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jc w:val="center"/>
        <w:spacing w:line="360" w:lineRule="auto"/>
        <w:tabs>
          <w:tab w:val="left" w:pos="2505" w:leader="none"/>
        </w:tabs>
        <w:rPr>
          <w:rFonts w:hint="eastAsia" w:ascii="宋体" w:hAnsi="宋体"/>
        </w:rPr>
      </w:pPr>
      <w:r>
        <w:rPr>
          <w:rFonts w:hint="eastAsia" w:ascii="宋体" w:hAnsi="宋体"/>
          <w:b/>
          <w:bCs/>
          <w:sz w:val="52"/>
          <w:szCs w:val="52"/>
        </w:rPr>
        <mc:AlternateContent>
          <mc:Choice Requires="wpg">
            <w:drawing>
              <wp:inline xmlns:wp="http://schemas.openxmlformats.org/drawingml/2006/wordprocessingDrawing" distT="0" distB="0" distL="0" distR="0">
                <wp:extent cx="1843405" cy="803275"/>
                <wp:effectExtent l="0" t="0" r="4445" b="15875"/>
                <wp:docPr id="2" name="图片 2"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不锈钢牌子2111副本"/>
                        <pic:cNvPicPr>
                          <a:picLocks noChangeAspect="1"/>
                        </pic:cNvPicPr>
                        <pic:nvPr/>
                      </pic:nvPicPr>
                      <pic:blipFill>
                        <a:blip r:embed="rId13"/>
                        <a:stretch/>
                      </pic:blipFill>
                      <pic:spPr bwMode="auto">
                        <a:xfrm>
                          <a:off x="0" y="0"/>
                          <a:ext cx="1843405" cy="803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2pt;height:63.2pt;mso-wrap-distance-left:0.0pt;mso-wrap-distance-top:0.0pt;mso-wrap-distance-right:0.0pt;mso-wrap-distance-bottom:0.0pt;" stroked="f">
                <v:path textboxrect="0,0,0,0"/>
                <v:imagedata r:id="rId13" o:title=""/>
              </v:shape>
            </w:pict>
          </mc:Fallback>
        </mc:AlternateContent>
      </w:r>
      <w:r/>
    </w:p>
    <w:p>
      <w:pPr>
        <w:spacing w:line="360" w:lineRule="auto"/>
        <w:tabs>
          <w:tab w:val="left" w:pos="2505" w:leader="none"/>
        </w:tabs>
        <w:rPr>
          <w:rFonts w:hint="eastAsia" w:ascii="宋体" w:hAnsi="宋体"/>
        </w:rPr>
      </w:pPr>
      <w:r>
        <w:rPr>
          <w:rFonts w:hint="eastAsia" w:ascii="宋体" w:hAnsi="宋体"/>
        </w:rPr>
      </w:r>
      <w:r/>
    </w:p>
    <w:p>
      <w:pPr>
        <w:spacing w:line="360" w:lineRule="auto"/>
        <w:tabs>
          <w:tab w:val="left" w:pos="2505" w:leader="none"/>
        </w:tabs>
        <w:rPr>
          <w:rFonts w:hint="eastAsia" w:ascii="宋体" w:hAnsi="宋体"/>
        </w:rPr>
      </w:pPr>
      <w:r>
        <w:rPr>
          <w:rFonts w:hint="eastAsia" w:ascii="宋体" w:hAnsi="宋体"/>
        </w:rPr>
      </w:r>
      <w:r/>
    </w:p>
    <w:p>
      <w:pPr>
        <w:jc w:val="center"/>
        <w:rPr>
          <w:rFonts w:hint="eastAsia" w:ascii="宋体" w:hAnsi="宋体"/>
          <w:b/>
          <w:bCs/>
          <w:sz w:val="52"/>
          <w:szCs w:val="52"/>
        </w:rPr>
      </w:pPr>
      <w:r>
        <w:rPr>
          <w:rFonts w:hint="eastAsia" w:ascii="宋体" w:hAnsi="宋体"/>
          <w:b/>
          <w:bCs/>
          <w:sz w:val="52"/>
          <w:szCs w:val="52"/>
        </w:rPr>
        <w:t xml:space="preserve">昆山市政府采购</w:t>
      </w:r>
      <w:r/>
    </w:p>
    <w:p>
      <w:pPr>
        <w:jc w:val="center"/>
        <w:rPr>
          <w:rFonts w:hint="eastAsia" w:ascii="宋体" w:hAnsi="宋体"/>
          <w:b/>
          <w:bCs/>
          <w:sz w:val="52"/>
          <w:szCs w:val="52"/>
        </w:rPr>
      </w:pPr>
      <w:r>
        <w:rPr>
          <w:rFonts w:hint="eastAsia" w:ascii="宋体" w:hAnsi="宋体"/>
          <w:b/>
          <w:bCs/>
          <w:sz w:val="52"/>
          <w:szCs w:val="52"/>
        </w:rPr>
      </w:r>
      <w:r/>
    </w:p>
    <w:p>
      <w:pPr>
        <w:jc w:val="center"/>
        <w:rPr>
          <w:rFonts w:hint="eastAsia" w:ascii="宋体" w:hAnsi="宋体"/>
          <w:b/>
          <w:bCs/>
          <w:sz w:val="52"/>
          <w:szCs w:val="52"/>
        </w:rPr>
      </w:pPr>
      <w:r>
        <w:rPr>
          <w:rFonts w:hint="eastAsia" w:ascii="宋体" w:hAnsi="宋体"/>
          <w:b/>
          <w:bCs/>
          <w:sz w:val="52"/>
          <w:szCs w:val="52"/>
        </w:rPr>
        <w:t xml:space="preserve"> 竞争性谈判采购文件</w:t>
      </w:r>
      <w:r/>
    </w:p>
    <w:p>
      <w:pPr>
        <w:jc w:val="center"/>
        <w:rPr>
          <w:rFonts w:hint="eastAsia" w:ascii="宋体" w:hAnsi="宋体"/>
          <w:b/>
          <w:bCs/>
          <w:sz w:val="52"/>
          <w:szCs w:val="52"/>
        </w:rPr>
      </w:pPr>
      <w:r>
        <w:rPr>
          <w:rFonts w:ascii="宋体" w:hAnsi="宋体"/>
          <w:b/>
          <w:bCs/>
          <w:sz w:val="52"/>
          <w:szCs w:val="52"/>
        </w:rPr>
        <w:tab/>
      </w:r>
      <w:r/>
    </w:p>
    <w:p>
      <w:pPr>
        <w:spacing w:line="360" w:lineRule="auto"/>
        <w:rPr>
          <w:rFonts w:hint="eastAsia" w:ascii="宋体" w:hAnsi="宋体"/>
        </w:rPr>
      </w:pPr>
      <w:r>
        <w:rPr>
          <w:rFonts w:hint="eastAsia" w:ascii="宋体" w:hAnsi="宋体"/>
        </w:rPr>
      </w:r>
      <w:r/>
    </w:p>
    <w:p>
      <w:pPr>
        <w:ind w:firstLine="1400"/>
        <w:spacing w:line="360" w:lineRule="auto"/>
        <w:rPr>
          <w:rFonts w:hint="eastAsia" w:ascii="宋体" w:hAnsi="宋体"/>
          <w:sz w:val="28"/>
          <w:szCs w:val="28"/>
        </w:rPr>
      </w:pPr>
      <w:r>
        <w:rPr>
          <w:rFonts w:hint="eastAsia" w:ascii="宋体" w:hAnsi="宋体"/>
          <w:sz w:val="28"/>
          <w:szCs w:val="28"/>
        </w:rPr>
        <w:t xml:space="preserve">项目编号：JSZC-320583-KSXJ-T2026-0004</w:t>
      </w:r>
      <w:r/>
    </w:p>
    <w:p>
      <w:pPr>
        <w:ind w:firstLine="1400"/>
        <w:spacing w:line="360" w:lineRule="auto"/>
        <w:rPr>
          <w:rFonts w:hint="eastAsia" w:ascii="宋体" w:hAnsi="宋体"/>
          <w:sz w:val="28"/>
          <w:szCs w:val="28"/>
        </w:rPr>
      </w:pPr>
      <w:r>
        <w:rPr>
          <w:rFonts w:hint="eastAsia" w:ascii="宋体" w:hAnsi="宋体"/>
          <w:sz w:val="28"/>
          <w:szCs w:val="28"/>
        </w:rPr>
        <w:t xml:space="preserve">采购内容：昆山市高新区柏</w:t>
      </w:r>
      <w:r>
        <w:rPr>
          <w:rFonts w:hint="eastAsia" w:ascii="宋体" w:hAnsi="宋体"/>
          <w:sz w:val="28"/>
          <w:szCs w:val="28"/>
        </w:rPr>
        <w:t xml:space="preserve">庐城市</w:t>
      </w:r>
      <w:r>
        <w:rPr>
          <w:rFonts w:hint="eastAsia" w:ascii="宋体" w:hAnsi="宋体"/>
          <w:sz w:val="28"/>
          <w:szCs w:val="28"/>
        </w:rPr>
        <w:t xml:space="preserve">管理办事处办公家具采购</w:t>
      </w:r>
      <w:r/>
    </w:p>
    <w:p>
      <w:pPr>
        <w:ind w:firstLine="1400"/>
        <w:spacing w:line="360" w:lineRule="auto"/>
        <w:rPr>
          <w:rFonts w:hint="eastAsia" w:ascii="宋体" w:hAnsi="宋体"/>
          <w:sz w:val="28"/>
          <w:szCs w:val="28"/>
        </w:rPr>
      </w:pPr>
      <w:r>
        <w:rPr>
          <w:rFonts w:hint="eastAsia" w:ascii="宋体" w:hAnsi="宋体"/>
          <w:sz w:val="28"/>
          <w:szCs w:val="28"/>
        </w:rPr>
        <w:t xml:space="preserve">采购单位：昆山高新技术产业开发区管理委员会</w:t>
      </w:r>
      <w:r/>
    </w:p>
    <w:p>
      <w:pPr>
        <w:rPr>
          <w:rFonts w:hint="eastAsia" w:ascii="宋体" w:hAnsi="宋体"/>
          <w:sz w:val="28"/>
          <w:szCs w:val="28"/>
        </w:rPr>
      </w:pPr>
      <w:r>
        <w:rPr>
          <w:rFonts w:hint="eastAsia" w:ascii="宋体" w:hAnsi="宋体"/>
          <w:sz w:val="28"/>
          <w:szCs w:val="28"/>
        </w:rPr>
      </w:r>
      <w:r/>
    </w:p>
    <w:p>
      <w:pP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spacing w:line="360" w:lineRule="auto"/>
        <w:rPr>
          <w:rFonts w:hint="eastAsia" w:ascii="宋体" w:hAnsi="宋体"/>
          <w:sz w:val="28"/>
        </w:rPr>
      </w:pPr>
      <w:r>
        <w:rPr>
          <w:rFonts w:hint="eastAsia" w:ascii="宋体" w:hAnsi="宋体"/>
          <w:sz w:val="28"/>
        </w:rPr>
        <w:t xml:space="preserve">昆山欣杰项目管理</w:t>
      </w:r>
      <w:r>
        <w:rPr>
          <w:rFonts w:hint="eastAsia" w:ascii="宋体" w:hAnsi="宋体"/>
          <w:sz w:val="28"/>
        </w:rPr>
        <w:t xml:space="preserve">有限公司</w:t>
      </w:r>
      <w:r/>
    </w:p>
    <w:p>
      <w:pPr>
        <w:jc w:val="left"/>
        <w:spacing w:line="360" w:lineRule="auto"/>
        <w:tabs>
          <w:tab w:val="left" w:pos="3324" w:leader="none"/>
          <w:tab w:val="center" w:pos="4216" w:leader="none"/>
        </w:tabs>
        <w:rPr>
          <w:rFonts w:hint="eastAsia" w:ascii="宋体" w:hAnsi="宋体"/>
          <w:sz w:val="28"/>
        </w:rPr>
      </w:pPr>
      <w:r>
        <w:rPr>
          <w:rFonts w:hint="eastAsia" w:ascii="宋体" w:hAnsi="宋体"/>
          <w:sz w:val="28"/>
        </w:rPr>
        <w:tab/>
        <w:t xml:space="preserve"> </w:t>
      </w:r>
      <w:r>
        <w:rPr>
          <w:rFonts w:hint="eastAsia" w:ascii="宋体" w:hAnsi="宋体"/>
          <w:sz w:val="28"/>
        </w:rPr>
        <w:tab/>
        <w:t xml:space="preserve">2026年05月</w:t>
      </w:r>
      <w:r/>
    </w:p>
    <w:p>
      <w:pPr>
        <w:jc w:val="center"/>
        <w:widowControl/>
        <w:rPr>
          <w:rFonts w:hint="eastAsia" w:ascii="宋体" w:hAnsi="宋体"/>
          <w:b/>
          <w:sz w:val="40"/>
          <w:szCs w:val="32"/>
        </w:rPr>
        <w:sectPr>
          <w:headerReference w:type="default" r:id="rId9"/>
          <w:footerReference w:type="even" r:id="rId10"/>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sz w:val="40"/>
          <w:szCs w:val="32"/>
        </w:rPr>
      </w:r>
      <w:r/>
    </w:p>
    <w:p>
      <w:pPr>
        <w:jc w:val="center"/>
        <w:widowControl/>
        <w:rPr>
          <w:rFonts w:hint="eastAsia" w:ascii="宋体" w:hAnsi="宋体"/>
          <w:b/>
          <w:sz w:val="40"/>
          <w:szCs w:val="32"/>
        </w:rPr>
      </w:pPr>
      <w:r>
        <w:rPr>
          <w:rFonts w:hint="eastAsia" w:ascii="宋体" w:hAnsi="宋体"/>
          <w:b/>
          <w:sz w:val="40"/>
          <w:szCs w:val="32"/>
        </w:rPr>
        <w:t xml:space="preserve">目 录</w:t>
      </w:r>
      <w:r/>
    </w:p>
    <w:p>
      <w:pPr>
        <w:jc w:val="center"/>
        <w:widowControl/>
        <w:rPr>
          <w:rFonts w:hint="eastAsia" w:ascii="宋体" w:hAnsi="宋体"/>
          <w:b/>
          <w:sz w:val="28"/>
          <w:szCs w:val="28"/>
        </w:rPr>
      </w:pPr>
      <w:r>
        <w:rPr>
          <w:rFonts w:hint="eastAsia" w:ascii="宋体" w:hAnsi="宋体"/>
          <w:b/>
          <w:sz w:val="28"/>
          <w:szCs w:val="28"/>
        </w:rPr>
      </w:r>
      <w:r/>
    </w:p>
    <w:p>
      <w:pPr>
        <w:pStyle w:val="775"/>
        <w:tabs>
          <w:tab w:val="right" w:pos="8302" w:leader="dot"/>
        </w:tabs>
        <w:rPr>
          <w:rFonts w:ascii="宋体" w:hAnsi="宋体" w:cs="宋体"/>
          <w:color w:val="auto"/>
          <w:sz w:val="24"/>
          <w:szCs w:val="24"/>
        </w:rPr>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rPr>
          <w:rFonts w:hint="eastAsia" w:ascii="宋体" w:hAnsi="宋体" w:cs="宋体" w:eastAsiaTheme="minorEastAsia"/>
          <w:color w:val="auto"/>
          <w:sz w:val="24"/>
          <w:szCs w:val="24"/>
        </w:rPr>
      </w:r>
      <w:hyperlink w:tooltip="#_Toc1" w:anchor="_Toc1" w:history="1">
        <w:r>
          <w:rPr>
            <w:rStyle w:val="801"/>
            <w:rFonts w:ascii="宋体" w:hAnsi="宋体" w:cs="宋体"/>
          </w:rPr>
        </w:r>
        <w:r>
          <w:rPr>
            <w:rStyle w:val="801"/>
            <w:rFonts w:hint="eastAsia" w:ascii="宋体" w:hAnsi="宋体" w:eastAsia="宋体" w:cs="宋体"/>
            <w:color w:val="auto"/>
            <w:sz w:val="24"/>
            <w:szCs w:val="24"/>
          </w:rPr>
          <w:t xml:space="preserve">第一章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竞争性谈判邀请函</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 \h</w:instrText>
          <w:fldChar w:fldCharType="separate"/>
        </w:r>
        <w:r>
          <w:rPr>
            <w:rStyle w:val="801"/>
            <w:rFonts w:ascii="宋体" w:hAnsi="宋体" w:cs="宋体"/>
            <w:color w:val="auto"/>
            <w:sz w:val="24"/>
            <w:szCs w:val="24"/>
          </w:rPr>
          <w:t xml:space="preserve">2</w:t>
        </w:r>
        <w:r>
          <w:rPr>
            <w:rFonts w:ascii="宋体" w:hAnsi="宋体" w:cs="宋体"/>
            <w:color w:val="auto"/>
            <w:sz w:val="24"/>
            <w:szCs w:val="24"/>
          </w:rPr>
          <w:fldChar w:fldCharType="end"/>
        </w:r>
      </w:hyperlink>
      <w:r>
        <w:rPr>
          <w:color w:val="auto"/>
          <w:sz w:val="24"/>
          <w:szCs w:val="24"/>
        </w:rPr>
      </w:r>
      <w:r>
        <w:rPr>
          <w:rFonts w:ascii="宋体" w:hAnsi="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2" w:anchor="_Toc2" w:history="1">
        <w:r>
          <w:rPr>
            <w:rStyle w:val="801"/>
            <w:rFonts w:ascii="宋体" w:hAnsi="宋体" w:cs="宋体"/>
          </w:rPr>
        </w:r>
        <w:r>
          <w:rPr>
            <w:rStyle w:val="801"/>
            <w:rFonts w:hint="eastAsia" w:ascii="宋体" w:hAnsi="宋体" w:eastAsia="宋体" w:cs="宋体"/>
            <w:color w:val="auto"/>
            <w:sz w:val="24"/>
            <w:szCs w:val="24"/>
          </w:rPr>
          <w:t xml:space="preserve">第二章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响应须知</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_Toc2 \h</w:instrText>
          <w:fldChar w:fldCharType="separate"/>
        </w:r>
        <w:r>
          <w:rPr>
            <w:rStyle w:val="801"/>
            <w:rFonts w:ascii="宋体" w:hAnsi="宋体" w:cs="宋体"/>
            <w:color w:val="auto"/>
            <w:sz w:val="24"/>
            <w:szCs w:val="24"/>
          </w:rPr>
          <w:t xml:space="preserve">5</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3" w:anchor="_Toc3" w:history="1">
        <w:r>
          <w:rPr>
            <w:rStyle w:val="801"/>
            <w:rFonts w:ascii="宋体" w:hAnsi="宋体" w:cs="宋体"/>
          </w:rPr>
        </w:r>
        <w:r>
          <w:rPr>
            <w:rStyle w:val="801"/>
            <w:rFonts w:hint="eastAsia" w:ascii="宋体" w:hAnsi="宋体" w:eastAsia="宋体" w:cs="宋体"/>
            <w:color w:val="auto"/>
            <w:sz w:val="24"/>
            <w:szCs w:val="24"/>
          </w:rPr>
          <w:t xml:space="preserve">第三章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响应内容</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_Toc3 \h</w:instrText>
          <w:fldChar w:fldCharType="separate"/>
        </w:r>
        <w:r>
          <w:rPr>
            <w:rStyle w:val="801"/>
            <w:rFonts w:ascii="宋体" w:hAnsi="宋体" w:cs="宋体"/>
            <w:color w:val="auto"/>
            <w:sz w:val="24"/>
            <w:szCs w:val="24"/>
          </w:rPr>
          <w:t xml:space="preserve">14</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85"/>
        <w:tabs>
          <w:tab w:val="right" w:pos="8302" w:leader="dot"/>
        </w:tabs>
        <w:rPr>
          <w:rFonts w:hint="eastAsia" w:ascii="宋体" w:hAnsi="宋体" w:cs="宋体"/>
          <w:color w:val="auto"/>
          <w:sz w:val="24"/>
          <w:szCs w:val="24"/>
        </w:rPr>
      </w:pPr>
      <w:r/>
      <w:hyperlink w:tooltip="#_Toc4" w:anchor="_Toc4" w:history="1">
        <w:r>
          <w:rPr>
            <w:rStyle w:val="801"/>
            <w:rFonts w:ascii="宋体" w:hAnsi="宋体" w:cs="宋体"/>
          </w:rPr>
        </w:r>
        <w:r>
          <w:rPr>
            <w:rStyle w:val="801"/>
            <w:rFonts w:hint="eastAsia" w:ascii="宋体" w:hAnsi="宋体" w:eastAsia="宋体" w:cs="宋体"/>
            <w:color w:val="auto"/>
            <w:sz w:val="24"/>
            <w:szCs w:val="24"/>
          </w:rPr>
          <w:t xml:space="preserve">★二、</w:t>
        </w:r>
        <w:r>
          <w:rPr>
            <w:rStyle w:val="801"/>
            <w:rFonts w:hint="eastAsia" w:ascii="宋体" w:hAnsi="宋体" w:eastAsia="宋体" w:cs="宋体"/>
            <w:color w:val="auto"/>
            <w:sz w:val="24"/>
            <w:szCs w:val="24"/>
          </w:rPr>
          <w:t xml:space="preserve">检测报告</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_Toc4 \h</w:instrText>
          <w:fldChar w:fldCharType="separate"/>
        </w:r>
        <w:r>
          <w:rPr>
            <w:rStyle w:val="801"/>
            <w:rFonts w:ascii="宋体" w:hAnsi="宋体" w:cs="宋体"/>
            <w:color w:val="auto"/>
            <w:sz w:val="24"/>
            <w:szCs w:val="24"/>
          </w:rPr>
          <w:t xml:space="preserve">14</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5" w:anchor="_Toc5" w:history="1">
        <w:r>
          <w:rPr>
            <w:rStyle w:val="801"/>
            <w:rFonts w:ascii="宋体" w:hAnsi="宋体" w:cs="宋体"/>
          </w:rPr>
        </w:r>
        <w:r>
          <w:rPr>
            <w:rStyle w:val="801"/>
            <w:rFonts w:hint="eastAsia" w:ascii="宋体" w:hAnsi="宋体" w:eastAsia="宋体" w:cs="宋体"/>
            <w:color w:val="auto"/>
            <w:sz w:val="24"/>
            <w:szCs w:val="24"/>
          </w:rPr>
          <w:t xml:space="preserve">★三</w:t>
        </w:r>
        <w:r>
          <w:rPr>
            <w:rStyle w:val="801"/>
            <w:rFonts w:hint="eastAsia" w:ascii="宋体" w:hAnsi="宋体" w:eastAsia="宋体" w:cs="宋体"/>
            <w:color w:val="auto"/>
            <w:sz w:val="24"/>
            <w:szCs w:val="24"/>
          </w:rPr>
          <w:t xml:space="preserve">、验收要求及程序</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_Toc5 \h</w:instrText>
          <w:fldChar w:fldCharType="separate"/>
        </w:r>
        <w:r>
          <w:rPr>
            <w:rStyle w:val="801"/>
            <w:rFonts w:ascii="宋体" w:hAnsi="宋体" w:cs="宋体"/>
            <w:color w:val="auto"/>
            <w:sz w:val="24"/>
            <w:szCs w:val="24"/>
          </w:rPr>
          <w:t xml:space="preserve">15</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6" w:anchor="_Toc6" w:history="1">
        <w:r>
          <w:rPr>
            <w:rStyle w:val="801"/>
            <w:rFonts w:ascii="宋体" w:hAnsi="宋体" w:cs="宋体"/>
          </w:rPr>
        </w:r>
        <w:r>
          <w:rPr>
            <w:rStyle w:val="801"/>
            <w:rFonts w:hint="eastAsia" w:ascii="宋体" w:hAnsi="宋体" w:eastAsia="宋体" w:cs="宋体"/>
            <w:color w:val="auto"/>
            <w:sz w:val="24"/>
            <w:szCs w:val="24"/>
          </w:rPr>
          <w:t xml:space="preserve">★四、综合说明</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_Toc6 \h</w:instrText>
          <w:fldChar w:fldCharType="separate"/>
        </w:r>
        <w:r>
          <w:rPr>
            <w:rStyle w:val="801"/>
            <w:rFonts w:ascii="宋体" w:hAnsi="宋体" w:cs="宋体"/>
            <w:color w:val="auto"/>
            <w:sz w:val="24"/>
            <w:szCs w:val="24"/>
          </w:rPr>
          <w:t xml:space="preserve">15</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7" w:anchor="_Toc7" w:history="1">
        <w:r>
          <w:rPr>
            <w:rStyle w:val="801"/>
            <w:rFonts w:ascii="宋体" w:hAnsi="宋体" w:cs="宋体"/>
          </w:rPr>
        </w:r>
        <w:r>
          <w:rPr>
            <w:rStyle w:val="801"/>
            <w:rFonts w:hint="eastAsia" w:ascii="宋体" w:hAnsi="宋体" w:eastAsia="宋体" w:cs="宋体"/>
            <w:color w:val="auto"/>
            <w:sz w:val="24"/>
            <w:szCs w:val="24"/>
          </w:rPr>
          <w:t xml:space="preserve">★五</w:t>
        </w:r>
        <w:r>
          <w:rPr>
            <w:rStyle w:val="801"/>
            <w:rFonts w:hint="eastAsia" w:ascii="宋体" w:hAnsi="宋体" w:eastAsia="宋体" w:cs="宋体"/>
            <w:color w:val="auto"/>
            <w:sz w:val="24"/>
            <w:szCs w:val="24"/>
          </w:rPr>
          <w:t xml:space="preserve">、商务要求</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_Toc7 \h</w:instrText>
          <w:fldChar w:fldCharType="separate"/>
        </w:r>
        <w:r>
          <w:rPr>
            <w:rStyle w:val="801"/>
            <w:rFonts w:ascii="宋体" w:hAnsi="宋体" w:cs="宋体"/>
            <w:color w:val="auto"/>
            <w:sz w:val="24"/>
            <w:szCs w:val="24"/>
          </w:rPr>
          <w:t xml:space="preserve">16</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8" w:anchor="_Toc8" w:history="1">
        <w:r>
          <w:rPr>
            <w:rStyle w:val="801"/>
            <w:rFonts w:ascii="宋体" w:hAnsi="宋体" w:cs="宋体"/>
          </w:rPr>
        </w:r>
        <w:r>
          <w:rPr>
            <w:rStyle w:val="801"/>
            <w:rFonts w:hint="eastAsia" w:ascii="宋体" w:hAnsi="宋体" w:eastAsia="宋体" w:cs="宋体"/>
            <w:color w:val="auto"/>
            <w:sz w:val="24"/>
            <w:szCs w:val="24"/>
          </w:rPr>
          <w:t xml:space="preserve">第四章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竞争性谈判程序</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_Toc8 \h</w:instrText>
          <w:fldChar w:fldCharType="separate"/>
        </w:r>
        <w:r>
          <w:rPr>
            <w:rStyle w:val="801"/>
            <w:rFonts w:ascii="宋体" w:hAnsi="宋体" w:cs="宋体"/>
            <w:color w:val="auto"/>
            <w:sz w:val="24"/>
            <w:szCs w:val="24"/>
          </w:rPr>
          <w:t xml:space="preserve">17</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9" w:anchor="_Toc9" w:history="1">
        <w:r>
          <w:rPr>
            <w:rStyle w:val="801"/>
            <w:rFonts w:ascii="宋体" w:hAnsi="宋体" w:cs="宋体"/>
          </w:rPr>
        </w:r>
        <w:r>
          <w:rPr>
            <w:rStyle w:val="801"/>
            <w:rFonts w:hint="eastAsia" w:ascii="宋体" w:hAnsi="宋体" w:eastAsia="宋体" w:cs="宋体"/>
            <w:color w:val="auto"/>
            <w:sz w:val="24"/>
            <w:szCs w:val="24"/>
          </w:rPr>
          <w:t xml:space="preserve">第五章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合同条款</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_Toc9 \h</w:instrText>
          <w:fldChar w:fldCharType="separate"/>
        </w:r>
        <w:r>
          <w:rPr>
            <w:rStyle w:val="801"/>
            <w:rFonts w:ascii="宋体" w:hAnsi="宋体" w:cs="宋体"/>
            <w:color w:val="auto"/>
            <w:sz w:val="24"/>
            <w:szCs w:val="24"/>
          </w:rPr>
          <w:t xml:space="preserve">22</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10" w:anchor="_Toc10" w:history="1">
        <w:r>
          <w:rPr>
            <w:rStyle w:val="801"/>
            <w:rFonts w:ascii="宋体" w:hAnsi="宋体" w:cs="宋体"/>
          </w:rPr>
        </w:r>
        <w:r>
          <w:rPr>
            <w:rStyle w:val="801"/>
            <w:rFonts w:hint="eastAsia" w:ascii="宋体" w:hAnsi="宋体" w:eastAsia="宋体" w:cs="宋体"/>
            <w:color w:val="auto"/>
            <w:sz w:val="24"/>
            <w:szCs w:val="24"/>
          </w:rPr>
          <w:t xml:space="preserve">第六章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评审方法</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_Toc10 \h</w:instrText>
          <w:fldChar w:fldCharType="separate"/>
        </w:r>
        <w:r>
          <w:rPr>
            <w:rStyle w:val="801"/>
            <w:rFonts w:ascii="宋体" w:hAnsi="宋体" w:cs="宋体"/>
            <w:color w:val="auto"/>
            <w:sz w:val="24"/>
            <w:szCs w:val="24"/>
          </w:rPr>
          <w:t xml:space="preserve">27</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75"/>
        <w:tabs>
          <w:tab w:val="right" w:pos="8302" w:leader="dot"/>
        </w:tabs>
        <w:rPr>
          <w:rStyle w:val="1058"/>
          <w:rFonts w:ascii="宋体" w:hAnsi="宋体" w:cs="宋体"/>
          <w:color w:val="auto"/>
          <w:sz w:val="24"/>
          <w:szCs w:val="24"/>
        </w:rPr>
      </w:pPr>
      <w:r/>
      <w:hyperlink w:tooltip="#_Toc11" w:anchor="_Toc11" w:history="1">
        <w:r>
          <w:rPr>
            <w:rStyle w:val="801"/>
            <w:rFonts w:ascii="宋体" w:hAnsi="宋体" w:cs="宋体"/>
          </w:rPr>
        </w:r>
        <w:r>
          <w:rPr>
            <w:rStyle w:val="801"/>
            <w:rFonts w:hint="eastAsia" w:ascii="宋体" w:hAnsi="宋体" w:eastAsia="宋体" w:cs="宋体"/>
            <w:color w:val="auto"/>
            <w:sz w:val="24"/>
            <w:szCs w:val="24"/>
          </w:rPr>
          <w:t xml:space="preserve">第七章</w:t>
        </w:r>
        <w:r>
          <w:rPr>
            <w:rStyle w:val="801"/>
            <w:rFonts w:hint="eastAsia" w:ascii="宋体" w:hAnsi="宋体" w:cs="宋体"/>
            <w:color w:val="auto"/>
            <w:sz w:val="24"/>
            <w:szCs w:val="24"/>
          </w:rPr>
          <w:t xml:space="preserve"> </w:t>
        </w:r>
        <w:r>
          <w:rPr>
            <w:rStyle w:val="801"/>
            <w:rFonts w:hint="eastAsia" w:ascii="宋体" w:hAnsi="宋体" w:eastAsia="宋体" w:cs="宋体"/>
            <w:color w:val="auto"/>
            <w:sz w:val="24"/>
            <w:szCs w:val="24"/>
          </w:rPr>
          <w:t xml:space="preserve">附件</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_Toc11 \h</w:instrText>
          <w:fldChar w:fldCharType="separate"/>
        </w:r>
        <w:r>
          <w:rPr>
            <w:rStyle w:val="801"/>
            <w:rFonts w:ascii="宋体" w:hAnsi="宋体" w:cs="宋体"/>
            <w:color w:val="auto"/>
            <w:sz w:val="24"/>
            <w:szCs w:val="24"/>
          </w:rPr>
          <w:t xml:space="preserve">30</w:t>
        </w:r>
        <w:r>
          <w:rPr>
            <w:rFonts w:ascii="宋体" w:hAnsi="宋体" w:cs="宋体"/>
            <w:color w:val="auto"/>
            <w:sz w:val="24"/>
            <w:szCs w:val="24"/>
          </w:rPr>
          <w:fldChar w:fldCharType="end"/>
        </w:r>
      </w:hyperlink>
      <w:r>
        <w:rPr>
          <w:color w:val="auto"/>
          <w:sz w:val="24"/>
          <w:szCs w:val="24"/>
        </w:rPr>
      </w:r>
      <w:r>
        <w:rPr>
          <w:rStyle w:val="1058"/>
          <w:rFonts w:ascii="宋体" w:hAnsi="宋体" w:cs="宋体"/>
          <w:color w:val="auto"/>
          <w:sz w:val="24"/>
          <w:szCs w:val="24"/>
        </w:rPr>
      </w:r>
    </w:p>
    <w:p>
      <w:pPr>
        <w:pStyle w:val="785"/>
        <w:tabs>
          <w:tab w:val="right" w:pos="8302" w:leader="dot"/>
        </w:tabs>
        <w:rPr>
          <w:rFonts w:hint="eastAsia" w:ascii="宋体" w:hAnsi="宋体" w:cs="宋体"/>
          <w:color w:val="auto"/>
          <w:sz w:val="24"/>
          <w:szCs w:val="24"/>
        </w:rPr>
      </w:pPr>
      <w:r/>
      <w:hyperlink w:tooltip="#_Toc12" w:anchor="_Toc12" w:history="1">
        <w:r>
          <w:rPr>
            <w:rStyle w:val="801"/>
            <w:rFonts w:ascii="宋体" w:hAnsi="宋体" w:cs="宋体"/>
          </w:rPr>
        </w:r>
        <w:r>
          <w:rPr>
            <w:rStyle w:val="801"/>
            <w:rFonts w:ascii="宋体" w:hAnsi="宋体" w:eastAsia="宋体" w:cs="宋体"/>
            <w:color w:val="auto"/>
            <w:sz w:val="24"/>
            <w:szCs w:val="24"/>
          </w:rPr>
          <w:t xml:space="preserve">附件1：</w:t>
        </w:r>
        <w:r>
          <w:rPr>
            <w:rStyle w:val="801"/>
            <w:rFonts w:ascii="宋体" w:hAnsi="宋体" w:eastAsia="宋体" w:cs="宋体"/>
            <w:color w:val="auto"/>
            <w:sz w:val="24"/>
            <w:szCs w:val="24"/>
          </w:rPr>
          <w:t xml:space="preserve">供应</w:t>
        </w:r>
        <w:r>
          <w:rPr>
            <w:rStyle w:val="801"/>
            <w:rFonts w:ascii="宋体" w:hAnsi="宋体" w:eastAsia="宋体" w:cs="宋体"/>
            <w:color w:val="auto"/>
            <w:sz w:val="24"/>
            <w:szCs w:val="24"/>
          </w:rPr>
          <w:t xml:space="preserve">商情况</w:t>
        </w:r>
        <w:r>
          <w:rPr>
            <w:rStyle w:val="801"/>
            <w:rFonts w:ascii="宋体" w:hAnsi="宋体" w:eastAsia="宋体" w:cs="宋体"/>
            <w:color w:val="auto"/>
            <w:sz w:val="24"/>
            <w:szCs w:val="24"/>
          </w:rPr>
          <w:t xml:space="preserve">表</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_Toc12 \h</w:instrText>
          <w:fldChar w:fldCharType="separate"/>
        </w:r>
        <w:r>
          <w:rPr>
            <w:rStyle w:val="801"/>
            <w:rFonts w:ascii="宋体" w:hAnsi="宋体" w:cs="宋体"/>
            <w:color w:val="auto"/>
            <w:sz w:val="24"/>
            <w:szCs w:val="24"/>
          </w:rPr>
          <w:t xml:space="preserve">31</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3" w:anchor="_Toc13" w:history="1">
        <w:r>
          <w:rPr>
            <w:rStyle w:val="801"/>
            <w:rFonts w:ascii="宋体" w:hAnsi="宋体" w:cs="宋体"/>
          </w:rPr>
        </w:r>
        <w:r>
          <w:rPr>
            <w:rStyle w:val="801"/>
            <w:rFonts w:ascii="宋体" w:hAnsi="宋体" w:eastAsia="宋体" w:cs="宋体"/>
            <w:color w:val="auto"/>
            <w:sz w:val="24"/>
            <w:szCs w:val="24"/>
          </w:rPr>
          <w:t xml:space="preserve">附件2：</w:t>
        </w:r>
        <w:r>
          <w:rPr>
            <w:rStyle w:val="801"/>
            <w:rFonts w:ascii="宋体" w:hAnsi="宋体" w:eastAsia="宋体" w:cs="宋体"/>
            <w:color w:val="auto"/>
            <w:sz w:val="24"/>
            <w:szCs w:val="24"/>
          </w:rPr>
          <w:t xml:space="preserve">响应</w:t>
        </w:r>
        <w:r>
          <w:rPr>
            <w:rStyle w:val="801"/>
            <w:rFonts w:hint="eastAsia" w:ascii="宋体" w:hAnsi="宋体" w:eastAsia="宋体" w:cs="宋体"/>
            <w:color w:val="auto"/>
            <w:sz w:val="24"/>
            <w:szCs w:val="24"/>
          </w:rPr>
          <w:t xml:space="preserve">承诺</w:t>
        </w:r>
        <w:r>
          <w:rPr>
            <w:rStyle w:val="801"/>
            <w:rFonts w:ascii="宋体" w:hAnsi="宋体" w:eastAsia="宋体" w:cs="宋体"/>
            <w:color w:val="auto"/>
            <w:sz w:val="24"/>
            <w:szCs w:val="24"/>
          </w:rPr>
          <w:t xml:space="preserve">函</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_Toc13 \h</w:instrText>
          <w:fldChar w:fldCharType="separate"/>
        </w:r>
        <w:r>
          <w:rPr>
            <w:rStyle w:val="801"/>
            <w:rFonts w:ascii="宋体" w:hAnsi="宋体" w:cs="宋体"/>
            <w:color w:val="auto"/>
            <w:sz w:val="24"/>
            <w:szCs w:val="24"/>
          </w:rPr>
          <w:t xml:space="preserve">32</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4" w:anchor="_Toc14" w:history="1">
        <w:r>
          <w:rPr>
            <w:rStyle w:val="801"/>
            <w:rFonts w:ascii="宋体" w:hAnsi="宋体" w:cs="宋体"/>
          </w:rPr>
        </w:r>
        <w:r>
          <w:rPr>
            <w:rStyle w:val="801"/>
            <w:rFonts w:ascii="宋体" w:hAnsi="宋体" w:eastAsia="宋体" w:cs="宋体"/>
            <w:color w:val="auto"/>
            <w:sz w:val="24"/>
            <w:szCs w:val="24"/>
          </w:rPr>
          <w:t xml:space="preserve">附件</w:t>
        </w:r>
        <w:r>
          <w:rPr>
            <w:rStyle w:val="801"/>
            <w:rFonts w:hint="eastAsia" w:ascii="宋体" w:hAnsi="宋体" w:eastAsia="宋体" w:cs="宋体"/>
            <w:color w:val="auto"/>
            <w:sz w:val="24"/>
            <w:szCs w:val="24"/>
          </w:rPr>
          <w:t xml:space="preserve">3</w:t>
        </w:r>
        <w:r>
          <w:rPr>
            <w:rStyle w:val="801"/>
            <w:rFonts w:ascii="宋体" w:hAnsi="宋体" w:eastAsia="宋体" w:cs="宋体"/>
            <w:color w:val="auto"/>
            <w:sz w:val="24"/>
            <w:szCs w:val="24"/>
          </w:rPr>
          <w:t xml:space="preserve">：中小企业声明函</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_Toc14 \h</w:instrText>
          <w:fldChar w:fldCharType="separate"/>
        </w:r>
        <w:r>
          <w:rPr>
            <w:rStyle w:val="801"/>
            <w:rFonts w:ascii="宋体" w:hAnsi="宋体" w:cs="宋体"/>
            <w:color w:val="auto"/>
            <w:sz w:val="24"/>
            <w:szCs w:val="24"/>
          </w:rPr>
          <w:t xml:space="preserve">34</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5" w:anchor="_Toc15" w:history="1">
        <w:r>
          <w:rPr>
            <w:rStyle w:val="801"/>
            <w:rFonts w:ascii="宋体" w:hAnsi="宋体" w:cs="宋体"/>
          </w:rPr>
        </w:r>
        <w:r>
          <w:rPr>
            <w:rStyle w:val="801"/>
            <w:rFonts w:ascii="宋体" w:hAnsi="宋体" w:eastAsia="宋体" w:cs="宋体"/>
            <w:color w:val="auto"/>
            <w:sz w:val="24"/>
            <w:szCs w:val="24"/>
          </w:rPr>
          <w:t xml:space="preserve">附件</w:t>
        </w:r>
        <w:r>
          <w:rPr>
            <w:rStyle w:val="801"/>
            <w:rFonts w:hint="eastAsia" w:ascii="宋体" w:hAnsi="宋体" w:eastAsia="宋体" w:cs="宋体"/>
            <w:color w:val="auto"/>
            <w:sz w:val="24"/>
            <w:szCs w:val="24"/>
          </w:rPr>
          <w:t xml:space="preserve">4</w:t>
        </w:r>
        <w:r>
          <w:rPr>
            <w:rStyle w:val="801"/>
            <w:rFonts w:ascii="宋体" w:hAnsi="宋体" w:eastAsia="宋体" w:cs="宋体"/>
            <w:color w:val="auto"/>
            <w:sz w:val="24"/>
            <w:szCs w:val="24"/>
          </w:rPr>
          <w:t xml:space="preserve">：残疾人福利性单位声明函</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_Toc15 \h</w:instrText>
          <w:fldChar w:fldCharType="separate"/>
        </w:r>
        <w:r>
          <w:rPr>
            <w:rStyle w:val="801"/>
            <w:rFonts w:ascii="宋体" w:hAnsi="宋体" w:cs="宋体"/>
            <w:color w:val="auto"/>
            <w:sz w:val="24"/>
            <w:szCs w:val="24"/>
          </w:rPr>
          <w:t xml:space="preserve">35</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6" w:anchor="_Toc16" w:history="1">
        <w:r>
          <w:rPr>
            <w:rStyle w:val="801"/>
            <w:rFonts w:ascii="宋体" w:hAnsi="宋体" w:cs="宋体"/>
          </w:rPr>
        </w:r>
        <w:r>
          <w:rPr>
            <w:rStyle w:val="801"/>
            <w:rFonts w:ascii="宋体" w:hAnsi="宋体" w:eastAsia="宋体" w:cs="宋体"/>
            <w:color w:val="auto"/>
            <w:sz w:val="24"/>
            <w:szCs w:val="24"/>
          </w:rPr>
          <w:t xml:space="preserve">附件</w:t>
        </w:r>
        <w:r>
          <w:rPr>
            <w:rStyle w:val="801"/>
            <w:rFonts w:hint="eastAsia" w:ascii="宋体" w:hAnsi="宋体" w:eastAsia="宋体" w:cs="宋体"/>
            <w:color w:val="auto"/>
            <w:sz w:val="24"/>
            <w:szCs w:val="24"/>
          </w:rPr>
          <w:t xml:space="preserve">5</w:t>
        </w:r>
        <w:r>
          <w:rPr>
            <w:rStyle w:val="801"/>
            <w:rFonts w:ascii="宋体" w:hAnsi="宋体" w:eastAsia="宋体" w:cs="宋体"/>
            <w:color w:val="auto"/>
            <w:sz w:val="24"/>
            <w:szCs w:val="24"/>
          </w:rPr>
          <w:t xml:space="preserve">：法定代表人授权委托书</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_Toc16 \h</w:instrText>
          <w:fldChar w:fldCharType="separate"/>
        </w:r>
        <w:r>
          <w:rPr>
            <w:rStyle w:val="801"/>
            <w:rFonts w:ascii="宋体" w:hAnsi="宋体" w:cs="宋体"/>
            <w:color w:val="auto"/>
            <w:sz w:val="24"/>
            <w:szCs w:val="24"/>
          </w:rPr>
          <w:t xml:space="preserve">36</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7" w:anchor="_Toc17" w:history="1">
        <w:r>
          <w:rPr>
            <w:rStyle w:val="801"/>
            <w:rFonts w:ascii="宋体" w:hAnsi="宋体" w:cs="宋体"/>
          </w:rPr>
        </w:r>
        <w:r>
          <w:rPr>
            <w:rStyle w:val="801"/>
            <w:rFonts w:ascii="宋体" w:hAnsi="宋体" w:eastAsia="宋体" w:cs="宋体"/>
            <w:color w:val="auto"/>
            <w:sz w:val="24"/>
            <w:szCs w:val="24"/>
          </w:rPr>
          <w:t xml:space="preserve">附件</w:t>
        </w:r>
        <w:r>
          <w:rPr>
            <w:rStyle w:val="801"/>
            <w:rFonts w:hint="eastAsia" w:ascii="宋体" w:hAnsi="宋体" w:eastAsia="宋体" w:cs="宋体"/>
            <w:color w:val="auto"/>
            <w:sz w:val="24"/>
            <w:szCs w:val="24"/>
          </w:rPr>
          <w:t xml:space="preserve">6</w:t>
        </w:r>
        <w:r>
          <w:rPr>
            <w:rStyle w:val="801"/>
            <w:rFonts w:ascii="宋体" w:hAnsi="宋体" w:eastAsia="宋体" w:cs="宋体"/>
            <w:color w:val="auto"/>
            <w:sz w:val="24"/>
            <w:szCs w:val="24"/>
          </w:rPr>
          <w:t xml:space="preserve">：</w:t>
        </w:r>
        <w:r>
          <w:rPr>
            <w:rStyle w:val="801"/>
            <w:rFonts w:ascii="宋体" w:hAnsi="宋体" w:eastAsia="宋体" w:cs="宋体"/>
            <w:color w:val="auto"/>
            <w:sz w:val="24"/>
            <w:szCs w:val="24"/>
          </w:rPr>
          <w:t xml:space="preserve">开标一览表</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_Toc17 \h</w:instrText>
          <w:fldChar w:fldCharType="separate"/>
        </w:r>
        <w:r>
          <w:rPr>
            <w:rStyle w:val="801"/>
            <w:rFonts w:ascii="宋体" w:hAnsi="宋体" w:cs="宋体"/>
            <w:color w:val="auto"/>
            <w:sz w:val="24"/>
            <w:szCs w:val="24"/>
          </w:rPr>
          <w:t xml:space="preserve">37</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8" w:anchor="_Toc18" w:history="1">
        <w:r>
          <w:rPr>
            <w:rStyle w:val="801"/>
            <w:rFonts w:ascii="宋体" w:hAnsi="宋体" w:cs="宋体"/>
          </w:rPr>
        </w:r>
        <w:r>
          <w:rPr>
            <w:rStyle w:val="801"/>
            <w:rFonts w:ascii="宋体" w:hAnsi="宋体" w:eastAsia="宋体" w:cs="宋体"/>
            <w:color w:val="auto"/>
            <w:sz w:val="24"/>
            <w:szCs w:val="24"/>
          </w:rPr>
          <w:t xml:space="preserve">附件</w:t>
        </w:r>
        <w:r>
          <w:rPr>
            <w:rStyle w:val="801"/>
            <w:rFonts w:hint="eastAsia" w:ascii="宋体" w:hAnsi="宋体" w:eastAsia="宋体" w:cs="宋体"/>
            <w:color w:val="auto"/>
            <w:sz w:val="24"/>
            <w:szCs w:val="24"/>
          </w:rPr>
          <w:t xml:space="preserve">7</w:t>
        </w:r>
        <w:r>
          <w:rPr>
            <w:rStyle w:val="801"/>
            <w:rFonts w:ascii="宋体" w:hAnsi="宋体" w:eastAsia="宋体" w:cs="宋体"/>
            <w:color w:val="auto"/>
            <w:sz w:val="24"/>
            <w:szCs w:val="24"/>
          </w:rPr>
          <w:t xml:space="preserve">：</w:t>
        </w:r>
        <w:r>
          <w:rPr>
            <w:rStyle w:val="801"/>
            <w:rFonts w:ascii="宋体" w:hAnsi="宋体" w:eastAsia="宋体" w:cs="宋体"/>
            <w:color w:val="auto"/>
            <w:sz w:val="24"/>
            <w:szCs w:val="24"/>
          </w:rPr>
          <w:t xml:space="preserve">报价分析表</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_Toc18 \h</w:instrText>
          <w:fldChar w:fldCharType="separate"/>
        </w:r>
        <w:r>
          <w:rPr>
            <w:rStyle w:val="801"/>
            <w:rFonts w:ascii="宋体" w:hAnsi="宋体" w:cs="宋体"/>
            <w:color w:val="auto"/>
            <w:sz w:val="24"/>
            <w:szCs w:val="24"/>
          </w:rPr>
          <w:t xml:space="preserve">37</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19" w:anchor="_Toc19" w:history="1">
        <w:r>
          <w:rPr>
            <w:rStyle w:val="801"/>
            <w:rFonts w:ascii="宋体" w:hAnsi="宋体" w:cs="宋体"/>
          </w:rPr>
        </w:r>
        <w:r>
          <w:rPr>
            <w:rStyle w:val="801"/>
            <w:rFonts w:hint="eastAsia" w:ascii="宋体" w:hAnsi="宋体" w:eastAsia="宋体" w:cs="宋体"/>
            <w:color w:val="auto"/>
            <w:sz w:val="24"/>
            <w:szCs w:val="24"/>
          </w:rPr>
          <w:t xml:space="preserve">附件8</w:t>
        </w:r>
        <w:r>
          <w:rPr>
            <w:rStyle w:val="801"/>
            <w:rFonts w:ascii="宋体" w:hAnsi="宋体" w:eastAsia="宋体" w:cs="宋体"/>
            <w:color w:val="auto"/>
            <w:sz w:val="24"/>
            <w:szCs w:val="24"/>
          </w:rPr>
          <w:t xml:space="preserve">：</w:t>
        </w:r>
        <w:r>
          <w:rPr>
            <w:rStyle w:val="801"/>
            <w:rFonts w:hint="eastAsia" w:ascii="宋体" w:hAnsi="宋体" w:eastAsia="宋体" w:cs="宋体"/>
            <w:color w:val="auto"/>
            <w:sz w:val="24"/>
            <w:szCs w:val="24"/>
          </w:rPr>
          <w:t xml:space="preserve">相关业绩一览表</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_Toc19 \h</w:instrText>
          <w:fldChar w:fldCharType="separate"/>
        </w:r>
        <w:r>
          <w:rPr>
            <w:rStyle w:val="801"/>
            <w:rFonts w:ascii="宋体" w:hAnsi="宋体" w:cs="宋体"/>
            <w:color w:val="auto"/>
            <w:sz w:val="24"/>
            <w:szCs w:val="24"/>
          </w:rPr>
          <w:t xml:space="preserve">39</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rPr>
      </w:pPr>
      <w:r/>
      <w:hyperlink w:tooltip="#_Toc20" w:anchor="_Toc20" w:history="1">
        <w:r>
          <w:rPr>
            <w:rStyle w:val="801"/>
            <w:rFonts w:ascii="宋体" w:hAnsi="宋体" w:cs="宋体"/>
          </w:rPr>
        </w:r>
        <w:r>
          <w:rPr>
            <w:rStyle w:val="801"/>
            <w:rFonts w:hint="eastAsia" w:ascii="宋体" w:hAnsi="宋体" w:eastAsia="宋体" w:cs="宋体"/>
            <w:color w:val="auto"/>
            <w:sz w:val="24"/>
            <w:szCs w:val="24"/>
          </w:rPr>
          <w:t xml:space="preserve">附件9：</w:t>
        </w:r>
        <w:r>
          <w:rPr>
            <w:rStyle w:val="801"/>
            <w:rFonts w:hint="eastAsia" w:ascii="宋体" w:hAnsi="宋体" w:eastAsia="宋体" w:cs="宋体"/>
            <w:color w:val="auto"/>
            <w:sz w:val="24"/>
            <w:szCs w:val="24"/>
            <w:lang w:val="zh-CN"/>
          </w:rPr>
          <w:t xml:space="preserve">响应及</w:t>
        </w:r>
        <w:r>
          <w:rPr>
            <w:rStyle w:val="801"/>
            <w:rFonts w:ascii="宋体" w:hAnsi="宋体" w:eastAsia="宋体" w:cs="宋体"/>
            <w:color w:val="auto"/>
            <w:sz w:val="24"/>
            <w:szCs w:val="24"/>
            <w:lang w:val="zh-CN"/>
          </w:rPr>
          <w:t xml:space="preserve">偏离表（技术</w:t>
        </w:r>
        <w:r>
          <w:rPr>
            <w:rStyle w:val="801"/>
            <w:rFonts w:hint="eastAsia" w:ascii="宋体" w:hAnsi="宋体" w:eastAsia="宋体" w:cs="宋体"/>
            <w:color w:val="auto"/>
            <w:sz w:val="24"/>
            <w:szCs w:val="24"/>
            <w:lang w:val="zh-CN"/>
          </w:rPr>
          <w:t xml:space="preserve">要求</w:t>
        </w:r>
        <w:r>
          <w:rPr>
            <w:rStyle w:val="801"/>
            <w:rFonts w:ascii="宋体" w:hAnsi="宋体" w:eastAsia="宋体" w:cs="宋体"/>
            <w:color w:val="auto"/>
            <w:sz w:val="24"/>
            <w:szCs w:val="24"/>
            <w:lang w:val="zh-CN"/>
          </w:rPr>
          <w:t xml:space="preserve">）</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_Toc20 \h</w:instrText>
          <w:fldChar w:fldCharType="separate"/>
        </w:r>
        <w:r>
          <w:rPr>
            <w:rStyle w:val="801"/>
            <w:rFonts w:ascii="宋体" w:hAnsi="宋体" w:cs="宋体"/>
            <w:color w:val="auto"/>
            <w:sz w:val="24"/>
            <w:szCs w:val="24"/>
          </w:rPr>
          <w:t xml:space="preserve">40</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lang w:val="zh-CN"/>
        </w:rPr>
      </w:r>
    </w:p>
    <w:p>
      <w:pPr>
        <w:pStyle w:val="785"/>
        <w:tabs>
          <w:tab w:val="right" w:pos="8302" w:leader="dot"/>
        </w:tabs>
        <w:rPr>
          <w:rFonts w:hint="eastAsia" w:ascii="宋体" w:hAnsi="宋体" w:cs="宋体"/>
          <w:color w:val="auto"/>
          <w:sz w:val="24"/>
          <w:szCs w:val="24"/>
        </w:rPr>
      </w:pPr>
      <w:r/>
      <w:hyperlink w:tooltip="#_Toc21" w:anchor="_Toc21" w:history="1">
        <w:r>
          <w:rPr>
            <w:rStyle w:val="801"/>
            <w:rFonts w:ascii="宋体" w:hAnsi="宋体" w:cs="宋体"/>
          </w:rPr>
        </w:r>
        <w:r>
          <w:rPr>
            <w:rStyle w:val="801"/>
            <w:rFonts w:hint="eastAsia" w:ascii="宋体" w:hAnsi="宋体" w:eastAsia="宋体" w:cs="宋体"/>
            <w:color w:val="auto"/>
            <w:sz w:val="24"/>
            <w:szCs w:val="24"/>
          </w:rPr>
          <w:t xml:space="preserve">附件10：</w:t>
        </w:r>
        <w:r>
          <w:rPr>
            <w:rStyle w:val="801"/>
            <w:rFonts w:hint="eastAsia" w:ascii="宋体" w:hAnsi="宋体" w:eastAsia="宋体" w:cs="宋体"/>
            <w:color w:val="auto"/>
            <w:sz w:val="24"/>
            <w:szCs w:val="24"/>
            <w:lang w:val="zh-CN"/>
          </w:rPr>
          <w:t xml:space="preserve">响应及</w:t>
        </w:r>
        <w:r>
          <w:rPr>
            <w:rStyle w:val="801"/>
            <w:rFonts w:ascii="宋体" w:hAnsi="宋体" w:eastAsia="宋体" w:cs="宋体"/>
            <w:color w:val="auto"/>
            <w:sz w:val="24"/>
            <w:szCs w:val="24"/>
            <w:lang w:val="zh-CN"/>
          </w:rPr>
          <w:t xml:space="preserve">偏离表（</w:t>
        </w:r>
        <w:r>
          <w:rPr>
            <w:rStyle w:val="801"/>
            <w:rFonts w:hint="eastAsia" w:ascii="宋体" w:hAnsi="宋体" w:eastAsia="宋体" w:cs="宋体"/>
            <w:color w:val="auto"/>
            <w:sz w:val="24"/>
            <w:szCs w:val="24"/>
            <w:lang w:val="zh-CN"/>
          </w:rPr>
          <w:t xml:space="preserve">商务要求</w:t>
        </w:r>
        <w:r>
          <w:rPr>
            <w:rStyle w:val="801"/>
            <w:rFonts w:ascii="宋体" w:hAnsi="宋体" w:eastAsia="宋体" w:cs="宋体"/>
            <w:color w:val="auto"/>
            <w:sz w:val="24"/>
            <w:szCs w:val="24"/>
            <w:lang w:val="zh-CN"/>
          </w:rPr>
          <w:t xml:space="preserve">）</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_Toc21 \h</w:instrText>
          <w:fldChar w:fldCharType="separate"/>
        </w:r>
        <w:r>
          <w:rPr>
            <w:rStyle w:val="801"/>
            <w:rFonts w:ascii="宋体" w:hAnsi="宋体" w:cs="宋体"/>
            <w:color w:val="auto"/>
            <w:sz w:val="24"/>
            <w:szCs w:val="24"/>
          </w:rPr>
          <w:t xml:space="preserve">41</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lang w:val="zh-CN"/>
        </w:rPr>
      </w:r>
    </w:p>
    <w:p>
      <w:pPr>
        <w:pStyle w:val="785"/>
        <w:tabs>
          <w:tab w:val="right" w:pos="8302" w:leader="dot"/>
        </w:tabs>
        <w:rPr>
          <w:rFonts w:hint="eastAsia" w:ascii="宋体" w:hAnsi="宋体" w:cs="宋体"/>
          <w:color w:val="auto"/>
          <w:sz w:val="24"/>
          <w:szCs w:val="24"/>
        </w:rPr>
      </w:pPr>
      <w:r/>
      <w:hyperlink w:tooltip="#_Toc22" w:anchor="_Toc22" w:history="1">
        <w:r>
          <w:rPr>
            <w:rStyle w:val="801"/>
            <w:rFonts w:ascii="宋体" w:hAnsi="宋体" w:cs="宋体"/>
          </w:rPr>
        </w:r>
        <w:r>
          <w:rPr>
            <w:rStyle w:val="801"/>
            <w:rFonts w:hint="eastAsia" w:ascii="宋体" w:hAnsi="宋体" w:eastAsia="宋体" w:cs="宋体"/>
            <w:color w:val="auto"/>
            <w:sz w:val="24"/>
            <w:szCs w:val="24"/>
          </w:rPr>
          <w:t xml:space="preserve">附件11：资格证明声明函</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_Toc22 \h</w:instrText>
          <w:fldChar w:fldCharType="separate"/>
        </w:r>
        <w:r>
          <w:rPr>
            <w:rStyle w:val="801"/>
            <w:rFonts w:ascii="宋体" w:hAnsi="宋体" w:cs="宋体"/>
            <w:color w:val="auto"/>
            <w:sz w:val="24"/>
            <w:szCs w:val="24"/>
          </w:rPr>
          <w:t xml:space="preserve">41</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rPr>
      </w:r>
    </w:p>
    <w:p>
      <w:pPr>
        <w:pStyle w:val="785"/>
        <w:tabs>
          <w:tab w:val="right" w:pos="8302" w:leader="dot"/>
        </w:tabs>
        <w:rPr>
          <w:rFonts w:hint="eastAsia" w:ascii="宋体" w:hAnsi="宋体" w:cs="宋体"/>
          <w:color w:val="auto"/>
          <w:sz w:val="24"/>
          <w:szCs w:val="24"/>
          <w:highlight w:val="yellow"/>
        </w:rPr>
      </w:pPr>
      <w:r/>
      <w:hyperlink w:tooltip="#_Toc23" w:anchor="_Toc23" w:history="1">
        <w:r>
          <w:rPr>
            <w:rStyle w:val="801"/>
            <w:rFonts w:ascii="宋体" w:hAnsi="宋体" w:cs="宋体"/>
          </w:rPr>
        </w:r>
        <w:r>
          <w:rPr>
            <w:rStyle w:val="801"/>
            <w:rFonts w:hint="eastAsia" w:ascii="宋体" w:hAnsi="宋体" w:eastAsia="宋体" w:cs="宋体"/>
            <w:color w:val="auto"/>
            <w:sz w:val="24"/>
            <w:szCs w:val="24"/>
            <w:lang w:val="zh-CN"/>
          </w:rPr>
          <w:t xml:space="preserve">附件</w:t>
        </w:r>
        <w:r>
          <w:rPr>
            <w:rStyle w:val="801"/>
            <w:rFonts w:hint="eastAsia" w:ascii="宋体" w:hAnsi="宋体" w:eastAsia="宋体" w:cs="宋体"/>
            <w:color w:val="auto"/>
            <w:sz w:val="24"/>
            <w:szCs w:val="24"/>
          </w:rPr>
          <w:t xml:space="preserve">12</w:t>
        </w:r>
        <w:r>
          <w:rPr>
            <w:rStyle w:val="801"/>
            <w:rFonts w:hint="eastAsia" w:ascii="宋体" w:hAnsi="宋体" w:eastAsia="宋体" w:cs="宋体"/>
            <w:color w:val="auto"/>
            <w:sz w:val="24"/>
            <w:szCs w:val="24"/>
            <w:lang w:val="zh-CN"/>
          </w:rPr>
          <w:t xml:space="preserve">：</w:t>
        </w:r>
        <w:r>
          <w:rPr>
            <w:rStyle w:val="801"/>
            <w:rFonts w:hint="eastAsia" w:ascii="宋体" w:hAnsi="宋体" w:eastAsia="宋体" w:cs="宋体"/>
            <w:color w:val="auto"/>
            <w:sz w:val="24"/>
            <w:szCs w:val="24"/>
            <w:highlight w:val="white"/>
          </w:rPr>
          <w:t xml:space="preserve">关于符合本国产品标准的声明</w:t>
        </w:r>
        <w:r>
          <w:rPr>
            <w:rStyle w:val="801"/>
            <w:rFonts w:ascii="宋体" w:hAnsi="宋体" w:cs="宋体"/>
            <w:color w:val="auto"/>
            <w:sz w:val="24"/>
            <w:szCs w:val="24"/>
          </w:rPr>
        </w:r>
        <w:r>
          <w:rPr>
            <w:rFonts w:ascii="宋体" w:hAnsi="宋体" w:cs="宋体"/>
            <w:color w:val="auto"/>
            <w:sz w:val="24"/>
            <w:szCs w:val="24"/>
          </w:rPr>
          <w:tab/>
        </w:r>
        <w:r>
          <w:rPr>
            <w:rFonts w:ascii="宋体" w:hAnsi="宋体" w:cs="宋体"/>
            <w:color w:val="auto"/>
            <w:sz w:val="24"/>
            <w:szCs w:val="24"/>
          </w:rPr>
          <w:fldChar w:fldCharType="begin"/>
          <w:instrText xml:space="preserve">PAGEREF _Toc23 \h</w:instrText>
          <w:fldChar w:fldCharType="separate"/>
        </w:r>
        <w:r>
          <w:rPr>
            <w:rStyle w:val="801"/>
            <w:rFonts w:ascii="宋体" w:hAnsi="宋体" w:cs="宋体"/>
            <w:color w:val="auto"/>
            <w:sz w:val="24"/>
            <w:szCs w:val="24"/>
          </w:rPr>
          <w:t xml:space="preserve">42</w:t>
        </w:r>
        <w:r>
          <w:rPr>
            <w:rFonts w:ascii="宋体" w:hAnsi="宋体" w:cs="宋体"/>
            <w:color w:val="auto"/>
            <w:sz w:val="24"/>
            <w:szCs w:val="24"/>
          </w:rPr>
          <w:fldChar w:fldCharType="end"/>
        </w:r>
      </w:hyperlink>
      <w:r>
        <w:rPr>
          <w:color w:val="auto"/>
          <w:sz w:val="24"/>
          <w:szCs w:val="24"/>
        </w:rPr>
      </w:r>
      <w:r>
        <w:rPr>
          <w:rFonts w:hint="eastAsia" w:ascii="宋体" w:hAnsi="宋体" w:eastAsia="宋体" w:cs="宋体"/>
          <w:color w:val="auto"/>
          <w:sz w:val="24"/>
          <w:szCs w:val="24"/>
          <w:highlight w:val="yellow"/>
        </w:rPr>
      </w:r>
    </w:p>
    <w:p>
      <w:pPr>
        <w:pStyle w:val="775"/>
        <w:tabs>
          <w:tab w:val="right" w:pos="8302" w:leader="dot"/>
        </w:tabs>
        <w:rPr>
          <w:rFonts w:hint="eastAsia" w:asciiTheme="minorHAnsi" w:hAnsiTheme="minorHAnsi" w:eastAsiaTheme="minorEastAsia" w:cstheme="minorBidi"/>
          <w:sz w:val="21"/>
          <w:szCs w:val="21"/>
        </w:rPr>
      </w:pPr>
      <w:r>
        <w:rPr>
          <w:rFonts w:ascii="宋体" w:hAnsi="宋体"/>
          <w:sz w:val="28"/>
        </w:rPr>
      </w:r>
      <w:r>
        <w:rPr>
          <w:rFonts w:ascii="宋体" w:hAnsi="宋体"/>
          <w:sz w:val="28"/>
        </w:rPr>
        <w:fldChar w:fldCharType="end"/>
      </w:r>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rPr>
          <w:rFonts w:hint="eastAsia" w:ascii="宋体" w:hAnsi="宋体"/>
          <w:b/>
          <w:bCs/>
          <w:sz w:val="30"/>
        </w:rPr>
      </w:pPr>
      <w:r/>
      <w:r/>
      <w:r/>
      <w:r/>
    </w:p>
    <w:p>
      <w:pPr>
        <w:rPr>
          <w:rFonts w:hint="eastAsia" w:ascii="宋体" w:hAnsi="宋体"/>
          <w:b/>
          <w:bCs/>
          <w:sz w:val="30"/>
        </w:rPr>
      </w:pPr>
      <w:r>
        <w:rPr>
          <w:rFonts w:hint="eastAsia" w:ascii="宋体" w:hAnsi="宋体"/>
          <w:b/>
          <w:bCs/>
          <w:sz w:val="30"/>
        </w:rPr>
      </w:r>
      <w:r/>
    </w:p>
    <w:p>
      <w:pPr>
        <w:rPr>
          <w:rFonts w:hint="eastAsia" w:ascii="宋体" w:hAnsi="宋体"/>
          <w:b/>
          <w:bCs/>
          <w:sz w:val="30"/>
        </w:rPr>
      </w:pPr>
      <w:r>
        <w:rPr>
          <w:rFonts w:hint="eastAsia" w:ascii="宋体" w:hAnsi="宋体"/>
          <w:b/>
          <w:bCs/>
          <w:sz w:val="30"/>
        </w:rPr>
      </w:r>
      <w:r/>
    </w:p>
    <w:p>
      <w:pPr>
        <w:rPr>
          <w:rFonts w:hint="eastAsia" w:ascii="宋体" w:hAnsi="宋体"/>
          <w:b/>
          <w:bCs/>
          <w:sz w:val="30"/>
        </w:rPr>
      </w:pPr>
      <w:r>
        <w:rPr>
          <w:rFonts w:hint="eastAsia" w:ascii="宋体" w:hAnsi="宋体"/>
          <w:b/>
          <w:bCs/>
          <w:sz w:val="30"/>
        </w:rPr>
      </w:r>
      <w:r/>
    </w:p>
    <w:p>
      <w:pPr>
        <w:rPr>
          <w:rFonts w:hint="eastAsia" w:ascii="宋体" w:hAnsi="宋体"/>
          <w:b/>
          <w:bCs/>
          <w:sz w:val="30"/>
        </w:rPr>
      </w:pPr>
      <w:r>
        <w:rPr>
          <w:rFonts w:hint="eastAsia" w:ascii="宋体" w:hAnsi="宋体"/>
          <w:b/>
          <w:bCs/>
          <w:sz w:val="30"/>
        </w:rPr>
      </w:r>
      <w:r/>
    </w:p>
    <w:p>
      <w:pPr>
        <w:rPr>
          <w:rFonts w:hint="eastAsia" w:ascii="宋体" w:hAnsi="宋体"/>
          <w:b/>
          <w:bCs/>
          <w:sz w:val="30"/>
        </w:rPr>
      </w:pPr>
      <w:r>
        <w:rPr>
          <w:rFonts w:hint="eastAsia" w:ascii="宋体" w:hAnsi="宋体"/>
          <w:b/>
          <w:bCs/>
          <w:sz w:val="30"/>
        </w:rPr>
      </w:r>
      <w:r/>
    </w:p>
    <w:p>
      <w:pPr>
        <w:rPr>
          <w:rFonts w:hint="eastAsia" w:ascii="宋体" w:hAnsi="宋体"/>
          <w:b/>
          <w:bCs/>
          <w:sz w:val="30"/>
        </w:rPr>
      </w:pPr>
      <w:r>
        <w:rPr>
          <w:rFonts w:hint="eastAsia" w:ascii="宋体" w:hAnsi="宋体"/>
          <w:b/>
          <w:bCs/>
          <w:sz w:val="30"/>
        </w:rPr>
      </w:r>
      <w:r/>
    </w:p>
    <w:p>
      <w:pPr>
        <w:rPr>
          <w:rStyle w:val="1058"/>
          <w:sz w:val="32"/>
          <w:szCs w:val="32"/>
        </w:rPr>
      </w:pPr>
      <w:r>
        <w:br w:type="page" w:clear="all"/>
      </w:r>
      <w:r/>
    </w:p>
    <w:p>
      <w:pPr>
        <w:pStyle w:val="739"/>
        <w:jc w:val="center"/>
        <w:spacing w:line="240" w:lineRule="auto"/>
      </w:pPr>
      <w:r/>
      <w:bookmarkStart w:id="102" w:name="_Toc1"/>
      <w:r>
        <w:rPr>
          <w:rStyle w:val="1058"/>
          <w:rFonts w:hint="eastAsia"/>
          <w:b/>
          <w:bCs/>
          <w:sz w:val="32"/>
          <w:szCs w:val="32"/>
        </w:rPr>
        <w:t xml:space="preserve">第一章</w:t>
      </w:r>
      <w:r>
        <w:rPr>
          <w:rStyle w:val="1058"/>
          <w:rFonts w:hint="eastAsia"/>
          <w:b/>
          <w:bCs/>
          <w:sz w:val="32"/>
          <w:szCs w:val="32"/>
        </w:rPr>
        <w:t xml:space="preserve"> </w:t>
      </w:r>
      <w:r>
        <w:rPr>
          <w:rStyle w:val="1058"/>
          <w:rFonts w:hint="eastAsia"/>
          <w:b/>
          <w:bCs/>
          <w:sz w:val="32"/>
          <w:szCs w:val="32"/>
        </w:rPr>
        <w:t xml:space="preserve">竞争性谈判邀请函</w:t>
      </w:r>
      <w:r/>
      <w:bookmarkEnd w:id="102"/>
      <w:r/>
      <w:r/>
    </w:p>
    <w:p>
      <w:pPr>
        <w:ind w:firstLine="420"/>
        <w:spacing w:line="360" w:lineRule="auto"/>
        <w:rPr>
          <w:rFonts w:hint="eastAsia" w:ascii="宋体" w:hAnsi="宋体"/>
          <w:szCs w:val="21"/>
        </w:rPr>
      </w:pPr>
      <w:r/>
      <w:r/>
      <w:r/>
      <w:r/>
      <w:r>
        <w:rPr>
          <w:rFonts w:hint="eastAsia" w:ascii="宋体" w:hAnsi="宋体"/>
          <w:szCs w:val="21"/>
        </w:rPr>
        <w:t xml:space="preserve">受</w:t>
      </w:r>
      <w:r>
        <w:rPr>
          <w:rFonts w:hint="eastAsia" w:ascii="宋体" w:hAnsi="宋体"/>
          <w:szCs w:val="21"/>
          <w:u w:val="single"/>
        </w:rPr>
        <w:t xml:space="preserve">昆山高新技术产业开发区管理委员会</w:t>
      </w:r>
      <w:r>
        <w:rPr>
          <w:rFonts w:hint="eastAsia" w:ascii="宋体" w:hAnsi="宋体"/>
          <w:szCs w:val="21"/>
        </w:rPr>
        <w:t xml:space="preserve">委托，</w:t>
      </w:r>
      <w:r>
        <w:rPr>
          <w:rFonts w:hint="eastAsia" w:ascii="宋体" w:hAnsi="宋体"/>
          <w:szCs w:val="21"/>
          <w:u w:val="single"/>
        </w:rPr>
        <w:t xml:space="preserve">昆山欣杰项目管理</w:t>
      </w:r>
      <w:r>
        <w:rPr>
          <w:rFonts w:hint="eastAsia" w:ascii="宋体" w:hAnsi="宋体"/>
          <w:szCs w:val="21"/>
          <w:u w:val="single"/>
        </w:rPr>
        <w:t xml:space="preserve">有限公司 </w:t>
      </w:r>
      <w:r>
        <w:rPr>
          <w:rFonts w:hint="eastAsia" w:ascii="宋体" w:hAnsi="宋体"/>
          <w:szCs w:val="21"/>
        </w:rPr>
        <w:t xml:space="preserve">对其所需采购的</w:t>
      </w:r>
      <w:r>
        <w:rPr>
          <w:rFonts w:hint="eastAsia" w:ascii="宋体" w:hAnsi="宋体"/>
          <w:szCs w:val="21"/>
          <w:u w:val="single"/>
        </w:rPr>
        <w:t xml:space="preserve">昆山市高新区柏</w:t>
      </w:r>
      <w:r>
        <w:rPr>
          <w:rFonts w:hint="eastAsia" w:ascii="宋体" w:hAnsi="宋体"/>
          <w:szCs w:val="21"/>
          <w:u w:val="single"/>
        </w:rPr>
        <w:t xml:space="preserve">庐城市</w:t>
      </w:r>
      <w:r>
        <w:rPr>
          <w:rFonts w:hint="eastAsia" w:ascii="宋体" w:hAnsi="宋体"/>
          <w:szCs w:val="21"/>
          <w:u w:val="single"/>
        </w:rPr>
        <w:t xml:space="preserve">管理办事处办公家具采购</w:t>
      </w:r>
      <w:r>
        <w:rPr>
          <w:rFonts w:hint="eastAsia" w:ascii="宋体" w:hAnsi="宋体"/>
          <w:szCs w:val="21"/>
        </w:rPr>
        <w:t xml:space="preserve">进行竞争性谈判。欢迎有资格的供应商前来参加投标。</w:t>
      </w:r>
      <w:r/>
    </w:p>
    <w:p>
      <w:pPr>
        <w:ind w:right="178" w:firstLine="422"/>
        <w:spacing w:line="360" w:lineRule="auto"/>
        <w:rPr>
          <w:rFonts w:hint="eastAsia" w:ascii="宋体" w:hAnsi="宋体"/>
          <w:szCs w:val="21"/>
        </w:rPr>
      </w:pPr>
      <w:r>
        <w:rPr>
          <w:rFonts w:hint="eastAsia" w:ascii="宋体" w:hAnsi="宋体"/>
          <w:b/>
          <w:szCs w:val="21"/>
        </w:rPr>
        <w:t xml:space="preserve">一、项目基本情况</w:t>
      </w:r>
      <w:r/>
    </w:p>
    <w:p>
      <w:pPr>
        <w:ind w:right="178" w:firstLine="420"/>
        <w:spacing w:line="360" w:lineRule="auto"/>
        <w:tabs>
          <w:tab w:val="right" w:pos="7892" w:leader="none"/>
        </w:tabs>
        <w:rPr>
          <w:rFonts w:hint="eastAsia" w:ascii="宋体" w:hAnsi="宋体"/>
          <w:bCs/>
          <w:szCs w:val="21"/>
        </w:rPr>
      </w:pPr>
      <w:r>
        <w:rPr>
          <w:rFonts w:hint="eastAsia" w:ascii="宋体" w:hAnsi="宋体"/>
          <w:szCs w:val="21"/>
        </w:rPr>
        <w:t xml:space="preserve">1.项目编号：JSZC-320583-KSXJ-T2026-0004；</w:t>
      </w:r>
      <w:r>
        <w:rPr>
          <w:rFonts w:hint="eastAsia" w:ascii="宋体" w:hAnsi="宋体"/>
          <w:szCs w:val="21"/>
        </w:rPr>
        <w:tab/>
      </w:r>
      <w:r/>
    </w:p>
    <w:p>
      <w:pPr>
        <w:ind w:right="178" w:firstLine="420"/>
        <w:spacing w:line="360" w:lineRule="auto"/>
        <w:rPr>
          <w:rFonts w:hint="eastAsia" w:ascii="宋体" w:hAnsi="宋体"/>
          <w:szCs w:val="21"/>
          <w:u w:val="single"/>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：昆山市高新区柏</w:t>
      </w:r>
      <w:r>
        <w:rPr>
          <w:rFonts w:hint="eastAsia" w:ascii="宋体" w:hAnsi="宋体"/>
          <w:szCs w:val="21"/>
        </w:rPr>
        <w:t xml:space="preserve">庐城市</w:t>
      </w:r>
      <w:r>
        <w:rPr>
          <w:rFonts w:hint="eastAsia" w:ascii="宋体" w:hAnsi="宋体"/>
          <w:szCs w:val="21"/>
        </w:rPr>
        <w:t xml:space="preserve">管理办事处办公家具采购；</w:t>
      </w:r>
      <w:r/>
    </w:p>
    <w:p>
      <w:pPr>
        <w:ind w:right="178" w:firstLine="420"/>
        <w:spacing w:line="360" w:lineRule="auto"/>
        <w:tabs>
          <w:tab w:val="right" w:pos="7892" w:leader="none"/>
        </w:tabs>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贰佰肆拾万</w:t>
      </w:r>
      <w:r>
        <w:rPr>
          <w:rFonts w:hint="eastAsia" w:ascii="宋体" w:hAnsi="宋体"/>
          <w:szCs w:val="21"/>
        </w:rPr>
        <w:t xml:space="preserve">元整（人民币：2400000.00元）；</w:t>
      </w:r>
      <w:r/>
    </w:p>
    <w:p>
      <w:pPr>
        <w:ind w:right="178" w:firstLine="420"/>
        <w:spacing w:line="360" w:lineRule="auto"/>
        <w:tabs>
          <w:tab w:val="right" w:pos="7892" w:leader="none"/>
        </w:tabs>
        <w:rPr>
          <w:rFonts w:hint="eastAsia" w:ascii="宋体" w:hAnsi="宋体"/>
          <w:color w:val="ff0000"/>
          <w:szCs w:val="21"/>
          <w:highlight w:val="yellow"/>
        </w:rPr>
      </w:pPr>
      <w:r>
        <w:rPr>
          <w:rFonts w:hint="eastAsia" w:ascii="宋体" w:hAnsi="宋体"/>
          <w:color w:val="000000" w:themeColor="text1"/>
          <w:szCs w:val="21"/>
        </w:rPr>
        <w:t xml:space="preserve">4.最高限价：人民币贰佰贰拾万零捌仟元整（人民币：2208000.00元）；</w:t>
      </w:r>
      <w:r/>
    </w:p>
    <w:p>
      <w:pPr>
        <w:ind w:right="178" w:firstLine="420"/>
        <w:spacing w:line="360" w:lineRule="auto"/>
        <w:tabs>
          <w:tab w:val="right" w:pos="7892" w:leader="none"/>
        </w:tabs>
        <w:rPr>
          <w:rFonts w:hint="eastAsia" w:ascii="宋体" w:hAnsi="宋体"/>
          <w:szCs w:val="21"/>
        </w:rPr>
      </w:pPr>
      <w:r>
        <w:rPr>
          <w:rFonts w:hint="eastAsia" w:ascii="宋体" w:hAnsi="宋体"/>
          <w:szCs w:val="21"/>
        </w:rPr>
        <w:t xml:space="preserve">5.采购内容：昆山市高新区柏</w:t>
      </w:r>
      <w:r>
        <w:rPr>
          <w:rFonts w:hint="eastAsia" w:ascii="宋体" w:hAnsi="宋体"/>
          <w:szCs w:val="21"/>
        </w:rPr>
        <w:t xml:space="preserve">庐城市</w:t>
      </w:r>
      <w:r>
        <w:rPr>
          <w:rFonts w:hint="eastAsia" w:ascii="宋体" w:hAnsi="宋体"/>
          <w:szCs w:val="21"/>
        </w:rPr>
        <w:t xml:space="preserve">管理办事处办公家具采购，具体详见招标文件；</w:t>
      </w:r>
      <w:r/>
    </w:p>
    <w:p>
      <w:pPr>
        <w:ind w:right="178" w:firstLine="420"/>
        <w:spacing w:line="360" w:lineRule="auto"/>
        <w:tabs>
          <w:tab w:val="right" w:pos="7892" w:leader="none"/>
        </w:tabs>
        <w:rPr>
          <w:rFonts w:hint="eastAsia" w:ascii="宋体" w:hAnsi="宋体"/>
          <w:szCs w:val="21"/>
        </w:rPr>
      </w:pPr>
      <w:r>
        <w:rPr>
          <w:rFonts w:hint="eastAsia" w:ascii="宋体" w:hAnsi="宋体"/>
          <w:szCs w:val="21"/>
        </w:rPr>
        <w:t xml:space="preserve">6.交货期限：</w:t>
      </w:r>
      <w:r>
        <w:rPr>
          <w:rFonts w:hint="eastAsia" w:ascii="宋体" w:hAnsi="宋体"/>
          <w:szCs w:val="21"/>
        </w:rPr>
        <w:t xml:space="preserve">6</w:t>
      </w:r>
      <w:r>
        <w:rPr>
          <w:rFonts w:hint="eastAsia" w:ascii="宋体" w:hAnsi="宋体"/>
          <w:szCs w:val="21"/>
        </w:rPr>
        <w:t xml:space="preserve">0日历天，具体在合同中明确；</w:t>
      </w:r>
      <w:r/>
    </w:p>
    <w:p>
      <w:pPr>
        <w:ind w:right="178" w:firstLine="420"/>
        <w:spacing w:line="360" w:lineRule="auto"/>
        <w:rPr>
          <w:rFonts w:hint="eastAsia" w:ascii="宋体" w:hAnsi="宋体"/>
          <w:szCs w:val="21"/>
        </w:rPr>
      </w:pPr>
      <w:r>
        <w:rPr>
          <w:rFonts w:hint="eastAsia" w:ascii="宋体" w:hAnsi="宋体"/>
          <w:szCs w:val="21"/>
        </w:rPr>
        <w:t xml:space="preserve">7.本项目不接受联合体投标。</w:t>
      </w:r>
      <w:r/>
    </w:p>
    <w:p>
      <w:pPr>
        <w:ind w:right="178" w:firstLine="422"/>
        <w:spacing w:line="360" w:lineRule="auto"/>
        <w:rPr>
          <w:rFonts w:hint="eastAsia" w:ascii="宋体" w:hAnsi="宋体"/>
          <w:b/>
          <w:szCs w:val="21"/>
        </w:rPr>
      </w:pPr>
      <w:r>
        <w:rPr>
          <w:rFonts w:hint="eastAsia" w:ascii="宋体" w:hAnsi="宋体"/>
          <w:b/>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满足《中华人民共和国政府采购法》第二十二条规定；（提供相关材料</w:t>
      </w:r>
      <w:r>
        <w:rPr>
          <w:rFonts w:hint="eastAsia" w:ascii="宋体" w:hAnsi="宋体"/>
          <w:szCs w:val="21"/>
        </w:rPr>
        <w:t xml:space="preserve">或承诺函格式自拟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szCs w:val="21"/>
        </w:rPr>
        <w:t xml:space="preserve">本项目专门面向中小企业采购，残疾人福利性单位、监狱企业视同小型、微型企业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bookmarkStart w:id="7" w:name="OLE_LINK4"/>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End w:id="7"/>
      <w:r/>
      <w:r/>
    </w:p>
    <w:p>
      <w:pPr>
        <w:ind w:firstLine="422"/>
        <w:spacing w:line="360" w:lineRule="auto"/>
        <w:rPr>
          <w:rFonts w:hint="eastAsia" w:ascii="宋体" w:hAnsi="宋体"/>
          <w:szCs w:val="21"/>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hint="eastAsia" w:ascii="宋体" w:hAnsi="宋体" w:cs="Arial"/>
          <w:b/>
          <w:szCs w:val="21"/>
        </w:rPr>
      </w:pPr>
      <w:r>
        <w:rPr>
          <w:rFonts w:hint="eastAsia" w:ascii="宋体" w:hAnsi="宋体" w:cs="Arial"/>
          <w:b/>
          <w:szCs w:val="21"/>
        </w:rPr>
        <w:t xml:space="preserve">三、获取谈判文件</w:t>
      </w:r>
      <w:r/>
    </w:p>
    <w:p>
      <w:pPr>
        <w:ind w:firstLine="420"/>
        <w:spacing w:line="360" w:lineRule="auto"/>
        <w:rPr>
          <w:rFonts w:hint="eastAsia" w:ascii="宋体" w:hAnsi="宋体" w:cs="Arial"/>
          <w:color w:val="ff0000"/>
          <w:szCs w:val="21"/>
          <w:highlight w:val="yellow"/>
        </w:rPr>
      </w:pPr>
      <w:r>
        <w:rPr>
          <w:rFonts w:hint="eastAsia" w:ascii="宋体" w:hAnsi="宋体" w:cs="Arial"/>
          <w:color w:val="000000" w:themeColor="text1"/>
          <w:szCs w:val="21"/>
        </w:rPr>
        <w:t xml:space="preserve">1.获取谈判文件时间：</w:t>
      </w:r>
      <w:r>
        <w:rPr>
          <w:rFonts w:hint="eastAsia" w:ascii="宋体" w:hAnsi="宋体"/>
          <w:bCs/>
          <w:color w:val="000000" w:themeColor="text1"/>
          <w:szCs w:val="21"/>
        </w:rPr>
        <w:t xml:space="preserve">上网之日起至2026</w:t>
      </w:r>
      <w:r>
        <w:rPr>
          <w:rFonts w:hint="eastAsia" w:ascii="宋体" w:hAnsi="宋体"/>
          <w:color w:val="000000" w:themeColor="text1"/>
        </w:rPr>
        <w:t xml:space="preserve">年06月04日17:00</w:t>
      </w:r>
      <w:r>
        <w:rPr>
          <w:rFonts w:hint="eastAsia" w:ascii="宋体" w:hAnsi="宋体" w:cs="Arial"/>
          <w:color w:val="000000" w:themeColor="text1"/>
          <w:szCs w:val="21"/>
        </w:rPr>
        <w:t xml:space="preserve">（北京时间）；</w:t>
      </w:r>
      <w:r/>
    </w:p>
    <w:p>
      <w:pPr>
        <w:ind w:firstLine="420"/>
        <w:spacing w:line="360" w:lineRule="auto"/>
        <w:rPr>
          <w:rFonts w:hint="eastAsia" w:ascii="宋体" w:hAnsi="宋体" w:cs="Arial"/>
          <w:szCs w:val="21"/>
        </w:rPr>
      </w:pPr>
      <w:r>
        <w:rPr>
          <w:rFonts w:hint="eastAsia" w:ascii="宋体" w:hAnsi="宋体" w:cs="Arial"/>
          <w:szCs w:val="21"/>
        </w:rPr>
        <w:t xml:space="preserve">2.获取谈判文件方式：登录“苏</w:t>
      </w:r>
      <w:r>
        <w:rPr>
          <w:rFonts w:hint="eastAsia" w:ascii="宋体" w:hAnsi="宋体" w:cs="Arial"/>
          <w:szCs w:val="21"/>
        </w:rPr>
        <w:t xml:space="preserve">采云</w:t>
      </w:r>
      <w:r>
        <w:rPr>
          <w:rFonts w:hint="eastAsia" w:ascii="宋体" w:hAnsi="宋体" w:cs="Arial"/>
          <w:szCs w:val="21"/>
        </w:rPr>
        <w:t xml:space="preserve">”系统自行下载本项目招标文件；</w:t>
      </w:r>
      <w:r/>
    </w:p>
    <w:p>
      <w:pPr>
        <w:ind w:firstLine="420"/>
        <w:spacing w:line="360" w:lineRule="auto"/>
        <w:rPr>
          <w:rFonts w:hint="eastAsia" w:ascii="宋体" w:hAnsi="宋体" w:cs="Arial"/>
          <w:b/>
          <w:szCs w:val="21"/>
        </w:rPr>
      </w:pPr>
      <w:r>
        <w:rPr>
          <w:rFonts w:hint="eastAsia" w:ascii="宋体" w:hAnsi="宋体" w:cs="Arial"/>
          <w:szCs w:val="21"/>
        </w:rPr>
        <w:t xml:space="preserve">3.谈判文件售价：0元。 </w:t>
      </w:r>
      <w:r>
        <w:rPr>
          <w:rFonts w:hint="eastAsia" w:ascii="宋体" w:hAnsi="宋体" w:cs="Arial"/>
          <w:b/>
          <w:szCs w:val="21"/>
        </w:rPr>
        <w:t xml:space="preserve"> </w:t>
      </w:r>
      <w:r/>
    </w:p>
    <w:p>
      <w:pPr>
        <w:ind w:firstLine="422"/>
        <w:spacing w:line="360" w:lineRule="auto"/>
        <w:rPr>
          <w:rFonts w:hint="eastAsia" w:ascii="宋体" w:hAnsi="宋体"/>
          <w:b/>
          <w:bCs/>
          <w:szCs w:val="21"/>
        </w:rPr>
      </w:pPr>
      <w:r>
        <w:rPr>
          <w:rFonts w:hint="eastAsia" w:ascii="宋体" w:hAnsi="宋体"/>
          <w:b/>
          <w:bCs/>
          <w:szCs w:val="21"/>
        </w:rPr>
        <w:t xml:space="preserve">四、提交响应文件截止时间、开标时间和地点</w:t>
      </w:r>
      <w:r/>
    </w:p>
    <w:p>
      <w:pPr>
        <w:ind w:firstLine="420"/>
        <w:spacing w:line="360" w:lineRule="auto"/>
        <w:rPr>
          <w:rFonts w:hint="eastAsia" w:ascii="宋体" w:hAnsi="宋体"/>
          <w:bCs/>
          <w:szCs w:val="21"/>
        </w:rPr>
      </w:pPr>
      <w:r>
        <w:rPr>
          <w:rFonts w:hint="eastAsia" w:ascii="宋体" w:hAnsi="宋体"/>
          <w:bCs/>
          <w:szCs w:val="21"/>
        </w:rPr>
        <w:t xml:space="preserve">本项目采用电子化采购模式，供应商须网上提交响应文件，并可通过远程开标方式完</w:t>
      </w:r>
      <w:r>
        <w:rPr>
          <w:rFonts w:hint="eastAsia" w:ascii="宋体" w:hAnsi="宋体"/>
          <w:bCs/>
          <w:szCs w:val="21"/>
        </w:rPr>
        <w:t xml:space="preserve">成开标。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1.提交响应文件截止时间：2026年06月09日</w:t>
      </w:r>
      <w:r>
        <w:rPr>
          <w:rFonts w:ascii="宋体" w:hAnsi="宋体"/>
          <w:bCs/>
          <w:color w:val="000000" w:themeColor="text1"/>
          <w:szCs w:val="21"/>
        </w:rPr>
        <w:t xml:space="preserve">1</w:t>
      </w:r>
      <w:r>
        <w:rPr>
          <w:rFonts w:hint="eastAsia" w:ascii="宋体" w:hAnsi="宋体"/>
          <w:bCs/>
          <w:color w:val="000000" w:themeColor="text1"/>
          <w:szCs w:val="21"/>
        </w:rPr>
        <w:t xml:space="preserve">0:30（北京时间）；</w:t>
      </w:r>
      <w:r/>
    </w:p>
    <w:p>
      <w:pPr>
        <w:ind w:firstLine="420"/>
        <w:spacing w:line="360" w:lineRule="auto"/>
        <w:rPr>
          <w:rFonts w:hint="eastAsia" w:ascii="宋体" w:hAnsi="宋体"/>
          <w:bCs/>
          <w:color w:val="ff0000"/>
          <w:szCs w:val="21"/>
          <w:highlight w:val="yellow"/>
        </w:rPr>
      </w:pPr>
      <w:r>
        <w:rPr>
          <w:rFonts w:hint="eastAsia" w:ascii="宋体" w:hAnsi="宋体"/>
          <w:bCs/>
          <w:color w:val="000000" w:themeColor="text1"/>
          <w:szCs w:val="21"/>
        </w:rPr>
        <w:t xml:space="preserve">2.远程开标时间：2026年06月09日</w:t>
      </w:r>
      <w:r>
        <w:rPr>
          <w:rFonts w:ascii="宋体" w:hAnsi="宋体"/>
          <w:bCs/>
          <w:color w:val="000000" w:themeColor="text1"/>
          <w:szCs w:val="21"/>
        </w:rPr>
        <w:t xml:space="preserve">1</w:t>
      </w:r>
      <w:r>
        <w:rPr>
          <w:rFonts w:hint="eastAsia" w:ascii="宋体" w:hAnsi="宋体"/>
          <w:bCs/>
          <w:color w:val="000000" w:themeColor="text1"/>
          <w:szCs w:val="21"/>
        </w:rPr>
        <w:t xml:space="preserve">0:30（（北京时间）；</w:t>
      </w:r>
      <w:r/>
    </w:p>
    <w:p>
      <w:pPr>
        <w:ind w:firstLine="420"/>
        <w:spacing w:line="360" w:lineRule="auto"/>
        <w:rPr>
          <w:rFonts w:hint="eastAsia" w:ascii="宋体" w:hAnsi="宋体"/>
          <w:bCs/>
          <w:szCs w:val="21"/>
        </w:rPr>
      </w:pPr>
      <w:r>
        <w:rPr>
          <w:rFonts w:hint="eastAsia" w:ascii="宋体" w:hAnsi="宋体"/>
          <w:bCs/>
          <w:szCs w:val="21"/>
        </w:rPr>
        <w:t xml:space="preserve">3.远程CA解密时间：以开标时“苏</w:t>
      </w:r>
      <w:r>
        <w:rPr>
          <w:rFonts w:hint="eastAsia" w:ascii="宋体" w:hAnsi="宋体"/>
          <w:bCs/>
          <w:szCs w:val="21"/>
        </w:rPr>
        <w:t xml:space="preserve">采云</w:t>
      </w:r>
      <w:r>
        <w:rPr>
          <w:rFonts w:hint="eastAsia" w:ascii="宋体" w:hAnsi="宋体"/>
          <w:bCs/>
          <w:szCs w:val="21"/>
        </w:rPr>
        <w:t xml:space="preserve">”系统为准；</w:t>
      </w:r>
      <w:r/>
    </w:p>
    <w:p>
      <w:pPr>
        <w:ind w:firstLine="420"/>
        <w:spacing w:line="360" w:lineRule="auto"/>
        <w:rPr>
          <w:rFonts w:hint="eastAsia" w:ascii="宋体" w:hAnsi="宋体"/>
          <w:bCs/>
          <w:szCs w:val="21"/>
        </w:rPr>
      </w:pPr>
      <w:r>
        <w:rPr>
          <w:rFonts w:ascii="宋体" w:hAnsi="宋体"/>
          <w:bCs/>
          <w:szCs w:val="21"/>
        </w:rPr>
        <w:t xml:space="preserve">4</w:t>
      </w:r>
      <w:r>
        <w:rPr>
          <w:rFonts w:hint="eastAsia" w:ascii="宋体" w:hAnsi="宋体"/>
          <w:bCs/>
          <w:szCs w:val="21"/>
        </w:rPr>
        <w:t xml:space="preserve">.开标地点：“苏</w:t>
      </w:r>
      <w:r>
        <w:rPr>
          <w:rFonts w:hint="eastAsia" w:ascii="宋体" w:hAnsi="宋体"/>
          <w:bCs/>
          <w:szCs w:val="21"/>
        </w:rPr>
        <w:t xml:space="preserve">采云</w:t>
      </w:r>
      <w:r>
        <w:rPr>
          <w:rFonts w:hint="eastAsia" w:ascii="宋体" w:hAnsi="宋体"/>
          <w:bCs/>
          <w:szCs w:val="21"/>
        </w:rPr>
        <w:t xml:space="preserve">”系统（网址：http://jszfcg.jsczt.cn/）。</w:t>
      </w:r>
      <w:r/>
    </w:p>
    <w:p>
      <w:pPr>
        <w:ind w:firstLine="422"/>
        <w:spacing w:line="360" w:lineRule="auto"/>
        <w:rPr>
          <w:rFonts w:hint="eastAsia" w:ascii="宋体" w:hAnsi="宋体"/>
          <w:b/>
          <w:szCs w:val="21"/>
        </w:rPr>
      </w:pPr>
      <w:r>
        <w:rPr>
          <w:rFonts w:hint="eastAsia" w:ascii="宋体" w:hAnsi="宋体"/>
          <w:b/>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1.本公告在江苏政府采购网、苏州市政府采购网发布；</w:t>
      </w:r>
      <w:r/>
    </w:p>
    <w:p>
      <w:pPr>
        <w:ind w:firstLine="420"/>
        <w:spacing w:line="360" w:lineRule="auto"/>
        <w:rPr>
          <w:rFonts w:hint="eastAsia" w:ascii="宋体" w:hAnsi="宋体"/>
          <w:szCs w:val="21"/>
        </w:rPr>
      </w:pPr>
      <w:r>
        <w:rPr>
          <w:rFonts w:hint="eastAsia" w:ascii="宋体" w:hAnsi="宋体"/>
          <w:szCs w:val="21"/>
        </w:rPr>
        <w:t xml:space="preserve">2.公告期限：自本公告发布之日起3个工作日。</w:t>
      </w:r>
      <w:r/>
    </w:p>
    <w:p>
      <w:pPr>
        <w:ind w:firstLine="422"/>
        <w:spacing w:line="360" w:lineRule="auto"/>
        <w:rPr>
          <w:b/>
          <w:bCs/>
          <w:szCs w:val="21"/>
        </w:rPr>
      </w:pPr>
      <w:r>
        <w:rPr>
          <w:rFonts w:hint="eastAsia" w:ascii="宋体" w:hAnsi="宋体"/>
          <w:b/>
          <w:szCs w:val="21"/>
        </w:rPr>
        <w:t xml:space="preserve">六、</w:t>
      </w:r>
      <w:r>
        <w:rPr>
          <w:rFonts w:hint="eastAsia"/>
          <w:b/>
          <w:bCs/>
          <w:szCs w:val="21"/>
        </w:rPr>
        <w:t xml:space="preserve">其它补充事宜</w:t>
      </w:r>
      <w:r/>
    </w:p>
    <w:p>
      <w:pPr>
        <w:ind w:firstLine="420"/>
        <w:spacing w:line="360" w:lineRule="auto"/>
        <w:rPr>
          <w:rFonts w:hint="eastAsia" w:ascii="宋体" w:hAnsi="宋体" w:cs="宋体"/>
          <w:bCs/>
          <w:szCs w:val="21"/>
        </w:rPr>
      </w:pPr>
      <w:r>
        <w:rPr>
          <w:rFonts w:hint="eastAsia" w:ascii="宋体" w:hAnsi="宋体" w:cs="宋体"/>
          <w:bCs/>
          <w:szCs w:val="21"/>
        </w:rPr>
        <w:t xml:space="preserve">1.CA证书办理</w:t>
      </w:r>
      <w:r/>
    </w:p>
    <w:p>
      <w:pPr>
        <w:ind w:firstLine="420"/>
        <w:spacing w:line="360" w:lineRule="auto"/>
        <w:rPr>
          <w:rFonts w:hint="eastAsia" w:ascii="宋体" w:hAnsi="宋体" w:cs="宋体"/>
          <w:bCs/>
          <w:szCs w:val="21"/>
        </w:rPr>
      </w:pPr>
      <w:r>
        <w:rPr>
          <w:rFonts w:hint="eastAsia" w:ascii="宋体" w:hAnsi="宋体" w:cs="宋体"/>
          <w:bCs/>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bCs/>
          <w:szCs w:val="21"/>
        </w:rPr>
        <w:t xml:space="preserve">采云</w:t>
      </w:r>
      <w:r>
        <w:rPr>
          <w:rFonts w:hint="eastAsia" w:ascii="宋体" w:hAnsi="宋体" w:cs="宋体"/>
          <w:bCs/>
          <w:szCs w:val="21"/>
        </w:rPr>
        <w:t xml:space="preserve">”系统登录界面中的“新CA办理指南”。“苏</w:t>
      </w:r>
      <w:r>
        <w:rPr>
          <w:rFonts w:hint="eastAsia" w:ascii="宋体" w:hAnsi="宋体" w:cs="宋体"/>
          <w:bCs/>
          <w:szCs w:val="21"/>
        </w:rPr>
        <w:t xml:space="preserve">采云</w:t>
      </w:r>
      <w:r>
        <w:rPr>
          <w:rFonts w:hint="eastAsia" w:ascii="宋体" w:hAnsi="宋体" w:cs="宋体"/>
          <w:bCs/>
          <w:szCs w:val="21"/>
        </w:rPr>
        <w:t xml:space="preserve">”系统目前仅支持“苏</w:t>
      </w:r>
      <w:r>
        <w:rPr>
          <w:rFonts w:hint="eastAsia" w:ascii="宋体" w:hAnsi="宋体" w:cs="宋体"/>
          <w:bCs/>
          <w:szCs w:val="21"/>
        </w:rPr>
        <w:t xml:space="preserve">采云</w:t>
      </w:r>
      <w:r>
        <w:rPr>
          <w:rFonts w:hint="eastAsia" w:ascii="宋体" w:hAnsi="宋体" w:cs="宋体"/>
          <w:bCs/>
          <w:szCs w:val="21"/>
        </w:rPr>
        <w:t xml:space="preserve">”系统下的政务CA证书，江苏省内各地区办理的“苏</w:t>
      </w:r>
      <w:r>
        <w:rPr>
          <w:rFonts w:hint="eastAsia" w:ascii="宋体" w:hAnsi="宋体" w:cs="宋体"/>
          <w:bCs/>
          <w:szCs w:val="21"/>
        </w:rPr>
        <w:t xml:space="preserve">采云</w:t>
      </w:r>
      <w:r>
        <w:rPr>
          <w:rFonts w:hint="eastAsia" w:ascii="宋体" w:hAnsi="宋体" w:cs="宋体"/>
          <w:bCs/>
          <w:szCs w:val="21"/>
        </w:rPr>
        <w:t xml:space="preserve">”系统下的政务CA证书全省通用。苏州现场办理地址：苏州市高新区邓尉路105号狮山科技馆一楼服务大厅，咨询电话：0512-65737699。</w:t>
      </w:r>
      <w:r/>
    </w:p>
    <w:p>
      <w:pPr>
        <w:ind w:firstLine="420"/>
        <w:spacing w:line="360" w:lineRule="auto"/>
        <w:rPr>
          <w:rFonts w:hint="eastAsia" w:ascii="宋体" w:hAnsi="宋体" w:cs="宋体"/>
          <w:bCs/>
          <w:szCs w:val="21"/>
        </w:rPr>
      </w:pPr>
      <w:r>
        <w:rPr>
          <w:rFonts w:hint="eastAsia" w:ascii="宋体" w:hAnsi="宋体" w:cs="宋体"/>
          <w:bCs/>
          <w:szCs w:val="21"/>
        </w:rPr>
        <w:t xml:space="preserve">2.参与采购活动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供应商插入CA证书登陆“苏</w:t>
      </w:r>
      <w:r>
        <w:rPr>
          <w:rFonts w:hint="eastAsia" w:ascii="宋体" w:hAnsi="宋体" w:cs="宋体"/>
          <w:bCs/>
          <w:szCs w:val="21"/>
        </w:rPr>
        <w:t xml:space="preserve">采云</w:t>
      </w:r>
      <w:r>
        <w:rPr>
          <w:rFonts w:hint="eastAsia" w:ascii="宋体" w:hAnsi="宋体" w:cs="宋体"/>
          <w:bCs/>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bCs/>
          <w:szCs w:val="21"/>
        </w:rPr>
      </w:pPr>
      <w:r>
        <w:rPr>
          <w:rFonts w:hint="eastAsia" w:ascii="宋体" w:hAnsi="宋体" w:cs="宋体"/>
          <w:bCs/>
          <w:szCs w:val="21"/>
        </w:rPr>
        <w:t xml:space="preserve">3.电子投标准备</w:t>
      </w:r>
      <w:r/>
    </w:p>
    <w:p>
      <w:pPr>
        <w:ind w:firstLine="420"/>
        <w:spacing w:line="360" w:lineRule="auto"/>
        <w:rPr>
          <w:rFonts w:hint="eastAsia" w:ascii="宋体" w:hAnsi="宋体" w:cs="宋体"/>
          <w:bCs/>
          <w:szCs w:val="21"/>
        </w:rPr>
      </w:pPr>
      <w:r>
        <w:rPr>
          <w:rFonts w:hint="eastAsia" w:ascii="宋体" w:hAnsi="宋体" w:cs="宋体"/>
          <w:bCs/>
          <w:szCs w:val="21"/>
        </w:rPr>
        <w:t xml:space="preserve">供应商在“苏</w:t>
      </w:r>
      <w:r>
        <w:rPr>
          <w:rFonts w:hint="eastAsia" w:ascii="宋体" w:hAnsi="宋体" w:cs="宋体"/>
          <w:bCs/>
          <w:szCs w:val="21"/>
        </w:rPr>
        <w:t xml:space="preserve">采云</w:t>
      </w:r>
      <w:r>
        <w:rPr>
          <w:rFonts w:hint="eastAsia" w:ascii="宋体" w:hAnsi="宋体" w:cs="宋体"/>
          <w:bCs/>
          <w:szCs w:val="21"/>
        </w:rPr>
        <w:t xml:space="preserve">”系统中操作成功参与项目后，必须在“已参与项目”界面中下载电子招标文件（后缀名为“.</w:t>
      </w:r>
      <w:r>
        <w:rPr>
          <w:rFonts w:hint="eastAsia" w:ascii="宋体" w:hAnsi="宋体" w:cs="宋体"/>
          <w:bCs/>
          <w:szCs w:val="21"/>
        </w:rPr>
        <w:t xml:space="preserve">kedt</w:t>
      </w:r>
      <w:r>
        <w:rPr>
          <w:rFonts w:hint="eastAsia" w:ascii="宋体" w:hAnsi="宋体" w:cs="宋体"/>
          <w:bCs/>
          <w:szCs w:val="21"/>
        </w:rPr>
        <w:t xml:space="preserve">”）并导入政府采购客户端工具后方可进行投标文件制作和提交（具体详见《苏</w:t>
      </w:r>
      <w:r>
        <w:rPr>
          <w:rFonts w:hint="eastAsia" w:ascii="宋体" w:hAnsi="宋体" w:cs="宋体"/>
          <w:bCs/>
          <w:szCs w:val="21"/>
        </w:rPr>
        <w:t xml:space="preserve">采云</w:t>
      </w:r>
      <w:r>
        <w:rPr>
          <w:rFonts w:hint="eastAsia" w:ascii="宋体" w:hAnsi="宋体" w:cs="宋体"/>
          <w:bCs/>
          <w:szCs w:val="21"/>
        </w:rPr>
        <w:t xml:space="preserve">系统供应商操作手册》，网址链接https://czju.suzhou.gov.cn/zfcg/html/content/20231220161910031.shtml）。</w:t>
      </w:r>
      <w:r/>
    </w:p>
    <w:p>
      <w:pPr>
        <w:ind w:firstLine="420"/>
        <w:spacing w:line="360" w:lineRule="auto"/>
        <w:rPr>
          <w:rFonts w:hint="eastAsia" w:ascii="宋体" w:hAnsi="宋体" w:cs="宋体"/>
          <w:bCs/>
          <w:szCs w:val="21"/>
        </w:rPr>
      </w:pPr>
      <w:r>
        <w:rPr>
          <w:rFonts w:hint="eastAsia" w:ascii="宋体" w:hAnsi="宋体" w:cs="宋体"/>
          <w:bCs/>
          <w:szCs w:val="21"/>
        </w:rPr>
        <w:t xml:space="preserve">在系统操作过程中如有疑问，请按以下方式联系：</w:t>
      </w:r>
      <w:r/>
    </w:p>
    <w:p>
      <w:pPr>
        <w:ind w:firstLine="420"/>
        <w:spacing w:line="360" w:lineRule="auto"/>
        <w:rPr>
          <w:rFonts w:hint="eastAsia" w:ascii="宋体" w:hAnsi="宋体" w:cs="宋体"/>
          <w:bCs/>
          <w:szCs w:val="21"/>
        </w:rPr>
      </w:pPr>
      <w:r>
        <w:rPr>
          <w:rFonts w:hint="eastAsia" w:ascii="宋体" w:hAnsi="宋体" w:cs="宋体"/>
          <w:bCs/>
          <w:szCs w:val="21"/>
        </w:rPr>
        <w:t xml:space="preserve">注册咨询：18261002950；</w:t>
      </w:r>
      <w:r/>
    </w:p>
    <w:p>
      <w:pPr>
        <w:ind w:firstLine="420"/>
        <w:spacing w:line="360" w:lineRule="auto"/>
        <w:rPr>
          <w:rFonts w:hint="eastAsia" w:ascii="宋体" w:hAnsi="宋体" w:cs="宋体"/>
          <w:bCs/>
          <w:szCs w:val="21"/>
        </w:rPr>
      </w:pPr>
      <w:r>
        <w:rPr>
          <w:rFonts w:hint="eastAsia" w:ascii="宋体" w:hAnsi="宋体" w:cs="宋体"/>
          <w:bCs/>
          <w:szCs w:val="21"/>
        </w:rPr>
        <w:t xml:space="preserve">CA技术咨询电话：400-608-6099；</w:t>
      </w:r>
      <w:r/>
    </w:p>
    <w:p>
      <w:pPr>
        <w:ind w:firstLine="420"/>
        <w:spacing w:line="360" w:lineRule="auto"/>
        <w:rPr>
          <w:rFonts w:hint="eastAsia" w:ascii="宋体" w:hAnsi="宋体" w:cs="宋体"/>
          <w:bCs/>
          <w:szCs w:val="21"/>
        </w:rPr>
      </w:pPr>
      <w:r>
        <w:rPr>
          <w:rFonts w:hint="eastAsia" w:ascii="宋体" w:hAnsi="宋体" w:cs="宋体"/>
          <w:bCs/>
          <w:szCs w:val="21"/>
        </w:rPr>
        <w:t xml:space="preserve">签章使用问题：025-83633811、025-83633812、15380932027、15371015030；</w:t>
      </w:r>
      <w:r/>
    </w:p>
    <w:p>
      <w:pPr>
        <w:ind w:firstLine="420"/>
        <w:spacing w:line="360" w:lineRule="auto"/>
        <w:rPr>
          <w:rFonts w:hint="eastAsia" w:ascii="宋体" w:hAnsi="宋体" w:cs="宋体"/>
          <w:bCs/>
          <w:szCs w:val="21"/>
        </w:rPr>
      </w:pPr>
      <w:r>
        <w:rPr>
          <w:rFonts w:hint="eastAsia" w:ascii="宋体" w:hAnsi="宋体" w:cs="宋体"/>
          <w:bCs/>
          <w:szCs w:val="21"/>
        </w:rPr>
        <w:t xml:space="preserve">系统使用指导与咨询：联系电话：18261002950；QQ：3048755361、1315179389、</w:t>
      </w:r>
      <w:r>
        <w:rPr>
          <w:rFonts w:hint="eastAsia" w:ascii="宋体" w:hAnsi="宋体" w:cs="宋体"/>
          <w:bCs/>
          <w:szCs w:val="21"/>
        </w:rPr>
        <w:t xml:space="preserve">895706745。</w:t>
      </w:r>
      <w:r/>
    </w:p>
    <w:p>
      <w:pPr>
        <w:ind w:firstLine="420"/>
        <w:spacing w:line="360" w:lineRule="auto"/>
        <w:rPr>
          <w:rFonts w:hint="eastAsia" w:ascii="宋体" w:hAnsi="宋体" w:cs="宋体"/>
          <w:bCs/>
          <w:szCs w:val="21"/>
        </w:rPr>
      </w:pPr>
      <w:r>
        <w:rPr>
          <w:rFonts w:hint="eastAsia" w:ascii="宋体" w:hAnsi="宋体" w:cs="宋体"/>
          <w:bCs/>
          <w:szCs w:val="21"/>
        </w:rPr>
        <w:t xml:space="preserve">4.远程开标支持计算机端，投标人可根据“《苏</w:t>
      </w:r>
      <w:r>
        <w:rPr>
          <w:rFonts w:hint="eastAsia" w:ascii="宋体" w:hAnsi="宋体" w:cs="宋体"/>
          <w:bCs/>
          <w:szCs w:val="21"/>
        </w:rPr>
        <w:t xml:space="preserve">采云</w:t>
      </w:r>
      <w:r>
        <w:rPr>
          <w:rFonts w:hint="eastAsia" w:ascii="宋体" w:hAnsi="宋体" w:cs="宋体"/>
          <w:bCs/>
          <w:szCs w:val="21"/>
        </w:rPr>
        <w:t xml:space="preserve">系统供应商操作手册》（网址链接https://czju.suzhou.gov.cn/zfcg/html/content/20231220161910031.shtml）进行操作。</w:t>
      </w:r>
      <w:r/>
    </w:p>
    <w:p>
      <w:pPr>
        <w:ind w:firstLine="420"/>
        <w:spacing w:line="360" w:lineRule="auto"/>
        <w:rPr>
          <w:rFonts w:hint="eastAsia" w:ascii="宋体" w:hAnsi="宋体" w:cs="宋体"/>
          <w:bCs/>
          <w:szCs w:val="21"/>
        </w:rPr>
      </w:pPr>
      <w:r>
        <w:rPr>
          <w:rFonts w:hint="eastAsia" w:ascii="宋体" w:hAnsi="宋体" w:cs="宋体"/>
          <w:bCs/>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s="宋体"/>
          <w:bCs/>
          <w:szCs w:val="21"/>
        </w:rPr>
      </w:pPr>
      <w:r>
        <w:rPr>
          <w:rFonts w:hint="eastAsia" w:ascii="宋体" w:hAnsi="宋体" w:cs="宋体"/>
          <w:bCs/>
          <w:szCs w:val="21"/>
        </w:rPr>
        <w:t xml:space="preserve">6.本项目以电子投标文件的内容为准，不再收取纸质投标文件及相关原件等纸质材料。</w:t>
      </w:r>
      <w:r/>
    </w:p>
    <w:p>
      <w:pPr>
        <w:ind w:firstLine="420"/>
        <w:spacing w:line="360" w:lineRule="auto"/>
        <w:rPr>
          <w:rFonts w:hint="eastAsia" w:ascii="宋体" w:hAnsi="宋体" w:cs="宋体"/>
          <w:bCs/>
          <w:szCs w:val="21"/>
        </w:rPr>
      </w:pPr>
      <w:r>
        <w:rPr>
          <w:rFonts w:hint="eastAsia" w:ascii="宋体" w:hAnsi="宋体" w:cs="宋体"/>
          <w:bCs/>
          <w:szCs w:val="21"/>
        </w:rPr>
        <w:t xml:space="preserve">7.投标人在参加政府采购活动时须遵守《昆山市政府采购供应商诚信管理办法》的相关规定。</w:t>
      </w:r>
      <w:r/>
    </w:p>
    <w:p>
      <w:pPr>
        <w:ind w:firstLine="422"/>
        <w:spacing w:line="360" w:lineRule="auto"/>
        <w:rPr>
          <w:rFonts w:hint="eastAsia" w:ascii="宋体" w:hAnsi="宋体"/>
          <w:szCs w:val="21"/>
        </w:rPr>
      </w:pPr>
      <w:r>
        <w:rPr>
          <w:rFonts w:hint="eastAsia" w:ascii="宋体" w:hAnsi="宋体"/>
          <w:b/>
          <w:szCs w:val="21"/>
        </w:rPr>
        <w:t xml:space="preserve">七、</w:t>
      </w:r>
      <w:r>
        <w:rPr>
          <w:rFonts w:hint="eastAsia"/>
          <w:b/>
          <w:bCs/>
          <w:szCs w:val="21"/>
        </w:rPr>
        <w:t xml:space="preserve">凡对本次采购提出询问，请按以下方式联系</w:t>
      </w:r>
      <w:r/>
    </w:p>
    <w:p>
      <w:pPr>
        <w:ind w:right="-315"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采购人</w:t>
      </w:r>
      <w:r>
        <w:rPr>
          <w:rFonts w:hint="eastAsia" w:ascii="宋体" w:hAnsi="宋体"/>
          <w:szCs w:val="21"/>
        </w:rPr>
        <w:t xml:space="preserve">：昆山高新技术产业开发区管理委员会</w:t>
      </w:r>
      <w:r/>
    </w:p>
    <w:p>
      <w:pPr>
        <w:ind w:right="-315" w:firstLine="420"/>
        <w:spacing w:line="360" w:lineRule="auto"/>
        <w:rPr>
          <w:rFonts w:hint="eastAsia" w:ascii="宋体" w:hAnsi="宋体"/>
          <w:szCs w:val="21"/>
        </w:rPr>
      </w:pPr>
      <w:r>
        <w:rPr>
          <w:rFonts w:hint="eastAsia" w:ascii="宋体" w:hAnsi="宋体"/>
          <w:szCs w:val="21"/>
        </w:rPr>
        <w:t xml:space="preserve">地址：昆山市前进西路1899号</w:t>
      </w:r>
      <w:r/>
    </w:p>
    <w:p>
      <w:pPr>
        <w:ind w:right="-315" w:firstLine="420"/>
        <w:spacing w:line="360" w:lineRule="auto"/>
        <w:rPr>
          <w:rFonts w:hint="eastAsia" w:ascii="宋体" w:hAnsi="宋体"/>
          <w:bCs/>
          <w:szCs w:val="21"/>
        </w:rPr>
      </w:pPr>
      <w:r>
        <w:rPr>
          <w:rFonts w:hint="eastAsia" w:ascii="宋体" w:hAnsi="宋体"/>
          <w:szCs w:val="21"/>
        </w:rPr>
        <w:t xml:space="preserve">联系人：</w:t>
      </w:r>
      <w:bookmarkStart w:id="8" w:name="OLE_LINK2"/>
      <w:r>
        <w:rPr>
          <w:rFonts w:hint="eastAsia" w:ascii="宋体" w:hAnsi="宋体"/>
          <w:bCs/>
          <w:szCs w:val="21"/>
        </w:rPr>
        <w:t xml:space="preserve">陈科</w:t>
      </w:r>
      <w:bookmarkEnd w:id="8"/>
      <w:r/>
      <w:r/>
    </w:p>
    <w:p>
      <w:pPr>
        <w:ind w:right="-315" w:firstLine="420"/>
        <w:spacing w:line="360" w:lineRule="auto"/>
        <w:rPr>
          <w:rFonts w:hint="eastAsia" w:ascii="宋体" w:hAnsi="宋体"/>
          <w:szCs w:val="21"/>
        </w:rPr>
      </w:pPr>
      <w:r>
        <w:rPr>
          <w:rFonts w:hint="eastAsia" w:ascii="宋体" w:hAnsi="宋体"/>
          <w:bCs/>
          <w:szCs w:val="21"/>
        </w:rPr>
        <w:t xml:space="preserve">联系电话：0512-</w:t>
      </w:r>
      <w:r>
        <w:rPr>
          <w:rFonts w:ascii="宋体" w:hAnsi="宋体"/>
          <w:bCs/>
          <w:szCs w:val="21"/>
        </w:rPr>
        <w:t xml:space="preserve">57791033</w:t>
      </w:r>
      <w:r/>
    </w:p>
    <w:p>
      <w:pPr>
        <w:ind w:right="-315" w:firstLine="412"/>
        <w:spacing w:line="360" w:lineRule="auto"/>
        <w:rPr>
          <w:rFonts w:hint="eastAsia" w:ascii="宋体" w:hAnsi="宋体"/>
          <w:szCs w:val="21"/>
        </w:rPr>
      </w:pPr>
      <w:r>
        <w:rPr>
          <w:rFonts w:hint="eastAsia" w:ascii="宋体" w:hAnsi="宋体"/>
          <w:szCs w:val="21"/>
        </w:rPr>
        <w:t xml:space="preserve">2、招标代理机构名称：</w:t>
      </w:r>
      <w:r>
        <w:rPr>
          <w:rFonts w:hint="eastAsia" w:ascii="宋体" w:hAnsi="宋体"/>
          <w:szCs w:val="21"/>
        </w:rPr>
        <w:t xml:space="preserve">昆山欣杰项目管理</w:t>
      </w:r>
      <w:r>
        <w:rPr>
          <w:rFonts w:hint="eastAsia" w:ascii="宋体" w:hAnsi="宋体"/>
          <w:szCs w:val="21"/>
        </w:rPr>
        <w:t xml:space="preserve">有限公司 </w:t>
      </w:r>
      <w:r/>
    </w:p>
    <w:p>
      <w:pPr>
        <w:ind w:right="-315" w:firstLine="420"/>
        <w:spacing w:line="360" w:lineRule="auto"/>
        <w:rPr>
          <w:rFonts w:hint="eastAsia" w:ascii="宋体" w:hAnsi="宋体"/>
          <w:szCs w:val="21"/>
        </w:rPr>
      </w:pPr>
      <w:r>
        <w:rPr>
          <w:rFonts w:hint="eastAsia" w:ascii="宋体" w:hAnsi="宋体"/>
          <w:szCs w:val="21"/>
        </w:rPr>
        <w:t xml:space="preserve">地址： 昆山市民新路159号   </w:t>
      </w:r>
      <w:r/>
    </w:p>
    <w:p>
      <w:pPr>
        <w:ind w:right="-315" w:firstLine="420"/>
        <w:spacing w:line="360" w:lineRule="auto"/>
        <w:rPr>
          <w:rFonts w:hint="eastAsia" w:ascii="宋体" w:hAnsi="宋体"/>
          <w:szCs w:val="21"/>
        </w:rPr>
      </w:pPr>
      <w:r>
        <w:rPr>
          <w:rFonts w:hint="eastAsia" w:ascii="宋体" w:hAnsi="宋体"/>
          <w:szCs w:val="21"/>
        </w:rPr>
        <w:t xml:space="preserve">联系人：陶丽清、洪亮、顾毅</w:t>
      </w:r>
      <w:r/>
    </w:p>
    <w:p>
      <w:pPr>
        <w:ind w:right="-315" w:firstLine="420"/>
        <w:spacing w:line="360" w:lineRule="auto"/>
        <w:rPr>
          <w:rFonts w:hint="eastAsia" w:ascii="宋体" w:hAnsi="宋体"/>
          <w:szCs w:val="21"/>
        </w:rPr>
      </w:pPr>
      <w:r>
        <w:rPr>
          <w:rFonts w:hint="eastAsia" w:ascii="宋体" w:hAnsi="宋体"/>
          <w:szCs w:val="21"/>
        </w:rPr>
        <w:t xml:space="preserve">联系电话：0512-50170418 </w:t>
      </w:r>
      <w:r/>
    </w:p>
    <w:p>
      <w:pPr>
        <w:ind w:right="-252" w:firstLine="413"/>
        <w:spacing w:line="360" w:lineRule="auto"/>
        <w:rPr>
          <w:rFonts w:hint="eastAsia" w:ascii="宋体" w:hAnsi="宋体"/>
          <w:b/>
          <w:szCs w:val="21"/>
        </w:rPr>
      </w:pPr>
      <w:r>
        <w:rPr>
          <w:rFonts w:hint="eastAsia" w:ascii="宋体" w:hAnsi="宋体"/>
          <w:b/>
          <w:szCs w:val="21"/>
        </w:rPr>
        <w:t xml:space="preserve">八、</w:t>
      </w:r>
      <w:r>
        <w:rPr>
          <w:rFonts w:hint="eastAsia" w:ascii="Arial" w:hAnsi="Arial"/>
          <w:b/>
          <w:bCs/>
          <w:szCs w:val="22"/>
          <w:shd w:val="clear" w:color="auto" w:fill="ffffff"/>
        </w:rPr>
        <w:t xml:space="preserve">供应商诚信管理：</w:t>
      </w:r>
      <w:r/>
    </w:p>
    <w:p>
      <w:pPr>
        <w:ind w:right="-252" w:firstLine="413"/>
        <w:spacing w:line="360" w:lineRule="auto"/>
        <w:rPr>
          <w:rFonts w:hint="eastAsia" w:ascii="宋体" w:hAnsi="宋体"/>
          <w:b/>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b/>
          <w:szCs w:val="21"/>
        </w:rPr>
      </w:pPr>
      <w:r>
        <w:rPr>
          <w:rFonts w:hint="eastAsia" w:ascii="宋体" w:hAnsi="宋体"/>
          <w:b/>
          <w:szCs w:val="21"/>
        </w:rPr>
        <w:t xml:space="preserve">九、昆山市政府采购管理部门监督电话：0512-57310854</w:t>
      </w:r>
      <w:r/>
    </w:p>
    <w:p>
      <w:pPr>
        <w:ind w:firstLine="422"/>
        <w:spacing w:line="360" w:lineRule="auto"/>
        <w:rPr>
          <w:rFonts w:hint="eastAsia" w:ascii="宋体" w:hAnsi="宋体"/>
          <w:b/>
          <w:szCs w:val="22"/>
        </w:rPr>
      </w:pPr>
      <w:r/>
      <w:r>
        <w:rPr>
          <w:rFonts w:hint="eastAsia" w:ascii="宋体" w:hAnsi="宋体"/>
          <w:b/>
          <w:szCs w:val="22"/>
        </w:rPr>
        <w:t xml:space="preserve">十、其他补充事宜</w:t>
      </w:r>
      <w:r/>
      <w:r/>
    </w:p>
    <w:p>
      <w:pPr>
        <w:ind w:firstLine="420"/>
        <w:spacing w:line="360" w:lineRule="auto"/>
        <w:rPr>
          <w:rFonts w:hint="eastAsia" w:ascii="宋体" w:hAnsi="宋体"/>
          <w:szCs w:val="22"/>
        </w:rPr>
      </w:pPr>
      <w:r/>
      <w:r/>
      <w:r>
        <w:rPr>
          <w:rFonts w:hint="eastAsia" w:ascii="宋体" w:hAnsi="宋体"/>
          <w:szCs w:val="22"/>
        </w:rPr>
        <w:t xml:space="preserve">1、</w:t>
      </w: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rPr>
          <w:rFonts w:ascii="宋体" w:hAnsi="宋体"/>
          <w:szCs w:val="22"/>
        </w:rPr>
        <w:t xml:space="preserve"> </w:t>
      </w:r>
      <w:r/>
    </w:p>
    <w:p>
      <w:pPr>
        <w:ind w:right="-252"/>
        <w:spacing w:line="360" w:lineRule="auto"/>
        <w:rPr>
          <w:rFonts w:hint="eastAsia" w:ascii="宋体" w:hAnsi="宋体"/>
          <w:szCs w:val="21"/>
        </w:rPr>
      </w:pPr>
      <w:r>
        <w:rPr>
          <w:rFonts w:hint="eastAsia" w:ascii="宋体" w:hAnsi="宋体"/>
          <w:szCs w:val="21"/>
        </w:rPr>
      </w:r>
      <w:r/>
    </w:p>
    <w:p>
      <w:pPr>
        <w:ind w:right="-252"/>
        <w:jc w:val="right"/>
        <w:spacing w:line="360" w:lineRule="auto"/>
        <w:rPr>
          <w:rFonts w:hint="eastAsia" w:ascii="宋体" w:hAnsi="宋体"/>
          <w:szCs w:val="22"/>
        </w:rPr>
      </w:pPr>
      <w:r>
        <w:rPr>
          <w:rFonts w:hint="eastAsia" w:ascii="宋体" w:hAnsi="宋体"/>
          <w:szCs w:val="22"/>
        </w:rPr>
        <w:t xml:space="preserve">昆山欣杰项目管理</w:t>
      </w:r>
      <w:r>
        <w:rPr>
          <w:rFonts w:hint="eastAsia" w:ascii="宋体" w:hAnsi="宋体"/>
          <w:szCs w:val="22"/>
        </w:rPr>
        <w:t xml:space="preserve">有限公司</w:t>
      </w:r>
      <w:r/>
    </w:p>
    <w:p>
      <w:pPr>
        <w:ind w:right="-252"/>
        <w:jc w:val="center"/>
        <w:spacing w:line="360" w:lineRule="auto"/>
        <w:rPr>
          <w:rFonts w:hint="eastAsia" w:ascii="宋体" w:hAnsi="宋体"/>
          <w:szCs w:val="22"/>
        </w:rPr>
      </w:pPr>
      <w:r>
        <w:rPr>
          <w:rFonts w:hint="eastAsia" w:ascii="宋体" w:hAnsi="宋体"/>
          <w:szCs w:val="22"/>
        </w:rPr>
        <w:t xml:space="preserve">                                                          2026年05</w:t>
      </w:r>
      <w:r>
        <w:rPr>
          <w:rFonts w:ascii="宋体" w:hAnsi="宋体"/>
          <w:szCs w:val="22"/>
        </w:rPr>
        <w:t xml:space="preserve">月</w:t>
      </w:r>
      <w:r>
        <w:rPr>
          <w:rFonts w:hint="eastAsia" w:ascii="宋体" w:hAnsi="宋体"/>
          <w:szCs w:val="22"/>
        </w:rPr>
        <w:t xml:space="preserve">29</w:t>
      </w:r>
      <w:r>
        <w:rPr>
          <w:rFonts w:ascii="宋体" w:hAnsi="宋体"/>
          <w:szCs w:val="22"/>
        </w:rPr>
        <w:t xml:space="preserve">日</w:t>
      </w:r>
      <w:r/>
    </w:p>
    <w:p>
      <w:pPr>
        <w:ind w:right="-315" w:firstLine="420"/>
        <w:spacing w:line="360" w:lineRule="auto"/>
        <w:rPr>
          <w:rFonts w:hint="eastAsia" w:ascii="宋体" w:hAnsi="宋体"/>
          <w:szCs w:val="21"/>
        </w:rPr>
      </w:pPr>
      <w:r>
        <w:rPr>
          <w:rFonts w:hint="eastAsia" w:ascii="宋体" w:hAnsi="宋体"/>
          <w:szCs w:val="21"/>
        </w:rPr>
      </w:r>
      <w:r/>
    </w:p>
    <w:p>
      <w:pPr>
        <w:rPr>
          <w:rStyle w:val="1058"/>
          <w:sz w:val="32"/>
          <w:szCs w:val="32"/>
        </w:rPr>
      </w:pPr>
      <w:r>
        <w:rPr>
          <w:sz w:val="32"/>
          <w:szCs w:val="32"/>
        </w:rPr>
      </w:r>
      <w:r/>
    </w:p>
    <w:p>
      <w:pPr>
        <w:pStyle w:val="739"/>
        <w:jc w:val="center"/>
        <w:spacing w:line="240" w:lineRule="auto"/>
        <w:rPr>
          <w:rStyle w:val="1058"/>
          <w:b/>
          <w:bCs/>
          <w:sz w:val="32"/>
          <w:szCs w:val="32"/>
        </w:rPr>
      </w:pPr>
      <w:r/>
      <w:bookmarkStart w:id="103" w:name="_Toc2"/>
      <w:r>
        <w:rPr>
          <w:rStyle w:val="1058"/>
          <w:rFonts w:hint="eastAsia"/>
          <w:b/>
          <w:bCs/>
          <w:sz w:val="32"/>
          <w:szCs w:val="32"/>
        </w:rPr>
        <w:t xml:space="preserve">第二章</w:t>
      </w:r>
      <w:r>
        <w:rPr>
          <w:rStyle w:val="1058"/>
          <w:rFonts w:hint="eastAsia"/>
          <w:b/>
          <w:bCs/>
          <w:sz w:val="32"/>
          <w:szCs w:val="32"/>
        </w:rPr>
        <w:t xml:space="preserve"> </w:t>
      </w:r>
      <w:r>
        <w:rPr>
          <w:rStyle w:val="1058"/>
          <w:rFonts w:hint="eastAsia"/>
          <w:b/>
          <w:bCs/>
          <w:sz w:val="32"/>
          <w:szCs w:val="32"/>
        </w:rPr>
        <w:t xml:space="preserve">响应须知</w:t>
      </w:r>
      <w:r/>
      <w:bookmarkEnd w:id="103"/>
      <w:r/>
      <w:r/>
    </w:p>
    <w:p>
      <w:pPr>
        <w:spacing w:line="400" w:lineRule="exact"/>
        <w:rPr>
          <w:rFonts w:hint="eastAsia" w:ascii="宋体" w:hAnsi="宋体"/>
          <w:b/>
          <w:szCs w:val="21"/>
        </w:rPr>
      </w:pPr>
      <w:r>
        <w:rPr>
          <w:rFonts w:hint="eastAsia" w:ascii="宋体" w:hAnsi="宋体"/>
          <w:b/>
          <w:szCs w:val="21"/>
        </w:rPr>
        <w:t xml:space="preserve">一、采购说明</w:t>
      </w:r>
      <w:r/>
    </w:p>
    <w:p>
      <w:pPr>
        <w:pStyle w:val="753"/>
        <w:spacing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w:t>
      </w:r>
      <w:r>
        <w:rPr>
          <w:rFonts w:hint="eastAsia" w:ascii="宋体" w:hAnsi="宋体" w:eastAsia="宋体"/>
          <w:sz w:val="21"/>
          <w:szCs w:val="21"/>
        </w:rPr>
        <w:t xml:space="preserve">文件仅适用于</w:t>
      </w:r>
      <w:r>
        <w:rPr>
          <w:rFonts w:hint="eastAsia" w:ascii="宋体" w:hAnsi="宋体" w:eastAsia="宋体"/>
          <w:sz w:val="21"/>
          <w:szCs w:val="21"/>
        </w:rPr>
        <w:t xml:space="preserve">昆山欣杰项目管理</w:t>
      </w:r>
      <w:r>
        <w:rPr>
          <w:rFonts w:hint="eastAsia" w:ascii="宋体" w:hAnsi="宋体" w:eastAsia="宋体"/>
          <w:sz w:val="21"/>
          <w:szCs w:val="21"/>
        </w:rPr>
        <w:t xml:space="preserve">有限公司组织的采购活动。</w:t>
      </w:r>
      <w:r/>
    </w:p>
    <w:p>
      <w:pPr>
        <w:pStyle w:val="753"/>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w:t>
      </w:r>
      <w:r>
        <w:rPr>
          <w:rFonts w:hint="eastAsia" w:ascii="宋体" w:hAnsi="宋体" w:eastAsia="宋体"/>
          <w:sz w:val="21"/>
          <w:szCs w:val="21"/>
        </w:rPr>
        <w:t xml:space="preserve">昆山欣杰项目管理</w:t>
      </w:r>
      <w:r>
        <w:rPr>
          <w:rFonts w:hint="eastAsia" w:ascii="宋体" w:hAnsi="宋体" w:eastAsia="宋体"/>
          <w:sz w:val="21"/>
          <w:szCs w:val="21"/>
        </w:rPr>
        <w:t xml:space="preserve">有限公司。</w:t>
      </w:r>
      <w:r/>
    </w:p>
    <w:p>
      <w:pPr>
        <w:spacing w:line="400" w:lineRule="exact"/>
        <w:rPr>
          <w:rFonts w:hint="eastAsia" w:ascii="宋体" w:hAnsi="宋体"/>
          <w:b/>
          <w:szCs w:val="21"/>
        </w:rPr>
      </w:pPr>
      <w:r>
        <w:rPr>
          <w:rFonts w:hint="eastAsia" w:ascii="宋体" w:hAnsi="宋体"/>
          <w:b/>
          <w:szCs w:val="21"/>
        </w:rPr>
        <w:t xml:space="preserve">二、响应文件说明</w:t>
      </w:r>
      <w:r/>
    </w:p>
    <w:p>
      <w:pPr>
        <w:spacing w:line="400" w:lineRule="exact"/>
        <w:rPr>
          <w:rFonts w:hint="eastAsia" w:ascii="宋体" w:hAnsi="宋体"/>
          <w:b/>
          <w:szCs w:val="21"/>
        </w:rPr>
      </w:pPr>
      <w:r>
        <w:rPr>
          <w:rFonts w:hint="eastAsia" w:ascii="宋体" w:hAnsi="宋体"/>
          <w:b/>
          <w:szCs w:val="21"/>
        </w:rPr>
        <w:t xml:space="preserve">（一）响应文件计量单位和使用文字</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1.响应文件中所使用的计量单位，</w:t>
      </w:r>
      <w:r>
        <w:rPr>
          <w:rFonts w:hint="eastAsia" w:ascii="宋体" w:hAnsi="宋体" w:eastAsia="宋体"/>
          <w:sz w:val="21"/>
          <w:szCs w:val="21"/>
        </w:rPr>
        <w:t xml:space="preserve">除谈判</w:t>
      </w:r>
      <w:r>
        <w:rPr>
          <w:rFonts w:hint="eastAsia" w:ascii="宋体" w:hAnsi="宋体" w:eastAsia="宋体"/>
          <w:sz w:val="21"/>
          <w:szCs w:val="21"/>
        </w:rPr>
        <w:t xml:space="preserve">文件中有特殊要求外，应采用国家法定计量单位。</w:t>
      </w:r>
      <w:r/>
    </w:p>
    <w:p>
      <w:pPr>
        <w:ind w:firstLine="420"/>
        <w:spacing w:line="400" w:lineRule="exact"/>
        <w:rPr>
          <w:rFonts w:hint="eastAsia"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spacing w:line="400" w:lineRule="exact"/>
        <w:rPr>
          <w:rFonts w:hint="eastAsia" w:ascii="宋体" w:hAnsi="宋体"/>
          <w:b/>
          <w:szCs w:val="21"/>
        </w:rPr>
      </w:pPr>
      <w:r>
        <w:rPr>
          <w:rFonts w:hint="eastAsia" w:ascii="宋体" w:hAnsi="宋体"/>
          <w:b/>
          <w:szCs w:val="21"/>
        </w:rPr>
        <w:t xml:space="preserve">（二）响应文件编制说明</w:t>
      </w:r>
      <w:r/>
    </w:p>
    <w:p>
      <w:pPr>
        <w:ind w:left="425"/>
        <w:spacing w:line="400" w:lineRule="exact"/>
        <w:tabs>
          <w:tab w:val="left" w:pos="720" w:leader="none"/>
        </w:tabs>
        <w:rPr>
          <w:rFonts w:hint="eastAsia" w:ascii="宋体" w:hAnsi="宋体" w:cs="Arial"/>
          <w:szCs w:val="21"/>
        </w:rPr>
      </w:pPr>
      <w:r>
        <w:rPr>
          <w:rFonts w:hint="eastAsia" w:ascii="宋体" w:hAnsi="宋体"/>
        </w:rPr>
        <w:t xml:space="preserve">1</w:t>
      </w:r>
      <w:r>
        <w:rPr>
          <w:rFonts w:ascii="宋体" w:hAnsi="宋体"/>
        </w:rPr>
        <w:t xml:space="preserve">.</w:t>
      </w:r>
      <w:r>
        <w:rPr>
          <w:rFonts w:hint="eastAsia" w:ascii="宋体" w:hAnsi="宋体"/>
        </w:rPr>
        <w:t xml:space="preserve">供应商应按须知的规定，编制一份电子响应文件，并进行网上投标。</w:t>
      </w:r>
      <w:r/>
    </w:p>
    <w:p>
      <w:pPr>
        <w:ind w:left="425"/>
        <w:spacing w:line="400" w:lineRule="exact"/>
        <w:tabs>
          <w:tab w:val="left" w:pos="720" w:leader="none"/>
        </w:tabs>
        <w:rPr>
          <w:rFonts w:hint="eastAsia" w:ascii="宋体" w:hAnsi="宋体" w:cs="Arial"/>
          <w:szCs w:val="21"/>
        </w:rPr>
      </w:pPr>
      <w:r>
        <w:rPr>
          <w:rFonts w:hint="eastAsia" w:ascii="宋体" w:hAnsi="宋体"/>
        </w:rPr>
        <w:t xml:space="preserve">2</w:t>
      </w:r>
      <w:r>
        <w:rPr>
          <w:rFonts w:ascii="宋体" w:hAnsi="宋体"/>
        </w:rPr>
        <w:t xml:space="preserve">.</w:t>
      </w:r>
      <w:r>
        <w:rPr>
          <w:rFonts w:hint="eastAsia" w:ascii="宋体" w:hAnsi="宋体"/>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hint="eastAsia" w:ascii="宋体" w:hAnsi="宋体" w:cs="Arial"/>
          <w:szCs w:val="21"/>
        </w:rPr>
      </w:pPr>
      <w:r>
        <w:rPr>
          <w:rFonts w:hint="eastAsia" w:ascii="宋体" w:hAnsi="宋体"/>
        </w:rPr>
        <w:t xml:space="preserve">3</w:t>
      </w:r>
      <w:r>
        <w:rPr>
          <w:rFonts w:ascii="宋体" w:hAnsi="宋体"/>
        </w:rPr>
        <w:t xml:space="preserve">.</w:t>
      </w:r>
      <w:r>
        <w:rPr>
          <w:rFonts w:hint="eastAsia" w:ascii="宋体" w:hAnsi="宋体"/>
        </w:rPr>
        <w:t xml:space="preserve">谈判响应文件以中文为准，谈判响应文件的有效期为自谈判之日起</w:t>
      </w:r>
      <w:r>
        <w:rPr>
          <w:rFonts w:hint="eastAsia" w:ascii="宋体" w:hAnsi="宋体"/>
          <w:b/>
          <w:u w:val="single"/>
        </w:rPr>
        <w:t xml:space="preserve">90</w:t>
      </w:r>
      <w:r>
        <w:rPr>
          <w:rFonts w:hint="eastAsia" w:ascii="宋体" w:hAnsi="宋体"/>
        </w:rPr>
        <w:t xml:space="preserve">日。</w:t>
      </w:r>
      <w:r/>
    </w:p>
    <w:p>
      <w:pPr>
        <w:ind w:left="425"/>
        <w:spacing w:line="400" w:lineRule="exact"/>
        <w:tabs>
          <w:tab w:val="left" w:pos="720" w:leader="none"/>
        </w:tabs>
        <w:rPr>
          <w:rFonts w:hint="eastAsia" w:ascii="宋体" w:hAnsi="宋体" w:cs="Arial"/>
          <w:szCs w:val="21"/>
        </w:rPr>
      </w:pPr>
      <w:r>
        <w:rPr>
          <w:rFonts w:hint="eastAsia" w:ascii="宋体" w:hAnsi="宋体"/>
        </w:rPr>
        <w:t xml:space="preserve">4</w:t>
      </w:r>
      <w:r>
        <w:rPr>
          <w:rFonts w:ascii="宋体" w:hAnsi="宋体"/>
        </w:rPr>
        <w:t xml:space="preserve">.</w:t>
      </w:r>
      <w:r>
        <w:rPr>
          <w:rFonts w:hint="eastAsia" w:ascii="宋体" w:hAnsi="宋体"/>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hint="eastAsia" w:ascii="宋体" w:hAnsi="宋体"/>
          <w:b/>
          <w:szCs w:val="21"/>
        </w:rPr>
      </w:pPr>
      <w:r>
        <w:rPr>
          <w:rFonts w:hint="eastAsia" w:ascii="宋体" w:hAnsi="宋体"/>
          <w:b/>
          <w:szCs w:val="21"/>
        </w:rPr>
        <w:t xml:space="preserve">（三）响应报价</w:t>
      </w:r>
      <w:r/>
    </w:p>
    <w:p>
      <w:pPr>
        <w:ind w:firstLine="420"/>
        <w:spacing w:line="400" w:lineRule="exact"/>
        <w:rPr>
          <w:rFonts w:hint="eastAsia" w:ascii="宋体" w:hAnsi="宋体"/>
        </w:rPr>
      </w:pPr>
      <w:r>
        <w:rPr>
          <w:rFonts w:hint="eastAsia" w:ascii="宋体" w:hAnsi="宋体"/>
          <w:szCs w:val="21"/>
        </w:rPr>
        <w:t xml:space="preserve">1.</w:t>
      </w:r>
      <w:r>
        <w:rPr>
          <w:rFonts w:ascii="宋体" w:hAnsi="宋体"/>
        </w:rPr>
        <w:t xml:space="preserve">供应商对本项目的报价应包括完成本项工作所需的</w:t>
      </w:r>
      <w:r>
        <w:rPr>
          <w:rFonts w:ascii="宋体" w:hAnsi="宋体"/>
          <w:szCs w:val="21"/>
        </w:rPr>
        <w:t xml:space="preserve">人工、材料、机械</w:t>
      </w:r>
      <w:r>
        <w:rPr>
          <w:rFonts w:hint="eastAsia" w:ascii="宋体" w:hAnsi="宋体"/>
          <w:szCs w:val="21"/>
        </w:rPr>
        <w:t xml:space="preserve">（设备）</w:t>
      </w:r>
      <w:r>
        <w:rPr>
          <w:rFonts w:ascii="宋体" w:hAnsi="宋体"/>
          <w:szCs w:val="21"/>
        </w:rPr>
        <w:t xml:space="preserve">、管理、维护、售后服务</w:t>
      </w:r>
      <w:r>
        <w:rPr>
          <w:rFonts w:hint="eastAsia" w:ascii="宋体" w:hAnsi="宋体"/>
          <w:szCs w:val="21"/>
        </w:rPr>
        <w:t xml:space="preserve">、</w:t>
      </w:r>
      <w:r>
        <w:rPr>
          <w:rFonts w:ascii="宋体" w:hAnsi="宋体"/>
          <w:szCs w:val="21"/>
        </w:rPr>
        <w:t xml:space="preserve">保险、利润、税金、政策性文件规定及合同包含的所有风险、责任等各项应有费用</w:t>
      </w:r>
      <w:r>
        <w:rPr>
          <w:rFonts w:ascii="宋体" w:hAnsi="宋体"/>
        </w:rPr>
        <w:t xml:space="preserve">。除非因特殊原因并经双方协商同意，供应商不得再要求追加任何费用。同时，除非合同条款中另有规定，否则，供应商所报价格在合同实施期间不因市场变化因素而变动。</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2.供应商应按《报价分析表》中的谈判项目计算单价和总价。《报价分析表》中的每一单项均应计算并填写单价和总价，并由法定代表人或被授权人签署。</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53"/>
        <w:ind w:firstLine="422"/>
        <w:spacing w:line="400" w:lineRule="exact"/>
        <w:rPr>
          <w:rFonts w:hint="eastAsia" w:ascii="宋体" w:hAnsi="宋体" w:eastAsia="宋体"/>
          <w:sz w:val="21"/>
          <w:szCs w:val="21"/>
          <w:u w:val="single"/>
        </w:rPr>
      </w:pPr>
      <w:r>
        <w:rPr>
          <w:rFonts w:ascii="宋体" w:hAnsi="宋体" w:eastAsia="宋体"/>
          <w:b/>
          <w:sz w:val="21"/>
          <w:szCs w:val="21"/>
        </w:rPr>
        <w:t xml:space="preserve">5.</w:t>
      </w:r>
      <w:r>
        <w:rPr>
          <w:rFonts w:hint="eastAsia"/>
        </w:rPr>
        <w:t xml:space="preserve"> </w:t>
      </w:r>
      <w:r>
        <w:rPr>
          <w:rFonts w:hint="eastAsia" w:ascii="宋体" w:hAnsi="宋体" w:eastAsia="宋体"/>
          <w:b/>
          <w:sz w:val="21"/>
          <w:szCs w:val="21"/>
        </w:rPr>
        <w:t xml:space="preserve">本次谈判响应报价共有两次报价机会，第二次报价为最终总报价（最后报价时间</w:t>
      </w:r>
      <w:r>
        <w:rPr>
          <w:rFonts w:hint="eastAsia" w:ascii="宋体" w:hAnsi="宋体" w:eastAsia="宋体"/>
          <w:b/>
          <w:sz w:val="21"/>
          <w:szCs w:val="21"/>
        </w:rPr>
        <w:t xml:space="preserve">为10分钟）；若谈判响应单位未在最后一次报价中分别报各个产品单价的，则其各个产品的单价按最终总报价与首次报价之比同比例下浮。</w:t>
      </w:r>
      <w:r/>
    </w:p>
    <w:p>
      <w:pPr>
        <w:pStyle w:val="753"/>
        <w:spacing w:line="400" w:lineRule="exact"/>
        <w:rPr>
          <w:rFonts w:hint="eastAsia" w:ascii="宋体" w:hAnsi="宋体" w:eastAsia="宋体"/>
          <w:sz w:val="21"/>
          <w:szCs w:val="21"/>
          <w:u w:val="single"/>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即根据质量和服务均能满足采购文件实质性响应要求的前提下，以提出最低报价（以第二次报价为准，且</w:t>
      </w:r>
      <w:r>
        <w:rPr>
          <w:rFonts w:hint="eastAsia" w:ascii="宋体" w:hAnsi="宋体" w:eastAsia="宋体"/>
          <w:b/>
          <w:sz w:val="21"/>
          <w:szCs w:val="21"/>
        </w:rPr>
        <w:t xml:space="preserve">最后报价时间为10分钟</w:t>
      </w:r>
      <w:r>
        <w:rPr>
          <w:rFonts w:hint="eastAsia" w:ascii="宋体" w:hAnsi="宋体" w:eastAsia="宋体"/>
          <w:sz w:val="21"/>
          <w:szCs w:val="21"/>
        </w:rPr>
        <w:t xml:space="preserve">）的供应商作为成交供应商。</w:t>
      </w:r>
      <w:r/>
    </w:p>
    <w:p>
      <w:pPr>
        <w:spacing w:line="400" w:lineRule="exact"/>
        <w:rPr>
          <w:rFonts w:hint="eastAsia" w:ascii="宋体" w:hAnsi="宋体"/>
          <w:b/>
          <w:szCs w:val="21"/>
        </w:rPr>
      </w:pPr>
      <w:r>
        <w:rPr>
          <w:rFonts w:hint="eastAsia" w:ascii="宋体" w:hAnsi="宋体"/>
          <w:b/>
          <w:szCs w:val="21"/>
        </w:rPr>
        <w:t xml:space="preserve">（四）响应文件的组成</w:t>
      </w:r>
      <w:r/>
    </w:p>
    <w:p>
      <w:pPr>
        <w:ind w:firstLine="422"/>
        <w:spacing w:line="400" w:lineRule="exact"/>
        <w:rPr>
          <w:rFonts w:hint="eastAsia" w:ascii="宋体" w:hAnsi="宋体"/>
          <w:b/>
          <w:szCs w:val="21"/>
        </w:rPr>
      </w:pPr>
      <w:r>
        <w:rPr>
          <w:rFonts w:hint="eastAsia" w:ascii="宋体" w:hAnsi="宋体"/>
          <w:b/>
          <w:szCs w:val="21"/>
        </w:rPr>
        <w:t xml:space="preserve">1.响应文件</w:t>
      </w:r>
      <w:r>
        <w:rPr>
          <w:rFonts w:hint="eastAsia" w:ascii="宋体" w:hAnsi="宋体" w:cs="Arial"/>
          <w:b/>
          <w:szCs w:val="21"/>
        </w:rPr>
        <w:t xml:space="preserve">（报价、相关资格部分及技术部分）：</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.1</w:t>
      </w:r>
      <w:r>
        <w:rPr>
          <w:rFonts w:hint="eastAsia" w:ascii="宋体" w:hAnsi="宋体" w:cs="Arial"/>
          <w:szCs w:val="21"/>
        </w:rPr>
        <w:t xml:space="preserve">封面；</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.2</w:t>
      </w:r>
      <w:r>
        <w:rPr>
          <w:rFonts w:hint="eastAsia" w:ascii="宋体" w:hAnsi="宋体" w:cs="Arial"/>
          <w:szCs w:val="21"/>
        </w:rPr>
        <w:t xml:space="preserve">开标一览表</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p>
    <w:p>
      <w:pPr>
        <w:ind w:firstLine="420"/>
        <w:spacing w:line="400" w:lineRule="exact"/>
        <w:tabs>
          <w:tab w:val="left" w:pos="720" w:leader="none"/>
        </w:tabs>
        <w:rPr>
          <w:rFonts w:hint="eastAsia" w:ascii="宋体" w:hAnsi="宋体" w:cs="Arial"/>
          <w:szCs w:val="21"/>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rPr>
        <w:t xml:space="preserve">3</w:t>
      </w:r>
      <w:r>
        <w:rPr>
          <w:rFonts w:ascii="宋体" w:hAnsi="宋体"/>
          <w:szCs w:val="21"/>
          <w:lang w:val="zh-CN"/>
        </w:rPr>
        <w:t xml:space="preserve">远程参与开标会议诚信承诺书</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szCs w:val="21"/>
          <w:lang w:val="zh-CN"/>
        </w:rPr>
        <w:t xml:space="preserve">；</w:t>
      </w:r>
      <w:r/>
    </w:p>
    <w:p>
      <w:pPr>
        <w:ind w:firstLine="420"/>
        <w:spacing w:line="400" w:lineRule="exact"/>
        <w:tabs>
          <w:tab w:val="left" w:pos="720" w:leader="none"/>
        </w:tabs>
        <w:rPr>
          <w:rFonts w:hint="eastAsia" w:ascii="宋体" w:hAnsi="宋体" w:cs="Arial"/>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4提供法人或者其他组织的营业执照等证明文件、自然人的身份证明；</w:t>
      </w:r>
      <w:r/>
    </w:p>
    <w:p>
      <w:pPr>
        <w:ind w:firstLine="420"/>
        <w:spacing w:line="400" w:lineRule="exact"/>
        <w:tabs>
          <w:tab w:val="left" w:pos="720" w:leader="none"/>
        </w:tabs>
        <w:rPr>
          <w:rFonts w:hint="eastAsia" w:ascii="宋体" w:hAnsi="宋体" w:cs="宋体"/>
        </w:rPr>
      </w:pPr>
      <w:r>
        <w:rPr>
          <w:rFonts w:hint="eastAsia" w:ascii="宋体" w:hAnsi="宋体" w:cs="Arial"/>
          <w:szCs w:val="21"/>
        </w:rPr>
        <w:t xml:space="preserve">1.5法定代表人授权委托书及双方身份证明（如有授权）</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ascii="宋体" w:hAnsi="宋体" w:cs="宋体"/>
        </w:rPr>
        <w:t xml:space="preserve">；</w:t>
      </w:r>
      <w:r/>
    </w:p>
    <w:p>
      <w:pPr>
        <w:ind w:firstLine="420"/>
        <w:spacing w:line="400" w:lineRule="exact"/>
        <w:tabs>
          <w:tab w:val="left" w:pos="720" w:leader="none"/>
        </w:tabs>
        <w:rPr>
          <w:rFonts w:hint="eastAsia" w:ascii="宋体" w:hAnsi="宋体" w:cs="Arial"/>
          <w:szCs w:val="21"/>
        </w:rPr>
      </w:pPr>
      <w:r>
        <w:rPr>
          <w:rFonts w:hint="eastAsia" w:ascii="宋体" w:hAnsi="宋体" w:cs="宋体"/>
        </w:rPr>
        <w:t xml:space="preserve">1.6</w:t>
      </w:r>
      <w:r>
        <w:rPr>
          <w:rFonts w:hint="eastAsia" w:ascii="宋体" w:hAnsi="宋体" w:cs="Arial"/>
          <w:szCs w:val="21"/>
        </w:rPr>
        <w:t xml:space="preserve">响应承诺函（格式见第七章）；</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1.7</w:t>
      </w:r>
      <w:r>
        <w:rPr>
          <w:rFonts w:ascii="宋体" w:hAnsi="宋体" w:cs="宋体"/>
        </w:rPr>
        <w:t xml:space="preserve">投标文件</w:t>
      </w:r>
      <w:r>
        <w:rPr>
          <w:rFonts w:hint="eastAsia" w:ascii="宋体" w:hAnsi="宋体" w:cs="宋体"/>
        </w:rPr>
        <w:t xml:space="preserve">资格证明</w:t>
      </w:r>
      <w:r>
        <w:rPr>
          <w:rFonts w:ascii="宋体" w:hAnsi="宋体" w:cs="宋体"/>
        </w:rPr>
        <w:t xml:space="preserve">声明函</w:t>
      </w:r>
      <w:r>
        <w:rPr>
          <w:rFonts w:hint="eastAsia" w:ascii="宋体" w:hAnsi="宋体" w:cs="Arial"/>
          <w:szCs w:val="21"/>
        </w:rPr>
        <w:t xml:space="preserve">（格式见第七章）；</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1.8供应</w:t>
      </w:r>
      <w:r>
        <w:rPr>
          <w:rFonts w:hint="eastAsia" w:ascii="宋体" w:hAnsi="宋体" w:cs="Arial"/>
          <w:szCs w:val="21"/>
        </w:rPr>
        <w:t xml:space="preserve">商情况</w:t>
      </w:r>
      <w:r>
        <w:rPr>
          <w:rFonts w:hint="eastAsia" w:ascii="宋体" w:hAnsi="宋体" w:cs="Arial"/>
          <w:szCs w:val="21"/>
        </w:rPr>
        <w:t xml:space="preserve">表（格式见第七章）；</w:t>
      </w:r>
      <w:r/>
    </w:p>
    <w:p>
      <w:pPr>
        <w:ind w:firstLine="420"/>
        <w:spacing w:line="400" w:lineRule="exact"/>
        <w:tabs>
          <w:tab w:val="left" w:pos="720" w:leader="none"/>
        </w:tabs>
        <w:rPr>
          <w:rFonts w:hint="eastAsia" w:ascii="宋体" w:hAnsi="宋体" w:cs="Arial"/>
          <w:szCs w:val="21"/>
        </w:rPr>
      </w:pPr>
      <w:r>
        <w:rPr>
          <w:rFonts w:hint="eastAsia" w:ascii="宋体" w:hAnsi="宋体" w:cs="Arial"/>
        </w:rPr>
        <w:t xml:space="preserve">1.9</w:t>
      </w:r>
      <w:r>
        <w:rPr>
          <w:rFonts w:hint="eastAsia" w:ascii="宋体" w:hAnsi="宋体" w:cs="Arial"/>
          <w:szCs w:val="21"/>
        </w:rPr>
        <w:t xml:space="preserve">招标文件要求的其他相关证明材料（人员配置、业绩等）。</w:t>
      </w:r>
      <w:r/>
    </w:p>
    <w:p>
      <w:pPr>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2</w:t>
      </w:r>
      <w:r>
        <w:rPr>
          <w:rFonts w:ascii="宋体" w:hAnsi="宋体" w:cs="Arial"/>
          <w:b/>
          <w:szCs w:val="21"/>
        </w:rPr>
        <w:t xml:space="preserve">.</w:t>
      </w:r>
      <w:r>
        <w:rPr>
          <w:rFonts w:hint="eastAsia" w:ascii="宋体" w:hAnsi="宋体" w:cs="Arial"/>
          <w:b/>
          <w:szCs w:val="21"/>
        </w:rPr>
        <w:t xml:space="preserve">资格条件：</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2.1</w:t>
      </w:r>
      <w:bookmarkStart w:id="12" w:name="OLE_LINK3"/>
      <w:r>
        <w:rPr>
          <w:rFonts w:hint="eastAsia" w:ascii="宋体" w:hAnsi="宋体"/>
          <w:szCs w:val="21"/>
        </w:rPr>
        <w:t xml:space="preserve">满足《中华人民共和国政府采购法》第二十二条规定；</w:t>
      </w:r>
      <w:r>
        <w:rPr>
          <w:rFonts w:hint="eastAsia" w:ascii="宋体" w:hAnsi="宋体"/>
          <w:szCs w:val="21"/>
        </w:rPr>
        <w:t xml:space="preserve">（提供相关材料或承诺函格式自拟）</w:t>
      </w:r>
      <w:bookmarkEnd w:id="12"/>
      <w:r/>
      <w:r/>
    </w:p>
    <w:p>
      <w:pPr>
        <w:ind w:firstLine="420"/>
        <w:spacing w:line="400" w:lineRule="exact"/>
        <w:tabs>
          <w:tab w:val="left" w:pos="720" w:leader="none"/>
        </w:tabs>
        <w:rPr>
          <w:rFonts w:hint="eastAsia"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2落实</w:t>
      </w:r>
      <w:r>
        <w:rPr>
          <w:rFonts w:hint="eastAsia" w:ascii="宋体" w:hAnsi="宋体"/>
          <w:szCs w:val="21"/>
        </w:rPr>
        <w:t xml:space="preserve">政府采购政策</w:t>
      </w:r>
      <w:r>
        <w:rPr>
          <w:rFonts w:hint="eastAsia" w:ascii="宋体" w:hAnsi="宋体"/>
          <w:b/>
          <w:bCs/>
          <w:szCs w:val="21"/>
        </w:rPr>
        <w:t xml:space="preserve">（以下任选其一）</w:t>
      </w:r>
      <w:r>
        <w:rPr>
          <w:rFonts w:hint="eastAsia" w:ascii="宋体" w:hAnsi="宋体"/>
          <w:szCs w:val="21"/>
        </w:rPr>
        <w:t xml:space="preserve">：</w:t>
      </w:r>
      <w:r/>
    </w:p>
    <w:p>
      <w:pPr>
        <w:ind w:firstLine="420"/>
        <w:spacing w:line="400" w:lineRule="exact"/>
        <w:tabs>
          <w:tab w:val="left" w:pos="720" w:leader="none"/>
        </w:tabs>
        <w:rPr>
          <w:rFonts w:hint="eastAsia" w:ascii="宋体" w:hAnsi="宋体" w:cs="Arial"/>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2</w:t>
      </w:r>
      <w:r>
        <w:rPr>
          <w:rFonts w:ascii="宋体" w:hAnsi="宋体"/>
          <w:szCs w:val="21"/>
        </w:rPr>
        <w:t xml:space="preserve">.1</w:t>
      </w:r>
      <w:r>
        <w:rPr>
          <w:rFonts w:hint="eastAsia" w:ascii="宋体" w:hAnsi="宋体" w:cs="Arial"/>
          <w:szCs w:val="21"/>
        </w:rPr>
        <w:t xml:space="preserve">提供《中小企业声明函》（如有）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firstLine="420"/>
        <w:spacing w:line="400" w:lineRule="exact"/>
        <w:tabs>
          <w:tab w:val="left" w:pos="720" w:leader="none"/>
        </w:tabs>
        <w:rPr>
          <w:rFonts w:ascii="宋体" w:hAnsi="宋体" w:cs="Arial"/>
          <w:szCs w:val="21"/>
        </w:rPr>
      </w:pPr>
      <w:r/>
      <w:bookmarkStart w:id="13" w:name="OLE_LINK9"/>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.3</w:t>
      </w:r>
      <w:r>
        <w:rPr>
          <w:rFonts w:hint="eastAsia" w:ascii="宋体" w:hAnsi="宋体" w:cs="Arial"/>
          <w:szCs w:val="21"/>
        </w:rPr>
        <w:t xml:space="preserve">监狱企业证明文件（如有）</w:t>
      </w:r>
      <w:r>
        <w:rPr>
          <w:rFonts w:hint="eastAsia" w:ascii="宋体" w:hAnsi="宋体" w:cs="Arial"/>
          <w:szCs w:val="21"/>
        </w:rPr>
        <w:t xml:space="preserve">；</w:t>
      </w:r>
      <w:bookmarkEnd w:id="13"/>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4</w:t>
      </w:r>
      <w:r>
        <w:rPr>
          <w:rFonts w:hint="eastAsia" w:ascii="宋体" w:hAnsi="宋体" w:cs="Arial"/>
          <w:szCs w:val="21"/>
        </w:rPr>
        <w:t xml:space="preserve">关于符合本国产品标准的声明函（如有）（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3第一章投标邀请中采购人根据采购项目的特殊要求规定的特定条件证明文件（如有）。</w:t>
      </w:r>
      <w:r/>
    </w:p>
    <w:p>
      <w:pPr>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3</w:t>
      </w:r>
      <w:r>
        <w:rPr>
          <w:rFonts w:ascii="宋体" w:hAnsi="宋体" w:cs="Arial"/>
          <w:b/>
          <w:szCs w:val="21"/>
        </w:rPr>
        <w:t xml:space="preserve">.</w:t>
      </w:r>
      <w:r>
        <w:rPr>
          <w:rFonts w:hint="eastAsia" w:ascii="宋体" w:hAnsi="宋体" w:cs="Arial"/>
          <w:b/>
          <w:szCs w:val="21"/>
        </w:rPr>
        <w:t xml:space="preserve">符合性条件</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3.1报价分析表</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2</w:t>
      </w:r>
      <w:bookmarkStart w:id="14" w:name="OLE_LINK5"/>
      <w:r>
        <w:rPr>
          <w:rFonts w:hint="eastAsia" w:ascii="宋体" w:hAnsi="宋体" w:cs="Arial"/>
          <w:szCs w:val="21"/>
        </w:rPr>
        <w:t xml:space="preserve">商务偏离表</w:t>
      </w:r>
      <w:bookmarkEnd w:id="14"/>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3.3</w:t>
      </w:r>
      <w:bookmarkStart w:id="15" w:name="OLE_LINK6"/>
      <w:r>
        <w:rPr>
          <w:rFonts w:hint="eastAsia" w:ascii="宋体" w:hAnsi="宋体" w:cs="Arial"/>
          <w:szCs w:val="21"/>
        </w:rPr>
        <w:t xml:space="preserve">技术偏离表</w:t>
      </w:r>
      <w:bookmarkEnd w:id="15"/>
      <w:r/>
      <w:r/>
    </w:p>
    <w:p>
      <w:pPr>
        <w:ind w:firstLine="420"/>
        <w:spacing w:line="400" w:lineRule="exact"/>
        <w:tabs>
          <w:tab w:val="left" w:pos="720" w:leader="none"/>
        </w:tabs>
        <w:rPr>
          <w:rFonts w:hint="eastAsia" w:ascii="宋体" w:hAnsi="宋体" w:cs="Arial"/>
          <w:szCs w:val="21"/>
        </w:rPr>
      </w:pPr>
      <w:r>
        <w:rPr>
          <w:rFonts w:hint="eastAsia" w:ascii="宋体" w:hAnsi="宋体"/>
          <w:color w:val="000000"/>
          <w:szCs w:val="21"/>
        </w:rPr>
        <w:t xml:space="preserve">3.4项目相关的符合性审查证明文件。</w:t>
      </w:r>
      <w:r>
        <w:rPr>
          <w:rFonts w:hint="eastAsia" w:ascii="宋体" w:hAnsi="宋体"/>
          <w:b/>
          <w:color w:val="000000" w:themeColor="text1"/>
          <w:szCs w:val="21"/>
        </w:rPr>
        <w:t xml:space="preserve">（如有实质性响应项要求提供的材料则必须提供相应材料，否则将被认定为未实质性响应招标文件要求）</w:t>
      </w:r>
      <w:r/>
    </w:p>
    <w:p>
      <w:pPr>
        <w:numPr>
          <w:ilvl w:val="0"/>
          <w:numId w:val="10"/>
        </w:numPr>
        <w:ind w:firstLine="422"/>
        <w:spacing w:line="400" w:lineRule="exact"/>
        <w:tabs>
          <w:tab w:val="clear" w:pos="312" w:leader="none"/>
          <w:tab w:val="left" w:pos="720" w:leader="none"/>
        </w:tabs>
        <w:rPr>
          <w:rFonts w:hint="eastAsia" w:ascii="宋体" w:hAnsi="宋体" w:cs="Arial"/>
          <w:b/>
          <w:bCs/>
          <w:szCs w:val="21"/>
        </w:rPr>
      </w:pPr>
      <w:r>
        <w:rPr>
          <w:rFonts w:hint="eastAsia" w:ascii="宋体" w:hAnsi="宋体" w:cs="Arial"/>
          <w:b/>
          <w:bCs/>
          <w:szCs w:val="21"/>
        </w:rPr>
        <w:t xml:space="preserve">价格折扣证明</w:t>
      </w:r>
      <w:r>
        <w:rPr>
          <w:rFonts w:hint="eastAsia" w:ascii="宋体" w:hAnsi="宋体"/>
          <w:b/>
          <w:bCs/>
          <w:szCs w:val="21"/>
        </w:rPr>
        <w:t xml:space="preserve">（以下任选其一）：</w:t>
      </w:r>
      <w:r/>
    </w:p>
    <w:p>
      <w:pPr>
        <w:ind w:right="-252" w:firstLine="420"/>
        <w:spacing w:line="400" w:lineRule="exact"/>
        <w:rPr>
          <w:rFonts w:hint="eastAsia" w:ascii="宋体" w:hAnsi="宋体"/>
          <w:szCs w:val="21"/>
        </w:rPr>
      </w:pPr>
      <w:r>
        <w:rPr>
          <w:rFonts w:hint="eastAsia" w:ascii="宋体" w:hAnsi="宋体"/>
          <w:szCs w:val="21"/>
        </w:rPr>
        <w:t xml:space="preserve">4.1</w:t>
      </w:r>
      <w:r>
        <w:rPr>
          <w:rFonts w:hint="eastAsia" w:ascii="宋体" w:hAnsi="宋体" w:cs="Arial"/>
          <w:szCs w:val="21"/>
        </w:rPr>
        <w:t xml:space="preserve">提供《中小企业声明函》（如有）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right="-252" w:firstLine="420"/>
        <w:spacing w:line="400" w:lineRule="exact"/>
        <w:rPr>
          <w:rFonts w:hint="eastAsia" w:ascii="宋体" w:hAnsi="宋体"/>
          <w:szCs w:val="21"/>
        </w:rPr>
      </w:pPr>
      <w:r>
        <w:rPr>
          <w:rFonts w:hint="eastAsia" w:ascii="宋体" w:hAnsi="宋体"/>
          <w:szCs w:val="21"/>
        </w:rPr>
        <w:t xml:space="preserve">4.2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right="-252" w:firstLine="420"/>
        <w:spacing w:line="400" w:lineRule="exact"/>
        <w:rPr>
          <w:rFonts w:hint="eastAsia" w:ascii="宋体" w:hAnsi="宋体"/>
          <w:szCs w:val="21"/>
        </w:rPr>
      </w:pPr>
      <w:r>
        <w:rPr>
          <w:rFonts w:hint="eastAsia" w:ascii="宋体" w:hAnsi="宋体"/>
          <w:szCs w:val="21"/>
        </w:rPr>
        <w:t xml:space="preserve">4.3监狱企业证明文件（如有）。</w:t>
      </w:r>
      <w:r/>
    </w:p>
    <w:p>
      <w:pPr>
        <w:ind w:firstLine="422"/>
        <w:spacing w:line="400" w:lineRule="exact"/>
        <w:tabs>
          <w:tab w:val="left" w:pos="720" w:leader="none"/>
        </w:tabs>
        <w:rPr>
          <w:rFonts w:hint="eastAsia" w:ascii="宋体" w:hAnsi="宋体" w:cs="宋体"/>
          <w:b/>
          <w:bCs/>
          <w:szCs w:val="21"/>
        </w:rPr>
      </w:pPr>
      <w:r>
        <w:rPr>
          <w:rFonts w:hint="eastAsia" w:ascii="宋体" w:hAnsi="宋体" w:cs="宋体"/>
          <w:b/>
          <w:bCs/>
          <w:szCs w:val="21"/>
        </w:rPr>
        <w:t xml:space="preserve">注：</w:t>
      </w:r>
      <w:r/>
    </w:p>
    <w:p>
      <w:pPr>
        <w:numPr>
          <w:ilvl w:val="0"/>
          <w:numId w:val="11"/>
        </w:numPr>
        <w:ind w:firstLine="422"/>
        <w:spacing w:line="400" w:lineRule="exact"/>
        <w:tabs>
          <w:tab w:val="left" w:pos="720" w:leader="none"/>
        </w:tabs>
        <w:rPr>
          <w:rFonts w:hint="eastAsia" w:ascii="宋体" w:hAnsi="宋体" w:cs="宋体"/>
          <w:b/>
          <w:bCs/>
          <w:szCs w:val="21"/>
        </w:rPr>
      </w:pPr>
      <w:r>
        <w:rPr>
          <w:rFonts w:hint="eastAsia" w:ascii="宋体" w:hAnsi="宋体" w:cs="宋体"/>
          <w:b/>
          <w:bCs/>
          <w:szCs w:val="21"/>
        </w:rPr>
        <w:t xml:space="preserve">以上“1-4”为资格性、符合性审查等其他必须提供的资料，投标人必须提供并加盖电子公章。否则，投标文件将被认定为未实质性响应。</w:t>
      </w:r>
      <w:r/>
    </w:p>
    <w:p>
      <w:pPr>
        <w:ind w:firstLine="420"/>
        <w:spacing w:line="400" w:lineRule="exact"/>
        <w:rPr>
          <w:rFonts w:hint="eastAsia" w:ascii="宋体" w:hAnsi="宋体" w:cs="宋体"/>
          <w:b/>
          <w:bCs/>
          <w:szCs w:val="21"/>
        </w:rPr>
      </w:pPr>
      <w:r>
        <w:rPr>
          <w:rFonts w:hint="eastAsia"/>
          <w:b/>
          <w:szCs w:val="21"/>
        </w:rPr>
        <w:t xml:space="preserve">（</w:t>
      </w:r>
      <w:r>
        <w:rPr>
          <w:rFonts w:hint="eastAsia"/>
          <w:b/>
          <w:szCs w:val="21"/>
        </w:rPr>
        <w:t xml:space="preserve">2</w:t>
      </w:r>
      <w:r>
        <w:rPr>
          <w:rFonts w:hint="eastAsia"/>
          <w:b/>
          <w:szCs w:val="21"/>
        </w:rPr>
        <w:t xml:space="preserve">）</w:t>
      </w:r>
      <w:r>
        <w:rPr>
          <w:b/>
          <w:szCs w:val="21"/>
        </w:rPr>
        <w:t xml:space="preserve">制作电子</w:t>
      </w:r>
      <w:r>
        <w:rPr>
          <w:rFonts w:hint="eastAsia"/>
          <w:b/>
          <w:szCs w:val="21"/>
        </w:rPr>
        <w:t xml:space="preserve">响应</w:t>
      </w:r>
      <w:r>
        <w:rPr>
          <w:b/>
          <w:szCs w:val="21"/>
        </w:rPr>
        <w:t xml:space="preserve">文件时必须与投标文件制作软件目录</w:t>
      </w:r>
      <w:r>
        <w:rPr>
          <w:rFonts w:hint="eastAsia"/>
          <w:b/>
          <w:szCs w:val="21"/>
        </w:rPr>
        <w:t xml:space="preserve">一一</w:t>
      </w:r>
      <w:r>
        <w:rPr>
          <w:b/>
          <w:szCs w:val="21"/>
        </w:rPr>
        <w:t xml:space="preserve">对应，</w:t>
      </w:r>
      <w:r>
        <w:rPr>
          <w:rFonts w:hint="eastAsia"/>
          <w:b/>
          <w:szCs w:val="21"/>
        </w:rPr>
        <w:t xml:space="preserve">并</w:t>
      </w:r>
      <w:r>
        <w:rPr>
          <w:b/>
          <w:szCs w:val="21"/>
        </w:rPr>
        <w:t xml:space="preserve">将相关资料上传至相应模块，否则将认定相关材料无效。</w:t>
      </w:r>
      <w:r/>
    </w:p>
    <w:p>
      <w:pPr>
        <w:spacing w:line="400" w:lineRule="exact"/>
        <w:tabs>
          <w:tab w:val="left" w:pos="720" w:leader="none"/>
        </w:tabs>
        <w:rPr>
          <w:rFonts w:hint="eastAsia" w:ascii="宋体" w:hAnsi="宋体"/>
          <w:b/>
          <w:szCs w:val="21"/>
        </w:rPr>
      </w:pPr>
      <w:r>
        <w:rPr>
          <w:rFonts w:hint="eastAsia" w:ascii="宋体" w:hAnsi="宋体" w:cs="Arial"/>
          <w:b/>
          <w:bCs/>
          <w:szCs w:val="21"/>
        </w:rPr>
        <w:t xml:space="preserve">（五）</w:t>
      </w:r>
      <w:r>
        <w:rPr>
          <w:rFonts w:hint="eastAsia" w:ascii="宋体" w:hAnsi="宋体"/>
          <w:b/>
          <w:szCs w:val="21"/>
        </w:rPr>
        <w:t xml:space="preserve">响应文件的撤回和修改</w:t>
      </w:r>
      <w:r/>
    </w:p>
    <w:p>
      <w:pPr>
        <w:spacing w:line="400" w:lineRule="exact"/>
        <w:rPr>
          <w:rFonts w:hint="eastAsia" w:ascii="宋体" w:hAnsi="宋体"/>
          <w:szCs w:val="21"/>
        </w:rPr>
      </w:pPr>
      <w:r>
        <w:rPr>
          <w:rFonts w:hint="eastAsia" w:ascii="宋体" w:hAnsi="宋体"/>
          <w:szCs w:val="21"/>
        </w:rPr>
        <w:t xml:space="preserve">在提交响应文件的截止时间前，供应商可以撤回或者修改响应文件。</w:t>
      </w:r>
      <w:r/>
    </w:p>
    <w:p>
      <w:pPr>
        <w:spacing w:line="400" w:lineRule="exact"/>
        <w:tabs>
          <w:tab w:val="left" w:pos="720" w:leader="none"/>
        </w:tabs>
        <w:rPr>
          <w:rFonts w:hint="eastAsia" w:ascii="宋体" w:hAnsi="宋体" w:cs="Arial"/>
          <w:b/>
          <w:bCs/>
          <w:szCs w:val="21"/>
        </w:rPr>
      </w:pPr>
      <w:r>
        <w:rPr>
          <w:rFonts w:hint="eastAsia" w:ascii="宋体" w:hAnsi="宋体" w:cs="Arial"/>
          <w:b/>
          <w:bCs/>
          <w:szCs w:val="21"/>
        </w:rPr>
        <w:t xml:space="preserve">（六）投标截止时间</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电子响应文件必须按《投标邀请函》规定的网上投标截止时间前提交。</w:t>
      </w:r>
      <w:r/>
    </w:p>
    <w:p>
      <w:pPr>
        <w:ind w:firstLine="420"/>
        <w:spacing w:line="400" w:lineRule="exact"/>
        <w:tabs>
          <w:tab w:val="left" w:pos="720" w:leader="none"/>
        </w:tabs>
        <w:rPr>
          <w:rFonts w:hint="eastAsia"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spacing w:line="400" w:lineRule="exact"/>
        <w:rPr>
          <w:rFonts w:hint="eastAsia" w:ascii="宋体" w:hAnsi="宋体"/>
          <w:b/>
          <w:szCs w:val="21"/>
        </w:rPr>
      </w:pPr>
      <w:r>
        <w:rPr>
          <w:rFonts w:hint="eastAsia" w:ascii="宋体" w:hAnsi="宋体"/>
          <w:b/>
          <w:szCs w:val="21"/>
        </w:rPr>
        <w:t xml:space="preserve">三、谈判文件说明</w:t>
      </w:r>
      <w:r/>
    </w:p>
    <w:p>
      <w:pPr>
        <w:spacing w:line="400" w:lineRule="exact"/>
        <w:rPr>
          <w:rFonts w:hint="eastAsia" w:ascii="宋体" w:hAnsi="宋体"/>
          <w:b/>
          <w:szCs w:val="21"/>
        </w:rPr>
      </w:pPr>
      <w:r>
        <w:rPr>
          <w:rFonts w:hint="eastAsia" w:ascii="宋体" w:hAnsi="宋体"/>
          <w:b/>
          <w:szCs w:val="21"/>
        </w:rPr>
        <w:t xml:space="preserve">（一）谈判文件的澄清和修改</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hint="eastAsia"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hint="eastAsia"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hint="eastAsia"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spacing w:line="400" w:lineRule="exact"/>
        <w:rPr>
          <w:rFonts w:hint="eastAsia" w:ascii="宋体" w:hAnsi="宋体"/>
          <w:b/>
          <w:szCs w:val="21"/>
        </w:rPr>
      </w:pPr>
      <w:r>
        <w:rPr>
          <w:rFonts w:hint="eastAsia" w:ascii="宋体" w:hAnsi="宋体"/>
          <w:b/>
          <w:szCs w:val="21"/>
        </w:rPr>
        <w:t xml:space="preserve">（二）质疑</w:t>
      </w:r>
      <w:r/>
    </w:p>
    <w:p>
      <w:pPr>
        <w:pStyle w:val="753"/>
        <w:spacing w:line="400" w:lineRule="exact"/>
        <w:rPr>
          <w:rFonts w:hint="eastAsia"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http://www.szzyjy.com.cn/kssfzx/034004/034004002/20190929/5beba8e5-100a-4262-89c0-d476cc460507.html</w:t>
      </w:r>
      <w:r>
        <w:rPr>
          <w:rFonts w:hint="eastAsia" w:ascii="宋体" w:hAnsi="宋体" w:eastAsia="宋体"/>
          <w:sz w:val="21"/>
          <w:szCs w:val="21"/>
        </w:rPr>
        <w:t xml:space="preserve">）。</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答复，并以书面形式通知质疑供应商和其他相关供应商。</w:t>
      </w:r>
      <w:r/>
    </w:p>
    <w:p>
      <w:pPr>
        <w:pStyle w:val="753"/>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质疑供应商是指直接参加本次投标活动的供应商，未参加投标活动的供应商或在投标活动中自身权益未受到损害的供应商所提出的质疑不予受理。未依照采购公告要求实行</w:t>
      </w:r>
      <w:r>
        <w:rPr>
          <w:rFonts w:hint="eastAsia" w:ascii="宋体" w:hAnsi="宋体" w:eastAsia="宋体"/>
          <w:sz w:val="21"/>
          <w:szCs w:val="21"/>
        </w:rPr>
        <w:t xml:space="preserve">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53"/>
        <w:spacing w:line="400" w:lineRule="exact"/>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质疑必须以参加投标供应</w:t>
      </w:r>
      <w:r>
        <w:rPr>
          <w:rFonts w:hint="eastAsia" w:ascii="宋体" w:hAnsi="宋体" w:eastAsia="宋体"/>
          <w:sz w:val="21"/>
          <w:szCs w:val="21"/>
        </w:rPr>
        <w:t xml:space="preserve">商法定</w:t>
      </w:r>
      <w:r>
        <w:rPr>
          <w:rFonts w:hint="eastAsia" w:ascii="宋体" w:hAnsi="宋体" w:eastAsia="宋体"/>
          <w:sz w:val="21"/>
          <w:szCs w:val="21"/>
        </w:rPr>
        <w:t xml:space="preserve">代表人或授权代表（投标文件中所确定的）原件送达的方式提交，否则，招标代理人有权不予受理。</w:t>
      </w:r>
      <w:r/>
    </w:p>
    <w:p>
      <w:pPr>
        <w:pStyle w:val="753"/>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上述应知其权益受到损害之日是指：</w:t>
      </w:r>
      <w:r/>
    </w:p>
    <w:p>
      <w:pPr>
        <w:ind w:left="426"/>
        <w:spacing w:line="400" w:lineRule="exact"/>
        <w:tabs>
          <w:tab w:val="left" w:pos="720" w:leader="none"/>
        </w:tabs>
        <w:rPr>
          <w:rFonts w:hint="eastAsia" w:ascii="宋体" w:hAnsi="宋体" w:cs="Arial"/>
          <w:szCs w:val="21"/>
        </w:rPr>
      </w:pPr>
      <w:r>
        <w:rPr>
          <w:rFonts w:hint="eastAsia" w:ascii="宋体" w:hAnsi="宋体" w:cs="Arial"/>
          <w:szCs w:val="21"/>
        </w:rPr>
        <w:t xml:space="preserve">4</w:t>
      </w:r>
      <w:r>
        <w:rPr>
          <w:rFonts w:ascii="宋体" w:hAnsi="宋体" w:cs="Arial"/>
          <w:szCs w:val="21"/>
        </w:rPr>
        <w:t xml:space="preserve">.1</w:t>
      </w:r>
      <w:r>
        <w:rPr>
          <w:rFonts w:hint="eastAsia" w:ascii="宋体" w:hAnsi="宋体" w:cs="Arial"/>
          <w:szCs w:val="21"/>
        </w:rPr>
        <w:t xml:space="preserve">对招标文件提出质疑的，为投标文件公告期限届满之日起计算；</w:t>
      </w:r>
      <w:r/>
    </w:p>
    <w:p>
      <w:pPr>
        <w:ind w:left="426"/>
        <w:spacing w:line="400" w:lineRule="exact"/>
        <w:tabs>
          <w:tab w:val="left" w:pos="720" w:leader="none"/>
        </w:tabs>
        <w:rPr>
          <w:rFonts w:hint="eastAsia" w:ascii="宋体" w:hAnsi="宋体" w:cs="Arial"/>
          <w:szCs w:val="21"/>
        </w:rPr>
      </w:pPr>
      <w:r>
        <w:rPr>
          <w:rFonts w:ascii="宋体" w:hAnsi="宋体" w:cs="Arial"/>
          <w:szCs w:val="21"/>
        </w:rPr>
        <w:t xml:space="preserve">4.2</w:t>
      </w:r>
      <w:r>
        <w:rPr>
          <w:rFonts w:hint="eastAsia" w:ascii="宋体" w:hAnsi="宋体" w:cs="Arial"/>
          <w:szCs w:val="21"/>
        </w:rPr>
        <w:t xml:space="preserve">对采购过程提出质疑的，自采购程序环节结束之日起计算；</w:t>
      </w:r>
      <w:r/>
    </w:p>
    <w:p>
      <w:pPr>
        <w:ind w:left="426"/>
        <w:spacing w:line="400" w:lineRule="exact"/>
        <w:tabs>
          <w:tab w:val="left" w:pos="720" w:leader="none"/>
        </w:tabs>
        <w:rPr>
          <w:rFonts w:hint="eastAsia" w:ascii="宋体" w:hAnsi="宋体" w:cs="Arial"/>
          <w:szCs w:val="21"/>
        </w:rPr>
      </w:pPr>
      <w:r>
        <w:rPr>
          <w:rFonts w:ascii="宋体" w:hAnsi="宋体" w:cs="Arial"/>
          <w:szCs w:val="21"/>
        </w:rPr>
        <w:t xml:space="preserve">4.3</w:t>
      </w:r>
      <w:r>
        <w:rPr>
          <w:rFonts w:hint="eastAsia" w:ascii="宋体" w:hAnsi="宋体" w:cs="Arial"/>
          <w:szCs w:val="21"/>
        </w:rPr>
        <w:t xml:space="preserve">对成交结果提出质疑的，自成交结果公告期限届满之日起计算。</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w:t>
      </w:r>
      <w:r>
        <w:rPr>
          <w:rFonts w:hint="eastAsia" w:ascii="宋体" w:hAnsi="宋体"/>
        </w:rPr>
        <w:t xml:space="preserve">质疑函应包括</w:t>
      </w:r>
      <w:r>
        <w:rPr>
          <w:rFonts w:hint="eastAsia" w:ascii="宋体" w:hAnsi="宋体"/>
        </w:rPr>
        <w:t xml:space="preserve">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.1供应商的姓名或者名称、地址、邮编、联系人及联系电话；</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.2质疑项目名称、编号；</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.3具体、明确的质疑事项和与质疑事项相关的请求；</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.4具体的事实依据及相关证据材料；</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.5必要的法律依据；</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.6提出质疑的日期；</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hint="eastAsia"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hint="eastAsia" w:ascii="宋体" w:hAnsi="宋体"/>
        </w:rPr>
      </w:pPr>
      <w:r>
        <w:rPr>
          <w:rFonts w:hint="eastAsia" w:ascii="宋体" w:hAnsi="宋体"/>
        </w:rPr>
        <w:t xml:space="preserve">代理人提出质疑，应当提交供应商签署的授权委托书。</w:t>
      </w:r>
      <w:r/>
    </w:p>
    <w:p>
      <w:pPr>
        <w:ind w:firstLine="420"/>
        <w:spacing w:line="400" w:lineRule="exact"/>
        <w:rPr>
          <w:rFonts w:hint="eastAsia"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供应商“依法获取采购文件”的方式为供应商进行系统自行下载采购文件，并打印、保留《投标供应商确认函》，质疑时与质疑函一并提交。</w:t>
      </w:r>
      <w:r/>
    </w:p>
    <w:p>
      <w:pPr>
        <w:spacing w:line="400" w:lineRule="exact"/>
        <w:rPr>
          <w:rFonts w:hint="eastAsia" w:ascii="宋体" w:hAnsi="宋体"/>
          <w:b/>
          <w:szCs w:val="21"/>
        </w:rPr>
      </w:pPr>
      <w:r>
        <w:rPr>
          <w:rFonts w:hint="eastAsia" w:ascii="宋体" w:hAnsi="宋体"/>
          <w:b/>
          <w:szCs w:val="21"/>
        </w:rPr>
        <w:t xml:space="preserve">四、开标和评标</w:t>
      </w:r>
      <w:r/>
    </w:p>
    <w:p>
      <w:pPr>
        <w:spacing w:line="400" w:lineRule="exact"/>
        <w:rPr>
          <w:rFonts w:hint="eastAsia" w:ascii="宋体" w:hAnsi="宋体"/>
          <w:b/>
          <w:szCs w:val="21"/>
        </w:rPr>
      </w:pPr>
      <w:r>
        <w:rPr>
          <w:rFonts w:hint="eastAsia" w:ascii="宋体" w:hAnsi="宋体"/>
          <w:b/>
          <w:szCs w:val="21"/>
        </w:rPr>
        <w:t xml:space="preserve">（一）开标</w:t>
      </w:r>
      <w:r/>
    </w:p>
    <w:p>
      <w:pPr>
        <w:ind w:firstLine="420"/>
        <w:spacing w:line="400" w:lineRule="exact"/>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远程开标CA预解</w:t>
      </w:r>
      <w:r>
        <w:rPr>
          <w:rFonts w:hint="eastAsia" w:ascii="宋体" w:hAnsi="宋体"/>
          <w:szCs w:val="21"/>
        </w:rPr>
        <w:t xml:space="preserve">密时间</w:t>
      </w:r>
      <w:r>
        <w:rPr>
          <w:rFonts w:hint="eastAsia" w:ascii="宋体" w:hAnsi="宋体"/>
          <w:szCs w:val="21"/>
        </w:rPr>
        <w:t xml:space="preserve">为开标开始后10分钟内，各谈判响应单位参与远程开标时</w:t>
      </w:r>
      <w:r>
        <w:rPr>
          <w:rFonts w:hint="eastAsia" w:ascii="宋体" w:hAnsi="宋体"/>
          <w:szCs w:val="21"/>
        </w:rPr>
        <w:t xml:space="preserve">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hint="eastAsia" w:ascii="宋体" w:hAnsi="宋体"/>
          <w:szCs w:val="21"/>
        </w:rPr>
      </w:pPr>
      <w:r>
        <w:rPr>
          <w:rFonts w:ascii="宋体" w:hAnsi="宋体"/>
          <w:szCs w:val="21"/>
        </w:rPr>
        <w:t xml:space="preserve">4.</w:t>
      </w:r>
      <w:r>
        <w:rPr>
          <w:rFonts w:hint="eastAsia" w:ascii="宋体" w:hAnsi="宋体"/>
          <w:szCs w:val="21"/>
        </w:rPr>
        <w:t xml:space="preserve">出现下列情形之一的，将终止竞争性谈判采购活动：</w:t>
      </w:r>
      <w:r/>
    </w:p>
    <w:p>
      <w:pPr>
        <w:ind w:firstLine="420"/>
        <w:spacing w:line="400" w:lineRule="exact"/>
        <w:tabs>
          <w:tab w:val="left" w:pos="720" w:leader="none"/>
        </w:tabs>
        <w:rPr>
          <w:rFonts w:hint="eastAsia" w:ascii="宋体" w:hAnsi="宋体"/>
          <w:szCs w:val="21"/>
        </w:rPr>
      </w:pPr>
      <w:r>
        <w:rPr>
          <w:rFonts w:ascii="宋体" w:hAnsi="宋体"/>
          <w:szCs w:val="21"/>
        </w:rPr>
        <w:t xml:space="preserve">4.1</w:t>
      </w:r>
      <w:r>
        <w:rPr>
          <w:rFonts w:hint="eastAsia" w:ascii="宋体" w:hAnsi="宋体"/>
          <w:szCs w:val="21"/>
        </w:rPr>
        <w:t xml:space="preserve">因情况变化，不再符合规定的竞争性谈判采购方式适用情形的；</w:t>
      </w:r>
      <w:r/>
    </w:p>
    <w:p>
      <w:pPr>
        <w:ind w:firstLine="420"/>
        <w:spacing w:line="400" w:lineRule="exact"/>
        <w:tabs>
          <w:tab w:val="left" w:pos="720" w:leader="none"/>
        </w:tabs>
        <w:rPr>
          <w:rFonts w:hint="eastAsia" w:ascii="宋体" w:hAnsi="宋体"/>
          <w:szCs w:val="21"/>
        </w:rPr>
      </w:pPr>
      <w:r>
        <w:rPr>
          <w:rFonts w:ascii="宋体" w:hAnsi="宋体"/>
          <w:szCs w:val="21"/>
        </w:rPr>
        <w:t xml:space="preserve">4.2</w:t>
      </w:r>
      <w:r>
        <w:rPr>
          <w:rFonts w:hint="eastAsia" w:ascii="宋体" w:hAnsi="宋体"/>
          <w:szCs w:val="21"/>
        </w:rPr>
        <w:t xml:space="preserve">出现影响采购公正的违法、违规行为的；</w:t>
      </w:r>
      <w:r/>
    </w:p>
    <w:p>
      <w:pPr>
        <w:ind w:firstLine="420"/>
        <w:spacing w:line="400" w:lineRule="exact"/>
        <w:tabs>
          <w:tab w:val="left" w:pos="720" w:leader="none"/>
        </w:tabs>
        <w:rPr>
          <w:rFonts w:hint="eastAsia" w:ascii="宋体" w:hAnsi="宋体"/>
          <w:szCs w:val="21"/>
        </w:rPr>
      </w:pPr>
      <w:r>
        <w:rPr>
          <w:rFonts w:ascii="宋体" w:hAnsi="宋体"/>
          <w:szCs w:val="21"/>
        </w:rPr>
        <w:t xml:space="preserve">4.3</w:t>
      </w:r>
      <w:r>
        <w:rPr>
          <w:rFonts w:hint="eastAsia" w:ascii="宋体" w:hAnsi="宋体"/>
          <w:szCs w:val="21"/>
        </w:rPr>
        <w:t xml:space="preserve">在采购过程中符合竞争要求的供应商或者报价未超过采购预算的供应商不足3家的；</w:t>
      </w:r>
      <w:r/>
    </w:p>
    <w:p>
      <w:pPr>
        <w:ind w:firstLine="420"/>
        <w:spacing w:line="400" w:lineRule="exact"/>
        <w:tabs>
          <w:tab w:val="left" w:pos="720" w:leader="none"/>
        </w:tabs>
        <w:rPr>
          <w:rFonts w:hint="eastAsia" w:ascii="宋体" w:hAnsi="宋体"/>
          <w:szCs w:val="21"/>
        </w:rPr>
      </w:pPr>
      <w:r>
        <w:rPr>
          <w:rFonts w:ascii="宋体" w:hAnsi="宋体"/>
          <w:szCs w:val="21"/>
        </w:rPr>
        <w:t xml:space="preserve">4.4</w:t>
      </w:r>
      <w:r>
        <w:rPr>
          <w:rFonts w:hint="eastAsia" w:ascii="宋体" w:hAnsi="宋体"/>
          <w:szCs w:val="21"/>
        </w:rPr>
        <w:t xml:space="preserve">开评标过程中，如遇到交易中心出现断电、断网或其他不可预见原因导致开评标终止，该项目将</w:t>
      </w:r>
      <w:r>
        <w:rPr>
          <w:rFonts w:hint="eastAsia" w:ascii="宋体" w:hAnsi="宋体"/>
          <w:szCs w:val="21"/>
        </w:rPr>
        <w:t xml:space="preserve">做废</w:t>
      </w:r>
      <w:r>
        <w:rPr>
          <w:rFonts w:hint="eastAsia" w:ascii="宋体" w:hAnsi="宋体"/>
          <w:szCs w:val="21"/>
        </w:rPr>
        <w:t xml:space="preserve">标处理。</w:t>
      </w:r>
      <w:r/>
    </w:p>
    <w:p>
      <w:pPr>
        <w:ind w:firstLine="420"/>
        <w:spacing w:line="400" w:lineRule="exact"/>
        <w:tabs>
          <w:tab w:val="left" w:pos="720" w:leader="none"/>
        </w:tabs>
        <w:rPr>
          <w:rFonts w:hint="eastAsia" w:ascii="宋体" w:hAnsi="宋体"/>
          <w:szCs w:val="21"/>
        </w:rPr>
      </w:pPr>
      <w:r>
        <w:rPr>
          <w:rFonts w:ascii="宋体" w:hAnsi="宋体"/>
          <w:szCs w:val="21"/>
        </w:rPr>
        <w:t xml:space="preserve">4.5</w:t>
      </w:r>
      <w:r>
        <w:rPr>
          <w:rFonts w:hint="eastAsia" w:ascii="宋体" w:hAnsi="宋体"/>
          <w:szCs w:val="21"/>
        </w:rPr>
        <w:t xml:space="preserve">出现影响采购公正的违法、违规行为的；</w:t>
      </w:r>
      <w:r/>
    </w:p>
    <w:p>
      <w:pPr>
        <w:ind w:firstLine="420"/>
        <w:spacing w:line="400" w:lineRule="exact"/>
        <w:tabs>
          <w:tab w:val="left" w:pos="720" w:leader="none"/>
        </w:tabs>
        <w:rPr>
          <w:rFonts w:hint="eastAsia" w:ascii="宋体" w:hAnsi="宋体"/>
          <w:szCs w:val="21"/>
        </w:rPr>
      </w:pPr>
      <w:r>
        <w:rPr>
          <w:rFonts w:ascii="宋体" w:hAnsi="宋体"/>
          <w:szCs w:val="21"/>
        </w:rPr>
        <w:t xml:space="preserve">4.6</w:t>
      </w:r>
      <w:r>
        <w:rPr>
          <w:rFonts w:hint="eastAsia" w:ascii="宋体" w:hAnsi="宋体"/>
          <w:szCs w:val="21"/>
        </w:rPr>
        <w:t xml:space="preserve">供应商的报价均超过了采购预算，采购方不能支付的；</w:t>
      </w:r>
      <w:r/>
    </w:p>
    <w:p>
      <w:pPr>
        <w:ind w:firstLine="420"/>
        <w:spacing w:line="400" w:lineRule="exact"/>
        <w:tabs>
          <w:tab w:val="left" w:pos="720" w:leader="none"/>
        </w:tabs>
        <w:rPr>
          <w:rFonts w:hint="eastAsia" w:ascii="宋体" w:hAnsi="宋体"/>
          <w:szCs w:val="21"/>
        </w:rPr>
      </w:pPr>
      <w:r>
        <w:rPr>
          <w:rFonts w:ascii="宋体" w:hAnsi="宋体"/>
          <w:szCs w:val="21"/>
        </w:rPr>
        <w:t xml:space="preserve">4.7</w:t>
      </w:r>
      <w:r>
        <w:rPr>
          <w:rFonts w:hint="eastAsia" w:ascii="宋体" w:hAnsi="宋体"/>
          <w:szCs w:val="21"/>
        </w:rPr>
        <w:t xml:space="preserve">因重大变故，采购任务取消的。</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5.开评标过程中如有问题采购代理机构工作人员会及时通过《投标供应商确认函》留存的手机号与供应商联系。请供应商确保该手机号通讯畅通，</w:t>
      </w:r>
      <w:r>
        <w:rPr>
          <w:rFonts w:hint="eastAsia" w:ascii="宋体" w:hAnsi="宋体"/>
          <w:szCs w:val="21"/>
        </w:rPr>
        <w:t xml:space="preserve">否则导致</w:t>
      </w:r>
      <w:r>
        <w:rPr>
          <w:rFonts w:hint="eastAsia" w:ascii="宋体" w:hAnsi="宋体"/>
          <w:szCs w:val="21"/>
        </w:rPr>
        <w:t xml:space="preserve">的不利后果由供应商自行承担。</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废标后</w:t>
      </w:r>
      <w:r>
        <w:rPr>
          <w:rFonts w:hint="eastAsia" w:ascii="宋体" w:hAnsi="宋体"/>
          <w:szCs w:val="21"/>
        </w:rPr>
        <w:t xml:space="preserve">，采购人将把废标的理由通知所有供应商 。</w:t>
      </w:r>
      <w:r/>
    </w:p>
    <w:p>
      <w:pPr>
        <w:spacing w:line="400" w:lineRule="exact"/>
        <w:tabs>
          <w:tab w:val="left" w:pos="720" w:leader="none"/>
        </w:tabs>
        <w:rPr>
          <w:rFonts w:hint="eastAsia" w:ascii="宋体" w:hAnsi="宋体" w:cs="Arial"/>
          <w:b/>
          <w:szCs w:val="21"/>
        </w:rPr>
      </w:pPr>
      <w:r>
        <w:rPr>
          <w:rFonts w:hint="eastAsia" w:ascii="宋体" w:hAnsi="宋体" w:cs="Arial"/>
          <w:b/>
          <w:szCs w:val="21"/>
        </w:rPr>
        <w:t xml:space="preserve">（二）谈判小组</w:t>
      </w:r>
      <w:r/>
    </w:p>
    <w:p>
      <w:pPr>
        <w:ind w:firstLine="420"/>
        <w:spacing w:line="400" w:lineRule="exact"/>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谈判小组负责具体的评标事务，并独立履行以下职责：</w:t>
      </w:r>
      <w:r/>
    </w:p>
    <w:p>
      <w:pPr>
        <w:ind w:firstLine="420"/>
        <w:spacing w:line="400" w:lineRule="exact"/>
        <w:tabs>
          <w:tab w:val="left" w:pos="720" w:leader="none"/>
        </w:tabs>
        <w:rPr>
          <w:rFonts w:hint="eastAsia" w:ascii="宋体" w:hAnsi="宋体"/>
          <w:szCs w:val="21"/>
        </w:rPr>
      </w:pPr>
      <w:r>
        <w:rPr>
          <w:rFonts w:ascii="宋体" w:hAnsi="宋体"/>
          <w:szCs w:val="21"/>
        </w:rPr>
        <w:t xml:space="preserve">2.1</w:t>
      </w:r>
      <w:r>
        <w:rPr>
          <w:rFonts w:hint="eastAsia" w:ascii="宋体" w:hAnsi="宋体"/>
          <w:szCs w:val="21"/>
        </w:rPr>
        <w:t xml:space="preserve">审查响应文件是否符合谈判文件的要求，并</w:t>
      </w:r>
      <w:r>
        <w:rPr>
          <w:rFonts w:hint="eastAsia" w:ascii="宋体" w:hAnsi="宋体"/>
          <w:szCs w:val="21"/>
        </w:rPr>
        <w:t xml:space="preserve">作出</w:t>
      </w:r>
      <w:r>
        <w:rPr>
          <w:rFonts w:hint="eastAsia" w:ascii="宋体" w:hAnsi="宋体"/>
          <w:szCs w:val="21"/>
        </w:rPr>
        <w:t xml:space="preserve">评价。</w:t>
      </w:r>
      <w:r/>
    </w:p>
    <w:p>
      <w:pPr>
        <w:ind w:firstLine="420"/>
        <w:spacing w:line="400" w:lineRule="exact"/>
        <w:tabs>
          <w:tab w:val="left" w:pos="720" w:leader="none"/>
        </w:tabs>
        <w:rPr>
          <w:rFonts w:hint="eastAsia" w:ascii="宋体" w:hAnsi="宋体"/>
          <w:szCs w:val="21"/>
        </w:rPr>
      </w:pPr>
      <w:r>
        <w:rPr>
          <w:rFonts w:ascii="宋体" w:hAnsi="宋体"/>
          <w:szCs w:val="21"/>
        </w:rPr>
        <w:t xml:space="preserve">2.2</w:t>
      </w:r>
      <w:r>
        <w:rPr>
          <w:rFonts w:hint="eastAsia" w:ascii="宋体" w:hAnsi="宋体"/>
          <w:szCs w:val="21"/>
        </w:rPr>
        <w:t xml:space="preserve">可以要求供应商对响应文件有关事项</w:t>
      </w:r>
      <w:r>
        <w:rPr>
          <w:rFonts w:hint="eastAsia" w:ascii="宋体" w:hAnsi="宋体"/>
          <w:szCs w:val="21"/>
        </w:rPr>
        <w:t xml:space="preserve">作出</w:t>
      </w:r>
      <w:r>
        <w:rPr>
          <w:rFonts w:hint="eastAsia" w:ascii="宋体" w:hAnsi="宋体"/>
          <w:szCs w:val="21"/>
        </w:rPr>
        <w:t xml:space="preserve">解释或澄清。</w:t>
      </w:r>
      <w:r/>
    </w:p>
    <w:p>
      <w:pPr>
        <w:ind w:firstLine="420"/>
        <w:spacing w:line="400" w:lineRule="exact"/>
        <w:tabs>
          <w:tab w:val="left" w:pos="720" w:leader="none"/>
        </w:tabs>
        <w:rPr>
          <w:rFonts w:hint="eastAsia" w:ascii="宋体" w:hAnsi="宋体"/>
          <w:szCs w:val="21"/>
        </w:rPr>
      </w:pPr>
      <w:r>
        <w:rPr>
          <w:rFonts w:ascii="宋体" w:hAnsi="宋体"/>
          <w:szCs w:val="21"/>
        </w:rPr>
        <w:t xml:space="preserve">2.3</w:t>
      </w:r>
      <w:r>
        <w:rPr>
          <w:rFonts w:hint="eastAsia" w:ascii="宋体" w:hAnsi="宋体"/>
          <w:szCs w:val="21"/>
        </w:rPr>
        <w:t xml:space="preserve">推荐成交候选供应商名单，或者受采购人委托按照事先确定的办法直接确定可以交单位。</w:t>
      </w:r>
      <w:r/>
    </w:p>
    <w:p>
      <w:pPr>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3.评标内容的保密</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hint="eastAsia" w:ascii="宋体" w:hAnsi="宋体"/>
          <w:szCs w:val="21"/>
        </w:rPr>
      </w:pPr>
      <w:r>
        <w:rPr>
          <w:rFonts w:ascii="宋体" w:hAnsi="宋体"/>
          <w:szCs w:val="21"/>
        </w:rPr>
        <w:t xml:space="preserve">3.2</w:t>
      </w:r>
      <w:r>
        <w:rPr>
          <w:rFonts w:hint="eastAsia" w:ascii="宋体" w:hAnsi="宋体"/>
          <w:szCs w:val="21"/>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hint="eastAsia" w:ascii="宋体" w:hAnsi="宋体"/>
          <w:szCs w:val="21"/>
        </w:rPr>
      </w:pPr>
      <w:r>
        <w:rPr>
          <w:rFonts w:ascii="宋体" w:hAnsi="宋体"/>
          <w:szCs w:val="21"/>
        </w:rPr>
        <w:t xml:space="preserve">3.3</w:t>
      </w:r>
      <w:r>
        <w:rPr>
          <w:rFonts w:hint="eastAsia" w:ascii="宋体" w:hAnsi="宋体"/>
          <w:szCs w:val="21"/>
        </w:rPr>
        <w:t xml:space="preserve">在评标期间，招标代理人将通过指定联络人与供应商进行联系。</w:t>
      </w:r>
      <w:r/>
    </w:p>
    <w:p>
      <w:pPr>
        <w:spacing w:line="400" w:lineRule="exact"/>
        <w:rPr>
          <w:rFonts w:hint="eastAsia" w:ascii="宋体" w:hAnsi="宋体" w:cs="Arial"/>
          <w:b/>
          <w:szCs w:val="21"/>
        </w:rPr>
      </w:pPr>
      <w:r>
        <w:rPr>
          <w:rFonts w:hint="eastAsia" w:ascii="宋体" w:hAnsi="宋体" w:cs="Arial"/>
          <w:b/>
          <w:szCs w:val="21"/>
        </w:rPr>
        <w:t xml:space="preserve">（三）对响应文件的审核</w:t>
      </w:r>
      <w:r/>
    </w:p>
    <w:p>
      <w:pPr>
        <w:ind w:firstLine="420"/>
        <w:spacing w:line="400" w:lineRule="exact"/>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采购人或者采购代理人资格证明文件要求进行供应商资格审查，如缺少内容，视为</w:t>
      </w:r>
      <w:r>
        <w:rPr>
          <w:rFonts w:hint="eastAsia" w:ascii="宋体" w:hAnsi="宋体"/>
          <w:szCs w:val="21"/>
        </w:rPr>
        <w:t xml:space="preserve">无效投标；</w:t>
      </w:r>
      <w:r/>
    </w:p>
    <w:p>
      <w:pPr>
        <w:ind w:firstLine="420"/>
        <w:spacing w:line="400" w:lineRule="exact"/>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对价格的计算错误按下述原则修正：</w:t>
      </w:r>
      <w:r/>
    </w:p>
    <w:p>
      <w:pPr>
        <w:ind w:firstLine="420"/>
        <w:spacing w:line="400" w:lineRule="exact"/>
        <w:tabs>
          <w:tab w:val="left" w:pos="720" w:leader="none"/>
        </w:tabs>
        <w:rPr>
          <w:rFonts w:hint="eastAsia" w:ascii="宋体" w:hAnsi="宋体"/>
          <w:szCs w:val="21"/>
        </w:rPr>
      </w:pPr>
      <w:r>
        <w:rPr>
          <w:rFonts w:ascii="宋体" w:hAnsi="宋体"/>
          <w:szCs w:val="21"/>
        </w:rPr>
        <w:t xml:space="preserve">2.1</w:t>
      </w:r>
      <w:r>
        <w:rPr>
          <w:rFonts w:hint="eastAsia" w:ascii="宋体" w:hAnsi="宋体"/>
          <w:szCs w:val="21"/>
        </w:rPr>
        <w:t xml:space="preserve">如果单价乘数量不等于总价，应以单价为准修正总价。</w:t>
      </w:r>
      <w:r/>
    </w:p>
    <w:p>
      <w:pPr>
        <w:ind w:firstLine="420"/>
        <w:spacing w:line="400" w:lineRule="exact"/>
        <w:tabs>
          <w:tab w:val="left" w:pos="720" w:leader="none"/>
        </w:tabs>
        <w:rPr>
          <w:rFonts w:hint="eastAsia" w:ascii="宋体" w:hAnsi="宋体"/>
          <w:szCs w:val="21"/>
        </w:rPr>
      </w:pPr>
      <w:r>
        <w:rPr>
          <w:rFonts w:ascii="宋体" w:hAnsi="宋体"/>
          <w:szCs w:val="21"/>
        </w:rPr>
        <w:t xml:space="preserve">2.2</w:t>
      </w:r>
      <w:r>
        <w:rPr>
          <w:rFonts w:hint="eastAsia" w:ascii="宋体" w:hAnsi="宋体"/>
          <w:szCs w:val="21"/>
        </w:rPr>
        <w:t xml:space="preserve">大写金额和小写金额不一致的，以大写金额为准。</w:t>
      </w:r>
      <w:r/>
    </w:p>
    <w:p>
      <w:pPr>
        <w:ind w:firstLine="420"/>
        <w:spacing w:line="400" w:lineRule="exact"/>
        <w:tabs>
          <w:tab w:val="left" w:pos="720" w:leader="none"/>
        </w:tabs>
        <w:rPr>
          <w:rFonts w:hint="eastAsia" w:ascii="宋体" w:hAnsi="宋体"/>
          <w:szCs w:val="21"/>
        </w:rPr>
      </w:pPr>
      <w:r>
        <w:rPr>
          <w:rFonts w:ascii="宋体" w:hAnsi="宋体"/>
          <w:szCs w:val="21"/>
        </w:rPr>
        <w:t xml:space="preserve">2.3</w:t>
      </w:r>
      <w:r>
        <w:rPr>
          <w:rFonts w:hint="eastAsia" w:ascii="宋体" w:hAnsi="宋体"/>
          <w:szCs w:val="21"/>
        </w:rPr>
        <w:t xml:space="preserve">单价金额小数点有明显错位的，应以总价为准，并修改单价。</w:t>
      </w:r>
      <w:r/>
    </w:p>
    <w:p>
      <w:pPr>
        <w:ind w:firstLine="420"/>
        <w:spacing w:line="400" w:lineRule="exact"/>
        <w:tabs>
          <w:tab w:val="left" w:pos="720" w:leader="none"/>
        </w:tabs>
        <w:rPr>
          <w:rFonts w:hint="eastAsia" w:ascii="宋体" w:hAnsi="宋体"/>
          <w:szCs w:val="21"/>
        </w:rPr>
      </w:pPr>
      <w:r>
        <w:rPr>
          <w:rFonts w:ascii="宋体" w:hAnsi="宋体"/>
          <w:szCs w:val="21"/>
        </w:rPr>
        <w:t xml:space="preserve">2.4</w:t>
      </w:r>
      <w:r>
        <w:rPr>
          <w:rFonts w:hint="eastAsia" w:ascii="宋体" w:hAnsi="宋体"/>
          <w:szCs w:val="21"/>
        </w:rPr>
        <w:t xml:space="preserve">如果以文字表示的数据与数字表示的有差别，应以文字为准修正数字。</w:t>
      </w:r>
      <w:r/>
    </w:p>
    <w:p>
      <w:pPr>
        <w:ind w:firstLine="420"/>
        <w:spacing w:line="400" w:lineRule="exact"/>
        <w:tabs>
          <w:tab w:val="left" w:pos="720" w:leader="none"/>
        </w:tabs>
        <w:rPr>
          <w:rFonts w:hint="eastAsia" w:ascii="宋体" w:hAnsi="宋体"/>
          <w:szCs w:val="21"/>
        </w:rPr>
      </w:pPr>
      <w:r>
        <w:rPr>
          <w:rFonts w:ascii="宋体" w:hAnsi="宋体"/>
          <w:szCs w:val="21"/>
        </w:rPr>
        <w:t xml:space="preserve">2.5</w:t>
      </w:r>
      <w:r>
        <w:rPr>
          <w:rFonts w:hint="eastAsia" w:ascii="宋体" w:hAnsi="宋体"/>
          <w:szCs w:val="21"/>
        </w:rPr>
        <w:t xml:space="preserve">对不同文字文本响应文件的解释发生异议的，以中文文本为准。</w:t>
      </w:r>
      <w:r/>
    </w:p>
    <w:p>
      <w:pPr>
        <w:ind w:firstLine="420"/>
        <w:spacing w:line="400" w:lineRule="exact"/>
        <w:tabs>
          <w:tab w:val="left" w:pos="720" w:leader="none"/>
        </w:tabs>
        <w:rPr>
          <w:rFonts w:hint="eastAsia" w:ascii="宋体" w:hAnsi="宋体"/>
          <w:szCs w:val="21"/>
        </w:rPr>
      </w:pPr>
      <w:r>
        <w:rPr>
          <w:rFonts w:ascii="宋体" w:hAnsi="宋体"/>
          <w:szCs w:val="21"/>
        </w:rPr>
        <w:t xml:space="preserve">2.6</w:t>
      </w:r>
      <w:r>
        <w:rPr>
          <w:rFonts w:hint="eastAsia" w:ascii="宋体" w:hAnsi="宋体"/>
          <w:szCs w:val="21"/>
        </w:rPr>
        <w:t xml:space="preserve">供应商不同意以上修正，则其投标为无效投标。</w:t>
      </w:r>
      <w:r/>
    </w:p>
    <w:p>
      <w:pPr>
        <w:ind w:firstLine="420"/>
        <w:spacing w:line="400" w:lineRule="exact"/>
        <w:tabs>
          <w:tab w:val="left" w:pos="720" w:leader="none"/>
        </w:tabs>
        <w:rPr>
          <w:rFonts w:hint="eastAsia" w:ascii="宋体" w:hAnsi="宋体"/>
          <w:szCs w:val="21"/>
        </w:rPr>
      </w:pPr>
      <w:r>
        <w:rPr>
          <w:rFonts w:ascii="宋体" w:hAnsi="宋体"/>
          <w:szCs w:val="21"/>
        </w:rPr>
        <w:t xml:space="preserve">3.</w:t>
      </w:r>
      <w:r>
        <w:rPr>
          <w:rFonts w:hint="eastAsia" w:ascii="宋体" w:hAnsi="宋体"/>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hint="eastAsia" w:ascii="宋体" w:hAnsi="宋体"/>
          <w:szCs w:val="21"/>
        </w:rPr>
      </w:pPr>
      <w:r>
        <w:rPr>
          <w:rFonts w:ascii="宋体" w:hAnsi="宋体"/>
          <w:szCs w:val="21"/>
        </w:rPr>
        <w:t xml:space="preserve">4.</w:t>
      </w:r>
      <w:r>
        <w:rPr>
          <w:rFonts w:hint="eastAsia" w:ascii="宋体" w:hAnsi="宋体"/>
          <w:szCs w:val="21"/>
        </w:rPr>
        <w:t xml:space="preserve">谈判小组对响应文件的判定，只依据投标内容本身，不依据开标后的任何外来证明。</w:t>
      </w:r>
      <w:r/>
    </w:p>
    <w:p>
      <w:pPr>
        <w:ind w:firstLine="420"/>
        <w:spacing w:line="400" w:lineRule="exact"/>
        <w:tabs>
          <w:tab w:val="left" w:pos="720" w:leader="none"/>
        </w:tabs>
        <w:rPr>
          <w:rFonts w:hint="eastAsia" w:ascii="宋体" w:hAnsi="宋体"/>
          <w:szCs w:val="21"/>
        </w:rPr>
      </w:pPr>
      <w:r>
        <w:rPr>
          <w:rFonts w:ascii="宋体" w:hAnsi="宋体"/>
          <w:szCs w:val="21"/>
        </w:rPr>
        <w:t xml:space="preserve">5.</w:t>
      </w:r>
      <w:r>
        <w:rPr>
          <w:rFonts w:hint="eastAsia" w:ascii="宋体" w:hAnsi="宋体"/>
          <w:szCs w:val="21"/>
        </w:rPr>
        <w:t xml:space="preserve">下列响应文件为无效投标：</w:t>
      </w:r>
      <w:r/>
    </w:p>
    <w:p>
      <w:pPr>
        <w:ind w:firstLine="420"/>
        <w:spacing w:line="400" w:lineRule="exact"/>
        <w:tabs>
          <w:tab w:val="left" w:pos="720" w:leader="none"/>
        </w:tabs>
        <w:rPr>
          <w:rFonts w:hint="eastAsia" w:ascii="宋体" w:hAnsi="宋体"/>
          <w:szCs w:val="21"/>
        </w:rPr>
      </w:pPr>
      <w:r>
        <w:rPr>
          <w:rFonts w:ascii="宋体" w:hAnsi="宋体"/>
          <w:szCs w:val="21"/>
        </w:rPr>
        <w:t xml:space="preserve">5.1</w:t>
      </w:r>
      <w:r>
        <w:rPr>
          <w:rFonts w:hint="eastAsia" w:ascii="宋体" w:hAnsi="宋体"/>
          <w:szCs w:val="21"/>
        </w:rPr>
        <w:t xml:space="preserve">与谈判文件有重大偏离。</w:t>
      </w:r>
      <w:r/>
    </w:p>
    <w:p>
      <w:pPr>
        <w:ind w:firstLine="420"/>
        <w:spacing w:line="400" w:lineRule="exact"/>
        <w:tabs>
          <w:tab w:val="left" w:pos="720" w:leader="none"/>
        </w:tabs>
        <w:rPr>
          <w:rFonts w:hint="eastAsia" w:ascii="宋体" w:hAnsi="宋体"/>
          <w:szCs w:val="21"/>
        </w:rPr>
      </w:pPr>
      <w:r>
        <w:rPr>
          <w:rFonts w:ascii="宋体" w:hAnsi="宋体"/>
          <w:szCs w:val="21"/>
        </w:rPr>
        <w:t xml:space="preserve">5.2</w:t>
      </w:r>
      <w:r>
        <w:rPr>
          <w:rFonts w:hint="eastAsia" w:ascii="宋体" w:hAnsi="宋体"/>
          <w:szCs w:val="21"/>
        </w:rPr>
        <w:t xml:space="preserve">供应商的报价是选择性的。</w:t>
      </w:r>
      <w:r/>
    </w:p>
    <w:p>
      <w:pPr>
        <w:ind w:firstLine="420"/>
        <w:spacing w:line="400" w:lineRule="exact"/>
        <w:tabs>
          <w:tab w:val="left" w:pos="720" w:leader="none"/>
        </w:tabs>
        <w:rPr>
          <w:rFonts w:hint="eastAsia" w:ascii="宋体" w:hAnsi="宋体"/>
          <w:szCs w:val="21"/>
        </w:rPr>
      </w:pPr>
      <w:r>
        <w:rPr>
          <w:rFonts w:ascii="宋体" w:hAnsi="宋体"/>
          <w:szCs w:val="21"/>
        </w:rPr>
        <w:t xml:space="preserve">5.3</w:t>
      </w:r>
      <w:r>
        <w:rPr>
          <w:rFonts w:hint="eastAsia" w:ascii="宋体" w:hAnsi="宋体"/>
          <w:szCs w:val="21"/>
        </w:rPr>
        <w:t xml:space="preserve">供应商的报价只报了部分内容。</w:t>
      </w:r>
      <w:r/>
    </w:p>
    <w:p>
      <w:pPr>
        <w:ind w:firstLine="420"/>
        <w:spacing w:line="400" w:lineRule="exact"/>
        <w:tabs>
          <w:tab w:val="left" w:pos="720" w:leader="none"/>
        </w:tabs>
        <w:rPr>
          <w:rFonts w:hint="eastAsia" w:ascii="宋体" w:hAnsi="宋体"/>
          <w:szCs w:val="21"/>
        </w:rPr>
      </w:pPr>
      <w:r>
        <w:rPr>
          <w:rFonts w:ascii="宋体" w:hAnsi="宋体"/>
          <w:szCs w:val="21"/>
        </w:rPr>
        <w:t xml:space="preserve">5.4</w:t>
      </w:r>
      <w:r>
        <w:rPr>
          <w:rFonts w:hint="eastAsia" w:ascii="宋体" w:hAnsi="宋体"/>
          <w:szCs w:val="21"/>
        </w:rPr>
        <w:t xml:space="preserve">投标报价超过预算的。</w:t>
      </w:r>
      <w:r/>
    </w:p>
    <w:p>
      <w:pPr>
        <w:ind w:firstLine="420"/>
        <w:spacing w:line="400" w:lineRule="exact"/>
        <w:tabs>
          <w:tab w:val="left" w:pos="720" w:leader="none"/>
        </w:tabs>
        <w:rPr>
          <w:rFonts w:hint="eastAsia" w:ascii="宋体" w:hAnsi="宋体"/>
          <w:szCs w:val="21"/>
        </w:rPr>
      </w:pPr>
      <w:r>
        <w:rPr>
          <w:rFonts w:ascii="宋体" w:hAnsi="宋体"/>
          <w:szCs w:val="21"/>
        </w:rPr>
        <w:t xml:space="preserve">5.5</w:t>
      </w:r>
      <w:r>
        <w:rPr>
          <w:rFonts w:hint="eastAsia" w:ascii="宋体" w:hAnsi="宋体"/>
          <w:szCs w:val="21"/>
        </w:rPr>
        <w:t xml:space="preserve">不具备谈判文件中规定的资格要求。</w:t>
      </w:r>
      <w:r/>
    </w:p>
    <w:p>
      <w:pPr>
        <w:ind w:firstLine="420"/>
        <w:spacing w:line="400" w:lineRule="exact"/>
        <w:tabs>
          <w:tab w:val="left" w:pos="720" w:leader="none"/>
        </w:tabs>
        <w:rPr>
          <w:rFonts w:hint="eastAsia" w:ascii="宋体" w:hAnsi="宋体"/>
          <w:szCs w:val="21"/>
        </w:rPr>
      </w:pPr>
      <w:r>
        <w:rPr>
          <w:rFonts w:ascii="宋体" w:hAnsi="宋体"/>
          <w:szCs w:val="21"/>
        </w:rPr>
        <w:t xml:space="preserve">5.6</w:t>
      </w:r>
      <w:r>
        <w:rPr>
          <w:rFonts w:hint="eastAsia" w:ascii="宋体" w:hAnsi="宋体"/>
          <w:szCs w:val="21"/>
        </w:rPr>
        <w:t xml:space="preserve">不同供应商的响应文件由同一单位或者个人编制。</w:t>
      </w:r>
      <w:r/>
    </w:p>
    <w:p>
      <w:pPr>
        <w:ind w:firstLine="420"/>
        <w:spacing w:line="400" w:lineRule="exact"/>
        <w:tabs>
          <w:tab w:val="left" w:pos="720" w:leader="none"/>
        </w:tabs>
        <w:rPr>
          <w:rFonts w:hint="eastAsia" w:ascii="宋体" w:hAnsi="宋体"/>
          <w:szCs w:val="21"/>
        </w:rPr>
      </w:pPr>
      <w:r>
        <w:rPr>
          <w:rFonts w:ascii="宋体" w:hAnsi="宋体"/>
          <w:szCs w:val="21"/>
        </w:rPr>
        <w:t xml:space="preserve">5.7</w:t>
      </w:r>
      <w:r>
        <w:rPr>
          <w:rFonts w:hint="eastAsia" w:ascii="宋体" w:hAnsi="宋体"/>
          <w:szCs w:val="21"/>
        </w:rPr>
        <w:t xml:space="preserve">不同供应商委托同一单位或者个人办理投标事宜。</w:t>
      </w:r>
      <w:r/>
    </w:p>
    <w:p>
      <w:pPr>
        <w:ind w:firstLine="420"/>
        <w:spacing w:line="400" w:lineRule="exact"/>
        <w:tabs>
          <w:tab w:val="left" w:pos="720" w:leader="none"/>
        </w:tabs>
        <w:rPr>
          <w:rFonts w:hint="eastAsia" w:ascii="宋体" w:hAnsi="宋体"/>
          <w:szCs w:val="21"/>
        </w:rPr>
      </w:pPr>
      <w:r>
        <w:rPr>
          <w:rFonts w:ascii="宋体" w:hAnsi="宋体"/>
          <w:szCs w:val="21"/>
        </w:rPr>
        <w:t xml:space="preserve">5.8</w:t>
      </w:r>
      <w:r>
        <w:rPr>
          <w:rFonts w:hint="eastAsia" w:ascii="宋体" w:hAnsi="宋体"/>
          <w:szCs w:val="21"/>
        </w:rPr>
        <w:t xml:space="preserve">不同供应商的响应文件载明的项目管理成员为同一人。</w:t>
      </w:r>
      <w:r/>
    </w:p>
    <w:p>
      <w:pPr>
        <w:ind w:firstLine="420"/>
        <w:spacing w:line="400" w:lineRule="exact"/>
        <w:tabs>
          <w:tab w:val="left" w:pos="720" w:leader="none"/>
        </w:tabs>
        <w:rPr>
          <w:rFonts w:hint="eastAsia" w:ascii="宋体" w:hAnsi="宋体"/>
          <w:szCs w:val="21"/>
        </w:rPr>
      </w:pPr>
      <w:r>
        <w:rPr>
          <w:rFonts w:ascii="宋体" w:hAnsi="宋体"/>
          <w:szCs w:val="21"/>
        </w:rPr>
        <w:t xml:space="preserve">5.9</w:t>
      </w:r>
      <w:r>
        <w:rPr>
          <w:rFonts w:hint="eastAsia" w:ascii="宋体" w:hAnsi="宋体"/>
          <w:szCs w:val="21"/>
        </w:rPr>
        <w:t xml:space="preserve">不同供应商的响应文件异常一致。</w:t>
      </w:r>
      <w:r/>
    </w:p>
    <w:p>
      <w:pPr>
        <w:ind w:firstLine="420"/>
        <w:spacing w:line="400" w:lineRule="exact"/>
        <w:tabs>
          <w:tab w:val="left" w:pos="720" w:leader="none"/>
        </w:tabs>
        <w:rPr>
          <w:rFonts w:hint="eastAsia" w:ascii="宋体" w:hAnsi="宋体"/>
          <w:szCs w:val="21"/>
        </w:rPr>
      </w:pPr>
      <w:r>
        <w:rPr>
          <w:rFonts w:ascii="宋体" w:hAnsi="宋体"/>
          <w:szCs w:val="21"/>
        </w:rPr>
        <w:t xml:space="preserve">5.10</w:t>
      </w:r>
      <w:r>
        <w:rPr>
          <w:rFonts w:hint="eastAsia" w:ascii="宋体" w:hAnsi="宋体"/>
          <w:szCs w:val="21"/>
        </w:rPr>
        <w:t xml:space="preserve">不同供应商的法定代表人或委托代理人有夫妻、直系血亲关系的。</w:t>
      </w:r>
      <w:r/>
    </w:p>
    <w:p>
      <w:pPr>
        <w:ind w:firstLine="420"/>
        <w:spacing w:line="400" w:lineRule="exact"/>
        <w:tabs>
          <w:tab w:val="left" w:pos="720" w:leader="none"/>
        </w:tabs>
        <w:rPr>
          <w:rFonts w:hint="eastAsia" w:ascii="宋体" w:hAnsi="宋体"/>
          <w:szCs w:val="21"/>
        </w:rPr>
      </w:pPr>
      <w:r>
        <w:rPr>
          <w:rFonts w:ascii="宋体" w:hAnsi="宋体"/>
          <w:szCs w:val="21"/>
        </w:rPr>
        <w:t xml:space="preserve">5.11</w:t>
      </w:r>
      <w:r>
        <w:rPr>
          <w:rFonts w:hint="eastAsia" w:ascii="宋体" w:hAnsi="宋体"/>
          <w:szCs w:val="21"/>
        </w:rPr>
        <w:t xml:space="preserve">不同供应商的负责人为同一人或者存在控股、管理关系的。</w:t>
      </w:r>
      <w:r/>
    </w:p>
    <w:p>
      <w:pPr>
        <w:ind w:firstLine="420"/>
        <w:spacing w:line="400" w:lineRule="exact"/>
        <w:tabs>
          <w:tab w:val="left" w:pos="720" w:leader="none"/>
        </w:tabs>
        <w:rPr>
          <w:rFonts w:hint="eastAsia" w:ascii="宋体" w:hAnsi="宋体"/>
          <w:szCs w:val="21"/>
        </w:rPr>
      </w:pPr>
      <w:r>
        <w:rPr>
          <w:rFonts w:ascii="宋体" w:hAnsi="宋体"/>
          <w:szCs w:val="21"/>
        </w:rPr>
        <w:t xml:space="preserve">5.12</w:t>
      </w:r>
      <w:r>
        <w:rPr>
          <w:rFonts w:hint="eastAsia" w:ascii="宋体" w:hAnsi="宋体"/>
          <w:szCs w:val="21"/>
        </w:rPr>
        <w:t xml:space="preserve">没有逐一说明投标产品名称、品牌、规格型号和技术参数，而是直接拷贝谈判文件技术要求的；</w:t>
      </w:r>
      <w:r/>
    </w:p>
    <w:p>
      <w:pPr>
        <w:ind w:firstLine="420"/>
        <w:spacing w:line="400" w:lineRule="exact"/>
        <w:tabs>
          <w:tab w:val="left" w:pos="720" w:leader="none"/>
        </w:tabs>
        <w:rPr>
          <w:rFonts w:hint="eastAsia" w:ascii="宋体" w:hAnsi="宋体"/>
          <w:szCs w:val="21"/>
        </w:rPr>
      </w:pPr>
      <w:r>
        <w:rPr>
          <w:rFonts w:ascii="宋体" w:hAnsi="宋体"/>
          <w:szCs w:val="21"/>
        </w:rPr>
        <w:t xml:space="preserve">5.13</w:t>
      </w:r>
      <w:r>
        <w:rPr>
          <w:rFonts w:hint="eastAsia" w:ascii="宋体" w:hAnsi="宋体"/>
          <w:szCs w:val="21"/>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hint="eastAsia" w:ascii="宋体" w:hAnsi="宋体"/>
          <w:szCs w:val="21"/>
        </w:rPr>
      </w:pPr>
      <w:r>
        <w:rPr>
          <w:rFonts w:ascii="宋体" w:hAnsi="宋体"/>
          <w:szCs w:val="21"/>
        </w:rPr>
        <w:t xml:space="preserve">5.14</w:t>
      </w:r>
      <w:r>
        <w:rPr>
          <w:rFonts w:hint="eastAsia" w:ascii="宋体" w:hAnsi="宋体"/>
          <w:szCs w:val="21"/>
        </w:rPr>
        <w:t xml:space="preserve">服务承诺和付款条件未响应招标要求的；</w:t>
      </w:r>
      <w:r/>
    </w:p>
    <w:p>
      <w:pPr>
        <w:ind w:firstLine="420"/>
        <w:spacing w:line="400" w:lineRule="exact"/>
        <w:tabs>
          <w:tab w:val="left" w:pos="720" w:leader="none"/>
        </w:tabs>
        <w:rPr>
          <w:rFonts w:hint="eastAsia" w:ascii="宋体" w:hAnsi="宋体"/>
          <w:szCs w:val="21"/>
        </w:rPr>
      </w:pPr>
      <w:r>
        <w:rPr>
          <w:rFonts w:hint="eastAsia" w:ascii="宋体" w:hAnsi="宋体"/>
          <w:szCs w:val="21"/>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hint="eastAsia" w:ascii="宋体" w:hAnsi="宋体"/>
          <w:szCs w:val="21"/>
        </w:rPr>
      </w:pPr>
      <w:r>
        <w:rPr>
          <w:rFonts w:ascii="宋体" w:hAnsi="宋体"/>
          <w:szCs w:val="21"/>
        </w:rPr>
        <w:t xml:space="preserve">5.1</w:t>
      </w:r>
      <w:r>
        <w:rPr>
          <w:rFonts w:hint="eastAsia" w:ascii="宋体" w:hAnsi="宋体"/>
          <w:szCs w:val="21"/>
        </w:rPr>
        <w:t xml:space="preserve">6不符合法律、法规和谈判文件规定的其他实质性要求的。</w:t>
      </w:r>
      <w:r/>
    </w:p>
    <w:p>
      <w:pPr>
        <w:ind w:firstLine="420"/>
        <w:spacing w:line="400" w:lineRule="exact"/>
        <w:tabs>
          <w:tab w:val="left" w:pos="720" w:leader="none"/>
        </w:tabs>
        <w:rPr>
          <w:rFonts w:hint="eastAsia" w:ascii="宋体" w:hAnsi="宋体"/>
          <w:szCs w:val="21"/>
        </w:rPr>
      </w:pPr>
      <w:r>
        <w:rPr>
          <w:rFonts w:ascii="宋体" w:hAnsi="宋体"/>
          <w:szCs w:val="21"/>
        </w:rPr>
        <w:t xml:space="preserve">5.1</w:t>
      </w:r>
      <w:r>
        <w:rPr>
          <w:rFonts w:hint="eastAsia" w:ascii="宋体" w:hAnsi="宋体"/>
          <w:szCs w:val="21"/>
        </w:rPr>
        <w:t xml:space="preserve">7谈判小组认定的其它为无效投标的事项。</w:t>
      </w:r>
      <w:r/>
    </w:p>
    <w:p>
      <w:pPr>
        <w:spacing w:line="400" w:lineRule="exact"/>
        <w:rPr>
          <w:rFonts w:hint="eastAsia" w:ascii="宋体" w:hAnsi="宋体" w:cs="Arial"/>
          <w:b/>
          <w:szCs w:val="21"/>
        </w:rPr>
      </w:pPr>
      <w:r>
        <w:rPr>
          <w:rFonts w:hint="eastAsia" w:ascii="宋体" w:hAnsi="宋体"/>
          <w:b/>
          <w:szCs w:val="21"/>
        </w:rPr>
        <w:t xml:space="preserve">（四）响应文件</w:t>
      </w:r>
      <w:r>
        <w:rPr>
          <w:rFonts w:hint="eastAsia" w:ascii="宋体" w:hAnsi="宋体" w:cs="Arial"/>
          <w:b/>
          <w:szCs w:val="21"/>
        </w:rPr>
        <w:t xml:space="preserve">的澄清</w:t>
      </w:r>
      <w:r/>
    </w:p>
    <w:p>
      <w:pPr>
        <w:ind w:firstLine="420"/>
        <w:spacing w:line="400" w:lineRule="exact"/>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谈判小组在对响应文件的有效性、完整性和响应程度进行审查时，可以要求供应商对响应文件中含义不明确、同类问题表述不一致或者有明显文字和计算错误的内容等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必要的澄清、说明或者更正。供应商的澄清、说明或者更正不得超出响应文件的范围或者改变响应文件的实质性内容。</w:t>
      </w:r>
      <w:r/>
    </w:p>
    <w:p>
      <w:pPr>
        <w:ind w:firstLine="420"/>
        <w:spacing w:line="400" w:lineRule="exact"/>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必要时谈判小组可要求供应商澄清、说明或者更正响应文件以书面形式</w:t>
      </w:r>
      <w:r>
        <w:rPr>
          <w:rFonts w:hint="eastAsia" w:ascii="宋体" w:hAnsi="宋体"/>
          <w:szCs w:val="21"/>
        </w:rPr>
        <w:t xml:space="preserve">作出</w:t>
      </w:r>
      <w:r>
        <w:rPr>
          <w:rFonts w:hint="eastAsia" w:ascii="宋体" w:hAnsi="宋体"/>
          <w:szCs w:val="21"/>
        </w:rPr>
        <w:t xml:space="preserve">，并应当由法定代表人或其授权代表签字或者加盖公章。</w:t>
      </w:r>
      <w:r/>
    </w:p>
    <w:p>
      <w:pPr>
        <w:spacing w:line="400" w:lineRule="exact"/>
        <w:rPr>
          <w:rFonts w:hint="eastAsia" w:ascii="宋体" w:hAnsi="宋体" w:cs="Arial"/>
          <w:b/>
          <w:szCs w:val="21"/>
        </w:rPr>
      </w:pPr>
      <w:r>
        <w:rPr>
          <w:rFonts w:hint="eastAsia" w:ascii="宋体" w:hAnsi="宋体" w:cs="Arial"/>
          <w:b/>
          <w:szCs w:val="21"/>
        </w:rPr>
        <w:t xml:space="preserve">（五）响应文件的评价</w:t>
      </w:r>
      <w:r/>
    </w:p>
    <w:p>
      <w:pPr>
        <w:ind w:firstLine="420"/>
        <w:spacing w:line="400" w:lineRule="exact"/>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谈判小组对响应文件是否实质上响应谈判文件要求的响应文件进行评审。</w:t>
      </w:r>
      <w:r/>
    </w:p>
    <w:p>
      <w:pPr>
        <w:ind w:firstLine="420"/>
        <w:spacing w:line="400" w:lineRule="exact"/>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hint="eastAsia" w:ascii="宋体" w:hAnsi="宋体" w:cs="Arial"/>
          <w:b/>
          <w:szCs w:val="21"/>
        </w:rPr>
      </w:pPr>
      <w:r>
        <w:rPr>
          <w:rFonts w:hint="eastAsia" w:ascii="宋体" w:hAnsi="宋体" w:cs="Arial"/>
          <w:b/>
          <w:szCs w:val="21"/>
        </w:rPr>
        <w:t xml:space="preserve">五、授予合同</w:t>
      </w:r>
      <w:r/>
    </w:p>
    <w:p>
      <w:pPr>
        <w:spacing w:line="400" w:lineRule="exact"/>
        <w:rPr>
          <w:rFonts w:hint="eastAsia" w:ascii="宋体" w:hAnsi="宋体" w:cs="Arial"/>
          <w:b/>
          <w:szCs w:val="21"/>
        </w:rPr>
      </w:pPr>
      <w:r>
        <w:rPr>
          <w:rFonts w:hint="eastAsia" w:ascii="宋体" w:hAnsi="宋体" w:cs="Arial"/>
          <w:b/>
          <w:szCs w:val="21"/>
        </w:rPr>
        <w:t xml:space="preserve">（一）成交单位的确认</w:t>
      </w:r>
      <w:r/>
    </w:p>
    <w:p>
      <w:pPr>
        <w:ind w:firstLine="420"/>
        <w:spacing w:line="400" w:lineRule="exact"/>
        <w:tabs>
          <w:tab w:val="left" w:pos="720" w:leader="none"/>
        </w:tabs>
        <w:rPr>
          <w:rFonts w:hint="eastAsia" w:ascii="宋体" w:hAnsi="宋体" w:cs="Arial"/>
          <w:szCs w:val="21"/>
        </w:rPr>
      </w:pPr>
      <w:r>
        <w:rPr>
          <w:rFonts w:ascii="宋体" w:hAnsi="宋体" w:cs="Arial"/>
          <w:szCs w:val="21"/>
        </w:rPr>
        <w:t xml:space="preserve">1.</w:t>
      </w: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53"/>
        <w:jc w:val="both"/>
        <w:spacing w:line="400" w:lineRule="exact"/>
        <w:rPr>
          <w:rFonts w:hint="eastAsia" w:ascii="宋体" w:hAnsi="宋体" w:eastAsia="宋体" w:cs="Arial"/>
          <w:sz w:val="21"/>
          <w:szCs w:val="21"/>
        </w:rPr>
      </w:pPr>
      <w:r>
        <w:rPr>
          <w:rFonts w:hint="eastAsia" w:ascii="宋体" w:hAnsi="宋体" w:eastAsia="宋体" w:cs="Arial"/>
          <w:sz w:val="21"/>
          <w:szCs w:val="21"/>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w:t>
      </w:r>
      <w:r>
        <w:rPr>
          <w:rFonts w:hint="eastAsia" w:ascii="宋体" w:hAnsi="宋体" w:eastAsia="宋体" w:cs="Arial"/>
          <w:sz w:val="21"/>
          <w:szCs w:val="21"/>
        </w:rPr>
        <w:t xml:space="preserve">作出</w:t>
      </w:r>
      <w:r>
        <w:rPr>
          <w:rFonts w:hint="eastAsia" w:ascii="宋体" w:hAnsi="宋体" w:eastAsia="宋体" w:cs="Arial"/>
          <w:sz w:val="21"/>
          <w:szCs w:val="21"/>
        </w:rPr>
        <w:t xml:space="preserve">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hint="eastAsia" w:ascii="宋体" w:hAnsi="宋体" w:cs="Arial"/>
          <w:b/>
          <w:szCs w:val="21"/>
        </w:rPr>
      </w:pPr>
      <w:r>
        <w:rPr>
          <w:rFonts w:hint="eastAsia" w:ascii="宋体" w:hAnsi="宋体" w:cs="Arial"/>
          <w:b/>
          <w:szCs w:val="21"/>
        </w:rPr>
        <w:t xml:space="preserve">（二）合同授予标准</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确定为成交的供应商必须具有实施本合同的能力和资源。</w:t>
      </w:r>
      <w:r/>
    </w:p>
    <w:p>
      <w:pPr>
        <w:spacing w:line="400" w:lineRule="exact"/>
        <w:rPr>
          <w:rFonts w:hint="eastAsia" w:ascii="宋体" w:hAnsi="宋体" w:cs="Arial"/>
          <w:b/>
          <w:szCs w:val="21"/>
        </w:rPr>
      </w:pPr>
      <w:r>
        <w:rPr>
          <w:rFonts w:hint="eastAsia" w:ascii="宋体" w:hAnsi="宋体" w:cs="Arial"/>
          <w:b/>
          <w:szCs w:val="21"/>
        </w:rPr>
        <w:t xml:space="preserve">（三）成交通知书</w:t>
      </w:r>
      <w:r/>
    </w:p>
    <w:p>
      <w:pPr>
        <w:ind w:firstLine="420"/>
        <w:spacing w:line="400" w:lineRule="exact"/>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成交通知书将成为合同的组成部分。</w:t>
      </w:r>
      <w:r/>
    </w:p>
    <w:p>
      <w:pPr>
        <w:spacing w:line="400" w:lineRule="exact"/>
        <w:rPr>
          <w:rFonts w:hint="eastAsia" w:ascii="宋体" w:hAnsi="宋体" w:cs="Arial"/>
          <w:b/>
          <w:szCs w:val="21"/>
        </w:rPr>
      </w:pPr>
      <w:r>
        <w:rPr>
          <w:rFonts w:hint="eastAsia" w:ascii="宋体" w:hAnsi="宋体" w:cs="Arial"/>
          <w:b/>
          <w:szCs w:val="21"/>
        </w:rPr>
        <w:t xml:space="preserve">（四）合同的签订</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成交单位应按成交通知书中规定的期限，与甲方签订合同。</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2.</w:t>
      </w:r>
      <w:r>
        <w:rPr>
          <w:rFonts w:hint="eastAsia" w:ascii="宋体" w:hAnsi="宋体" w:eastAsia="宋体" w:cs="Arial"/>
          <w:sz w:val="21"/>
          <w:szCs w:val="21"/>
        </w:rPr>
        <w:t xml:space="preserve">签订合同及合同条款应以谈判文件和成交单位的响应文件为依据，所签订的合同不得对谈判文件和成交供应商响应文件作实质性修改。</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3.</w:t>
      </w:r>
      <w:r>
        <w:rPr>
          <w:rFonts w:hint="eastAsia" w:ascii="宋体" w:hAnsi="宋体" w:eastAsia="宋体" w:cs="Arial"/>
          <w:sz w:val="21"/>
          <w:szCs w:val="21"/>
        </w:rPr>
        <w:t xml:space="preserve">采购人不得向成交供应商提出任何不合理的要求作为签订合同的条件，不得与成交供应商私下订立背离合同实质性内容的协议。</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4.</w:t>
      </w:r>
      <w:r>
        <w:rPr>
          <w:rFonts w:hint="eastAsia" w:ascii="宋体" w:hAnsi="宋体" w:eastAsia="宋体" w:cs="Arial"/>
          <w:sz w:val="21"/>
          <w:szCs w:val="21"/>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hint="eastAsia" w:ascii="宋体" w:hAnsi="宋体" w:cs="Arial"/>
          <w:b/>
          <w:szCs w:val="21"/>
        </w:rPr>
      </w:pPr>
      <w:r>
        <w:rPr>
          <w:rFonts w:hint="eastAsia" w:ascii="宋体" w:hAnsi="宋体"/>
          <w:b/>
          <w:szCs w:val="21"/>
          <w:lang w:val="zh-CN"/>
        </w:rPr>
        <w:t xml:space="preserve">六、</w:t>
      </w:r>
      <w:r>
        <w:rPr>
          <w:rFonts w:hint="eastAsia" w:ascii="宋体" w:hAnsi="宋体" w:cs="Arial"/>
          <w:b/>
          <w:szCs w:val="21"/>
        </w:rPr>
        <w:t xml:space="preserve">诚实信用</w:t>
      </w:r>
      <w:r/>
    </w:p>
    <w:p>
      <w:pPr>
        <w:spacing w:line="400" w:lineRule="exact"/>
        <w:rPr>
          <w:rFonts w:hint="eastAsia" w:ascii="宋体" w:hAnsi="宋体" w:cs="Arial"/>
          <w:b/>
          <w:szCs w:val="21"/>
        </w:rPr>
      </w:pPr>
      <w:r>
        <w:rPr>
          <w:rFonts w:hint="eastAsia" w:ascii="宋体" w:hAnsi="宋体" w:cs="Arial"/>
          <w:b/>
          <w:szCs w:val="21"/>
        </w:rPr>
        <w:t xml:space="preserve">（一）诚实信用</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供应商之间不得相互串通投标报价，不得妨碍其他供应商的公平竞争，不得损害采购人和其他供应商的合法权益。</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2.</w:t>
      </w:r>
      <w:r>
        <w:rPr>
          <w:rFonts w:hint="eastAsia" w:ascii="宋体" w:hAnsi="宋体" w:eastAsia="宋体" w:cs="Arial"/>
          <w:sz w:val="21"/>
          <w:szCs w:val="21"/>
        </w:rPr>
        <w:t xml:space="preserve">供应商不得虚假承诺，否则，按照提供虚假材料谋取中标处理。</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3.</w:t>
      </w:r>
      <w:r>
        <w:rPr>
          <w:rFonts w:hint="eastAsia" w:ascii="宋体" w:hAnsi="宋体" w:eastAsia="宋体" w:cs="Arial"/>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53"/>
        <w:jc w:val="both"/>
        <w:spacing w:line="400" w:lineRule="exact"/>
        <w:rPr>
          <w:rFonts w:hint="eastAsia" w:ascii="宋体" w:hAnsi="宋体" w:eastAsia="宋体" w:cs="Arial"/>
          <w:sz w:val="21"/>
          <w:szCs w:val="21"/>
        </w:rPr>
      </w:pPr>
      <w:r>
        <w:rPr>
          <w:rFonts w:ascii="宋体" w:hAnsi="宋体" w:eastAsia="宋体" w:cs="Arial"/>
          <w:sz w:val="21"/>
          <w:szCs w:val="21"/>
        </w:rPr>
        <w:t xml:space="preserve">4.</w:t>
      </w:r>
      <w:r>
        <w:rPr>
          <w:rFonts w:hint="eastAsia" w:ascii="宋体" w:hAnsi="宋体" w:eastAsia="宋体" w:cs="Arial"/>
          <w:sz w:val="21"/>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hint="eastAsia" w:ascii="宋体" w:hAnsi="宋体"/>
          <w:bCs/>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hint="eastAsia" w:ascii="宋体" w:hAnsi="宋体" w:cs="Arial"/>
          <w:b/>
          <w:szCs w:val="21"/>
        </w:rPr>
      </w:pPr>
      <w:r>
        <w:rPr>
          <w:rFonts w:hint="eastAsia" w:ascii="宋体" w:hAnsi="宋体" w:cs="Arial"/>
          <w:b/>
          <w:szCs w:val="21"/>
        </w:rPr>
        <w:t xml:space="preserve">七、其他事项</w:t>
      </w:r>
      <w:r/>
    </w:p>
    <w:p>
      <w:pPr>
        <w:spacing w:line="400" w:lineRule="exact"/>
        <w:rPr>
          <w:rFonts w:hint="eastAsia" w:ascii="宋体" w:hAnsi="宋体" w:cs="Arial"/>
          <w:b/>
          <w:szCs w:val="21"/>
        </w:rPr>
      </w:pPr>
      <w:r>
        <w:rPr>
          <w:rFonts w:hint="eastAsia" w:ascii="宋体" w:hAnsi="宋体" w:cs="Arial"/>
          <w:b/>
          <w:szCs w:val="21"/>
        </w:rPr>
        <w:t xml:space="preserve">（一）成交服务费</w:t>
      </w:r>
      <w:r/>
    </w:p>
    <w:p>
      <w:pPr>
        <w:ind w:firstLine="422"/>
        <w:spacing w:line="336" w:lineRule="auto"/>
        <w:tabs>
          <w:tab w:val="left" w:pos="0" w:leader="none"/>
        </w:tabs>
        <w:rPr>
          <w:rFonts w:hint="eastAsia" w:ascii="宋体" w:hAnsi="宋体"/>
          <w:b/>
          <w:szCs w:val="21"/>
        </w:rPr>
      </w:pPr>
      <w:r>
        <w:rPr>
          <w:rFonts w:hint="eastAsia" w:ascii="宋体" w:hAnsi="宋体"/>
          <w:b/>
          <w:szCs w:val="21"/>
        </w:rPr>
        <w:t xml:space="preserve">按照国家、本市有关规定。具体收费约定如下：招标代理服务费及评委费由采购人支付，以差额累计法收费，按项目预算100万元以下，收取1.5%；100-500万元，收取1.1%；500-1000万元，收取0.8%；1000-5000万元，收取0.5%；5000-10000万元，收取0.26%）。不足3000元，以3000元计取。本项目代理服务费为：30074元，评委费为：1000元；合计：31074元。上述费用由采购人于采购合同签订后30日内向代理公司支付。</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账户名：</w:t>
      </w:r>
      <w:r>
        <w:rPr>
          <w:rFonts w:hint="eastAsia" w:ascii="宋体" w:hAnsi="宋体"/>
          <w:b/>
          <w:bCs/>
          <w:szCs w:val="21"/>
        </w:rPr>
        <w:t xml:space="preserve">昆山欣杰项目管理</w:t>
      </w:r>
      <w:r>
        <w:rPr>
          <w:rFonts w:hint="eastAsia" w:ascii="宋体" w:hAnsi="宋体"/>
          <w:b/>
          <w:bCs/>
          <w:szCs w:val="21"/>
        </w:rPr>
        <w:t xml:space="preserve">有限公司</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w:t>
      </w:r>
      <w:r>
        <w:rPr>
          <w:rFonts w:hint="eastAsia" w:ascii="宋体" w:hAnsi="宋体"/>
          <w:b/>
          <w:bCs/>
          <w:szCs w:val="21"/>
        </w:rPr>
        <w:t xml:space="preserve">  号：7323 2101 8280 0076 476</w:t>
      </w:r>
      <w:r/>
    </w:p>
    <w:p>
      <w:pPr>
        <w:ind w:right="-159" w:firstLine="422"/>
        <w:jc w:val="left"/>
        <w:spacing w:line="360" w:lineRule="auto"/>
        <w:rPr>
          <w:rFonts w:hint="eastAsia" w:ascii="宋体" w:hAnsi="宋体" w:cs="Arial"/>
          <w:b/>
          <w:szCs w:val="21"/>
        </w:rPr>
      </w:pPr>
      <w:r>
        <w:rPr>
          <w:rFonts w:hint="eastAsia" w:ascii="宋体" w:hAnsi="宋体"/>
          <w:b/>
          <w:bCs/>
          <w:szCs w:val="21"/>
        </w:rPr>
        <w:t xml:space="preserve">开户行：中信银行昆山支行</w:t>
      </w:r>
      <w:r/>
    </w:p>
    <w:p>
      <w:pPr>
        <w:spacing w:line="400" w:lineRule="exact"/>
        <w:tabs>
          <w:tab w:val="left" w:pos="720" w:leader="none"/>
        </w:tabs>
        <w:rPr>
          <w:rFonts w:hint="eastAsia" w:ascii="宋体" w:hAnsi="宋体" w:cs="Arial"/>
          <w:b/>
          <w:szCs w:val="21"/>
        </w:rPr>
      </w:pPr>
      <w:r>
        <w:rPr>
          <w:rFonts w:hint="eastAsia" w:ascii="宋体" w:hAnsi="宋体" w:cs="Arial"/>
          <w:b/>
          <w:szCs w:val="21"/>
        </w:rPr>
        <w:t xml:space="preserve">（二）监督</w:t>
      </w:r>
      <w:r/>
    </w:p>
    <w:p>
      <w:pPr>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政府有关监督部门将对招投标全过程进行监督。</w:t>
      </w:r>
      <w:r/>
    </w:p>
    <w:p>
      <w:pPr>
        <w:spacing w:line="400" w:lineRule="exact"/>
        <w:rPr>
          <w:rFonts w:hint="eastAsia" w:ascii="宋体" w:hAnsi="宋体"/>
          <w:b/>
          <w:bCs/>
          <w:szCs w:val="21"/>
        </w:rPr>
      </w:pPr>
      <w:r>
        <w:rPr>
          <w:rFonts w:hint="eastAsia" w:ascii="宋体" w:hAnsi="宋体"/>
          <w:b/>
          <w:bCs/>
          <w:szCs w:val="21"/>
        </w:rPr>
        <w:t xml:space="preserve">（三）绿色采购</w:t>
      </w:r>
      <w:r/>
    </w:p>
    <w:p>
      <w:pPr>
        <w:ind w:firstLine="420"/>
        <w:spacing w:line="400" w:lineRule="exact"/>
        <w:rPr>
          <w:rFonts w:hint="eastAsia" w:ascii="宋体" w:hAnsi="宋体" w:cs="宋体"/>
          <w:szCs w:val="21"/>
        </w:rPr>
      </w:pPr>
      <w:r>
        <w:rPr>
          <w:rFonts w:hint="eastAsia" w:ascii="宋体" w:hAnsi="宋体" w:cs="宋体"/>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szCs w:val="21"/>
        </w:rPr>
        <w:t xml:space="preserve">否则将被认定为未实质性响应招标文件要求。</w:t>
      </w:r>
      <w:r/>
    </w:p>
    <w:p>
      <w:pPr>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cs="Arial"/>
          <w:b/>
          <w:szCs w:val="21"/>
        </w:rPr>
      </w:pPr>
      <w:r>
        <w:rPr>
          <w:rFonts w:hint="eastAsia" w:ascii="宋体" w:hAnsi="宋体" w:cs="宋体"/>
          <w:szCs w:val="21"/>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hint="eastAsia" w:ascii="宋体" w:hAnsi="宋体" w:cs="Arial"/>
          <w:b/>
          <w:szCs w:val="21"/>
        </w:rPr>
      </w:pPr>
      <w:r>
        <w:rPr>
          <w:rFonts w:hint="eastAsia" w:ascii="宋体" w:hAnsi="宋体" w:cs="Arial"/>
          <w:b/>
          <w:szCs w:val="21"/>
        </w:rPr>
        <w:t xml:space="preserve">（四）未尽事宜</w:t>
      </w:r>
      <w:r/>
    </w:p>
    <w:p>
      <w:pPr>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按《中华人民共和国政府采购法》及其他有关政府采购的法律法规的</w:t>
      </w:r>
      <w:r>
        <w:rPr>
          <w:rFonts w:hint="eastAsia" w:ascii="宋体" w:hAnsi="宋体" w:cs="Arial"/>
          <w:b/>
          <w:szCs w:val="21"/>
        </w:rPr>
        <w:t xml:space="preserve">的</w:t>
      </w:r>
      <w:r>
        <w:rPr>
          <w:rFonts w:hint="eastAsia" w:ascii="宋体" w:hAnsi="宋体" w:cs="Arial"/>
          <w:b/>
          <w:szCs w:val="21"/>
        </w:rPr>
        <w:t xml:space="preserve">规定执行。</w:t>
      </w:r>
      <w:r/>
      <w:r/>
    </w:p>
    <w:p>
      <w:pPr>
        <w:pStyle w:val="751"/>
        <w:ind w:left="1260"/>
        <w:rPr>
          <w:rStyle w:val="1058"/>
          <w:b w:val="0"/>
          <w:bCs w:val="0"/>
          <w:sz w:val="21"/>
          <w:szCs w:val="24"/>
        </w:rPr>
      </w:pPr>
      <w:r>
        <w:rPr>
          <w:rFonts w:hint="eastAsia"/>
        </w:rPr>
        <w:br w:type="page" w:clear="all"/>
      </w:r>
      <w:r/>
    </w:p>
    <w:p>
      <w:pPr>
        <w:pStyle w:val="739"/>
        <w:jc w:val="center"/>
        <w:spacing w:line="240" w:lineRule="auto"/>
        <w:rPr>
          <w:rStyle w:val="1058"/>
          <w:b/>
          <w:bCs/>
          <w:sz w:val="32"/>
          <w:szCs w:val="32"/>
        </w:rPr>
      </w:pPr>
      <w:r/>
      <w:bookmarkStart w:id="104" w:name="_Toc3"/>
      <w:r>
        <w:rPr>
          <w:rStyle w:val="1058"/>
          <w:rFonts w:hint="eastAsia"/>
          <w:b/>
          <w:bCs/>
          <w:sz w:val="32"/>
          <w:szCs w:val="32"/>
        </w:rPr>
        <w:t xml:space="preserve">第三章</w:t>
      </w:r>
      <w:r>
        <w:rPr>
          <w:rStyle w:val="1058"/>
          <w:rFonts w:hint="eastAsia"/>
          <w:b/>
          <w:bCs/>
          <w:sz w:val="32"/>
          <w:szCs w:val="32"/>
        </w:rPr>
        <w:t xml:space="preserve"> </w:t>
      </w:r>
      <w:r>
        <w:rPr>
          <w:rStyle w:val="1058"/>
          <w:rFonts w:hint="eastAsia"/>
          <w:b/>
          <w:bCs/>
          <w:sz w:val="32"/>
          <w:szCs w:val="32"/>
        </w:rPr>
        <w:t xml:space="preserve">响应内容</w:t>
      </w:r>
      <w:r/>
      <w:bookmarkEnd w:id="104"/>
      <w:r/>
      <w:r/>
    </w:p>
    <w:p>
      <w:pPr>
        <w:ind w:firstLine="422"/>
        <w:spacing w:line="360" w:lineRule="auto"/>
        <w:rPr>
          <w:rFonts w:hint="eastAsia" w:ascii="宋体" w:hAnsi="宋体"/>
          <w:b/>
          <w:szCs w:val="21"/>
        </w:rPr>
      </w:pPr>
      <w:r/>
      <w:r/>
      <w:r/>
      <w:r>
        <w:rPr>
          <w:rFonts w:hint="eastAsia" w:ascii="宋体" w:hAnsi="宋体"/>
          <w:b/>
          <w:szCs w:val="21"/>
        </w:rPr>
        <w:t xml:space="preserve">本章内容（包括清单及方案内）</w:t>
      </w:r>
      <w:r>
        <w:rPr>
          <w:rFonts w:ascii="宋体" w:hAnsi="宋体"/>
          <w:b/>
          <w:szCs w:val="21"/>
        </w:rPr>
        <w:t xml:space="preserve">打</w:t>
      </w:r>
      <w:r>
        <w:rPr>
          <w:rFonts w:hint="eastAsia" w:ascii="宋体" w:hAnsi="宋体" w:cs="宋体"/>
          <w:szCs w:val="21"/>
        </w:rPr>
        <w:t xml:space="preserve">★</w:t>
      </w:r>
      <w:r>
        <w:rPr>
          <w:rFonts w:ascii="宋体" w:hAnsi="宋体"/>
          <w:b/>
          <w:szCs w:val="21"/>
        </w:rPr>
        <w:t xml:space="preserve">项</w:t>
      </w:r>
      <w:r>
        <w:rPr>
          <w:rFonts w:hint="eastAsia" w:ascii="宋体" w:hAnsi="宋体"/>
          <w:b/>
          <w:szCs w:val="21"/>
        </w:rPr>
        <w:t xml:space="preserve">为实质性响应项，供应商须在偏离表中如实填写响应情况，如有要求提供材料的，须按要求提供相应材料。</w:t>
      </w:r>
      <w:r>
        <w:rPr>
          <w:rFonts w:hint="eastAsia" w:ascii="宋体" w:hAnsi="宋体"/>
          <w:b/>
          <w:szCs w:val="21"/>
        </w:rPr>
        <w:t xml:space="preserve">偏离表未填写</w:t>
      </w:r>
      <w:r>
        <w:rPr>
          <w:rFonts w:hint="eastAsia" w:ascii="宋体" w:hAnsi="宋体"/>
          <w:b/>
          <w:szCs w:val="21"/>
        </w:rPr>
        <w:t xml:space="preserve">、负偏离、未提供所要求的材料的，将被视为无效响应。</w:t>
      </w:r>
      <w:r/>
    </w:p>
    <w:p>
      <w:pPr>
        <w:ind w:firstLine="420"/>
        <w:spacing w:line="360" w:lineRule="auto"/>
        <w:rPr>
          <w:rFonts w:hint="eastAsia" w:ascii="宋体" w:hAnsi="宋体" w:cs="宋体"/>
          <w:szCs w:val="21"/>
        </w:rPr>
      </w:pPr>
      <w:r/>
      <w:r/>
      <w:r>
        <w:rPr>
          <w:rFonts w:hint="eastAsia" w:ascii="宋体" w:hAnsi="宋体" w:cs="宋体"/>
          <w:color w:val="000000"/>
          <w:szCs w:val="21"/>
        </w:rPr>
        <w:t xml:space="preserve">★</w:t>
      </w:r>
      <w:r>
        <w:rPr>
          <w:rFonts w:hint="eastAsia" w:ascii="宋体" w:hAnsi="宋体" w:cs="宋体"/>
          <w:szCs w:val="21"/>
        </w:rPr>
        <w:t xml:space="preserve">一、</w:t>
      </w:r>
      <w:r>
        <w:rPr>
          <w:rFonts w:hint="eastAsia" w:ascii="宋体" w:hAnsi="宋体" w:cs="宋体"/>
          <w:szCs w:val="21"/>
        </w:rPr>
        <w:t xml:space="preserve">采购清单</w:t>
      </w:r>
      <w:r/>
      <w:r/>
    </w:p>
    <w:p>
      <w:pPr>
        <w:ind w:firstLine="420"/>
        <w:spacing w:line="360" w:lineRule="auto"/>
        <w:rPr>
          <w:rStyle w:val="1058"/>
          <w:sz w:val="32"/>
          <w:szCs w:val="32"/>
        </w:rPr>
      </w:pPr>
      <w:r>
        <w:rPr>
          <w:rStyle w:val="1058"/>
          <w:sz w:val="32"/>
          <w:szCs w:val="32"/>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2pt;height:57.6pt;mso-wrap-distance-left:0.0pt;mso-wrap-distance-top:0.0pt;mso-wrap-distance-right:0.0pt;mso-wrap-distance-bottom:0.0pt;" filled="f" stroked="f">
            <v:path textboxrect="0,0,0,0"/>
            <v:imagedata r:id="rId14" o:title=""/>
          </v:shape>
          <o:OLEObject DrawAspect="Icon" r:id="rId15" ObjectID="_1525042" ProgID="Package" ShapeID="_x0000_i2" Type="Embed"/>
        </w:object>
      </w:r>
      <w:r/>
    </w:p>
    <w:p>
      <w:pPr>
        <w:pStyle w:val="751"/>
        <w:ind w:left="0"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请用WPS软件打开采购清单，采购清单中图片、型号、技术参数等仅供参考，投标产品不得低于采购文件要求。</w:t>
      </w:r>
      <w:r/>
    </w:p>
    <w:p>
      <w:pPr>
        <w:ind w:firstLine="422"/>
        <w:spacing w:line="360" w:lineRule="auto"/>
        <w:rPr>
          <w:rFonts w:hint="eastAsia" w:ascii="宋体" w:hAnsi="宋体" w:cs="宋体"/>
          <w:b/>
          <w:szCs w:val="21"/>
        </w:rPr>
      </w:pPr>
      <w:r>
        <w:rPr>
          <w:rFonts w:hint="eastAsia" w:ascii="宋体" w:hAnsi="宋体" w:cs="宋体"/>
          <w:b/>
          <w:szCs w:val="21"/>
        </w:rPr>
        <w:t xml:space="preserve">核心产品：火炬社区（序号13）办公桌、长荣社区（序号11）办公</w:t>
      </w:r>
      <w:r>
        <w:rPr>
          <w:rFonts w:hint="eastAsia" w:ascii="宋体" w:hAnsi="宋体" w:cs="宋体"/>
          <w:b/>
          <w:szCs w:val="21"/>
        </w:rPr>
        <w:t xml:space="preserve">椅</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提供相同品牌、相同型号核心产品且通过资格审查、符合性审查的</w:t>
      </w:r>
      <w:r>
        <w:rPr>
          <w:rFonts w:hint="eastAsia" w:ascii="宋体" w:hAnsi="宋体" w:cs="宋体"/>
          <w:color w:val="000000" w:themeColor="text1"/>
          <w:szCs w:val="21"/>
        </w:rPr>
        <w:t xml:space="preserve">不同响应</w:t>
      </w:r>
      <w:r>
        <w:rPr>
          <w:rFonts w:hint="eastAsia" w:ascii="宋体" w:hAnsi="宋体" w:cs="宋体"/>
          <w:color w:val="000000" w:themeColor="text1"/>
          <w:szCs w:val="21"/>
        </w:rPr>
        <w:t xml:space="preserve">人参加同一合同项下响应的，按一家响应人计算，评审价格最低的响应人获得成交人资格。</w:t>
      </w:r>
      <w:r/>
    </w:p>
    <w:p>
      <w:pPr>
        <w:ind w:firstLine="420"/>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若本次采购货物（包括清单所列的标的、产品组成）中包含有《节能产品政府采购品目清单》中规定的政府强制采购产品的（如水嘴），供应商须在响应文件中提供产品有效期内的认证证书电子件等相关证明材料，否则将被认定为未实质性响应采购文件要求。</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pStyle w:val="740"/>
        <w:ind w:firstLine="422"/>
        <w:spacing w:before="0" w:after="0" w:line="360" w:lineRule="auto"/>
        <w:rPr>
          <w:rFonts w:hint="eastAsia" w:ascii="宋体" w:hAnsi="宋体" w:eastAsia="宋体" w:cs="宋体"/>
          <w:color w:val="000000" w:themeColor="text1"/>
          <w:sz w:val="21"/>
          <w:szCs w:val="21"/>
        </w:rPr>
      </w:pPr>
      <w:r/>
      <w:bookmarkStart w:id="105" w:name="_Toc4"/>
      <w:r>
        <w:rPr>
          <w:rFonts w:hint="eastAsia" w:ascii="宋体" w:hAnsi="宋体" w:eastAsia="宋体" w:cs="宋体"/>
          <w:color w:val="000000"/>
          <w:sz w:val="21"/>
          <w:szCs w:val="21"/>
        </w:rPr>
        <w:t xml:space="preserve">★二、</w:t>
      </w:r>
      <w:r>
        <w:rPr>
          <w:rFonts w:hint="eastAsia" w:ascii="宋体" w:hAnsi="宋体" w:eastAsia="宋体" w:cs="宋体"/>
          <w:bCs w:val="0"/>
          <w:sz w:val="21"/>
          <w:szCs w:val="21"/>
        </w:rPr>
        <w:t xml:space="preserve">检测报告</w:t>
      </w:r>
      <w:bookmarkEnd w:id="105"/>
      <w:r/>
      <w:r/>
    </w:p>
    <w:p>
      <w:pPr>
        <w:ind w:firstLine="420"/>
        <w:spacing w:line="360" w:lineRule="auto"/>
        <w:rPr>
          <w:rFonts w:hint="eastAsia" w:ascii="宋体" w:hAnsi="宋体" w:cs="宋体"/>
          <w:szCs w:val="21"/>
          <w:lang w:bidi="ar"/>
        </w:rPr>
      </w:pPr>
      <w:r/>
      <w:bookmarkStart w:id="22" w:name="_Hlk205906669"/>
      <w:r>
        <w:rPr>
          <w:rFonts w:hint="eastAsia" w:ascii="宋体" w:hAnsi="宋体" w:cs="宋体"/>
          <w:szCs w:val="21"/>
        </w:rPr>
        <w:t xml:space="preserve">1、</w:t>
      </w:r>
      <w:bookmarkStart w:id="23" w:name="OLE_LINK7"/>
      <w:r>
        <w:rPr>
          <w:rFonts w:hint="eastAsia" w:ascii="宋体" w:hAnsi="宋体" w:cs="宋体"/>
          <w:szCs w:val="21"/>
        </w:rPr>
        <w:t xml:space="preserve">响应人或所投产品生产厂家具有</w:t>
      </w:r>
      <w:r>
        <w:rPr>
          <w:rFonts w:hint="eastAsia" w:ascii="宋体" w:hAnsi="宋体" w:cs="宋体"/>
          <w:b/>
          <w:szCs w:val="21"/>
        </w:rPr>
        <w:t xml:space="preserve">2024年1月1日</w:t>
      </w:r>
      <w:r>
        <w:rPr>
          <w:rFonts w:hint="eastAsia" w:ascii="宋体" w:hAnsi="宋体" w:cs="宋体"/>
          <w:szCs w:val="21"/>
        </w:rPr>
        <w:t xml:space="preserve">以后出具的具有CMA标识国家认可检测（检验）资质机构出具的以下原材料及成品的完整合格的检测（检验）报告</w:t>
      </w:r>
      <w:r>
        <w:rPr>
          <w:rFonts w:hint="eastAsia" w:ascii="宋体" w:hAnsi="宋体" w:cs="宋体"/>
          <w:b/>
          <w:szCs w:val="21"/>
        </w:rPr>
        <w:t xml:space="preserve">（检测报告需具有查询二维码，响应文件内需提供检测报告扫描件、检测报告</w:t>
      </w:r>
      <w:r>
        <w:rPr>
          <w:rFonts w:hint="eastAsia" w:ascii="宋体" w:hAnsi="宋体" w:cs="宋体"/>
          <w:b/>
          <w:szCs w:val="21"/>
        </w:rPr>
        <w:t xml:space="preserve">二维码查询</w:t>
      </w:r>
      <w:r>
        <w:rPr>
          <w:rFonts w:hint="eastAsia" w:ascii="宋体" w:hAnsi="宋体" w:cs="宋体"/>
          <w:b/>
          <w:szCs w:val="21"/>
        </w:rPr>
        <w:t xml:space="preserve">截图</w:t>
      </w:r>
      <w:r>
        <w:rPr>
          <w:rFonts w:hint="eastAsia" w:ascii="宋体" w:hAnsi="宋体" w:cs="宋体"/>
          <w:b/>
          <w:color w:val="000000"/>
          <w:szCs w:val="21"/>
        </w:rPr>
        <w:t xml:space="preserve">，否则视为无效响应）</w:t>
      </w:r>
      <w:r>
        <w:rPr>
          <w:rFonts w:hint="eastAsia" w:ascii="宋体" w:hAnsi="宋体" w:cs="宋体"/>
          <w:szCs w:val="21"/>
        </w:rPr>
        <w:t xml:space="preserve">：</w:t>
      </w:r>
      <w:bookmarkEnd w:id="23"/>
      <w:r/>
      <w:r/>
    </w:p>
    <w:p>
      <w:pPr>
        <w:ind w:firstLine="420"/>
        <w:jc w:val="left"/>
        <w:spacing w:line="360" w:lineRule="auto"/>
        <w:rPr>
          <w:rFonts w:hint="eastAsia" w:ascii="宋体" w:hAnsi="宋体" w:cs="宋体"/>
          <w:szCs w:val="21"/>
        </w:rPr>
      </w:pPr>
      <w:r>
        <w:rPr>
          <w:rFonts w:hint="eastAsia" w:ascii="宋体" w:hAnsi="宋体"/>
          <w:szCs w:val="21"/>
        </w:rPr>
        <w:t xml:space="preserve">2、原材料及成品检测报告检测要求详见采购清单材质说明</w:t>
      </w:r>
      <w:r>
        <w:rPr>
          <w:rFonts w:hint="eastAsia" w:ascii="宋体" w:hAnsi="宋体"/>
          <w:b/>
          <w:bCs/>
          <w:szCs w:val="21"/>
        </w:rPr>
        <w:t xml:space="preserve">红色标注</w:t>
      </w:r>
      <w:r>
        <w:rPr>
          <w:rFonts w:hint="eastAsia" w:ascii="宋体" w:hAnsi="宋体"/>
          <w:szCs w:val="21"/>
        </w:rPr>
        <w:t xml:space="preserve">，原材料包括（</w:t>
      </w:r>
      <w:r>
        <w:rPr>
          <w:rFonts w:hint="eastAsia" w:ascii="宋体" w:hAnsi="宋体" w:cs="宋体"/>
          <w:b/>
          <w:bCs/>
          <w:szCs w:val="21"/>
          <w:lang w:bidi="ar"/>
        </w:rPr>
        <w:t xml:space="preserve">1.海绵、</w:t>
      </w:r>
      <w:r>
        <w:rPr>
          <w:rFonts w:hint="eastAsia" w:ascii="宋体" w:hAnsi="宋体" w:cs="宋体"/>
          <w:b/>
          <w:bCs/>
          <w:color w:val="000000"/>
          <w:szCs w:val="21"/>
          <w:highlight w:val="white"/>
          <w:lang w:bidi="ar"/>
        </w:rPr>
        <w:t xml:space="preserve">2.弓形架、</w:t>
      </w:r>
      <w:r>
        <w:rPr>
          <w:rFonts w:hint="eastAsia" w:ascii="宋体" w:hAnsi="宋体" w:cs="宋体"/>
          <w:b/>
          <w:bCs/>
          <w:szCs w:val="21"/>
        </w:rPr>
        <w:t xml:space="preserve">3.实木多层板、</w:t>
      </w:r>
      <w:r>
        <w:rPr>
          <w:rFonts w:hint="eastAsia" w:ascii="宋体" w:hAnsi="宋体" w:cs="宋体"/>
          <w:b/>
          <w:bCs/>
          <w:szCs w:val="21"/>
          <w:lang w:bidi="ar"/>
        </w:rPr>
        <w:t xml:space="preserve">4.锁具、5.水性油漆</w:t>
      </w:r>
      <w:r>
        <w:rPr>
          <w:rFonts w:hint="eastAsia" w:ascii="宋体" w:hAnsi="宋体"/>
          <w:szCs w:val="21"/>
        </w:rPr>
        <w:t xml:space="preserve">），</w:t>
      </w:r>
      <w:bookmarkStart w:id="24" w:name="OLE_LINK8"/>
      <w:r>
        <w:rPr>
          <w:rFonts w:hint="eastAsia" w:ascii="宋体" w:hAnsi="宋体"/>
          <w:szCs w:val="21"/>
        </w:rPr>
        <w:t xml:space="preserve">成品包括（</w:t>
      </w:r>
      <w:r>
        <w:rPr>
          <w:rFonts w:hint="eastAsia" w:ascii="宋体" w:hAnsi="宋体" w:cs="宋体"/>
          <w:b/>
          <w:bCs/>
          <w:szCs w:val="21"/>
          <w:lang w:bidi="ar"/>
        </w:rPr>
        <w:t xml:space="preserve">1.办公桌、2.沙发、3.备餐柜、4.衣柜、5.茶几</w:t>
      </w:r>
      <w:r>
        <w:rPr>
          <w:rFonts w:hint="eastAsia" w:ascii="宋体" w:hAnsi="宋体"/>
          <w:szCs w:val="21"/>
        </w:rPr>
        <w:t xml:space="preserve">）</w:t>
      </w:r>
      <w:bookmarkEnd w:id="24"/>
      <w:r>
        <w:rPr>
          <w:rFonts w:hint="eastAsia" w:ascii="宋体" w:hAnsi="宋体"/>
          <w:szCs w:val="21"/>
        </w:rPr>
        <w:t xml:space="preserve">。</w:t>
      </w:r>
      <w:r/>
    </w:p>
    <w:p>
      <w:pPr>
        <w:pStyle w:val="761"/>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3、本项目谈判结束后，采购人有权要求成交人提供以上原材料及成品报告原件备查，</w:t>
      </w:r>
      <w:r>
        <w:rPr>
          <w:rFonts w:hint="eastAsia" w:ascii="宋体" w:hAnsi="宋体" w:eastAsia="宋体" w:cs="宋体"/>
          <w:b/>
          <w:color w:val="ff0000"/>
          <w:sz w:val="21"/>
          <w:szCs w:val="21"/>
        </w:rPr>
        <w:t xml:space="preserve">中标后将对排名第一的成交候选人的响应文件中检测报告进行核查（第一成交候选人接到采购人或代理机构通知后需立即将检测报告官方网址、书面函询联系方式与地址发送至项目联系人邮箱）。提供的检测报告必须同时符合以上所有要求，否则响应无效（成交供应商履约时，将按以下要求由专业检测机构对用于本项目产品进行检测验收），</w:t>
      </w:r>
      <w:r>
        <w:rPr>
          <w:rFonts w:hint="eastAsia" w:ascii="宋体" w:hAnsi="宋体" w:eastAsia="宋体" w:cs="宋体"/>
          <w:sz w:val="21"/>
          <w:szCs w:val="21"/>
        </w:rPr>
        <w:t xml:space="preserve">若原材料及成品检测报告与响应文件不一致，采购人将上报监管部门处理。</w:t>
      </w:r>
      <w:bookmarkEnd w:id="22"/>
      <w:r/>
      <w:r/>
    </w:p>
    <w:p>
      <w:pPr>
        <w:pStyle w:val="761"/>
        <w:ind w:left="0"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pStyle w:val="740"/>
        <w:ind w:firstLine="422"/>
        <w:spacing w:before="0" w:after="0" w:line="360" w:lineRule="auto"/>
        <w:rPr>
          <w:rFonts w:hint="eastAsia" w:ascii="宋体" w:hAnsi="宋体" w:eastAsia="宋体" w:cs="宋体"/>
          <w:sz w:val="21"/>
          <w:szCs w:val="21"/>
        </w:rPr>
      </w:pPr>
      <w:r/>
      <w:bookmarkStart w:id="106" w:name="_Toc5"/>
      <w:r>
        <w:rPr>
          <w:rFonts w:hint="eastAsia" w:ascii="宋体" w:hAnsi="宋体" w:eastAsia="宋体" w:cs="宋体"/>
          <w:color w:val="000000"/>
          <w:sz w:val="21"/>
          <w:szCs w:val="21"/>
        </w:rPr>
        <w:t xml:space="preserve">★三</w:t>
      </w:r>
      <w:r>
        <w:rPr>
          <w:rFonts w:hint="eastAsia" w:ascii="宋体" w:hAnsi="宋体" w:eastAsia="宋体" w:cs="宋体"/>
          <w:bCs w:val="0"/>
          <w:sz w:val="21"/>
          <w:szCs w:val="21"/>
        </w:rPr>
        <w:t xml:space="preserve">、验收要求及程序</w:t>
      </w:r>
      <w:bookmarkEnd w:id="106"/>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szCs w:val="21"/>
        </w:rPr>
        <w:t xml:space="preserve">货物出厂时成交人应随本项目货物提供符合国家标准要求的原材料和成品合格检测报告</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2.货物进场后，采购人将成立验收小组，对到场货物进行随机抽样送检，成交供应商须在采购人指定的权威检测机构完成原材料及成品检测，如检测不</w:t>
      </w:r>
      <w:r>
        <w:rPr>
          <w:rFonts w:hint="eastAsia" w:ascii="宋体" w:hAnsi="宋体" w:cs="宋体"/>
          <w:color w:val="000000" w:themeColor="text1"/>
          <w:szCs w:val="21"/>
        </w:rPr>
        <w:t xml:space="preserve">通过，将对该品类产品进行退场处理，抽查几率不大于每类家具到货数量的3%。任意一个检测项目检测不合格即判定为产品不合格，对于检测不合格的产品，成交人须无条件进行质量整改，整改后复检合格的，免费更换该批次库存产品，并无条件免费对已安装产品进行整改并承担相应费用，同时扣除该批次产品货款的15%作为违约金。因检测不合格造成供货逾期的还须根据合同条款规定处以相应违约金，整改后复检仍然不合格的，视为两个批次不合格，采购人有权终止合同。以上抽检工作所产生的费用包括但不限于送检的费用和检测费用均考虑在报价中，结算不予增加。</w:t>
      </w:r>
      <w:r/>
    </w:p>
    <w:p>
      <w:pPr>
        <w:ind w:firstLine="420"/>
        <w:spacing w:line="360" w:lineRule="auto"/>
        <w:rPr>
          <w:rFonts w:hint="eastAsia" w:ascii="宋体" w:hAnsi="宋体" w:cs="宋体"/>
          <w:szCs w:val="21"/>
        </w:rPr>
      </w:pPr>
      <w:r>
        <w:rPr>
          <w:rFonts w:hint="eastAsia" w:ascii="宋体" w:hAnsi="宋体" w:cs="宋体"/>
          <w:szCs w:val="21"/>
        </w:rPr>
        <w:t xml:space="preserve">3.货物安装完成后，成交人需委托采购人指定的权威检测机构完成室内环境污染控制检测，检测结果必须满足GB/T18883《室内空气质量标准》的要求，所产生的检测费用应包含在报价中，对于检测结果不合格的，由乙方进行整改直至合格为止，所产生的</w:t>
      </w:r>
      <w:r>
        <w:rPr>
          <w:rFonts w:hint="eastAsia" w:ascii="宋体" w:hAnsi="宋体" w:cs="宋体"/>
          <w:szCs w:val="21"/>
        </w:rPr>
        <w:t xml:space="preserve">的</w:t>
      </w:r>
      <w:r>
        <w:rPr>
          <w:rFonts w:hint="eastAsia" w:ascii="宋体" w:hAnsi="宋体" w:cs="宋体"/>
          <w:szCs w:val="21"/>
        </w:rPr>
        <w:t xml:space="preserve">整改费用由乙方自行承担。</w:t>
      </w:r>
      <w:r/>
    </w:p>
    <w:p>
      <w:pPr>
        <w:ind w:firstLine="420"/>
        <w:spacing w:line="360" w:lineRule="auto"/>
        <w:rPr>
          <w:rFonts w:hint="eastAsia" w:ascii="宋体" w:hAnsi="宋体" w:cs="宋体"/>
          <w:color w:val="ff0000"/>
          <w:szCs w:val="21"/>
        </w:rPr>
      </w:pPr>
      <w:r>
        <w:rPr>
          <w:rFonts w:hint="eastAsia" w:ascii="宋体" w:hAnsi="宋体" w:cs="宋体"/>
          <w:color w:val="ff0000"/>
          <w:szCs w:val="21"/>
        </w:rPr>
      </w:r>
      <w:r/>
    </w:p>
    <w:p>
      <w:pPr>
        <w:pStyle w:val="740"/>
        <w:ind w:firstLine="422"/>
        <w:spacing w:before="0" w:after="0" w:line="360" w:lineRule="auto"/>
        <w:rPr>
          <w:rFonts w:hint="eastAsia" w:ascii="宋体" w:hAnsi="宋体" w:eastAsia="宋体" w:cs="宋体"/>
          <w:sz w:val="21"/>
          <w:szCs w:val="21"/>
        </w:rPr>
      </w:pPr>
      <w:r/>
      <w:bookmarkStart w:id="107" w:name="_Toc6"/>
      <w:r>
        <w:rPr>
          <w:rFonts w:hint="eastAsia" w:ascii="宋体" w:hAnsi="宋体" w:eastAsia="宋体" w:cs="宋体"/>
          <w:color w:val="000000"/>
          <w:sz w:val="21"/>
          <w:szCs w:val="21"/>
        </w:rPr>
        <w:t xml:space="preserve">★四、综合说明</w:t>
      </w:r>
      <w:r/>
      <w:bookmarkEnd w:id="107"/>
      <w:r/>
      <w:r/>
    </w:p>
    <w:p>
      <w:pPr>
        <w:ind w:firstLine="480"/>
        <w:spacing w:line="360" w:lineRule="auto"/>
        <w:rPr>
          <w:rFonts w:hint="eastAsia" w:ascii="宋体" w:hAnsi="宋体" w:cs="宋体"/>
          <w:szCs w:val="21"/>
        </w:rPr>
      </w:pPr>
      <w:r>
        <w:rPr>
          <w:rFonts w:hint="eastAsia" w:ascii="宋体" w:hAnsi="宋体" w:cs="宋体"/>
          <w:szCs w:val="21"/>
        </w:rPr>
        <w:t xml:space="preserve">1.供应商必须使用环保产品、材料，响应文件应对本采购文件采购清单中的内容逐项报价。</w:t>
      </w:r>
      <w:r/>
    </w:p>
    <w:p>
      <w:pPr>
        <w:ind w:firstLine="480"/>
        <w:spacing w:line="360" w:lineRule="auto"/>
        <w:rPr>
          <w:rFonts w:hint="eastAsia" w:ascii="宋体" w:hAnsi="宋体" w:cs="宋体"/>
          <w:szCs w:val="21"/>
        </w:rPr>
      </w:pPr>
      <w:r>
        <w:rPr>
          <w:rFonts w:hint="eastAsia" w:ascii="宋体" w:hAnsi="宋体" w:cs="宋体"/>
          <w:szCs w:val="21"/>
        </w:rPr>
        <w:t xml:space="preserve">2.供应商应采取安全措施，确保施工安全。因本项目施工产生的施工人员和采购人的人身安全问题由供应商承担全部责任。</w:t>
      </w:r>
      <w:r/>
    </w:p>
    <w:p>
      <w:pPr>
        <w:ind w:firstLine="480"/>
        <w:spacing w:line="360" w:lineRule="auto"/>
        <w:rPr>
          <w:rFonts w:hint="eastAsia" w:ascii="宋体" w:hAnsi="宋体" w:cs="宋体"/>
          <w:szCs w:val="21"/>
        </w:rPr>
      </w:pPr>
      <w:r>
        <w:rPr>
          <w:rFonts w:hint="eastAsia" w:ascii="宋体" w:hAnsi="宋体" w:cs="宋体"/>
          <w:szCs w:val="21"/>
        </w:rPr>
        <w:t xml:space="preserve">3.响应文件应提供详细的售后服务承诺书，包括质保期、质量问题处理方法。</w:t>
      </w:r>
      <w:r/>
    </w:p>
    <w:p>
      <w:pPr>
        <w:ind w:firstLine="480"/>
        <w:spacing w:line="360" w:lineRule="auto"/>
        <w:rPr>
          <w:rFonts w:hint="eastAsia" w:ascii="宋体" w:hAnsi="宋体" w:cs="宋体"/>
          <w:szCs w:val="21"/>
        </w:rPr>
      </w:pPr>
      <w:r>
        <w:rPr>
          <w:rFonts w:hint="eastAsia" w:ascii="宋体" w:hAnsi="宋体" w:cs="宋体"/>
          <w:szCs w:val="21"/>
        </w:rPr>
        <w:t xml:space="preserve">4.安装及维修有关要求： </w:t>
      </w:r>
      <w:r/>
    </w:p>
    <w:p>
      <w:pPr>
        <w:ind w:firstLine="480"/>
        <w:spacing w:line="360" w:lineRule="auto"/>
        <w:rPr>
          <w:rFonts w:hint="eastAsia" w:ascii="宋体" w:hAnsi="宋体" w:cs="宋体"/>
          <w:szCs w:val="21"/>
        </w:rPr>
      </w:pPr>
      <w:r>
        <w:rPr>
          <w:rFonts w:hint="eastAsia" w:ascii="宋体" w:hAnsi="宋体" w:cs="宋体"/>
          <w:szCs w:val="21"/>
        </w:rPr>
        <w:t xml:space="preserve">4.1货物到达现场后，由供应商派员安装并承担售后服务工作（费用已包含在报价中）；</w:t>
      </w:r>
      <w:r/>
    </w:p>
    <w:p>
      <w:pPr>
        <w:ind w:firstLine="480"/>
        <w:spacing w:line="360" w:lineRule="auto"/>
        <w:rPr>
          <w:rFonts w:hint="eastAsia" w:ascii="宋体" w:hAnsi="宋体" w:cs="宋体"/>
          <w:szCs w:val="21"/>
        </w:rPr>
      </w:pPr>
      <w:r>
        <w:rPr>
          <w:rFonts w:hint="eastAsia" w:ascii="宋体" w:hAnsi="宋体" w:cs="宋体"/>
          <w:szCs w:val="21"/>
        </w:rPr>
        <w:t xml:space="preserve">4.2供应商遵守现场的一切规章制度，文明安装；</w:t>
      </w:r>
      <w:r/>
    </w:p>
    <w:p>
      <w:pPr>
        <w:ind w:firstLine="480"/>
        <w:spacing w:line="360" w:lineRule="auto"/>
        <w:rPr>
          <w:rFonts w:hint="eastAsia" w:ascii="宋体" w:hAnsi="宋体" w:cs="宋体"/>
          <w:szCs w:val="21"/>
        </w:rPr>
      </w:pPr>
      <w:r>
        <w:rPr>
          <w:rFonts w:hint="eastAsia" w:ascii="宋体" w:hAnsi="宋体" w:cs="宋体"/>
          <w:szCs w:val="21"/>
        </w:rPr>
        <w:t xml:space="preserve">4.3供应商负责保管、看护进场的货物及附配件；</w:t>
      </w:r>
      <w:r/>
    </w:p>
    <w:p>
      <w:pPr>
        <w:ind w:firstLine="480"/>
        <w:spacing w:line="360" w:lineRule="auto"/>
        <w:rPr>
          <w:rFonts w:hint="eastAsia" w:ascii="宋体" w:hAnsi="宋体" w:cs="宋体"/>
          <w:szCs w:val="21"/>
        </w:rPr>
      </w:pPr>
      <w:r>
        <w:rPr>
          <w:rFonts w:hint="eastAsia" w:ascii="宋体" w:hAnsi="宋体" w:cs="宋体"/>
          <w:szCs w:val="21"/>
        </w:rPr>
        <w:t xml:space="preserve">4.4供应商负责货物、安装设备（工具）等的保护、包装或覆盖等处理，以免受损；</w:t>
      </w:r>
      <w:r/>
    </w:p>
    <w:p>
      <w:pPr>
        <w:ind w:firstLine="480"/>
        <w:spacing w:line="360" w:lineRule="auto"/>
        <w:rPr>
          <w:rFonts w:hint="eastAsia" w:ascii="宋体" w:hAnsi="宋体" w:cs="宋体"/>
          <w:szCs w:val="21"/>
        </w:rPr>
      </w:pPr>
      <w:r>
        <w:rPr>
          <w:rFonts w:hint="eastAsia" w:ascii="宋体" w:hAnsi="宋体" w:cs="宋体"/>
          <w:szCs w:val="21"/>
        </w:rPr>
        <w:t xml:space="preserve">4.5供应商安装人员对邻近设备、管线等造成损坏，应由供应商负责修复及承担一切费用；</w:t>
      </w:r>
      <w:r/>
    </w:p>
    <w:p>
      <w:pPr>
        <w:ind w:firstLine="480"/>
        <w:spacing w:line="360" w:lineRule="auto"/>
        <w:rPr>
          <w:rFonts w:hint="eastAsia" w:ascii="宋体" w:hAnsi="宋体" w:cs="宋体"/>
          <w:szCs w:val="21"/>
        </w:rPr>
      </w:pPr>
      <w:r>
        <w:rPr>
          <w:rFonts w:hint="eastAsia" w:ascii="宋体" w:hAnsi="宋体" w:cs="宋体"/>
          <w:szCs w:val="21"/>
        </w:rPr>
        <w:t xml:space="preserve">4.6无论安装或维修过程中，供应商负责及时清理垃圾。</w:t>
      </w:r>
      <w:r/>
    </w:p>
    <w:p>
      <w:pPr>
        <w:ind w:firstLine="480"/>
        <w:spacing w:line="360" w:lineRule="auto"/>
        <w:rPr>
          <w:rFonts w:hint="eastAsia" w:ascii="宋体" w:hAnsi="宋体" w:cs="宋体"/>
          <w:szCs w:val="21"/>
        </w:rPr>
      </w:pPr>
      <w:r>
        <w:rPr>
          <w:rFonts w:hint="eastAsia" w:ascii="宋体" w:hAnsi="宋体" w:cs="宋体"/>
          <w:szCs w:val="21"/>
        </w:rPr>
        <w:t xml:space="preserve">5.验收：</w:t>
      </w:r>
      <w:r/>
    </w:p>
    <w:p>
      <w:pPr>
        <w:ind w:firstLine="480"/>
        <w:spacing w:line="360" w:lineRule="auto"/>
        <w:rPr>
          <w:rFonts w:hint="eastAsia" w:ascii="宋体" w:hAnsi="宋体" w:cs="宋体"/>
          <w:szCs w:val="21"/>
        </w:rPr>
      </w:pPr>
      <w:r>
        <w:rPr>
          <w:rFonts w:hint="eastAsia" w:ascii="宋体" w:hAnsi="宋体" w:cs="宋体"/>
          <w:szCs w:val="21"/>
        </w:rPr>
        <w:t xml:space="preserve">5.1响应文件中应提供一份验收大纲，并提供检测报告（如有要求），在采购人确认</w:t>
      </w:r>
      <w:r>
        <w:rPr>
          <w:rFonts w:hint="eastAsia" w:ascii="宋体" w:hAnsi="宋体" w:cs="宋体"/>
          <w:szCs w:val="21"/>
        </w:rPr>
        <w:t xml:space="preserve">后作为采购人验收的依据；</w:t>
      </w:r>
      <w:r/>
    </w:p>
    <w:p>
      <w:pPr>
        <w:ind w:firstLine="480"/>
        <w:spacing w:line="360" w:lineRule="auto"/>
        <w:rPr>
          <w:rFonts w:hint="eastAsia" w:ascii="宋体" w:hAnsi="宋体" w:cs="宋体"/>
          <w:szCs w:val="21"/>
        </w:rPr>
      </w:pPr>
      <w:r>
        <w:rPr>
          <w:rFonts w:hint="eastAsia" w:ascii="宋体" w:hAnsi="宋体" w:cs="宋体"/>
          <w:szCs w:val="21"/>
        </w:rPr>
        <w:t xml:space="preserve">5.2货物到达采购人现场，应提前通知采购人，由采购人会同有关人员根据有关清单进行验收；</w:t>
      </w:r>
      <w:r/>
    </w:p>
    <w:p>
      <w:pPr>
        <w:ind w:firstLine="480"/>
        <w:spacing w:line="360" w:lineRule="auto"/>
        <w:rPr>
          <w:rFonts w:hint="eastAsia" w:ascii="宋体" w:hAnsi="宋体" w:cs="宋体"/>
          <w:szCs w:val="21"/>
        </w:rPr>
      </w:pPr>
      <w:r>
        <w:rPr>
          <w:rFonts w:hint="eastAsia" w:ascii="宋体" w:hAnsi="宋体" w:cs="宋体"/>
          <w:szCs w:val="21"/>
        </w:rPr>
        <w:t xml:space="preserve">5.3货物安装完成后，供应商需提供质保书、保修证明等书面资料。</w:t>
      </w:r>
      <w:r/>
    </w:p>
    <w:p>
      <w:pPr>
        <w:ind w:firstLine="480"/>
        <w:spacing w:line="360" w:lineRule="auto"/>
        <w:rPr>
          <w:rFonts w:hint="eastAsia" w:ascii="宋体" w:hAnsi="宋体" w:cs="宋体"/>
          <w:szCs w:val="21"/>
        </w:rPr>
      </w:pPr>
      <w:r>
        <w:rPr>
          <w:rFonts w:hint="eastAsia" w:ascii="宋体" w:hAnsi="宋体" w:cs="宋体"/>
          <w:szCs w:val="21"/>
        </w:rPr>
        <w:t xml:space="preserve">5.4采购人可当场对总数5%的货物，进行随机破坏性检查，如发现不符合质量要求的，经第三方检测后，采购方有权要求免费更换同批次、同类型的货物。</w:t>
      </w:r>
      <w:r/>
    </w:p>
    <w:p>
      <w:pPr>
        <w:ind w:firstLine="480"/>
        <w:spacing w:line="360" w:lineRule="auto"/>
        <w:rPr>
          <w:rFonts w:hint="eastAsia" w:ascii="宋体" w:hAnsi="宋体" w:cs="宋体"/>
          <w:szCs w:val="21"/>
        </w:rPr>
      </w:pPr>
      <w:r>
        <w:rPr>
          <w:rFonts w:hint="eastAsia" w:ascii="宋体" w:hAnsi="宋体" w:cs="宋体"/>
          <w:szCs w:val="21"/>
        </w:rPr>
        <w:t xml:space="preserve">6.知识产权：供应商应保证采购单位免除且供应商承担由于采购单位在其本国所使用货物任何一部分时而引起第三方提出的侵犯专利权、商标权或工业设计权的起诉、行动、行政程序索赔、请求等以及采购单位为此而产生的损失和损害、费用和支出（包括律师费）。</w:t>
      </w:r>
      <w:r/>
    </w:p>
    <w:p>
      <w:pPr>
        <w:ind w:firstLine="480"/>
        <w:spacing w:line="360" w:lineRule="auto"/>
        <w:rPr>
          <w:rFonts w:hint="eastAsia" w:ascii="宋体" w:hAnsi="宋体" w:cs="宋体"/>
          <w:szCs w:val="21"/>
        </w:rPr>
      </w:pPr>
      <w:r>
        <w:rPr>
          <w:rFonts w:hint="eastAsia" w:ascii="宋体" w:hAnsi="宋体" w:cs="宋体"/>
          <w:szCs w:val="21"/>
        </w:rPr>
        <w:t xml:space="preserve">7.采购人配合工作：负责及时提供安装货物所需的电源、通道、场地；负责办妥安装前有关手续并配合供应商办理有关验收手续；负责提供供应商所需的图纸和相关资料；组织供应商与其他工作单位人员的协调。</w:t>
      </w:r>
      <w:r/>
    </w:p>
    <w:p>
      <w:pPr>
        <w:ind w:firstLine="480"/>
        <w:spacing w:line="360" w:lineRule="auto"/>
        <w:rPr>
          <w:rFonts w:hint="eastAsia" w:ascii="宋体" w:hAnsi="宋体" w:cs="宋体"/>
          <w:szCs w:val="21"/>
        </w:rPr>
      </w:pPr>
      <w:r>
        <w:rPr>
          <w:rFonts w:hint="eastAsia" w:ascii="宋体" w:hAnsi="宋体" w:cs="宋体"/>
          <w:szCs w:val="21"/>
        </w:rPr>
        <w:t xml:space="preserve">8.伴随服务：</w:t>
      </w:r>
      <w:r/>
    </w:p>
    <w:p>
      <w:pPr>
        <w:ind w:firstLine="480"/>
        <w:spacing w:line="360" w:lineRule="auto"/>
        <w:rPr>
          <w:rFonts w:hint="eastAsia" w:ascii="宋体" w:hAnsi="宋体" w:cs="宋体"/>
          <w:szCs w:val="21"/>
        </w:rPr>
      </w:pPr>
      <w:r>
        <w:rPr>
          <w:rFonts w:hint="eastAsia" w:ascii="宋体" w:hAnsi="宋体" w:cs="宋体"/>
          <w:szCs w:val="21"/>
        </w:rPr>
        <w:t xml:space="preserve">8.1列出随货物免费提供的配件、易损易耗件、工具等清单。</w:t>
      </w:r>
      <w:r/>
    </w:p>
    <w:p>
      <w:pPr>
        <w:ind w:firstLine="480"/>
        <w:spacing w:line="360" w:lineRule="auto"/>
        <w:rPr>
          <w:rFonts w:hint="eastAsia" w:ascii="宋体" w:hAnsi="宋体" w:cs="宋体"/>
          <w:szCs w:val="21"/>
        </w:rPr>
      </w:pPr>
      <w:r>
        <w:rPr>
          <w:rFonts w:hint="eastAsia" w:ascii="宋体" w:hAnsi="宋体" w:cs="宋体"/>
          <w:szCs w:val="21"/>
        </w:rPr>
        <w:t xml:space="preserve">8.2响应文件中明确免费质保期限及质保期内的服务内容等。</w:t>
      </w:r>
      <w:r/>
    </w:p>
    <w:p>
      <w:pPr>
        <w:ind w:firstLine="480"/>
        <w:spacing w:line="360" w:lineRule="auto"/>
        <w:rPr>
          <w:rFonts w:hint="eastAsia" w:ascii="宋体" w:hAnsi="宋体" w:cs="宋体"/>
          <w:szCs w:val="21"/>
        </w:rPr>
      </w:pPr>
      <w:r>
        <w:rPr>
          <w:rFonts w:hint="eastAsia" w:ascii="宋体" w:hAnsi="宋体" w:cs="宋体"/>
          <w:szCs w:val="21"/>
        </w:rPr>
        <w:t xml:space="preserve">8.3响应文件中明确质保期满后，主要配件、易损易耗件的报价。</w:t>
      </w:r>
      <w:r/>
    </w:p>
    <w:p>
      <w:pPr>
        <w:ind w:firstLine="480"/>
        <w:spacing w:line="360" w:lineRule="auto"/>
        <w:rPr>
          <w:rFonts w:hint="eastAsia" w:ascii="宋体" w:hAnsi="宋体" w:cs="宋体"/>
          <w:szCs w:val="21"/>
        </w:rPr>
      </w:pPr>
      <w:r>
        <w:rPr>
          <w:rFonts w:hint="eastAsia" w:ascii="宋体" w:hAnsi="宋体" w:cs="宋体"/>
          <w:szCs w:val="21"/>
        </w:rPr>
        <w:t xml:space="preserve">8.4响应文件中明确维修服务的响应时间和解决维修的时间。</w:t>
      </w:r>
      <w:r/>
    </w:p>
    <w:p>
      <w:pPr>
        <w:ind w:firstLine="480"/>
        <w:spacing w:line="360" w:lineRule="auto"/>
        <w:rPr>
          <w:rFonts w:hint="eastAsia" w:ascii="宋体" w:hAnsi="宋体" w:cs="宋体"/>
          <w:szCs w:val="21"/>
        </w:rPr>
      </w:pPr>
      <w:r>
        <w:rPr>
          <w:rFonts w:hint="eastAsia" w:ascii="宋体" w:hAnsi="宋体" w:cs="宋体"/>
          <w:szCs w:val="21"/>
        </w:rPr>
        <w:t xml:space="preserve">8.5响应文件中明确技术培训的内容等。</w:t>
      </w:r>
      <w:r/>
    </w:p>
    <w:p>
      <w:pPr>
        <w:ind w:firstLine="48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因货物的质量问题发生争议的，应当邀请国家认可的质量检测机构对货物质量进行鉴定。货物符合标准的，鉴定费由采购人承担；货物不符合质量标准的，鉴定费由成交人承担。</w:t>
      </w:r>
      <w:r/>
    </w:p>
    <w:p>
      <w:pPr>
        <w:ind w:firstLine="480"/>
        <w:spacing w:line="360" w:lineRule="auto"/>
        <w:rPr>
          <w:rFonts w:hint="eastAsia" w:ascii="宋体" w:hAnsi="宋体" w:cs="宋体"/>
          <w:szCs w:val="21"/>
          <w:lang w:val="zh-CN"/>
        </w:rPr>
      </w:pPr>
      <w:r>
        <w:rPr>
          <w:rFonts w:hint="eastAsia" w:ascii="宋体" w:hAnsi="宋体" w:cs="宋体"/>
          <w:szCs w:val="21"/>
          <w:lang w:val="zh-CN"/>
        </w:rPr>
      </w:r>
      <w:r/>
    </w:p>
    <w:p>
      <w:pPr>
        <w:pStyle w:val="740"/>
        <w:ind w:firstLine="422"/>
        <w:spacing w:before="0" w:after="0" w:line="360" w:lineRule="auto"/>
        <w:rPr>
          <w:rFonts w:hint="eastAsia" w:ascii="宋体" w:hAnsi="宋体" w:eastAsia="宋体" w:cs="宋体"/>
          <w:sz w:val="21"/>
          <w:szCs w:val="21"/>
        </w:rPr>
      </w:pPr>
      <w:r/>
      <w:bookmarkStart w:id="108" w:name="_Toc7"/>
      <w:r>
        <w:rPr>
          <w:rFonts w:hint="eastAsia" w:ascii="宋体" w:hAnsi="宋体" w:eastAsia="宋体" w:cs="宋体"/>
          <w:color w:val="000000"/>
          <w:sz w:val="21"/>
          <w:szCs w:val="21"/>
        </w:rPr>
        <w:t xml:space="preserve">★五</w:t>
      </w:r>
      <w:r>
        <w:rPr>
          <w:rFonts w:hint="eastAsia" w:ascii="宋体" w:hAnsi="宋体" w:eastAsia="宋体" w:cs="宋体"/>
          <w:bCs w:val="0"/>
          <w:sz w:val="21"/>
          <w:szCs w:val="21"/>
        </w:rPr>
        <w:t xml:space="preserve">、商务要求</w:t>
      </w:r>
      <w:r/>
      <w:bookmarkEnd w:id="108"/>
      <w:r/>
      <w:r/>
    </w:p>
    <w:p>
      <w:pPr>
        <w:ind w:firstLine="480"/>
        <w:spacing w:line="360" w:lineRule="auto"/>
        <w:rPr>
          <w:rFonts w:hint="eastAsia" w:ascii="宋体" w:hAnsi="宋体" w:cs="宋体"/>
          <w:color w:val="000000"/>
          <w:szCs w:val="21"/>
        </w:rPr>
      </w:pPr>
      <w:r>
        <w:rPr>
          <w:rFonts w:hint="eastAsia" w:ascii="宋体" w:hAnsi="宋体" w:cs="宋体"/>
          <w:b/>
          <w:bCs/>
          <w:color w:val="ff0000"/>
          <w:szCs w:val="21"/>
        </w:rPr>
        <w:t xml:space="preserve">1.</w:t>
      </w:r>
      <w:bookmarkStart w:id="28" w:name="_Hlk230352693"/>
      <w:r>
        <w:rPr>
          <w:rFonts w:hint="eastAsia" w:ascii="宋体" w:hAnsi="宋体" w:cs="宋体"/>
          <w:b/>
          <w:bCs/>
          <w:color w:val="ff0000"/>
          <w:szCs w:val="21"/>
        </w:rPr>
        <w:t xml:space="preserve">付款方式：甲方须在本项目各支付节点60日内付清各阶段款项。具体支付节点如下：合同签订后甲方预付合同总价的30%，货物全部到达现场并安装完成，相关部门验收合格后60日内付清（实际付款以财政安排为准）。</w:t>
      </w:r>
      <w:bookmarkEnd w:id="28"/>
      <w:r/>
      <w:r/>
    </w:p>
    <w:p>
      <w:pPr>
        <w:ind w:firstLine="480"/>
        <w:spacing w:line="360" w:lineRule="auto"/>
        <w:rPr>
          <w:rFonts w:hint="eastAsia" w:ascii="宋体" w:hAnsi="宋体" w:cs="宋体"/>
          <w:szCs w:val="21"/>
        </w:rPr>
      </w:pPr>
      <w:r>
        <w:rPr>
          <w:rFonts w:hint="eastAsia" w:ascii="宋体" w:hAnsi="宋体" w:cs="宋体"/>
          <w:szCs w:val="21"/>
        </w:rPr>
        <w:t xml:space="preserve">2.合同履行期限：合同签订后</w:t>
      </w:r>
      <w:r>
        <w:rPr>
          <w:rFonts w:hint="eastAsia" w:ascii="宋体" w:hAnsi="宋体" w:cs="宋体"/>
          <w:szCs w:val="21"/>
        </w:rPr>
        <w:t xml:space="preserve">6</w:t>
      </w:r>
      <w:r>
        <w:rPr>
          <w:rFonts w:hint="eastAsia" w:ascii="宋体" w:hAnsi="宋体" w:cs="宋体"/>
          <w:szCs w:val="21"/>
        </w:rPr>
        <w:t xml:space="preserve">0天内完成所有货物的供货、安装及调试等工作。</w:t>
      </w:r>
      <w:r/>
    </w:p>
    <w:p>
      <w:pPr>
        <w:ind w:firstLine="480"/>
        <w:spacing w:line="360" w:lineRule="auto"/>
        <w:rPr>
          <w:rFonts w:hint="eastAsia" w:ascii="宋体" w:hAnsi="宋体" w:cs="宋体"/>
          <w:bCs/>
          <w:szCs w:val="21"/>
        </w:rPr>
      </w:pPr>
      <w:r>
        <w:rPr>
          <w:rFonts w:hint="eastAsia" w:ascii="宋体" w:hAnsi="宋体" w:cs="宋体"/>
          <w:color w:val="000000"/>
          <w:szCs w:val="21"/>
        </w:rPr>
        <w:t xml:space="preserve">3.质保期：</w:t>
      </w:r>
      <w:bookmarkStart w:id="29" w:name="OLE_LINK1"/>
      <w:r>
        <w:rPr>
          <w:rFonts w:hint="eastAsia" w:ascii="宋体" w:hAnsi="宋体" w:cs="宋体"/>
        </w:rPr>
        <w:t xml:space="preserve">本项目经甲方验收合格后，乙方将提供五年质量保证期。质量保证期内，乙方负责对其提供的货物实行免费维修。</w:t>
      </w:r>
      <w:r>
        <w:rPr>
          <w:rFonts w:hint="eastAsia" w:ascii="宋体" w:hAnsi="宋体" w:cs="宋体"/>
          <w:bCs/>
          <w:szCs w:val="21"/>
        </w:rPr>
        <w:t xml:space="preserve">非人为原因损坏的物件，只换不修，且必须达到同等品质要求。</w:t>
      </w:r>
      <w:bookmarkEnd w:id="29"/>
      <w:r/>
      <w:r/>
    </w:p>
    <w:p>
      <w:pPr>
        <w:ind w:firstLine="420"/>
        <w:spacing w:line="360" w:lineRule="auto"/>
      </w:pPr>
      <w:r>
        <w:rPr>
          <w:rFonts w:hint="eastAsia" w:ascii="宋体" w:hAnsi="宋体" w:cs="宋体"/>
          <w:bCs/>
          <w:szCs w:val="21"/>
        </w:rPr>
        <w:t xml:space="preserve">4.</w:t>
      </w:r>
      <w:r>
        <w:rPr>
          <w:rFonts w:hint="eastAsia" w:ascii="宋体" w:hAnsi="宋体" w:cs="宋体"/>
          <w:color w:val="000000" w:themeColor="text1"/>
        </w:rPr>
        <w:t xml:space="preserve">售后</w:t>
      </w:r>
      <w:r>
        <w:rPr>
          <w:rFonts w:hint="eastAsia" w:ascii="宋体" w:hAnsi="宋体" w:cs="宋体"/>
          <w:bCs/>
          <w:szCs w:val="21"/>
        </w:rPr>
        <w:t xml:space="preserve">服务响应时间：在质保期内如出现质量问题，供货方安排专人，1小时内响应，8小时内到达现场，24小时内解决问题。如遇紧急情况，供货方需在2小时内到达现场并解决问题。</w:t>
      </w:r>
      <w:r>
        <w:rPr>
          <w:rStyle w:val="1058"/>
          <w:rFonts w:hint="eastAsia"/>
          <w:sz w:val="32"/>
          <w:szCs w:val="32"/>
        </w:rPr>
        <w:br w:type="page" w:clear="all"/>
      </w:r>
      <w:r/>
    </w:p>
    <w:p>
      <w:pPr>
        <w:pStyle w:val="739"/>
        <w:jc w:val="center"/>
        <w:spacing w:line="240" w:lineRule="auto"/>
        <w:rPr>
          <w:rStyle w:val="1058"/>
          <w:b/>
          <w:bCs/>
          <w:sz w:val="32"/>
          <w:szCs w:val="32"/>
        </w:rPr>
      </w:pPr>
      <w:r/>
      <w:bookmarkStart w:id="109" w:name="_Toc8"/>
      <w:r>
        <w:rPr>
          <w:rStyle w:val="1058"/>
          <w:rFonts w:hint="eastAsia"/>
          <w:b/>
          <w:bCs/>
          <w:sz w:val="32"/>
          <w:szCs w:val="32"/>
        </w:rPr>
        <w:t xml:space="preserve">第四章</w:t>
      </w:r>
      <w:r>
        <w:rPr>
          <w:rStyle w:val="1058"/>
          <w:rFonts w:hint="eastAsia"/>
          <w:b/>
          <w:bCs/>
          <w:sz w:val="32"/>
          <w:szCs w:val="32"/>
        </w:rPr>
        <w:t xml:space="preserve"> </w:t>
      </w:r>
      <w:r>
        <w:rPr>
          <w:rStyle w:val="1058"/>
          <w:rFonts w:hint="eastAsia"/>
          <w:b/>
          <w:bCs/>
          <w:sz w:val="32"/>
          <w:szCs w:val="32"/>
        </w:rPr>
        <w:t xml:space="preserve">竞争性谈判程序</w:t>
      </w:r>
      <w:r/>
      <w:bookmarkEnd w:id="109"/>
      <w:r/>
      <w:r/>
    </w:p>
    <w:p>
      <w:pPr>
        <w:spacing w:line="360" w:lineRule="auto"/>
        <w:rPr>
          <w:rFonts w:hint="eastAsia" w:ascii="宋体" w:hAnsi="宋体" w:cs="宋体"/>
          <w:b/>
          <w:szCs w:val="21"/>
        </w:rPr>
      </w:pPr>
      <w:r>
        <w:rPr>
          <w:rFonts w:hint="eastAsia" w:ascii="宋体" w:hAnsi="宋体" w:cs="宋体"/>
          <w:b/>
          <w:szCs w:val="21"/>
        </w:rPr>
        <w:t xml:space="preserve">一、谈判流程：</w:t>
      </w:r>
      <w:r/>
    </w:p>
    <w:p>
      <w:pPr>
        <w:ind w:firstLine="420"/>
        <w:spacing w:line="360" w:lineRule="auto"/>
        <w:rPr>
          <w:rFonts w:hint="eastAsia" w:ascii="宋体" w:hAnsi="宋体"/>
        </w:rPr>
      </w:pPr>
      <w:r>
        <w:rPr>
          <w:rFonts w:hint="eastAsia" w:ascii="宋体" w:hAnsi="宋体"/>
        </w:rPr>
        <w:t xml:space="preserve">1.采购代理机构按谈判文件规定的时间、地点主持谈判活动。投标人应当按照《苏</w:t>
      </w:r>
      <w:r>
        <w:rPr>
          <w:rFonts w:hint="eastAsia" w:ascii="宋体" w:hAnsi="宋体"/>
        </w:rPr>
        <w:t xml:space="preserve">采云</w:t>
      </w:r>
      <w:r>
        <w:rPr>
          <w:rFonts w:hint="eastAsia" w:ascii="宋体" w:hAnsi="宋体"/>
        </w:rPr>
        <w:t xml:space="preserve">系统供应商操作手册》规定，参加开标活动和在“苏</w:t>
      </w:r>
      <w:r>
        <w:rPr>
          <w:rFonts w:hint="eastAsia" w:ascii="宋体" w:hAnsi="宋体"/>
        </w:rPr>
        <w:t xml:space="preserve">采云</w:t>
      </w:r>
      <w:r>
        <w:rPr>
          <w:rFonts w:hint="eastAsia" w:ascii="宋体" w:hAnsi="宋体"/>
        </w:rPr>
        <w:t xml:space="preserve">”系统规定的时间内对投标文件进行解密。评标委员会成员不得参加开标活动。</w:t>
      </w:r>
      <w:r/>
    </w:p>
    <w:p>
      <w:pPr>
        <w:ind w:firstLine="420"/>
        <w:spacing w:line="360" w:lineRule="auto"/>
        <w:rPr>
          <w:rFonts w:hint="eastAsia"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ind w:firstLine="420"/>
        <w:spacing w:line="360" w:lineRule="auto"/>
        <w:rPr>
          <w:rFonts w:hint="eastAsia"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rPr>
      </w:pPr>
      <w:r>
        <w:rPr>
          <w:rFonts w:hint="eastAsia" w:ascii="宋体" w:hAnsi="宋体"/>
        </w:rPr>
        <w:t xml:space="preserve">2.2符合性审查：依据谈判文件的规定，由谈判小组从响应文件的有效性、完整性和对谈判文件的响应程度进行审查，以确定是否对谈判文件的实质性要求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hint="eastAsia" w:ascii="宋体" w:hAnsi="宋体"/>
        </w:rPr>
      </w:pPr>
      <w:r>
        <w:rPr>
          <w:rFonts w:hint="eastAsia" w:ascii="宋体" w:hAnsi="宋体"/>
        </w:rPr>
        <w:t xml:space="preserve">2.3未通过资格审查或符合性审查的供应商，谈判小组将在苏</w:t>
      </w:r>
      <w:r>
        <w:rPr>
          <w:rFonts w:hint="eastAsia" w:ascii="宋体" w:hAnsi="宋体"/>
        </w:rPr>
        <w:t xml:space="preserve">采云</w:t>
      </w:r>
      <w:r>
        <w:rPr>
          <w:rFonts w:hint="eastAsia" w:ascii="宋体" w:hAnsi="宋体"/>
        </w:rPr>
        <w:t xml:space="preserve">系统中告知未通过资格审查或符合性审查的原因，评审结束后，谈判小组将不再告知未通过资格审查或符合性审查的原因。</w:t>
      </w:r>
      <w:r/>
    </w:p>
    <w:p>
      <w:pPr>
        <w:ind w:firstLine="420"/>
        <w:spacing w:line="360" w:lineRule="auto"/>
        <w:rPr>
          <w:rFonts w:hint="eastAsia"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hint="eastAsia" w:ascii="宋体" w:hAnsi="宋体"/>
        </w:rPr>
      </w:pPr>
      <w:r>
        <w:rPr>
          <w:rFonts w:hint="eastAsia" w:ascii="宋体" w:hAnsi="宋体"/>
        </w:rPr>
        <w:t xml:space="preserve">2.5未实质性响应谈判文件的情形</w:t>
      </w:r>
      <w:r/>
    </w:p>
    <w:p>
      <w:pPr>
        <w:ind w:firstLine="420"/>
        <w:spacing w:line="360" w:lineRule="auto"/>
        <w:rPr>
          <w:rFonts w:hint="eastAsia" w:ascii="宋体" w:hAnsi="宋体"/>
        </w:rPr>
      </w:pPr>
      <w:r>
        <w:rPr>
          <w:rFonts w:hint="eastAsia" w:ascii="宋体" w:hAnsi="宋体"/>
        </w:rPr>
        <w:t xml:space="preserve">2.5.1供应商在苏</w:t>
      </w:r>
      <w:r>
        <w:rPr>
          <w:rFonts w:hint="eastAsia" w:ascii="宋体" w:hAnsi="宋体"/>
        </w:rPr>
        <w:t xml:space="preserve">采云</w:t>
      </w:r>
      <w:r>
        <w:rPr>
          <w:rFonts w:hint="eastAsia" w:ascii="宋体" w:hAnsi="宋体"/>
        </w:rPr>
        <w:t xml:space="preserve">系统规定的时间内未成功解密电子响应文件的。</w:t>
      </w:r>
      <w:r/>
    </w:p>
    <w:p>
      <w:pPr>
        <w:ind w:firstLine="420"/>
        <w:spacing w:line="360" w:lineRule="auto"/>
        <w:rPr>
          <w:rFonts w:hint="eastAsia" w:ascii="宋体" w:hAnsi="宋体"/>
        </w:rPr>
      </w:pPr>
      <w:r>
        <w:rPr>
          <w:rFonts w:hint="eastAsia" w:ascii="宋体" w:hAnsi="宋体"/>
        </w:rPr>
        <w:t xml:space="preserve">2.5.2供应商未按照谈判文件要求上传电子响应文件的。</w:t>
      </w:r>
      <w:r/>
    </w:p>
    <w:p>
      <w:pPr>
        <w:ind w:firstLine="420"/>
        <w:spacing w:line="360" w:lineRule="auto"/>
        <w:rPr>
          <w:rFonts w:hint="eastAsia" w:ascii="宋体" w:hAnsi="宋体"/>
        </w:rPr>
      </w:pPr>
      <w:r>
        <w:rPr>
          <w:rFonts w:hint="eastAsia" w:ascii="宋体" w:hAnsi="宋体"/>
        </w:rPr>
        <w:t xml:space="preserve">2.5.3同</w:t>
      </w:r>
      <w:r>
        <w:rPr>
          <w:rFonts w:hint="eastAsia" w:ascii="宋体" w:hAnsi="宋体"/>
        </w:rPr>
        <w:t xml:space="preserve">一供应</w:t>
      </w:r>
      <w:r>
        <w:rPr>
          <w:rFonts w:hint="eastAsia" w:ascii="宋体" w:hAnsi="宋体"/>
        </w:rPr>
        <w:t xml:space="preserve">商提交两个（含两个）以上不同的响应文件或者最后报价的。</w:t>
      </w:r>
      <w:r/>
    </w:p>
    <w:p>
      <w:pPr>
        <w:ind w:firstLine="420"/>
        <w:spacing w:line="360" w:lineRule="auto"/>
        <w:rPr>
          <w:rFonts w:hint="eastAsia" w:ascii="宋体" w:hAnsi="宋体"/>
        </w:rPr>
      </w:pPr>
      <w:r>
        <w:rPr>
          <w:rFonts w:hint="eastAsia" w:ascii="宋体" w:hAnsi="宋体"/>
        </w:rPr>
        <w:t xml:space="preserve">2.5.4供应商不具备谈判文件中规定资格要求的。</w:t>
      </w:r>
      <w:r/>
    </w:p>
    <w:p>
      <w:pPr>
        <w:ind w:firstLine="420"/>
        <w:spacing w:line="360" w:lineRule="auto"/>
        <w:rPr>
          <w:rFonts w:hint="eastAsia" w:ascii="宋体" w:hAnsi="宋体"/>
        </w:rPr>
      </w:pPr>
      <w:r>
        <w:rPr>
          <w:rFonts w:hint="eastAsia" w:ascii="宋体" w:hAnsi="宋体"/>
        </w:rPr>
        <w:t xml:space="preserve">2.5.5供应商的最后报价超过了采购预算。</w:t>
      </w:r>
      <w:r/>
    </w:p>
    <w:p>
      <w:pPr>
        <w:ind w:firstLine="420"/>
        <w:spacing w:line="360" w:lineRule="auto"/>
        <w:rPr>
          <w:rFonts w:hint="eastAsia" w:ascii="宋体" w:hAnsi="宋体"/>
        </w:rPr>
      </w:pPr>
      <w:r>
        <w:rPr>
          <w:rFonts w:hint="eastAsia" w:ascii="宋体" w:hAnsi="宋体"/>
        </w:rPr>
        <w:t xml:space="preserve">2.5.6不符合谈判文件中规定的实质性要求和条件的。</w:t>
      </w:r>
      <w:r/>
    </w:p>
    <w:p>
      <w:pPr>
        <w:ind w:firstLine="420"/>
        <w:spacing w:line="360" w:lineRule="auto"/>
        <w:rPr>
          <w:rFonts w:hint="eastAsia" w:ascii="宋体" w:hAnsi="宋体"/>
        </w:rPr>
      </w:pPr>
      <w:r>
        <w:rPr>
          <w:rFonts w:hint="eastAsia" w:ascii="宋体" w:hAnsi="宋体"/>
        </w:rPr>
        <w:t xml:space="preserve">2.5.7供应商被“信用中国”网站（www.creditchina.gov.cn）列入失信被执行人或重大税收违法案件当事人名单或政府采购严重失信行为记录名单。或查询“信用中国”网</w:t>
      </w:r>
      <w:r>
        <w:rPr>
          <w:rFonts w:hint="eastAsia" w:ascii="宋体" w:hAnsi="宋体"/>
        </w:rPr>
        <w:t xml:space="preserve">站后发现供应</w:t>
      </w:r>
      <w:r>
        <w:rPr>
          <w:rFonts w:hint="eastAsia" w:ascii="宋体" w:hAnsi="宋体"/>
        </w:rPr>
        <w:t xml:space="preserve">商存在</w:t>
      </w:r>
      <w:r>
        <w:rPr>
          <w:rFonts w:hint="eastAsia" w:ascii="宋体" w:hAnsi="宋体"/>
        </w:rPr>
        <w:t xml:space="preserve">其他不符合《中华人民共和国政府采购法》第二十二条规定条件的信用记录。</w:t>
      </w:r>
      <w:r/>
    </w:p>
    <w:p>
      <w:pPr>
        <w:ind w:firstLine="420"/>
        <w:spacing w:line="360" w:lineRule="auto"/>
        <w:rPr>
          <w:rFonts w:hint="eastAsia" w:ascii="宋体" w:hAnsi="宋体"/>
        </w:rPr>
      </w:pPr>
      <w:r>
        <w:rPr>
          <w:rFonts w:hint="eastAsia" w:ascii="宋体" w:hAnsi="宋体"/>
        </w:rPr>
        <w:t xml:space="preserve">2.5.8响应文件含有采购人不能接受的附加条件的。</w:t>
      </w:r>
      <w:r/>
    </w:p>
    <w:p>
      <w:pPr>
        <w:ind w:firstLine="420"/>
        <w:spacing w:line="360" w:lineRule="auto"/>
        <w:rPr>
          <w:rFonts w:hint="eastAsia" w:ascii="宋体" w:hAnsi="宋体"/>
        </w:rPr>
      </w:pPr>
      <w:r>
        <w:rPr>
          <w:rFonts w:hint="eastAsia" w:ascii="宋体" w:hAnsi="宋体"/>
        </w:rPr>
        <w:t xml:space="preserve">2.5.9本项目采购产品被财政部、</w:t>
      </w:r>
      <w:r>
        <w:rPr>
          <w:rFonts w:hint="eastAsia" w:ascii="宋体" w:hAnsi="宋体"/>
        </w:rPr>
        <w:t xml:space="preserve">国家发改委</w:t>
      </w:r>
      <w:r>
        <w:rPr>
          <w:rFonts w:hint="eastAsia" w:ascii="宋体" w:hAnsi="宋体"/>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cs="宋体"/>
        </w:rPr>
      </w:pPr>
      <w:r>
        <w:rPr>
          <w:rFonts w:hint="eastAsia" w:ascii="宋体" w:hAnsi="宋体" w:cs="宋体"/>
          <w:lang w:bidi="ar"/>
        </w:rPr>
        <w:t xml:space="preserve">2.5.10响应文件未按照谈判文件要求加盖CA电子公章的。</w:t>
      </w:r>
      <w:r/>
    </w:p>
    <w:p>
      <w:pPr>
        <w:ind w:firstLine="420"/>
        <w:spacing w:line="360" w:lineRule="auto"/>
        <w:rPr>
          <w:rFonts w:hint="eastAsia"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hint="eastAsia"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hint="eastAsia" w:ascii="宋体" w:hAnsi="宋体" w:cs="宋体"/>
          <w:b/>
        </w:rPr>
      </w:pPr>
      <w:r>
        <w:rPr>
          <w:rFonts w:hint="eastAsia" w:ascii="宋体" w:hAnsi="宋体" w:cs="宋体"/>
          <w:b/>
          <w:lang w:bidi="ar"/>
        </w:rPr>
        <w:t xml:space="preserve">3.对于通过资格审查和符合性审查的供应商，谈判小组将集中与单一供应商分别进行谈判。谈判小组通过苏</w:t>
      </w:r>
      <w:r>
        <w:rPr>
          <w:rFonts w:hint="eastAsia" w:ascii="宋体" w:hAnsi="宋体" w:cs="宋体"/>
          <w:b/>
          <w:lang w:bidi="ar"/>
        </w:rPr>
        <w:t xml:space="preserve">采云</w:t>
      </w:r>
      <w:r>
        <w:rPr>
          <w:rFonts w:hint="eastAsia" w:ascii="宋体" w:hAnsi="宋体" w:cs="宋体"/>
          <w:b/>
          <w:lang w:bidi="ar"/>
        </w:rPr>
        <w:t xml:space="preserve">系统向供应商发布“谈判函”，供应商应当按照要求在苏</w:t>
      </w:r>
      <w:r>
        <w:rPr>
          <w:rFonts w:hint="eastAsia" w:ascii="宋体" w:hAnsi="宋体" w:cs="宋体"/>
          <w:b/>
          <w:lang w:bidi="ar"/>
        </w:rPr>
        <w:t xml:space="preserve">采云</w:t>
      </w:r>
      <w:r>
        <w:rPr>
          <w:rFonts w:hint="eastAsia" w:ascii="宋体" w:hAnsi="宋体" w:cs="宋体"/>
          <w:b/>
          <w:lang w:bidi="ar"/>
        </w:rPr>
        <w:t xml:space="preserve">系统提交“谈判响应函”并加盖CA电子公章。</w:t>
      </w:r>
      <w:r/>
    </w:p>
    <w:p>
      <w:pPr>
        <w:ind w:firstLine="422"/>
        <w:spacing w:line="360" w:lineRule="auto"/>
        <w:rPr>
          <w:rFonts w:hint="eastAsia" w:ascii="宋体" w:hAnsi="宋体" w:cs="宋体"/>
          <w:b/>
        </w:rPr>
      </w:pPr>
      <w:r>
        <w:rPr>
          <w:rFonts w:hint="eastAsia" w:ascii="宋体" w:hAnsi="宋体" w:cs="宋体"/>
          <w:b/>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宋体" w:hAnsi="宋体" w:cs="宋体"/>
          <w:b/>
        </w:rPr>
      </w:pPr>
      <w:r>
        <w:rPr>
          <w:rFonts w:hint="eastAsia" w:ascii="宋体" w:hAnsi="宋体" w:cs="宋体"/>
          <w:b/>
          <w:lang w:bidi="ar"/>
        </w:rPr>
        <w:t xml:space="preserve">对谈判文件</w:t>
      </w:r>
      <w:r>
        <w:rPr>
          <w:rFonts w:hint="eastAsia" w:ascii="宋体" w:hAnsi="宋体" w:cs="宋体"/>
          <w:b/>
          <w:lang w:bidi="ar"/>
        </w:rPr>
        <w:t xml:space="preserve">作出</w:t>
      </w:r>
      <w:r>
        <w:rPr>
          <w:rFonts w:hint="eastAsia" w:ascii="宋体" w:hAnsi="宋体" w:cs="宋体"/>
          <w:b/>
          <w:lang w:bidi="ar"/>
        </w:rPr>
        <w:t xml:space="preserve">的实质性变动是谈判文件的有效组成部分，谈判小组将在苏</w:t>
      </w:r>
      <w:r>
        <w:rPr>
          <w:rFonts w:hint="eastAsia" w:ascii="宋体" w:hAnsi="宋体" w:cs="宋体"/>
          <w:b/>
          <w:lang w:bidi="ar"/>
        </w:rPr>
        <w:t xml:space="preserve">采云</w:t>
      </w:r>
      <w:r>
        <w:rPr>
          <w:rFonts w:hint="eastAsia" w:ascii="宋体" w:hAnsi="宋体" w:cs="宋体"/>
          <w:b/>
          <w:lang w:bidi="ar"/>
        </w:rPr>
        <w:t xml:space="preserve">系统中通知所有参加谈判的供应商。供应商应当在谈判小组指定的时间内按照谈判文件的变动情况和谈判小组的要求在苏</w:t>
      </w:r>
      <w:r>
        <w:rPr>
          <w:rFonts w:hint="eastAsia" w:ascii="宋体" w:hAnsi="宋体" w:cs="宋体"/>
          <w:b/>
          <w:lang w:bidi="ar"/>
        </w:rPr>
        <w:t xml:space="preserve">采云</w:t>
      </w:r>
      <w:r>
        <w:rPr>
          <w:rFonts w:hint="eastAsia" w:ascii="宋体" w:hAnsi="宋体" w:cs="宋体"/>
          <w:b/>
          <w:lang w:bidi="ar"/>
        </w:rPr>
        <w:t xml:space="preserve">系统中重新提交响应文件，并加盖CA电子公章。</w:t>
      </w:r>
      <w:r/>
    </w:p>
    <w:p>
      <w:pPr>
        <w:ind w:firstLine="422"/>
        <w:spacing w:line="360" w:lineRule="auto"/>
        <w:rPr>
          <w:rFonts w:hint="eastAsia" w:ascii="宋体" w:hAnsi="宋体" w:cs="宋体"/>
          <w:b/>
        </w:rPr>
      </w:pPr>
      <w:r>
        <w:rPr>
          <w:rFonts w:hint="eastAsia" w:ascii="宋体" w:hAnsi="宋体" w:cs="宋体"/>
          <w:b/>
          <w:lang w:bidi="ar"/>
        </w:rPr>
        <w:t xml:space="preserve">4.谈判文件能够详细列明采购标的</w:t>
      </w:r>
      <w:r>
        <w:rPr>
          <w:rFonts w:hint="eastAsia" w:ascii="宋体" w:hAnsi="宋体" w:cs="宋体"/>
          <w:b/>
          <w:lang w:bidi="ar"/>
        </w:rPr>
        <w:t xml:space="preserve">的</w:t>
      </w:r>
      <w:r>
        <w:rPr>
          <w:rFonts w:hint="eastAsia" w:ascii="宋体" w:hAnsi="宋体" w:cs="宋体"/>
          <w:b/>
          <w:lang w:bidi="ar"/>
        </w:rPr>
        <w:t xml:space="preserve">技术、服务要求的，谈判结束后，谈判小组将在苏</w:t>
      </w:r>
      <w:r>
        <w:rPr>
          <w:rFonts w:hint="eastAsia" w:ascii="宋体" w:hAnsi="宋体" w:cs="宋体"/>
          <w:b/>
          <w:lang w:bidi="ar"/>
        </w:rPr>
        <w:t xml:space="preserve">采云</w:t>
      </w:r>
      <w:r>
        <w:rPr>
          <w:rFonts w:hint="eastAsia" w:ascii="宋体" w:hAnsi="宋体" w:cs="宋体"/>
          <w:b/>
          <w:lang w:bidi="ar"/>
        </w:rPr>
        <w:t xml:space="preserve">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宋体" w:hAnsi="宋体" w:cs="宋体"/>
          <w:b/>
        </w:rPr>
      </w:pPr>
      <w:r>
        <w:rPr>
          <w:rFonts w:hint="eastAsia" w:ascii="宋体" w:hAnsi="宋体" w:cs="宋体"/>
          <w:b/>
          <w:lang w:bidi="ar"/>
        </w:rPr>
        <w:t xml:space="preserve">谈判文件不能详细列明采购标的</w:t>
      </w:r>
      <w:r>
        <w:rPr>
          <w:rFonts w:hint="eastAsia" w:ascii="宋体" w:hAnsi="宋体" w:cs="宋体"/>
          <w:b/>
          <w:lang w:bidi="ar"/>
        </w:rPr>
        <w:t xml:space="preserve">的</w:t>
      </w:r>
      <w:r>
        <w:rPr>
          <w:rFonts w:hint="eastAsia" w:ascii="宋体" w:hAnsi="宋体" w:cs="宋体"/>
          <w:b/>
          <w:lang w:bidi="ar"/>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cs="宋体"/>
          <w:b/>
          <w:lang w:bidi="ar"/>
        </w:rPr>
        <w:t xml:space="preserve">采云</w:t>
      </w:r>
      <w:r>
        <w:rPr>
          <w:rFonts w:hint="eastAsia" w:ascii="宋体" w:hAnsi="宋体" w:cs="宋体"/>
          <w:b/>
          <w:lang w:bidi="ar"/>
        </w:rPr>
        <w:t xml:space="preserve">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宋体" w:hAnsi="宋体" w:cs="宋体"/>
          <w:b/>
        </w:rPr>
      </w:pPr>
      <w:r>
        <w:rPr>
          <w:rFonts w:hint="eastAsia" w:ascii="宋体" w:hAnsi="宋体" w:cs="宋体"/>
          <w:b/>
          <w:lang w:bidi="ar"/>
        </w:rPr>
        <w:t xml:space="preserve">最后报价是供应商响应文件的有效组成部分。</w:t>
      </w:r>
      <w:r/>
    </w:p>
    <w:p>
      <w:pPr>
        <w:ind w:firstLine="422"/>
        <w:spacing w:line="360" w:lineRule="auto"/>
        <w:rPr>
          <w:rFonts w:hint="eastAsia" w:ascii="宋体" w:hAnsi="宋体" w:cs="宋体"/>
          <w:b/>
        </w:rPr>
      </w:pPr>
      <w:r>
        <w:rPr>
          <w:rFonts w:hint="eastAsia" w:ascii="宋体" w:hAnsi="宋体" w:cs="宋体"/>
          <w:b/>
          <w:lang w:bidi="ar"/>
        </w:rPr>
        <w:t xml:space="preserve">5.供应商未在谈判小组规定的时间内在苏</w:t>
      </w:r>
      <w:r>
        <w:rPr>
          <w:rFonts w:hint="eastAsia" w:ascii="宋体" w:hAnsi="宋体" w:cs="宋体"/>
          <w:b/>
          <w:lang w:bidi="ar"/>
        </w:rPr>
        <w:t xml:space="preserve">采云</w:t>
      </w:r>
      <w:r>
        <w:rPr>
          <w:rFonts w:hint="eastAsia" w:ascii="宋体" w:hAnsi="宋体" w:cs="宋体"/>
          <w:b/>
          <w:lang w:bidi="ar"/>
        </w:rPr>
        <w:t xml:space="preserve">系统中提交最后报价的视为放弃谈判，其响应文件按无效响应处理，最后报价格式表须加盖CA电子公章,否则视为未提交最后报</w:t>
      </w:r>
      <w:r>
        <w:rPr>
          <w:rFonts w:hint="eastAsia" w:ascii="宋体" w:hAnsi="宋体" w:cs="宋体"/>
          <w:b/>
          <w:lang w:bidi="ar"/>
        </w:rPr>
        <w:t xml:space="preserve">价。已提交响应文件的供应商，在提交最后报价之前，可以根据谈判情况退出谈判，并在苏</w:t>
      </w:r>
      <w:r>
        <w:rPr>
          <w:rFonts w:hint="eastAsia" w:ascii="宋体" w:hAnsi="宋体" w:cs="宋体"/>
          <w:b/>
          <w:lang w:bidi="ar"/>
        </w:rPr>
        <w:t xml:space="preserve">采云</w:t>
      </w:r>
      <w:r>
        <w:rPr>
          <w:rFonts w:hint="eastAsia" w:ascii="宋体" w:hAnsi="宋体" w:cs="宋体"/>
          <w:b/>
          <w:lang w:bidi="ar"/>
        </w:rPr>
        <w:t xml:space="preserve">系统中提交“退出谈判函”并加盖CA电子公章。</w:t>
      </w:r>
      <w:r/>
    </w:p>
    <w:p>
      <w:pPr>
        <w:ind w:firstLine="420"/>
        <w:spacing w:line="360" w:lineRule="auto"/>
        <w:rPr>
          <w:rFonts w:hint="eastAsia"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w:t>
      </w:r>
      <w:r>
        <w:rPr>
          <w:rFonts w:hint="eastAsia" w:ascii="宋体" w:hAnsi="宋体" w:cs="宋体"/>
          <w:lang w:bidi="ar"/>
        </w:rPr>
        <w:t xml:space="preserve">作出</w:t>
      </w:r>
      <w:r>
        <w:rPr>
          <w:rFonts w:hint="eastAsia" w:ascii="宋体" w:hAnsi="宋体" w:cs="宋体"/>
          <w:lang w:bidi="ar"/>
        </w:rPr>
        <w:t xml:space="preserve">相关说明，供应商不能证明其报价合理性的，谈判小组应当认定其响应无效。</w:t>
      </w:r>
      <w:r/>
    </w:p>
    <w:p>
      <w:pPr>
        <w:ind w:firstLine="420"/>
        <w:spacing w:line="360" w:lineRule="auto"/>
        <w:rPr>
          <w:rFonts w:hint="eastAsia"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spacing w:line="360" w:lineRule="auto"/>
        <w:rPr>
          <w:rFonts w:hint="eastAsia" w:ascii="宋体" w:hAnsi="宋体" w:cs="宋体"/>
          <w:b/>
          <w:szCs w:val="21"/>
        </w:rPr>
      </w:pPr>
      <w:r>
        <w:rPr>
          <w:rFonts w:hint="eastAsia" w:ascii="宋体" w:hAnsi="宋体" w:cs="宋体"/>
          <w:b/>
          <w:szCs w:val="21"/>
        </w:rPr>
        <w:t xml:space="preserve">二、项目评审</w:t>
      </w:r>
      <w:r/>
    </w:p>
    <w:p>
      <w:pPr>
        <w:spacing w:line="360" w:lineRule="auto"/>
        <w:rPr>
          <w:rFonts w:hint="eastAsia" w:ascii="宋体" w:hAnsi="宋体" w:cs="宋体"/>
          <w:b/>
          <w:szCs w:val="21"/>
        </w:rPr>
      </w:pPr>
      <w:r>
        <w:rPr>
          <w:rFonts w:hint="eastAsia" w:ascii="宋体" w:hAnsi="宋体" w:cs="宋体"/>
          <w:b/>
          <w:szCs w:val="21"/>
        </w:rPr>
        <w:t xml:space="preserve">（一）谈判小组</w:t>
      </w:r>
      <w:r/>
    </w:p>
    <w:p>
      <w:pPr>
        <w:ind w:firstLine="420"/>
        <w:spacing w:line="360" w:lineRule="auto"/>
        <w:rPr>
          <w:rFonts w:hint="eastAsia"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s="宋体"/>
          <w:szCs w:val="21"/>
        </w:rPr>
      </w:pPr>
      <w:r>
        <w:rPr>
          <w:rFonts w:hint="eastAsia" w:ascii="宋体" w:hAnsi="宋体" w:cs="宋体"/>
          <w:szCs w:val="21"/>
        </w:rPr>
        <w:t xml:space="preserve">3. 谈判小组的评审工作由采购代理机构负责组织，具体评审事务由谈判小组负责，并独立履行法律、法规规定的职责。</w:t>
      </w:r>
      <w:r/>
    </w:p>
    <w:p>
      <w:pPr>
        <w:spacing w:line="360" w:lineRule="auto"/>
        <w:rPr>
          <w:rFonts w:hint="eastAsia" w:ascii="宋体" w:hAnsi="宋体" w:cs="宋体"/>
          <w:b/>
          <w:szCs w:val="21"/>
        </w:rPr>
      </w:pPr>
      <w:r>
        <w:rPr>
          <w:rFonts w:hint="eastAsia" w:ascii="宋体" w:hAnsi="宋体" w:cs="宋体"/>
          <w:b/>
          <w:szCs w:val="21"/>
        </w:rPr>
        <w:t xml:space="preserve">（二）评审过程</w:t>
      </w:r>
      <w:r/>
    </w:p>
    <w:p>
      <w:pPr>
        <w:ind w:firstLine="420"/>
        <w:spacing w:line="360" w:lineRule="auto"/>
        <w:rPr>
          <w:rFonts w:hint="eastAsia"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w:t>
      </w:r>
      <w:r>
        <w:rPr>
          <w:rFonts w:hint="eastAsia" w:ascii="宋体" w:hAnsi="宋体" w:cs="宋体"/>
          <w:szCs w:val="21"/>
        </w:rPr>
        <w:t xml:space="preserve">作出</w:t>
      </w:r>
      <w:r>
        <w:rPr>
          <w:rFonts w:hint="eastAsia" w:ascii="宋体" w:hAnsi="宋体" w:cs="宋体"/>
          <w:szCs w:val="21"/>
        </w:rPr>
        <w:t xml:space="preserve">的实质性变动是采购文件的有效组成部分，将以书面形式同时通知所有参加谈判的供应商。</w:t>
      </w:r>
      <w:r/>
    </w:p>
    <w:p>
      <w:pPr>
        <w:ind w:firstLine="420"/>
        <w:spacing w:line="360" w:lineRule="auto"/>
        <w:rPr>
          <w:rFonts w:hint="eastAsia"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宋体" w:hAnsi="宋体" w:cs="宋体"/>
          <w:szCs w:val="21"/>
        </w:rPr>
      </w:pPr>
      <w:r>
        <w:rPr>
          <w:rFonts w:hint="eastAsia" w:ascii="宋体" w:hAnsi="宋体" w:cs="宋体"/>
          <w:szCs w:val="21"/>
        </w:rPr>
        <w:t xml:space="preserve">需要供应商进行澄清、说明和更正的，谈判小组将通过苏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firstLine="420"/>
        <w:spacing w:line="360" w:lineRule="auto"/>
        <w:rPr>
          <w:rFonts w:hint="eastAsia"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hint="eastAsia"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spacing w:line="360" w:lineRule="auto"/>
        <w:rPr>
          <w:rFonts w:hint="eastAsia" w:ascii="宋体" w:hAnsi="宋体" w:cs="宋体"/>
          <w:b/>
          <w:szCs w:val="21"/>
        </w:rPr>
      </w:pPr>
      <w:r>
        <w:rPr>
          <w:rFonts w:hint="eastAsia" w:ascii="宋体" w:hAnsi="宋体" w:cs="宋体"/>
          <w:b/>
          <w:szCs w:val="21"/>
        </w:rPr>
        <w:t xml:space="preserve">三、项目成交</w:t>
      </w:r>
      <w:r/>
    </w:p>
    <w:p>
      <w:pPr>
        <w:pStyle w:val="770"/>
        <w:ind w:firstLine="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hint="eastAsia"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hint="eastAsia"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hint="eastAsia"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hint="eastAsia" w:ascii="宋体" w:hAnsi="宋体" w:cs="宋体"/>
          <w:szCs w:val="21"/>
        </w:rPr>
      </w:pPr>
      <w:r>
        <w:rPr>
          <w:rFonts w:hint="eastAsia" w:ascii="宋体" w:hAnsi="宋体" w:cs="宋体"/>
          <w:szCs w:val="21"/>
        </w:rPr>
        <w:t xml:space="preserve">4.按照谈判文件规定的评审办法确定成交供应商。</w:t>
      </w:r>
      <w:r/>
    </w:p>
    <w:p>
      <w:pPr>
        <w:pStyle w:val="770"/>
        <w:ind w:firstLine="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770"/>
        <w:ind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70"/>
        <w:ind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spacing w:line="360" w:lineRule="auto"/>
        <w:rPr>
          <w:rFonts w:hint="eastAsia" w:ascii="宋体" w:hAnsi="宋体" w:cs="宋体"/>
          <w:szCs w:val="21"/>
        </w:rPr>
      </w:pPr>
      <w:r>
        <w:rPr>
          <w:rFonts w:hint="eastAsia" w:ascii="宋体" w:hAnsi="宋体" w:cs="宋体"/>
          <w:szCs w:val="21"/>
        </w:rPr>
        <w:t xml:space="preserve">（三）成交通知书及合同</w:t>
      </w:r>
      <w:r/>
    </w:p>
    <w:p>
      <w:pPr>
        <w:ind w:firstLine="420"/>
        <w:spacing w:line="360" w:lineRule="auto"/>
        <w:rPr>
          <w:rFonts w:hint="eastAsia"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hint="eastAsia"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cs="宋体"/>
          <w:b/>
          <w:szCs w:val="21"/>
        </w:rPr>
      </w:pPr>
      <w:r>
        <w:rPr>
          <w:rFonts w:hint="eastAsia" w:ascii="宋体" w:hAnsi="宋体" w:cs="宋体"/>
          <w:b/>
          <w:szCs w:val="21"/>
        </w:rPr>
        <w:t xml:space="preserve">四、响应无效</w:t>
      </w:r>
      <w:r/>
    </w:p>
    <w:p>
      <w:pPr>
        <w:ind w:firstLine="420"/>
        <w:spacing w:line="360" w:lineRule="auto"/>
        <w:rPr>
          <w:rFonts w:hint="eastAsia"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投标报价超出预算的；</w:t>
      </w:r>
      <w:r/>
    </w:p>
    <w:p>
      <w:pPr>
        <w:ind w:firstLine="420"/>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违反政府采购相关规定的；</w:t>
      </w:r>
      <w:r/>
    </w:p>
    <w:p>
      <w:pPr>
        <w:ind w:firstLine="420"/>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未实质性响应采购文件要求的；</w:t>
      </w:r>
      <w:r/>
    </w:p>
    <w:p>
      <w:pPr>
        <w:ind w:firstLine="420"/>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不符合法律、法规和招标文件规定的其他实质性要求的；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谈判小组认定的其他情形；</w:t>
      </w:r>
      <w:r/>
    </w:p>
    <w:p>
      <w:pPr>
        <w:ind w:firstLine="420"/>
        <w:spacing w:line="360" w:lineRule="auto"/>
        <w:rPr>
          <w:rFonts w:hint="eastAsia"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spacing w:line="360" w:lineRule="auto"/>
        <w:rPr>
          <w:rFonts w:hint="eastAsia" w:ascii="宋体" w:hAnsi="宋体" w:cs="宋体"/>
          <w:b/>
          <w:szCs w:val="21"/>
        </w:rPr>
      </w:pPr>
      <w:r>
        <w:rPr>
          <w:rFonts w:hint="eastAsia" w:ascii="宋体" w:hAnsi="宋体" w:cs="宋体"/>
          <w:b/>
          <w:szCs w:val="21"/>
        </w:rPr>
        <w:t xml:space="preserve">五、项目终止</w:t>
      </w:r>
      <w:r/>
    </w:p>
    <w:p>
      <w:pPr>
        <w:ind w:firstLine="420"/>
        <w:spacing w:line="360" w:lineRule="auto"/>
        <w:rPr>
          <w:rFonts w:hint="eastAsia"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1.1因情况变化，不再符合规定的竞争性谈判采购方式适用情形的；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1.3在采购过程中符合竞争要求的供应商或者报价未超过采购预算的供应商不足三家的；</w:t>
      </w:r>
      <w:r/>
    </w:p>
    <w:p>
      <w:pPr>
        <w:ind w:firstLine="420"/>
        <w:spacing w:line="360" w:lineRule="auto"/>
        <w:rPr>
          <w:rFonts w:hint="eastAsia" w:ascii="宋体" w:hAnsi="宋体" w:cs="宋体"/>
          <w:szCs w:val="21"/>
        </w:rPr>
      </w:pPr>
      <w:r>
        <w:rPr>
          <w:rFonts w:hint="eastAsia" w:ascii="宋体" w:hAnsi="宋体" w:cs="宋体"/>
        </w:rPr>
        <w:t xml:space="preserve">1.4谈判采购过程中，如遇到交易中心出现断电、断网或其他不可预见原因导致采购活动无法正常进行的。</w:t>
      </w:r>
      <w:r/>
    </w:p>
    <w:p>
      <w:pPr>
        <w:ind w:firstLine="420"/>
        <w:widowControl/>
        <w:rPr>
          <w:rStyle w:val="1058"/>
          <w:b w:val="0"/>
          <w:bCs w:val="0"/>
          <w:sz w:val="32"/>
          <w:szCs w:val="32"/>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r/>
      <w:r/>
    </w:p>
    <w:p>
      <w:pPr>
        <w:pStyle w:val="751"/>
        <w:ind w:left="1260"/>
        <w:rPr>
          <w:rStyle w:val="1058"/>
          <w:b w:val="0"/>
          <w:bCs w:val="0"/>
          <w:sz w:val="32"/>
          <w:szCs w:val="32"/>
        </w:rPr>
      </w:pPr>
      <w:r>
        <w:rPr>
          <w:rStyle w:val="1058"/>
          <w:b w:val="0"/>
          <w:bCs w:val="0"/>
          <w:sz w:val="32"/>
          <w:szCs w:val="32"/>
        </w:rPr>
        <w:br w:type="page" w:clear="all"/>
      </w:r>
      <w:r/>
    </w:p>
    <w:p>
      <w:pPr>
        <w:pStyle w:val="739"/>
        <w:jc w:val="center"/>
        <w:spacing w:line="240" w:lineRule="auto"/>
        <w:rPr>
          <w:rStyle w:val="1058"/>
          <w:b/>
          <w:bCs/>
          <w:sz w:val="32"/>
          <w:szCs w:val="32"/>
        </w:rPr>
      </w:pPr>
      <w:r/>
      <w:bookmarkStart w:id="110" w:name="_Toc9"/>
      <w:r>
        <w:rPr>
          <w:rStyle w:val="1058"/>
          <w:rFonts w:hint="eastAsia"/>
          <w:b/>
          <w:bCs/>
          <w:sz w:val="32"/>
          <w:szCs w:val="32"/>
        </w:rPr>
        <w:t xml:space="preserve">第五章</w:t>
      </w:r>
      <w:r>
        <w:rPr>
          <w:rStyle w:val="1058"/>
          <w:rFonts w:hint="eastAsia"/>
          <w:b/>
          <w:bCs/>
          <w:sz w:val="32"/>
          <w:szCs w:val="32"/>
        </w:rPr>
        <w:t xml:space="preserve"> </w:t>
      </w:r>
      <w:r>
        <w:rPr>
          <w:rStyle w:val="1058"/>
          <w:rFonts w:hint="eastAsia"/>
          <w:b/>
          <w:bCs/>
          <w:sz w:val="32"/>
          <w:szCs w:val="32"/>
        </w:rPr>
        <w:t xml:space="preserve">合同条款</w:t>
      </w:r>
      <w:r/>
      <w:bookmarkEnd w:id="110"/>
      <w:r/>
      <w:r/>
    </w:p>
    <w:p>
      <w:pPr>
        <w:spacing w:line="360" w:lineRule="auto"/>
        <w:rPr>
          <w:rFonts w:hint="eastAsia" w:ascii="宋体" w:hAnsi="宋体"/>
          <w:color w:val="000000"/>
          <w:szCs w:val="21"/>
        </w:rPr>
      </w:pPr>
      <w:r/>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第一条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ascii="宋体" w:hAnsi="宋体"/>
          <w:color w:val="000000" w:themeColor="text1"/>
          <w:szCs w:val="21"/>
        </w:rPr>
        <w:t xml:space="preserve">昆山高新技术产业开发区管理委员会家具项目</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szCs w:val="21"/>
        </w:rPr>
        <w:t xml:space="preserve">2.项目编号：</w:t>
      </w:r>
      <w:r>
        <w:rPr>
          <w:rFonts w:ascii="宋体" w:hAnsi="宋体"/>
          <w:color w:val="000000" w:themeColor="text1"/>
          <w:szCs w:val="21"/>
        </w:rPr>
        <w:t xml:space="preserve">JSZC-320583-KSXJ-T2026-0004</w:t>
      </w:r>
      <w:r>
        <w:rPr>
          <w:rFonts w:hint="eastAsia" w:ascii="宋体" w:hAnsi="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1"/>
        <w:gridCol w:w="1031"/>
        <w:gridCol w:w="905"/>
        <w:gridCol w:w="905"/>
        <w:gridCol w:w="903"/>
        <w:gridCol w:w="1094"/>
        <w:gridCol w:w="719"/>
        <w:gridCol w:w="701"/>
        <w:gridCol w:w="689"/>
        <w:gridCol w:w="714"/>
      </w:tblGrid>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标的名称</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规格</w:t>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型号</w:t>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品牌</w:t>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生产厂家</w:t>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数量</w:t>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单位</w:t>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单价</w:t>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总价</w:t>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                元</w:t>
      </w:r>
      <w:r>
        <w:rPr>
          <w:rFonts w:ascii="宋体" w:hAnsi="宋体"/>
          <w:color w:val="000000"/>
          <w:szCs w:val="21"/>
        </w:rPr>
        <w:t xml:space="preserve">整</w:t>
      </w:r>
      <w:r>
        <w:rPr>
          <w:rFonts w:hint="eastAsia" w:ascii="宋体" w:hAnsi="宋体"/>
          <w:color w:val="000000"/>
          <w:szCs w:val="21"/>
        </w:rPr>
        <w:t xml:space="preserve">，小写￥               。</w:t>
      </w:r>
      <w:r/>
    </w:p>
    <w:p>
      <w:pPr>
        <w:ind w:firstLine="420"/>
        <w:spacing w:line="360" w:lineRule="auto"/>
        <w:rPr>
          <w:rFonts w:hint="eastAsia" w:ascii="宋体" w:hAnsi="宋体"/>
          <w:color w:val="000000"/>
          <w:szCs w:val="21"/>
        </w:rPr>
      </w:pPr>
      <w:r>
        <w:rPr>
          <w:rFonts w:hint="eastAsia" w:ascii="宋体" w:hAnsi="宋体"/>
          <w:szCs w:val="21"/>
        </w:rPr>
        <w:t xml:space="preserve">合同总价款按此次成交价格执行，</w:t>
      </w: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乙方完成本合同项下全部义务、责任及技术支持、缺陷修补、质保期内的维护、税费等费用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谈判</w:t>
      </w:r>
      <w:r>
        <w:rPr>
          <w:rFonts w:hint="eastAsia" w:ascii="宋体" w:hAnsi="宋体"/>
          <w:color w:val="000000"/>
          <w:szCs w:val="21"/>
        </w:rPr>
        <w:t xml:space="preserve">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第三条 付款方式</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付款方式：甲方须在本项目各支付节点60日内付清各阶段款项。具体支付节点如下：合同签订后甲方预付合同总价的30%，货物全部到达现场并安装完成，相关部门验收合格后60日内付清（实际付款以财政安排为准）。</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第四条 合同履行要求</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合同履行期限：合同签订后</w:t>
      </w:r>
      <w:r>
        <w:rPr>
          <w:rFonts w:hint="eastAsia" w:ascii="宋体" w:hAnsi="宋体"/>
        </w:rPr>
        <w:t xml:space="preserve">6</w:t>
      </w:r>
      <w:r>
        <w:rPr>
          <w:rFonts w:hint="eastAsia" w:ascii="宋体" w:hAnsi="宋体"/>
        </w:rPr>
        <w:t xml:space="preserve">0</w:t>
      </w:r>
      <w:r>
        <w:rPr>
          <w:rFonts w:hint="eastAsia" w:ascii="宋体" w:hAnsi="宋体"/>
        </w:rPr>
        <w:t xml:space="preserve">日历天</w:t>
      </w:r>
      <w:r>
        <w:rPr>
          <w:rFonts w:hint="eastAsia" w:ascii="宋体" w:hAnsi="宋体"/>
        </w:rPr>
        <w:t xml:space="preserve">内完成所有货物的供货、安装及调试等工作。</w:t>
      </w:r>
      <w:r/>
    </w:p>
    <w:p>
      <w:pPr>
        <w:ind w:firstLine="42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cs="宋体"/>
        </w:rPr>
        <w:t xml:space="preserve">本项目经甲方验收合格后，乙方将提供五年质量保证期。质量保证期内，乙方负责对其提供的货物实行免费维修。</w:t>
      </w:r>
      <w:r>
        <w:rPr>
          <w:rFonts w:hint="eastAsia" w:ascii="宋体" w:hAnsi="宋体" w:cs="宋体"/>
          <w:bCs/>
          <w:szCs w:val="21"/>
        </w:rPr>
        <w:t xml:space="preserve">非人为原因损坏的物件，只换不修，且必须达到同等品质要求。</w:t>
      </w:r>
      <w:r/>
    </w:p>
    <w:p>
      <w:pPr>
        <w:ind w:firstLine="42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w:t>
      </w:r>
      <w:r>
        <w:rPr>
          <w:rFonts w:hint="eastAsia" w:ascii="宋体" w:hAnsi="宋体" w:cs="Arial"/>
          <w:bCs/>
          <w:szCs w:val="21"/>
        </w:rPr>
        <w:t xml:space="preserve">服务响应时间：在质保期内如出现质量问题，供货方安排专人，1小时内响应，6小时内到达现场，24小时内解决问题。如遇紧急情况，供货方需在2小时内到达现场并解决问题。</w:t>
      </w:r>
      <w:r/>
    </w:p>
    <w:p>
      <w:pPr>
        <w:ind w:firstLine="420"/>
        <w:spacing w:line="360" w:lineRule="auto"/>
        <w:rPr>
          <w:rFonts w:hint="eastAsia" w:ascii="宋体" w:hAnsi="宋体"/>
          <w:color w:val="000000" w:themeColor="text1"/>
        </w:rPr>
      </w:pPr>
      <w:r>
        <w:rPr>
          <w:rFonts w:ascii="宋体" w:hAnsi="宋体"/>
          <w:color w:val="000000" w:themeColor="text1"/>
        </w:rPr>
        <w:t xml:space="preserve">4.颜色与式样、储放和保护</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.1</w:t>
      </w:r>
      <w:r>
        <w:rPr>
          <w:rFonts w:ascii="宋体" w:hAnsi="宋体"/>
          <w:color w:val="000000" w:themeColor="text1"/>
        </w:rPr>
        <w:t xml:space="preserve">颜色以甲方提供或确定的色样为准。</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.2</w:t>
      </w:r>
      <w:r>
        <w:rPr>
          <w:rFonts w:ascii="宋体" w:hAnsi="宋体"/>
          <w:color w:val="000000" w:themeColor="text1"/>
        </w:rPr>
        <w:t xml:space="preserve">货物由乙方运至甲</w:t>
      </w:r>
      <w:r>
        <w:rPr>
          <w:rFonts w:hint="eastAsia" w:ascii="宋体" w:hAnsi="宋体"/>
          <w:color w:val="000000" w:themeColor="text1"/>
        </w:rPr>
        <w:t xml:space="preserve">方</w:t>
      </w:r>
      <w:r>
        <w:rPr>
          <w:rFonts w:ascii="宋体" w:hAnsi="宋体"/>
          <w:color w:val="000000" w:themeColor="text1"/>
        </w:rPr>
        <w:t xml:space="preserve">指定地点，验收交货前存放及保管概由乙方负责。</w:t>
      </w:r>
      <w:r/>
    </w:p>
    <w:p>
      <w:pPr>
        <w:ind w:firstLine="420"/>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w:t>
      </w:r>
      <w:r>
        <w:rPr>
          <w:rFonts w:ascii="宋体" w:hAnsi="宋体"/>
          <w:color w:val="000000" w:themeColor="text1"/>
        </w:rPr>
        <w:t xml:space="preserve">技术条款</w:t>
      </w:r>
      <w:r>
        <w:rPr>
          <w:rFonts w:hint="eastAsia" w:ascii="宋体" w:hAnsi="宋体"/>
          <w:color w:val="000000" w:themeColor="text1"/>
        </w:rPr>
        <w:t xml:space="preserve">：</w:t>
      </w:r>
      <w:r>
        <w:rPr>
          <w:rFonts w:ascii="宋体" w:hAnsi="宋体"/>
          <w:color w:val="000000" w:themeColor="text1"/>
        </w:rPr>
        <w:t xml:space="preserve">乙方所供货物须符合招标文件设计图纸和国家标准及规范要求，乙方</w:t>
      </w:r>
      <w:r>
        <w:rPr>
          <w:rFonts w:hint="eastAsia" w:ascii="宋体" w:hAnsi="宋体"/>
          <w:color w:val="000000" w:themeColor="text1"/>
        </w:rPr>
        <w:t xml:space="preserve">响应</w:t>
      </w:r>
      <w:r>
        <w:rPr>
          <w:rFonts w:ascii="宋体" w:hAnsi="宋体"/>
          <w:color w:val="000000" w:themeColor="text1"/>
        </w:rPr>
        <w:t xml:space="preserve">文件中列明的设备及元器件品牌、生产地、制造厂商、质量保证等必须符合相关的国家标准和规范。</w:t>
      </w:r>
      <w:r/>
    </w:p>
    <w:p>
      <w:pPr>
        <w:ind w:firstLine="420"/>
        <w:spacing w:line="360" w:lineRule="auto"/>
        <w:rPr>
          <w:rFonts w:hint="eastAsia"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.质量保证：</w:t>
      </w:r>
      <w:r>
        <w:rPr>
          <w:rFonts w:ascii="宋体" w:hAnsi="宋体"/>
          <w:color w:val="000000" w:themeColor="text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w:t>
      </w:r>
      <w:r>
        <w:rPr>
          <w:rFonts w:ascii="宋体" w:hAnsi="宋体"/>
          <w:color w:val="000000" w:themeColor="text1"/>
        </w:rPr>
        <w:t xml:space="preserve">货物检测（如有涉及）</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.1甲方</w:t>
      </w:r>
      <w:r>
        <w:rPr>
          <w:rFonts w:ascii="宋体" w:hAnsi="宋体"/>
          <w:color w:val="000000" w:themeColor="text1"/>
        </w:rPr>
        <w:t xml:space="preserve">有权委托</w:t>
      </w:r>
      <w:r>
        <w:rPr>
          <w:rFonts w:hint="eastAsia" w:ascii="宋体" w:hAnsi="宋体"/>
          <w:color w:val="000000" w:themeColor="text1"/>
        </w:rPr>
        <w:t xml:space="preserve">第三方有资质的检测机构</w:t>
      </w:r>
      <w:r>
        <w:rPr>
          <w:rFonts w:ascii="宋体" w:hAnsi="宋体"/>
          <w:color w:val="000000" w:themeColor="text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color w:val="000000" w:themeColor="text1"/>
        </w:rPr>
        <w:t xml:space="preserve">乙方</w:t>
      </w:r>
      <w:r>
        <w:rPr>
          <w:rFonts w:ascii="宋体" w:hAnsi="宋体"/>
          <w:color w:val="000000" w:themeColor="text1"/>
        </w:rPr>
        <w:t xml:space="preserve">承诺进行生产的，有权提出整改、返工等要求，</w:t>
      </w:r>
      <w:r>
        <w:rPr>
          <w:rFonts w:hint="eastAsia" w:ascii="宋体" w:hAnsi="宋体"/>
          <w:color w:val="000000" w:themeColor="text1"/>
        </w:rPr>
        <w:t xml:space="preserve">乙方</w:t>
      </w:r>
      <w:r>
        <w:rPr>
          <w:rFonts w:ascii="宋体" w:hAnsi="宋体"/>
          <w:color w:val="000000" w:themeColor="text1"/>
        </w:rPr>
        <w:t xml:space="preserve">必须整改到位不得以任何理由拒绝</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.2</w:t>
      </w:r>
      <w:r>
        <w:rPr>
          <w:rFonts w:ascii="宋体" w:hAnsi="宋体"/>
          <w:color w:val="000000" w:themeColor="text1"/>
        </w:rPr>
        <w:t xml:space="preserve">产品到</w:t>
      </w:r>
      <w:r>
        <w:rPr>
          <w:rFonts w:hint="eastAsia" w:ascii="宋体" w:hAnsi="宋体"/>
          <w:color w:val="000000" w:themeColor="text1"/>
        </w:rPr>
        <w:t xml:space="preserve">达现场后</w:t>
      </w:r>
      <w:r>
        <w:rPr>
          <w:rFonts w:ascii="宋体" w:hAnsi="宋体"/>
          <w:color w:val="000000" w:themeColor="text1"/>
        </w:rPr>
        <w:t xml:space="preserve">的质量抽查。对于</w:t>
      </w:r>
      <w:r>
        <w:rPr>
          <w:rFonts w:hint="eastAsia" w:ascii="宋体" w:hAnsi="宋体"/>
          <w:color w:val="000000" w:themeColor="text1"/>
        </w:rPr>
        <w:t xml:space="preserve">乙方</w:t>
      </w:r>
      <w:r>
        <w:rPr>
          <w:rFonts w:ascii="宋体" w:hAnsi="宋体"/>
          <w:color w:val="000000" w:themeColor="text1"/>
        </w:rPr>
        <w:t xml:space="preserve">提供的货物，送达</w:t>
      </w:r>
      <w:r>
        <w:rPr>
          <w:rFonts w:hint="eastAsia" w:ascii="宋体" w:hAnsi="宋体"/>
          <w:color w:val="000000" w:themeColor="text1"/>
        </w:rPr>
        <w:t xml:space="preserve">甲方</w:t>
      </w:r>
      <w:r>
        <w:rPr>
          <w:rFonts w:ascii="宋体" w:hAnsi="宋体"/>
          <w:color w:val="000000" w:themeColor="text1"/>
        </w:rPr>
        <w:t xml:space="preserve">有权要求</w:t>
      </w:r>
      <w:r>
        <w:rPr>
          <w:rFonts w:hint="eastAsia" w:ascii="宋体" w:hAnsi="宋体"/>
          <w:color w:val="000000" w:themeColor="text1"/>
        </w:rPr>
        <w:t xml:space="preserve">第三方有资质的检测机构</w:t>
      </w:r>
      <w:r>
        <w:rPr>
          <w:rFonts w:ascii="宋体" w:hAnsi="宋体"/>
          <w:color w:val="000000" w:themeColor="text1"/>
        </w:rPr>
        <w:t xml:space="preserve">从中随机抽取进行全项检测</w:t>
      </w:r>
      <w:r>
        <w:rPr>
          <w:rFonts w:hint="eastAsia" w:ascii="宋体" w:hAnsi="宋体"/>
          <w:color w:val="000000" w:themeColor="text1"/>
        </w:rPr>
        <w:t xml:space="preserve">（抽查几率不大于每类产品到货数量的3%）</w:t>
      </w:r>
      <w:r>
        <w:rPr>
          <w:rFonts w:ascii="宋体" w:hAnsi="宋体"/>
          <w:color w:val="000000" w:themeColor="text1"/>
        </w:rPr>
        <w:t xml:space="preserve">，</w:t>
      </w:r>
      <w:r>
        <w:rPr>
          <w:rFonts w:hint="eastAsia" w:ascii="宋体" w:hAnsi="宋体"/>
          <w:color w:val="000000" w:themeColor="text1"/>
        </w:rPr>
        <w:t xml:space="preserve">乙方</w:t>
      </w:r>
      <w:r>
        <w:rPr>
          <w:rFonts w:ascii="宋体" w:hAnsi="宋体"/>
          <w:color w:val="000000" w:themeColor="text1"/>
        </w:rPr>
        <w:t xml:space="preserve">不得指定不得拒绝，检测合格方可交付使用方使用</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.3</w:t>
      </w:r>
      <w:r>
        <w:rPr>
          <w:rFonts w:ascii="宋体" w:hAnsi="宋体"/>
          <w:color w:val="000000" w:themeColor="text1"/>
        </w:rPr>
        <w:t xml:space="preserve">对于以上的随机检测费用由</w:t>
      </w:r>
      <w:r>
        <w:rPr>
          <w:rFonts w:hint="eastAsia" w:ascii="宋体" w:hAnsi="宋体"/>
          <w:color w:val="000000" w:themeColor="text1"/>
        </w:rPr>
        <w:t xml:space="preserve">乙方</w:t>
      </w:r>
      <w:r>
        <w:rPr>
          <w:rFonts w:ascii="宋体" w:hAnsi="宋体"/>
          <w:color w:val="000000" w:themeColor="text1"/>
        </w:rPr>
        <w:t xml:space="preserve">承担</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w:t>
      </w:r>
      <w:r>
        <w:rPr>
          <w:rFonts w:ascii="宋体" w:hAnsi="宋体"/>
          <w:color w:val="000000" w:themeColor="text1"/>
        </w:rPr>
        <w:t xml:space="preserve">本合同应为完整货物及功能的提供</w:t>
      </w:r>
      <w:r>
        <w:rPr>
          <w:rFonts w:hint="eastAsia" w:ascii="宋体" w:hAnsi="宋体"/>
          <w:color w:val="000000" w:themeColor="text1"/>
        </w:rPr>
        <w:t xml:space="preserve">：</w:t>
      </w:r>
      <w:r>
        <w:rPr>
          <w:rFonts w:ascii="宋体" w:hAnsi="宋体"/>
          <w:color w:val="000000" w:themeColor="text1"/>
        </w:rPr>
        <w:t xml:space="preserve">对于甲方在标书中所要求的及乙方在</w:t>
      </w:r>
      <w:r>
        <w:rPr>
          <w:rFonts w:hint="eastAsia" w:ascii="宋体" w:hAnsi="宋体"/>
          <w:color w:val="000000" w:themeColor="text1"/>
        </w:rPr>
        <w:t xml:space="preserve">响应</w:t>
      </w:r>
      <w:r>
        <w:rPr>
          <w:rFonts w:ascii="宋体" w:hAnsi="宋体"/>
          <w:color w:val="000000" w:themeColor="text1"/>
        </w:rPr>
        <w:t xml:space="preserve">文件和合同中所承诺提供的功能，乙方应无条件提供，由于设计及其他原因所造成的额外费用</w:t>
      </w:r>
      <w:r>
        <w:rPr>
          <w:rFonts w:ascii="宋体" w:hAnsi="宋体"/>
          <w:color w:val="000000" w:themeColor="text1"/>
        </w:rPr>
        <w:t xml:space="preserve">由乙方自行承担。由于甲方要求删除的部分及功能，乙方应予以在合同总价中扣除该部分的价格。</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w:t>
      </w:r>
      <w:r>
        <w:rPr>
          <w:rFonts w:hint="eastAsia" w:ascii="宋体" w:hAnsi="宋体"/>
          <w:color w:val="000000" w:themeColor="text1"/>
        </w:rPr>
        <w:t xml:space="preserve">本项目结算时如涉及需财政送审或第三方审核，审核费及审核相关费用均包含在响应报价中，成交后由乙方承担和支付，结算不再增加。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10. 所有货物的供货、安装及调试等工作完成后30天内由采购人组织履约验收，乙方需按照要求提供相关材料。</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完成本</w:t>
      </w:r>
      <w:r>
        <w:rPr>
          <w:rFonts w:hint="eastAsia" w:ascii="宋体" w:hAnsi="宋体"/>
          <w:color w:val="000000"/>
          <w:szCs w:val="21"/>
        </w:rPr>
        <w:t xml:space="preserve">项目等内容</w:t>
      </w:r>
      <w:r>
        <w:t xml:space="preserve">。</w:t>
      </w:r>
      <w:r/>
    </w:p>
    <w:p>
      <w:pPr>
        <w:ind w:firstLine="422"/>
        <w:spacing w:line="360" w:lineRule="auto"/>
        <w:rPr>
          <w:b/>
          <w:bCs/>
        </w:rPr>
      </w:pPr>
      <w:r>
        <w:rPr>
          <w:b/>
          <w:bCs/>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违约责任及索赔</w:t>
      </w:r>
      <w:r/>
    </w:p>
    <w:p>
      <w:pPr>
        <w:ind w:firstLine="420"/>
        <w:spacing w:line="360" w:lineRule="auto"/>
        <w:rPr>
          <w:rFonts w:hint="eastAsia"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.乙方未能履行合同义务（除不可抗力因素外），不能完成合同约定的内容，甲方有权要求乙方给予甲方经济赔偿。</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第七条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第八条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违约终止合同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成交单位之间串通，人为地使采购活动丧失竞争性，损害甲方所能获得的权益。 </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2.本合同系指本文件及其附件中的所有部分，招标文件、更正公告、乙方成交的采购文件、中标通知书、乙方在招标过程中的澄清和承诺以及甲乙双方商定的其他文件等为本合同不可缺少的组成部分。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乙方：</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法定代表人（授权代表）：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                                签约日期：</w:t>
      </w:r>
      <w:r/>
    </w:p>
    <w:p>
      <w:pPr>
        <w:spacing w:line="360" w:lineRule="auto"/>
        <w:rPr>
          <w:rStyle w:val="1058"/>
          <w:sz w:val="32"/>
          <w:szCs w:val="32"/>
        </w:rPr>
      </w:pPr>
      <w:r>
        <w:rPr>
          <w:rStyle w:val="1058"/>
          <w:rFonts w:hint="eastAsia"/>
          <w:sz w:val="32"/>
          <w:szCs w:val="32"/>
        </w:rPr>
        <w:br w:type="page" w:clear="all"/>
      </w:r>
      <w:r/>
    </w:p>
    <w:p>
      <w:pPr>
        <w:pStyle w:val="739"/>
        <w:jc w:val="center"/>
        <w:spacing w:line="240" w:lineRule="auto"/>
        <w:tabs>
          <w:tab w:val="left" w:pos="2754" w:leader="none"/>
          <w:tab w:val="center" w:pos="4215" w:leader="none"/>
        </w:tabs>
        <w:rPr>
          <w:rStyle w:val="1058"/>
          <w:rFonts w:ascii="Times New Roman" w:hAnsi="Times New Roman"/>
          <w:b/>
          <w:bCs/>
          <w:sz w:val="32"/>
          <w:szCs w:val="32"/>
        </w:rPr>
      </w:pPr>
      <w:r/>
      <w:bookmarkStart w:id="111" w:name="_Toc10"/>
      <w:r>
        <w:rPr>
          <w:rStyle w:val="1058"/>
          <w:rFonts w:hint="eastAsia" w:ascii="Times New Roman" w:hAnsi="Times New Roman"/>
          <w:b/>
          <w:bCs/>
          <w:sz w:val="32"/>
          <w:szCs w:val="32"/>
        </w:rPr>
        <w:t xml:space="preserve">第六章</w:t>
      </w:r>
      <w:r>
        <w:rPr>
          <w:rStyle w:val="1058"/>
          <w:rFonts w:hint="eastAsia" w:ascii="Times New Roman" w:hAnsi="Times New Roman"/>
          <w:b/>
          <w:bCs/>
          <w:sz w:val="32"/>
          <w:szCs w:val="32"/>
        </w:rPr>
        <w:t xml:space="preserve"> </w:t>
      </w:r>
      <w:r>
        <w:rPr>
          <w:rStyle w:val="1058"/>
          <w:rFonts w:hint="eastAsia" w:ascii="Times New Roman" w:hAnsi="Times New Roman"/>
          <w:b/>
          <w:bCs/>
          <w:sz w:val="32"/>
          <w:szCs w:val="32"/>
        </w:rPr>
        <w:t xml:space="preserve">评审方法</w:t>
      </w:r>
      <w:r/>
      <w:bookmarkEnd w:id="111"/>
      <w:r/>
      <w:r/>
    </w:p>
    <w:p>
      <w:pPr>
        <w:spacing w:line="360" w:lineRule="auto"/>
        <w:rPr>
          <w:rFonts w:hint="eastAsia" w:ascii="宋体" w:hAnsi="宋体"/>
          <w:b/>
          <w:bCs/>
          <w:szCs w:val="21"/>
        </w:rPr>
      </w:pPr>
      <w:r>
        <w:rPr>
          <w:rFonts w:hint="eastAsia"/>
          <w:b/>
          <w:bCs/>
          <w:szCs w:val="21"/>
        </w:rPr>
        <w:t xml:space="preserve">一、评审办法</w:t>
      </w:r>
      <w:r/>
    </w:p>
    <w:p>
      <w:pPr>
        <w:ind w:firstLine="420"/>
        <w:spacing w:line="360" w:lineRule="auto"/>
        <w:tabs>
          <w:tab w:val="left" w:pos="2870" w:leader="none"/>
        </w:tabs>
        <w:rPr>
          <w:rFonts w:hint="eastAsia" w:ascii="宋体" w:hAnsi="宋体"/>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p>
    <w:p>
      <w:pPr>
        <w:ind w:firstLine="420"/>
        <w:spacing w:line="360" w:lineRule="auto"/>
        <w:rPr>
          <w:rFonts w:hint="eastAsia" w:ascii="宋体" w:hAnsi="宋体" w:cs="宋体"/>
          <w:szCs w:val="22"/>
        </w:rPr>
      </w:pPr>
      <w:r>
        <w:rPr>
          <w:rFonts w:hint="eastAsia" w:ascii="宋体" w:hAnsi="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w:t>
      </w:r>
      <w:r>
        <w:rPr>
          <w:rFonts w:hint="eastAsia" w:ascii="宋体" w:hAnsi="宋体"/>
        </w:rPr>
        <w:t xml:space="preserve">作出</w:t>
      </w:r>
      <w:r>
        <w:rPr>
          <w:rFonts w:hint="eastAsia" w:ascii="宋体" w:hAnsi="宋体"/>
        </w:rPr>
        <w:t xml:space="preserve">相关说明，供应商不能证明其报价合理性的，谈判小组应当认定其响应无效</w:t>
      </w:r>
      <w:r>
        <w:rPr>
          <w:rFonts w:hint="eastAsia" w:ascii="宋体" w:hAnsi="宋体"/>
          <w:szCs w:val="21"/>
        </w:rPr>
        <w:t xml:space="preserve">取消该供应商的成交候选资格</w:t>
      </w:r>
      <w:r>
        <w:rPr>
          <w:rFonts w:hint="eastAsia" w:ascii="宋体" w:hAnsi="宋体"/>
        </w:rPr>
        <w:t xml:space="preserve">。</w:t>
      </w:r>
      <w:r/>
    </w:p>
    <w:p>
      <w:pPr>
        <w:ind w:firstLine="420"/>
        <w:spacing w:line="360" w:lineRule="auto"/>
        <w:tabs>
          <w:tab w:val="left" w:pos="2870" w:leader="none"/>
        </w:tabs>
        <w:rPr>
          <w:rFonts w:hint="eastAsia" w:ascii="宋体" w:hAnsi="宋体"/>
          <w:szCs w:val="21"/>
        </w:rPr>
      </w:pPr>
      <w:r>
        <w:rPr>
          <w:rFonts w:hint="eastAsia" w:ascii="宋体" w:hAnsi="宋体"/>
        </w:rPr>
        <w:t xml:space="preserve">5</w:t>
      </w:r>
      <w:r>
        <w:rPr>
          <w:rFonts w:ascii="宋体" w:hAnsi="宋体"/>
        </w:rPr>
        <w:t xml:space="preserve">.</w:t>
      </w:r>
      <w:r>
        <w:rPr>
          <w:rFonts w:hint="eastAsia" w:ascii="宋体" w:hAnsi="宋体"/>
          <w:szCs w:val="21"/>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szCs w:val="21"/>
        </w:rPr>
      </w:pPr>
      <w:r>
        <w:rPr>
          <w:rFonts w:hint="eastAsia" w:ascii="宋体" w:hAnsi="宋体" w:cs="仿宋_GB2312"/>
          <w:szCs w:val="21"/>
        </w:rPr>
        <w:t xml:space="preserve">本项目核心产品详见招标书要求，核心产品提供相同品牌产品且通过资格审查、符合性审查的不同投标人参加同一合同项下投标的，按一家投标人计算。</w:t>
      </w:r>
      <w:r/>
    </w:p>
    <w:p>
      <w:pPr>
        <w:ind w:firstLine="420"/>
        <w:spacing w:line="360" w:lineRule="auto"/>
        <w:rPr>
          <w:rFonts w:hint="eastAsia" w:ascii="宋体" w:hAnsi="宋体"/>
          <w:b/>
          <w:bCs/>
          <w:szCs w:val="21"/>
        </w:rPr>
      </w:pPr>
      <w:r>
        <w:rPr>
          <w:rFonts w:hint="eastAsia" w:ascii="宋体" w:hAnsi="宋体" w:cs="仿宋_GB2312"/>
          <w:b/>
          <w:bCs/>
          <w:szCs w:val="21"/>
        </w:rPr>
        <w:t xml:space="preserve">6.</w:t>
      </w:r>
      <w:r>
        <w:rPr>
          <w:rFonts w:hint="eastAsia" w:ascii="宋体" w:hAnsi="宋体"/>
          <w:b/>
          <w:bCs/>
          <w:szCs w:val="21"/>
        </w:rPr>
        <w:t xml:space="preserve">异常低价投标审查</w:t>
      </w:r>
      <w:r/>
    </w:p>
    <w:p>
      <w:pPr>
        <w:ind w:firstLine="420"/>
        <w:spacing w:line="360" w:lineRule="auto"/>
        <w:rPr>
          <w:rFonts w:hint="eastAsia" w:ascii="宋体" w:hAnsi="宋体"/>
          <w:szCs w:val="21"/>
        </w:rPr>
      </w:pPr>
      <w:r>
        <w:rPr>
          <w:rFonts w:hint="eastAsia" w:ascii="宋体" w:hAnsi="宋体"/>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hint="eastAsia" w:ascii="宋体" w:hAnsi="宋体"/>
          <w:szCs w:val="21"/>
        </w:rPr>
      </w:pPr>
      <w:r>
        <w:rPr>
          <w:rFonts w:hint="eastAsia" w:ascii="宋体" w:hAnsi="宋体"/>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szCs w:val="21"/>
        </w:rPr>
      </w:pPr>
      <w:r>
        <w:rPr>
          <w:rFonts w:hint="eastAsia" w:ascii="宋体" w:hAnsi="宋体"/>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szCs w:val="21"/>
        </w:rPr>
      </w:pPr>
      <w:r>
        <w:rPr>
          <w:rFonts w:hint="eastAsia" w:ascii="宋体" w:hAnsi="宋体"/>
          <w:szCs w:val="21"/>
        </w:rPr>
        <w:t xml:space="preserve">投标（响应）报价低于采购项目最高限价45%的，即投标（响应）报价&lt;采购项目最高限价×45%；</w:t>
      </w:r>
      <w:r/>
    </w:p>
    <w:p>
      <w:pPr>
        <w:ind w:firstLine="420"/>
        <w:spacing w:line="360" w:lineRule="auto"/>
        <w:rPr>
          <w:rFonts w:hint="eastAsia" w:ascii="宋体" w:hAnsi="宋体"/>
          <w:szCs w:val="21"/>
        </w:rPr>
      </w:pPr>
      <w:r>
        <w:rPr>
          <w:rFonts w:hint="eastAsia" w:ascii="宋体" w:hAns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评审委员会启动异常低价投标（响应）审查后，属于前述情形的，应当要求相关供应商在评审现场合理的时间内对投标（响应）价格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w:t>
      </w:r>
      <w:r>
        <w:rPr>
          <w:rFonts w:hint="eastAsia" w:ascii="宋体" w:hAnsi="宋体"/>
          <w:szCs w:val="21"/>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b/>
          <w:szCs w:val="21"/>
        </w:rPr>
      </w:pPr>
      <w:r>
        <w:rPr>
          <w:rFonts w:hint="eastAsia" w:ascii="宋体" w:hAnsi="宋体"/>
          <w:b/>
          <w:szCs w:val="21"/>
        </w:rPr>
        <w:t xml:space="preserve">二、采购政策</w:t>
      </w:r>
      <w:r/>
    </w:p>
    <w:p>
      <w:pPr>
        <w:spacing w:line="360" w:lineRule="auto"/>
        <w:rPr>
          <w:rFonts w:hint="eastAsia" w:ascii="宋体" w:hAnsi="宋体" w:cs="宋体"/>
          <w:szCs w:val="21"/>
        </w:rPr>
      </w:pPr>
      <w:r>
        <w:rPr>
          <w:rFonts w:hint="eastAsia" w:ascii="宋体" w:hAnsi="宋体" w:cs="宋体"/>
          <w:szCs w:val="21"/>
        </w:rPr>
        <w:t xml:space="preserve">（一）中小微企业</w:t>
      </w:r>
      <w:r/>
    </w:p>
    <w:p>
      <w:pPr>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w:t>
      </w:r>
      <w:r/>
    </w:p>
    <w:p>
      <w:pPr>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w:t>
      </w:r>
      <w:r/>
    </w:p>
    <w:p>
      <w:pPr>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证明文件电子件放置于响应文件中提交。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w:t>
      </w:r>
      <w:r>
        <w:rPr>
          <w:rFonts w:ascii="SimSun" w:hAnsi="SimSun" w:eastAsia="SimSun" w:cs="SimSun"/>
          <w:color w:val="000000"/>
          <w:sz w:val="21"/>
        </w:rPr>
        <w:t xml:space="preserve">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根据《关于调整优化节能产品、环境标志产品政府采购执行机制的通知》（财库〔</w:t>
      </w:r>
      <w:r>
        <w:rPr>
          <w:rFonts w:ascii="Times New Roman" w:hAnsi="Times New Roman" w:eastAsia="Times New Roman" w:cs="Times New Roman"/>
          <w:color w:val="000000"/>
          <w:sz w:val="21"/>
        </w:rPr>
        <w:t xml:space="preserve">2019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号）等相关文件的规定，</w:t>
      </w:r>
      <w:r>
        <w:rPr>
          <w:rFonts w:ascii="SimSun" w:hAnsi="SimSun" w:eastAsia="SimSun" w:cs="SimSun"/>
          <w:b/>
          <w:color w:val="000000"/>
          <w:sz w:val="21"/>
        </w:rPr>
        <w:t xml:space="preserve">对属于《节能产品政府采购品目清单》政府强制采购产品的，供应商需提供该产品有效期内的认证等相关证明材料，证明材料电子件放置于响应文件中提交。</w:t>
      </w:r>
      <w:r/>
    </w:p>
    <w:p>
      <w:pPr>
        <w:spacing w:line="360" w:lineRule="auto"/>
        <w:rPr>
          <w:rFonts w:hint="eastAsia" w:ascii="宋体" w:hAnsi="宋体"/>
          <w:szCs w:val="21"/>
        </w:rPr>
      </w:pPr>
      <w:r>
        <w:rPr>
          <w:rFonts w:ascii="SimSun" w:hAnsi="SimSun" w:eastAsia="SimSun" w:cs="SimSun"/>
          <w:color w:val="000000"/>
          <w:sz w:val="21"/>
        </w:rPr>
        <w:t xml:space="preserve">（六）若供应商提供的《中小企业声明函》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szCs w:val="21"/>
        </w:rPr>
      </w:r>
      <w:r/>
    </w:p>
    <w:p>
      <w:pPr>
        <w:spacing w:line="360" w:lineRule="auto"/>
        <w:rPr>
          <w:b/>
          <w:szCs w:val="21"/>
        </w:rPr>
      </w:pPr>
      <w:r>
        <w:rPr>
          <w:rFonts w:hint="eastAsia"/>
          <w:b/>
          <w:szCs w:val="21"/>
        </w:rPr>
        <w:t xml:space="preserve">二、评审内容：</w:t>
      </w:r>
      <w:r/>
    </w:p>
    <w:tbl>
      <w:tblPr>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szCs w:val="21"/>
              </w:rPr>
            </w:pPr>
            <w:r/>
            <w:bookmarkStart w:id="32"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szCs w:val="21"/>
              </w:rPr>
            </w:pPr>
            <w:r>
              <w:rPr>
                <w:rFonts w:hint="eastAsia"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szCs w:val="21"/>
              </w:rPr>
            </w:pPr>
            <w:r>
              <w:rPr>
                <w:szCs w:val="21"/>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szCs w:val="21"/>
              </w:rPr>
            </w:pPr>
            <w:r>
              <w:rPr>
                <w:rFonts w:hint="eastAsia" w:ascii="宋体" w:hAnsi="宋体" w:cs="宋体"/>
                <w:szCs w:val="21"/>
              </w:rPr>
              <w:t xml:space="preserve">本次采购的产品（服务）数量、技术参数等采购需求的符合性</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szCs w:val="21"/>
              </w:rPr>
            </w:pPr>
            <w:r>
              <w:rPr>
                <w:szCs w:val="21"/>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szCs w:val="21"/>
              </w:rPr>
            </w:pPr>
            <w:r>
              <w:rPr>
                <w:rFonts w:hint="eastAsia" w:ascii="宋体" w:hAnsi="宋体" w:cs="宋体"/>
                <w:szCs w:val="21"/>
              </w:rPr>
              <w:t xml:space="preserve">服务期限、付款方式、质保期限等的响应情况</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szCs w:val="21"/>
              </w:rPr>
            </w:pPr>
            <w:r>
              <w:rPr>
                <w:szCs w:val="21"/>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szCs w:val="21"/>
              </w:rPr>
            </w:pPr>
            <w:r>
              <w:rPr>
                <w:rFonts w:hint="eastAsia"/>
                <w:szCs w:val="21"/>
              </w:rPr>
              <w:t xml:space="preserve">4</w:t>
            </w:r>
            <w:bookmarkEnd w:id="32"/>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hAnsi="宋体"/>
                <w:szCs w:val="21"/>
              </w:rPr>
            </w:pPr>
            <w:r>
              <w:rPr>
                <w:rFonts w:hint="eastAsia" w:ascii="宋体" w:hAnsi="宋体" w:cs="宋体"/>
                <w:szCs w:val="21"/>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szCs w:val="21"/>
              </w:rPr>
            </w:pPr>
            <w:r>
              <w:rPr>
                <w:szCs w:val="21"/>
              </w:rPr>
            </w:r>
            <w:r/>
          </w:p>
        </w:tc>
      </w:tr>
    </w:tbl>
    <w:p>
      <w:pPr>
        <w:spacing w:line="360" w:lineRule="auto"/>
        <w:rPr>
          <w:rFonts w:hint="eastAsia" w:ascii="宋体" w:hAnsi="宋体"/>
          <w:b/>
          <w:szCs w:val="21"/>
        </w:rPr>
      </w:pPr>
      <w:r>
        <w:rPr>
          <w:rFonts w:hint="eastAsia" w:ascii="宋体" w:hAnsi="宋体"/>
          <w:b/>
          <w:szCs w:val="21"/>
        </w:rPr>
      </w:r>
      <w:r/>
    </w:p>
    <w:p>
      <w:pPr>
        <w:sectPr>
          <w:footerReference w:type="default" r:id="rId11"/>
          <w:footnotePr/>
          <w:endnotePr/>
          <w:type w:val="nextPage"/>
          <w:pgSz w:w="11906" w:h="16838" w:orient="portrait"/>
          <w:pgMar w:top="1440" w:right="1797" w:bottom="1440" w:left="1797" w:header="851" w:footer="992" w:gutter="0"/>
          <w:pgNumType w:start="1"/>
          <w:cols w:num="1" w:sep="0" w:space="425" w:equalWidth="1"/>
          <w:docGrid w:linePitch="360"/>
        </w:sectPr>
      </w:pPr>
      <w:r/>
      <w:r/>
    </w:p>
    <w:p>
      <w:pPr>
        <w:pStyle w:val="739"/>
        <w:jc w:val="center"/>
        <w:spacing w:line="240" w:lineRule="auto"/>
        <w:rPr>
          <w:rStyle w:val="1058"/>
          <w:b/>
          <w:sz w:val="32"/>
          <w:szCs w:val="32"/>
        </w:rPr>
      </w:pPr>
      <w:r/>
      <w:bookmarkStart w:id="112" w:name="_Toc11"/>
      <w:r>
        <w:rPr>
          <w:rStyle w:val="1058"/>
          <w:rFonts w:hint="eastAsia"/>
          <w:b/>
          <w:sz w:val="32"/>
          <w:szCs w:val="32"/>
        </w:rPr>
        <w:t xml:space="preserve">第七章</w:t>
      </w:r>
      <w:r>
        <w:rPr>
          <w:rStyle w:val="1058"/>
          <w:rFonts w:hint="eastAsia"/>
          <w:b/>
          <w:sz w:val="32"/>
          <w:szCs w:val="32"/>
        </w:rPr>
        <w:t xml:space="preserve"> </w:t>
      </w:r>
      <w:r>
        <w:rPr>
          <w:rStyle w:val="1058"/>
          <w:rFonts w:hint="eastAsia"/>
          <w:b/>
          <w:sz w:val="32"/>
          <w:szCs w:val="32"/>
        </w:rPr>
        <w:t xml:space="preserve">附件</w:t>
      </w:r>
      <w:bookmarkStart w:id="34" w:name="gpcItem_SubmitDocStruct"/>
      <w:r/>
      <w:bookmarkEnd w:id="34"/>
      <w:r/>
      <w:bookmarkEnd w:id="112"/>
      <w:r/>
      <w:r/>
    </w:p>
    <w:p>
      <w:pPr>
        <w:pStyle w:val="753"/>
        <w:ind w:firstLine="0"/>
        <w:spacing w:line="360" w:lineRule="auto"/>
        <w:rPr>
          <w:rFonts w:hint="eastAsia" w:ascii="宋体" w:hAnsi="宋体" w:eastAsia="宋体"/>
          <w:b/>
          <w:sz w:val="28"/>
          <w:szCs w:val="28"/>
        </w:rPr>
      </w:pPr>
      <w:r/>
      <w:bookmarkStart w:id="35" w:name="gpcItem_tenderStruct2"/>
      <w:r>
        <w:rPr>
          <w:rFonts w:hint="eastAsia" w:ascii="宋体" w:hAnsi="宋体" w:eastAsia="宋体"/>
          <w:b/>
          <w:sz w:val="28"/>
          <w:szCs w:val="28"/>
        </w:rPr>
        <w:t xml:space="preserve">响应文档结构表</w:t>
      </w:r>
      <w:r/>
    </w:p>
    <w:tbl>
      <w:tblPr>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hint="eastAsia" w:ascii="宋体" w:hAnsi="宋体"/>
                <w:b/>
                <w:sz w:val="24"/>
                <w:szCs w:val="21"/>
              </w:rPr>
            </w:pPr>
            <w:r>
              <w:rPr>
                <w:rFonts w:ascii="宋体" w:hAnsi="宋体"/>
                <w:b/>
                <w:sz w:val="24"/>
                <w:szCs w:val="21"/>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_Ref15302730 \h  \* MERGEFORMAT </w:instrText>
            </w:r>
            <w:r>
              <w:fldChar w:fldCharType="separate"/>
            </w:r>
            <w:r>
              <w:rPr>
                <w:rFonts w:ascii="宋体" w:hAnsi="宋体" w:eastAsia="宋体"/>
                <w:sz w:val="21"/>
                <w:szCs w:val="21"/>
              </w:rPr>
              <w:t xml:space="preserve">附件1：供应</w:t>
            </w:r>
            <w:r>
              <w:rPr>
                <w:rFonts w:ascii="宋体" w:hAnsi="宋体" w:eastAsia="宋体"/>
                <w:sz w:val="21"/>
                <w:szCs w:val="21"/>
              </w:rPr>
              <w:t xml:space="preserve">商情况</w:t>
            </w:r>
            <w:r>
              <w:rPr>
                <w:rFonts w:ascii="宋体" w:hAnsi="宋体" w:eastAsia="宋体"/>
                <w:sz w:val="21"/>
                <w:szCs w:val="21"/>
              </w:rPr>
              <w:t xml:space="preserve">表</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_Ref33617519 \h  \* MERGEFORMAT </w:instrText>
            </w:r>
            <w:r>
              <w:fldChar w:fldCharType="separate"/>
            </w:r>
            <w:r>
              <w:rPr>
                <w:rFonts w:ascii="宋体" w:hAnsi="宋体" w:eastAsia="宋体"/>
                <w:sz w:val="21"/>
                <w:szCs w:val="21"/>
              </w:rPr>
              <w:t xml:space="preserve">附件2：响应</w:t>
            </w:r>
            <w:r>
              <w:rPr>
                <w:rFonts w:hint="eastAsia" w:ascii="宋体" w:hAnsi="宋体" w:eastAsia="宋体"/>
                <w:sz w:val="21"/>
                <w:szCs w:val="21"/>
              </w:rPr>
              <w:t xml:space="preserve">承诺</w:t>
            </w:r>
            <w:r>
              <w:rPr>
                <w:rFonts w:ascii="宋体" w:hAnsi="宋体" w:eastAsia="宋体"/>
                <w:sz w:val="21"/>
                <w:szCs w:val="21"/>
              </w:rPr>
              <w:t xml:space="preserve">函</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left="420" w:hanging="420"/>
              <w:rPr>
                <w:rFonts w:hint="eastAsia" w:ascii="宋体" w:hAnsi="宋体" w:eastAsia="宋体"/>
                <w:sz w:val="21"/>
                <w:szCs w:val="21"/>
              </w:rPr>
            </w:pPr>
            <w:r>
              <w:rPr>
                <w:rFonts w:hint="eastAsia" w:ascii="宋体" w:hAnsi="宋体" w:eastAsia="宋体"/>
                <w:sz w:val="21"/>
                <w:szCs w:val="21"/>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_Ref33617527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3</w:t>
            </w:r>
            <w:r>
              <w:rPr>
                <w:rFonts w:ascii="宋体" w:hAnsi="宋体" w:eastAsia="宋体"/>
                <w:sz w:val="21"/>
                <w:szCs w:val="21"/>
              </w:rPr>
              <w:t xml:space="preserve">：中小企业声明函</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_Ref33617531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4</w:t>
            </w:r>
            <w:r>
              <w:rPr>
                <w:rFonts w:ascii="宋体" w:hAnsi="宋体" w:eastAsia="宋体"/>
                <w:sz w:val="21"/>
                <w:szCs w:val="21"/>
              </w:rPr>
              <w:t xml:space="preserve">：残疾人福利性单位声明函</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_Ref33617535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5</w:t>
            </w:r>
            <w:r>
              <w:rPr>
                <w:rFonts w:ascii="宋体" w:hAnsi="宋体" w:eastAsia="宋体"/>
                <w:sz w:val="21"/>
                <w:szCs w:val="21"/>
              </w:rPr>
              <w:t xml:space="preserve">：法定代表人授权委托书:</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_Ref15302750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6</w:t>
            </w:r>
            <w:r>
              <w:rPr>
                <w:rFonts w:ascii="宋体" w:hAnsi="宋体" w:eastAsia="宋体"/>
                <w:sz w:val="21"/>
                <w:szCs w:val="21"/>
              </w:rPr>
              <w:t xml:space="preserve">：开标一览表</w:t>
            </w:r>
            <w: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fldChar w:fldCharType="begin"/>
            </w:r>
            <w:r>
              <w:instrText xml:space="preserve"> REF _Ref15304724 \h  \* MERGEFORMAT </w:instrText>
            </w:r>
            <w:r>
              <w:fldChar w:fldCharType="separate"/>
            </w:r>
            <w:r>
              <w:rPr>
                <w:rFonts w:ascii="宋体" w:hAnsi="宋体" w:eastAsia="宋体"/>
                <w:sz w:val="21"/>
                <w:szCs w:val="21"/>
              </w:rPr>
              <w:br w:type="column"/>
              <w:t xml:space="preserve">附件</w:t>
            </w:r>
            <w:r>
              <w:rPr>
                <w:rFonts w:hint="eastAsia" w:ascii="宋体" w:hAnsi="宋体" w:eastAsia="宋体"/>
                <w:sz w:val="21"/>
                <w:szCs w:val="21"/>
              </w:rPr>
              <w:t xml:space="preserve">7</w:t>
            </w:r>
            <w:r>
              <w:rPr>
                <w:rFonts w:ascii="宋体" w:hAnsi="宋体" w:eastAsia="宋体"/>
                <w:sz w:val="21"/>
                <w:szCs w:val="21"/>
              </w:rPr>
              <w:t xml:space="preserve">：报价分析表</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附件</w:t>
            </w:r>
            <w:r>
              <w:rPr>
                <w:rFonts w:ascii="宋体" w:hAnsi="宋体" w:eastAsia="宋体"/>
                <w:sz w:val="21"/>
                <w:szCs w:val="21"/>
              </w:rPr>
              <w:t xml:space="preserve">8</w:t>
            </w:r>
            <w:r>
              <w:rPr>
                <w:rFonts w:hint="eastAsia" w:ascii="宋体" w:hAnsi="宋体" w:eastAsia="宋体"/>
                <w:sz w:val="21"/>
                <w:szCs w:val="21"/>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Cs w:val="24"/>
                <w:lang w:val="zh-CN"/>
              </w:rPr>
              <w:t xml:space="preserve">响应及</w:t>
            </w:r>
            <w:r>
              <w:rPr>
                <w:rFonts w:ascii="宋体" w:hAnsi="宋体" w:eastAsia="宋体"/>
                <w:szCs w:val="24"/>
                <w:lang w:val="zh-CN"/>
              </w:rPr>
              <w:t xml:space="preserve">偏离表（</w:t>
            </w:r>
            <w:r>
              <w:rPr>
                <w:rFonts w:hint="eastAsia" w:ascii="宋体" w:hAnsi="宋体" w:eastAsia="宋体"/>
                <w:szCs w:val="24"/>
              </w:rPr>
              <w:t xml:space="preserve">技术</w:t>
            </w:r>
            <w:r>
              <w:rPr>
                <w:rFonts w:hint="eastAsia" w:ascii="宋体" w:hAnsi="宋体" w:eastAsia="宋体"/>
                <w:szCs w:val="24"/>
                <w:lang w:val="zh-CN"/>
              </w:rPr>
              <w:t xml:space="preserve">要求</w:t>
            </w:r>
            <w:r>
              <w:rPr>
                <w:rFonts w:ascii="宋体" w:hAnsi="宋体" w:eastAsia="宋体"/>
                <w:szCs w:val="24"/>
                <w:lang w:val="zh-CN"/>
              </w:rPr>
              <w:t xml:space="preserve">）</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hint="eastAsia" w:ascii="宋体" w:hAnsi="宋体"/>
                <w:b/>
                <w:bCs/>
                <w:szCs w:val="21"/>
              </w:rPr>
            </w:pPr>
            <w:r>
              <w:fldChar w:fldCharType="begin"/>
            </w:r>
            <w:r>
              <w:instrText xml:space="preserve"> REF _Ref33617553 \h  \* MERGEFORMAT </w:instrText>
            </w:r>
            <w:r>
              <w:fldChar w:fldCharType="separate"/>
            </w:r>
            <w:r>
              <w:rPr>
                <w:rFonts w:ascii="宋体" w:hAnsi="宋体"/>
                <w:szCs w:val="21"/>
              </w:rPr>
              <w:br w:type="page" w:clear="all"/>
            </w:r>
            <w:r>
              <w:rPr>
                <w:rFonts w:hint="eastAsia" w:ascii="宋体" w:hAnsi="宋体"/>
                <w:szCs w:val="21"/>
              </w:rPr>
              <w:t xml:space="preserve">附件9</w:t>
            </w:r>
            <w:r>
              <w:rPr>
                <w:rFonts w:ascii="宋体" w:hAnsi="宋体"/>
                <w:szCs w:val="21"/>
              </w:rPr>
              <w:t xml:space="preserve">：</w:t>
            </w:r>
            <w:r>
              <w:rPr>
                <w:rFonts w:hint="eastAsia" w:ascii="宋体" w:hAnsi="宋体"/>
                <w:sz w:val="24"/>
                <w:lang w:val="zh-CN"/>
              </w:rPr>
              <w:t xml:space="preserve">响应及</w:t>
            </w:r>
            <w:r>
              <w:rPr>
                <w:rFonts w:ascii="宋体" w:hAnsi="宋体"/>
                <w:sz w:val="24"/>
                <w:lang w:val="zh-CN"/>
              </w:rPr>
              <w:t xml:space="preserve">偏离表（</w:t>
            </w:r>
            <w:r>
              <w:rPr>
                <w:rFonts w:hint="eastAsia" w:ascii="宋体" w:hAnsi="宋体"/>
                <w:sz w:val="24"/>
              </w:rPr>
              <w:t xml:space="preserve">技术</w:t>
            </w:r>
            <w:r>
              <w:rPr>
                <w:rFonts w:hint="eastAsia" w:ascii="宋体" w:hAnsi="宋体"/>
                <w:sz w:val="24"/>
                <w:lang w:val="zh-CN"/>
              </w:rPr>
              <w:t xml:space="preserve">要求</w:t>
            </w:r>
            <w:r>
              <w:rPr>
                <w:rFonts w:ascii="宋体" w:hAnsi="宋体"/>
                <w:sz w:val="24"/>
                <w:lang w:val="zh-CN"/>
              </w:rPr>
              <w:t xml:space="preserve">）</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Cs w:val="24"/>
                <w:lang w:val="zh-CN"/>
              </w:rPr>
              <w:t xml:space="preserve">响应及</w:t>
            </w:r>
            <w:r>
              <w:rPr>
                <w:rFonts w:ascii="宋体" w:hAnsi="宋体" w:eastAsia="宋体"/>
                <w:szCs w:val="24"/>
                <w:lang w:val="zh-CN"/>
              </w:rPr>
              <w:t xml:space="preserve">偏离表（</w:t>
            </w:r>
            <w:r>
              <w:rPr>
                <w:rFonts w:hint="eastAsia" w:ascii="宋体" w:hAnsi="宋体" w:eastAsia="宋体"/>
                <w:szCs w:val="24"/>
              </w:rPr>
              <w:t xml:space="preserve">商务</w:t>
            </w:r>
            <w:r>
              <w:rPr>
                <w:rFonts w:hint="eastAsia" w:ascii="宋体" w:hAnsi="宋体" w:eastAsia="宋体"/>
                <w:szCs w:val="24"/>
                <w:lang w:val="zh-CN"/>
              </w:rPr>
              <w:t xml:space="preserve">要求</w:t>
            </w:r>
            <w:r>
              <w:rPr>
                <w:rFonts w:ascii="宋体" w:hAnsi="宋体" w:eastAsia="宋体"/>
                <w:szCs w:val="24"/>
                <w:lang w:val="zh-CN"/>
              </w:rPr>
              <w:t xml:space="preserve">）</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pPr>
            <w:r>
              <w:fldChar w:fldCharType="begin"/>
            </w:r>
            <w:r>
              <w:instrText xml:space="preserve"> REF _Ref33617553 \h  \* MERGEFORMAT </w:instrText>
            </w:r>
            <w:r>
              <w:fldChar w:fldCharType="separate"/>
            </w:r>
            <w:r>
              <w:rPr>
                <w:rFonts w:ascii="宋体" w:hAnsi="宋体"/>
                <w:szCs w:val="21"/>
              </w:rPr>
              <w:br w:type="page" w:clear="all"/>
            </w:r>
            <w:r>
              <w:rPr>
                <w:rFonts w:hint="eastAsia" w:ascii="宋体" w:hAnsi="宋体"/>
                <w:szCs w:val="21"/>
              </w:rPr>
              <w:t xml:space="preserve">附件10</w:t>
            </w:r>
            <w:r>
              <w:rPr>
                <w:rFonts w:ascii="宋体" w:hAnsi="宋体"/>
                <w:szCs w:val="21"/>
              </w:rPr>
              <w:t xml:space="preserve">：</w:t>
            </w:r>
            <w:r>
              <w:rPr>
                <w:rFonts w:hint="eastAsia" w:ascii="宋体" w:hAnsi="宋体"/>
                <w:sz w:val="24"/>
                <w:lang w:val="zh-CN"/>
              </w:rPr>
              <w:t xml:space="preserve">响应及</w:t>
            </w:r>
            <w:r>
              <w:rPr>
                <w:rFonts w:ascii="宋体" w:hAnsi="宋体"/>
                <w:sz w:val="24"/>
                <w:lang w:val="zh-CN"/>
              </w:rPr>
              <w:t xml:space="preserve">偏离表（</w:t>
            </w:r>
            <w:r>
              <w:rPr>
                <w:rFonts w:hint="eastAsia" w:ascii="宋体" w:hAnsi="宋体"/>
                <w:sz w:val="24"/>
              </w:rPr>
              <w:t xml:space="preserve">商务</w:t>
            </w:r>
            <w:r>
              <w:rPr>
                <w:rFonts w:hint="eastAsia" w:ascii="宋体" w:hAnsi="宋体"/>
                <w:sz w:val="24"/>
                <w:lang w:val="zh-CN"/>
              </w:rPr>
              <w:t xml:space="preserve">要求</w:t>
            </w:r>
            <w:r>
              <w:rPr>
                <w:rFonts w:ascii="宋体" w:hAnsi="宋体"/>
                <w:sz w:val="24"/>
                <w:lang w:val="zh-CN"/>
              </w:rPr>
              <w:t xml:space="preserve">）</w:t>
            </w:r>
            <w: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pPr>
            <w:r>
              <w:rPr>
                <w:rFonts w:hint="eastAsia"/>
              </w:rPr>
              <w:t xml:space="preserve">附件</w:t>
            </w:r>
            <w:r>
              <w:t xml:space="preserve">1</w:t>
            </w:r>
            <w:r>
              <w:rPr>
                <w:rFonts w:hint="eastAsia"/>
              </w:rPr>
              <w:t xml:space="preserve">1</w:t>
            </w:r>
            <w:r>
              <w:rPr>
                <w:rFonts w:hint="eastAsia"/>
              </w:rPr>
              <w:t xml:space="preserve">：</w:t>
            </w:r>
            <w:r>
              <w:rPr>
                <w:rFonts w:hint="eastAsia" w:ascii="宋体" w:hAnsi="宋体"/>
                <w:szCs w:val="21"/>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hint="eastAsia" w:ascii="宋体" w:hAnsi="宋体"/>
                <w:b/>
                <w:sz w:val="24"/>
                <w:szCs w:val="21"/>
              </w:rPr>
            </w:pPr>
            <w:r>
              <w:rPr>
                <w:rFonts w:hint="eastAsia" w:ascii="宋体" w:hAnsi="宋体"/>
                <w:b/>
                <w:sz w:val="24"/>
                <w:szCs w:val="21"/>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53"/>
              <w:ind w:firstLine="0"/>
              <w:rPr>
                <w:rFonts w:hint="eastAsia" w:ascii="宋体" w:hAnsi="宋体" w:eastAsia="宋体"/>
                <w:sz w:val="21"/>
                <w:szCs w:val="21"/>
              </w:rPr>
            </w:pPr>
            <w:r>
              <w:rPr>
                <w:rFonts w:hint="eastAsia" w:ascii="宋体" w:hAnsi="宋体" w:eastAsia="宋体"/>
                <w:sz w:val="21"/>
                <w:szCs w:val="21"/>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pPr>
            <w:r>
              <w:rPr>
                <w:rFonts w:hint="eastAsia"/>
              </w:rPr>
              <w:t xml:space="preserve">附件</w:t>
            </w:r>
            <w:r>
              <w:t xml:space="preserve">1</w:t>
            </w:r>
            <w:r>
              <w:rPr>
                <w:rFonts w:hint="eastAsia"/>
              </w:rPr>
              <w:t xml:space="preserve">2</w:t>
            </w:r>
            <w:r>
              <w:rPr>
                <w:rFonts w:hint="eastAsia"/>
              </w:rPr>
              <w:t xml:space="preserve">：</w:t>
            </w:r>
            <w:r>
              <w:rPr>
                <w:rFonts w:hint="eastAsia"/>
                <w:szCs w:val="21"/>
              </w:rPr>
              <w:t xml:space="preserve">关于符合本国产品标准的声明函</w:t>
            </w:r>
            <w:bookmarkEnd w:id="35"/>
            <w:r/>
            <w:r/>
          </w:p>
        </w:tc>
      </w:tr>
    </w:tbl>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753"/>
        <w:spacing w:line="360" w:lineRule="auto"/>
        <w:rPr>
          <w:rFonts w:hint="eastAsia" w:ascii="宋体" w:hAnsi="宋体" w:eastAsia="宋体"/>
          <w:b/>
          <w:sz w:val="21"/>
          <w:szCs w:val="21"/>
        </w:rPr>
      </w:pPr>
      <w:r>
        <w:rPr>
          <w:rFonts w:hint="eastAsia" w:ascii="宋体" w:hAnsi="宋体" w:eastAsia="宋体"/>
          <w:b/>
          <w:sz w:val="21"/>
          <w:szCs w:val="21"/>
        </w:rPr>
        <w:t xml:space="preserve">对本章的格式</w:t>
      </w:r>
      <w:r>
        <w:rPr>
          <w:rFonts w:ascii="宋体" w:hAnsi="宋体" w:eastAsia="宋体"/>
          <w:b/>
          <w:sz w:val="21"/>
          <w:szCs w:val="21"/>
        </w:rPr>
        <w:t xml:space="preserve">，</w:t>
      </w:r>
      <w:r>
        <w:rPr>
          <w:rFonts w:hint="eastAsia" w:ascii="宋体" w:hAnsi="宋体" w:eastAsia="宋体"/>
          <w:b/>
          <w:sz w:val="21"/>
          <w:szCs w:val="21"/>
        </w:rPr>
        <w:t xml:space="preserve">供应商</w:t>
      </w:r>
      <w:r>
        <w:rPr>
          <w:rFonts w:ascii="宋体" w:hAnsi="宋体" w:eastAsia="宋体"/>
          <w:b/>
          <w:sz w:val="21"/>
          <w:szCs w:val="21"/>
        </w:rPr>
        <w:t xml:space="preserve">可根据自身情况进行补充和修改，但补充和修改不得造成与本格式内容有实质性的违背。</w:t>
      </w:r>
      <w:r/>
    </w:p>
    <w:p>
      <w:r>
        <w:br w:type="page" w:clear="all"/>
      </w:r>
      <w:r/>
    </w:p>
    <w:p>
      <w:pPr>
        <w:pStyle w:val="740"/>
        <w:rPr>
          <w:rFonts w:hint="eastAsia" w:ascii="宋体" w:hAnsi="宋体" w:eastAsia="宋体"/>
          <w:sz w:val="24"/>
          <w:szCs w:val="24"/>
        </w:rPr>
      </w:pPr>
      <w:r/>
      <w:bookmarkStart w:id="113" w:name="_Toc12"/>
      <w:r/>
      <w:bookmarkStart w:id="36" w:name="_Ref10712456"/>
      <w:r/>
      <w:bookmarkStart w:id="39" w:name="_Ref499899149"/>
      <w:r/>
      <w:bookmarkStart w:id="42" w:name="_Ref15302730"/>
      <w:r/>
      <w:bookmarkStart w:id="45" w:name="_Ref477865927"/>
      <w:r>
        <w:rPr>
          <w:rFonts w:ascii="宋体" w:hAnsi="宋体" w:eastAsia="宋体"/>
          <w:sz w:val="24"/>
          <w:szCs w:val="24"/>
        </w:rPr>
        <w:t xml:space="preserve">附件1：</w:t>
      </w:r>
      <w:bookmarkEnd w:id="36"/>
      <w:r/>
      <w:bookmarkEnd w:id="39"/>
      <w:r>
        <w:rPr>
          <w:rFonts w:ascii="宋体" w:hAnsi="宋体" w:eastAsia="宋体"/>
          <w:sz w:val="24"/>
          <w:szCs w:val="24"/>
        </w:rPr>
        <w:t xml:space="preserve">供应</w:t>
      </w:r>
      <w:r>
        <w:rPr>
          <w:rFonts w:ascii="宋体" w:hAnsi="宋体" w:eastAsia="宋体"/>
          <w:sz w:val="24"/>
          <w:szCs w:val="24"/>
        </w:rPr>
        <w:t xml:space="preserve">商情况</w:t>
      </w:r>
      <w:r>
        <w:rPr>
          <w:rFonts w:ascii="宋体" w:hAnsi="宋体" w:eastAsia="宋体"/>
          <w:sz w:val="24"/>
          <w:szCs w:val="24"/>
        </w:rPr>
        <w:t xml:space="preserve">表</w:t>
      </w:r>
      <w:r/>
      <w:bookmarkEnd w:id="42"/>
      <w:r/>
      <w:bookmarkEnd w:id="113"/>
      <w:r/>
      <w:r/>
    </w:p>
    <w:p>
      <w:pPr>
        <w:jc w:val="center"/>
      </w:pPr>
      <w:r>
        <w:rPr>
          <w:rFonts w:hint="eastAsia"/>
        </w:rPr>
        <w:t xml:space="preserve">供应</w:t>
      </w:r>
      <w:r>
        <w:rPr>
          <w:rFonts w:hint="eastAsia"/>
        </w:rPr>
        <w:t xml:space="preserve">商情况</w:t>
      </w:r>
      <w:r>
        <w:rPr>
          <w:rFonts w:hint="eastAsia"/>
        </w:rPr>
        <w:t xml:space="preserve">表</w:t>
      </w:r>
      <w:r/>
    </w:p>
    <w:p>
      <w:pPr>
        <w:spacing w:line="300" w:lineRule="auto"/>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53"/>
              <w:ind w:firstLine="0"/>
              <w:spacing w:line="300" w:lineRule="auto"/>
              <w:rPr>
                <w:rFonts w:hint="eastAsia" w:ascii="宋体" w:hAnsi="宋体" w:eastAsia="宋体"/>
                <w:sz w:val="21"/>
                <w:szCs w:val="21"/>
              </w:rPr>
            </w:pPr>
            <w:r>
              <w:rPr>
                <w:rFonts w:hint="eastAsia" w:ascii="宋体" w:hAnsi="宋体" w:eastAsia="宋体"/>
                <w:sz w:val="21"/>
                <w:szCs w:val="21"/>
              </w:rPr>
              <w:t xml:space="preserve">联系人</w:t>
            </w:r>
            <w:r/>
          </w:p>
        </w:tc>
        <w:tc>
          <w:tcPr>
            <w:gridSpan w:val="3"/>
            <w:tcBorders>
              <w:left w:val="single" w:color="auto" w:sz="4" w:space="0"/>
            </w:tcBorders>
            <w:tcW w:w="2773"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联系人电话（手机）</w:t>
            </w:r>
            <w:r/>
          </w:p>
        </w:tc>
        <w:tc>
          <w:tcPr>
            <w:gridSpan w:val="3"/>
            <w:tcBorders>
              <w:left w:val="single" w:color="auto" w:sz="4" w:space="0"/>
            </w:tcBorders>
            <w:tcW w:w="3542"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53"/>
              <w:ind w:firstLine="0"/>
              <w:jc w:val="both"/>
              <w:spacing w:line="300" w:lineRule="auto"/>
              <w:rPr>
                <w:rFonts w:hint="eastAsia" w:ascii="宋体" w:hAnsi="宋体" w:eastAsia="宋体"/>
                <w:b/>
                <w:sz w:val="18"/>
                <w:szCs w:val="18"/>
              </w:rPr>
            </w:pPr>
            <w:r>
              <w:rPr>
                <w:rFonts w:hint="eastAsia" w:ascii="宋体" w:hAnsi="宋体" w:eastAsia="宋体"/>
                <w:b/>
                <w:sz w:val="18"/>
                <w:szCs w:val="18"/>
              </w:rPr>
              <w:t xml:space="preserve">（必填，涉及澄清、解释等的书面形式沟通）</w:t>
            </w: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r>
              <w:rPr>
                <w:rFonts w:hint="eastAsia"/>
              </w:rPr>
              <w:t xml:space="preserve">单位从业人员数量</w:t>
            </w:r>
            <w:r/>
          </w:p>
        </w:tc>
        <w:tc>
          <w:tcPr>
            <w:gridSpan w:val="3"/>
            <w:tcBorders>
              <w:left w:val="single" w:color="auto" w:sz="4" w:space="0"/>
            </w:tcBorders>
            <w:tcW w:w="2773" w:type="dxa"/>
            <w:vAlign w:val="center"/>
            <w:textDirection w:val="lrTb"/>
            <w:noWrap w:val="false"/>
          </w:tcPr>
          <w:p>
            <w:pPr>
              <w:pStyle w:val="753"/>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r>
              <w:rPr>
                <w:rFonts w:hint="eastAsia"/>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宋体" w:hAnsi="宋体"/>
                <w:szCs w:val="21"/>
              </w:rPr>
            </w:pPr>
            <w:r>
              <w:rPr>
                <w:rFonts w:hint="eastAsia"/>
              </w:rPr>
              <w:t xml:space="preserve">□大型</w:t>
            </w:r>
            <w:r>
              <w:rPr>
                <w:rFonts w:hint="eastAsia"/>
              </w:rPr>
              <w:t xml:space="preserve"> </w:t>
            </w:r>
            <w:r>
              <w:t xml:space="preserve">      </w:t>
            </w:r>
            <w:r>
              <w:rPr>
                <w:rFonts w:hint="eastAsia"/>
              </w:rPr>
              <w:t xml:space="preserve">□中型</w:t>
            </w:r>
            <w:r>
              <w:rPr>
                <w:rFonts w:hint="eastAsia"/>
              </w:rPr>
              <w:t xml:space="preserve"> </w:t>
            </w:r>
            <w:r>
              <w:t xml:space="preserve">      </w:t>
            </w:r>
            <w:r>
              <w:rPr>
                <w:rFonts w:hint="eastAsia"/>
              </w:rPr>
              <w:t xml:space="preserve">□小型</w:t>
            </w:r>
            <w:r>
              <w:rPr>
                <w:rFonts w:hint="eastAsia"/>
              </w:rPr>
              <w:t xml:space="preserve"> </w:t>
            </w:r>
            <w:r>
              <w:t xml:space="preserve">   </w:t>
            </w:r>
            <w:r>
              <w:rPr>
                <w:rFonts w:hint="eastAsia"/>
              </w:rPr>
              <w:t xml:space="preserve"> </w:t>
            </w:r>
            <w:r>
              <w:t xml:space="preserve">  </w:t>
            </w:r>
            <w:r>
              <w:rPr>
                <w:rFonts w:hint="eastAsia"/>
              </w:rPr>
              <w:t xml:space="preserve">□微型</w:t>
            </w:r>
            <w:r/>
          </w:p>
        </w:tc>
      </w:tr>
      <w:tr>
        <w:trPr>
          <w:jc w:val="center"/>
          <w:trHeight w:val="1767"/>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b/>
                <w:bCs/>
                <w:sz w:val="21"/>
                <w:szCs w:val="21"/>
              </w:rPr>
              <w:t xml:space="preserve">_____________________________________</w:t>
            </w:r>
            <w:r/>
          </w:p>
        </w:tc>
      </w:tr>
      <w:tr>
        <w:trPr>
          <w:jc w:val="center"/>
          <w:trHeight w:val="1548"/>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5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753"/>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53"/>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31"/>
        <w:spacing w:line="360" w:lineRule="auto"/>
        <w:rPr>
          <w:rFonts w:hint="eastAsia" w:hAnsi="宋体" w:eastAsia="宋体"/>
          <w:b/>
          <w:sz w:val="21"/>
          <w:szCs w:val="21"/>
        </w:rPr>
      </w:pPr>
      <w:r>
        <w:rPr>
          <w:rFonts w:hAnsi="宋体" w:eastAsia="宋体"/>
          <w:b/>
          <w:sz w:val="21"/>
          <w:szCs w:val="21"/>
        </w:rPr>
        <w:t xml:space="preserve">注：企业规模的企业划型标准请根据《中小企业划型标准规定》（工信部联企业〔2011〕300号）。</w:t>
      </w:r>
      <w:bookmarkEnd w:id="45"/>
      <w:r/>
      <w:r/>
    </w:p>
    <w:p>
      <w:r/>
      <w:bookmarkStart w:id="46" w:name="_Ref507166820"/>
      <w:r/>
      <w:r/>
      <w:bookmarkStart w:id="48" w:name="_Ref15302737"/>
      <w:r/>
      <w:r/>
      <w:bookmarkStart w:id="50" w:name="_Ref376770270"/>
      <w:r/>
      <w:bookmarkStart w:id="51" w:name="_Ref477865930"/>
      <w:r/>
      <w:r/>
    </w:p>
    <w:p>
      <w:pPr>
        <w:pStyle w:val="740"/>
        <w:rPr>
          <w:rFonts w:hint="eastAsia" w:ascii="宋体" w:hAnsi="宋体" w:eastAsia="宋体"/>
          <w:sz w:val="24"/>
          <w:szCs w:val="24"/>
        </w:rPr>
      </w:pPr>
      <w:r/>
      <w:bookmarkStart w:id="114" w:name="_Toc13"/>
      <w:r/>
      <w:bookmarkStart w:id="54" w:name="_Ref33617519"/>
      <w:r>
        <w:rPr>
          <w:rFonts w:ascii="宋体" w:hAnsi="宋体" w:eastAsia="宋体"/>
          <w:sz w:val="24"/>
          <w:szCs w:val="24"/>
        </w:rPr>
        <w:t xml:space="preserve">附件2：</w:t>
      </w:r>
      <w:bookmarkEnd w:id="46"/>
      <w:r>
        <w:rPr>
          <w:rFonts w:ascii="宋体" w:hAnsi="宋体" w:eastAsia="宋体"/>
          <w:sz w:val="24"/>
          <w:szCs w:val="24"/>
        </w:rPr>
        <w:t xml:space="preserve">响应</w:t>
      </w:r>
      <w:r>
        <w:rPr>
          <w:rFonts w:hint="eastAsia" w:ascii="宋体" w:hAnsi="宋体" w:eastAsia="宋体"/>
          <w:sz w:val="24"/>
          <w:szCs w:val="24"/>
        </w:rPr>
        <w:t xml:space="preserve">承诺</w:t>
      </w:r>
      <w:r>
        <w:rPr>
          <w:rFonts w:ascii="宋体" w:hAnsi="宋体" w:eastAsia="宋体"/>
          <w:sz w:val="24"/>
          <w:szCs w:val="24"/>
        </w:rPr>
        <w:t xml:space="preserve">函</w:t>
      </w:r>
      <w:bookmarkEnd w:id="48"/>
      <w:r/>
      <w:bookmarkEnd w:id="54"/>
      <w:r/>
      <w:bookmarkEnd w:id="114"/>
      <w:r/>
      <w:r/>
    </w:p>
    <w:p>
      <w:pPr>
        <w:jc w:val="center"/>
        <w:spacing w:line="360" w:lineRule="auto"/>
        <w:rPr>
          <w:rFonts w:hint="eastAsia"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hint="eastAsia" w:ascii="宋体" w:hAnsi="宋体"/>
          <w:szCs w:val="21"/>
        </w:rPr>
      </w:pPr>
      <w:r>
        <w:rPr>
          <w:rFonts w:hint="eastAsia" w:ascii="宋体" w:hAnsi="宋体"/>
          <w:szCs w:val="21"/>
        </w:rPr>
        <w:t xml:space="preserve">致：</w:t>
      </w:r>
      <w:r>
        <w:rPr>
          <w:rFonts w:hint="eastAsia"/>
          <w:iCs/>
          <w:u w:val="single"/>
        </w:rPr>
        <w:t xml:space="preserve">（采购人名称）</w:t>
      </w:r>
      <w:r>
        <w:rPr>
          <w:rFonts w:hint="eastAsia"/>
          <w:iCs/>
        </w:rPr>
        <w:t xml:space="preserve">、</w:t>
      </w:r>
      <w:r>
        <w:rPr>
          <w:rFonts w:hint="eastAsia" w:ascii="宋体" w:hAnsi="宋体"/>
          <w:szCs w:val="21"/>
        </w:rPr>
        <w:t xml:space="preserve">昆山欣杰项目管理</w:t>
      </w:r>
      <w:r>
        <w:rPr>
          <w:rFonts w:hint="eastAsia" w:ascii="宋体" w:hAnsi="宋体"/>
          <w:szCs w:val="21"/>
        </w:rPr>
        <w:t xml:space="preserve">有限公司</w:t>
      </w:r>
      <w:r>
        <w:rPr>
          <w:rFonts w:ascii="宋体" w:hAnsi="宋体"/>
          <w:szCs w:val="21"/>
        </w:rPr>
        <w:t xml:space="preserve">：</w:t>
      </w:r>
      <w:r/>
    </w:p>
    <w:p>
      <w:pPr>
        <w:ind w:firstLine="420"/>
        <w:spacing w:line="360" w:lineRule="auto"/>
        <w:rPr>
          <w:rFonts w:hint="eastAsia"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w:t>
      </w:r>
      <w:r>
        <w:rPr>
          <w:rFonts w:hint="eastAsia" w:ascii="宋体" w:hAnsi="宋体"/>
        </w:rPr>
        <w:t xml:space="preserve">自愿参加_</w:t>
      </w:r>
      <w:r>
        <w:rPr>
          <w:rFonts w:hint="eastAsia"/>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w:t>
      </w:r>
      <w:r>
        <w:rPr>
          <w:rFonts w:hint="eastAsia" w:ascii="宋体" w:hAnsi="宋体"/>
        </w:rPr>
        <w:t xml:space="preserve">与维保及</w:t>
      </w:r>
      <w:r>
        <w:rPr>
          <w:rFonts w:hint="eastAsia" w:ascii="宋体" w:hAnsi="宋体"/>
        </w:rPr>
        <w:t xml:space="preserve">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、如果我们的谈判响应文件被接受，我们将严格履行采购文件中规定的每一项要求，按期、按质、按量履行合同的义务。</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、我们已</w:t>
      </w:r>
      <w:r>
        <w:rPr>
          <w:rFonts w:ascii="宋体" w:hAnsi="宋体"/>
        </w:rPr>
        <w:t xml:space="preserve">详细审查全部</w:t>
      </w:r>
      <w:r>
        <w:rPr>
          <w:rFonts w:hint="eastAsia" w:ascii="宋体" w:hAnsi="宋体"/>
        </w:rPr>
        <w:t xml:space="preserve">采购</w:t>
      </w:r>
      <w:r>
        <w:rPr>
          <w:rFonts w:ascii="宋体" w:hAnsi="宋体"/>
        </w:rPr>
        <w:t xml:space="preserve">文件，包括</w:t>
      </w:r>
      <w:r>
        <w:rPr>
          <w:rFonts w:hint="eastAsia" w:ascii="宋体" w:hAnsi="宋体"/>
        </w:rPr>
        <w:t xml:space="preserve">补充文件</w:t>
      </w:r>
      <w:r>
        <w:rPr>
          <w:rFonts w:ascii="宋体" w:hAnsi="宋体"/>
        </w:rPr>
        <w:t xml:space="preserve">(如果有的话)。我们完全理解并同意放弃对这方面有不明及误解的权力。</w:t>
      </w:r>
      <w:r/>
    </w:p>
    <w:p>
      <w:pPr>
        <w:ind w:firstLine="420"/>
        <w:spacing w:line="360" w:lineRule="auto"/>
        <w:rPr>
          <w:rFonts w:hint="eastAsia" w:ascii="宋体" w:hAnsi="宋体"/>
        </w:rPr>
      </w:pPr>
      <w:r>
        <w:rPr>
          <w:rFonts w:hint="eastAsia" w:ascii="宋体" w:hAnsi="宋体"/>
        </w:rPr>
        <w:t xml:space="preserve">4、我们响应招标文件中要求的投标有效期。</w:t>
      </w:r>
      <w:r/>
    </w:p>
    <w:p>
      <w:pPr>
        <w:ind w:firstLine="420"/>
        <w:spacing w:line="360" w:lineRule="auto"/>
        <w:rPr>
          <w:rFonts w:hint="eastAsia" w:ascii="宋体" w:hAnsi="宋体"/>
        </w:rPr>
      </w:pPr>
      <w:r>
        <w:rPr>
          <w:rFonts w:hint="eastAsia" w:ascii="宋体" w:hAnsi="宋体"/>
        </w:rPr>
        <w:t xml:space="preserve">5、我们愿意提供谈判采购单位在采购文件中要求的所有资料。</w:t>
      </w:r>
      <w:r/>
    </w:p>
    <w:p>
      <w:pPr>
        <w:ind w:firstLine="420"/>
        <w:spacing w:line="360" w:lineRule="auto"/>
        <w:rPr>
          <w:rFonts w:hint="eastAsia" w:ascii="宋体" w:hAnsi="宋体"/>
        </w:rPr>
      </w:pPr>
      <w:r>
        <w:rPr>
          <w:rFonts w:hint="eastAsia" w:ascii="宋体" w:hAnsi="宋体"/>
        </w:rPr>
        <w:t xml:space="preserve">6、我们认为你们有权决定成交单位，还认为你们有权接受或拒绝所有的谈判供应商。</w:t>
      </w:r>
      <w:r/>
    </w:p>
    <w:p>
      <w:pPr>
        <w:ind w:firstLine="420"/>
        <w:spacing w:line="360" w:lineRule="auto"/>
        <w:rPr>
          <w:rFonts w:hint="eastAsia" w:ascii="宋体" w:hAnsi="宋体"/>
        </w:rPr>
      </w:pPr>
      <w:r>
        <w:rPr>
          <w:rFonts w:hint="eastAsia" w:ascii="宋体" w:hAnsi="宋体"/>
        </w:rPr>
        <w:t xml:space="preserve">7、我们愿意遵守采购文件中所列的收费标准。</w:t>
      </w:r>
      <w:r/>
    </w:p>
    <w:p>
      <w:pPr>
        <w:ind w:firstLine="420"/>
        <w:spacing w:line="360" w:lineRule="auto"/>
        <w:rPr>
          <w:rFonts w:hint="eastAsia" w:ascii="宋体" w:hAnsi="宋体"/>
        </w:rPr>
      </w:pPr>
      <w:r>
        <w:rPr>
          <w:rFonts w:hint="eastAsia" w:ascii="宋体" w:hAnsi="宋体"/>
        </w:rPr>
        <w:t xml:space="preserve">8、我们承诺该谈判响应文件在谈判开始后的全过程中保持有效，不作任何更改和变动。</w:t>
      </w:r>
      <w:r/>
    </w:p>
    <w:p>
      <w:pPr>
        <w:ind w:firstLine="420"/>
        <w:spacing w:line="360" w:lineRule="auto"/>
        <w:rPr>
          <w:rFonts w:hint="eastAsia" w:ascii="宋体" w:hAnsi="宋体"/>
        </w:rPr>
      </w:pPr>
      <w:r>
        <w:rPr>
          <w:rFonts w:hint="eastAsia" w:ascii="宋体" w:hAnsi="宋体"/>
        </w:rPr>
        <w:t xml:space="preserve">9、我们愿意按采购文件的规定交纳谈判保证金，并</w:t>
      </w:r>
      <w:r>
        <w:rPr>
          <w:rFonts w:ascii="宋体" w:hAnsi="宋体"/>
        </w:rPr>
        <w:t xml:space="preserve">同意</w:t>
      </w:r>
      <w:r>
        <w:rPr>
          <w:rFonts w:hint="eastAsia" w:ascii="宋体" w:hAnsi="宋体"/>
        </w:rPr>
        <w:t xml:space="preserve">谈判供应商</w:t>
      </w:r>
      <w:r>
        <w:rPr>
          <w:rFonts w:ascii="宋体" w:hAnsi="宋体"/>
        </w:rPr>
        <w:t xml:space="preserve">须知中关于没收</w:t>
      </w:r>
      <w:r>
        <w:rPr>
          <w:rFonts w:hint="eastAsia" w:ascii="宋体" w:hAnsi="宋体"/>
        </w:rPr>
        <w:t xml:space="preserve">谈判</w:t>
      </w:r>
      <w:r>
        <w:rPr>
          <w:rFonts w:ascii="宋体" w:hAnsi="宋体"/>
        </w:rPr>
        <w:t xml:space="preserve">保证金的规定。</w:t>
      </w:r>
      <w:r/>
    </w:p>
    <w:p>
      <w:pPr>
        <w:ind w:firstLine="420"/>
        <w:spacing w:line="360" w:lineRule="auto"/>
        <w:rPr>
          <w:rFonts w:hint="eastAsia" w:ascii="宋体" w:hAnsi="宋体"/>
        </w:rPr>
      </w:pPr>
      <w:r>
        <w:rPr>
          <w:rFonts w:hint="eastAsia" w:ascii="宋体" w:hAnsi="宋体"/>
        </w:rPr>
        <w:t xml:space="preserve">10、如果我们成交，我们愿意按采购文件的规定提供一正一副书面投标文件</w:t>
      </w:r>
      <w:r>
        <w:rPr>
          <w:rFonts w:hint="eastAsia" w:ascii="宋体" w:hAnsi="宋体"/>
        </w:rPr>
        <w:t xml:space="preserve">供项目</w:t>
      </w:r>
      <w:r>
        <w:rPr>
          <w:rFonts w:hint="eastAsia" w:ascii="宋体" w:hAnsi="宋体"/>
        </w:rPr>
        <w:t xml:space="preserve">归档使用。</w:t>
      </w:r>
      <w:r/>
    </w:p>
    <w:p>
      <w:pPr>
        <w:ind w:firstLine="420"/>
        <w:spacing w:line="360" w:lineRule="auto"/>
        <w:rPr>
          <w:rFonts w:hint="eastAsia" w:ascii="宋体" w:hAnsi="宋体"/>
        </w:rPr>
      </w:pPr>
      <w:r>
        <w:rPr>
          <w:rFonts w:hint="eastAsia" w:ascii="宋体" w:hAnsi="宋体"/>
        </w:rPr>
        <w:t xml:space="preserve">11、综合说明：</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）伴随服务及配合措施；</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）要求甲方提供的配合；</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）对采购文件有不同意见的偏离说明；</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4</w:t>
      </w:r>
      <w:r>
        <w:rPr>
          <w:rFonts w:hint="eastAsia" w:ascii="宋体" w:hAnsi="宋体"/>
        </w:rPr>
        <w:t xml:space="preserve">）其它说明。</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 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rPr>
      </w:pPr>
      <w:r>
        <w:rPr>
          <w:rFonts w:hint="eastAsia" w:ascii="宋体" w:hAnsi="宋体"/>
        </w:rPr>
        <w:t xml:space="preserve">（1）在采购文件规定的投标(响应)有效期内实质上修改或撤回投标；</w:t>
      </w:r>
      <w:r/>
    </w:p>
    <w:p>
      <w:pPr>
        <w:ind w:firstLine="420"/>
        <w:spacing w:line="360" w:lineRule="auto"/>
        <w:rPr>
          <w:rFonts w:hint="eastAsia" w:ascii="宋体" w:hAnsi="宋体"/>
        </w:rPr>
      </w:pPr>
      <w:r>
        <w:rPr>
          <w:rFonts w:hint="eastAsia" w:ascii="宋体" w:hAnsi="宋体"/>
        </w:rPr>
        <w:t xml:space="preserve">（2）中标(成交)后不依法与采购人签订合同；</w:t>
      </w:r>
      <w:r/>
    </w:p>
    <w:p>
      <w:pPr>
        <w:ind w:firstLine="420"/>
        <w:spacing w:line="360" w:lineRule="auto"/>
        <w:rPr>
          <w:rFonts w:hint="eastAsia" w:ascii="宋体" w:hAnsi="宋体"/>
        </w:rPr>
      </w:pPr>
      <w:r>
        <w:rPr>
          <w:rFonts w:hint="eastAsia" w:ascii="宋体" w:hAnsi="宋体"/>
        </w:rPr>
        <w:t xml:space="preserve">（3）在投标（响应）文件中提供虚假材料；</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恶意串通；</w:t>
      </w:r>
      <w:r/>
    </w:p>
    <w:p>
      <w:pPr>
        <w:ind w:firstLine="420"/>
        <w:spacing w:line="360" w:lineRule="auto"/>
        <w:rPr>
          <w:rFonts w:hint="eastAsia" w:ascii="宋体" w:hAnsi="宋体"/>
        </w:rPr>
      </w:pPr>
      <w:r>
        <w:rPr>
          <w:rFonts w:hint="eastAsia" w:ascii="宋体" w:hAnsi="宋体"/>
        </w:rPr>
        <w:t xml:space="preserve">（5）</w:t>
      </w:r>
      <w:r>
        <w:rPr>
          <w:rFonts w:ascii="宋体" w:hAnsi="宋体"/>
        </w:rPr>
        <w:t xml:space="preserve">其他违法违规情形。</w:t>
      </w:r>
      <w:r/>
    </w:p>
    <w:p>
      <w:pPr>
        <w:ind w:firstLine="420"/>
        <w:spacing w:line="360" w:lineRule="auto"/>
        <w:rPr>
          <w:rFonts w:hint="eastAsia" w:ascii="宋体" w:hAnsi="宋体"/>
        </w:rPr>
      </w:pPr>
      <w:r>
        <w:rPr>
          <w:rFonts w:ascii="宋体" w:hAnsi="宋体"/>
          <w:szCs w:val="21"/>
        </w:rPr>
        <w:t xml:space="preserve">13</w:t>
      </w:r>
      <w:r>
        <w:rPr>
          <w:rFonts w:hint="eastAsia" w:ascii="宋体" w:hAnsi="宋体"/>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hint="eastAsia" w:ascii="宋体" w:hAnsi="宋体"/>
          <w:szCs w:val="21"/>
        </w:rPr>
      </w:pPr>
      <w:r>
        <w:rPr>
          <w:rFonts w:ascii="宋体" w:hAnsi="宋体"/>
          <w:szCs w:val="21"/>
        </w:rPr>
        <w:t xml:space="preserve">法定代表人或被授权人：（签字或盖章）</w:t>
      </w:r>
      <w:r/>
    </w:p>
    <w:p>
      <w:pPr>
        <w:ind w:firstLine="420"/>
        <w:jc w:val="right"/>
        <w:spacing w:line="360" w:lineRule="auto"/>
        <w:rPr>
          <w:rFonts w:hint="eastAsia"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r/>
      <w:r/>
    </w:p>
    <w:p>
      <w:r/>
      <w:r/>
    </w:p>
    <w:p>
      <w:r/>
      <w:r/>
    </w:p>
    <w:p>
      <w:r/>
      <w:r/>
    </w:p>
    <w:p>
      <w:r/>
      <w:r/>
    </w:p>
    <w:p>
      <w:r/>
      <w:r/>
    </w:p>
    <w:p>
      <w:pPr>
        <w:jc w:val="center"/>
        <w:spacing w:line="360" w:lineRule="auto"/>
        <w:rPr>
          <w:rFonts w:hint="eastAsia" w:ascii="宋体" w:hAnsi="宋体"/>
        </w:rPr>
      </w:pPr>
      <w:r>
        <w:rPr>
          <w:rFonts w:hint="eastAsia" w:ascii="宋体" w:hAnsi="宋体"/>
        </w:rPr>
      </w:r>
      <w:r/>
    </w:p>
    <w:p>
      <w:r/>
      <w:r/>
    </w:p>
    <w:p>
      <w:r/>
      <w:r/>
    </w:p>
    <w:p>
      <w:r/>
      <w:r/>
    </w:p>
    <w:p>
      <w:r/>
      <w:r/>
    </w:p>
    <w:p>
      <w:r/>
      <w:r/>
    </w:p>
    <w:p>
      <w:r/>
      <w:r/>
    </w:p>
    <w:p>
      <w:r/>
      <w:r/>
    </w:p>
    <w:p>
      <w:r/>
      <w:r/>
    </w:p>
    <w:p>
      <w:r/>
      <w:r/>
    </w:p>
    <w:p>
      <w:r/>
      <w:r/>
    </w:p>
    <w:p>
      <w:r/>
      <w:r/>
    </w:p>
    <w:p>
      <w:r/>
      <w:r/>
    </w:p>
    <w:p>
      <w:r/>
      <w:r/>
    </w:p>
    <w:p>
      <w:r/>
      <w:r/>
    </w:p>
    <w:p>
      <w:r/>
      <w:r/>
      <w:bookmarkEnd w:id="50"/>
      <w:r/>
      <w:bookmarkEnd w:id="51"/>
      <w:r/>
      <w:r/>
    </w:p>
    <w:p>
      <w:r/>
      <w:r/>
    </w:p>
    <w:p>
      <w:r/>
      <w:r/>
    </w:p>
    <w:p>
      <w:r/>
      <w:r/>
    </w:p>
    <w:p>
      <w:pPr>
        <w:jc w:val="left"/>
        <w:widowControl/>
        <w:rPr>
          <w:rFonts w:hint="eastAsia" w:ascii="宋体" w:hAnsi="宋体"/>
          <w:b/>
          <w:bCs/>
          <w:sz w:val="24"/>
        </w:rPr>
      </w:pPr>
      <w:r/>
      <w:r/>
      <w:bookmarkStart w:id="58" w:name="_Ref33617527"/>
      <w:r/>
      <w:r>
        <w:rPr>
          <w:rFonts w:ascii="宋体" w:hAnsi="宋体"/>
          <w:sz w:val="24"/>
        </w:rPr>
        <w:br w:type="page" w:clear="all"/>
      </w:r>
      <w:r/>
      <w:bookmarkEnd w:id="58"/>
      <w:r/>
      <w:r/>
      <w:r/>
    </w:p>
    <w:p>
      <w:pPr>
        <w:pStyle w:val="740"/>
        <w:rPr>
          <w:rFonts w:hint="eastAsia" w:ascii="宋体" w:hAnsi="宋体" w:eastAsia="宋体"/>
          <w:sz w:val="24"/>
          <w:szCs w:val="24"/>
        </w:rPr>
      </w:pPr>
      <w:r/>
      <w:bookmarkStart w:id="115" w:name="_Toc14"/>
      <w:r>
        <w:rPr>
          <w:rFonts w:ascii="宋体" w:hAnsi="宋体" w:eastAsia="宋体"/>
          <w:sz w:val="24"/>
          <w:szCs w:val="24"/>
        </w:rPr>
        <w:t xml:space="preserve">附件</w:t>
      </w:r>
      <w:r>
        <w:rPr>
          <w:rFonts w:hint="eastAsia" w:ascii="宋体" w:hAnsi="宋体" w:eastAsia="宋体"/>
          <w:sz w:val="24"/>
          <w:szCs w:val="24"/>
        </w:rPr>
        <w:t xml:space="preserve">3</w:t>
      </w:r>
      <w:r>
        <w:rPr>
          <w:rFonts w:ascii="宋体" w:hAnsi="宋体" w:eastAsia="宋体"/>
          <w:sz w:val="24"/>
          <w:szCs w:val="24"/>
        </w:rPr>
        <w:t xml:space="preserve">：中小企业声明函</w:t>
      </w:r>
      <w:r/>
      <w:bookmarkEnd w:id="115"/>
      <w:r/>
      <w:r/>
    </w:p>
    <w:p>
      <w:pPr>
        <w:ind w:firstLine="420"/>
        <w:spacing w:line="360" w:lineRule="auto"/>
        <w:rPr>
          <w:rFonts w:hint="eastAsia" w:ascii="宋体" w:hAnsi="宋体"/>
          <w:szCs w:val="21"/>
        </w:rPr>
      </w:pPr>
      <w:r>
        <w:rPr>
          <w:rFonts w:hint="eastAsia" w:ascii="宋体" w:hAnsi="宋体"/>
          <w:szCs w:val="21"/>
        </w:rPr>
        <w:t xml:space="preserve">本公司（联合体）郑重声明，根据 《政府采购促进中小企业发展管理办法》 （财库[2020]46号）的规定，本公司（联合体）参加</w:t>
      </w:r>
      <w:r>
        <w:rPr>
          <w:rFonts w:hint="eastAsia" w:ascii="宋体" w:hAnsi="宋体"/>
          <w:i/>
          <w:iCs/>
          <w:szCs w:val="21"/>
          <w:u w:val="single"/>
        </w:rPr>
        <w:t xml:space="preserve">（单位名称）</w:t>
      </w:r>
      <w:r>
        <w:rPr>
          <w:rFonts w:hint="eastAsia" w:ascii="宋体" w:hAnsi="宋体"/>
          <w:szCs w:val="21"/>
        </w:rPr>
        <w:t xml:space="preserve">的</w:t>
      </w:r>
      <w:r>
        <w:rPr>
          <w:rFonts w:hint="eastAsia" w:ascii="宋体" w:hAnsi="宋体"/>
          <w:i/>
          <w:iCs/>
          <w:szCs w:val="21"/>
          <w:u w:val="single"/>
        </w:rPr>
        <w:t xml:space="preserve">（项目名称）</w:t>
      </w:r>
      <w:r>
        <w:rPr>
          <w:rFonts w:hint="eastAsia" w:ascii="宋体" w:hAnsi="宋体"/>
          <w:szCs w:val="21"/>
        </w:rPr>
        <w:t xml:space="preserve">采购活动，</w:t>
      </w:r>
      <w:r>
        <w:rPr>
          <w:rFonts w:ascii="宋体" w:hAnsi="宋体"/>
          <w:szCs w:val="21"/>
        </w:rPr>
        <w:t xml:space="preserve">服务全部由符合政策要求的中小企业承接</w:t>
      </w:r>
      <w:r>
        <w:rPr>
          <w:rFonts w:hint="eastAsia" w:ascii="宋体" w:hAnsi="宋体"/>
          <w:szCs w:val="21"/>
        </w:rPr>
        <w:t xml:space="preserve">。相关企业（含联合体中的中小企业、签订分包意向协议的中小企业）的具体情况如下： </w:t>
      </w:r>
      <w:r/>
    </w:p>
    <w:p>
      <w:pPr>
        <w:ind w:firstLine="420"/>
        <w:spacing w:line="360" w:lineRule="auto"/>
      </w:pPr>
      <w:r>
        <w:rPr>
          <w:szCs w:val="21"/>
        </w:rPr>
        <w:t xml:space="preserve">1.</w:t>
      </w:r>
      <w:r>
        <w:rPr>
          <w:rFonts w:hint="eastAsia"/>
          <w:i/>
          <w:iCs/>
          <w:u w:val="single"/>
        </w:rPr>
        <w:t xml:space="preserve">（标的名称）</w:t>
      </w:r>
      <w:r>
        <w:rPr>
          <w:rFonts w:hint="eastAsia"/>
        </w:rPr>
        <w:t xml:space="preserve">，属于</w:t>
      </w:r>
      <w:r>
        <w:rPr>
          <w:rFonts w:hint="eastAsia"/>
          <w:i/>
          <w:iCs/>
          <w:u w:val="single"/>
        </w:rPr>
        <w:t xml:space="preserve">（谈判文件中明确的所属行业）</w:t>
      </w:r>
      <w:r>
        <w:rPr>
          <w:rFonts w:hint="eastAsia"/>
        </w:rPr>
        <w:t xml:space="preserve">；</w:t>
      </w:r>
      <w:r>
        <w:rPr>
          <w:rFonts w:ascii="宋体" w:hAnsi="宋体"/>
        </w:rPr>
        <w:t xml:space="preserve">承建（承接）</w:t>
      </w:r>
      <w:r>
        <w:rPr>
          <w:rFonts w:hint="eastAsia"/>
        </w:rPr>
        <w:t xml:space="preserve">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szCs w:val="21"/>
        </w:rPr>
        <w:t xml:space="preserve">2.</w:t>
      </w:r>
      <w:r>
        <w:rPr>
          <w:i/>
          <w:iCs/>
          <w:u w:val="single"/>
        </w:rPr>
        <w:t xml:space="preserve"> </w:t>
      </w:r>
      <w:r>
        <w:rPr>
          <w:rFonts w:hint="eastAsia"/>
          <w:i/>
          <w:iCs/>
          <w:u w:val="single"/>
        </w:rPr>
        <w:t xml:space="preserve">（标的名称）</w:t>
      </w:r>
      <w:r>
        <w:rPr>
          <w:rFonts w:hint="eastAsia"/>
        </w:rPr>
        <w:t xml:space="preserve">，属于</w:t>
      </w:r>
      <w:r>
        <w:rPr>
          <w:rFonts w:hint="eastAsia"/>
          <w:i/>
          <w:iCs/>
          <w:u w:val="single"/>
        </w:rPr>
        <w:t xml:space="preserve">（谈判文件中明确的所属行业）</w:t>
      </w:r>
      <w:r>
        <w:rPr>
          <w:rFonts w:hint="eastAsia"/>
        </w:rPr>
        <w:t xml:space="preserve">；</w:t>
      </w:r>
      <w:r>
        <w:rPr>
          <w:rFonts w:ascii="宋体" w:hAnsi="宋体"/>
        </w:rPr>
        <w:t xml:space="preserve">承建（承接）</w:t>
      </w:r>
      <w:r>
        <w:rPr>
          <w:rFonts w:hint="eastAsia"/>
        </w:rPr>
        <w:t xml:space="preserve">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rFonts w:hint="eastAsia"/>
        </w:rPr>
        <w:t xml:space="preserve">……</w:t>
      </w:r>
      <w:r/>
    </w:p>
    <w:p>
      <w:pPr>
        <w:ind w:firstLine="420"/>
        <w:spacing w:line="360" w:lineRule="auto"/>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hint="eastAsia" w:ascii="宋体" w:hAnsi="宋体"/>
          <w:szCs w:val="21"/>
        </w:rPr>
        <w:t xml:space="preserve">本企业对上述声明内容的真实性负责。如有虚假，将依法承担相应责任。</w:t>
      </w:r>
      <w:r/>
    </w:p>
    <w:p>
      <w:pPr>
        <w:pStyle w:val="1131"/>
        <w:ind w:firstLine="422"/>
        <w:spacing w:line="360" w:lineRule="auto"/>
        <w:rPr>
          <w:rFonts w:hint="eastAsia" w:hAnsi="宋体" w:eastAsia="宋体"/>
          <w:sz w:val="21"/>
          <w:szCs w:val="21"/>
        </w:rPr>
      </w:pPr>
      <w:r>
        <w:rPr>
          <w:rFonts w:hAnsi="宋体" w:eastAsia="宋体"/>
          <w:b/>
          <w:sz w:val="21"/>
          <w:szCs w:val="21"/>
        </w:rPr>
        <w:t xml:space="preserve">本项目所属行业为：</w:t>
      </w:r>
      <w:r>
        <w:rPr>
          <w:rFonts w:hint="eastAsia" w:hAnsi="宋体" w:eastAsia="宋体"/>
          <w:b/>
          <w:sz w:val="21"/>
          <w:szCs w:val="21"/>
        </w:rPr>
        <w:t xml:space="preserve">工业</w:t>
      </w:r>
      <w:r>
        <w:rPr>
          <w:rFonts w:hAnsi="宋体" w:eastAsia="宋体"/>
          <w:b/>
          <w:sz w:val="21"/>
          <w:szCs w:val="21"/>
        </w:rPr>
        <w:t xml:space="preserve">。中小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pStyle w:val="1131"/>
        <w:ind w:firstLine="420"/>
        <w:spacing w:line="360" w:lineRule="auto"/>
        <w:rPr>
          <w:rFonts w:hint="eastAsia" w:hAnsi="宋体" w:eastAsia="宋体"/>
          <w:sz w:val="21"/>
          <w:szCs w:val="21"/>
        </w:rPr>
      </w:pPr>
      <w:r>
        <w:rPr>
          <w:rFonts w:hAnsi="宋体" w:eastAsia="宋体"/>
          <w:sz w:val="21"/>
          <w:szCs w:val="21"/>
        </w:rPr>
        <w:t xml:space="preserve">注：从业人员、营业收入、资产总额填报上一年度数据，无上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pStyle w:val="1131"/>
        <w:spacing w:line="360" w:lineRule="auto"/>
        <w:rPr>
          <w:rFonts w:hint="eastAsia" w:hAnsi="宋体" w:eastAsia="宋体"/>
          <w:sz w:val="21"/>
          <w:szCs w:val="21"/>
        </w:rPr>
      </w:pPr>
      <w:r>
        <w:rPr>
          <w:rFonts w:hint="eastAsia"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r/>
      <w:r/>
    </w:p>
    <w:p>
      <w:r/>
      <w:r/>
    </w:p>
    <w:p>
      <w:r/>
      <w:r/>
    </w:p>
    <w:p>
      <w:r/>
      <w:r/>
    </w:p>
    <w:p>
      <w:r/>
      <w:r/>
    </w:p>
    <w:p>
      <w:r/>
      <w:r/>
    </w:p>
    <w:p>
      <w:r/>
      <w:r/>
    </w:p>
    <w:p>
      <w:r/>
      <w:r/>
    </w:p>
    <w:p>
      <w:r/>
      <w:r/>
    </w:p>
    <w:p>
      <w:pPr>
        <w:jc w:val="left"/>
        <w:widowControl/>
        <w:rPr>
          <w:rFonts w:hint="eastAsia" w:ascii="宋体" w:hAnsi="宋体"/>
          <w:b/>
          <w:bCs/>
          <w:sz w:val="24"/>
        </w:rPr>
      </w:pPr>
      <w:r/>
      <w:bookmarkStart w:id="62" w:name="_Ref33617531"/>
      <w:r/>
      <w:r/>
      <w:r>
        <w:rPr>
          <w:rFonts w:ascii="宋体" w:hAnsi="宋体"/>
          <w:sz w:val="24"/>
        </w:rPr>
        <w:br w:type="page" w:clear="all"/>
      </w:r>
      <w:r/>
    </w:p>
    <w:p>
      <w:pPr>
        <w:pStyle w:val="740"/>
        <w:rPr>
          <w:rFonts w:hint="eastAsia" w:ascii="宋体" w:hAnsi="宋体" w:eastAsia="宋体"/>
          <w:sz w:val="24"/>
          <w:szCs w:val="24"/>
        </w:rPr>
      </w:pPr>
      <w:r/>
      <w:bookmarkStart w:id="116" w:name="_Toc15"/>
      <w:r>
        <w:rPr>
          <w:rFonts w:ascii="宋体" w:hAnsi="宋体" w:eastAsia="宋体"/>
          <w:sz w:val="24"/>
          <w:szCs w:val="24"/>
        </w:rPr>
        <w:t xml:space="preserve">附件</w:t>
      </w:r>
      <w:r>
        <w:rPr>
          <w:rFonts w:hint="eastAsia" w:ascii="宋体" w:hAnsi="宋体" w:eastAsia="宋体"/>
          <w:sz w:val="24"/>
          <w:szCs w:val="24"/>
        </w:rPr>
        <w:t xml:space="preserve">4</w:t>
      </w:r>
      <w:r>
        <w:rPr>
          <w:rFonts w:ascii="宋体" w:hAnsi="宋体" w:eastAsia="宋体"/>
          <w:sz w:val="24"/>
          <w:szCs w:val="24"/>
        </w:rPr>
        <w:t xml:space="preserve">：残疾人福利性单位声明函</w:t>
      </w:r>
      <w:bookmarkEnd w:id="62"/>
      <w:r/>
      <w:bookmarkEnd w:id="116"/>
      <w:r/>
      <w:r/>
    </w:p>
    <w:p>
      <w:pPr>
        <w:pStyle w:val="1129"/>
        <w:jc w:val="center"/>
        <w:spacing w:line="360" w:lineRule="auto"/>
        <w:rPr>
          <w:rFonts w:hint="eastAsia" w:hAnsi="宋体" w:eastAsia="宋体"/>
          <w:sz w:val="21"/>
          <w:szCs w:val="21"/>
        </w:rPr>
      </w:pPr>
      <w:r>
        <w:rPr>
          <w:rFonts w:hint="eastAsia" w:hAnsi="宋体" w:eastAsia="宋体"/>
          <w:sz w:val="21"/>
          <w:szCs w:val="21"/>
        </w:rPr>
        <w:t xml:space="preserve">残疾人福利性单位声明函</w:t>
      </w:r>
      <w:r/>
    </w:p>
    <w:p>
      <w:pPr>
        <w:pStyle w:val="1129"/>
        <w:ind w:firstLine="425"/>
        <w:jc w:val="left"/>
        <w:spacing w:line="360" w:lineRule="auto"/>
        <w:rPr>
          <w:rFonts w:hint="eastAsia"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29"/>
        <w:ind w:firstLine="425"/>
        <w:jc w:val="left"/>
        <w:spacing w:line="360" w:lineRule="auto"/>
        <w:rPr>
          <w:rFonts w:hint="eastAsia"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127"/>
        <w:ind w:firstLine="425"/>
        <w:jc w:val="left"/>
        <w:spacing w:line="360" w:lineRule="auto"/>
        <w:rPr>
          <w:rFonts w:hint="eastAsia" w:hAnsi="宋体" w:eastAsia="宋体"/>
          <w:sz w:val="21"/>
          <w:szCs w:val="21"/>
        </w:rPr>
      </w:pPr>
      <w:r>
        <w:rPr>
          <w:rFonts w:hint="eastAsia" w:hAnsi="宋体" w:eastAsia="宋体"/>
          <w:sz w:val="21"/>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center"/>
        <w:spacing w:line="360" w:lineRule="auto"/>
      </w:pPr>
      <w:r>
        <w:rPr>
          <w:rFonts w:hint="eastAsia"/>
        </w:rPr>
        <w:t xml:space="preserve">                                                         </w:t>
      </w:r>
      <w:r>
        <w:rPr>
          <w:rFonts w:hint="eastAsia"/>
        </w:rP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right"/>
        <w:spacing w:line="360" w:lineRule="auto"/>
      </w:pPr>
      <w:r>
        <w:rPr>
          <w:b/>
          <w:bCs/>
          <w:szCs w:val="21"/>
        </w:rPr>
        <w:br w:type="page" w:clear="all"/>
      </w:r>
      <w:r/>
    </w:p>
    <w:p>
      <w:pPr>
        <w:pStyle w:val="740"/>
        <w:rPr>
          <w:rFonts w:hint="eastAsia" w:ascii="宋体" w:hAnsi="宋体" w:eastAsia="宋体"/>
          <w:sz w:val="24"/>
          <w:szCs w:val="24"/>
        </w:rPr>
      </w:pPr>
      <w:r/>
      <w:bookmarkStart w:id="117" w:name="_Toc16"/>
      <w:r/>
      <w:bookmarkStart w:id="68" w:name="_Ref33617535"/>
      <w:r>
        <w:rPr>
          <w:rFonts w:ascii="宋体" w:hAnsi="宋体" w:eastAsia="宋体"/>
          <w:sz w:val="24"/>
          <w:szCs w:val="24"/>
        </w:rPr>
        <w:t xml:space="preserve">附件</w:t>
      </w:r>
      <w:r>
        <w:rPr>
          <w:rFonts w:hint="eastAsia" w:ascii="宋体" w:hAnsi="宋体" w:eastAsia="宋体"/>
          <w:sz w:val="24"/>
          <w:szCs w:val="24"/>
        </w:rPr>
        <w:t xml:space="preserve">5</w:t>
      </w:r>
      <w:r>
        <w:rPr>
          <w:rFonts w:ascii="宋体" w:hAnsi="宋体" w:eastAsia="宋体"/>
          <w:sz w:val="24"/>
          <w:szCs w:val="24"/>
        </w:rPr>
        <w:t xml:space="preserve">：法定代表人授权委托书</w:t>
      </w:r>
      <w:r/>
      <w:bookmarkEnd w:id="68"/>
      <w:r/>
      <w:bookmarkEnd w:id="117"/>
      <w:r/>
      <w:r/>
    </w:p>
    <w:p>
      <w:pPr>
        <w:jc w:val="center"/>
        <w:spacing w:line="360" w:lineRule="auto"/>
        <w:rPr>
          <w:rFonts w:hint="eastAsia" w:ascii="宋体" w:hAnsi="宋体"/>
          <w:szCs w:val="21"/>
        </w:rPr>
      </w:pPr>
      <w:r>
        <w:rPr>
          <w:rFonts w:hint="eastAsia" w:ascii="宋体" w:hAnsi="宋体"/>
          <w:szCs w:val="21"/>
        </w:rPr>
        <w:t xml:space="preserve">法定代表人授权委托书</w:t>
      </w:r>
      <w:r/>
    </w:p>
    <w:p>
      <w:pPr>
        <w:spacing w:line="360" w:lineRule="auto"/>
        <w:rPr>
          <w:rFonts w:hint="eastAsia" w:ascii="宋体" w:hAnsi="宋体"/>
          <w:szCs w:val="21"/>
        </w:rPr>
      </w:pPr>
      <w:r>
        <w:rPr>
          <w:rFonts w:hint="eastAsia" w:ascii="宋体" w:hAnsi="宋体"/>
          <w:szCs w:val="21"/>
        </w:rPr>
        <w:t xml:space="preserve">昆山欣杰项目管理</w:t>
      </w:r>
      <w:r>
        <w:rPr>
          <w:rFonts w:hint="eastAsia" w:ascii="宋体" w:hAnsi="宋体"/>
          <w:szCs w:val="21"/>
        </w:rPr>
        <w:t xml:space="preserve">有限公司：</w:t>
      </w:r>
      <w:r/>
    </w:p>
    <w:p>
      <w:pPr>
        <w:ind w:firstLine="420"/>
        <w:spacing w:line="360" w:lineRule="auto"/>
        <w:rPr>
          <w:rFonts w:hint="eastAsia"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代表我公司参加贵公司组织实施的项目编号为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hint="eastAsia"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代理人：                            职务：</w:t>
      </w:r>
      <w:r/>
    </w:p>
    <w:p>
      <w:pPr>
        <w:ind w:firstLine="420"/>
        <w:spacing w:line="360" w:lineRule="auto"/>
        <w:rPr>
          <w:rFonts w:hint="eastAsia" w:ascii="宋体" w:hAnsi="宋体"/>
          <w:szCs w:val="21"/>
        </w:rPr>
      </w:pPr>
      <w:r>
        <w:rPr>
          <w:rFonts w:hint="eastAsia" w:ascii="宋体" w:hAnsi="宋体"/>
          <w:szCs w:val="21"/>
        </w:rPr>
        <w:t xml:space="preserve">身份证号码：                        联系电话：</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代理人签字：                       法定代表人签字：</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center"/>
        <w:spacing w:line="360" w:lineRule="auto"/>
      </w:pPr>
      <w:r>
        <w:rPr>
          <w:rFonts w:hint="eastAsia"/>
        </w:rPr>
        <w:t xml:space="preserve">                                                        </w:t>
      </w:r>
      <w:r>
        <w:rPr>
          <w:rFonts w:hint="eastAsia"/>
        </w:rP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r/>
      <w:r/>
    </w:p>
    <w:p>
      <w:r/>
      <w:r/>
    </w:p>
    <w:p>
      <w:r/>
      <w:r/>
    </w:p>
    <w:p>
      <w:r/>
      <w:r/>
    </w:p>
    <w:p>
      <w:r/>
      <w:r/>
    </w:p>
    <w:p>
      <w:r/>
      <w:r/>
    </w:p>
    <w:p>
      <w:r/>
      <w:r/>
    </w:p>
    <w:p>
      <w:r/>
      <w:r/>
    </w:p>
    <w:p>
      <w:r/>
      <w:r/>
    </w:p>
    <w:p>
      <w:r/>
      <w:r/>
    </w:p>
    <w:p>
      <w:r/>
      <w:r/>
    </w:p>
    <w:p>
      <w:r/>
      <w:r/>
    </w:p>
    <w:p>
      <w:r/>
      <w:r/>
    </w:p>
    <w:p>
      <w:r/>
      <w:r/>
    </w:p>
    <w:p>
      <w:pPr>
        <w:jc w:val="left"/>
        <w:widowControl/>
        <w:rPr>
          <w:rFonts w:hint="eastAsia" w:ascii="宋体" w:hAnsi="宋体"/>
          <w:b/>
          <w:bCs/>
          <w:sz w:val="24"/>
        </w:rPr>
      </w:pPr>
      <w:r/>
      <w:bookmarkStart w:id="72" w:name="_Ref376770274"/>
      <w:r/>
      <w:r/>
      <w:r/>
      <w:r/>
      <w:r/>
      <w:bookmarkStart w:id="77" w:name="_Ref15302750"/>
      <w:r>
        <w:rPr>
          <w:rFonts w:ascii="宋体" w:hAnsi="宋体"/>
          <w:sz w:val="24"/>
        </w:rPr>
        <w:br w:type="page" w:clear="all"/>
      </w:r>
      <w:r/>
    </w:p>
    <w:p>
      <w:pPr>
        <w:pStyle w:val="740"/>
        <w:rPr>
          <w:rFonts w:hint="eastAsia" w:ascii="宋体" w:hAnsi="宋体" w:eastAsia="宋体"/>
          <w:sz w:val="24"/>
          <w:szCs w:val="24"/>
        </w:rPr>
      </w:pPr>
      <w:r/>
      <w:bookmarkStart w:id="118" w:name="_Toc17"/>
      <w:r>
        <w:rPr>
          <w:rFonts w:ascii="宋体" w:hAnsi="宋体" w:eastAsia="宋体"/>
          <w:sz w:val="24"/>
          <w:szCs w:val="24"/>
        </w:rPr>
        <w:t xml:space="preserve">附件</w:t>
      </w:r>
      <w:r>
        <w:rPr>
          <w:rFonts w:hint="eastAsia" w:ascii="宋体" w:hAnsi="宋体" w:eastAsia="宋体"/>
          <w:sz w:val="24"/>
          <w:szCs w:val="24"/>
        </w:rPr>
        <w:t xml:space="preserve">6</w:t>
      </w:r>
      <w:r>
        <w:rPr>
          <w:rFonts w:ascii="宋体" w:hAnsi="宋体" w:eastAsia="宋体"/>
          <w:sz w:val="24"/>
          <w:szCs w:val="24"/>
        </w:rPr>
        <w:t xml:space="preserve">：</w:t>
      </w:r>
      <w:bookmarkEnd w:id="72"/>
      <w:r>
        <w:rPr>
          <w:rFonts w:ascii="宋体" w:hAnsi="宋体" w:eastAsia="宋体"/>
          <w:sz w:val="24"/>
          <w:szCs w:val="24"/>
        </w:rPr>
        <w:t xml:space="preserve">开标一览表</w:t>
      </w:r>
      <w:r/>
      <w:bookmarkEnd w:id="77"/>
      <w:r/>
      <w:bookmarkEnd w:id="118"/>
      <w:r/>
      <w:r/>
    </w:p>
    <w:p>
      <w:pPr>
        <w:jc w:val="center"/>
        <w:rPr>
          <w:b/>
        </w:rPr>
      </w:pPr>
      <w:r>
        <w:rPr>
          <w:b/>
        </w:rPr>
      </w:r>
      <w:r/>
    </w:p>
    <w:p>
      <w:pPr>
        <w:jc w:val="center"/>
        <w:rPr>
          <w:b/>
        </w:rPr>
      </w:pPr>
      <w:r/>
      <w:r/>
      <w:bookmarkStart w:id="81" w:name="_Ref477865934"/>
      <w:r/>
      <w:r/>
      <w:bookmarkStart w:id="83" w:name="_Ref15304724"/>
      <w:r>
        <w:rPr>
          <w:rFonts w:hint="eastAsia"/>
          <w:b/>
        </w:rPr>
        <w:t xml:space="preserve">开标一览表</w:t>
      </w:r>
      <w:r/>
    </w:p>
    <w:p>
      <w:pPr>
        <w:jc w:val="center"/>
        <w:rPr>
          <w:b/>
        </w:rPr>
      </w:pPr>
      <w:r>
        <w:rPr>
          <w:b/>
        </w:rPr>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投标人全称（加盖公章）：供应商名称 </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分包号：  </w:t>
      </w:r>
      <w:r>
        <w:rPr>
          <w:rFonts w:hint="eastAsia" w:ascii="宋体" w:hAnsi="宋体" w:cs="宋体"/>
          <w:sz w:val="24"/>
        </w:rPr>
        <w:t xml:space="preserve">                       </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3993"/>
        <w:gridCol w:w="4288"/>
      </w:tblGrid>
      <w:tr>
        <w:trPr>
          <w:trHeight w:val="737"/>
        </w:trPr>
        <w:tc>
          <w:tcPr>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0" r="0" b="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tcBorders>
              <w:top w:val="single" w:color="000000" w:sz="6" w:space="0"/>
              <w:left w:val="single" w:color="000000" w:sz="6" w:space="0"/>
              <w:bottom w:val="single" w:color="000000" w:sz="6" w:space="0"/>
              <w:right w:val="single" w:color="000000" w:sz="6" w:space="0"/>
            </w:tcBorders>
            <w:tcW w:w="2411"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589"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jc w:val="right"/>
        <w:spacing w:before="100" w:beforeAutospacing="1" w:after="100" w:afterAutospacing="1"/>
        <w:widowControl/>
        <w:rPr>
          <w:rFonts w:hint="eastAsia" w:ascii="宋体" w:hAnsi="宋体" w:cs="宋体"/>
          <w:sz w:val="24"/>
        </w:rP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 </w:t>
      </w:r>
      <w:r>
        <w:rPr>
          <w:rFonts w:hint="eastAsia" w:ascii="宋体" w:hAnsi="宋体" w:cs="宋体"/>
          <w:sz w:val="24"/>
        </w:rPr>
        <w:t xml:space="preserve">  </w:t>
      </w:r>
      <w:r>
        <w:rPr>
          <w:rFonts w:ascii="宋体" w:hAnsi="宋体" w:cs="宋体"/>
          <w:sz w:val="24"/>
        </w:rPr>
        <w:t xml:space="preserve">月 </w:t>
      </w:r>
      <w:r>
        <w:rPr>
          <w:rFonts w:hint="eastAsia" w:ascii="宋体" w:hAnsi="宋体" w:cs="宋体"/>
          <w:sz w:val="24"/>
        </w:rPr>
        <w:t xml:space="preserve">  </w:t>
      </w:r>
      <w:r>
        <w:rPr>
          <w:rFonts w:ascii="宋体" w:hAnsi="宋体" w:cs="宋体"/>
          <w:sz w:val="24"/>
        </w:rPr>
        <w:t xml:space="preserve"> 日</w:t>
      </w:r>
      <w:r/>
    </w:p>
    <w:p>
      <w:pPr>
        <w:pStyle w:val="740"/>
        <w:rPr>
          <w:rFonts w:hint="eastAsia" w:ascii="宋体" w:hAnsi="宋体" w:eastAsia="宋体"/>
          <w:sz w:val="24"/>
          <w:szCs w:val="24"/>
        </w:rPr>
      </w:pPr>
      <w:r/>
      <w:bookmarkStart w:id="119" w:name="_Toc18"/>
      <w:r>
        <w:rPr>
          <w:rFonts w:ascii="宋体" w:hAnsi="宋体" w:eastAsia="宋体"/>
          <w:sz w:val="24"/>
          <w:szCs w:val="24"/>
        </w:rPr>
        <w:br w:type="column"/>
      </w:r>
      <w:r>
        <w:rPr>
          <w:rFonts w:ascii="宋体" w:hAnsi="宋体" w:eastAsia="宋体"/>
          <w:sz w:val="24"/>
          <w:szCs w:val="24"/>
        </w:rPr>
        <w:t xml:space="preserve">附件</w:t>
      </w:r>
      <w:r>
        <w:rPr>
          <w:rFonts w:hint="eastAsia" w:ascii="宋体" w:hAnsi="宋体" w:eastAsia="宋体"/>
          <w:sz w:val="24"/>
          <w:szCs w:val="24"/>
        </w:rPr>
        <w:t xml:space="preserve">7</w:t>
      </w:r>
      <w:r>
        <w:rPr>
          <w:rFonts w:ascii="宋体" w:hAnsi="宋体" w:eastAsia="宋体"/>
          <w:sz w:val="24"/>
          <w:szCs w:val="24"/>
        </w:rPr>
        <w:t xml:space="preserve">：</w:t>
      </w:r>
      <w:r/>
      <w:bookmarkEnd w:id="81"/>
      <w:r>
        <w:rPr>
          <w:rFonts w:ascii="宋体" w:hAnsi="宋体" w:eastAsia="宋体"/>
          <w:sz w:val="24"/>
          <w:szCs w:val="24"/>
        </w:rPr>
        <w:t xml:space="preserve">报价分析表</w:t>
      </w:r>
      <w:bookmarkEnd w:id="83"/>
      <w:r/>
      <w:bookmarkEnd w:id="119"/>
      <w:r/>
      <w:r/>
    </w:p>
    <w:p>
      <w:pPr>
        <w:pStyle w:val="1016"/>
        <w:spacing w:line="360" w:lineRule="auto"/>
        <w:rPr>
          <w:rFonts w:hint="eastAsia" w:hAnsi="宋体" w:eastAsia="宋体"/>
          <w:b/>
          <w:sz w:val="24"/>
        </w:rPr>
      </w:pPr>
      <w:r>
        <w:rPr>
          <w:rFonts w:hint="eastAsia" w:hAnsi="宋体" w:eastAsia="宋体"/>
          <w:b/>
          <w:sz w:val="24"/>
        </w:rPr>
      </w:r>
      <w:r/>
    </w:p>
    <w:p>
      <w:pPr>
        <w:pStyle w:val="1016"/>
        <w:jc w:val="center"/>
        <w:spacing w:line="360" w:lineRule="auto"/>
        <w:rPr>
          <w:rFonts w:hint="eastAsia" w:hAnsi="宋体" w:eastAsia="宋体"/>
          <w:sz w:val="24"/>
        </w:rPr>
      </w:pPr>
      <w:r>
        <w:rPr>
          <w:rFonts w:hAnsi="宋体" w:eastAsia="宋体"/>
          <w:sz w:val="24"/>
          <w:u w:val="single"/>
        </w:rPr>
        <w:t xml:space="preserve">                    </w:t>
      </w:r>
      <w:r>
        <w:rPr>
          <w:rFonts w:hAnsi="宋体" w:eastAsia="宋体"/>
          <w:sz w:val="24"/>
        </w:rPr>
        <w:t xml:space="preserve"> 项目投标报价表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1"/>
        <w:gridCol w:w="1031"/>
        <w:gridCol w:w="905"/>
        <w:gridCol w:w="905"/>
        <w:gridCol w:w="903"/>
        <w:gridCol w:w="1094"/>
        <w:gridCol w:w="719"/>
        <w:gridCol w:w="701"/>
        <w:gridCol w:w="689"/>
        <w:gridCol w:w="714"/>
      </w:tblGrid>
      <w:tr>
        <w:trPr>
          <w:jc w:val="center"/>
        </w:trPr>
        <w:tc>
          <w:tcPr>
            <w:tcW w:w="386"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621"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标的名称</w:t>
            </w:r>
            <w:r/>
          </w:p>
        </w:tc>
        <w:tc>
          <w:tcPr>
            <w:tcW w:w="545"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规格</w:t>
            </w:r>
            <w:r/>
          </w:p>
        </w:tc>
        <w:tc>
          <w:tcPr>
            <w:tcW w:w="545"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型号</w:t>
            </w:r>
            <w:r/>
          </w:p>
        </w:tc>
        <w:tc>
          <w:tcPr>
            <w:tcW w:w="544"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品牌</w:t>
            </w:r>
            <w:r/>
          </w:p>
        </w:tc>
        <w:tc>
          <w:tcPr>
            <w:tcW w:w="659"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生产厂家</w:t>
            </w:r>
            <w:r/>
          </w:p>
        </w:tc>
        <w:tc>
          <w:tcPr>
            <w:tcW w:w="433"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数量</w:t>
            </w:r>
            <w:r/>
          </w:p>
        </w:tc>
        <w:tc>
          <w:tcPr>
            <w:tcW w:w="422"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单位</w:t>
            </w:r>
            <w:r/>
          </w:p>
        </w:tc>
        <w:tc>
          <w:tcPr>
            <w:tcW w:w="415"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单价</w:t>
            </w:r>
            <w:r/>
          </w:p>
        </w:tc>
        <w:tc>
          <w:tcPr>
            <w:tcW w:w="430" w:type="pct"/>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总价</w:t>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386" w:type="pct"/>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w:t>
            </w:r>
            <w:r/>
          </w:p>
        </w:tc>
        <w:tc>
          <w:tcPr>
            <w:tcW w:w="621"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544"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659"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3"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22"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15"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430" w:type="pc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宋体"/>
          <w:b/>
          <w:bCs/>
          <w:szCs w:val="21"/>
        </w:rPr>
      </w:pPr>
      <w:r>
        <w:rPr>
          <w:rFonts w:hint="eastAsia" w:ascii="宋体" w:hAnsi="宋体" w:cs="宋体"/>
          <w:b/>
          <w:bCs/>
          <w:szCs w:val="21"/>
        </w:rPr>
        <w:t xml:space="preserve">注：</w:t>
      </w:r>
      <w:r/>
    </w:p>
    <w:p>
      <w:pPr>
        <w:rPr>
          <w:rFonts w:hint="eastAsia" w:ascii="宋体" w:hAnsi="宋体"/>
          <w:szCs w:val="21"/>
        </w:rPr>
      </w:pPr>
      <w:r>
        <w:rPr>
          <w:rFonts w:hint="eastAsia" w:hAnsi="宋体"/>
          <w:b/>
          <w:color w:val="000000"/>
          <w:szCs w:val="21"/>
        </w:rPr>
        <w:t xml:space="preserve">标的名称列填写采购清单中所列的标的名称。型号、品牌、生产厂家、单价、总价列填写标的名称所列标的</w:t>
      </w:r>
      <w:r>
        <w:rPr>
          <w:rFonts w:hint="eastAsia" w:hAnsi="宋体"/>
          <w:b/>
          <w:color w:val="000000"/>
          <w:szCs w:val="21"/>
        </w:rPr>
        <w:t xml:space="preserve">的</w:t>
      </w:r>
      <w:r>
        <w:rPr>
          <w:rFonts w:hint="eastAsia" w:hAnsi="宋体"/>
          <w:b/>
          <w:color w:val="000000"/>
          <w:szCs w:val="21"/>
        </w:rPr>
        <w:t xml:space="preserve">型号、品牌、生产厂家、单价、总价。配件及原材料的生产厂家等相关信息无须填写。</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ascii="宋体" w:hAnsi="宋体"/>
          <w:szCs w:val="21"/>
        </w:rPr>
        <w:t xml:space="preserve">投标人：（单位盖章）</w:t>
      </w:r>
      <w:r/>
    </w:p>
    <w:p>
      <w:pPr>
        <w:spacing w:line="360" w:lineRule="auto"/>
        <w:rPr>
          <w:rFonts w:hint="eastAsia" w:ascii="宋体" w:hAnsi="宋体"/>
          <w:szCs w:val="21"/>
        </w:rPr>
      </w:pPr>
      <w:r>
        <w:rPr>
          <w:rFonts w:ascii="宋体" w:hAnsi="宋体"/>
          <w:szCs w:val="21"/>
        </w:rPr>
        <w:t xml:space="preserve">法人</w:t>
      </w:r>
      <w:r>
        <w:rPr>
          <w:rFonts w:hint="eastAsia" w:ascii="宋体" w:hAnsi="宋体"/>
          <w:szCs w:val="21"/>
        </w:rPr>
        <w:t xml:space="preserve">/</w:t>
      </w:r>
      <w:r>
        <w:rPr>
          <w:rFonts w:ascii="宋体" w:hAnsi="宋体"/>
          <w:szCs w:val="21"/>
        </w:rPr>
        <w:t xml:space="preserve">被授权人：（签字或盖章）</w:t>
      </w:r>
      <w:r/>
    </w:p>
    <w:p>
      <w:r>
        <w:t xml:space="preserve">日期：</w:t>
      </w:r>
      <w:r>
        <w:t xml:space="preserve">         </w:t>
      </w:r>
      <w:r>
        <w:t xml:space="preserve">年</w:t>
      </w:r>
      <w:r>
        <w:t xml:space="preserve">     </w:t>
      </w:r>
      <w:r>
        <w:t xml:space="preserve">月</w:t>
      </w:r>
      <w:r>
        <w:t xml:space="preserve">    </w:t>
      </w:r>
      <w:r>
        <w:t xml:space="preserve">日</w:t>
      </w:r>
      <w:r/>
    </w:p>
    <w:p>
      <w:r/>
      <w:r/>
    </w:p>
    <w:p>
      <w:r/>
      <w:r/>
    </w:p>
    <w:p>
      <w:r/>
      <w:r/>
    </w:p>
    <w:p>
      <w:pPr>
        <w:jc w:val="left"/>
        <w:widowControl/>
        <w:rPr>
          <w:rFonts w:hint="eastAsia" w:ascii="宋体" w:hAnsi="宋体"/>
          <w:b/>
          <w:bCs/>
          <w:sz w:val="24"/>
        </w:rPr>
      </w:pPr>
      <w:r/>
      <w:bookmarkStart w:id="88" w:name="_Ref477865937"/>
      <w:r/>
      <w:r/>
      <w:r/>
      <w:bookmarkStart w:id="91" w:name="_Ref15304731"/>
      <w:r/>
      <w:bookmarkStart w:id="92" w:name="_Ref33617553"/>
      <w:r>
        <w:rPr>
          <w:rFonts w:ascii="宋体" w:hAnsi="宋体"/>
          <w:sz w:val="24"/>
        </w:rPr>
        <w:br w:type="page" w:clear="all"/>
      </w:r>
      <w:r/>
    </w:p>
    <w:p>
      <w:pPr>
        <w:pStyle w:val="740"/>
        <w:rPr>
          <w:rFonts w:hint="eastAsia" w:ascii="宋体" w:hAnsi="宋体" w:eastAsia="宋体"/>
          <w:sz w:val="24"/>
          <w:szCs w:val="24"/>
        </w:rPr>
      </w:pPr>
      <w:r/>
      <w:bookmarkStart w:id="120" w:name="_Toc19"/>
      <w:r>
        <w:rPr>
          <w:rFonts w:hint="eastAsia" w:ascii="宋体" w:hAnsi="宋体" w:eastAsia="宋体"/>
          <w:sz w:val="24"/>
          <w:szCs w:val="24"/>
        </w:rPr>
        <w:t xml:space="preserve">附件8</w:t>
      </w:r>
      <w:r>
        <w:rPr>
          <w:rFonts w:ascii="宋体" w:hAnsi="宋体" w:eastAsia="宋体"/>
          <w:sz w:val="24"/>
          <w:szCs w:val="24"/>
        </w:rPr>
        <w:t xml:space="preserve">：</w:t>
      </w:r>
      <w:bookmarkEnd w:id="88"/>
      <w:r/>
      <w:bookmarkEnd w:id="91"/>
      <w:r>
        <w:rPr>
          <w:rFonts w:hint="eastAsia" w:ascii="宋体" w:hAnsi="宋体" w:eastAsia="宋体"/>
          <w:sz w:val="24"/>
          <w:szCs w:val="24"/>
        </w:rPr>
        <w:t xml:space="preserve">相关业绩一览表</w:t>
      </w:r>
      <w:r/>
      <w:bookmarkEnd w:id="120"/>
      <w:r/>
      <w:r/>
    </w:p>
    <w:p>
      <w:pPr>
        <w:pStyle w:val="1122"/>
        <w:jc w:val="center"/>
        <w:spacing w:line="360" w:lineRule="auto"/>
        <w:rPr>
          <w:rFonts w:hint="eastAsia" w:hAnsi="宋体" w:eastAsia="宋体"/>
          <w:b/>
          <w:sz w:val="24"/>
        </w:rPr>
      </w:pPr>
      <w:r>
        <w:rPr>
          <w:rFonts w:hint="eastAsia" w:hAnsi="宋体" w:eastAsia="宋体"/>
          <w:b/>
          <w:sz w:val="24"/>
        </w:rPr>
        <w:t xml:space="preserve">相关业绩一览表</w:t>
      </w:r>
      <w:r/>
    </w:p>
    <w:p>
      <w:pPr>
        <w:spacing w:line="400" w:lineRule="exact"/>
        <w:rPr>
          <w:rFonts w:hint="eastAsia" w:ascii="宋体" w:hAnsi="宋体"/>
          <w:szCs w:val="21"/>
        </w:rPr>
      </w:pPr>
      <w:r>
        <w:rPr>
          <w:rFonts w:hint="eastAsia" w:ascii="宋体" w:hAnsi="宋体"/>
          <w:szCs w:val="21"/>
        </w:rPr>
        <w:t xml:space="preserve">服务单位名称：_________________________</w:t>
      </w:r>
      <w:r/>
    </w:p>
    <w:tbl>
      <w:tblPr>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采购人</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交货期</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b/>
          <w:bCs/>
          <w:szCs w:val="21"/>
        </w:rPr>
      </w:pPr>
      <w:r>
        <w:rPr>
          <w:rFonts w:hint="eastAsia" w:ascii="宋体" w:hAnsi="宋体"/>
          <w:b/>
          <w:bCs/>
          <w:szCs w:val="21"/>
        </w:rPr>
        <w:t xml:space="preserve">注：</w:t>
      </w:r>
      <w:r/>
    </w:p>
    <w:p>
      <w:pPr>
        <w:ind w:left="420" w:right="357" w:hanging="400"/>
        <w:spacing w:before="120" w:line="400" w:lineRule="exact"/>
        <w:rPr>
          <w:rFonts w:hint="eastAsia" w:ascii="宋体" w:hAnsi="宋体"/>
          <w:szCs w:val="21"/>
        </w:rPr>
      </w:pPr>
      <w:r>
        <w:rPr>
          <w:rFonts w:hint="eastAsia" w:ascii="宋体" w:hAnsi="宋体"/>
          <w:szCs w:val="21"/>
        </w:rPr>
        <w:t xml:space="preserve">1）合同等证明材料复印件作为本表的附件须同时提供；</w:t>
      </w:r>
      <w:r/>
    </w:p>
    <w:p>
      <w:pPr>
        <w:ind w:left="420" w:right="357" w:hanging="400"/>
        <w:spacing w:before="120" w:line="400" w:lineRule="exact"/>
        <w:rPr>
          <w:rFonts w:hint="eastAsia" w:ascii="宋体" w:hAnsi="宋体"/>
          <w:szCs w:val="21"/>
        </w:rPr>
      </w:pPr>
      <w:r>
        <w:rPr>
          <w:rFonts w:hint="eastAsia" w:ascii="宋体" w:hAnsi="宋体"/>
          <w:szCs w:val="21"/>
        </w:rPr>
        <w:t xml:space="preserve">2）以上格式仅供参考，投标单位可自行编辑类似项目业绩汇总表，表格内容需至少包</w:t>
      </w:r>
      <w:r/>
    </w:p>
    <w:p>
      <w:pPr>
        <w:ind w:right="357"/>
        <w:spacing w:before="120" w:line="400" w:lineRule="exact"/>
        <w:rPr>
          <w:rFonts w:hint="eastAsia" w:ascii="宋体" w:hAnsi="宋体"/>
          <w:szCs w:val="21"/>
        </w:rPr>
      </w:pPr>
      <w:r>
        <w:rPr>
          <w:rFonts w:hint="eastAsia" w:ascii="宋体" w:hAnsi="宋体"/>
          <w:szCs w:val="21"/>
        </w:rPr>
        <w:t xml:space="preserve">含上表要求提供的内容。</w:t>
      </w:r>
      <w:r/>
    </w:p>
    <w:p>
      <w:r/>
      <w:r/>
    </w:p>
    <w:p>
      <w:r/>
      <w:r/>
    </w:p>
    <w:p>
      <w:r/>
      <w:r/>
    </w:p>
    <w:p>
      <w:r/>
      <w:r/>
    </w:p>
    <w:p>
      <w:r/>
      <w:r/>
    </w:p>
    <w:p>
      <w:pPr>
        <w:ind w:firstLine="420"/>
        <w:spacing w:line="360" w:lineRule="auto"/>
        <w:rPr>
          <w:rFonts w:hint="eastAsia" w:ascii="宋体" w:hAnsi="宋体"/>
          <w:szCs w:val="21"/>
        </w:rPr>
      </w:pPr>
      <w:r>
        <w:rPr>
          <w:rFonts w:ascii="宋体" w:hAnsi="宋体"/>
          <w:szCs w:val="21"/>
        </w:rPr>
        <w:t xml:space="preserve">投标人：（单位盖章）</w:t>
      </w:r>
      <w:r/>
    </w:p>
    <w:p>
      <w:pPr>
        <w:ind w:firstLine="420"/>
        <w:spacing w:line="360" w:lineRule="auto"/>
        <w:rPr>
          <w:rFonts w:hint="eastAsia" w:ascii="宋体" w:hAnsi="宋体"/>
          <w:szCs w:val="21"/>
        </w:rPr>
      </w:pPr>
      <w:r>
        <w:rPr>
          <w:rFonts w:ascii="宋体" w:hAnsi="宋体"/>
          <w:szCs w:val="21"/>
        </w:rPr>
        <w:t xml:space="preserve">法人</w:t>
      </w:r>
      <w:r>
        <w:rPr>
          <w:rFonts w:hint="eastAsia" w:ascii="宋体" w:hAnsi="宋体"/>
          <w:szCs w:val="21"/>
        </w:rPr>
        <w:t xml:space="preserve">/</w:t>
      </w:r>
      <w:r>
        <w:rPr>
          <w:rFonts w:ascii="宋体" w:hAnsi="宋体"/>
          <w:szCs w:val="21"/>
        </w:rPr>
        <w:t xml:space="preserve">被授权人：（签字或盖章）</w:t>
      </w:r>
      <w:r/>
    </w:p>
    <w:p>
      <w:pPr>
        <w:ind w:firstLine="420"/>
        <w:spacing w:line="360" w:lineRule="auto"/>
        <w:rPr>
          <w:rFonts w:hint="eastAsia" w:ascii="宋体" w:hAnsi="宋体"/>
          <w:szCs w:val="21"/>
        </w:rPr>
      </w:pPr>
      <w:r>
        <w:rPr>
          <w:rFonts w:ascii="宋体" w:hAnsi="宋体"/>
          <w:szCs w:val="21"/>
        </w:rPr>
        <w:t xml:space="preserve">日期：         年     月    日</w:t>
      </w:r>
      <w:r/>
    </w:p>
    <w:p>
      <w:r/>
      <w:r/>
    </w:p>
    <w:p>
      <w:r/>
      <w:r/>
    </w:p>
    <w:p>
      <w:r/>
      <w:r/>
    </w:p>
    <w:p>
      <w:r/>
      <w:r/>
    </w:p>
    <w:p>
      <w:r/>
      <w:r/>
    </w:p>
    <w:p>
      <w:r/>
      <w:r/>
    </w:p>
    <w:p>
      <w:r/>
      <w:r/>
    </w:p>
    <w:p>
      <w:r/>
      <w:r/>
    </w:p>
    <w:p>
      <w:r/>
      <w:r/>
    </w:p>
    <w:p>
      <w:r/>
      <w:r/>
    </w:p>
    <w:p>
      <w:r/>
      <w:r/>
    </w:p>
    <w:p>
      <w:pPr>
        <w:pStyle w:val="740"/>
        <w:spacing w:before="0" w:after="0" w:line="360" w:lineRule="auto"/>
        <w:rPr>
          <w:rFonts w:hint="eastAsia" w:ascii="宋体" w:hAnsi="宋体" w:eastAsia="宋体"/>
          <w:sz w:val="24"/>
          <w:szCs w:val="24"/>
          <w:lang w:val="zh-CN"/>
        </w:rPr>
      </w:pPr>
      <w:r/>
      <w:bookmarkStart w:id="121" w:name="_Toc20"/>
      <w:r>
        <w:rPr>
          <w:rFonts w:hint="eastAsia" w:ascii="宋体" w:hAnsi="宋体" w:eastAsia="宋体"/>
          <w:sz w:val="24"/>
          <w:szCs w:val="24"/>
        </w:rPr>
        <w:t xml:space="preserve">附件9：</w:t>
      </w:r>
      <w:bookmarkEnd w:id="92"/>
      <w:r>
        <w:rPr>
          <w:rFonts w:hint="eastAsia" w:ascii="宋体" w:hAnsi="宋体" w:eastAsia="宋体"/>
          <w:sz w:val="24"/>
          <w:szCs w:val="24"/>
          <w:lang w:val="zh-CN"/>
        </w:rPr>
        <w:t xml:space="preserve">响应及</w:t>
      </w:r>
      <w:r>
        <w:rPr>
          <w:rFonts w:ascii="宋体" w:hAnsi="宋体" w:eastAsia="宋体"/>
          <w:sz w:val="24"/>
          <w:szCs w:val="24"/>
          <w:lang w:val="zh-CN"/>
        </w:rPr>
        <w:t xml:space="preserve">偏离表（技术</w:t>
      </w:r>
      <w:r>
        <w:rPr>
          <w:rFonts w:hint="eastAsia" w:ascii="宋体" w:hAnsi="宋体" w:eastAsia="宋体"/>
          <w:sz w:val="24"/>
          <w:szCs w:val="24"/>
          <w:lang w:val="zh-CN"/>
        </w:rPr>
        <w:t xml:space="preserve">要求</w:t>
      </w:r>
      <w:r>
        <w:rPr>
          <w:rFonts w:ascii="宋体" w:hAnsi="宋体" w:eastAsia="宋体"/>
          <w:sz w:val="24"/>
          <w:szCs w:val="24"/>
          <w:lang w:val="zh-CN"/>
        </w:rPr>
        <w:t xml:space="preserve">）</w:t>
      </w:r>
      <w:bookmarkEnd w:id="121"/>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3216"/>
        <w:gridCol w:w="2082"/>
        <w:gridCol w:w="2197"/>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采购清单</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检测报告</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验收要求及程序</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4</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综合说明</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pStyle w:val="1126"/>
        <w:ind w:left="-210" w:right="-210"/>
        <w:jc w:val="right"/>
        <w:spacing w:line="360" w:lineRule="auto"/>
        <w:rPr>
          <w:rFonts w:hAnsi="宋体" w:eastAsia="宋体"/>
          <w:sz w:val="21"/>
          <w:szCs w:val="21"/>
        </w:rPr>
      </w:pPr>
      <w:r>
        <w:rPr>
          <w:rFonts w:hAnsi="宋体" w:eastAsia="宋体"/>
          <w:sz w:val="21"/>
          <w:szCs w:val="21"/>
        </w:rPr>
      </w:r>
      <w:r/>
    </w:p>
    <w:p>
      <w:pPr>
        <w:pStyle w:val="1126"/>
        <w:ind w:left="-210" w:right="-210"/>
        <w:jc w:val="right"/>
        <w:spacing w:line="360" w:lineRule="auto"/>
        <w:rPr>
          <w:rFonts w:hAnsi="宋体" w:eastAsia="宋体"/>
          <w:sz w:val="21"/>
          <w:szCs w:val="21"/>
        </w:rPr>
      </w:pPr>
      <w:r>
        <w:rPr>
          <w:rFonts w:hAnsi="宋体" w:eastAsia="宋体"/>
          <w:sz w:val="21"/>
          <w:szCs w:val="21"/>
        </w:rPr>
      </w:r>
      <w:r/>
    </w:p>
    <w:p>
      <w:pPr>
        <w:pStyle w:val="1126"/>
        <w:ind w:left="-210" w:right="-210"/>
        <w:jc w:val="right"/>
        <w:spacing w:line="360" w:lineRule="auto"/>
        <w:rPr>
          <w:rFonts w:hAnsi="宋体" w:eastAsia="宋体"/>
          <w:sz w:val="21"/>
          <w:szCs w:val="21"/>
        </w:rPr>
      </w:pPr>
      <w:r>
        <w:rPr>
          <w:rFonts w:hAnsi="宋体" w:eastAsia="宋体"/>
          <w:sz w:val="21"/>
          <w:szCs w:val="21"/>
        </w:rPr>
      </w:r>
      <w:r/>
    </w:p>
    <w:p>
      <w:pPr>
        <w:pStyle w:val="1126"/>
        <w:ind w:left="-210" w:right="-210"/>
        <w:jc w:val="right"/>
        <w:spacing w:line="360" w:lineRule="auto"/>
        <w:rPr>
          <w:rFonts w:hAnsi="宋体" w:eastAsia="宋体"/>
          <w:sz w:val="21"/>
          <w:szCs w:val="21"/>
        </w:rPr>
      </w:pPr>
      <w:r>
        <w:rPr>
          <w:rFonts w:hAnsi="宋体" w:eastAsia="宋体"/>
          <w:sz w:val="21"/>
          <w:szCs w:val="21"/>
        </w:rPr>
      </w:r>
      <w:r/>
    </w:p>
    <w:p>
      <w:r/>
      <w:r/>
    </w:p>
    <w:p>
      <w:pPr>
        <w:jc w:val="left"/>
        <w:widowControl/>
        <w:rPr>
          <w:rFonts w:hint="eastAsia" w:ascii="宋体" w:hAnsi="宋体"/>
          <w:sz w:val="24"/>
        </w:rPr>
      </w:pPr>
      <w:r>
        <w:rPr>
          <w:rFonts w:ascii="宋体" w:hAnsi="宋体"/>
          <w:sz w:val="24"/>
        </w:rPr>
        <w:br w:type="page" w:clear="all"/>
      </w:r>
      <w:r/>
    </w:p>
    <w:p>
      <w:pPr>
        <w:pStyle w:val="740"/>
        <w:spacing w:before="0" w:after="0" w:line="360" w:lineRule="auto"/>
        <w:rPr>
          <w:rFonts w:hint="eastAsia" w:ascii="宋体" w:hAnsi="宋体" w:eastAsia="宋体"/>
          <w:sz w:val="24"/>
          <w:szCs w:val="24"/>
          <w:lang w:val="zh-CN"/>
        </w:rPr>
      </w:pPr>
      <w:r/>
      <w:bookmarkStart w:id="122" w:name="_Toc21"/>
      <w:r>
        <w:rPr>
          <w:rFonts w:hint="eastAsia" w:ascii="宋体" w:hAnsi="宋体" w:eastAsia="宋体"/>
          <w:sz w:val="24"/>
          <w:szCs w:val="24"/>
        </w:rPr>
        <w:t xml:space="preserve">附件10：</w:t>
      </w:r>
      <w:r>
        <w:rPr>
          <w:rFonts w:hint="eastAsia" w:ascii="宋体" w:hAnsi="宋体" w:eastAsia="宋体"/>
          <w:sz w:val="24"/>
          <w:szCs w:val="24"/>
          <w:lang w:val="zh-CN"/>
        </w:rPr>
        <w:t xml:space="preserve">响应及</w:t>
      </w:r>
      <w:r>
        <w:rPr>
          <w:rFonts w:ascii="宋体" w:hAnsi="宋体" w:eastAsia="宋体"/>
          <w:sz w:val="24"/>
          <w:szCs w:val="24"/>
          <w:lang w:val="zh-CN"/>
        </w:rPr>
        <w:t xml:space="preserve">偏离表（</w:t>
      </w:r>
      <w:r>
        <w:rPr>
          <w:rFonts w:hint="eastAsia" w:ascii="宋体" w:hAnsi="宋体" w:eastAsia="宋体"/>
          <w:sz w:val="24"/>
          <w:szCs w:val="24"/>
          <w:lang w:val="zh-CN"/>
        </w:rPr>
        <w:t xml:space="preserve">商务要求</w:t>
      </w:r>
      <w:r>
        <w:rPr>
          <w:rFonts w:ascii="宋体" w:hAnsi="宋体" w:eastAsia="宋体"/>
          <w:sz w:val="24"/>
          <w:szCs w:val="24"/>
          <w:lang w:val="zh-CN"/>
        </w:rPr>
        <w:t xml:space="preserve">）</w:t>
      </w:r>
      <w:bookmarkEnd w:id="122"/>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3216"/>
        <w:gridCol w:w="2168"/>
        <w:gridCol w:w="2110"/>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商务要求</w:t>
            </w:r>
            <w:r/>
          </w:p>
        </w:tc>
        <w:tc>
          <w:tcPr>
            <w:tcW w:w="130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72"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pStyle w:val="740"/>
        <w:rPr>
          <w:rFonts w:hint="eastAsia" w:ascii="宋体" w:hAnsi="宋体" w:eastAsia="宋体"/>
          <w:sz w:val="24"/>
          <w:szCs w:val="24"/>
        </w:rPr>
      </w:pPr>
      <w:r/>
      <w:bookmarkStart w:id="123" w:name="_Toc22"/>
      <w:r>
        <w:rPr>
          <w:rFonts w:hint="eastAsia" w:ascii="宋体" w:hAnsi="宋体" w:eastAsia="宋体"/>
          <w:sz w:val="24"/>
          <w:szCs w:val="24"/>
        </w:rPr>
        <w:t xml:space="preserve">附件11：资格证明声明函</w:t>
      </w:r>
      <w:r/>
      <w:bookmarkEnd w:id="123"/>
      <w:r/>
      <w:r/>
    </w:p>
    <w:p>
      <w:pPr>
        <w:pStyle w:val="753"/>
        <w:jc w:val="center"/>
        <w:spacing w:line="360" w:lineRule="auto"/>
        <w:rPr>
          <w:rFonts w:hint="eastAsia" w:ascii="宋体" w:hAnsi="宋体" w:eastAsia="宋体"/>
          <w:sz w:val="21"/>
          <w:szCs w:val="21"/>
        </w:rPr>
      </w:pPr>
      <w:r>
        <w:rPr>
          <w:rFonts w:hint="eastAsia" w:ascii="宋体" w:hAnsi="宋体" w:eastAsia="宋体"/>
          <w:sz w:val="21"/>
          <w:szCs w:val="21"/>
        </w:rPr>
        <w:t xml:space="preserve">关于资格文件的声明函</w:t>
      </w:r>
      <w:r/>
    </w:p>
    <w:p>
      <w:pPr>
        <w:pStyle w:val="753"/>
        <w:jc w:val="center"/>
        <w:spacing w:line="360" w:lineRule="auto"/>
        <w:rPr>
          <w:rFonts w:hint="eastAsia" w:ascii="宋体" w:hAnsi="宋体" w:eastAsia="宋体"/>
          <w:sz w:val="21"/>
          <w:szCs w:val="21"/>
        </w:rPr>
      </w:pPr>
      <w:r>
        <w:rPr>
          <w:rFonts w:hint="eastAsia" w:ascii="宋体" w:hAnsi="宋体" w:eastAsia="宋体"/>
          <w:sz w:val="21"/>
          <w:szCs w:val="21"/>
        </w:rPr>
      </w:r>
      <w:r/>
    </w:p>
    <w:p>
      <w:pPr>
        <w:pStyle w:val="753"/>
        <w:ind w:firstLine="0"/>
        <w:spacing w:line="360" w:lineRule="auto"/>
        <w:rPr>
          <w:rFonts w:hint="eastAsia"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753"/>
        <w:ind w:firstLine="660"/>
        <w:spacing w:line="360" w:lineRule="auto"/>
        <w:rPr>
          <w:rFonts w:hint="eastAsia"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53"/>
        <w:spacing w:line="400" w:lineRule="exact"/>
        <w:rPr>
          <w:rFonts w:hint="eastAsia" w:ascii="宋体" w:hAnsi="宋体" w:eastAsia="宋体"/>
          <w:sz w:val="21"/>
          <w:szCs w:val="21"/>
        </w:rPr>
      </w:pPr>
      <w:r>
        <w:rPr>
          <w:rFonts w:hint="eastAsia" w:ascii="宋体" w:hAnsi="宋体" w:eastAsia="宋体"/>
          <w:sz w:val="21"/>
          <w:szCs w:val="21"/>
        </w:rPr>
      </w:r>
      <w:r/>
    </w:p>
    <w:p>
      <w:pPr>
        <w:pStyle w:val="753"/>
        <w:spacing w:line="400" w:lineRule="exact"/>
        <w:rPr>
          <w:rFonts w:hint="eastAsia" w:ascii="宋体" w:hAnsi="宋体" w:eastAsia="宋体"/>
          <w:sz w:val="21"/>
          <w:szCs w:val="21"/>
        </w:rPr>
      </w:pPr>
      <w:r>
        <w:rPr>
          <w:rFonts w:hint="eastAsia" w:ascii="宋体" w:hAnsi="宋体" w:eastAsia="宋体"/>
          <w:sz w:val="21"/>
          <w:szCs w:val="21"/>
        </w:rPr>
      </w:r>
      <w:r/>
    </w:p>
    <w:p>
      <w:pPr>
        <w:pStyle w:val="753"/>
        <w:spacing w:line="400" w:lineRule="exact"/>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cs="宋体"/>
          <w:szCs w:val="21"/>
        </w:rPr>
      </w:pPr>
      <w:r/>
      <w:bookmarkStart w:id="101" w:name="OLE_LINK10"/>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法定代表人或代理人：（签字或盖章）</w:t>
      </w:r>
      <w:r/>
    </w:p>
    <w:p>
      <w:pPr>
        <w:ind w:firstLine="420"/>
        <w:rPr>
          <w:rFonts w:hint="eastAsia" w:ascii="宋体" w:hAnsi="宋体" w:cs="宋体"/>
          <w:szCs w:val="21"/>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bookmarkEnd w:id="101"/>
      <w:r>
        <w:rPr>
          <w:rFonts w:hint="eastAsia" w:ascii="宋体" w:hAnsi="宋体" w:cs="宋体"/>
          <w:szCs w:val="21"/>
          <w:lang w:val="zh-CN"/>
        </w:rPr>
        <w:t xml:space="preserve"> </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740"/>
        <w:rPr>
          <w:rFonts w:hint="eastAsia" w:ascii="宋体" w:hAnsi="宋体" w:eastAsia="宋体" w:cs="宋体"/>
          <w:b w:val="0"/>
          <w:sz w:val="21"/>
          <w:szCs w:val="21"/>
          <w:highlight w:val="yellow"/>
        </w:rPr>
      </w:pPr>
      <w:r/>
      <w:bookmarkStart w:id="124" w:name="_Toc23"/>
      <w:r>
        <w:rPr>
          <w:rFonts w:hint="eastAsia" w:ascii="宋体" w:hAnsi="宋体" w:eastAsia="宋体" w:cs="宋体"/>
          <w:sz w:val="24"/>
          <w:szCs w:val="24"/>
          <w:lang w:val="zh-CN"/>
        </w:rPr>
        <w:t xml:space="preserve">附件</w:t>
      </w:r>
      <w:r>
        <w:rPr>
          <w:rFonts w:hint="eastAsia" w:ascii="宋体" w:hAnsi="宋体" w:eastAsia="宋体" w:cs="宋体"/>
          <w:sz w:val="24"/>
          <w:szCs w:val="24"/>
        </w:rPr>
        <w:t xml:space="preserve">12</w:t>
      </w:r>
      <w:r>
        <w:rPr>
          <w:rFonts w:hint="eastAsia" w:ascii="宋体" w:hAnsi="宋体" w:eastAsia="宋体" w:cs="宋体"/>
          <w:sz w:val="24"/>
          <w:szCs w:val="24"/>
          <w:lang w:val="zh-CN"/>
        </w:rPr>
        <w:t xml:space="preserve">：</w:t>
      </w:r>
      <w:r>
        <w:rPr>
          <w:rFonts w:hint="eastAsia" w:ascii="宋体" w:hAnsi="宋体" w:eastAsia="宋体" w:cs="宋体"/>
          <w:b w:val="0"/>
          <w:sz w:val="21"/>
          <w:szCs w:val="21"/>
          <w:highlight w:val="yellow"/>
        </w:rPr>
        <w:t xml:space="preserve">关于符合本国产品标准的声明</w:t>
      </w:r>
      <w:r>
        <w:rPr>
          <w:rFonts w:hint="eastAsia" w:ascii="宋体" w:hAnsi="宋体" w:eastAsia="宋体" w:cs="宋体"/>
          <w:b w:val="0"/>
          <w:sz w:val="21"/>
          <w:szCs w:val="21"/>
          <w:highlight w:val="yellow"/>
        </w:rPr>
      </w:r>
      <w:bookmarkEnd w:id="124"/>
      <w:r/>
      <w:r/>
    </w:p>
    <w:p>
      <w:pPr>
        <w:pStyle w:val="789"/>
        <w:jc w:val="center"/>
        <w:spacing w:before="30" w:beforeAutospacing="0" w:after="30" w:afterAutospacing="0"/>
        <w:shd w:val="clear" w:color="auto" w:fill="ffffff"/>
        <w:rPr>
          <w:rStyle w:val="796"/>
          <w:rFonts w:hint="eastAsia"/>
          <w:sz w:val="21"/>
          <w:szCs w:val="21"/>
          <w:highlight w:val="yellow"/>
          <w:shd w:val="clear" w:color="auto" w:fill="ffffff"/>
        </w:rPr>
      </w:pPr>
      <w:r>
        <w:rPr>
          <w:rFonts w:hint="eastAsia"/>
          <w:sz w:val="21"/>
          <w:szCs w:val="21"/>
          <w:highlight w:val="yellow"/>
          <w:shd w:val="clear" w:color="auto" w:fill="ffffff"/>
        </w:rPr>
      </w:r>
      <w:r/>
    </w:p>
    <w:p>
      <w:pPr>
        <w:jc w:val="center"/>
        <w:spacing w:line="580" w:lineRule="exact"/>
        <w:rPr>
          <w:rFonts w:hint="eastAsia" w:ascii="宋体" w:hAnsi="宋体" w:cs="宋体"/>
          <w:spacing w:val="6"/>
          <w:szCs w:val="21"/>
          <w:highlight w:val="yellow"/>
        </w:rPr>
      </w:pPr>
      <w:r>
        <w:rPr>
          <w:rFonts w:hint="eastAsia" w:ascii="宋体" w:hAnsi="宋体" w:cs="宋体"/>
          <w:spacing w:val="6"/>
          <w:szCs w:val="21"/>
          <w:highlight w:val="yellow"/>
        </w:rPr>
        <w:t xml:space="preserve">关于符合本国产品标准的声明函</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rPr>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1.</w:t>
      </w:r>
      <w:r>
        <w:rPr>
          <w:rStyle w:val="800"/>
          <w:rFonts w:hint="eastAsia"/>
          <w:sz w:val="21"/>
          <w:szCs w:val="21"/>
          <w:highlight w:val="yellow"/>
          <w:u w:val="single"/>
          <w:shd w:val="clear" w:color="auto" w:fill="ffffff"/>
        </w:rPr>
        <w:t xml:space="preserve">（产品名称1）</w:t>
      </w:r>
      <w:r>
        <w:rPr>
          <w:rStyle w:val="800"/>
          <w:rFonts w:hint="eastAsia"/>
          <w:sz w:val="21"/>
          <w:szCs w:val="21"/>
          <w:highlight w:val="yellow"/>
          <w:shd w:val="clear" w:color="auto" w:fill="ffffff"/>
          <w:vertAlign w:val="superscript"/>
        </w:rPr>
        <w:t xml:space="preserve">1</w:t>
      </w:r>
      <w:r>
        <w:rPr>
          <w:rFonts w:hint="eastAsia"/>
          <w:sz w:val="21"/>
          <w:szCs w:val="21"/>
          <w:highlight w:val="yellow"/>
          <w:shd w:val="clear" w:color="auto" w:fill="ffffff"/>
        </w:rPr>
        <w:t xml:space="preserve">，生产厂为</w:t>
      </w:r>
      <w:r>
        <w:rPr>
          <w:rStyle w:val="800"/>
          <w:rFonts w:hint="eastAsia"/>
          <w:sz w:val="21"/>
          <w:szCs w:val="21"/>
          <w:highlight w:val="yellow"/>
          <w:u w:val="single"/>
          <w:shd w:val="clear" w:color="auto" w:fill="ffffff"/>
        </w:rPr>
        <w:t xml:space="preserve">（厂名）</w:t>
      </w:r>
      <w:r>
        <w:rPr>
          <w:rStyle w:val="800"/>
          <w:rFonts w:hint="eastAsia"/>
          <w:sz w:val="21"/>
          <w:szCs w:val="21"/>
          <w:highlight w:val="yellow"/>
          <w:shd w:val="clear" w:color="auto" w:fill="ffffff"/>
          <w:vertAlign w:val="superscript"/>
        </w:rPr>
        <w:t xml:space="preserve">2</w:t>
      </w:r>
      <w:r>
        <w:rPr>
          <w:rFonts w:hint="eastAsia"/>
          <w:sz w:val="21"/>
          <w:szCs w:val="21"/>
          <w:highlight w:val="yellow"/>
          <w:shd w:val="clear" w:color="auto" w:fill="ffffff"/>
        </w:rPr>
        <w:t xml:space="preserve">，厂址为</w:t>
      </w:r>
      <w:r>
        <w:rPr>
          <w:rStyle w:val="800"/>
          <w:rFonts w:hint="eastAsia"/>
          <w:sz w:val="21"/>
          <w:szCs w:val="21"/>
          <w:highlight w:val="yellow"/>
          <w:u w:val="single"/>
          <w:shd w:val="clear" w:color="auto" w:fill="ffffff"/>
        </w:rPr>
        <w:t xml:space="preserve">（生产厂址）</w:t>
      </w:r>
      <w:r>
        <w:rPr>
          <w:rFonts w:hint="eastAsia"/>
          <w:sz w:val="21"/>
          <w:szCs w:val="21"/>
          <w:highlight w:val="yellow"/>
          <w:shd w:val="clear" w:color="auto" w:fill="ffffff"/>
        </w:rPr>
        <w:t xml:space="preserve">。</w:t>
      </w:r>
      <w:r>
        <w:rPr>
          <w:rStyle w:val="800"/>
          <w:rFonts w:hint="eastAsia"/>
          <w:sz w:val="21"/>
          <w:szCs w:val="21"/>
          <w:highlight w:val="yellow"/>
          <w:u w:val="single"/>
          <w:shd w:val="clear" w:color="auto" w:fill="ffffff"/>
        </w:rPr>
        <w:t xml:space="preserve">（产品名称1）</w:t>
      </w:r>
      <w:r>
        <w:rPr>
          <w:rFonts w:hint="eastAsia"/>
          <w:sz w:val="21"/>
          <w:szCs w:val="21"/>
          <w:highlight w:val="yellow"/>
          <w:shd w:val="clear" w:color="auto" w:fill="ffffff"/>
        </w:rPr>
        <w:t xml:space="preserve">的中国境内生产的组件成本占比≥</w:t>
      </w:r>
      <w:r>
        <w:rPr>
          <w:rStyle w:val="800"/>
          <w:rFonts w:hint="eastAsia"/>
          <w:sz w:val="21"/>
          <w:szCs w:val="21"/>
          <w:highlight w:val="yellow"/>
          <w:u w:val="single"/>
          <w:shd w:val="clear" w:color="auto" w:fill="ffffff"/>
        </w:rPr>
        <w:t xml:space="preserve">（规定比例）</w:t>
      </w:r>
      <w:r>
        <w:rPr>
          <w:rStyle w:val="800"/>
          <w:rFonts w:hint="eastAsia"/>
          <w:sz w:val="21"/>
          <w:szCs w:val="21"/>
          <w:highlight w:val="yellow"/>
          <w:shd w:val="clear" w:color="auto" w:fill="ffffff"/>
          <w:vertAlign w:val="superscript"/>
        </w:rPr>
        <w:t xml:space="preserve">3</w:t>
      </w:r>
      <w:r>
        <w:rPr>
          <w:rFonts w:hint="eastAsia"/>
          <w:sz w:val="21"/>
          <w:szCs w:val="21"/>
          <w:highlight w:val="yellow"/>
          <w:shd w:val="clear" w:color="auto" w:fill="ffffff"/>
        </w:rPr>
        <w:t xml:space="preserve">。</w:t>
      </w:r>
      <w:r>
        <w:rPr>
          <w:rStyle w:val="800"/>
          <w:rFonts w:hint="eastAsia"/>
          <w:sz w:val="21"/>
          <w:szCs w:val="21"/>
          <w:highlight w:val="yellow"/>
          <w:u w:val="single"/>
          <w:shd w:val="clear" w:color="auto" w:fill="ffffff"/>
        </w:rPr>
        <w:t xml:space="preserve">（产品名称1）</w:t>
      </w:r>
      <w:r>
        <w:rPr>
          <w:rFonts w:hint="eastAsia"/>
          <w:sz w:val="21"/>
          <w:szCs w:val="21"/>
          <w:highlight w:val="yellow"/>
          <w:shd w:val="clear" w:color="auto" w:fill="ffffff"/>
        </w:rPr>
        <w:t xml:space="preserve">的</w:t>
      </w:r>
      <w:r>
        <w:rPr>
          <w:rStyle w:val="800"/>
          <w:rFonts w:hint="eastAsia"/>
          <w:sz w:val="21"/>
          <w:szCs w:val="21"/>
          <w:highlight w:val="yellow"/>
          <w:u w:val="single"/>
          <w:shd w:val="clear" w:color="auto" w:fill="ffffff"/>
        </w:rPr>
        <w:t xml:space="preserve">（关键组件）</w:t>
      </w:r>
      <w:r>
        <w:rPr>
          <w:rStyle w:val="800"/>
          <w:rFonts w:hint="eastAsia"/>
          <w:sz w:val="21"/>
          <w:szCs w:val="21"/>
          <w:highlight w:val="yellow"/>
          <w:shd w:val="clear" w:color="auto" w:fill="ffffff"/>
          <w:vertAlign w:val="superscript"/>
        </w:rPr>
        <w:t xml:space="preserve">4</w:t>
      </w:r>
      <w:r>
        <w:rPr>
          <w:rFonts w:hint="eastAsia"/>
          <w:sz w:val="21"/>
          <w:szCs w:val="21"/>
          <w:highlight w:val="yellow"/>
          <w:shd w:val="clear" w:color="auto" w:fill="ffffff"/>
        </w:rPr>
        <w:t xml:space="preserve">在中国境内生产。</w:t>
      </w:r>
      <w:r>
        <w:rPr>
          <w:rStyle w:val="800"/>
          <w:rFonts w:hint="eastAsia"/>
          <w:sz w:val="21"/>
          <w:szCs w:val="21"/>
          <w:highlight w:val="yellow"/>
          <w:u w:val="single"/>
          <w:shd w:val="clear" w:color="auto" w:fill="ffffff"/>
        </w:rPr>
        <w:t xml:space="preserve">（产品名称1）</w:t>
      </w:r>
      <w:r>
        <w:rPr>
          <w:rFonts w:hint="eastAsia"/>
          <w:sz w:val="21"/>
          <w:szCs w:val="21"/>
          <w:highlight w:val="yellow"/>
          <w:shd w:val="clear" w:color="auto" w:fill="ffffff"/>
        </w:rPr>
        <w:t xml:space="preserve">的</w:t>
      </w:r>
      <w:r>
        <w:rPr>
          <w:rStyle w:val="800"/>
          <w:rFonts w:hint="eastAsia"/>
          <w:sz w:val="21"/>
          <w:szCs w:val="21"/>
          <w:highlight w:val="yellow"/>
          <w:u w:val="single"/>
          <w:shd w:val="clear" w:color="auto" w:fill="ffffff"/>
        </w:rPr>
        <w:t xml:space="preserve">（关键工序）</w:t>
      </w:r>
      <w:r>
        <w:rPr>
          <w:rStyle w:val="800"/>
          <w:rFonts w:hint="eastAsia"/>
          <w:sz w:val="21"/>
          <w:szCs w:val="21"/>
          <w:highlight w:val="yellow"/>
          <w:shd w:val="clear" w:color="auto" w:fill="ffffff"/>
          <w:vertAlign w:val="superscript"/>
        </w:rPr>
        <w:t xml:space="preserve">5</w:t>
      </w:r>
      <w:r>
        <w:rPr>
          <w:rFonts w:hint="eastAsia"/>
          <w:sz w:val="21"/>
          <w:szCs w:val="21"/>
          <w:highlight w:val="yellow"/>
          <w:shd w:val="clear" w:color="auto" w:fill="ffffff"/>
        </w:rPr>
        <w:t xml:space="preserve">在中国境内完成。</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2.</w:t>
      </w:r>
      <w:r>
        <w:rPr>
          <w:rStyle w:val="800"/>
          <w:rFonts w:hint="eastAsia"/>
          <w:sz w:val="21"/>
          <w:szCs w:val="21"/>
          <w:highlight w:val="yellow"/>
          <w:u w:val="single"/>
          <w:shd w:val="clear" w:color="auto" w:fill="ffffff"/>
        </w:rPr>
        <w:t xml:space="preserve">（产品名称2）</w:t>
      </w:r>
      <w:r>
        <w:rPr>
          <w:rFonts w:hint="eastAsia"/>
          <w:sz w:val="21"/>
          <w:szCs w:val="21"/>
          <w:highlight w:val="yellow"/>
          <w:shd w:val="clear" w:color="auto" w:fill="ffffff"/>
        </w:rPr>
        <w:t xml:space="preserve">，生产厂为</w:t>
      </w:r>
      <w:r>
        <w:rPr>
          <w:rStyle w:val="800"/>
          <w:rFonts w:hint="eastAsia"/>
          <w:sz w:val="21"/>
          <w:szCs w:val="21"/>
          <w:highlight w:val="yellow"/>
          <w:u w:val="single"/>
          <w:shd w:val="clear" w:color="auto" w:fill="ffffff"/>
        </w:rPr>
        <w:t xml:space="preserve">（厂名）</w:t>
      </w:r>
      <w:r>
        <w:rPr>
          <w:rFonts w:hint="eastAsia"/>
          <w:sz w:val="21"/>
          <w:szCs w:val="21"/>
          <w:highlight w:val="yellow"/>
          <w:shd w:val="clear" w:color="auto" w:fill="ffffff"/>
        </w:rPr>
        <w:t xml:space="preserve">，厂址为</w:t>
      </w:r>
      <w:r>
        <w:rPr>
          <w:rStyle w:val="800"/>
          <w:rFonts w:hint="eastAsia"/>
          <w:sz w:val="21"/>
          <w:szCs w:val="21"/>
          <w:highlight w:val="yellow"/>
          <w:u w:val="single"/>
          <w:shd w:val="clear" w:color="auto" w:fill="ffffff"/>
        </w:rPr>
        <w:t xml:space="preserve">（生产厂址）</w:t>
      </w:r>
      <w:r>
        <w:rPr>
          <w:rFonts w:hint="eastAsia"/>
          <w:sz w:val="21"/>
          <w:szCs w:val="21"/>
          <w:highlight w:val="yellow"/>
          <w:shd w:val="clear" w:color="auto" w:fill="ffffff"/>
        </w:rPr>
        <w:t xml:space="preserve">。</w:t>
      </w:r>
      <w:r>
        <w:rPr>
          <w:rStyle w:val="800"/>
          <w:rFonts w:hint="eastAsia"/>
          <w:sz w:val="21"/>
          <w:szCs w:val="21"/>
          <w:highlight w:val="yellow"/>
          <w:u w:val="single"/>
          <w:shd w:val="clear" w:color="auto" w:fill="ffffff"/>
        </w:rPr>
        <w:t xml:space="preserve">（产品名称2）</w:t>
      </w:r>
      <w:r>
        <w:rPr>
          <w:rFonts w:hint="eastAsia"/>
          <w:sz w:val="21"/>
          <w:szCs w:val="21"/>
          <w:highlight w:val="yellow"/>
          <w:shd w:val="clear" w:color="auto" w:fill="ffffff"/>
        </w:rPr>
        <w:t xml:space="preserve">的中国境内生产的组件成本占比≥</w:t>
      </w:r>
      <w:r>
        <w:rPr>
          <w:rStyle w:val="800"/>
          <w:rFonts w:hint="eastAsia"/>
          <w:sz w:val="21"/>
          <w:szCs w:val="21"/>
          <w:highlight w:val="yellow"/>
          <w:u w:val="single"/>
          <w:shd w:val="clear" w:color="auto" w:fill="ffffff"/>
        </w:rPr>
        <w:t xml:space="preserve">（规定比例）</w:t>
      </w:r>
      <w:r>
        <w:rPr>
          <w:rFonts w:hint="eastAsia"/>
          <w:sz w:val="21"/>
          <w:szCs w:val="21"/>
          <w:highlight w:val="yellow"/>
          <w:shd w:val="clear" w:color="auto" w:fill="ffffff"/>
        </w:rPr>
        <w:t xml:space="preserve">。</w:t>
      </w:r>
      <w:r>
        <w:rPr>
          <w:rStyle w:val="800"/>
          <w:rFonts w:hint="eastAsia"/>
          <w:sz w:val="21"/>
          <w:szCs w:val="21"/>
          <w:highlight w:val="yellow"/>
          <w:u w:val="single"/>
          <w:shd w:val="clear" w:color="auto" w:fill="ffffff"/>
        </w:rPr>
        <w:t xml:space="preserve">（产品名称2）</w:t>
      </w:r>
      <w:r>
        <w:rPr>
          <w:rFonts w:hint="eastAsia"/>
          <w:sz w:val="21"/>
          <w:szCs w:val="21"/>
          <w:highlight w:val="yellow"/>
          <w:shd w:val="clear" w:color="auto" w:fill="ffffff"/>
        </w:rPr>
        <w:t xml:space="preserve">的</w:t>
      </w:r>
      <w:r>
        <w:rPr>
          <w:rStyle w:val="800"/>
          <w:rFonts w:hint="eastAsia"/>
          <w:sz w:val="21"/>
          <w:szCs w:val="21"/>
          <w:highlight w:val="yellow"/>
          <w:u w:val="single"/>
          <w:shd w:val="clear" w:color="auto" w:fill="ffffff"/>
        </w:rPr>
        <w:t xml:space="preserve">（关键组件）</w:t>
      </w:r>
      <w:r>
        <w:rPr>
          <w:rFonts w:hint="eastAsia"/>
          <w:sz w:val="21"/>
          <w:szCs w:val="21"/>
          <w:highlight w:val="yellow"/>
          <w:shd w:val="clear" w:color="auto" w:fill="ffffff"/>
        </w:rPr>
        <w:t xml:space="preserve">在中国境内生产。</w:t>
      </w:r>
      <w:r>
        <w:rPr>
          <w:rStyle w:val="800"/>
          <w:rFonts w:hint="eastAsia"/>
          <w:sz w:val="21"/>
          <w:szCs w:val="21"/>
          <w:highlight w:val="yellow"/>
          <w:u w:val="single"/>
          <w:shd w:val="clear" w:color="auto" w:fill="ffffff"/>
        </w:rPr>
        <w:t xml:space="preserve">（产品名称2）</w:t>
      </w:r>
      <w:r>
        <w:rPr>
          <w:rFonts w:hint="eastAsia"/>
          <w:sz w:val="21"/>
          <w:szCs w:val="21"/>
          <w:highlight w:val="yellow"/>
          <w:shd w:val="clear" w:color="auto" w:fill="ffffff"/>
        </w:rPr>
        <w:t xml:space="preserve">的</w:t>
      </w:r>
      <w:r>
        <w:rPr>
          <w:rStyle w:val="800"/>
          <w:rFonts w:hint="eastAsia"/>
          <w:sz w:val="21"/>
          <w:szCs w:val="21"/>
          <w:highlight w:val="yellow"/>
          <w:u w:val="single"/>
          <w:shd w:val="clear" w:color="auto" w:fill="ffffff"/>
        </w:rPr>
        <w:t xml:space="preserve">（关键工序）</w:t>
      </w:r>
      <w:r>
        <w:rPr>
          <w:rFonts w:hint="eastAsia"/>
          <w:sz w:val="21"/>
          <w:szCs w:val="21"/>
          <w:highlight w:val="yellow"/>
          <w:shd w:val="clear" w:color="auto" w:fill="ffffff"/>
        </w:rPr>
        <w:t xml:space="preserve">在中国境内完成。</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本公司（单位）对上述声明内容的真实性负责。如有虚假，愿承担相应法律责任。</w:t>
      </w:r>
      <w:r/>
    </w:p>
    <w:p>
      <w:pPr>
        <w:pStyle w:val="789"/>
        <w:spacing w:before="30" w:beforeAutospacing="0" w:after="30" w:afterAutospacing="0"/>
        <w:shd w:val="clear" w:color="auto" w:fill="ffffff"/>
        <w:rPr>
          <w:rFonts w:hint="eastAsia"/>
          <w:sz w:val="21"/>
          <w:szCs w:val="21"/>
          <w:highlight w:val="yellow"/>
        </w:rPr>
      </w:pPr>
      <w:r>
        <w:rPr>
          <w:rFonts w:hint="eastAsia"/>
          <w:sz w:val="21"/>
          <w:szCs w:val="21"/>
          <w:highlight w:val="yellow"/>
        </w:rPr>
      </w:r>
      <w:r/>
    </w:p>
    <w:p>
      <w:pPr>
        <w:pStyle w:val="789"/>
        <w:jc w:val="right"/>
        <w:spacing w:before="30" w:beforeAutospacing="0" w:after="30" w:afterAutospacing="0"/>
        <w:shd w:val="clear" w:color="auto" w:fill="ffffff"/>
        <w:rPr>
          <w:rFonts w:hint="eastAsia"/>
          <w:sz w:val="21"/>
          <w:szCs w:val="21"/>
          <w:highlight w:val="yellow"/>
          <w:shd w:val="clear" w:color="auto" w:fill="ffffff"/>
        </w:rPr>
      </w:pPr>
      <w:r>
        <w:rPr>
          <w:rFonts w:hint="eastAsia"/>
          <w:sz w:val="21"/>
          <w:szCs w:val="21"/>
          <w:highlight w:val="yellow"/>
          <w:shd w:val="clear" w:color="auto" w:fill="ffffff"/>
        </w:rPr>
      </w:r>
      <w:r/>
    </w:p>
    <w:p>
      <w:pPr>
        <w:pStyle w:val="789"/>
        <w:jc w:val="right"/>
        <w:spacing w:before="30" w:beforeAutospacing="0" w:after="30" w:afterAutospacing="0"/>
        <w:shd w:val="clear" w:color="auto" w:fill="ffffff"/>
        <w:rPr>
          <w:rFonts w:hint="eastAsia"/>
          <w:sz w:val="21"/>
          <w:szCs w:val="21"/>
          <w:highlight w:val="yellow"/>
          <w:shd w:val="clear" w:color="auto" w:fill="ffffff"/>
        </w:rPr>
      </w:pPr>
      <w:r>
        <w:rPr>
          <w:rFonts w:hint="eastAsia"/>
          <w:sz w:val="21"/>
          <w:szCs w:val="21"/>
          <w:highlight w:val="yellow"/>
          <w:shd w:val="clear" w:color="auto" w:fill="ffffff"/>
        </w:rPr>
      </w:r>
      <w:r/>
    </w:p>
    <w:p>
      <w:pPr>
        <w:pStyle w:val="789"/>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供应商：（单位盖章）</w:t>
      </w:r>
      <w:r/>
    </w:p>
    <w:p>
      <w:pPr>
        <w:pStyle w:val="789"/>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法定代表人或代理人：（签字或盖章）</w:t>
      </w:r>
      <w:r/>
    </w:p>
    <w:p>
      <w:pPr>
        <w:pStyle w:val="789"/>
        <w:spacing w:before="30" w:beforeAutospacing="0" w:after="30" w:afterAutospacing="0"/>
        <w:shd w:val="clear" w:color="auto" w:fill="ffffff"/>
        <w:rPr>
          <w:sz w:val="21"/>
          <w:szCs w:val="21"/>
          <w:shd w:val="clear" w:color="auto" w:fill="ffffff"/>
        </w:rPr>
      </w:pPr>
      <w:r>
        <w:rPr>
          <w:rFonts w:hint="eastAsia"/>
          <w:sz w:val="21"/>
          <w:szCs w:val="21"/>
          <w:shd w:val="clear" w:color="auto" w:fill="ffffff"/>
        </w:rPr>
        <w:t xml:space="preserve">日期：    年    月   日       </w:t>
      </w:r>
      <w:r/>
    </w:p>
    <w:p>
      <w:pPr>
        <w:pStyle w:val="789"/>
        <w:spacing w:before="30" w:beforeAutospacing="0" w:after="30" w:afterAutospacing="0"/>
        <w:shd w:val="clear" w:color="auto" w:fill="ffffff"/>
        <w:rPr>
          <w:rFonts w:hint="eastAsia"/>
          <w:sz w:val="21"/>
          <w:szCs w:val="21"/>
          <w:highlight w:val="yellow"/>
        </w:rPr>
      </w:pPr>
      <w:r>
        <w:rPr>
          <w:rFonts w:hint="eastAsia"/>
          <w:sz w:val="21"/>
          <w:szCs w:val="21"/>
          <w:highlight w:val="yellow"/>
        </w:rPr>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1.产品如有型号，请在“产品名称”栏一并填写。</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2.生产厂名与厂址应与生产厂营业执照载明的相关信息保持一致。</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3.该产品的中国境内生产的组件成本占比相关要求实施前，“规定比例”栏可不填，下同。</w:t>
      </w:r>
      <w:r/>
    </w:p>
    <w:p>
      <w:pPr>
        <w:pStyle w:val="789"/>
        <w:ind w:firstLine="420"/>
        <w:spacing w:before="30" w:beforeAutospacing="0" w:after="30" w:afterAutospacing="0"/>
        <w:shd w:val="clear" w:color="auto" w:fill="ffffff"/>
        <w:rPr>
          <w:sz w:val="21"/>
          <w:szCs w:val="21"/>
          <w:highlight w:val="yellow"/>
          <w:shd w:val="clear" w:color="auto" w:fill="ffffff"/>
        </w:rPr>
      </w:pPr>
      <w:r>
        <w:rPr>
          <w:rFonts w:hint="eastAsia"/>
          <w:sz w:val="21"/>
          <w:szCs w:val="21"/>
          <w:highlight w:val="yellow"/>
          <w:shd w:val="clear" w:color="auto" w:fill="ffffff"/>
        </w:rPr>
        <w:t xml:space="preserve">4.该产品的关键组件要求实施前，“关键组件”栏可不填，下同。</w:t>
      </w:r>
      <w:r/>
    </w:p>
    <w:p>
      <w:pPr>
        <w:pStyle w:val="789"/>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shd w:val="clear" w:color="auto" w:fill="ffffff"/>
        </w:rPr>
        <w:t xml:space="preserve">5.该产品的关键工序要求实施前，“关键工序”栏可不填，下同。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8905" cy="13144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2894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both"/>
    </w:pPr>
    <w:r>
      <w:rPr>
        <w:rFonts w:hint="eastAsia"/>
      </w:rPr>
      <w:tab/>
      <w:t xml:space="preserve">JSZC-320583-KSXJ-T2026-0004                                                           </w:t>
    </w:r>
    <w:r>
      <w:rPr>
        <w:rFonts w:hint="eastAsia"/>
      </w:rPr>
      <w:t xml:space="preserve">昆山欣杰</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3"/>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0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89"/>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0"/>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92"/>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83"/>
      <w:isLgl w:val="false"/>
      <w:suff w:val="tab"/>
      <w:lvlText w:val="%1．"/>
      <w:lvlJc w:val="left"/>
      <w:pPr>
        <w:ind w:left="720" w:hanging="720"/>
        <w:tabs>
          <w:tab w:val="left" w:pos="720" w:leader="none"/>
        </w:tabs>
      </w:pPr>
      <w:rPr>
        <w:rFonts w:hint="eastAsia"/>
      </w:rPr>
    </w:lvl>
    <w:lvl w:ilvl="1">
      <w:start w:val="1"/>
      <w:numFmt w:val="lowerLetter"/>
      <w:pStyle w:val="111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43"/>
      <w:isLgl w:val="false"/>
      <w:suff w:val="tab"/>
      <w:lvlText w:val="%5)"/>
      <w:lvlJc w:val="left"/>
      <w:pPr>
        <w:ind w:left="2100" w:hanging="420"/>
        <w:tabs>
          <w:tab w:val="left" w:pos="2100" w:leader="none"/>
        </w:tabs>
      </w:pPr>
    </w:lvl>
    <w:lvl w:ilvl="5">
      <w:start w:val="1"/>
      <w:numFmt w:val="lowerRoman"/>
      <w:pStyle w:val="744"/>
      <w:isLgl w:val="false"/>
      <w:suff w:val="tab"/>
      <w:lvlText w:val="%6."/>
      <w:lvlJc w:val="right"/>
      <w:pPr>
        <w:ind w:left="2520" w:hanging="420"/>
        <w:tabs>
          <w:tab w:val="left" w:pos="2520" w:leader="none"/>
        </w:tabs>
      </w:pPr>
    </w:lvl>
    <w:lvl w:ilvl="6">
      <w:start w:val="1"/>
      <w:numFmt w:val="decimal"/>
      <w:pStyle w:val="74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0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07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0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9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10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8">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7">
    <w:name w:val="TOC Heading"/>
    <w:uiPriority w:val="39"/>
    <w:unhideWhenUsed/>
  </w:style>
  <w:style w:type="paragraph" w:styleId="738" w:default="1">
    <w:name w:val="Normal"/>
    <w:next w:val="751"/>
    <w:qFormat/>
    <w:pPr>
      <w:jc w:val="both"/>
      <w:widowControl w:val="off"/>
    </w:pPr>
    <w:rPr>
      <w:sz w:val="21"/>
      <w:szCs w:val="24"/>
    </w:rPr>
  </w:style>
  <w:style w:type="paragraph" w:styleId="739">
    <w:name w:val="Heading 1"/>
    <w:basedOn w:val="738"/>
    <w:next w:val="738"/>
    <w:link w:val="954"/>
    <w:qFormat/>
    <w:pPr>
      <w:keepLines/>
      <w:keepNext/>
      <w:spacing w:before="340" w:after="330" w:line="578" w:lineRule="auto"/>
      <w:outlineLvl w:val="0"/>
    </w:pPr>
    <w:rPr>
      <w:rFonts w:ascii="Calibri" w:hAnsi="Calibri"/>
      <w:b/>
      <w:bCs/>
      <w:sz w:val="44"/>
      <w:szCs w:val="44"/>
    </w:rPr>
  </w:style>
  <w:style w:type="paragraph" w:styleId="740">
    <w:name w:val="Heading 2"/>
    <w:basedOn w:val="738"/>
    <w:next w:val="738"/>
    <w:link w:val="955"/>
    <w:qFormat/>
    <w:p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link w:val="956"/>
    <w:qFormat/>
    <w:pPr>
      <w:keepLines/>
      <w:keepNext/>
      <w:spacing w:before="260" w:after="260" w:line="416" w:lineRule="auto"/>
      <w:outlineLvl w:val="2"/>
    </w:pPr>
    <w:rPr>
      <w:rFonts w:ascii="Calibri" w:hAnsi="Calibri"/>
      <w:b/>
      <w:bCs/>
      <w:sz w:val="32"/>
      <w:szCs w:val="32"/>
    </w:rPr>
  </w:style>
  <w:style w:type="paragraph" w:styleId="742">
    <w:name w:val="Heading 4"/>
    <w:basedOn w:val="738"/>
    <w:next w:val="738"/>
    <w:link w:val="957"/>
    <w:qFormat/>
    <w:pPr>
      <w:keepLines/>
      <w:keepNext/>
      <w:spacing w:before="280" w:after="290" w:line="374" w:lineRule="auto"/>
      <w:outlineLvl w:val="3"/>
    </w:pPr>
    <w:rPr>
      <w:rFonts w:ascii="Arial" w:hAnsi="Arial" w:eastAsia="黑体"/>
      <w:b/>
      <w:sz w:val="28"/>
      <w:szCs w:val="20"/>
    </w:rPr>
  </w:style>
  <w:style w:type="paragraph" w:styleId="743">
    <w:name w:val="Heading 5"/>
    <w:basedOn w:val="738"/>
    <w:next w:val="738"/>
    <w:link w:val="958"/>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44">
    <w:name w:val="Heading 6"/>
    <w:basedOn w:val="738"/>
    <w:next w:val="738"/>
    <w:link w:val="95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5">
    <w:name w:val="Heading 7"/>
    <w:basedOn w:val="738"/>
    <w:next w:val="738"/>
    <w:link w:val="96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6">
    <w:name w:val="Heading 8"/>
    <w:basedOn w:val="738"/>
    <w:next w:val="738"/>
    <w:link w:val="961"/>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7">
    <w:name w:val="Heading 9"/>
    <w:basedOn w:val="738"/>
    <w:next w:val="738"/>
    <w:link w:val="96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index 4"/>
    <w:basedOn w:val="738"/>
    <w:next w:val="738"/>
    <w:qFormat/>
    <w:pPr>
      <w:ind w:left="600"/>
    </w:pPr>
  </w:style>
  <w:style w:type="paragraph" w:styleId="752">
    <w:name w:val="toc 7"/>
    <w:basedOn w:val="738"/>
    <w:next w:val="738"/>
    <w:qFormat/>
    <w:pPr>
      <w:ind w:left="1440"/>
      <w:jc w:val="left"/>
      <w:spacing w:line="360" w:lineRule="auto"/>
    </w:pPr>
    <w:rPr>
      <w:rFonts w:ascii="Calibri" w:hAnsi="Calibri" w:cs="Calibri"/>
      <w:sz w:val="18"/>
      <w:szCs w:val="18"/>
    </w:rPr>
  </w:style>
  <w:style w:type="paragraph" w:styleId="753">
    <w:name w:val="Normal Indent"/>
    <w:basedOn w:val="738"/>
    <w:link w:val="963"/>
    <w:qFormat/>
    <w:pPr>
      <w:ind w:firstLine="420"/>
      <w:jc w:val="left"/>
    </w:pPr>
    <w:rPr>
      <w:rFonts w:ascii="Calibri" w:hAnsi="Calibri" w:eastAsia="楷体_GB2312"/>
      <w:sz w:val="24"/>
      <w:szCs w:val="20"/>
    </w:rPr>
  </w:style>
  <w:style w:type="paragraph" w:styleId="754">
    <w:name w:val="Caption"/>
    <w:basedOn w:val="738"/>
    <w:next w:val="738"/>
    <w:qFormat/>
    <w:pPr>
      <w:ind w:left="640" w:hanging="640"/>
      <w:jc w:val="center"/>
    </w:pPr>
    <w:rPr>
      <w:rFonts w:ascii="BankGothic Lt BT" w:hAnsi="BankGothic Lt BT" w:cs="Arial"/>
      <w:sz w:val="32"/>
    </w:rPr>
  </w:style>
  <w:style w:type="paragraph" w:styleId="755">
    <w:name w:val="Document Map"/>
    <w:basedOn w:val="738"/>
    <w:semiHidden/>
    <w:qFormat/>
    <w:pPr>
      <w:shd w:val="clear" w:color="auto" w:fill="000080"/>
    </w:pPr>
    <w:rPr>
      <w:szCs w:val="20"/>
    </w:rPr>
  </w:style>
  <w:style w:type="paragraph" w:styleId="756">
    <w:name w:val="annotation text"/>
    <w:basedOn w:val="738"/>
    <w:link w:val="1130"/>
    <w:semiHidden/>
    <w:unhideWhenUsed/>
    <w:qFormat/>
    <w:pPr>
      <w:jc w:val="left"/>
    </w:pPr>
  </w:style>
  <w:style w:type="paragraph" w:styleId="757">
    <w:name w:val="Salutation"/>
    <w:basedOn w:val="738"/>
    <w:next w:val="738"/>
    <w:qFormat/>
    <w:rPr>
      <w:rFonts w:ascii="宋体" w:hAnsi="宋体"/>
      <w:spacing w:val="20"/>
      <w:sz w:val="24"/>
      <w:szCs w:val="22"/>
      <w:lang w:eastAsia="en-US" w:bidi="en-US"/>
    </w:rPr>
  </w:style>
  <w:style w:type="paragraph" w:styleId="758">
    <w:name w:val="Body Text 3"/>
    <w:basedOn w:val="738"/>
    <w:qFormat/>
    <w:pPr>
      <w:ind w:firstLine="250"/>
      <w:spacing w:after="120" w:line="300" w:lineRule="auto"/>
    </w:pPr>
    <w:rPr>
      <w:sz w:val="16"/>
      <w:szCs w:val="16"/>
    </w:rPr>
  </w:style>
  <w:style w:type="paragraph" w:styleId="759">
    <w:name w:val="Closing"/>
    <w:basedOn w:val="738"/>
    <w:qFormat/>
    <w:pPr>
      <w:ind w:left="100"/>
    </w:pPr>
    <w:rPr>
      <w:rFonts w:ascii="宋体" w:hAnsi="宋体"/>
      <w:spacing w:val="20"/>
      <w:sz w:val="24"/>
      <w:szCs w:val="22"/>
      <w:lang w:eastAsia="en-US" w:bidi="en-US"/>
    </w:rPr>
  </w:style>
  <w:style w:type="paragraph" w:styleId="760">
    <w:name w:val="Body Text"/>
    <w:basedOn w:val="738"/>
    <w:link w:val="964"/>
    <w:qFormat/>
    <w:pPr>
      <w:tabs>
        <w:tab w:val="left" w:pos="5250" w:leader="none"/>
      </w:tabs>
    </w:pPr>
    <w:rPr>
      <w:rFonts w:ascii="Calibri" w:hAnsi="Calibri"/>
      <w:sz w:val="28"/>
    </w:rPr>
  </w:style>
  <w:style w:type="paragraph" w:styleId="761">
    <w:name w:val="Body Text Indent"/>
    <w:basedOn w:val="738"/>
    <w:link w:val="965"/>
    <w:qFormat/>
    <w:pPr>
      <w:ind w:left="570"/>
      <w:spacing w:line="520" w:lineRule="exact"/>
    </w:pPr>
    <w:rPr>
      <w:rFonts w:ascii="方正仿宋简体" w:hAnsi="创艺简仿宋" w:eastAsia="方正仿宋简体"/>
      <w:sz w:val="24"/>
      <w:szCs w:val="20"/>
    </w:rPr>
  </w:style>
  <w:style w:type="paragraph" w:styleId="762">
    <w:name w:val="List 2"/>
    <w:basedOn w:val="738"/>
    <w:qFormat/>
    <w:pPr>
      <w:ind w:left="100" w:hanging="200"/>
    </w:pPr>
    <w:rPr>
      <w:lang w:eastAsia="en-US" w:bidi="en-US"/>
    </w:rPr>
  </w:style>
  <w:style w:type="paragraph" w:styleId="763">
    <w:name w:val="Block Text"/>
    <w:basedOn w:val="738"/>
    <w:qFormat/>
    <w:pPr>
      <w:ind w:left="113" w:right="113"/>
      <w:jc w:val="center"/>
    </w:pPr>
    <w:rPr>
      <w:rFonts w:ascii="仿宋_GB2312" w:eastAsia="仿宋_GB2312"/>
      <w:b/>
      <w:szCs w:val="20"/>
    </w:rPr>
  </w:style>
  <w:style w:type="paragraph" w:styleId="764">
    <w:name w:val="List Bullet 2"/>
    <w:basedOn w:val="738"/>
    <w:qFormat/>
    <w:pPr>
      <w:ind w:left="780" w:hanging="360"/>
      <w:tabs>
        <w:tab w:val="left" w:pos="780" w:leader="none"/>
      </w:tabs>
      <w:outlineLvl w:val="0"/>
    </w:pPr>
    <w:rPr>
      <w:color w:val="0000ff"/>
      <w:sz w:val="24"/>
      <w:szCs w:val="20"/>
    </w:rPr>
  </w:style>
  <w:style w:type="paragraph" w:styleId="765">
    <w:name w:val="toc 5"/>
    <w:basedOn w:val="738"/>
    <w:next w:val="738"/>
    <w:qFormat/>
    <w:pPr>
      <w:ind w:left="960"/>
      <w:jc w:val="left"/>
      <w:spacing w:line="360" w:lineRule="auto"/>
    </w:pPr>
    <w:rPr>
      <w:rFonts w:ascii="Calibri" w:hAnsi="Calibri" w:cs="Calibri"/>
      <w:sz w:val="18"/>
      <w:szCs w:val="18"/>
    </w:rPr>
  </w:style>
  <w:style w:type="paragraph" w:styleId="766">
    <w:name w:val="toc 3"/>
    <w:basedOn w:val="738"/>
    <w:next w:val="738"/>
    <w:uiPriority w:val="39"/>
    <w:qFormat/>
    <w:pPr>
      <w:ind w:left="840"/>
    </w:pPr>
  </w:style>
  <w:style w:type="paragraph" w:styleId="767">
    <w:name w:val="Plain Text"/>
    <w:basedOn w:val="738"/>
    <w:link w:val="966"/>
    <w:qFormat/>
    <w:rPr>
      <w:rFonts w:ascii="宋体" w:hAnsi="Courier New" w:eastAsia="楷体_GB2312"/>
      <w:sz w:val="28"/>
      <w:szCs w:val="20"/>
    </w:rPr>
  </w:style>
  <w:style w:type="paragraph" w:styleId="768">
    <w:name w:val="toc 8"/>
    <w:basedOn w:val="738"/>
    <w:next w:val="738"/>
    <w:qFormat/>
    <w:pPr>
      <w:ind w:left="1680"/>
      <w:jc w:val="left"/>
      <w:spacing w:line="360" w:lineRule="auto"/>
    </w:pPr>
    <w:rPr>
      <w:rFonts w:ascii="Calibri" w:hAnsi="Calibri" w:cs="Calibri"/>
      <w:sz w:val="18"/>
      <w:szCs w:val="18"/>
    </w:rPr>
  </w:style>
  <w:style w:type="paragraph" w:styleId="769">
    <w:name w:val="Date"/>
    <w:basedOn w:val="738"/>
    <w:next w:val="738"/>
    <w:link w:val="967"/>
    <w:qFormat/>
    <w:pPr>
      <w:ind w:left="100"/>
    </w:pPr>
    <w:rPr>
      <w:rFonts w:ascii="Calibri" w:hAnsi="Calibri"/>
      <w:sz w:val="28"/>
    </w:rPr>
  </w:style>
  <w:style w:type="paragraph" w:styleId="770">
    <w:name w:val="Body Text Indent 2"/>
    <w:basedOn w:val="738"/>
    <w:qFormat/>
    <w:pPr>
      <w:ind w:firstLine="570"/>
      <w:spacing w:line="520" w:lineRule="exact"/>
    </w:pPr>
    <w:rPr>
      <w:rFonts w:ascii="方正仿宋简体" w:hAnsi="创艺简仿宋" w:eastAsia="方正仿宋简体"/>
      <w:bCs/>
      <w:sz w:val="24"/>
      <w:szCs w:val="20"/>
    </w:rPr>
  </w:style>
  <w:style w:type="paragraph" w:styleId="771">
    <w:name w:val="endnote text"/>
    <w:basedOn w:val="738"/>
    <w:link w:val="952"/>
    <w:uiPriority w:val="99"/>
    <w:semiHidden/>
    <w:unhideWhenUsed/>
    <w:qFormat/>
    <w:rPr>
      <w:sz w:val="20"/>
    </w:rPr>
  </w:style>
  <w:style w:type="paragraph" w:styleId="772">
    <w:name w:val="Balloon Text"/>
    <w:basedOn w:val="738"/>
    <w:semiHidden/>
    <w:qFormat/>
    <w:rPr>
      <w:sz w:val="18"/>
      <w:szCs w:val="18"/>
    </w:rPr>
  </w:style>
  <w:style w:type="paragraph" w:styleId="773">
    <w:name w:val="Footer"/>
    <w:basedOn w:val="738"/>
    <w:link w:val="844"/>
    <w:qFormat/>
    <w:pPr>
      <w:jc w:val="left"/>
      <w:tabs>
        <w:tab w:val="center" w:pos="4153" w:leader="none"/>
        <w:tab w:val="right" w:pos="8306" w:leader="none"/>
      </w:tabs>
    </w:pPr>
    <w:rPr>
      <w:sz w:val="18"/>
      <w:szCs w:val="18"/>
    </w:rPr>
  </w:style>
  <w:style w:type="paragraph" w:styleId="774">
    <w:name w:val="Header"/>
    <w:basedOn w:val="738"/>
    <w:link w:val="968"/>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75">
    <w:name w:val="toc 1"/>
    <w:basedOn w:val="738"/>
    <w:next w:val="738"/>
    <w:uiPriority w:val="39"/>
    <w:qFormat/>
    <w:rPr>
      <w:sz w:val="30"/>
    </w:rPr>
  </w:style>
  <w:style w:type="paragraph" w:styleId="776">
    <w:name w:val="toc 4"/>
    <w:basedOn w:val="738"/>
    <w:next w:val="738"/>
    <w:qFormat/>
    <w:pPr>
      <w:ind w:left="720"/>
      <w:jc w:val="left"/>
      <w:spacing w:line="360" w:lineRule="auto"/>
    </w:pPr>
    <w:rPr>
      <w:rFonts w:ascii="Calibri" w:hAnsi="Calibri" w:cs="Calibri"/>
      <w:sz w:val="18"/>
      <w:szCs w:val="18"/>
    </w:rPr>
  </w:style>
  <w:style w:type="paragraph" w:styleId="777">
    <w:name w:val="index heading"/>
    <w:basedOn w:val="738"/>
    <w:next w:val="778"/>
    <w:semiHidden/>
    <w:qFormat/>
    <w:pPr>
      <w:jc w:val="left"/>
      <w:spacing w:after="200" w:line="276" w:lineRule="auto"/>
      <w:widowControl/>
    </w:pPr>
    <w:rPr>
      <w:rFonts w:ascii="Arial" w:hAnsi="Arial" w:cs="Arial"/>
      <w:b/>
      <w:bCs/>
      <w:sz w:val="22"/>
      <w:szCs w:val="22"/>
      <w:lang w:eastAsia="en-US" w:bidi="en-US"/>
    </w:rPr>
  </w:style>
  <w:style w:type="paragraph" w:styleId="778">
    <w:name w:val="index 1"/>
    <w:basedOn w:val="738"/>
    <w:next w:val="738"/>
    <w:qFormat/>
    <w:rPr>
      <w:b/>
      <w:bCs/>
    </w:rPr>
  </w:style>
  <w:style w:type="paragraph" w:styleId="779">
    <w:name w:val="Subtitle"/>
    <w:basedOn w:val="738"/>
    <w:next w:val="738"/>
    <w:link w:val="969"/>
    <w:qFormat/>
    <w:pPr>
      <w:jc w:val="left"/>
      <w:spacing w:after="200" w:line="276" w:lineRule="auto"/>
      <w:widowControl/>
    </w:pPr>
    <w:rPr>
      <w:rFonts w:ascii="Calibri" w:hAnsi="Calibri"/>
    </w:rPr>
  </w:style>
  <w:style w:type="paragraph" w:styleId="780">
    <w:name w:val="List"/>
    <w:basedOn w:val="738"/>
    <w:qFormat/>
    <w:pPr>
      <w:ind w:left="420" w:hanging="420"/>
    </w:pPr>
    <w:rPr>
      <w:szCs w:val="20"/>
    </w:rPr>
  </w:style>
  <w:style w:type="paragraph" w:styleId="781">
    <w:name w:val="footnote text"/>
    <w:basedOn w:val="738"/>
    <w:link w:val="951"/>
    <w:uiPriority w:val="99"/>
    <w:semiHidden/>
    <w:unhideWhenUsed/>
    <w:qFormat/>
    <w:pPr>
      <w:spacing w:after="40"/>
    </w:pPr>
    <w:rPr>
      <w:sz w:val="18"/>
    </w:rPr>
  </w:style>
  <w:style w:type="paragraph" w:styleId="782">
    <w:name w:val="toc 6"/>
    <w:basedOn w:val="738"/>
    <w:next w:val="738"/>
    <w:qFormat/>
    <w:pPr>
      <w:ind w:left="2100"/>
    </w:pPr>
  </w:style>
  <w:style w:type="paragraph" w:styleId="783">
    <w:name w:val="Body Text Indent 3"/>
    <w:basedOn w:val="738"/>
    <w:qFormat/>
    <w:pPr>
      <w:ind w:left="659"/>
      <w:spacing w:line="360" w:lineRule="auto"/>
    </w:pPr>
    <w:rPr>
      <w:rFonts w:ascii="宋体" w:hAnsi="宋体"/>
      <w:sz w:val="24"/>
    </w:rPr>
  </w:style>
  <w:style w:type="paragraph" w:styleId="784">
    <w:name w:val="table of figures"/>
    <w:basedOn w:val="738"/>
    <w:next w:val="738"/>
    <w:uiPriority w:val="99"/>
    <w:unhideWhenUsed/>
    <w:qFormat/>
  </w:style>
  <w:style w:type="paragraph" w:styleId="785">
    <w:name w:val="toc 2"/>
    <w:basedOn w:val="738"/>
    <w:next w:val="738"/>
    <w:uiPriority w:val="39"/>
    <w:qFormat/>
    <w:pPr>
      <w:ind w:left="420"/>
    </w:pPr>
  </w:style>
  <w:style w:type="paragraph" w:styleId="786">
    <w:name w:val="toc 9"/>
    <w:basedOn w:val="738"/>
    <w:next w:val="738"/>
    <w:qFormat/>
    <w:pPr>
      <w:ind w:left="1920"/>
      <w:jc w:val="left"/>
      <w:spacing w:line="360" w:lineRule="auto"/>
    </w:pPr>
    <w:rPr>
      <w:rFonts w:ascii="Calibri" w:hAnsi="Calibri" w:cs="Calibri"/>
      <w:sz w:val="18"/>
      <w:szCs w:val="18"/>
    </w:rPr>
  </w:style>
  <w:style w:type="paragraph" w:styleId="787">
    <w:name w:val="Body Text 2"/>
    <w:basedOn w:val="738"/>
    <w:qFormat/>
    <w:pPr>
      <w:spacing w:after="120" w:line="480" w:lineRule="auto"/>
    </w:pPr>
  </w:style>
  <w:style w:type="paragraph" w:styleId="788">
    <w:name w:val="List Continue 2"/>
    <w:basedOn w:val="738"/>
    <w:qFormat/>
    <w:pPr>
      <w:ind w:left="840"/>
      <w:spacing w:after="120"/>
    </w:pPr>
    <w:rPr>
      <w:lang w:eastAsia="en-US" w:bidi="en-US"/>
    </w:rPr>
  </w:style>
  <w:style w:type="paragraph" w:styleId="789">
    <w:name w:val="Normal (Web)"/>
    <w:basedOn w:val="738"/>
    <w:uiPriority w:val="99"/>
    <w:unhideWhenUsed/>
    <w:qFormat/>
    <w:pPr>
      <w:jc w:val="left"/>
      <w:spacing w:before="100" w:beforeAutospacing="1" w:after="100" w:afterAutospacing="1"/>
      <w:widowControl/>
    </w:pPr>
    <w:rPr>
      <w:rFonts w:ascii="宋体" w:hAnsi="宋体" w:cs="宋体"/>
      <w:sz w:val="24"/>
    </w:rPr>
  </w:style>
  <w:style w:type="paragraph" w:styleId="790">
    <w:name w:val="Title"/>
    <w:basedOn w:val="738"/>
    <w:next w:val="738"/>
    <w:link w:val="838"/>
    <w:qFormat/>
    <w:pPr>
      <w:contextualSpacing/>
      <w:jc w:val="left"/>
      <w:spacing w:after="300"/>
      <w:widowControl/>
    </w:pPr>
    <w:rPr>
      <w:rFonts w:ascii="Cambria" w:hAnsi="Cambria"/>
      <w:smallCaps/>
      <w:sz w:val="52"/>
      <w:szCs w:val="52"/>
      <w:lang w:eastAsia="en-US" w:bidi="en-US"/>
    </w:rPr>
  </w:style>
  <w:style w:type="paragraph" w:styleId="791">
    <w:name w:val="annotation subject"/>
    <w:basedOn w:val="756"/>
    <w:next w:val="756"/>
    <w:link w:val="1133"/>
    <w:semiHidden/>
    <w:unhideWhenUsed/>
    <w:qFormat/>
    <w:rPr>
      <w:b/>
      <w:bCs/>
    </w:rPr>
  </w:style>
  <w:style w:type="paragraph" w:styleId="792">
    <w:name w:val="Body Text First Indent"/>
    <w:next w:val="793"/>
    <w:link w:val="970"/>
    <w:semiHidden/>
    <w:unhideWhenUsed/>
    <w:qFormat/>
    <w:pPr>
      <w:ind w:firstLine="420"/>
      <w:spacing w:before="200" w:after="120" w:line="276" w:lineRule="auto"/>
    </w:pPr>
    <w:rPr>
      <w:rFonts w:ascii="Cambria" w:hAnsi="Cambria"/>
      <w:sz w:val="21"/>
      <w:szCs w:val="24"/>
    </w:rPr>
  </w:style>
  <w:style w:type="paragraph" w:styleId="793" w:customStyle="1">
    <w:name w:val="样式 正文首行缩进 + 首行缩进:  1 字符"/>
    <w:basedOn w:val="738"/>
    <w:next w:val="774"/>
    <w:qFormat/>
    <w:pPr>
      <w:ind w:firstLine="200"/>
      <w:jc w:val="left"/>
      <w:spacing w:after="40" w:line="276" w:lineRule="auto"/>
      <w:widowControl/>
    </w:pPr>
    <w:rPr>
      <w:rFonts w:ascii="Cambria" w:hAnsi="Cambria"/>
      <w:sz w:val="22"/>
      <w:szCs w:val="20"/>
      <w:lang w:eastAsia="en-US" w:bidi="en-US"/>
    </w:rPr>
  </w:style>
  <w:style w:type="table" w:styleId="794">
    <w:name w:val="Table Grid"/>
    <w:basedOn w:val="7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name w:val="Table Theme"/>
    <w:basedOn w:val="7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22"/>
    <w:qFormat/>
    <w:rPr>
      <w:b/>
      <w:bCs/>
    </w:rPr>
  </w:style>
  <w:style w:type="character" w:styleId="797">
    <w:name w:val="endnote reference"/>
    <w:basedOn w:val="748"/>
    <w:uiPriority w:val="99"/>
    <w:semiHidden/>
    <w:unhideWhenUsed/>
    <w:qFormat/>
    <w:rPr>
      <w:vertAlign w:val="superscript"/>
    </w:rPr>
  </w:style>
  <w:style w:type="character" w:styleId="798">
    <w:name w:val="page number"/>
    <w:basedOn w:val="748"/>
    <w:qFormat/>
  </w:style>
  <w:style w:type="character" w:styleId="799">
    <w:name w:val="FollowedHyperlink"/>
    <w:uiPriority w:val="99"/>
    <w:qFormat/>
    <w:rPr>
      <w:color w:val="800080"/>
      <w:u w:val="single"/>
    </w:rPr>
  </w:style>
  <w:style w:type="character" w:styleId="800">
    <w:name w:val="Emphasis"/>
    <w:basedOn w:val="748"/>
    <w:qFormat/>
  </w:style>
  <w:style w:type="character" w:styleId="801">
    <w:name w:val="Hyperlink"/>
    <w:uiPriority w:val="99"/>
    <w:qFormat/>
    <w:rPr>
      <w:color w:val="0000ff"/>
      <w:u w:val="single"/>
    </w:rPr>
  </w:style>
  <w:style w:type="character" w:styleId="802">
    <w:name w:val="annotation reference"/>
    <w:basedOn w:val="748"/>
    <w:semiHidden/>
    <w:unhideWhenUsed/>
    <w:qFormat/>
    <w:rPr>
      <w:sz w:val="21"/>
      <w:szCs w:val="21"/>
    </w:rPr>
  </w:style>
  <w:style w:type="character" w:styleId="803">
    <w:name w:val="footnote reference"/>
    <w:basedOn w:val="748"/>
    <w:uiPriority w:val="99"/>
    <w:unhideWhenUsed/>
    <w:qFormat/>
    <w:rPr>
      <w:vertAlign w:val="superscript"/>
    </w:rPr>
  </w:style>
  <w:style w:type="paragraph" w:styleId="804" w:customStyle="1">
    <w:name w:val="段"/>
    <w:next w:val="738"/>
    <w:qFormat/>
    <w:pPr>
      <w:ind w:firstLine="200"/>
      <w:jc w:val="both"/>
    </w:pPr>
    <w:rPr>
      <w:rFonts w:ascii="宋体"/>
      <w:sz w:val="21"/>
    </w:rPr>
  </w:style>
  <w:style w:type="table" w:styleId="805" w:customStyle="1">
    <w:name w:val="无格式表格 11"/>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4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4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4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4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4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6" w:customStyle="1">
    <w:name w:val="网格表 7 彩色1"/>
    <w:basedOn w:val="74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4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4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4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清单表 6 彩色1"/>
    <w:basedOn w:val="74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清单表 7 彩色1"/>
    <w:basedOn w:val="74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style>
  <w:style w:type="character" w:styleId="825" w:customStyle="1">
    <w:name w:val="Title Char"/>
    <w:basedOn w:val="748"/>
    <w:uiPriority w:val="10"/>
    <w:qFormat/>
    <w:rPr>
      <w:sz w:val="48"/>
      <w:szCs w:val="48"/>
    </w:rPr>
  </w:style>
  <w:style w:type="character" w:styleId="826" w:customStyle="1">
    <w:name w:val="Caption Char"/>
    <w:uiPriority w:val="99"/>
    <w:qFormat/>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12"/>
    <w:uiPriority w:val="39"/>
    <w:unhideWhenUsed/>
    <w:qFormat/>
    <w:rPr>
      <w:rFonts w:ascii="Calibri" w:hAnsi="Calibri"/>
    </w:rPr>
  </w:style>
  <w:style w:type="character" w:styleId="830" w:customStyle="1">
    <w:name w:val="Heading 1 Char"/>
    <w:basedOn w:val="748"/>
    <w:uiPriority w:val="9"/>
    <w:qFormat/>
    <w:rPr>
      <w:rFonts w:ascii="Arial" w:hAnsi="Arial" w:eastAsia="Arial" w:cs="Arial"/>
      <w:sz w:val="40"/>
      <w:szCs w:val="40"/>
    </w:rPr>
  </w:style>
  <w:style w:type="character" w:styleId="831" w:customStyle="1">
    <w:name w:val="Heading 2 Char"/>
    <w:basedOn w:val="748"/>
    <w:uiPriority w:val="9"/>
    <w:qFormat/>
    <w:rPr>
      <w:rFonts w:ascii="Arial" w:hAnsi="Arial" w:eastAsia="Arial" w:cs="Arial"/>
      <w:sz w:val="34"/>
    </w:rPr>
  </w:style>
  <w:style w:type="character" w:styleId="832" w:customStyle="1">
    <w:name w:val="Heading 4 Char"/>
    <w:basedOn w:val="748"/>
    <w:uiPriority w:val="9"/>
    <w:qFormat/>
    <w:rPr>
      <w:rFonts w:ascii="Arial" w:hAnsi="Arial" w:eastAsia="Arial" w:cs="Arial"/>
      <w:b/>
      <w:bCs/>
      <w:sz w:val="26"/>
      <w:szCs w:val="26"/>
    </w:rPr>
  </w:style>
  <w:style w:type="character" w:styleId="833" w:customStyle="1">
    <w:name w:val="Heading 5 Char"/>
    <w:basedOn w:val="748"/>
    <w:uiPriority w:val="9"/>
    <w:qFormat/>
    <w:rPr>
      <w:rFonts w:ascii="Arial" w:hAnsi="Arial" w:eastAsia="Arial" w:cs="Arial"/>
      <w:b/>
      <w:bCs/>
      <w:sz w:val="24"/>
      <w:szCs w:val="24"/>
    </w:rPr>
  </w:style>
  <w:style w:type="character" w:styleId="834" w:customStyle="1">
    <w:name w:val="Heading 6 Char"/>
    <w:basedOn w:val="748"/>
    <w:uiPriority w:val="9"/>
    <w:qFormat/>
    <w:rPr>
      <w:rFonts w:ascii="Arial" w:hAnsi="Arial" w:eastAsia="Arial" w:cs="Arial"/>
      <w:b/>
      <w:bCs/>
      <w:sz w:val="22"/>
      <w:szCs w:val="22"/>
    </w:rPr>
  </w:style>
  <w:style w:type="character" w:styleId="835" w:customStyle="1">
    <w:name w:val="Heading 7 Char"/>
    <w:basedOn w:val="748"/>
    <w:uiPriority w:val="9"/>
    <w:qFormat/>
    <w:rPr>
      <w:rFonts w:ascii="Arial" w:hAnsi="Arial" w:eastAsia="Arial" w:cs="Arial"/>
      <w:b/>
      <w:bCs/>
      <w:i/>
      <w:iCs/>
      <w:sz w:val="22"/>
      <w:szCs w:val="22"/>
    </w:rPr>
  </w:style>
  <w:style w:type="character" w:styleId="836" w:customStyle="1">
    <w:name w:val="Heading 8 Char"/>
    <w:basedOn w:val="748"/>
    <w:uiPriority w:val="9"/>
    <w:qFormat/>
    <w:rPr>
      <w:rFonts w:ascii="Arial" w:hAnsi="Arial" w:eastAsia="Arial" w:cs="Arial"/>
      <w:i/>
      <w:iCs/>
      <w:sz w:val="22"/>
      <w:szCs w:val="22"/>
    </w:rPr>
  </w:style>
  <w:style w:type="character" w:styleId="837" w:customStyle="1">
    <w:name w:val="Heading 9 Char"/>
    <w:basedOn w:val="748"/>
    <w:uiPriority w:val="9"/>
    <w:qFormat/>
    <w:rPr>
      <w:rFonts w:ascii="Arial" w:hAnsi="Arial" w:eastAsia="Arial" w:cs="Arial"/>
      <w:i/>
      <w:iCs/>
      <w:sz w:val="21"/>
      <w:szCs w:val="21"/>
    </w:rPr>
  </w:style>
  <w:style w:type="character" w:styleId="838" w:customStyle="1">
    <w:name w:val="标题 字符"/>
    <w:basedOn w:val="748"/>
    <w:link w:val="790"/>
    <w:uiPriority w:val="10"/>
    <w:qFormat/>
    <w:rPr>
      <w:sz w:val="48"/>
      <w:szCs w:val="48"/>
    </w:rPr>
  </w:style>
  <w:style w:type="character" w:styleId="839" w:customStyle="1">
    <w:name w:val="Subtitle Char"/>
    <w:basedOn w:val="748"/>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Header Char"/>
    <w:basedOn w:val="748"/>
    <w:uiPriority w:val="99"/>
    <w:qFormat/>
  </w:style>
  <w:style w:type="character" w:styleId="843" w:customStyle="1">
    <w:name w:val="Footer Char"/>
    <w:basedOn w:val="748"/>
    <w:uiPriority w:val="99"/>
    <w:qFormat/>
  </w:style>
  <w:style w:type="character" w:styleId="844" w:customStyle="1">
    <w:name w:val="页脚 字符"/>
    <w:link w:val="773"/>
    <w:uiPriority w:val="99"/>
    <w:qFormat/>
  </w:style>
  <w:style w:type="table" w:styleId="845" w:customStyle="1">
    <w:name w:val="Table Grid Light"/>
    <w:basedOn w:val="74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6"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 Accent 1"/>
    <w:basedOn w:val="74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4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4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5"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6"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4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8"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9"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1"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2"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3"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4"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5"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6" w:customStyle="1">
    <w:name w:val="Grid Table 6 Colorful - Accent 1"/>
    <w:basedOn w:val="74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7" w:customStyle="1">
    <w:name w:val="Grid Table 6 Colorful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8"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9" w:customStyle="1">
    <w:name w:val="Grid Table 6 Colorful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0"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1"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2" w:customStyle="1">
    <w:name w:val="Grid Table 7 Colorful - Accent 1"/>
    <w:basedOn w:val="74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4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4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basedOn w:val="74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4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4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4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4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4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4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8"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3 - Accent 2"/>
    <w:basedOn w:val="74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4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4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6"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4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1"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4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4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4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 Accent 1"/>
    <w:basedOn w:val="74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9" w:customStyle="1">
    <w:name w:val="List Table 6 Colorful - Accent 2"/>
    <w:basedOn w:val="74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0"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1" w:customStyle="1">
    <w:name w:val="List Table 6 Colorful - Accent 4"/>
    <w:basedOn w:val="74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2" w:customStyle="1">
    <w:name w:val="List Table 6 Colorful - Accent 5"/>
    <w:basedOn w:val="74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3"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4" w:customStyle="1">
    <w:name w:val="List Table 7 Colorful - Accent 1"/>
    <w:basedOn w:val="74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4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4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4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4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4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2" w:customStyle="1">
    <w:name w:val="Lined - Accent 2"/>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3" w:customStyle="1">
    <w:name w:val="Lined - Accent 3"/>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Lined - Accent 4"/>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5" w:customStyle="1">
    <w:name w:val="Lined - Accent 5"/>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Lined - Accent 6"/>
    <w:basedOn w:val="7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amp; Lined - Accent"/>
    <w:basedOn w:val="74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basedOn w:val="74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9"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0"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Bordered &amp; Lined - Accent 4"/>
    <w:basedOn w:val="74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2" w:customStyle="1">
    <w:name w:val="Bordered &amp; Lined - Accent 5"/>
    <w:basedOn w:val="74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Bordered &amp; Lined - Accent 6"/>
    <w:basedOn w:val="74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w:basedOn w:val="74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6"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7"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8" w:customStyle="1">
    <w:name w:val="Bordered - Accent 4"/>
    <w:basedOn w:val="74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9" w:customStyle="1">
    <w:name w:val="Bordered - Accent 5"/>
    <w:basedOn w:val="74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0"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1" w:customStyle="1">
    <w:name w:val="脚注文本 字符"/>
    <w:link w:val="781"/>
    <w:uiPriority w:val="99"/>
    <w:qFormat/>
    <w:rPr>
      <w:sz w:val="18"/>
    </w:rPr>
  </w:style>
  <w:style w:type="character" w:styleId="952" w:customStyle="1">
    <w:name w:val="尾注文本 字符"/>
    <w:link w:val="771"/>
    <w:uiPriority w:val="99"/>
    <w:qFormat/>
    <w:rPr>
      <w:sz w:val="20"/>
    </w:rPr>
  </w:style>
  <w:style w:type="paragraph" w:styleId="953" w:customStyle="1">
    <w:name w:val="TOC 标题111"/>
    <w:uiPriority w:val="39"/>
    <w:unhideWhenUsed/>
    <w:qFormat/>
    <w:rPr>
      <w:rFonts w:ascii="Calibri" w:hAnsi="Calibri"/>
    </w:rPr>
  </w:style>
  <w:style w:type="character" w:styleId="954" w:customStyle="1">
    <w:name w:val="标题 1 字符"/>
    <w:link w:val="739"/>
    <w:qFormat/>
    <w:rPr>
      <w:rFonts w:ascii="Calibri" w:hAnsi="Calibri" w:eastAsia="宋体"/>
      <w:b/>
      <w:bCs/>
      <w:sz w:val="44"/>
      <w:szCs w:val="44"/>
      <w:lang w:val="en-US" w:eastAsia="zh-CN" w:bidi="ar-SA"/>
    </w:rPr>
  </w:style>
  <w:style w:type="character" w:styleId="955" w:customStyle="1">
    <w:name w:val="标题 2 字符1"/>
    <w:link w:val="740"/>
    <w:qFormat/>
    <w:rPr>
      <w:rFonts w:ascii="Arial" w:hAnsi="Arial" w:eastAsia="黑体"/>
      <w:b/>
      <w:bCs/>
      <w:sz w:val="32"/>
      <w:szCs w:val="32"/>
      <w:lang w:val="en-US" w:eastAsia="zh-CN" w:bidi="ar-SA"/>
    </w:rPr>
  </w:style>
  <w:style w:type="character" w:styleId="956" w:customStyle="1">
    <w:name w:val="标题 3 字符"/>
    <w:link w:val="741"/>
    <w:qFormat/>
    <w:rPr>
      <w:rFonts w:eastAsia="宋体"/>
      <w:b/>
      <w:bCs/>
      <w:sz w:val="32"/>
      <w:szCs w:val="32"/>
      <w:lang w:val="en-US" w:eastAsia="zh-CN" w:bidi="ar-SA"/>
    </w:rPr>
  </w:style>
  <w:style w:type="character" w:styleId="957" w:customStyle="1">
    <w:name w:val="标题 4 字符"/>
    <w:link w:val="742"/>
    <w:qFormat/>
    <w:rPr>
      <w:rFonts w:ascii="Arial" w:hAnsi="Arial" w:eastAsia="黑体"/>
      <w:b/>
      <w:sz w:val="28"/>
      <w:lang w:val="en-US" w:eastAsia="zh-CN" w:bidi="ar-SA"/>
    </w:rPr>
  </w:style>
  <w:style w:type="character" w:styleId="958" w:customStyle="1">
    <w:name w:val="标题 5 字符"/>
    <w:link w:val="743"/>
    <w:qFormat/>
    <w:rPr>
      <w:rFonts w:eastAsia="宋体"/>
      <w:b/>
      <w:sz w:val="24"/>
      <w:lang w:val="en-US" w:eastAsia="zh-CN" w:bidi="ar-SA"/>
    </w:rPr>
  </w:style>
  <w:style w:type="character" w:styleId="959" w:customStyle="1">
    <w:name w:val="标题 6 字符"/>
    <w:link w:val="744"/>
    <w:qFormat/>
    <w:rPr>
      <w:rFonts w:eastAsia="宋体"/>
      <w:b/>
      <w:sz w:val="24"/>
      <w:lang w:val="en-US" w:eastAsia="zh-CN" w:bidi="ar-SA"/>
    </w:rPr>
  </w:style>
  <w:style w:type="character" w:styleId="960" w:customStyle="1">
    <w:name w:val="标题 7 字符"/>
    <w:link w:val="745"/>
    <w:qFormat/>
    <w:rPr>
      <w:rFonts w:eastAsia="宋体"/>
      <w:b/>
      <w:sz w:val="24"/>
      <w:lang w:val="en-US" w:eastAsia="zh-CN" w:bidi="ar-SA"/>
    </w:rPr>
  </w:style>
  <w:style w:type="character" w:styleId="961" w:customStyle="1">
    <w:name w:val="标题 8 字符"/>
    <w:link w:val="746"/>
    <w:qFormat/>
    <w:rPr>
      <w:rFonts w:ascii="Arial" w:hAnsi="Arial" w:eastAsia="黑体"/>
      <w:sz w:val="24"/>
      <w:szCs w:val="24"/>
      <w:lang w:val="en-US" w:eastAsia="zh-CN" w:bidi="ar-SA"/>
    </w:rPr>
  </w:style>
  <w:style w:type="character" w:styleId="962" w:customStyle="1">
    <w:name w:val="标题 9 字符"/>
    <w:link w:val="747"/>
    <w:qFormat/>
    <w:rPr>
      <w:rFonts w:ascii="Arial" w:hAnsi="Arial" w:eastAsia="黑体"/>
      <w:sz w:val="21"/>
      <w:szCs w:val="21"/>
      <w:lang w:val="en-US" w:eastAsia="zh-CN" w:bidi="ar-SA"/>
    </w:rPr>
  </w:style>
  <w:style w:type="character" w:styleId="963" w:customStyle="1">
    <w:name w:val="正文缩进 字符1"/>
    <w:link w:val="753"/>
    <w:qFormat/>
    <w:rPr>
      <w:rFonts w:eastAsia="楷体_GB2312"/>
      <w:sz w:val="24"/>
      <w:lang w:val="en-US" w:eastAsia="zh-CN" w:bidi="ar-SA"/>
    </w:rPr>
  </w:style>
  <w:style w:type="character" w:styleId="964" w:customStyle="1">
    <w:name w:val="正文文本 字符"/>
    <w:link w:val="760"/>
    <w:semiHidden/>
    <w:qFormat/>
    <w:rPr>
      <w:rFonts w:eastAsia="宋体"/>
      <w:sz w:val="28"/>
      <w:szCs w:val="24"/>
      <w:lang w:val="en-US" w:eastAsia="zh-CN" w:bidi="ar-SA"/>
    </w:rPr>
  </w:style>
  <w:style w:type="character" w:styleId="965" w:customStyle="1">
    <w:name w:val="正文文本缩进 字符"/>
    <w:link w:val="761"/>
    <w:qFormat/>
    <w:rPr>
      <w:rFonts w:ascii="方正仿宋简体" w:hAnsi="创艺简仿宋" w:eastAsia="方正仿宋简体"/>
      <w:sz w:val="24"/>
    </w:rPr>
  </w:style>
  <w:style w:type="character" w:styleId="966" w:customStyle="1">
    <w:name w:val="纯文本 字符"/>
    <w:link w:val="767"/>
    <w:qFormat/>
    <w:rPr>
      <w:rFonts w:ascii="宋体" w:hAnsi="Courier New" w:eastAsia="楷体_GB2312"/>
      <w:sz w:val="28"/>
      <w:lang w:val="en-US" w:eastAsia="zh-CN" w:bidi="ar-SA"/>
    </w:rPr>
  </w:style>
  <w:style w:type="character" w:styleId="967" w:customStyle="1">
    <w:name w:val="日期 字符"/>
    <w:link w:val="769"/>
    <w:qFormat/>
    <w:rPr>
      <w:sz w:val="28"/>
      <w:szCs w:val="24"/>
    </w:rPr>
  </w:style>
  <w:style w:type="character" w:styleId="968" w:customStyle="1">
    <w:name w:val="页眉 字符"/>
    <w:link w:val="774"/>
    <w:semiHidden/>
    <w:qFormat/>
    <w:rPr>
      <w:rFonts w:eastAsia="宋体"/>
      <w:sz w:val="18"/>
      <w:szCs w:val="18"/>
      <w:lang w:val="en-US" w:eastAsia="zh-CN" w:bidi="ar-SA"/>
    </w:rPr>
  </w:style>
  <w:style w:type="character" w:styleId="969" w:customStyle="1">
    <w:name w:val="副标题 字符"/>
    <w:link w:val="779"/>
    <w:qFormat/>
    <w:rPr>
      <w:rFonts w:eastAsia="宋体"/>
      <w:sz w:val="21"/>
      <w:szCs w:val="24"/>
      <w:lang w:val="en-US" w:eastAsia="zh-CN" w:bidi="ar-SA"/>
    </w:rPr>
  </w:style>
  <w:style w:type="character" w:styleId="970" w:customStyle="1">
    <w:name w:val="正文文本首行缩进 字符"/>
    <w:link w:val="792"/>
    <w:semiHidden/>
    <w:qFormat/>
    <w:rPr>
      <w:rFonts w:ascii="Cambria" w:hAnsi="Cambria"/>
      <w:sz w:val="21"/>
      <w:szCs w:val="24"/>
      <w:lang w:val="en-US" w:eastAsia="zh-CN" w:bidi="ar-SA"/>
    </w:rPr>
  </w:style>
  <w:style w:type="table" w:styleId="971" w:customStyle="1">
    <w:name w:val="浅色网格 - 强调文字颜色 61"/>
    <w:basedOn w:val="749"/>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972" w:customStyle="1">
    <w:name w:val="彩色底纹 - 强调文字颜色 51"/>
    <w:basedOn w:val="749"/>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3" w:customStyle="1">
    <w:name w:val="彩色列表 - 强调文字颜色 41"/>
    <w:basedOn w:val="749"/>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4" w:customStyle="1">
    <w:name w:val="pa-0"/>
    <w:basedOn w:val="738"/>
    <w:qFormat/>
    <w:pPr>
      <w:jc w:val="center"/>
      <w:spacing w:line="320" w:lineRule="atLeast"/>
      <w:widowControl/>
    </w:pPr>
    <w:rPr>
      <w:rFonts w:ascii="宋体" w:hAnsi="宋体" w:cs="宋体"/>
      <w:sz w:val="24"/>
    </w:rPr>
  </w:style>
  <w:style w:type="paragraph" w:styleId="975" w:customStyle="1">
    <w:name w:val="pa-1"/>
    <w:basedOn w:val="738"/>
    <w:qFormat/>
    <w:pPr>
      <w:ind w:firstLine="540"/>
      <w:spacing w:line="360" w:lineRule="atLeast"/>
      <w:widowControl/>
    </w:pPr>
    <w:rPr>
      <w:rFonts w:ascii="宋体" w:hAnsi="宋体" w:cs="宋体"/>
      <w:sz w:val="24"/>
    </w:rPr>
  </w:style>
  <w:style w:type="paragraph" w:styleId="976" w:customStyle="1">
    <w:name w:val="pa-2"/>
    <w:basedOn w:val="738"/>
    <w:qFormat/>
    <w:pPr>
      <w:ind w:firstLine="480"/>
      <w:spacing w:line="280" w:lineRule="atLeast"/>
      <w:widowControl/>
    </w:pPr>
    <w:rPr>
      <w:rFonts w:ascii="宋体" w:hAnsi="宋体" w:cs="宋体"/>
      <w:sz w:val="24"/>
    </w:rPr>
  </w:style>
  <w:style w:type="paragraph" w:styleId="977" w:customStyle="1">
    <w:name w:val="pa-3"/>
    <w:basedOn w:val="738"/>
    <w:qFormat/>
    <w:pPr>
      <w:ind w:firstLine="480"/>
      <w:spacing w:line="360" w:lineRule="atLeast"/>
      <w:widowControl/>
    </w:pPr>
    <w:rPr>
      <w:rFonts w:ascii="宋体" w:hAnsi="宋体" w:cs="宋体"/>
      <w:sz w:val="24"/>
    </w:rPr>
  </w:style>
  <w:style w:type="paragraph" w:styleId="978" w:customStyle="1">
    <w:name w:val="pa-4"/>
    <w:basedOn w:val="738"/>
    <w:qFormat/>
    <w:pPr>
      <w:spacing w:line="360" w:lineRule="atLeast"/>
      <w:widowControl/>
    </w:pPr>
    <w:rPr>
      <w:rFonts w:ascii="宋体" w:hAnsi="宋体" w:cs="宋体"/>
      <w:sz w:val="24"/>
    </w:rPr>
  </w:style>
  <w:style w:type="paragraph" w:styleId="979" w:customStyle="1">
    <w:name w:val="pa-5"/>
    <w:basedOn w:val="738"/>
    <w:qFormat/>
    <w:pPr>
      <w:spacing w:line="280" w:lineRule="atLeast"/>
      <w:widowControl/>
    </w:pPr>
    <w:rPr>
      <w:rFonts w:ascii="宋体" w:hAnsi="宋体" w:cs="宋体"/>
      <w:sz w:val="24"/>
    </w:rPr>
  </w:style>
  <w:style w:type="character" w:styleId="980" w:customStyle="1">
    <w:name w:val="ca-01"/>
    <w:qFormat/>
    <w:rPr>
      <w:rFonts w:hint="eastAsia" w:ascii="黑体" w:eastAsia="黑体"/>
      <w:sz w:val="28"/>
      <w:szCs w:val="28"/>
    </w:rPr>
  </w:style>
  <w:style w:type="character" w:styleId="981" w:customStyle="1">
    <w:name w:val="ca-11"/>
    <w:qFormat/>
    <w:rPr>
      <w:rFonts w:hint="eastAsia" w:ascii="宋体" w:hAnsi="宋体" w:eastAsia="宋体"/>
      <w:sz w:val="24"/>
      <w:szCs w:val="24"/>
    </w:rPr>
  </w:style>
  <w:style w:type="character" w:styleId="982" w:customStyle="1">
    <w:name w:val="ca-21"/>
    <w:qFormat/>
    <w:rPr>
      <w:rFonts w:hint="eastAsia" w:ascii="宋体" w:hAnsi="宋体" w:eastAsia="宋体"/>
      <w:b/>
      <w:bCs/>
      <w:color w:val="000000"/>
      <w:spacing w:val="-20"/>
      <w:sz w:val="24"/>
      <w:szCs w:val="24"/>
    </w:rPr>
  </w:style>
  <w:style w:type="paragraph" w:styleId="983" w:customStyle="1">
    <w:name w:val="Char"/>
    <w:basedOn w:val="738"/>
    <w:qFormat/>
    <w:pPr>
      <w:numPr>
        <w:numId w:val="1"/>
      </w:numPr>
    </w:pPr>
    <w:rPr>
      <w:sz w:val="24"/>
    </w:rPr>
  </w:style>
  <w:style w:type="paragraph" w:styleId="984" w:customStyle="1">
    <w:name w:val="Char2"/>
    <w:basedOn w:val="738"/>
    <w:qFormat/>
    <w:rPr>
      <w:rFonts w:ascii="Tahoma" w:hAnsi="Tahoma"/>
      <w:sz w:val="24"/>
      <w:szCs w:val="20"/>
    </w:rPr>
  </w:style>
  <w:style w:type="character" w:styleId="985" w:customStyle="1">
    <w:name w:val="正文（首行缩进两字） Char1"/>
    <w:qFormat/>
    <w:rPr>
      <w:rFonts w:eastAsia="宋体"/>
      <w:sz w:val="21"/>
      <w:szCs w:val="24"/>
      <w:lang w:val="en-US" w:eastAsia="zh-CN" w:bidi="ar-SA"/>
    </w:rPr>
  </w:style>
  <w:style w:type="paragraph" w:styleId="986" w:customStyle="1">
    <w:name w:val="Char Char"/>
    <w:basedOn w:val="738"/>
    <w:qFormat/>
    <w:rPr>
      <w:rFonts w:ascii="Tahoma" w:hAnsi="Tahoma"/>
      <w:sz w:val="24"/>
      <w:szCs w:val="20"/>
    </w:rPr>
  </w:style>
  <w:style w:type="paragraph" w:styleId="987" w:customStyle="1">
    <w:name w:val="默认段落字体 Para Char Char Char Char"/>
    <w:basedOn w:val="738"/>
    <w:qFormat/>
  </w:style>
  <w:style w:type="paragraph" w:styleId="988" w:customStyle="1">
    <w:name w:val="默认段落字体 Para Char Char"/>
    <w:basedOn w:val="738"/>
    <w:qFormat/>
  </w:style>
  <w:style w:type="paragraph" w:styleId="989" w:customStyle="1">
    <w:name w:val="金保标题1"/>
    <w:basedOn w:val="739"/>
    <w:next w:val="738"/>
    <w:qFormat/>
    <w:pPr>
      <w:numPr>
        <w:numId w:val="2"/>
      </w:numPr>
      <w:jc w:val="center"/>
      <w:pageBreakBefore/>
      <w:spacing w:line="240" w:lineRule="auto"/>
    </w:pPr>
    <w:rPr>
      <w:rFonts w:ascii="黑体" w:hAnsi="Tahoma" w:eastAsia="黑体"/>
      <w:sz w:val="32"/>
      <w:szCs w:val="32"/>
    </w:rPr>
  </w:style>
  <w:style w:type="paragraph" w:styleId="990" w:customStyle="1">
    <w:name w:val="标题2"/>
    <w:basedOn w:val="740"/>
    <w:next w:val="738"/>
    <w:link w:val="991"/>
    <w:qFormat/>
    <w:pPr>
      <w:numPr>
        <w:ilvl w:val="1"/>
        <w:numId w:val="2"/>
      </w:numPr>
      <w:jc w:val="left"/>
      <w:spacing w:line="415" w:lineRule="auto"/>
    </w:pPr>
    <w:rPr>
      <w:rFonts w:ascii="Calibri" w:hAnsi="Calibri"/>
      <w:b w:val="0"/>
      <w:sz w:val="30"/>
      <w:szCs w:val="30"/>
    </w:rPr>
  </w:style>
  <w:style w:type="character" w:styleId="991" w:customStyle="1">
    <w:name w:val="标题2 Char"/>
    <w:link w:val="990"/>
    <w:qFormat/>
    <w:rPr>
      <w:rFonts w:eastAsia="黑体"/>
      <w:bCs/>
      <w:sz w:val="30"/>
      <w:szCs w:val="30"/>
      <w:lang w:val="en-US" w:eastAsia="zh-CN" w:bidi="ar-SA"/>
    </w:rPr>
  </w:style>
  <w:style w:type="paragraph" w:styleId="992" w:customStyle="1">
    <w:name w:val="金保标题3"/>
    <w:basedOn w:val="741"/>
    <w:next w:val="738"/>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93" w:customStyle="1">
    <w:name w:val="标准正文格式"/>
    <w:basedOn w:val="738"/>
    <w:link w:val="994"/>
    <w:qFormat/>
    <w:pPr>
      <w:ind w:firstLine="200"/>
      <w:spacing w:before="60" w:after="120" w:line="360" w:lineRule="auto"/>
      <w:widowControl/>
    </w:pPr>
    <w:rPr>
      <w:rFonts w:ascii="Calibri" w:hAnsi="Calibri" w:eastAsia="仿宋_GB2312"/>
      <w:bCs/>
      <w:sz w:val="28"/>
      <w:szCs w:val="20"/>
    </w:rPr>
  </w:style>
  <w:style w:type="character" w:styleId="994" w:customStyle="1">
    <w:name w:val="标准正文格式 Char"/>
    <w:link w:val="993"/>
    <w:qFormat/>
    <w:rPr>
      <w:rFonts w:eastAsia="仿宋_GB2312"/>
      <w:bCs/>
      <w:sz w:val="28"/>
      <w:lang w:val="en-US" w:eastAsia="zh-CN" w:bidi="ar-SA"/>
    </w:rPr>
  </w:style>
  <w:style w:type="paragraph" w:styleId="995">
    <w:name w:val="List Paragraph"/>
    <w:basedOn w:val="738"/>
    <w:uiPriority w:val="34"/>
    <w:qFormat/>
    <w:pPr>
      <w:ind w:firstLine="420"/>
    </w:pPr>
    <w:rPr>
      <w:rFonts w:ascii="Calibri" w:hAnsi="Calibri"/>
      <w:szCs w:val="20"/>
    </w:rPr>
  </w:style>
  <w:style w:type="paragraph" w:styleId="996" w:customStyle="1">
    <w:name w:val="样式 标题 1第一章：标题 1µÚÒ»ÕÂ£º±êÌâ 1合同标题H1标书1h1Section HeadingH..."/>
    <w:basedOn w:val="739"/>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997" w:customStyle="1">
    <w:name w:val="标准正文1"/>
    <w:basedOn w:val="738"/>
    <w:link w:val="998"/>
    <w:qFormat/>
    <w:pPr>
      <w:ind w:firstLine="420"/>
      <w:spacing w:line="288" w:lineRule="auto"/>
    </w:pPr>
    <w:rPr>
      <w:rFonts w:ascii="Calibri" w:hAnsi="Calibri" w:cs="宋体"/>
      <w:szCs w:val="20"/>
    </w:rPr>
  </w:style>
  <w:style w:type="character" w:styleId="998" w:customStyle="1">
    <w:name w:val="标准正文1 Char"/>
    <w:link w:val="997"/>
    <w:qFormat/>
    <w:rPr>
      <w:rFonts w:eastAsia="宋体" w:cs="宋体"/>
      <w:sz w:val="21"/>
      <w:lang w:val="en-US" w:eastAsia="zh-CN" w:bidi="ar-SA"/>
    </w:rPr>
  </w:style>
  <w:style w:type="paragraph" w:styleId="999" w:customStyle="1">
    <w:name w:val="样式 标题 2h22nd levelheading 2H2Title2H21Heading 2 HiddenHe...1"/>
    <w:basedOn w:val="740"/>
    <w:qFormat/>
    <w:pPr>
      <w:ind w:left="576" w:hanging="576"/>
      <w:jc w:val="left"/>
      <w:spacing w:before="0" w:after="0" w:line="360" w:lineRule="auto"/>
      <w:widowControl/>
      <w:tabs>
        <w:tab w:val="left" w:pos="576" w:leader="none"/>
      </w:tabs>
    </w:pPr>
    <w:rPr>
      <w:rFonts w:ascii="黑体" w:hAnsi="宋体" w:cs="宋体"/>
      <w:szCs w:val="20"/>
    </w:rPr>
  </w:style>
  <w:style w:type="paragraph" w:styleId="1000" w:customStyle="1">
    <w:name w:val="样式 标题 3heading 3H3h33rd levelHeading 3 - oldl3CTLevel 3 ..."/>
    <w:basedOn w:val="741"/>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1" w:customStyle="1">
    <w:name w:val="Char Char Char Char Char Char Char Char Char Char Char Char Char Char Char Char"/>
    <w:basedOn w:val="738"/>
    <w:qFormat/>
    <w:rPr>
      <w:rFonts w:ascii="Tahoma" w:hAnsi="Tahoma" w:eastAsia="仿宋_GB2312"/>
      <w:color w:val="000000"/>
      <w:sz w:val="24"/>
      <w:szCs w:val="20"/>
    </w:rPr>
  </w:style>
  <w:style w:type="character" w:styleId="1002" w:customStyle="1">
    <w:name w:val="grame"/>
    <w:basedOn w:val="748"/>
    <w:qFormat/>
  </w:style>
  <w:style w:type="character" w:styleId="1003" w:customStyle="1">
    <w:name w:val="p101"/>
    <w:qFormat/>
    <w:rPr>
      <w:rFonts w:hint="default"/>
      <w:sz w:val="20"/>
      <w:u w:val="none"/>
    </w:rPr>
  </w:style>
  <w:style w:type="paragraph" w:styleId="1004" w:customStyle="1">
    <w:name w:val="textfontgray"/>
    <w:basedOn w:val="738"/>
    <w:qFormat/>
    <w:pPr>
      <w:jc w:val="left"/>
      <w:spacing w:before="100" w:beforeAutospacing="1" w:after="100" w:afterAutospacing="1" w:line="432" w:lineRule="auto"/>
      <w:widowControl/>
    </w:pPr>
    <w:rPr>
      <w:color w:val="999999"/>
      <w:sz w:val="18"/>
      <w:szCs w:val="20"/>
    </w:rPr>
  </w:style>
  <w:style w:type="paragraph" w:styleId="1005" w:customStyle="1">
    <w:name w:val="dashed"/>
    <w:basedOn w:val="738"/>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6" w:customStyle="1">
    <w:name w:val="salefont9"/>
    <w:basedOn w:val="738"/>
    <w:qFormat/>
    <w:pPr>
      <w:jc w:val="left"/>
      <w:spacing w:before="100" w:beforeAutospacing="1" w:after="100" w:afterAutospacing="1" w:line="384" w:lineRule="auto"/>
      <w:widowControl/>
    </w:pPr>
    <w:rPr>
      <w:color w:val="ff3300"/>
      <w:sz w:val="18"/>
      <w:szCs w:val="20"/>
    </w:rPr>
  </w:style>
  <w:style w:type="paragraph" w:styleId="1007" w:customStyle="1">
    <w:name w:val="flType"/>
    <w:basedOn w:val="738"/>
    <w:qFormat/>
    <w:pPr>
      <w:jc w:val="center"/>
      <w:spacing w:after="284" w:line="113" w:lineRule="atLeast"/>
    </w:pPr>
    <w:rPr>
      <w:sz w:val="24"/>
      <w:szCs w:val="20"/>
    </w:rPr>
  </w:style>
  <w:style w:type="paragraph" w:styleId="1008" w:customStyle="1">
    <w:name w:val="Char1"/>
    <w:basedOn w:val="755"/>
    <w:qFormat/>
    <w:rPr>
      <w:rFonts w:ascii="Tahoma" w:hAnsi="Tahoma"/>
      <w:sz w:val="24"/>
    </w:rPr>
  </w:style>
  <w:style w:type="paragraph" w:styleId="1009" w:customStyle="1">
    <w:name w:val="序号正文"/>
    <w:basedOn w:val="738"/>
    <w:qFormat/>
    <w:pPr>
      <w:numPr>
        <w:numId w:val="4"/>
      </w:numPr>
      <w:ind w:left="0" w:firstLine="0"/>
      <w:spacing w:before="156" w:after="156" w:line="300" w:lineRule="auto"/>
      <w:tabs>
        <w:tab w:val="left" w:pos="360" w:leader="none"/>
        <w:tab w:val="left" w:pos="425" w:leader="none"/>
      </w:tabs>
    </w:pPr>
    <w:rPr>
      <w:sz w:val="24"/>
      <w:szCs w:val="20"/>
    </w:rPr>
  </w:style>
  <w:style w:type="paragraph" w:styleId="1010" w:customStyle="1">
    <w:name w:val="p10"/>
    <w:basedOn w:val="738"/>
    <w:qFormat/>
    <w:pPr>
      <w:jc w:val="left"/>
      <w:spacing w:before="100" w:beforeAutospacing="1" w:after="100" w:afterAutospacing="1" w:line="432" w:lineRule="auto"/>
      <w:widowControl/>
    </w:pPr>
    <w:rPr>
      <w:color w:val="000000"/>
      <w:sz w:val="20"/>
      <w:szCs w:val="20"/>
    </w:rPr>
  </w:style>
  <w:style w:type="paragraph" w:styleId="1011" w:customStyle="1">
    <w:name w:val="headfont9"/>
    <w:basedOn w:val="738"/>
    <w:qFormat/>
    <w:pPr>
      <w:jc w:val="left"/>
      <w:spacing w:before="100" w:beforeAutospacing="1" w:after="100" w:afterAutospacing="1"/>
      <w:widowControl/>
    </w:pPr>
    <w:rPr>
      <w:color w:val="ffffff"/>
      <w:sz w:val="18"/>
      <w:szCs w:val="20"/>
    </w:rPr>
  </w:style>
  <w:style w:type="paragraph" w:styleId="1012" w:customStyle="1">
    <w:name w:val="textfont12"/>
    <w:basedOn w:val="738"/>
    <w:qFormat/>
    <w:pPr>
      <w:jc w:val="left"/>
      <w:spacing w:before="100" w:beforeAutospacing="1" w:after="100" w:afterAutospacing="1"/>
      <w:widowControl/>
    </w:pPr>
    <w:rPr>
      <w:b/>
      <w:color w:val="000000"/>
      <w:sz w:val="24"/>
      <w:szCs w:val="20"/>
    </w:rPr>
  </w:style>
  <w:style w:type="paragraph" w:styleId="1013" w:customStyle="1">
    <w:name w:val="表1"/>
    <w:basedOn w:val="738"/>
    <w:qFormat/>
    <w:pPr>
      <w:jc w:val="center"/>
    </w:pPr>
    <w:rPr>
      <w:spacing w:val="20"/>
      <w:szCs w:val="20"/>
    </w:rPr>
  </w:style>
  <w:style w:type="paragraph" w:styleId="1014" w:customStyle="1">
    <w:name w:val="p9"/>
    <w:basedOn w:val="738"/>
    <w:qFormat/>
    <w:pPr>
      <w:jc w:val="left"/>
      <w:spacing w:before="100" w:beforeAutospacing="1" w:after="100" w:afterAutospacing="1"/>
      <w:widowControl/>
    </w:pPr>
    <w:rPr>
      <w:color w:val="000000"/>
      <w:sz w:val="18"/>
      <w:szCs w:val="20"/>
    </w:rPr>
  </w:style>
  <w:style w:type="paragraph" w:styleId="1015" w:customStyle="1">
    <w:name w:val="profont"/>
    <w:basedOn w:val="738"/>
    <w:qFormat/>
    <w:pPr>
      <w:jc w:val="left"/>
      <w:spacing w:before="100" w:beforeAutospacing="1" w:after="100" w:afterAutospacing="1"/>
      <w:widowControl/>
    </w:pPr>
    <w:rPr>
      <w:rFonts w:ascii="Verdana" w:hAnsi="Verdana"/>
      <w:b/>
      <w:color w:val="333333"/>
      <w:sz w:val="24"/>
      <w:szCs w:val="20"/>
    </w:rPr>
  </w:style>
  <w:style w:type="paragraph" w:styleId="1016" w:customStyle="1">
    <w:name w:val="纯文本1"/>
    <w:basedOn w:val="738"/>
    <w:link w:val="1017"/>
    <w:qFormat/>
    <w:rPr>
      <w:rFonts w:ascii="宋体" w:hAnsi="Courier New" w:eastAsia="楷体_GB2312"/>
      <w:sz w:val="28"/>
      <w:szCs w:val="20"/>
    </w:rPr>
  </w:style>
  <w:style w:type="character" w:styleId="1017" w:customStyle="1">
    <w:name w:val="Plain Text Char"/>
    <w:link w:val="1016"/>
    <w:qFormat/>
    <w:rPr>
      <w:rFonts w:ascii="宋体" w:hAnsi="Courier New" w:eastAsia="楷体_GB2312"/>
      <w:sz w:val="28"/>
    </w:rPr>
  </w:style>
  <w:style w:type="paragraph" w:styleId="1018" w:customStyle="1">
    <w:name w:val="font0"/>
    <w:basedOn w:val="738"/>
    <w:qFormat/>
    <w:pPr>
      <w:jc w:val="left"/>
      <w:spacing w:before="100" w:beforeAutospacing="1" w:after="100" w:afterAutospacing="1"/>
      <w:widowControl/>
    </w:pPr>
    <w:rPr>
      <w:rFonts w:hint="eastAsia" w:ascii="宋体" w:hAnsi="宋体"/>
      <w:sz w:val="24"/>
      <w:szCs w:val="20"/>
    </w:rPr>
  </w:style>
  <w:style w:type="paragraph" w:styleId="1019" w:customStyle="1">
    <w:name w:val="input"/>
    <w:basedOn w:val="738"/>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0" w:customStyle="1">
    <w:name w:val="小标题"/>
    <w:basedOn w:val="738"/>
    <w:qFormat/>
    <w:rPr>
      <w:rFonts w:ascii="宋体" w:hAnsi="宋体"/>
      <w:b/>
      <w:sz w:val="24"/>
      <w:szCs w:val="20"/>
    </w:rPr>
  </w:style>
  <w:style w:type="paragraph" w:styleId="1021" w:customStyle="1">
    <w:name w:val="样式 Arial 小四 行距: 1.5 倍行距"/>
    <w:basedOn w:val="738"/>
    <w:qFormat/>
    <w:pPr>
      <w:ind w:firstLine="480"/>
      <w:spacing w:line="360" w:lineRule="auto"/>
    </w:pPr>
    <w:rPr>
      <w:rFonts w:ascii="Arial" w:hAnsi="Arial"/>
      <w:sz w:val="24"/>
      <w:szCs w:val="20"/>
    </w:rPr>
  </w:style>
  <w:style w:type="paragraph" w:styleId="1022" w:customStyle="1">
    <w:name w:val="条例"/>
    <w:basedOn w:val="738"/>
    <w:qFormat/>
    <w:pPr>
      <w:ind w:left="2" w:right="210" w:firstLine="2"/>
      <w:keepLines/>
      <w:spacing w:line="320" w:lineRule="exact"/>
      <w:widowControl/>
    </w:pPr>
    <w:rPr>
      <w:rFonts w:ascii="宋体" w:hAnsi="宋体"/>
      <w:sz w:val="24"/>
      <w:szCs w:val="20"/>
    </w:rPr>
  </w:style>
  <w:style w:type="paragraph" w:styleId="1023" w:customStyle="1">
    <w:name w:val="符号列表"/>
    <w:basedOn w:val="738"/>
    <w:qFormat/>
    <w:pPr>
      <w:numPr>
        <w:numId w:val="5"/>
      </w:numPr>
      <w:spacing w:line="440" w:lineRule="exact"/>
    </w:pPr>
    <w:rPr>
      <w:sz w:val="24"/>
      <w:szCs w:val="20"/>
    </w:rPr>
  </w:style>
  <w:style w:type="paragraph" w:styleId="1024" w:customStyle="1">
    <w:name w:val="font5"/>
    <w:basedOn w:val="738"/>
    <w:qFormat/>
    <w:pPr>
      <w:jc w:val="left"/>
      <w:spacing w:before="100" w:beforeAutospacing="1" w:after="100" w:afterAutospacing="1"/>
      <w:widowControl/>
    </w:pPr>
    <w:rPr>
      <w:rFonts w:ascii="宋体" w:hAnsi="宋体" w:cs="宋体"/>
      <w:sz w:val="18"/>
      <w:szCs w:val="18"/>
    </w:rPr>
  </w:style>
  <w:style w:type="paragraph" w:styleId="1025" w:customStyle="1">
    <w:name w:val="xl23"/>
    <w:basedOn w:val="738"/>
    <w:qFormat/>
    <w:pPr>
      <w:jc w:val="center"/>
      <w:spacing w:before="100" w:beforeAutospacing="1" w:after="100" w:afterAutospacing="1"/>
      <w:widowControl/>
    </w:pPr>
    <w:rPr>
      <w:rFonts w:ascii="宋体" w:hAnsi="宋体" w:cs="宋体"/>
      <w:sz w:val="24"/>
    </w:rPr>
  </w:style>
  <w:style w:type="paragraph" w:styleId="1026" w:customStyle="1">
    <w:name w:val="xl24"/>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7" w:customStyle="1">
    <w:name w:val="xl25"/>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8" w:customStyle="1">
    <w:name w:val="xl26"/>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9" w:customStyle="1">
    <w:name w:val="xl27"/>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0" w:customStyle="1">
    <w:name w:val="xl28"/>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1" w:customStyle="1">
    <w:name w:val="xl29"/>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2" w:customStyle="1">
    <w:name w:val="xl30"/>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3" w:customStyle="1">
    <w:name w:val="xl3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4" w:customStyle="1">
    <w:name w:val="xl32"/>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5" w:customStyle="1">
    <w:name w:val="xl33"/>
    <w:basedOn w:val="738"/>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6" w:customStyle="1">
    <w:name w:val="xl34"/>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7" w:customStyle="1">
    <w:name w:val="xl35"/>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8" w:customStyle="1">
    <w:name w:val="xl36"/>
    <w:basedOn w:val="738"/>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9" w:customStyle="1">
    <w:name w:val="xl37"/>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0" w:customStyle="1">
    <w:name w:val="xl38"/>
    <w:basedOn w:val="738"/>
    <w:qFormat/>
    <w:pPr>
      <w:jc w:val="center"/>
      <w:spacing w:before="100" w:beforeAutospacing="1" w:after="100" w:afterAutospacing="1"/>
      <w:widowControl/>
    </w:pPr>
    <w:rPr>
      <w:rFonts w:ascii="宋体" w:hAnsi="宋体" w:cs="宋体"/>
      <w:b/>
      <w:bCs/>
      <w:sz w:val="32"/>
      <w:szCs w:val="32"/>
    </w:rPr>
  </w:style>
  <w:style w:type="paragraph" w:styleId="1041" w:customStyle="1">
    <w:name w:val="xl39"/>
    <w:basedOn w:val="73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2" w:customStyle="1">
    <w:name w:val="xl40"/>
    <w:basedOn w:val="73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3" w:customStyle="1">
    <w:name w:val="style31"/>
    <w:qFormat/>
    <w:rPr>
      <w:sz w:val="23"/>
      <w:szCs w:val="23"/>
    </w:rPr>
  </w:style>
  <w:style w:type="character" w:styleId="1044" w:customStyle="1">
    <w:name w:val="headertext"/>
    <w:basedOn w:val="748"/>
    <w:qFormat/>
  </w:style>
  <w:style w:type="character" w:styleId="1045" w:customStyle="1">
    <w:name w:val="style5"/>
    <w:basedOn w:val="748"/>
    <w:qFormat/>
  </w:style>
  <w:style w:type="character" w:styleId="1046" w:customStyle="1">
    <w:name w:val="style3"/>
    <w:basedOn w:val="748"/>
    <w:qFormat/>
  </w:style>
  <w:style w:type="character" w:styleId="1047" w:customStyle="1">
    <w:name w:val="font1"/>
    <w:qFormat/>
    <w:rPr>
      <w:color w:val="0066cc"/>
      <w:sz w:val="18"/>
      <w:szCs w:val="18"/>
      <w:u w:val="none"/>
    </w:rPr>
  </w:style>
  <w:style w:type="character" w:styleId="1048" w:customStyle="1">
    <w:name w:val="txt1"/>
    <w:qFormat/>
    <w:rPr>
      <w:rFonts w:hint="default"/>
      <w:sz w:val="18"/>
      <w:szCs w:val="18"/>
    </w:rPr>
  </w:style>
  <w:style w:type="character" w:styleId="1049" w:customStyle="1">
    <w:name w:val="font-121"/>
    <w:qFormat/>
    <w:rPr>
      <w:color w:val="666666"/>
      <w:sz w:val="24"/>
      <w:szCs w:val="24"/>
      <w:u w:val="none"/>
    </w:rPr>
  </w:style>
  <w:style w:type="character" w:styleId="1050" w:customStyle="1">
    <w:name w:val="style41"/>
    <w:qFormat/>
    <w:rPr>
      <w:color w:val="f49304"/>
    </w:rPr>
  </w:style>
  <w:style w:type="character" w:styleId="1051" w:customStyle="1">
    <w:name w:val="正文缩进 Char"/>
    <w:qFormat/>
    <w:rPr>
      <w:rFonts w:eastAsia="宋体"/>
      <w:sz w:val="24"/>
      <w:lang w:val="en-US" w:eastAsia="zh-CN" w:bidi="ar-SA"/>
    </w:rPr>
  </w:style>
  <w:style w:type="character" w:styleId="1052" w:customStyle="1">
    <w:name w:val="text1"/>
    <w:qFormat/>
    <w:rPr>
      <w:rFonts w:hint="default" w:ascii="ˎ̥" w:hAnsi="ˎ̥"/>
      <w:color w:val="000000"/>
      <w:sz w:val="18"/>
      <w:szCs w:val="18"/>
      <w:u w:val="none"/>
    </w:rPr>
  </w:style>
  <w:style w:type="character" w:styleId="1053" w:customStyle="1">
    <w:name w:val="style61"/>
    <w:qFormat/>
    <w:rPr>
      <w:b/>
      <w:bCs/>
      <w:color w:val="f49304"/>
    </w:rPr>
  </w:style>
  <w:style w:type="character" w:styleId="1054" w:customStyle="1">
    <w:name w:val="headerboxgreen"/>
    <w:basedOn w:val="748"/>
    <w:qFormat/>
  </w:style>
  <w:style w:type="character" w:styleId="1055" w:customStyle="1">
    <w:name w:val="textnorm_chn1"/>
    <w:qFormat/>
    <w:rPr>
      <w:rFonts w:hint="default" w:ascii="Arial" w:hAnsi="Arial" w:cs="Arial"/>
      <w:color w:val="21254a"/>
      <w:sz w:val="22"/>
      <w:szCs w:val="22"/>
    </w:rPr>
  </w:style>
  <w:style w:type="character" w:styleId="1056" w:customStyle="1">
    <w:name w:val="marklong"/>
    <w:basedOn w:val="748"/>
    <w:qFormat/>
  </w:style>
  <w:style w:type="character" w:styleId="1057" w:customStyle="1">
    <w:name w:val="style51"/>
    <w:qFormat/>
    <w:rPr>
      <w:color w:val="ffffff"/>
    </w:rPr>
  </w:style>
  <w:style w:type="character" w:styleId="1058" w:customStyle="1">
    <w:name w:val="Char Char4"/>
    <w:qFormat/>
    <w:rPr>
      <w:rFonts w:eastAsia="宋体"/>
      <w:b/>
      <w:bCs/>
      <w:sz w:val="44"/>
      <w:szCs w:val="44"/>
      <w:lang w:val="en-US" w:eastAsia="zh-CN" w:bidi="ar-SA"/>
    </w:rPr>
  </w:style>
  <w:style w:type="character" w:styleId="1059" w:customStyle="1">
    <w:name w:val="H2 Char"/>
    <w:qFormat/>
    <w:rPr>
      <w:rFonts w:ascii="Arial" w:hAnsi="Arial" w:eastAsia="黑体"/>
      <w:b/>
      <w:bCs/>
      <w:sz w:val="32"/>
      <w:szCs w:val="32"/>
    </w:rPr>
  </w:style>
  <w:style w:type="character" w:styleId="1060" w:customStyle="1">
    <w:name w:val="style35"/>
    <w:basedOn w:val="748"/>
    <w:qFormat/>
  </w:style>
  <w:style w:type="character" w:styleId="1061" w:customStyle="1">
    <w:name w:val="black1"/>
    <w:qFormat/>
    <w:rPr>
      <w:b/>
      <w:bCs/>
      <w:color w:val="000000"/>
      <w:sz w:val="19"/>
      <w:szCs w:val="19"/>
    </w:rPr>
  </w:style>
  <w:style w:type="paragraph" w:styleId="1062" w:customStyle="1">
    <w:name w:val="样式 标题 2 + 宋体 小四"/>
    <w:basedOn w:val="740"/>
    <w:next w:val="763"/>
    <w:qFormat/>
    <w:pPr>
      <w:spacing w:line="415" w:lineRule="auto"/>
    </w:pPr>
    <w:rPr>
      <w:rFonts w:ascii="宋体" w:hAnsi="宋体" w:eastAsia="宋体"/>
      <w:sz w:val="24"/>
    </w:rPr>
  </w:style>
  <w:style w:type="paragraph" w:styleId="1063" w:customStyle="1">
    <w:name w:val="CM20"/>
    <w:basedOn w:val="738"/>
    <w:next w:val="738"/>
    <w:qFormat/>
    <w:pPr>
      <w:jc w:val="left"/>
      <w:spacing w:after="115"/>
    </w:pPr>
    <w:rPr>
      <w:rFonts w:ascii=".a..DD.." w:eastAsia=".a..DD.."/>
      <w:sz w:val="24"/>
    </w:rPr>
  </w:style>
  <w:style w:type="paragraph" w:styleId="1064" w:customStyle="1">
    <w:name w:val="标准"/>
    <w:basedOn w:val="738"/>
    <w:qFormat/>
    <w:pPr>
      <w:spacing w:line="240" w:lineRule="atLeast"/>
    </w:pPr>
    <w:rPr>
      <w:rFonts w:eastAsia="楷体_GB2312"/>
      <w:sz w:val="24"/>
      <w:szCs w:val="20"/>
    </w:rPr>
  </w:style>
  <w:style w:type="paragraph" w:styleId="1065" w:customStyle="1">
    <w:name w:val="CM3"/>
    <w:basedOn w:val="1066"/>
    <w:next w:val="1066"/>
    <w:qFormat/>
    <w:pPr>
      <w:spacing w:line="626" w:lineRule="atLeast"/>
    </w:pPr>
    <w:rPr>
      <w:color w:val="auto"/>
    </w:rPr>
  </w:style>
  <w:style w:type="paragraph" w:styleId="1066" w:customStyle="1">
    <w:name w:val="Default"/>
    <w:qFormat/>
    <w:pPr>
      <w:widowControl w:val="off"/>
    </w:pPr>
    <w:rPr>
      <w:rFonts w:ascii=".a..DD.." w:eastAsia=".a..DD.."/>
      <w:color w:val="000000"/>
      <w:sz w:val="24"/>
      <w:szCs w:val="24"/>
    </w:rPr>
  </w:style>
  <w:style w:type="paragraph" w:styleId="1067" w:customStyle="1">
    <w:name w:val="Char21"/>
    <w:basedOn w:val="738"/>
    <w:qFormat/>
    <w:rPr>
      <w:rFonts w:ascii="Tahoma" w:hAnsi="Tahoma"/>
      <w:sz w:val="24"/>
      <w:szCs w:val="20"/>
    </w:rPr>
  </w:style>
  <w:style w:type="paragraph" w:styleId="1068" w:customStyle="1">
    <w:name w:val="6"/>
    <w:basedOn w:val="738"/>
    <w:next w:val="760"/>
    <w:qFormat/>
    <w:pPr>
      <w:spacing w:after="120"/>
    </w:pPr>
  </w:style>
  <w:style w:type="paragraph" w:styleId="1069" w:customStyle="1">
    <w:name w:val="标题 61"/>
    <w:basedOn w:val="738"/>
    <w:qFormat/>
    <w:pPr>
      <w:jc w:val="left"/>
      <w:widowControl/>
      <w:outlineLvl w:val="6"/>
    </w:pPr>
    <w:rPr>
      <w:rFonts w:ascii="宋体" w:hAnsi="宋体" w:cs="宋体"/>
      <w:color w:val="00569b"/>
      <w:szCs w:val="21"/>
    </w:rPr>
  </w:style>
  <w:style w:type="paragraph" w:styleId="1070" w:customStyle="1">
    <w:name w:val="项符&gt;"/>
    <w:basedOn w:val="738"/>
    <w:qFormat/>
    <w:pPr>
      <w:ind w:left="720" w:hanging="720"/>
      <w:spacing w:line="360" w:lineRule="auto"/>
      <w:tabs>
        <w:tab w:val="left" w:pos="420" w:leader="none"/>
        <w:tab w:val="left" w:pos="720" w:leader="none"/>
      </w:tabs>
    </w:pPr>
    <w:rPr>
      <w:rFonts w:ascii="宋体" w:hAnsi="宋体"/>
      <w:sz w:val="24"/>
      <w:szCs w:val="30"/>
    </w:rPr>
  </w:style>
  <w:style w:type="paragraph" w:styleId="1071" w:customStyle="1">
    <w:name w:val="样式1"/>
    <w:basedOn w:val="739"/>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2" w:customStyle="1">
    <w:name w:val="样式2"/>
    <w:basedOn w:val="740"/>
    <w:qFormat/>
    <w:pPr>
      <w:numPr>
        <w:numId w:val="6"/>
      </w:numPr>
      <w:spacing w:line="415" w:lineRule="auto"/>
      <w:tabs>
        <w:tab w:val="left" w:pos="840" w:leader="none"/>
      </w:tabs>
    </w:pPr>
    <w:rPr>
      <w:rFonts w:eastAsia="宋体"/>
      <w:sz w:val="24"/>
    </w:rPr>
  </w:style>
  <w:style w:type="paragraph" w:styleId="1073" w:customStyle="1">
    <w:name w:val="CM2"/>
    <w:basedOn w:val="1066"/>
    <w:next w:val="1066"/>
    <w:qFormat/>
    <w:pPr>
      <w:spacing w:line="623" w:lineRule="atLeast"/>
    </w:pPr>
    <w:rPr>
      <w:color w:val="auto"/>
    </w:rPr>
  </w:style>
  <w:style w:type="paragraph" w:styleId="1074" w:customStyle="1">
    <w:name w:val="样式 Verdana 首行缩进:  0.74 厘米"/>
    <w:basedOn w:val="738"/>
    <w:qFormat/>
    <w:pPr>
      <w:ind w:firstLine="420"/>
      <w:spacing w:line="360" w:lineRule="auto"/>
    </w:pPr>
    <w:rPr>
      <w:rFonts w:ascii="Verdana" w:hAnsi="Verdana" w:cs="宋体"/>
      <w:sz w:val="24"/>
      <w:szCs w:val="20"/>
    </w:rPr>
  </w:style>
  <w:style w:type="paragraph" w:styleId="1075" w:customStyle="1">
    <w:name w:val="样式 正文（首行缩进两字） + 首行缩进:  2 字符"/>
    <w:basedOn w:val="753"/>
    <w:qFormat/>
    <w:pPr>
      <w:ind w:firstLine="200"/>
      <w:jc w:val="both"/>
    </w:pPr>
    <w:rPr>
      <w:rFonts w:eastAsia="宋体"/>
      <w:sz w:val="21"/>
      <w:szCs w:val="24"/>
    </w:rPr>
  </w:style>
  <w:style w:type="paragraph" w:styleId="1076" w:customStyle="1">
    <w:name w:val="样式3"/>
    <w:basedOn w:val="1072"/>
    <w:next w:val="1072"/>
    <w:qFormat/>
  </w:style>
  <w:style w:type="paragraph" w:styleId="1077" w:customStyle="1">
    <w:name w:val="Char Char Char Char"/>
    <w:basedOn w:val="738"/>
    <w:qFormat/>
  </w:style>
  <w:style w:type="paragraph" w:styleId="1078" w:customStyle="1">
    <w:name w:val="Definition Term"/>
    <w:basedOn w:val="738"/>
    <w:next w:val="738"/>
    <w:qFormat/>
    <w:pPr>
      <w:jc w:val="left"/>
      <w:widowControl/>
    </w:pPr>
    <w:rPr>
      <w:sz w:val="20"/>
      <w:lang w:eastAsia="en-US"/>
    </w:rPr>
  </w:style>
  <w:style w:type="paragraph" w:styleId="1079" w:customStyle="1">
    <w:name w:val="7"/>
    <w:basedOn w:val="738"/>
    <w:next w:val="767"/>
    <w:qFormat/>
    <w:rPr>
      <w:rFonts w:ascii="宋体" w:hAnsi="Courier New"/>
      <w:sz w:val="24"/>
      <w:szCs w:val="20"/>
    </w:rPr>
  </w:style>
  <w:style w:type="paragraph" w:styleId="1080" w:customStyle="1">
    <w:name w:val="Char3"/>
    <w:basedOn w:val="738"/>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1" w:customStyle="1">
    <w:name w:val="-"/>
    <w:basedOn w:val="738"/>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2" w:customStyle="1">
    <w:name w:val="style8801"/>
    <w:basedOn w:val="738"/>
    <w:qFormat/>
    <w:pPr>
      <w:jc w:val="left"/>
      <w:spacing w:before="100" w:beforeAutospacing="1" w:after="100" w:afterAutospacing="1"/>
      <w:widowControl/>
    </w:pPr>
    <w:rPr>
      <w:rFonts w:ascii="宋体" w:hAnsi="宋体" w:cs="宋体"/>
      <w:color w:val="000000"/>
      <w:sz w:val="24"/>
    </w:rPr>
  </w:style>
  <w:style w:type="paragraph" w:styleId="1083" w:customStyle="1">
    <w:name w:val="biaoge1"/>
    <w:basedOn w:val="738"/>
    <w:qFormat/>
    <w:pPr>
      <w:jc w:val="left"/>
      <w:spacing w:before="100" w:beforeAutospacing="1" w:after="100" w:afterAutospacing="1" w:line="375" w:lineRule="atLeast"/>
      <w:widowControl/>
    </w:pPr>
    <w:rPr>
      <w:rFonts w:ascii="宋体" w:hAnsi="宋体" w:cs="宋体"/>
      <w:color w:val="000000"/>
      <w:sz w:val="20"/>
      <w:szCs w:val="20"/>
    </w:rPr>
  </w:style>
  <w:style w:type="character" w:styleId="1084" w:customStyle="1">
    <w:name w:val="info4"/>
    <w:qFormat/>
  </w:style>
  <w:style w:type="paragraph" w:styleId="1085">
    <w:name w:val="No Spacing"/>
    <w:basedOn w:val="738"/>
    <w:link w:val="1086"/>
    <w:qFormat/>
    <w:pPr>
      <w:jc w:val="left"/>
      <w:widowControl/>
    </w:pPr>
    <w:rPr>
      <w:rFonts w:ascii="Cambria" w:hAnsi="Cambria"/>
      <w:sz w:val="22"/>
      <w:szCs w:val="22"/>
      <w:lang w:eastAsia="en-US" w:bidi="en-US"/>
    </w:rPr>
  </w:style>
  <w:style w:type="character" w:styleId="1086" w:customStyle="1">
    <w:name w:val="无间隔 字符"/>
    <w:link w:val="1085"/>
    <w:qFormat/>
    <w:rPr>
      <w:rFonts w:ascii="Cambria" w:hAnsi="Cambria" w:eastAsia="宋体"/>
      <w:sz w:val="22"/>
      <w:szCs w:val="22"/>
      <w:lang w:val="en-US" w:eastAsia="en-US" w:bidi="en-US"/>
    </w:rPr>
  </w:style>
  <w:style w:type="paragraph" w:styleId="1087">
    <w:name w:val="Quote"/>
    <w:basedOn w:val="738"/>
    <w:next w:val="738"/>
    <w:link w:val="1088"/>
    <w:qFormat/>
    <w:pPr>
      <w:jc w:val="left"/>
      <w:spacing w:after="200" w:line="276" w:lineRule="auto"/>
      <w:widowControl/>
    </w:pPr>
    <w:rPr>
      <w:rFonts w:ascii="Cambria" w:hAnsi="Cambria"/>
      <w:i/>
      <w:iCs/>
      <w:sz w:val="22"/>
      <w:szCs w:val="22"/>
      <w:lang w:eastAsia="en-US" w:bidi="en-US"/>
    </w:rPr>
  </w:style>
  <w:style w:type="character" w:styleId="1088" w:customStyle="1">
    <w:name w:val="引用 字符"/>
    <w:link w:val="1087"/>
    <w:qFormat/>
    <w:rPr>
      <w:rFonts w:ascii="Cambria" w:hAnsi="Cambria" w:eastAsia="宋体"/>
      <w:i/>
      <w:iCs/>
      <w:sz w:val="22"/>
      <w:szCs w:val="22"/>
      <w:lang w:val="en-US" w:eastAsia="en-US" w:bidi="en-US"/>
    </w:rPr>
  </w:style>
  <w:style w:type="paragraph" w:styleId="1089">
    <w:name w:val="Intense Quote"/>
    <w:basedOn w:val="738"/>
    <w:next w:val="738"/>
    <w:link w:val="109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0" w:customStyle="1">
    <w:name w:val="明显引用 字符"/>
    <w:link w:val="1089"/>
    <w:qFormat/>
    <w:rPr>
      <w:rFonts w:ascii="Cambria" w:hAnsi="Cambria" w:eastAsia="宋体"/>
      <w:i/>
      <w:iCs/>
      <w:sz w:val="22"/>
      <w:szCs w:val="22"/>
      <w:lang w:val="en-US" w:eastAsia="en-US" w:bidi="en-US"/>
    </w:rPr>
  </w:style>
  <w:style w:type="paragraph" w:styleId="1091" w:customStyle="1">
    <w:name w:val="TOC 标题11"/>
    <w:basedOn w:val="739"/>
    <w:next w:val="738"/>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92" w:customStyle="1">
    <w:name w:val="浅色列表 - 强调文字颜色 11"/>
    <w:basedOn w:val="749"/>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3" w:customStyle="1">
    <w:name w:val="浅色网格 - 强调文字颜色 11"/>
    <w:basedOn w:val="749"/>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094" w:customStyle="1">
    <w:name w:val="navtext"/>
    <w:basedOn w:val="738"/>
    <w:qFormat/>
    <w:pPr>
      <w:spacing w:before="100" w:beforeAutospacing="1" w:after="100" w:afterAutospacing="1"/>
      <w:widowControl/>
    </w:pPr>
    <w:rPr>
      <w:rFonts w:ascii="Arial" w:hAnsi="Arial" w:cs="Arial"/>
      <w:color w:val="333333"/>
      <w:sz w:val="18"/>
      <w:szCs w:val="18"/>
      <w:lang w:eastAsia="en-US" w:bidi="en-US"/>
    </w:rPr>
  </w:style>
  <w:style w:type="paragraph" w:styleId="1095" w:customStyle="1">
    <w:name w:val="锐丰正文 Char"/>
    <w:basedOn w:val="738"/>
    <w:link w:val="1096"/>
    <w:qFormat/>
    <w:pPr>
      <w:ind w:firstLine="200"/>
      <w:spacing w:line="520" w:lineRule="exact"/>
    </w:pPr>
    <w:rPr>
      <w:rFonts w:ascii="Calibri" w:hAnsi="Calibri" w:eastAsia="楷体_GB2312"/>
      <w:sz w:val="28"/>
      <w:lang w:eastAsia="en-US" w:bidi="en-US"/>
    </w:rPr>
  </w:style>
  <w:style w:type="character" w:styleId="1096" w:customStyle="1">
    <w:name w:val="锐丰正文 Char Char"/>
    <w:link w:val="1095"/>
    <w:qFormat/>
    <w:rPr>
      <w:rFonts w:eastAsia="楷体_GB2312"/>
      <w:sz w:val="28"/>
      <w:szCs w:val="24"/>
      <w:lang w:val="en-US" w:eastAsia="en-US" w:bidi="en-US"/>
    </w:rPr>
  </w:style>
  <w:style w:type="paragraph" w:styleId="1097" w:customStyle="1">
    <w:name w:val="锐丰图片"/>
    <w:link w:val="1098"/>
    <w:qFormat/>
    <w:pPr>
      <w:jc w:val="center"/>
      <w:spacing w:after="200" w:line="276" w:lineRule="auto"/>
    </w:pPr>
    <w:rPr>
      <w:rFonts w:ascii="Calibri" w:hAnsi="Calibri" w:eastAsia="楷体_GB2312"/>
      <w:color w:val="0000ff"/>
      <w:sz w:val="28"/>
      <w:szCs w:val="28"/>
    </w:rPr>
  </w:style>
  <w:style w:type="character" w:styleId="1098" w:customStyle="1">
    <w:name w:val="锐丰图片 Char"/>
    <w:link w:val="1097"/>
    <w:qFormat/>
    <w:rPr>
      <w:rFonts w:eastAsia="楷体_GB2312"/>
      <w:color w:val="0000ff"/>
      <w:sz w:val="28"/>
      <w:szCs w:val="28"/>
      <w:lang w:val="en-US" w:eastAsia="zh-CN" w:bidi="ar-SA"/>
    </w:rPr>
  </w:style>
  <w:style w:type="paragraph" w:styleId="1099" w:customStyle="1">
    <w:name w:val="锐丰图片 Char Char"/>
    <w:link w:val="1100"/>
    <w:qFormat/>
    <w:pPr>
      <w:jc w:val="center"/>
      <w:spacing w:after="200" w:line="276" w:lineRule="auto"/>
    </w:pPr>
    <w:rPr>
      <w:rFonts w:ascii="Calibri" w:hAnsi="Calibri" w:eastAsia="楷体_GB2312"/>
      <w:color w:val="0000ff"/>
      <w:sz w:val="28"/>
      <w:szCs w:val="28"/>
    </w:rPr>
  </w:style>
  <w:style w:type="character" w:styleId="1100" w:customStyle="1">
    <w:name w:val="锐丰图片 Char Char Char"/>
    <w:link w:val="1099"/>
    <w:qFormat/>
    <w:rPr>
      <w:rFonts w:eastAsia="楷体_GB2312"/>
      <w:color w:val="0000ff"/>
      <w:sz w:val="28"/>
      <w:szCs w:val="28"/>
      <w:lang w:val="en-US" w:eastAsia="zh-CN" w:bidi="ar-SA"/>
    </w:rPr>
  </w:style>
  <w:style w:type="paragraph" w:styleId="1101" w:customStyle="1">
    <w:name w:val="样式 样式 标题 4 + 楷体_GB2312 非加粗 段前: 0 磅 段后: 0 磅 + 段前: 0.5 行"/>
    <w:basedOn w:val="738"/>
    <w:qFormat/>
    <w:pPr>
      <w:keepLines/>
      <w:keepNext/>
      <w:spacing w:line="377" w:lineRule="auto"/>
      <w:outlineLvl w:val="3"/>
    </w:pPr>
    <w:rPr>
      <w:rFonts w:ascii="楷体_GB2312" w:hAnsi="Arial" w:eastAsia="楷体_GB2312" w:cs="宋体"/>
      <w:b/>
      <w:bCs/>
      <w:sz w:val="28"/>
      <w:szCs w:val="22"/>
      <w:lang w:eastAsia="en-US" w:bidi="en-US"/>
    </w:rPr>
  </w:style>
  <w:style w:type="paragraph" w:styleId="1102" w:customStyle="1">
    <w:name w:val="锐丰表格"/>
    <w:basedOn w:val="738"/>
    <w:qFormat/>
    <w:pPr>
      <w:jc w:val="left"/>
    </w:pPr>
    <w:rPr>
      <w:rFonts w:ascii="Arial" w:hAnsi="Arial" w:cs="Arial"/>
      <w:sz w:val="24"/>
      <w:lang w:eastAsia="en-US" w:bidi="en-US"/>
    </w:rPr>
  </w:style>
  <w:style w:type="paragraph" w:styleId="1103" w:customStyle="1">
    <w:name w:val="bodytext"/>
    <w:basedOn w:val="738"/>
    <w:qFormat/>
    <w:pPr>
      <w:spacing w:before="100" w:beforeAutospacing="1" w:after="100" w:afterAutospacing="1"/>
      <w:widowControl/>
    </w:pPr>
    <w:rPr>
      <w:rFonts w:ascii="Arial" w:hAnsi="Arial" w:cs="Arial"/>
      <w:color w:val="000033"/>
      <w:sz w:val="16"/>
      <w:szCs w:val="16"/>
      <w:lang w:eastAsia="en-US" w:bidi="en-US"/>
    </w:rPr>
  </w:style>
  <w:style w:type="paragraph" w:styleId="1104" w:customStyle="1">
    <w:name w:val="样式 (中文) 楷体_GB2312 四号 左 行距: 固定值 28 磅"/>
    <w:basedOn w:val="738"/>
    <w:qFormat/>
    <w:pPr>
      <w:ind w:firstLine="200"/>
      <w:jc w:val="left"/>
      <w:spacing w:line="560" w:lineRule="exact"/>
    </w:pPr>
    <w:rPr>
      <w:rFonts w:eastAsia="楷体_GB2312" w:cs="宋体"/>
      <w:sz w:val="28"/>
      <w:szCs w:val="22"/>
      <w:lang w:eastAsia="en-US" w:bidi="en-US"/>
    </w:rPr>
  </w:style>
  <w:style w:type="paragraph" w:styleId="1105" w:customStyle="1">
    <w:name w:val="锐丰正文"/>
    <w:basedOn w:val="738"/>
    <w:qFormat/>
    <w:pPr>
      <w:ind w:firstLine="200"/>
      <w:spacing w:line="520" w:lineRule="exact"/>
    </w:pPr>
    <w:rPr>
      <w:rFonts w:eastAsia="楷体_GB2312"/>
      <w:sz w:val="28"/>
      <w:lang w:eastAsia="en-US" w:bidi="en-US"/>
    </w:rPr>
  </w:style>
  <w:style w:type="paragraph" w:styleId="1106" w:customStyle="1">
    <w:name w:val="锐丰编号3"/>
    <w:basedOn w:val="1105"/>
    <w:qFormat/>
    <w:pPr>
      <w:numPr>
        <w:numId w:val="7"/>
      </w:numPr>
      <w:ind w:firstLine="0"/>
    </w:pPr>
    <w:rPr>
      <w:szCs w:val="20"/>
    </w:rPr>
  </w:style>
  <w:style w:type="paragraph" w:styleId="1107" w:customStyle="1">
    <w:name w:val="锐丰编号二"/>
    <w:basedOn w:val="1105"/>
    <w:qFormat/>
    <w:pPr>
      <w:numPr>
        <w:numId w:val="8"/>
      </w:numPr>
      <w:ind w:firstLine="0"/>
    </w:pPr>
    <w:rPr>
      <w:szCs w:val="20"/>
    </w:rPr>
  </w:style>
  <w:style w:type="paragraph" w:styleId="1108" w:customStyle="1">
    <w:name w:val="样式 宋体 小三 行距: 1.5 倍行距1"/>
    <w:basedOn w:val="760"/>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09" w:customStyle="1">
    <w:name w:val="bigtitle1"/>
    <w:qFormat/>
    <w:rPr>
      <w:rFonts w:hint="default" w:ascii="Arial" w:hAnsi="Arial" w:cs="Arial"/>
      <w:color w:val="263470"/>
      <w:sz w:val="48"/>
      <w:szCs w:val="48"/>
    </w:rPr>
  </w:style>
  <w:style w:type="character" w:styleId="1110" w:customStyle="1">
    <w:name w:val="product_nav_bg1"/>
    <w:basedOn w:val="748"/>
    <w:qFormat/>
  </w:style>
  <w:style w:type="paragraph" w:styleId="1111" w:customStyle="1">
    <w:name w:val="标题 3 + 宋体"/>
    <w:basedOn w:val="740"/>
    <w:qFormat/>
    <w:pPr>
      <w:keepLines w:val="0"/>
      <w:spacing w:before="0" w:after="0" w:line="360" w:lineRule="auto"/>
    </w:pPr>
    <w:rPr>
      <w:rFonts w:ascii="宋体" w:hAnsi="宋体" w:eastAsia="宋体"/>
      <w:caps/>
      <w:smallCaps/>
      <w:color w:val="000000"/>
      <w:sz w:val="21"/>
      <w:szCs w:val="21"/>
      <w:lang w:bidi="en-US"/>
    </w:rPr>
  </w:style>
  <w:style w:type="paragraph" w:styleId="1112" w:customStyle="1">
    <w:name w:val="样式 样式 标题 2H2Heading 2 HiddenHeading 2 CCBS部分标题h2Underrubrik1... ..."/>
    <w:basedOn w:val="738"/>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3" w:customStyle="1">
    <w:name w:val="列出段落1"/>
    <w:basedOn w:val="738"/>
    <w:qFormat/>
    <w:pPr>
      <w:ind w:firstLine="420"/>
    </w:pPr>
    <w:rPr>
      <w:sz w:val="28"/>
    </w:rPr>
  </w:style>
  <w:style w:type="character" w:styleId="1114" w:customStyle="1">
    <w:name w:val="Heading 3 Char"/>
    <w:qFormat/>
    <w:rPr>
      <w:rFonts w:eastAsia="黑体" w:cs="Times New Roman"/>
      <w:b/>
      <w:bCs/>
      <w:sz w:val="32"/>
      <w:szCs w:val="32"/>
    </w:rPr>
  </w:style>
  <w:style w:type="character" w:styleId="1115" w:customStyle="1">
    <w:name w:val="short_text"/>
    <w:basedOn w:val="748"/>
    <w:qFormat/>
  </w:style>
  <w:style w:type="character" w:styleId="1116" w:customStyle="1">
    <w:name w:val="普通文字 Char1"/>
    <w:qFormat/>
    <w:rPr>
      <w:rFonts w:ascii="宋体" w:hAnsi="Courier New" w:eastAsia="楷体_GB2312"/>
      <w:sz w:val="28"/>
      <w:lang w:val="en-US" w:eastAsia="zh-CN" w:bidi="ar-SA"/>
    </w:rPr>
  </w:style>
  <w:style w:type="paragraph" w:styleId="1117" w:customStyle="1">
    <w:name w:val="样式 仿宋_GB2312 四号 黑色 行距: 1.5 倍行距1"/>
    <w:basedOn w:val="738"/>
    <w:qFormat/>
    <w:pPr>
      <w:spacing w:line="360" w:lineRule="auto"/>
    </w:pPr>
    <w:rPr>
      <w:rFonts w:ascii="仿宋_GB2312" w:hAnsi="宋体" w:eastAsia="仿宋_GB2312"/>
      <w:color w:val="000000"/>
      <w:sz w:val="24"/>
      <w:szCs w:val="20"/>
    </w:rPr>
  </w:style>
  <w:style w:type="character" w:styleId="1118"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19" w:customStyle="1">
    <w:name w:val="纯文本3"/>
    <w:basedOn w:val="738"/>
    <w:qFormat/>
    <w:rPr>
      <w:rFonts w:hint="eastAsia" w:ascii="宋体" w:hAnsi="Courier New" w:eastAsia="楷体_GB2312"/>
      <w:sz w:val="28"/>
      <w:szCs w:val="20"/>
    </w:rPr>
  </w:style>
  <w:style w:type="paragraph" w:styleId="1120" w:customStyle="1">
    <w:name w:val="p0"/>
    <w:basedOn w:val="738"/>
    <w:qFormat/>
    <w:pPr>
      <w:jc w:val="left"/>
      <w:spacing w:before="100" w:beforeAutospacing="1" w:after="100" w:afterAutospacing="1"/>
      <w:widowControl/>
    </w:pPr>
    <w:rPr>
      <w:rFonts w:ascii="宋体" w:hAnsi="宋体" w:cs="宋体"/>
      <w:sz w:val="24"/>
    </w:rPr>
  </w:style>
  <w:style w:type="paragraph" w:styleId="1121" w:customStyle="1">
    <w:name w:val="p15"/>
    <w:basedOn w:val="738"/>
    <w:qFormat/>
    <w:pPr>
      <w:widowControl/>
    </w:pPr>
    <w:rPr>
      <w:rFonts w:ascii="宋体" w:hAnsi="宋体" w:cs="宋体"/>
      <w:sz w:val="28"/>
      <w:szCs w:val="28"/>
    </w:rPr>
  </w:style>
  <w:style w:type="paragraph" w:styleId="1122" w:customStyle="1">
    <w:name w:val="纯文本11"/>
    <w:basedOn w:val="738"/>
    <w:link w:val="1123"/>
    <w:qFormat/>
    <w:rPr>
      <w:rFonts w:ascii="宋体" w:hAnsi="Courier New" w:eastAsia="楷体_GB2312"/>
      <w:sz w:val="28"/>
      <w:szCs w:val="20"/>
    </w:rPr>
  </w:style>
  <w:style w:type="character" w:styleId="1123" w:customStyle="1">
    <w:name w:val="Plain Text Char Char"/>
    <w:link w:val="1122"/>
    <w:qFormat/>
    <w:rPr>
      <w:rFonts w:ascii="宋体" w:hAnsi="Courier New" w:eastAsia="楷体_GB2312"/>
      <w:sz w:val="28"/>
    </w:rPr>
  </w:style>
  <w:style w:type="paragraph" w:styleId="1124" w:customStyle="1">
    <w:name w:val="列出段落4"/>
    <w:basedOn w:val="738"/>
    <w:uiPriority w:val="34"/>
    <w:qFormat/>
    <w:pPr>
      <w:ind w:firstLine="420"/>
      <w:jc w:val="left"/>
      <w:spacing w:after="200"/>
      <w:widowControl/>
    </w:pPr>
    <w:rPr>
      <w:rFonts w:ascii="Tahoma" w:hAnsi="Tahoma" w:eastAsia="微软雅黑"/>
      <w:sz w:val="22"/>
      <w:szCs w:val="22"/>
    </w:rPr>
  </w:style>
  <w:style w:type="character" w:styleId="1125" w:customStyle="1">
    <w:name w:val="正文缩进 字符"/>
    <w:qFormat/>
    <w:rPr>
      <w:rFonts w:eastAsia="楷体_GB2312"/>
      <w:sz w:val="24"/>
      <w:lang w:val="en-US" w:eastAsia="zh-CN" w:bidi="ar-SA"/>
    </w:rPr>
  </w:style>
  <w:style w:type="paragraph" w:styleId="1126" w:customStyle="1">
    <w:name w:val="纯文本2"/>
    <w:basedOn w:val="738"/>
    <w:qFormat/>
    <w:rPr>
      <w:rFonts w:hint="eastAsia" w:ascii="宋体" w:hAnsi="Courier New" w:eastAsia="楷体_GB2312"/>
      <w:sz w:val="28"/>
      <w:szCs w:val="20"/>
    </w:rPr>
  </w:style>
  <w:style w:type="paragraph" w:styleId="1127" w:customStyle="1">
    <w:name w:val="纯文本4"/>
    <w:basedOn w:val="738"/>
    <w:qFormat/>
    <w:rPr>
      <w:rFonts w:ascii="宋体" w:hAnsi="Courier New" w:eastAsia="楷体_GB2312"/>
      <w:sz w:val="28"/>
      <w:szCs w:val="20"/>
    </w:rPr>
  </w:style>
  <w:style w:type="character" w:styleId="1128" w:customStyle="1">
    <w:name w:val="标题 2 字符"/>
    <w:uiPriority w:val="9"/>
    <w:qFormat/>
    <w:rPr>
      <w:rFonts w:ascii="Arial" w:hAnsi="Arial" w:eastAsia="黑体"/>
      <w:b/>
      <w:bCs/>
      <w:sz w:val="32"/>
      <w:szCs w:val="32"/>
    </w:rPr>
  </w:style>
  <w:style w:type="paragraph" w:styleId="1129" w:customStyle="1">
    <w:name w:val="纯文本41"/>
    <w:basedOn w:val="738"/>
    <w:qFormat/>
    <w:rPr>
      <w:rFonts w:ascii="宋体" w:hAnsi="Courier New" w:eastAsia="楷体_GB2312"/>
      <w:sz w:val="28"/>
      <w:szCs w:val="20"/>
    </w:rPr>
  </w:style>
  <w:style w:type="character" w:styleId="1130" w:customStyle="1">
    <w:name w:val="批注文字 字符"/>
    <w:basedOn w:val="748"/>
    <w:link w:val="756"/>
    <w:semiHidden/>
    <w:qFormat/>
    <w:rPr>
      <w:rFonts w:ascii="Times New Roman" w:hAnsi="Times New Roman"/>
      <w:sz w:val="21"/>
      <w:szCs w:val="24"/>
    </w:rPr>
  </w:style>
  <w:style w:type="paragraph" w:styleId="1131" w:customStyle="1">
    <w:name w:val="纯文本12"/>
    <w:basedOn w:val="738"/>
    <w:qFormat/>
    <w:rPr>
      <w:rFonts w:ascii="宋体" w:hAnsi="Courier New" w:eastAsia="楷体_GB2312"/>
      <w:sz w:val="28"/>
      <w:szCs w:val="20"/>
    </w:rPr>
  </w:style>
  <w:style w:type="character" w:styleId="1132" w:customStyle="1">
    <w:name w:val="正文文本缩进 Char1"/>
    <w:qFormat/>
    <w:rPr>
      <w:rFonts w:ascii="方正仿宋简体" w:hAnsi="创艺简仿宋" w:eastAsia="方正仿宋简体"/>
      <w:sz w:val="24"/>
    </w:rPr>
  </w:style>
  <w:style w:type="character" w:styleId="1133" w:customStyle="1">
    <w:name w:val="批注主题 字符"/>
    <w:basedOn w:val="1130"/>
    <w:link w:val="791"/>
    <w:semiHidden/>
    <w:qFormat/>
    <w:rPr>
      <w:rFonts w:ascii="Times New Roman" w:hAnsi="Times New Roman"/>
      <w:b/>
      <w:bCs/>
      <w:sz w:val="21"/>
      <w:szCs w:val="24"/>
    </w:rPr>
  </w:style>
  <w:style w:type="paragraph" w:styleId="1134" w:customStyle="1">
    <w:name w:val="*正文"/>
    <w:basedOn w:val="738"/>
    <w:qFormat/>
    <w:pPr>
      <w:ind w:firstLine="480"/>
      <w:spacing w:line="360" w:lineRule="auto"/>
    </w:pPr>
    <w:rPr>
      <w:rFonts w:ascii="Arial" w:hAnsi="Arial" w:cs="宋体"/>
      <w:sz w:val="28"/>
      <w:szCs w:val="21"/>
    </w:rPr>
  </w:style>
  <w:style w:type="paragraph" w:styleId="1135" w:customStyle="1">
    <w:name w:val="msonormal"/>
    <w:basedOn w:val="738"/>
    <w:qFormat/>
    <w:pPr>
      <w:jc w:val="left"/>
      <w:spacing w:before="100" w:beforeAutospacing="1" w:after="100" w:afterAutospacing="1"/>
      <w:widowControl/>
    </w:pPr>
    <w:rPr>
      <w:rFonts w:ascii="宋体" w:hAnsi="宋体" w:cs="宋体"/>
      <w:sz w:val="24"/>
    </w:rPr>
  </w:style>
  <w:style w:type="paragraph" w:styleId="1136" w:customStyle="1">
    <w:name w:val="font6"/>
    <w:basedOn w:val="738"/>
    <w:qFormat/>
    <w:pPr>
      <w:jc w:val="left"/>
      <w:spacing w:before="100" w:beforeAutospacing="1" w:after="100" w:afterAutospacing="1"/>
      <w:widowControl/>
    </w:pPr>
    <w:rPr>
      <w:rFonts w:ascii="Calibri" w:hAnsi="Calibri" w:cs="Calibri"/>
      <w:color w:val="000000"/>
      <w:szCs w:val="21"/>
    </w:rPr>
  </w:style>
  <w:style w:type="paragraph" w:styleId="1137" w:customStyle="1">
    <w:name w:val="font7"/>
    <w:basedOn w:val="738"/>
    <w:qFormat/>
    <w:pPr>
      <w:jc w:val="left"/>
      <w:spacing w:before="100" w:beforeAutospacing="1" w:after="100" w:afterAutospacing="1"/>
      <w:widowControl/>
    </w:pPr>
    <w:rPr>
      <w:rFonts w:ascii="宋体" w:hAnsi="宋体" w:cs="宋体"/>
      <w:color w:val="000000"/>
      <w:szCs w:val="21"/>
    </w:rPr>
  </w:style>
  <w:style w:type="paragraph" w:styleId="1138" w:customStyle="1">
    <w:name w:val="font8"/>
    <w:basedOn w:val="738"/>
    <w:qFormat/>
    <w:pPr>
      <w:jc w:val="left"/>
      <w:spacing w:before="100" w:beforeAutospacing="1" w:after="100" w:afterAutospacing="1"/>
      <w:widowControl/>
    </w:pPr>
    <w:rPr>
      <w:rFonts w:ascii="Calibri" w:hAnsi="Calibri" w:cs="Calibri"/>
      <w:color w:val="000000"/>
      <w:szCs w:val="21"/>
    </w:rPr>
  </w:style>
  <w:style w:type="paragraph" w:styleId="1139" w:customStyle="1">
    <w:name w:val="font9"/>
    <w:basedOn w:val="738"/>
    <w:qFormat/>
    <w:pPr>
      <w:jc w:val="left"/>
      <w:spacing w:before="100" w:beforeAutospacing="1" w:after="100" w:afterAutospacing="1"/>
      <w:widowControl/>
    </w:pPr>
    <w:rPr>
      <w:rFonts w:ascii="Calibri" w:hAnsi="Calibri" w:cs="Calibri"/>
      <w:color w:val="333333"/>
      <w:szCs w:val="21"/>
    </w:rPr>
  </w:style>
  <w:style w:type="paragraph" w:styleId="1140" w:customStyle="1">
    <w:name w:val="font10"/>
    <w:basedOn w:val="738"/>
    <w:qFormat/>
    <w:pPr>
      <w:jc w:val="left"/>
      <w:spacing w:before="100" w:beforeAutospacing="1" w:after="100" w:afterAutospacing="1"/>
      <w:widowControl/>
    </w:pPr>
    <w:rPr>
      <w:rFonts w:ascii="宋体" w:hAnsi="宋体" w:cs="宋体"/>
      <w:color w:val="333333"/>
      <w:szCs w:val="21"/>
    </w:rPr>
  </w:style>
  <w:style w:type="paragraph" w:styleId="1141" w:customStyle="1">
    <w:name w:val="xl65"/>
    <w:basedOn w:val="738"/>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42" w:customStyle="1">
    <w:name w:val="xl66"/>
    <w:basedOn w:val="738"/>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43" w:customStyle="1">
    <w:name w:val="xl67"/>
    <w:basedOn w:val="738"/>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44" w:customStyle="1">
    <w:name w:val="xl68"/>
    <w:basedOn w:val="738"/>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45" w:customStyle="1">
    <w:name w:val="xl69"/>
    <w:basedOn w:val="738"/>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46" w:customStyle="1">
    <w:name w:val="xl70"/>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7" w:customStyle="1">
    <w:name w:val="xl71"/>
    <w:basedOn w:val="738"/>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48" w:customStyle="1">
    <w:name w:val="xl72"/>
    <w:basedOn w:val="738"/>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49" w:customStyle="1">
    <w:name w:val="xl73"/>
    <w:basedOn w:val="738"/>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50" w:customStyle="1">
    <w:name w:val="xl74"/>
    <w:basedOn w:val="738"/>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51" w:customStyle="1">
    <w:name w:val="Plain Text11"/>
    <w:basedOn w:val="738"/>
    <w:qFormat/>
    <w:rPr>
      <w:rFonts w:ascii="宋体" w:hAnsi="Courier New" w:eastAsia="楷体_GB2312"/>
      <w:sz w:val="28"/>
      <w:szCs w:val="20"/>
    </w:rPr>
  </w:style>
  <w:style w:type="paragraph" w:styleId="1152" w:customStyle="1">
    <w:name w:val="列出段落3"/>
    <w:basedOn w:val="738"/>
    <w:uiPriority w:val="34"/>
    <w:qFormat/>
    <w:pPr>
      <w:ind w:firstLine="420"/>
    </w:pPr>
  </w:style>
  <w:style w:type="character" w:styleId="1153" w:customStyle="1">
    <w:name w:val="font31"/>
    <w:qFormat/>
    <w:rPr>
      <w:rFonts w:hint="eastAsia" w:ascii="宋体" w:hAnsi="宋体" w:eastAsia="宋体" w:cs="宋体"/>
      <w:color w:val="333333"/>
      <w:sz w:val="21"/>
      <w:szCs w:val="21"/>
      <w:u w:val="none"/>
    </w:rPr>
  </w:style>
  <w:style w:type="table" w:styleId="1154" w:customStyle="1">
    <w:name w:val="Table Normal"/>
    <w:semiHidden/>
    <w:unhideWhenUsed/>
    <w:qFormat/>
    <w:tblPr>
      <w:tblCellMar>
        <w:left w:w="0" w:type="dxa"/>
        <w:top w:w="0" w:type="dxa"/>
        <w:right w:w="0" w:type="dxa"/>
        <w:bottom w:w="0" w:type="dxa"/>
      </w:tblCellMar>
    </w:tblPr>
  </w:style>
  <w:style w:type="paragraph" w:styleId="1155" w:customStyle="1">
    <w:name w:val="纯文本6"/>
    <w:qFormat/>
    <w:pPr>
      <w:jc w:val="both"/>
      <w:widowControl w:val="off"/>
    </w:pPr>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昆山欣杰经办</cp:lastModifiedBy>
  <cp:revision>10</cp:revision>
  <dcterms:created xsi:type="dcterms:W3CDTF">2026-05-25T00:47:00Z</dcterms:created>
  <dcterms:modified xsi:type="dcterms:W3CDTF">2026-05-29T08:22:40Z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17DE3A6B07D04E21BAF8C24F839CC37A_13</vt:lpwstr>
  </property>
  <property fmtid="{D5CDD505-2E9C-101B-9397-08002B2CF9AE}" pid="4" name="KSOTemplateDocerSaveRecord">
    <vt:lpwstr>eyJoZGlkIjoiMjdjMTRlNzc2MjQ0NDY2Mjk1YzVhNDQ5OTY3ZTUzNGMiLCJ1c2VySWQiOiI0MjA3ODIwMTMifQ==</vt:lpwstr>
  </property>
</Properties>
</file>