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rPr>
      </w:pPr>
      <w:r>
        <w:rPr>
          <w:color w:val="000000"/>
        </w:rPr>
      </w:r>
      <w:r/>
    </w:p>
    <w:p>
      <w:pPr>
        <w:jc w:val="center"/>
        <w:widowControl/>
        <w:rPr>
          <w:rFonts w:ascii="宋体" w:hAnsi="宋体" w:cs="宋体"/>
          <w:b/>
          <w:sz w:val="84"/>
          <w:szCs w:val="84"/>
        </w:rPr>
        <w:pBdr>
          <w:top w:val="none" w:color="000000" w:sz="0" w:space="0"/>
          <w:left w:val="none" w:color="000000" w:sz="0" w:space="0"/>
          <w:bottom w:val="none" w:color="000000" w:sz="0" w:space="0"/>
          <w:right w:val="none" w:color="000000" w:sz="0" w:space="0"/>
        </w:pBdr>
      </w:pPr>
      <w:r>
        <w:rPr>
          <w:rFonts w:ascii="宋体" w:hAnsi="宋体" w:cs="宋体"/>
          <w:b/>
          <w:sz w:val="84"/>
          <w:szCs w:val="84"/>
        </w:rPr>
      </w:r>
      <w:r/>
    </w:p>
    <w:p>
      <w:pPr>
        <w:jc w:val="center"/>
        <w:widowControl/>
        <w:rPr>
          <w:rFonts w:ascii="宋体" w:hAnsi="宋体" w:cs="宋体"/>
          <w:b/>
          <w:sz w:val="84"/>
          <w:szCs w:val="84"/>
        </w:rPr>
        <w:pBdr>
          <w:top w:val="none" w:color="000000" w:sz="0" w:space="0"/>
          <w:left w:val="none" w:color="000000" w:sz="0" w:space="0"/>
          <w:bottom w:val="none" w:color="000000" w:sz="0" w:space="0"/>
          <w:right w:val="none" w:color="000000" w:sz="0" w:space="0"/>
        </w:pBdr>
      </w:pPr>
      <w:r>
        <w:rPr>
          <w:rFonts w:hint="eastAsia" w:ascii="宋体" w:hAnsi="宋体" w:cs="宋体"/>
          <w:b/>
          <w:sz w:val="84"/>
          <w:szCs w:val="84"/>
        </w:rPr>
        <w:t xml:space="preserve">常熟</w:t>
      </w:r>
      <w:r>
        <w:rPr>
          <w:rFonts w:ascii="宋体" w:hAnsi="宋体" w:cs="宋体"/>
          <w:b/>
          <w:sz w:val="84"/>
          <w:szCs w:val="84"/>
        </w:rPr>
        <w:t xml:space="preserve">市政府采购</w:t>
      </w:r>
      <w:r/>
    </w:p>
    <w:p>
      <w:pPr>
        <w:jc w:val="center"/>
        <w:rPr>
          <w:rFonts w:ascii="黑体" w:hAnsi="黑体" w:eastAsia="黑体"/>
          <w:bCs/>
          <w:color w:val="000000"/>
          <w:sz w:val="84"/>
          <w:szCs w:val="84"/>
        </w:rPr>
      </w:pPr>
      <w:r>
        <w:rPr>
          <w:rFonts w:ascii="黑体" w:hAnsi="黑体" w:eastAsia="黑体"/>
          <w:bCs/>
          <w:color w:val="000000"/>
          <w:sz w:val="84"/>
          <w:szCs w:val="84"/>
        </w:rPr>
      </w:r>
      <w:r/>
    </w:p>
    <w:p>
      <w:pPr>
        <w:jc w:val="center"/>
        <w:rPr>
          <w:color w:val="000000"/>
        </w:rPr>
      </w:pPr>
      <w:r>
        <w:rPr>
          <w:rFonts w:hint="eastAsia" w:ascii="黑体" w:hAnsi="黑体" w:eastAsia="黑体"/>
          <w:bCs/>
          <w:color w:val="000000"/>
          <w:sz w:val="84"/>
          <w:szCs w:val="84"/>
        </w:rPr>
        <w:t xml:space="preserve">单一来源</w:t>
      </w:r>
      <w:r>
        <w:rPr>
          <w:rFonts w:hint="eastAsia" w:ascii="黑体" w:hAnsi="黑体" w:eastAsia="黑体"/>
          <w:bCs/>
          <w:color w:val="000000"/>
          <w:sz w:val="84"/>
          <w:szCs w:val="84"/>
        </w:rPr>
        <w:t xml:space="preserve">采购</w:t>
      </w:r>
      <w:r/>
    </w:p>
    <w:p>
      <w:pPr>
        <w:rPr>
          <w:color w:val="000000"/>
        </w:rPr>
      </w:pPr>
      <w:r>
        <w:rPr>
          <w:color w:val="000000"/>
        </w:rPr>
      </w:r>
      <w:r/>
    </w:p>
    <w:p>
      <w:pPr>
        <w:rPr>
          <w:color w:val="000000"/>
        </w:rPr>
      </w:pPr>
      <w:r>
        <w:rPr>
          <w:color w:val="000000"/>
        </w:rPr>
      </w:r>
      <w:r/>
    </w:p>
    <w:p>
      <w:pPr>
        <w:rPr>
          <w:color w:val="000000"/>
        </w:rPr>
      </w:pPr>
      <w:r>
        <w:rPr>
          <w:color w:val="000000"/>
        </w:rPr>
      </w:r>
      <w:r/>
    </w:p>
    <w:p>
      <w:pPr>
        <w:rPr>
          <w:b/>
          <w:color w:val="000000"/>
          <w:sz w:val="44"/>
          <w:szCs w:val="44"/>
        </w:rPr>
      </w:pPr>
      <w:r>
        <w:rPr>
          <w:b/>
          <w:color w:val="000000"/>
          <w:sz w:val="44"/>
          <w:szCs w:val="44"/>
        </w:rPr>
      </w:r>
      <w:r/>
    </w:p>
    <w:p>
      <w:pPr>
        <w:ind w:firstLine="1104"/>
        <w:rPr>
          <w:rFonts w:ascii="宋体" w:hAnsi="宋体"/>
          <w:b/>
          <w:sz w:val="44"/>
          <w:szCs w:val="44"/>
        </w:rPr>
      </w:pPr>
      <w:r>
        <w:rPr>
          <w:rFonts w:ascii="宋体" w:hAnsi="宋体"/>
          <w:b/>
          <w:sz w:val="44"/>
          <w:szCs w:val="44"/>
        </w:rPr>
      </w:r>
      <w:r/>
    </w:p>
    <w:p>
      <w:pPr>
        <w:jc w:val="center"/>
        <w:rPr>
          <w:rFonts w:ascii="宋体" w:hAnsi="宋体"/>
          <w:b/>
          <w:sz w:val="44"/>
          <w:szCs w:val="44"/>
        </w:rPr>
      </w:pPr>
      <w:r>
        <w:rPr>
          <w:rFonts w:hint="eastAsia" w:ascii="宋体" w:hAnsi="宋体"/>
          <w:b/>
          <w:sz w:val="44"/>
          <w:szCs w:val="44"/>
        </w:rPr>
        <w:t xml:space="preserve">项目名称：</w:t>
      </w:r>
      <w:r>
        <w:rPr>
          <w:rFonts w:ascii="宋体" w:hAnsi="宋体"/>
          <w:b/>
          <w:sz w:val="44"/>
          <w:szCs w:val="44"/>
        </w:rPr>
        <w:t xml:space="preserve">2026</w:t>
      </w:r>
      <w:r>
        <w:rPr>
          <w:rFonts w:hint="eastAsia" w:ascii="宋体" w:hAnsi="宋体"/>
          <w:b/>
          <w:sz w:val="44"/>
          <w:szCs w:val="44"/>
        </w:rPr>
        <w:t xml:space="preserve">年度环境检测技术服务（一）</w:t>
      </w:r>
      <w:r/>
    </w:p>
    <w:p>
      <w:pPr>
        <w:ind w:firstLine="442"/>
        <w:rPr>
          <w:rFonts w:ascii="宋体" w:hAnsi="宋体"/>
          <w:b/>
          <w:sz w:val="44"/>
          <w:szCs w:val="44"/>
        </w:rPr>
      </w:pPr>
      <w:r>
        <w:rPr>
          <w:rFonts w:hint="eastAsia" w:ascii="宋体" w:hAnsi="宋体"/>
          <w:b/>
          <w:sz w:val="44"/>
          <w:szCs w:val="44"/>
        </w:rPr>
        <w:t xml:space="preserve">项目编号：</w:t>
      </w:r>
      <w:r>
        <w:rPr>
          <w:rFonts w:hint="eastAsia" w:ascii="宋体" w:hAnsi="宋体"/>
          <w:b/>
          <w:color w:val="000000"/>
          <w:sz w:val="44"/>
          <w:szCs w:val="44"/>
        </w:rPr>
        <w:t xml:space="preserve">JSZC-320581-CSJY-D2026-0026</w:t>
      </w:r>
      <w:r/>
    </w:p>
    <w:p>
      <w:pPr>
        <w:ind w:firstLine="442"/>
        <w:rPr>
          <w:b/>
          <w:sz w:val="44"/>
          <w:szCs w:val="44"/>
        </w:rPr>
      </w:pPr>
      <w:r>
        <w:rPr>
          <w:rFonts w:hint="eastAsia"/>
          <w:b/>
          <w:sz w:val="44"/>
          <w:szCs w:val="44"/>
        </w:rPr>
        <w:t xml:space="preserve">采购单位：</w:t>
      </w:r>
      <w:r>
        <w:rPr>
          <w:rFonts w:hint="eastAsia" w:ascii="Segoe UI Symbol" w:hAnsi="Segoe UI Symbol" w:cs="Segoe UI Symbol"/>
          <w:b/>
          <w:sz w:val="44"/>
          <w:szCs w:val="44"/>
        </w:rPr>
        <w:t xml:space="preserve">苏州市常熟生态环境局</w:t>
      </w:r>
      <w:r/>
    </w:p>
    <w:p>
      <w:pPr>
        <w:ind w:firstLine="442"/>
        <w:rPr>
          <w:b/>
          <w:sz w:val="44"/>
          <w:szCs w:val="44"/>
        </w:rPr>
      </w:pPr>
      <w:r>
        <w:rPr>
          <w:rFonts w:hint="eastAsia"/>
          <w:b/>
          <w:sz w:val="44"/>
          <w:szCs w:val="44"/>
        </w:rPr>
        <w:t xml:space="preserve">采购类别：</w:t>
      </w:r>
      <w:r>
        <w:rPr>
          <w:rFonts w:hint="eastAsia"/>
          <w:b/>
          <w:sz w:val="44"/>
          <w:szCs w:val="44"/>
        </w:rPr>
        <w:t xml:space="preserve">服务类</w:t>
      </w:r>
      <w:r/>
    </w:p>
    <w:p>
      <w:pPr>
        <w:rPr>
          <w:b/>
          <w:color w:val="000000"/>
          <w:sz w:val="44"/>
          <w:szCs w:val="44"/>
        </w:rPr>
      </w:pPr>
      <w:r>
        <w:rPr>
          <w:b/>
          <w:color w:val="000000"/>
          <w:sz w:val="44"/>
          <w:szCs w:val="44"/>
        </w:rPr>
      </w:r>
      <w:r/>
    </w:p>
    <w:p>
      <w:pPr>
        <w:rPr>
          <w:b/>
          <w:color w:val="000000"/>
          <w:sz w:val="44"/>
          <w:szCs w:val="44"/>
        </w:rPr>
      </w:pPr>
      <w:r>
        <w:rPr>
          <w:b/>
          <w:color w:val="000000"/>
          <w:sz w:val="44"/>
          <w:szCs w:val="44"/>
        </w:rPr>
      </w:r>
      <w:r/>
    </w:p>
    <w:p>
      <w:pPr>
        <w:rPr>
          <w:b/>
          <w:color w:val="000000"/>
          <w:sz w:val="44"/>
          <w:szCs w:val="44"/>
        </w:rPr>
      </w:pPr>
      <w:r>
        <w:rPr>
          <w:b/>
          <w:color w:val="000000"/>
          <w:sz w:val="44"/>
          <w:szCs w:val="44"/>
        </w:rPr>
      </w:r>
      <w:r/>
    </w:p>
    <w:p>
      <w:pPr>
        <w:rPr>
          <w:b/>
          <w:color w:val="000000"/>
          <w:sz w:val="44"/>
          <w:szCs w:val="44"/>
        </w:rPr>
      </w:pPr>
      <w:r>
        <w:rPr>
          <w:b/>
          <w:color w:val="000000"/>
          <w:sz w:val="44"/>
          <w:szCs w:val="44"/>
        </w:rPr>
      </w:r>
      <w:r/>
    </w:p>
    <w:p>
      <w:pPr>
        <w:rPr>
          <w:b/>
          <w:color w:val="000000"/>
          <w:sz w:val="44"/>
          <w:szCs w:val="44"/>
        </w:rPr>
      </w:pPr>
      <w:r>
        <w:rPr>
          <w:b/>
          <w:color w:val="000000"/>
          <w:sz w:val="44"/>
          <w:szCs w:val="44"/>
        </w:rPr>
      </w:r>
      <w:r/>
    </w:p>
    <w:p>
      <w:pPr>
        <w:rPr>
          <w:b/>
          <w:color w:val="000000"/>
          <w:sz w:val="44"/>
          <w:szCs w:val="44"/>
        </w:rPr>
      </w:pPr>
      <w:r>
        <w:rPr>
          <w:b/>
          <w:color w:val="000000"/>
          <w:sz w:val="44"/>
          <w:szCs w:val="44"/>
        </w:rPr>
      </w:r>
      <w:r/>
    </w:p>
    <w:p>
      <w:pPr>
        <w:jc w:val="center"/>
        <w:spacing w:after="160" w:line="252" w:lineRule="auto"/>
        <w:rPr>
          <w:rFonts w:ascii="宋体" w:hAnsi="宋体" w:cs="宋体"/>
          <w:b/>
          <w:bCs/>
          <w:sz w:val="44"/>
          <w:szCs w:val="44"/>
        </w:rPr>
      </w:pPr>
      <w:r>
        <w:rPr>
          <w:rFonts w:hint="eastAsia" w:ascii="宋体" w:hAnsi="宋体" w:cs="宋体"/>
          <w:b/>
          <w:bCs/>
          <w:sz w:val="44"/>
          <w:szCs w:val="44"/>
        </w:rPr>
        <w:t xml:space="preserve">江苏杰源工程管理咨询有限公司</w:t>
      </w:r>
      <w:r/>
    </w:p>
    <w:p>
      <w:pPr>
        <w:jc w:val="center"/>
        <w:spacing w:after="160" w:line="252" w:lineRule="auto"/>
        <w:rPr>
          <w:rFonts w:ascii="宋体" w:hAnsi="宋体" w:cs="宋体"/>
          <w:b/>
          <w:bCs/>
          <w:sz w:val="44"/>
          <w:szCs w:val="44"/>
        </w:rPr>
      </w:pPr>
      <w:r>
        <w:rPr>
          <w:rFonts w:hint="eastAsia" w:ascii="宋体" w:hAnsi="宋体" w:cs="宋体"/>
          <w:b/>
          <w:bCs/>
          <w:sz w:val="44"/>
          <w:szCs w:val="44"/>
        </w:rPr>
        <w:t xml:space="preserve">2026年</w:t>
      </w:r>
      <w:r>
        <w:rPr>
          <w:rFonts w:ascii="宋体" w:hAnsi="宋体" w:cs="宋体"/>
          <w:b/>
          <w:bCs/>
          <w:sz w:val="44"/>
          <w:szCs w:val="44"/>
        </w:rPr>
        <w:t xml:space="preserve">6</w:t>
      </w:r>
      <w:r>
        <w:rPr>
          <w:rFonts w:hint="eastAsia" w:ascii="宋体" w:hAnsi="宋体" w:cs="宋体"/>
          <w:b/>
          <w:bCs/>
          <w:sz w:val="44"/>
          <w:szCs w:val="44"/>
        </w:rPr>
        <w:t xml:space="preserve">月</w:t>
      </w:r>
      <w:r>
        <w:rPr>
          <w:rFonts w:ascii="宋体" w:hAnsi="宋体" w:cs="宋体"/>
          <w:b/>
          <w:bCs/>
          <w:sz w:val="44"/>
          <w:szCs w:val="44"/>
        </w:rPr>
        <w:t xml:space="preserve">23</w:t>
      </w:r>
      <w:r>
        <w:rPr>
          <w:rFonts w:hint="eastAsia" w:ascii="宋体" w:hAnsi="宋体" w:cs="宋体"/>
          <w:b/>
          <w:bCs/>
          <w:sz w:val="44"/>
          <w:szCs w:val="44"/>
        </w:rPr>
        <w:t xml:space="preserve">日</w:t>
      </w:r>
      <w:r/>
    </w:p>
    <w:p>
      <w:pPr>
        <w:jc w:val="center"/>
        <w:spacing w:line="380" w:lineRule="exact"/>
        <w:rPr>
          <w:color w:val="000000"/>
          <w:sz w:val="30"/>
          <w:szCs w:val="30"/>
        </w:rPr>
      </w:pPr>
      <w:r>
        <w:rPr>
          <w:color w:val="000000"/>
        </w:rPr>
        <w:br w:type="page" w:clear="all"/>
      </w:r>
      <w:r>
        <w:rPr>
          <w:rFonts w:ascii="黑体" w:hAnsi="黑体" w:eastAsia="黑体"/>
          <w:b/>
          <w:color w:val="000000"/>
          <w:sz w:val="36"/>
          <w:szCs w:val="36"/>
        </w:rPr>
        <w:t xml:space="preserve">目</w:t>
      </w:r>
      <w:r>
        <w:rPr>
          <w:rFonts w:hint="eastAsia" w:ascii="黑体" w:hAnsi="黑体" w:eastAsia="黑体"/>
          <w:b/>
          <w:color w:val="000000"/>
          <w:sz w:val="36"/>
          <w:szCs w:val="36"/>
        </w:rPr>
        <w:t xml:space="preserve"> </w:t>
      </w:r>
      <w:r>
        <w:rPr>
          <w:rFonts w:ascii="黑体" w:hAnsi="黑体" w:eastAsia="黑体"/>
          <w:b/>
          <w:color w:val="000000"/>
          <w:sz w:val="36"/>
          <w:szCs w:val="36"/>
        </w:rPr>
        <w:t xml:space="preserve">  录</w:t>
      </w:r>
      <w:bookmarkStart w:id="0" w:name="_Toc158691765"/>
      <w:r/>
      <w:bookmarkStart w:id="1" w:name="_Toc315875312"/>
      <w:r/>
      <w:bookmarkStart w:id="2" w:name="_Toc103345449"/>
      <w:r/>
      <w:bookmarkStart w:id="3" w:name="_Toc315868049"/>
      <w:r>
        <w:rPr>
          <w:color w:val="000000"/>
        </w:rPr>
        <w:fldChar w:fldCharType="begin"/>
      </w:r>
      <w:r>
        <w:rPr>
          <w:color w:val="000000"/>
        </w:rPr>
        <w:instrText xml:space="preserve"> TOC \o "1-1" \h \z \u </w:instrText>
      </w:r>
      <w:r>
        <w:rPr>
          <w:color w:val="000000"/>
        </w:rPr>
        <w:fldChar w:fldCharType="separate"/>
      </w:r>
      <w:r>
        <w:fldChar w:fldCharType="begin"/>
      </w:r>
      <w:r>
        <w:instrText xml:space="preserve"> TOC \o "1-3" \h \z \u </w:instrText>
      </w:r>
      <w:r>
        <w:fldChar w:fldCharType="separate"/>
      </w:r>
      <w:r/>
    </w:p>
    <w:p>
      <w:pPr>
        <w:pStyle w:val="1002"/>
        <w:rPr>
          <w:bCs w:val="0"/>
          <w:caps w:val="0"/>
          <w:sz w:val="30"/>
          <w:szCs w:val="30"/>
        </w:rPr>
      </w:pPr>
      <w:r/>
      <w:hyperlink w:tooltip="#_Toc233056981" w:anchor="_Toc233056981" w:history="1">
        <w:r>
          <w:rPr>
            <w:rStyle w:val="995"/>
            <w:sz w:val="30"/>
            <w:szCs w:val="30"/>
          </w:rPr>
          <w:t xml:space="preserve">第一章</w:t>
        </w:r>
        <w:r>
          <w:rPr>
            <w:rStyle w:val="995"/>
            <w:sz w:val="30"/>
            <w:szCs w:val="30"/>
          </w:rPr>
          <w:t xml:space="preserve">  </w:t>
        </w:r>
        <w:r>
          <w:rPr>
            <w:rStyle w:val="995"/>
            <w:sz w:val="30"/>
            <w:szCs w:val="30"/>
          </w:rPr>
          <w:t xml:space="preserve">单一来源采购邀请</w:t>
        </w:r>
        <w:r>
          <w:rPr>
            <w:sz w:val="30"/>
            <w:szCs w:val="30"/>
          </w:rPr>
          <w:tab/>
        </w:r>
        <w:r>
          <w:rPr>
            <w:sz w:val="30"/>
            <w:szCs w:val="30"/>
          </w:rPr>
          <w:fldChar w:fldCharType="begin"/>
        </w:r>
        <w:r>
          <w:rPr>
            <w:sz w:val="30"/>
            <w:szCs w:val="30"/>
          </w:rPr>
          <w:instrText xml:space="preserve"> PAGEREF _Toc233056981 \h </w:instrText>
        </w:r>
        <w:r>
          <w:rPr>
            <w:sz w:val="30"/>
            <w:szCs w:val="30"/>
          </w:rPr>
        </w:r>
        <w:r>
          <w:rPr>
            <w:sz w:val="30"/>
            <w:szCs w:val="30"/>
          </w:rPr>
          <w:fldChar w:fldCharType="separate"/>
        </w:r>
        <w:r>
          <w:rPr>
            <w:sz w:val="30"/>
            <w:szCs w:val="30"/>
          </w:rPr>
          <w:t xml:space="preserve">3</w:t>
        </w:r>
        <w:r>
          <w:rPr>
            <w:sz w:val="30"/>
            <w:szCs w:val="30"/>
          </w:rPr>
          <w:fldChar w:fldCharType="end"/>
        </w:r>
      </w:hyperlink>
      <w:r/>
      <w:r/>
    </w:p>
    <w:p>
      <w:pPr>
        <w:pStyle w:val="1002"/>
        <w:rPr>
          <w:bCs w:val="0"/>
          <w:caps w:val="0"/>
          <w:sz w:val="21"/>
          <w:szCs w:val="22"/>
        </w:rPr>
      </w:pPr>
      <w:r/>
      <w:hyperlink w:tooltip="#_Toc233056982" w:anchor="_Toc233056982" w:history="1">
        <w:r>
          <w:rPr>
            <w:rStyle w:val="995"/>
            <w:sz w:val="30"/>
            <w:szCs w:val="30"/>
          </w:rPr>
          <w:t xml:space="preserve">第二章</w:t>
        </w:r>
        <w:r>
          <w:rPr>
            <w:rStyle w:val="995"/>
            <w:sz w:val="30"/>
            <w:szCs w:val="30"/>
          </w:rPr>
          <w:t xml:space="preserve">  </w:t>
        </w:r>
        <w:r>
          <w:rPr>
            <w:rStyle w:val="995"/>
            <w:sz w:val="30"/>
            <w:szCs w:val="30"/>
          </w:rPr>
          <w:t xml:space="preserve">供应商须知</w:t>
        </w:r>
        <w:r>
          <w:rPr>
            <w:sz w:val="30"/>
            <w:szCs w:val="30"/>
          </w:rPr>
          <w:tab/>
        </w:r>
        <w:r>
          <w:rPr>
            <w:sz w:val="30"/>
            <w:szCs w:val="30"/>
          </w:rPr>
          <w:fldChar w:fldCharType="begin"/>
        </w:r>
        <w:r>
          <w:rPr>
            <w:sz w:val="30"/>
            <w:szCs w:val="30"/>
          </w:rPr>
          <w:instrText xml:space="preserve"> PAGEREF _Toc233056982 \h </w:instrText>
        </w:r>
        <w:r>
          <w:rPr>
            <w:sz w:val="30"/>
            <w:szCs w:val="30"/>
          </w:rPr>
        </w:r>
        <w:r>
          <w:rPr>
            <w:sz w:val="30"/>
            <w:szCs w:val="30"/>
          </w:rPr>
          <w:fldChar w:fldCharType="separate"/>
        </w:r>
        <w:r>
          <w:rPr>
            <w:sz w:val="30"/>
            <w:szCs w:val="30"/>
          </w:rPr>
          <w:t xml:space="preserve">6</w:t>
        </w:r>
        <w:r>
          <w:rPr>
            <w:sz w:val="30"/>
            <w:szCs w:val="30"/>
          </w:rPr>
          <w:fldChar w:fldCharType="end"/>
        </w:r>
      </w:hyperlink>
      <w:r/>
      <w:r/>
    </w:p>
    <w:p>
      <w:pPr>
        <w:pStyle w:val="1003"/>
        <w:rPr>
          <w:bCs w:val="0"/>
          <w:smallCaps w:val="0"/>
          <w:sz w:val="21"/>
          <w:szCs w:val="22"/>
        </w:rPr>
      </w:pPr>
      <w:r/>
      <w:hyperlink w:tooltip="#_Toc233056983" w:anchor="_Toc233056983" w:history="1">
        <w:r>
          <w:rPr>
            <w:rStyle w:val="995"/>
          </w:rPr>
          <w:t xml:space="preserve">一、总则</w:t>
        </w:r>
        <w:r>
          <w:tab/>
        </w:r>
        <w:r>
          <w:fldChar w:fldCharType="begin"/>
        </w:r>
        <w:r>
          <w:instrText xml:space="preserve"> PAGEREF _Toc233056983 \h </w:instrText>
        </w:r>
        <w:r>
          <w:fldChar w:fldCharType="separate"/>
        </w:r>
        <w:r>
          <w:t xml:space="preserve">6</w:t>
        </w:r>
        <w:r>
          <w:fldChar w:fldCharType="end"/>
        </w:r>
      </w:hyperlink>
      <w:r/>
      <w:r/>
    </w:p>
    <w:p>
      <w:pPr>
        <w:pStyle w:val="1003"/>
        <w:rPr>
          <w:bCs w:val="0"/>
          <w:smallCaps w:val="0"/>
          <w:sz w:val="21"/>
          <w:szCs w:val="22"/>
        </w:rPr>
      </w:pPr>
      <w:r/>
      <w:hyperlink w:tooltip="#_Toc233056984" w:anchor="_Toc233056984" w:history="1">
        <w:r>
          <w:rPr>
            <w:rStyle w:val="995"/>
          </w:rPr>
          <w:t xml:space="preserve">二、采购文件</w:t>
        </w:r>
        <w:r>
          <w:tab/>
        </w:r>
        <w:r>
          <w:fldChar w:fldCharType="begin"/>
        </w:r>
        <w:r>
          <w:instrText xml:space="preserve"> PAGEREF _Toc233056984 \h </w:instrText>
        </w:r>
        <w:r>
          <w:fldChar w:fldCharType="separate"/>
        </w:r>
        <w:r>
          <w:t xml:space="preserve">6</w:t>
        </w:r>
        <w:r>
          <w:fldChar w:fldCharType="end"/>
        </w:r>
      </w:hyperlink>
      <w:r/>
      <w:r/>
    </w:p>
    <w:p>
      <w:pPr>
        <w:pStyle w:val="1003"/>
        <w:rPr>
          <w:bCs w:val="0"/>
          <w:smallCaps w:val="0"/>
          <w:sz w:val="21"/>
          <w:szCs w:val="22"/>
        </w:rPr>
      </w:pPr>
      <w:r/>
      <w:hyperlink w:tooltip="#_Toc233056985" w:anchor="_Toc233056985" w:history="1">
        <w:r>
          <w:rPr>
            <w:rStyle w:val="995"/>
          </w:rPr>
          <w:t xml:space="preserve">三、响应文件的编制</w:t>
        </w:r>
        <w:r>
          <w:tab/>
        </w:r>
        <w:r>
          <w:fldChar w:fldCharType="begin"/>
        </w:r>
        <w:r>
          <w:instrText xml:space="preserve"> PAGEREF _Toc233056985 \h </w:instrText>
        </w:r>
        <w:r>
          <w:fldChar w:fldCharType="separate"/>
        </w:r>
        <w:r>
          <w:t xml:space="preserve">7</w:t>
        </w:r>
        <w:r>
          <w:fldChar w:fldCharType="end"/>
        </w:r>
      </w:hyperlink>
      <w:r/>
      <w:r/>
    </w:p>
    <w:p>
      <w:pPr>
        <w:pStyle w:val="1003"/>
        <w:rPr>
          <w:bCs w:val="0"/>
          <w:smallCaps w:val="0"/>
          <w:sz w:val="21"/>
          <w:szCs w:val="22"/>
        </w:rPr>
      </w:pPr>
      <w:r/>
      <w:hyperlink w:tooltip="#_Toc233056986" w:anchor="_Toc233056986" w:history="1">
        <w:r>
          <w:rPr>
            <w:rStyle w:val="995"/>
          </w:rPr>
          <w:t xml:space="preserve">四、响应文件的递交</w:t>
        </w:r>
        <w:r>
          <w:tab/>
        </w:r>
        <w:r>
          <w:fldChar w:fldCharType="begin"/>
        </w:r>
        <w:r>
          <w:instrText xml:space="preserve"> PAGEREF _Toc233056986 \h </w:instrText>
        </w:r>
        <w:r>
          <w:fldChar w:fldCharType="separate"/>
        </w:r>
        <w:r>
          <w:t xml:space="preserve">8</w:t>
        </w:r>
        <w:r>
          <w:fldChar w:fldCharType="end"/>
        </w:r>
      </w:hyperlink>
      <w:r/>
      <w:r/>
    </w:p>
    <w:p>
      <w:pPr>
        <w:pStyle w:val="1003"/>
        <w:rPr>
          <w:bCs w:val="0"/>
          <w:smallCaps w:val="0"/>
          <w:sz w:val="21"/>
          <w:szCs w:val="22"/>
        </w:rPr>
      </w:pPr>
      <w:r/>
      <w:hyperlink w:tooltip="#_Toc233056987" w:anchor="_Toc233056987" w:history="1">
        <w:r>
          <w:rPr>
            <w:rStyle w:val="995"/>
          </w:rPr>
          <w:t xml:space="preserve">五、响应文件的解密与评审</w:t>
        </w:r>
        <w:r>
          <w:tab/>
        </w:r>
        <w:r>
          <w:fldChar w:fldCharType="begin"/>
        </w:r>
        <w:r>
          <w:instrText xml:space="preserve"> PAGEREF _Toc233056987 \h </w:instrText>
        </w:r>
        <w:r>
          <w:fldChar w:fldCharType="separate"/>
        </w:r>
        <w:r>
          <w:t xml:space="preserve">9</w:t>
        </w:r>
        <w:r>
          <w:fldChar w:fldCharType="end"/>
        </w:r>
      </w:hyperlink>
      <w:r/>
      <w:r/>
    </w:p>
    <w:p>
      <w:pPr>
        <w:pStyle w:val="1003"/>
        <w:rPr>
          <w:bCs w:val="0"/>
          <w:smallCaps w:val="0"/>
          <w:sz w:val="21"/>
          <w:szCs w:val="22"/>
        </w:rPr>
      </w:pPr>
      <w:r/>
      <w:hyperlink w:tooltip="#_Toc233056988" w:anchor="_Toc233056988" w:history="1">
        <w:r>
          <w:rPr>
            <w:rStyle w:val="995"/>
          </w:rPr>
          <w:t xml:space="preserve">六、成交</w:t>
        </w:r>
        <w:r>
          <w:tab/>
        </w:r>
        <w:r>
          <w:fldChar w:fldCharType="begin"/>
        </w:r>
        <w:r>
          <w:instrText xml:space="preserve"> PAGEREF _Toc233056988 \h </w:instrText>
        </w:r>
        <w:r>
          <w:fldChar w:fldCharType="separate"/>
        </w:r>
        <w:r>
          <w:t xml:space="preserve">12</w:t>
        </w:r>
        <w:r>
          <w:fldChar w:fldCharType="end"/>
        </w:r>
      </w:hyperlink>
      <w:r/>
      <w:r/>
    </w:p>
    <w:p>
      <w:pPr>
        <w:pStyle w:val="1003"/>
        <w:rPr>
          <w:bCs w:val="0"/>
          <w:smallCaps w:val="0"/>
          <w:sz w:val="21"/>
          <w:szCs w:val="22"/>
        </w:rPr>
      </w:pPr>
      <w:r/>
      <w:hyperlink w:tooltip="#_Toc233056989" w:anchor="_Toc233056989" w:history="1">
        <w:r>
          <w:rPr>
            <w:rStyle w:val="995"/>
          </w:rPr>
          <w:t xml:space="preserve">七、授予合同</w:t>
        </w:r>
        <w:r>
          <w:tab/>
        </w:r>
        <w:r>
          <w:fldChar w:fldCharType="begin"/>
        </w:r>
        <w:r>
          <w:instrText xml:space="preserve"> PAGEREF _Toc233056989 \h </w:instrText>
        </w:r>
        <w:r>
          <w:fldChar w:fldCharType="separate"/>
        </w:r>
        <w:r>
          <w:t xml:space="preserve">12</w:t>
        </w:r>
        <w:r>
          <w:fldChar w:fldCharType="end"/>
        </w:r>
      </w:hyperlink>
      <w:r/>
      <w:r/>
    </w:p>
    <w:p>
      <w:pPr>
        <w:pStyle w:val="1002"/>
        <w:rPr>
          <w:bCs w:val="0"/>
          <w:caps w:val="0"/>
          <w:sz w:val="30"/>
          <w:szCs w:val="30"/>
        </w:rPr>
      </w:pPr>
      <w:r/>
      <w:hyperlink w:tooltip="#_Toc233056990" w:anchor="_Toc233056990" w:history="1">
        <w:r>
          <w:rPr>
            <w:rStyle w:val="995"/>
            <w:sz w:val="30"/>
            <w:szCs w:val="30"/>
          </w:rPr>
          <w:t xml:space="preserve">第三章</w:t>
        </w:r>
        <w:r>
          <w:rPr>
            <w:rStyle w:val="995"/>
            <w:sz w:val="30"/>
            <w:szCs w:val="30"/>
          </w:rPr>
          <w:t xml:space="preserve">  </w:t>
        </w:r>
        <w:r>
          <w:rPr>
            <w:rStyle w:val="995"/>
            <w:sz w:val="30"/>
            <w:szCs w:val="30"/>
          </w:rPr>
          <w:t xml:space="preserve">项目需求</w:t>
        </w:r>
        <w:r>
          <w:rPr>
            <w:sz w:val="30"/>
            <w:szCs w:val="30"/>
          </w:rPr>
          <w:tab/>
        </w:r>
        <w:r>
          <w:rPr>
            <w:sz w:val="30"/>
            <w:szCs w:val="30"/>
          </w:rPr>
          <w:fldChar w:fldCharType="begin"/>
        </w:r>
        <w:r>
          <w:rPr>
            <w:sz w:val="30"/>
            <w:szCs w:val="30"/>
          </w:rPr>
          <w:instrText xml:space="preserve"> PAGEREF _Toc233056990 \h </w:instrText>
        </w:r>
        <w:r>
          <w:rPr>
            <w:sz w:val="30"/>
            <w:szCs w:val="30"/>
          </w:rPr>
        </w:r>
        <w:r>
          <w:rPr>
            <w:sz w:val="30"/>
            <w:szCs w:val="30"/>
          </w:rPr>
          <w:fldChar w:fldCharType="separate"/>
        </w:r>
        <w:r>
          <w:rPr>
            <w:sz w:val="30"/>
            <w:szCs w:val="30"/>
          </w:rPr>
          <w:t xml:space="preserve">14</w:t>
        </w:r>
        <w:r>
          <w:rPr>
            <w:sz w:val="30"/>
            <w:szCs w:val="30"/>
          </w:rPr>
          <w:fldChar w:fldCharType="end"/>
        </w:r>
      </w:hyperlink>
      <w:r/>
      <w:r/>
    </w:p>
    <w:p>
      <w:pPr>
        <w:pStyle w:val="1002"/>
        <w:rPr>
          <w:bCs w:val="0"/>
          <w:caps w:val="0"/>
          <w:sz w:val="30"/>
          <w:szCs w:val="30"/>
        </w:rPr>
      </w:pPr>
      <w:r/>
      <w:hyperlink w:tooltip="#_Toc233056999" w:anchor="_Toc233056999" w:history="1">
        <w:r>
          <w:rPr>
            <w:rStyle w:val="995"/>
            <w:sz w:val="30"/>
            <w:szCs w:val="30"/>
          </w:rPr>
          <w:t xml:space="preserve">第四章</w:t>
        </w:r>
        <w:r>
          <w:rPr>
            <w:rStyle w:val="995"/>
            <w:sz w:val="30"/>
            <w:szCs w:val="30"/>
          </w:rPr>
          <w:t xml:space="preserve">  </w:t>
        </w:r>
        <w:r>
          <w:rPr>
            <w:rStyle w:val="995"/>
            <w:sz w:val="30"/>
            <w:szCs w:val="30"/>
          </w:rPr>
          <w:t xml:space="preserve">合同格式</w:t>
        </w:r>
        <w:r>
          <w:rPr>
            <w:sz w:val="30"/>
            <w:szCs w:val="30"/>
          </w:rPr>
          <w:tab/>
        </w:r>
        <w:r>
          <w:rPr>
            <w:sz w:val="30"/>
            <w:szCs w:val="30"/>
          </w:rPr>
          <w:fldChar w:fldCharType="begin"/>
        </w:r>
        <w:r>
          <w:rPr>
            <w:sz w:val="30"/>
            <w:szCs w:val="30"/>
          </w:rPr>
          <w:instrText xml:space="preserve"> PAGEREF _Toc233056999 \h </w:instrText>
        </w:r>
        <w:r>
          <w:rPr>
            <w:sz w:val="30"/>
            <w:szCs w:val="30"/>
          </w:rPr>
        </w:r>
        <w:r>
          <w:rPr>
            <w:sz w:val="30"/>
            <w:szCs w:val="30"/>
          </w:rPr>
          <w:fldChar w:fldCharType="separate"/>
        </w:r>
        <w:r>
          <w:rPr>
            <w:sz w:val="30"/>
            <w:szCs w:val="30"/>
          </w:rPr>
          <w:t xml:space="preserve">27</w:t>
        </w:r>
        <w:r>
          <w:rPr>
            <w:sz w:val="30"/>
            <w:szCs w:val="30"/>
          </w:rPr>
          <w:fldChar w:fldCharType="end"/>
        </w:r>
      </w:hyperlink>
      <w:r/>
      <w:r/>
    </w:p>
    <w:p>
      <w:pPr>
        <w:pStyle w:val="1002"/>
        <w:rPr>
          <w:bCs w:val="0"/>
          <w:caps w:val="0"/>
          <w:sz w:val="30"/>
          <w:szCs w:val="30"/>
        </w:rPr>
      </w:pPr>
      <w:r/>
      <w:hyperlink w:tooltip="#_Toc233057000" w:anchor="_Toc233057000" w:history="1">
        <w:r>
          <w:rPr>
            <w:rStyle w:val="995"/>
            <w:sz w:val="30"/>
            <w:szCs w:val="30"/>
          </w:rPr>
          <w:t xml:space="preserve">第五章</w:t>
        </w:r>
        <w:r>
          <w:rPr>
            <w:rStyle w:val="995"/>
            <w:sz w:val="30"/>
            <w:szCs w:val="30"/>
          </w:rPr>
          <w:t xml:space="preserve">  </w:t>
        </w:r>
        <w:r>
          <w:rPr>
            <w:rStyle w:val="995"/>
            <w:sz w:val="30"/>
            <w:szCs w:val="30"/>
          </w:rPr>
          <w:t xml:space="preserve">响应文件组成与格式</w:t>
        </w:r>
        <w:r>
          <w:rPr>
            <w:sz w:val="30"/>
            <w:szCs w:val="30"/>
          </w:rPr>
          <w:tab/>
        </w:r>
        <w:r>
          <w:rPr>
            <w:sz w:val="30"/>
            <w:szCs w:val="30"/>
          </w:rPr>
          <w:fldChar w:fldCharType="begin"/>
        </w:r>
        <w:r>
          <w:rPr>
            <w:sz w:val="30"/>
            <w:szCs w:val="30"/>
          </w:rPr>
          <w:instrText xml:space="preserve"> PAGEREF _Toc233057000 \h </w:instrText>
        </w:r>
        <w:r>
          <w:rPr>
            <w:sz w:val="30"/>
            <w:szCs w:val="30"/>
          </w:rPr>
        </w:r>
        <w:r>
          <w:rPr>
            <w:sz w:val="30"/>
            <w:szCs w:val="30"/>
          </w:rPr>
          <w:fldChar w:fldCharType="separate"/>
        </w:r>
        <w:r>
          <w:rPr>
            <w:sz w:val="30"/>
            <w:szCs w:val="30"/>
          </w:rPr>
          <w:t xml:space="preserve">36</w:t>
        </w:r>
        <w:r>
          <w:rPr>
            <w:sz w:val="30"/>
            <w:szCs w:val="30"/>
          </w:rPr>
          <w:fldChar w:fldCharType="end"/>
        </w:r>
      </w:hyperlink>
      <w:r/>
      <w:r/>
    </w:p>
    <w:p>
      <w:pPr>
        <w:pStyle w:val="1003"/>
        <w:rPr>
          <w:bCs w:val="0"/>
          <w:smallCaps w:val="0"/>
          <w:sz w:val="21"/>
          <w:szCs w:val="22"/>
        </w:rPr>
      </w:pPr>
      <w:r/>
      <w:hyperlink w:tooltip="#_Toc233057001" w:anchor="_Toc233057001" w:history="1">
        <w:r>
          <w:rPr>
            <w:rStyle w:val="995"/>
          </w:rPr>
          <w:t xml:space="preserve">附件</w:t>
        </w:r>
        <w:r>
          <w:rPr>
            <w:rStyle w:val="995"/>
          </w:rPr>
          <w:t xml:space="preserve">1</w:t>
        </w:r>
        <w:r>
          <w:rPr>
            <w:rStyle w:val="995"/>
          </w:rPr>
          <w:t xml:space="preserve">、报价一览表</w:t>
        </w:r>
        <w:r>
          <w:tab/>
        </w:r>
        <w:r>
          <w:fldChar w:fldCharType="begin"/>
        </w:r>
        <w:r>
          <w:instrText xml:space="preserve"> PAGEREF _Toc233057001 \h </w:instrText>
        </w:r>
        <w:r>
          <w:fldChar w:fldCharType="separate"/>
        </w:r>
        <w:r>
          <w:t xml:space="preserve">38</w:t>
        </w:r>
        <w:r>
          <w:fldChar w:fldCharType="end"/>
        </w:r>
      </w:hyperlink>
      <w:r/>
      <w:r/>
    </w:p>
    <w:p>
      <w:pPr>
        <w:pStyle w:val="1003"/>
        <w:rPr>
          <w:bCs w:val="0"/>
          <w:smallCaps w:val="0"/>
          <w:sz w:val="21"/>
          <w:szCs w:val="22"/>
        </w:rPr>
      </w:pPr>
      <w:r/>
      <w:hyperlink w:tooltip="#_Toc233057002" w:anchor="_Toc233057002" w:history="1">
        <w:r>
          <w:rPr>
            <w:rStyle w:val="995"/>
          </w:rPr>
          <w:t xml:space="preserve">附件</w:t>
        </w:r>
        <w:r>
          <w:rPr>
            <w:rStyle w:val="995"/>
          </w:rPr>
          <w:t xml:space="preserve">2</w:t>
        </w:r>
        <w:r>
          <w:rPr>
            <w:rStyle w:val="995"/>
          </w:rPr>
          <w:t xml:space="preserve">、分项报价明细表</w:t>
        </w:r>
        <w:r>
          <w:tab/>
        </w:r>
        <w:r>
          <w:fldChar w:fldCharType="begin"/>
        </w:r>
        <w:r>
          <w:instrText xml:space="preserve"> PAGEREF _Toc233057002 \h </w:instrText>
        </w:r>
        <w:r>
          <w:fldChar w:fldCharType="separate"/>
        </w:r>
        <w:r>
          <w:t xml:space="preserve">39</w:t>
        </w:r>
        <w:r>
          <w:fldChar w:fldCharType="end"/>
        </w:r>
      </w:hyperlink>
      <w:r/>
      <w:r/>
    </w:p>
    <w:p>
      <w:pPr>
        <w:pStyle w:val="1003"/>
        <w:rPr>
          <w:bCs w:val="0"/>
          <w:smallCaps w:val="0"/>
          <w:sz w:val="21"/>
          <w:szCs w:val="22"/>
        </w:rPr>
      </w:pPr>
      <w:r/>
      <w:hyperlink w:tooltip="#_Toc233057003" w:anchor="_Toc233057003" w:history="1">
        <w:r>
          <w:rPr>
            <w:rStyle w:val="995"/>
          </w:rPr>
          <w:t xml:space="preserve">附件</w:t>
        </w:r>
        <w:r>
          <w:rPr>
            <w:rStyle w:val="995"/>
          </w:rPr>
          <w:t xml:space="preserve">3</w:t>
        </w:r>
        <w:r>
          <w:rPr>
            <w:rStyle w:val="995"/>
          </w:rPr>
          <w:t xml:space="preserve">、项目服务方案</w:t>
        </w:r>
        <w:r>
          <w:tab/>
        </w:r>
        <w:r>
          <w:fldChar w:fldCharType="begin"/>
        </w:r>
        <w:r>
          <w:instrText xml:space="preserve"> PAGEREF _Toc233057003 \h </w:instrText>
        </w:r>
        <w:r>
          <w:fldChar w:fldCharType="separate"/>
        </w:r>
        <w:r>
          <w:t xml:space="preserve">40</w:t>
        </w:r>
        <w:r>
          <w:fldChar w:fldCharType="end"/>
        </w:r>
      </w:hyperlink>
      <w:r/>
      <w:r/>
    </w:p>
    <w:p>
      <w:pPr>
        <w:pStyle w:val="1003"/>
        <w:rPr>
          <w:bCs w:val="0"/>
          <w:smallCaps w:val="0"/>
          <w:sz w:val="21"/>
          <w:szCs w:val="22"/>
        </w:rPr>
      </w:pPr>
      <w:r/>
      <w:hyperlink w:tooltip="#_Toc233057004" w:anchor="_Toc233057004" w:history="1">
        <w:r>
          <w:rPr>
            <w:rStyle w:val="995"/>
          </w:rPr>
          <w:t xml:space="preserve">附件</w:t>
        </w:r>
        <w:r>
          <w:rPr>
            <w:rStyle w:val="995"/>
          </w:rPr>
          <w:t xml:space="preserve">4</w:t>
        </w:r>
        <w:r>
          <w:rPr>
            <w:rStyle w:val="995"/>
          </w:rPr>
          <w:t xml:space="preserve">、书面声明函</w:t>
        </w:r>
        <w:r>
          <w:tab/>
        </w:r>
        <w:r>
          <w:fldChar w:fldCharType="begin"/>
        </w:r>
        <w:r>
          <w:instrText xml:space="preserve"> PAGEREF _Toc233057004 \h </w:instrText>
        </w:r>
        <w:r>
          <w:fldChar w:fldCharType="separate"/>
        </w:r>
        <w:r>
          <w:t xml:space="preserve">41</w:t>
        </w:r>
        <w:r>
          <w:fldChar w:fldCharType="end"/>
        </w:r>
      </w:hyperlink>
      <w:r/>
      <w:r/>
    </w:p>
    <w:p>
      <w:pPr>
        <w:pStyle w:val="1003"/>
        <w:rPr>
          <w:bCs w:val="0"/>
          <w:smallCaps w:val="0"/>
          <w:sz w:val="21"/>
          <w:szCs w:val="22"/>
        </w:rPr>
      </w:pPr>
      <w:r/>
      <w:hyperlink w:tooltip="#_Toc233057005" w:anchor="_Toc233057005" w:history="1">
        <w:r>
          <w:rPr>
            <w:rStyle w:val="995"/>
          </w:rPr>
          <w:t xml:space="preserve">附件</w:t>
        </w:r>
        <w:r>
          <w:rPr>
            <w:rStyle w:val="995"/>
          </w:rPr>
          <w:t xml:space="preserve">5</w:t>
        </w:r>
        <w:r>
          <w:rPr>
            <w:rStyle w:val="995"/>
          </w:rPr>
          <w:t xml:space="preserve">、法定代表人授权书</w:t>
        </w:r>
        <w:r>
          <w:tab/>
        </w:r>
        <w:r>
          <w:fldChar w:fldCharType="begin"/>
        </w:r>
        <w:r>
          <w:instrText xml:space="preserve"> PAGEREF _Toc233057005 \h </w:instrText>
        </w:r>
        <w:r>
          <w:fldChar w:fldCharType="separate"/>
        </w:r>
        <w:r>
          <w:t xml:space="preserve">42</w:t>
        </w:r>
        <w:r>
          <w:fldChar w:fldCharType="end"/>
        </w:r>
      </w:hyperlink>
      <w:r/>
      <w:r/>
    </w:p>
    <w:p>
      <w:pPr>
        <w:pStyle w:val="1003"/>
        <w:rPr>
          <w:bCs w:val="0"/>
          <w:smallCaps w:val="0"/>
          <w:sz w:val="21"/>
          <w:szCs w:val="22"/>
        </w:rPr>
      </w:pPr>
      <w:r/>
      <w:hyperlink w:tooltip="#_Toc233057006" w:anchor="_Toc233057006" w:history="1">
        <w:r>
          <w:rPr>
            <w:rStyle w:val="995"/>
          </w:rPr>
          <w:t xml:space="preserve">附件</w:t>
        </w:r>
        <w:r>
          <w:rPr>
            <w:rStyle w:val="995"/>
          </w:rPr>
          <w:t xml:space="preserve">6</w:t>
        </w:r>
        <w:r>
          <w:rPr>
            <w:rStyle w:val="995"/>
          </w:rPr>
          <w:t xml:space="preserve">、单一来源响应函</w:t>
        </w:r>
        <w:r>
          <w:tab/>
        </w:r>
        <w:r>
          <w:fldChar w:fldCharType="begin"/>
        </w:r>
        <w:r>
          <w:instrText xml:space="preserve"> PAGEREF _Toc233057006 \h </w:instrText>
        </w:r>
        <w:r>
          <w:fldChar w:fldCharType="separate"/>
        </w:r>
        <w:r>
          <w:t xml:space="preserve">43</w:t>
        </w:r>
        <w:r>
          <w:fldChar w:fldCharType="end"/>
        </w:r>
      </w:hyperlink>
      <w:r/>
      <w:r/>
    </w:p>
    <w:p>
      <w:pPr>
        <w:pStyle w:val="1003"/>
        <w:rPr>
          <w:bCs w:val="0"/>
          <w:smallCaps w:val="0"/>
          <w:sz w:val="21"/>
          <w:szCs w:val="22"/>
        </w:rPr>
      </w:pPr>
      <w:r/>
      <w:hyperlink w:tooltip="#_Toc233057007" w:anchor="_Toc233057007" w:history="1">
        <w:r>
          <w:rPr>
            <w:rStyle w:val="995"/>
          </w:rPr>
          <w:t xml:space="preserve">附件</w:t>
        </w:r>
        <w:r>
          <w:rPr>
            <w:rStyle w:val="995"/>
          </w:rPr>
          <w:t xml:space="preserve">7</w:t>
        </w:r>
        <w:r>
          <w:rPr>
            <w:rStyle w:val="995"/>
          </w:rPr>
          <w:t xml:space="preserve">、服务要求响应及偏离表</w:t>
        </w:r>
        <w:r>
          <w:tab/>
        </w:r>
        <w:r>
          <w:fldChar w:fldCharType="begin"/>
        </w:r>
        <w:r>
          <w:instrText xml:space="preserve"> PAGEREF _Toc233057007 \h </w:instrText>
        </w:r>
        <w:r>
          <w:fldChar w:fldCharType="separate"/>
        </w:r>
        <w:r>
          <w:t xml:space="preserve">44</w:t>
        </w:r>
        <w:r>
          <w:fldChar w:fldCharType="end"/>
        </w:r>
      </w:hyperlink>
      <w:r/>
      <w:r/>
    </w:p>
    <w:p>
      <w:pPr>
        <w:pStyle w:val="1003"/>
        <w:rPr>
          <w:bCs w:val="0"/>
          <w:smallCaps w:val="0"/>
          <w:sz w:val="21"/>
          <w:szCs w:val="22"/>
        </w:rPr>
      </w:pPr>
      <w:r/>
      <w:hyperlink w:tooltip="#_Toc233057008" w:anchor="_Toc233057008" w:history="1">
        <w:r>
          <w:rPr>
            <w:rStyle w:val="995"/>
          </w:rPr>
          <w:t xml:space="preserve">附件</w:t>
        </w:r>
        <w:r>
          <w:rPr>
            <w:rStyle w:val="995"/>
          </w:rPr>
          <w:t xml:space="preserve">8</w:t>
        </w:r>
        <w:r>
          <w:rPr>
            <w:rStyle w:val="995"/>
          </w:rPr>
          <w:t xml:space="preserve">、实质性要求响应及偏离表</w:t>
        </w:r>
        <w:r>
          <w:tab/>
        </w:r>
        <w:r>
          <w:fldChar w:fldCharType="begin"/>
        </w:r>
        <w:r>
          <w:instrText xml:space="preserve"> PAGEREF _Toc233057008 \h </w:instrText>
        </w:r>
        <w:r>
          <w:fldChar w:fldCharType="separate"/>
        </w:r>
        <w:r>
          <w:t xml:space="preserve">45</w:t>
        </w:r>
        <w:r>
          <w:fldChar w:fldCharType="end"/>
        </w:r>
      </w:hyperlink>
      <w:r/>
      <w:r/>
    </w:p>
    <w:p>
      <w:pPr>
        <w:pStyle w:val="1003"/>
        <w:rPr>
          <w:rFonts w:ascii="Arial" w:hAnsi="Arial"/>
          <w:bCs w:val="0"/>
          <w:smallCaps w:val="0"/>
          <w:sz w:val="21"/>
          <w:szCs w:val="22"/>
        </w:rPr>
      </w:pPr>
      <w:r/>
      <w:hyperlink w:tooltip="#_Toc233057009" w:anchor="_Toc233057009" w:history="1">
        <w:r>
          <w:rPr>
            <w:rStyle w:val="995"/>
          </w:rPr>
          <w:t xml:space="preserve">附件</w:t>
        </w:r>
        <w:r>
          <w:rPr>
            <w:rStyle w:val="995"/>
          </w:rPr>
          <w:t xml:space="preserve">9</w:t>
        </w:r>
        <w:r>
          <w:rPr>
            <w:rStyle w:val="995"/>
          </w:rPr>
          <w:t xml:space="preserve">、商务条件响应及偏离表</w:t>
        </w:r>
        <w:r>
          <w:tab/>
        </w:r>
        <w:r>
          <w:fldChar w:fldCharType="begin"/>
        </w:r>
        <w:r>
          <w:instrText xml:space="preserve"> PAGEREF _Toc233057009 \h </w:instrText>
        </w:r>
        <w:r>
          <w:fldChar w:fldCharType="separate"/>
        </w:r>
        <w:r>
          <w:t xml:space="preserve">46</w:t>
        </w:r>
        <w:r>
          <w:fldChar w:fldCharType="end"/>
        </w:r>
      </w:hyperlink>
      <w:r/>
      <w:r/>
    </w:p>
    <w:p>
      <w:r>
        <w:rPr>
          <w:b/>
          <w:bCs/>
          <w:lang w:val="zh-CN"/>
        </w:rPr>
        <w:fldChar w:fldCharType="end"/>
      </w:r>
      <w:r/>
    </w:p>
    <w:p>
      <w:pPr>
        <w:rPr>
          <w:color w:val="000000"/>
        </w:rPr>
      </w:pPr>
      <w:r>
        <w:rPr>
          <w:color w:val="000000"/>
          <w:szCs w:val="36"/>
        </w:rPr>
        <w:fldChar w:fldCharType="end"/>
      </w:r>
      <w:r/>
    </w:p>
    <w:p>
      <w:pPr>
        <w:pStyle w:val="832"/>
        <w:rPr>
          <w:rFonts w:ascii="黑体" w:hAnsi="黑体" w:eastAsia="黑体"/>
          <w:b w:val="0"/>
          <w:bCs/>
          <w:color w:val="000000"/>
          <w:sz w:val="44"/>
          <w:szCs w:val="22"/>
        </w:rPr>
        <w:sectPr>
          <w:headerReference w:type="default" r:id="rId9"/>
          <w:headerReference w:type="first" r:id="rId10"/>
          <w:footerReference w:type="default" r:id="rId11"/>
          <w:footerReference w:type="even" r:id="rId12"/>
          <w:footnotePr/>
          <w:endnotePr/>
          <w:type w:val="nextPage"/>
          <w:pgSz w:w="11907" w:h="16840" w:orient="portrait"/>
          <w:pgMar w:top="1304" w:right="1077" w:bottom="1304" w:left="1077" w:header="567" w:footer="794" w:gutter="0"/>
          <w:pgNumType w:start="1"/>
          <w:cols w:num="1" w:sep="0" w:space="1701" w:equalWidth="1"/>
          <w:docGrid w:linePitch="360"/>
          <w:titlePg/>
        </w:sectPr>
      </w:pPr>
      <w:r>
        <w:rPr>
          <w:rFonts w:ascii="黑体" w:hAnsi="黑体" w:eastAsia="黑体"/>
          <w:b w:val="0"/>
          <w:bCs/>
          <w:color w:val="000000"/>
          <w:sz w:val="44"/>
          <w:szCs w:val="22"/>
        </w:rPr>
      </w:r>
      <w:r/>
    </w:p>
    <w:p>
      <w:pPr>
        <w:pStyle w:val="832"/>
        <w:rPr>
          <w:rFonts w:ascii="黑体" w:hAnsi="黑体" w:eastAsia="黑体"/>
          <w:b w:val="0"/>
          <w:bCs/>
          <w:color w:val="000000"/>
          <w:sz w:val="44"/>
          <w:szCs w:val="22"/>
        </w:rPr>
      </w:pPr>
      <w:r/>
      <w:bookmarkStart w:id="4" w:name="_Toc173243175"/>
      <w:r/>
      <w:bookmarkStart w:id="5" w:name="_Toc233056981"/>
      <w:r>
        <w:rPr>
          <w:rFonts w:ascii="黑体" w:hAnsi="黑体" w:eastAsia="黑体"/>
          <w:b w:val="0"/>
          <w:bCs/>
          <w:color w:val="000000"/>
          <w:sz w:val="44"/>
          <w:szCs w:val="22"/>
        </w:rPr>
        <w:t xml:space="preserve">第一章</w:t>
      </w:r>
      <w:r>
        <w:rPr>
          <w:rFonts w:hint="eastAsia" w:ascii="黑体" w:hAnsi="黑体" w:eastAsia="黑体"/>
          <w:b w:val="0"/>
          <w:bCs/>
          <w:color w:val="000000"/>
          <w:sz w:val="44"/>
          <w:szCs w:val="22"/>
        </w:rPr>
        <w:t xml:space="preserve"> </w:t>
      </w:r>
      <w:r>
        <w:rPr>
          <w:rFonts w:ascii="黑体" w:hAnsi="黑体" w:eastAsia="黑体"/>
          <w:b w:val="0"/>
          <w:bCs/>
          <w:color w:val="000000"/>
          <w:sz w:val="44"/>
          <w:szCs w:val="22"/>
        </w:rPr>
        <w:t xml:space="preserve"> </w:t>
      </w:r>
      <w:bookmarkEnd w:id="0"/>
      <w:r/>
      <w:bookmarkEnd w:id="1"/>
      <w:r/>
      <w:bookmarkEnd w:id="2"/>
      <w:r/>
      <w:bookmarkEnd w:id="3"/>
      <w:r>
        <w:rPr>
          <w:rFonts w:hint="eastAsia" w:ascii="黑体" w:hAnsi="黑体" w:eastAsia="黑体"/>
          <w:b w:val="0"/>
          <w:bCs/>
          <w:color w:val="000000"/>
          <w:sz w:val="44"/>
          <w:szCs w:val="22"/>
        </w:rPr>
        <w:t xml:space="preserve">单一来源采购邀请</w:t>
      </w:r>
      <w:bookmarkEnd w:id="4"/>
      <w:r/>
      <w:bookmarkEnd w:id="5"/>
      <w:r/>
      <w:r/>
    </w:p>
    <w:p>
      <w:pPr>
        <w:spacing w:line="440" w:lineRule="exact"/>
        <w:rPr>
          <w:rFonts w:ascii="宋体" w:hAnsi="宋体"/>
          <w:b/>
          <w:bCs/>
          <w:sz w:val="24"/>
          <w:szCs w:val="24"/>
        </w:rPr>
      </w:pPr>
      <w:r/>
      <w:bookmarkStart w:id="6" w:name="_Toc28359002"/>
      <w:r/>
      <w:bookmarkStart w:id="7" w:name="_Toc35393790"/>
      <w:r/>
      <w:bookmarkStart w:id="8" w:name="_Toc35393621"/>
      <w:r/>
      <w:bookmarkStart w:id="9" w:name="_Toc28359079"/>
      <w:r/>
      <w:bookmarkStart w:id="10" w:name="_Hlk24379207"/>
      <w:r/>
      <w:bookmarkStart w:id="11" w:name="OLE_LINK2"/>
      <w:r>
        <w:rPr>
          <w:rFonts w:hint="eastAsia" w:ascii="宋体" w:hAnsi="宋体"/>
          <w:b/>
          <w:bCs/>
          <w:sz w:val="24"/>
          <w:szCs w:val="24"/>
        </w:rPr>
        <w:t xml:space="preserve">苏州市华测检测技术有限公司</w:t>
      </w:r>
      <w:r>
        <w:rPr>
          <w:rFonts w:hint="eastAsia" w:ascii="宋体" w:hAnsi="宋体"/>
          <w:b/>
          <w:bCs/>
          <w:sz w:val="24"/>
          <w:szCs w:val="24"/>
        </w:rPr>
        <w:t xml:space="preserve">：</w:t>
      </w:r>
      <w:r/>
    </w:p>
    <w:p>
      <w:pPr>
        <w:spacing w:line="440" w:lineRule="exact"/>
        <w:rPr>
          <w:rFonts w:ascii="宋体" w:hAnsi="宋体"/>
          <w:b/>
          <w:bCs/>
          <w:color w:val="000000"/>
          <w:sz w:val="24"/>
          <w:szCs w:val="24"/>
        </w:rPr>
      </w:pPr>
      <w:r>
        <w:rPr>
          <w:rFonts w:hint="eastAsia" w:ascii="宋体" w:hAnsi="宋体"/>
          <w:b/>
          <w:bCs/>
          <w:color w:val="000000"/>
          <w:sz w:val="24"/>
          <w:szCs w:val="24"/>
        </w:rPr>
        <w:t xml:space="preserve">一、项目基本情况</w:t>
      </w:r>
      <w:bookmarkEnd w:id="6"/>
      <w:r/>
      <w:bookmarkEnd w:id="7"/>
      <w:r/>
      <w:bookmarkEnd w:id="8"/>
      <w:r/>
      <w:bookmarkEnd w:id="9"/>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项目编号</w:t>
      </w:r>
      <w:r>
        <w:rPr>
          <w:rFonts w:hint="eastAsia" w:ascii="宋体" w:hAnsi="宋体"/>
          <w:color w:val="000000"/>
          <w:sz w:val="24"/>
          <w:szCs w:val="24"/>
        </w:rPr>
        <w:t xml:space="preserve">：</w:t>
      </w:r>
      <w:r>
        <w:rPr>
          <w:rFonts w:hint="eastAsia" w:ascii="宋体" w:hAnsi="宋体"/>
          <w:color w:val="000000"/>
          <w:sz w:val="24"/>
          <w:szCs w:val="24"/>
        </w:rPr>
        <w:t xml:space="preserve">JSZC-320581-CSJY-D2026-0026</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项目名</w:t>
      </w:r>
      <w:r>
        <w:rPr>
          <w:rFonts w:hint="eastAsia" w:ascii="宋体" w:hAnsi="宋体"/>
          <w:sz w:val="24"/>
          <w:szCs w:val="24"/>
        </w:rPr>
        <w:t xml:space="preserve">称：</w:t>
      </w:r>
      <w:r>
        <w:rPr>
          <w:rFonts w:hint="eastAsia" w:ascii="宋体" w:hAnsi="宋体"/>
          <w:sz w:val="24"/>
          <w:szCs w:val="24"/>
        </w:rPr>
        <w:t xml:space="preserve">2026年度环境检测技术服务（一）</w:t>
      </w:r>
      <w:bookmarkEnd w:id="10"/>
      <w:r/>
      <w:r/>
    </w:p>
    <w:p>
      <w:pPr>
        <w:ind w:firstLine="480"/>
        <w:spacing w:line="440" w:lineRule="exact"/>
        <w:rPr>
          <w:rFonts w:ascii="宋体" w:hAnsi="宋体"/>
          <w:color w:val="000000"/>
          <w:shd w:val="clear" w:color="auto" w:fill="ffff00"/>
        </w:rPr>
      </w:pPr>
      <w:r>
        <w:rPr>
          <w:rFonts w:hint="eastAsia" w:ascii="宋体" w:hAnsi="宋体"/>
          <w:color w:val="000000"/>
          <w:sz w:val="24"/>
          <w:szCs w:val="24"/>
        </w:rPr>
        <w:t xml:space="preserve">预算金额：</w:t>
      </w:r>
      <w:bookmarkStart w:id="12" w:name="OLE_LINK66"/>
      <w:r>
        <w:rPr>
          <w:rFonts w:hint="eastAsia" w:ascii="宋体" w:hAnsi="宋体"/>
          <w:color w:val="000000"/>
          <w:sz w:val="24"/>
          <w:szCs w:val="24"/>
        </w:rPr>
        <w:t xml:space="preserve">人民币</w:t>
      </w:r>
      <w:r>
        <w:rPr>
          <w:rFonts w:ascii="宋体" w:hAnsi="宋体"/>
          <w:color w:val="000000"/>
          <w:sz w:val="24"/>
          <w:szCs w:val="24"/>
        </w:rPr>
        <w:t xml:space="preserve">644000.00</w:t>
      </w:r>
      <w:r>
        <w:rPr>
          <w:rFonts w:hint="eastAsia" w:ascii="宋体" w:hAnsi="宋体"/>
          <w:color w:val="000000"/>
          <w:sz w:val="24"/>
          <w:szCs w:val="24"/>
        </w:rPr>
        <w:t xml:space="preserve">元整。</w:t>
      </w:r>
      <w:bookmarkStart w:id="13" w:name="OLE_LINK67"/>
      <w:r/>
      <w:bookmarkStart w:id="14" w:name="OLE_LINK75"/>
      <w:r/>
      <w:bookmarkEnd w:id="12"/>
      <w:r>
        <w:rPr>
          <w:rFonts w:hint="eastAsia" w:ascii="宋体" w:hAnsi="宋体"/>
          <w:color w:val="000000"/>
          <w:sz w:val="24"/>
          <w:szCs w:val="24"/>
        </w:rPr>
        <w:t xml:space="preserve">最高限价：人民币</w:t>
      </w:r>
      <w:r>
        <w:rPr>
          <w:rFonts w:ascii="宋体" w:hAnsi="宋体"/>
          <w:color w:val="000000"/>
          <w:sz w:val="24"/>
          <w:szCs w:val="24"/>
        </w:rPr>
        <w:t xml:space="preserve">636615.00</w:t>
      </w:r>
      <w:r>
        <w:rPr>
          <w:rFonts w:hint="eastAsia" w:ascii="宋体" w:hAnsi="宋体"/>
          <w:color w:val="000000"/>
          <w:sz w:val="24"/>
          <w:szCs w:val="24"/>
        </w:rPr>
        <w:t xml:space="preserve">元整</w:t>
      </w:r>
      <w:bookmarkEnd w:id="13"/>
      <w:r/>
      <w:bookmarkEnd w:id="14"/>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采购需求：</w:t>
      </w:r>
      <w:bookmarkStart w:id="15" w:name="_Hlk129760223"/>
      <w:r>
        <w:rPr>
          <w:rFonts w:hint="eastAsia" w:ascii="宋体" w:hAnsi="宋体"/>
          <w:color w:val="000000"/>
          <w:sz w:val="24"/>
          <w:szCs w:val="24"/>
        </w:rPr>
        <w:t xml:space="preserve">苏州市常熟生态环境局</w:t>
      </w:r>
      <w:r>
        <w:rPr>
          <w:rFonts w:hint="eastAsia" w:ascii="宋体" w:hAnsi="宋体"/>
          <w:color w:val="000000"/>
          <w:sz w:val="24"/>
          <w:szCs w:val="24"/>
        </w:rPr>
        <w:t xml:space="preserve">所需的</w:t>
      </w:r>
      <w:r>
        <w:rPr>
          <w:rFonts w:hint="eastAsia" w:ascii="宋体" w:hAnsi="宋体"/>
          <w:sz w:val="24"/>
          <w:szCs w:val="24"/>
        </w:rPr>
        <w:t xml:space="preserve">2026年度环境检测技术服务</w:t>
      </w:r>
      <w:r>
        <w:rPr>
          <w:rFonts w:hint="eastAsia" w:ascii="宋体" w:hAnsi="宋体"/>
          <w:sz w:val="24"/>
          <w:szCs w:val="24"/>
        </w:rPr>
        <w:t xml:space="preserve">。</w:t>
      </w:r>
      <w:bookmarkEnd w:id="15"/>
      <w:r/>
      <w:r/>
    </w:p>
    <w:p>
      <w:pPr>
        <w:ind w:firstLine="480"/>
        <w:spacing w:line="440" w:lineRule="exact"/>
        <w:rPr>
          <w:rFonts w:ascii="宋体" w:hAnsi="宋体"/>
          <w:sz w:val="24"/>
          <w:szCs w:val="24"/>
        </w:rPr>
      </w:pPr>
      <w:r>
        <w:rPr>
          <w:rFonts w:hint="eastAsia" w:ascii="宋体" w:hAnsi="宋体"/>
          <w:color w:val="000000"/>
          <w:sz w:val="24"/>
          <w:szCs w:val="24"/>
        </w:rPr>
        <w:t xml:space="preserve">合同履行期限：</w:t>
      </w:r>
      <w:r>
        <w:rPr>
          <w:rFonts w:hint="eastAsia" w:ascii="宋体" w:hAnsi="宋体"/>
          <w:color w:val="000000"/>
          <w:sz w:val="24"/>
          <w:szCs w:val="24"/>
        </w:rPr>
        <w:t xml:space="preserve">2</w:t>
      </w:r>
      <w:r>
        <w:rPr>
          <w:rFonts w:ascii="宋体" w:hAnsi="宋体"/>
          <w:color w:val="000000"/>
          <w:sz w:val="24"/>
          <w:szCs w:val="24"/>
        </w:rPr>
        <w:t xml:space="preserve">02</w:t>
      </w:r>
      <w:r>
        <w:rPr>
          <w:rFonts w:ascii="宋体" w:hAnsi="宋体"/>
          <w:sz w:val="24"/>
          <w:szCs w:val="24"/>
        </w:rPr>
        <w:t xml:space="preserve">6</w:t>
      </w:r>
      <w:r>
        <w:rPr>
          <w:rFonts w:hint="eastAsia" w:ascii="宋体" w:hAnsi="宋体"/>
          <w:sz w:val="24"/>
          <w:szCs w:val="24"/>
        </w:rPr>
        <w:t xml:space="preserve">年</w:t>
      </w:r>
      <w:r>
        <w:rPr>
          <w:rFonts w:ascii="宋体" w:hAnsi="宋体"/>
          <w:sz w:val="24"/>
          <w:szCs w:val="24"/>
        </w:rPr>
        <w:t xml:space="preserve">7</w:t>
      </w:r>
      <w:r>
        <w:rPr>
          <w:rFonts w:hint="eastAsia" w:ascii="宋体" w:hAnsi="宋体"/>
          <w:sz w:val="24"/>
          <w:szCs w:val="24"/>
        </w:rPr>
        <w:t xml:space="preserve">月</w:t>
      </w:r>
      <w:r>
        <w:rPr>
          <w:rFonts w:ascii="宋体" w:hAnsi="宋体"/>
          <w:sz w:val="24"/>
          <w:szCs w:val="24"/>
        </w:rPr>
        <w:t xml:space="preserve">1</w:t>
      </w:r>
      <w:r>
        <w:rPr>
          <w:rFonts w:hint="eastAsia" w:ascii="宋体" w:hAnsi="宋体"/>
          <w:sz w:val="24"/>
          <w:szCs w:val="24"/>
        </w:rPr>
        <w:t xml:space="preserve">日</w:t>
      </w:r>
      <w:r>
        <w:rPr>
          <w:rFonts w:hint="eastAsia" w:ascii="宋体" w:hAnsi="宋体"/>
          <w:bCs/>
          <w:sz w:val="24"/>
          <w:szCs w:val="24"/>
        </w:rPr>
        <w:t xml:space="preserve">至2</w:t>
      </w:r>
      <w:r>
        <w:rPr>
          <w:rFonts w:ascii="宋体" w:hAnsi="宋体"/>
          <w:bCs/>
          <w:sz w:val="24"/>
          <w:szCs w:val="24"/>
        </w:rPr>
        <w:t xml:space="preserve">027</w:t>
      </w:r>
      <w:r>
        <w:rPr>
          <w:rFonts w:hint="eastAsia" w:ascii="宋体" w:hAnsi="宋体"/>
          <w:bCs/>
          <w:sz w:val="24"/>
          <w:szCs w:val="24"/>
        </w:rPr>
        <w:t xml:space="preserve">年</w:t>
      </w:r>
      <w:r>
        <w:rPr>
          <w:rFonts w:ascii="宋体" w:hAnsi="宋体"/>
          <w:bCs/>
          <w:sz w:val="24"/>
          <w:szCs w:val="24"/>
        </w:rPr>
        <w:t xml:space="preserve">6</w:t>
      </w:r>
      <w:r>
        <w:rPr>
          <w:rFonts w:hint="eastAsia" w:ascii="宋体" w:hAnsi="宋体"/>
          <w:bCs/>
          <w:sz w:val="24"/>
          <w:szCs w:val="24"/>
        </w:rPr>
        <w:t xml:space="preserve">月2</w:t>
      </w:r>
      <w:r>
        <w:rPr>
          <w:rFonts w:ascii="宋体" w:hAnsi="宋体"/>
          <w:bCs/>
          <w:sz w:val="24"/>
          <w:szCs w:val="24"/>
        </w:rPr>
        <w:t xml:space="preserve">0</w:t>
      </w:r>
      <w:r>
        <w:rPr>
          <w:rFonts w:hint="eastAsia" w:ascii="宋体" w:hAnsi="宋体"/>
          <w:bCs/>
          <w:sz w:val="24"/>
          <w:szCs w:val="24"/>
        </w:rPr>
        <w:t xml:space="preserve">日。</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本项目不接受联合体协商。</w:t>
      </w:r>
      <w:r/>
    </w:p>
    <w:p>
      <w:pPr>
        <w:spacing w:line="440" w:lineRule="exact"/>
        <w:rPr>
          <w:rFonts w:ascii="宋体" w:hAnsi="宋体"/>
          <w:b/>
          <w:bCs/>
          <w:color w:val="000000"/>
          <w:sz w:val="24"/>
          <w:szCs w:val="24"/>
        </w:rPr>
      </w:pPr>
      <w:r/>
      <w:bookmarkStart w:id="16" w:name="_Toc28359003"/>
      <w:r/>
      <w:bookmarkStart w:id="17" w:name="_Toc35393791"/>
      <w:r/>
      <w:bookmarkStart w:id="18" w:name="_Toc35393622"/>
      <w:r/>
      <w:bookmarkStart w:id="19" w:name="_Toc28359080"/>
      <w:r>
        <w:rPr>
          <w:rFonts w:hint="eastAsia" w:ascii="宋体" w:hAnsi="宋体"/>
          <w:b/>
          <w:bCs/>
          <w:color w:val="000000"/>
          <w:sz w:val="24"/>
          <w:szCs w:val="24"/>
        </w:rPr>
        <w:t xml:space="preserve">二、合格单一来源供应商资格要求：</w:t>
      </w:r>
      <w:bookmarkEnd w:id="16"/>
      <w:r/>
      <w:bookmarkEnd w:id="17"/>
      <w:r/>
      <w:bookmarkEnd w:id="18"/>
      <w:r/>
      <w:bookmarkEnd w:id="19"/>
      <w:r/>
      <w:r/>
    </w:p>
    <w:p>
      <w:pPr>
        <w:ind w:firstLine="480"/>
        <w:spacing w:line="440" w:lineRule="exact"/>
        <w:rPr>
          <w:rFonts w:ascii="宋体" w:hAnsi="宋体"/>
          <w:color w:val="000000"/>
          <w:sz w:val="24"/>
          <w:szCs w:val="24"/>
        </w:rPr>
      </w:pPr>
      <w:r/>
      <w:bookmarkStart w:id="20" w:name="_Toc28359081"/>
      <w:r/>
      <w:bookmarkStart w:id="21" w:name="_Toc28359004"/>
      <w:r/>
      <w:bookmarkStart w:id="22" w:name="_Toc35393792"/>
      <w:r/>
      <w:bookmarkStart w:id="23" w:name="_Toc35393623"/>
      <w:r>
        <w:rPr>
          <w:rFonts w:ascii="宋体" w:hAnsi="宋体"/>
          <w:color w:val="000000"/>
          <w:sz w:val="24"/>
          <w:szCs w:val="24"/>
        </w:rPr>
        <w:t xml:space="preserve">1、</w:t>
      </w:r>
      <w:r>
        <w:rPr>
          <w:rFonts w:hint="eastAsia" w:ascii="宋体" w:hAnsi="宋体"/>
          <w:color w:val="000000"/>
          <w:sz w:val="24"/>
          <w:szCs w:val="24"/>
        </w:rPr>
        <w:t xml:space="preserve">满足《中华人民共和国政府采购法》第二十二条规定：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具有独立承担民事责任的能力。</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具有良好的商业信誉和健全的财务会计制度</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具有履行合同所必需的设备和专业技术能力</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（4）具</w:t>
      </w:r>
      <w:r>
        <w:rPr>
          <w:rFonts w:ascii="宋体" w:hAnsi="宋体"/>
          <w:color w:val="000000"/>
          <w:sz w:val="24"/>
          <w:szCs w:val="24"/>
        </w:rPr>
        <w:t xml:space="preserve">有依法缴纳税收和社会保障资金的良好记录</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参加采购活动</w:t>
      </w:r>
      <w:r>
        <w:rPr>
          <w:rFonts w:hint="eastAsia" w:ascii="宋体" w:hAnsi="宋体"/>
          <w:color w:val="000000"/>
          <w:sz w:val="24"/>
          <w:szCs w:val="24"/>
        </w:rPr>
        <w:t xml:space="preserve">前</w:t>
      </w:r>
      <w:r>
        <w:rPr>
          <w:rFonts w:ascii="宋体" w:hAnsi="宋体"/>
          <w:color w:val="000000"/>
          <w:sz w:val="24"/>
          <w:szCs w:val="24"/>
        </w:rPr>
        <w:t xml:space="preserve">三年内，在经营活动中没有重大违法记录</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b/>
          <w:color w:val="000000"/>
          <w:sz w:val="24"/>
          <w:szCs w:val="24"/>
        </w:rPr>
        <w:t xml:space="preserve">本项目非专门面向中小企业采购项目，所属行业为其他未列明行业（残疾人福利性单位、监狱企业视同小型、微型企业）。</w:t>
      </w:r>
      <w:r/>
    </w:p>
    <w:p>
      <w:pPr>
        <w:ind w:firstLine="480"/>
        <w:spacing w:line="440" w:lineRule="exact"/>
        <w:rPr>
          <w:rFonts w:ascii="宋体" w:hAnsi="宋体"/>
          <w:b/>
          <w:color w:val="000000"/>
          <w:sz w:val="24"/>
          <w:szCs w:val="24"/>
        </w:rPr>
      </w:pPr>
      <w:r>
        <w:rPr>
          <w:rFonts w:hint="eastAsia" w:ascii="宋体" w:hAnsi="宋体"/>
          <w:b/>
          <w:color w:val="000000"/>
          <w:sz w:val="24"/>
          <w:szCs w:val="24"/>
        </w:rPr>
        <w:t xml:space="preserve">注：对残疾人福利性单位、监狱企业视同小型、微型企业，但须按要求提供有关声明函或证明文件。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3、本项目的特定资格要求：</w:t>
      </w:r>
      <w:r>
        <w:rPr>
          <w:rFonts w:hint="eastAsia" w:ascii="宋体" w:hAnsi="宋体"/>
          <w:b/>
          <w:color w:val="000000"/>
          <w:sz w:val="24"/>
          <w:szCs w:val="24"/>
        </w:rPr>
        <w:t xml:space="preserve">具有有效期内的CMA资质（环境类）认定证书。</w:t>
      </w:r>
      <w:r/>
    </w:p>
    <w:p>
      <w:pPr>
        <w:spacing w:line="440" w:lineRule="exact"/>
        <w:rPr>
          <w:rFonts w:ascii="宋体" w:hAnsi="宋体"/>
          <w:b/>
          <w:bCs/>
          <w:color w:val="000000"/>
          <w:sz w:val="24"/>
          <w:szCs w:val="24"/>
        </w:rPr>
      </w:pPr>
      <w:r>
        <w:rPr>
          <w:rFonts w:hint="eastAsia" w:ascii="宋体" w:hAnsi="宋体"/>
          <w:b/>
          <w:bCs/>
          <w:color w:val="000000"/>
          <w:sz w:val="24"/>
          <w:szCs w:val="24"/>
        </w:rPr>
        <w:t xml:space="preserve">三、获取采购文件</w:t>
      </w:r>
      <w:bookmarkEnd w:id="20"/>
      <w:r/>
      <w:bookmarkEnd w:id="21"/>
      <w:r/>
      <w:bookmarkEnd w:id="22"/>
      <w:r/>
      <w:bookmarkEnd w:id="23"/>
      <w:r/>
      <w:r/>
    </w:p>
    <w:p>
      <w:pPr>
        <w:ind w:firstLine="480"/>
        <w:spacing w:line="440" w:lineRule="exact"/>
        <w:rPr>
          <w:rFonts w:ascii="宋体" w:hAnsi="宋体"/>
          <w:color w:val="000000"/>
          <w:sz w:val="24"/>
          <w:szCs w:val="24"/>
        </w:rPr>
      </w:pPr>
      <w:r/>
      <w:bookmarkStart w:id="24" w:name="_Toc35393793"/>
      <w:r/>
      <w:bookmarkStart w:id="25" w:name="_Toc35393624"/>
      <w:r/>
      <w:bookmarkStart w:id="26" w:name="_Toc28359082"/>
      <w:r/>
      <w:bookmarkStart w:id="27" w:name="_Toc28359005"/>
      <w:r>
        <w:rPr>
          <w:rFonts w:ascii="宋体" w:hAnsi="宋体"/>
          <w:color w:val="000000"/>
          <w:sz w:val="24"/>
          <w:szCs w:val="24"/>
        </w:rPr>
        <w:t xml:space="preserve">时间：自</w:t>
      </w:r>
      <w:r>
        <w:rPr>
          <w:rFonts w:hint="eastAsia" w:ascii="宋体" w:hAnsi="宋体"/>
          <w:color w:val="000000"/>
          <w:sz w:val="24"/>
          <w:szCs w:val="24"/>
        </w:rPr>
        <w:t xml:space="preserve">2026</w:t>
      </w:r>
      <w:r>
        <w:rPr>
          <w:rFonts w:hint="eastAsia" w:ascii="宋体" w:hAnsi="宋体"/>
          <w:color w:val="000000"/>
          <w:sz w:val="24"/>
          <w:szCs w:val="24"/>
        </w:rPr>
        <w:t xml:space="preserve">年</w:t>
      </w:r>
      <w:r>
        <w:rPr>
          <w:rFonts w:ascii="宋体" w:hAnsi="宋体"/>
          <w:color w:val="000000"/>
          <w:sz w:val="24"/>
          <w:szCs w:val="24"/>
        </w:rPr>
        <w:t xml:space="preserve">6</w:t>
      </w:r>
      <w:r>
        <w:rPr>
          <w:rFonts w:ascii="宋体" w:hAnsi="宋体"/>
          <w:color w:val="000000"/>
          <w:sz w:val="24"/>
          <w:szCs w:val="24"/>
        </w:rPr>
        <w:t xml:space="preserve">月</w:t>
      </w:r>
      <w:r>
        <w:rPr>
          <w:rFonts w:ascii="宋体" w:hAnsi="宋体"/>
          <w:color w:val="000000"/>
          <w:sz w:val="24"/>
          <w:szCs w:val="24"/>
        </w:rPr>
        <w:t xml:space="preserve">23</w:t>
      </w:r>
      <w:r>
        <w:rPr>
          <w:rFonts w:ascii="宋体" w:hAnsi="宋体"/>
          <w:color w:val="000000"/>
          <w:sz w:val="24"/>
          <w:szCs w:val="24"/>
        </w:rPr>
        <w:t xml:space="preserve">日</w:t>
      </w:r>
      <w:r>
        <w:rPr>
          <w:rFonts w:hint="eastAsia" w:ascii="宋体" w:hAnsi="宋体"/>
          <w:color w:val="000000"/>
          <w:sz w:val="24"/>
          <w:szCs w:val="24"/>
        </w:rPr>
        <w:t xml:space="preserve">起至</w:t>
      </w:r>
      <w:r>
        <w:rPr>
          <w:rFonts w:hint="eastAsia" w:ascii="宋体" w:hAnsi="宋体"/>
          <w:color w:val="000000"/>
          <w:sz w:val="24"/>
          <w:szCs w:val="24"/>
        </w:rPr>
        <w:t xml:space="preserve">2026年</w:t>
      </w:r>
      <w:r>
        <w:rPr>
          <w:rFonts w:ascii="宋体" w:hAnsi="宋体"/>
          <w:color w:val="000000"/>
          <w:sz w:val="24"/>
          <w:szCs w:val="24"/>
        </w:rPr>
        <w:t xml:space="preserve">6</w:t>
      </w:r>
      <w:r>
        <w:rPr>
          <w:rFonts w:ascii="宋体" w:hAnsi="宋体"/>
          <w:color w:val="000000"/>
          <w:sz w:val="24"/>
          <w:szCs w:val="24"/>
        </w:rPr>
        <w:t xml:space="preserve">月</w:t>
      </w:r>
      <w:r>
        <w:rPr>
          <w:rFonts w:ascii="宋体" w:hAnsi="宋体"/>
          <w:color w:val="000000"/>
          <w:sz w:val="24"/>
          <w:szCs w:val="24"/>
        </w:rPr>
        <w:t xml:space="preserve">26</w:t>
      </w:r>
      <w:r>
        <w:rPr>
          <w:rFonts w:ascii="宋体" w:hAnsi="宋体"/>
          <w:color w:val="000000"/>
          <w:sz w:val="24"/>
          <w:szCs w:val="24"/>
        </w:rPr>
        <w:t xml:space="preserve">日（</w:t>
      </w:r>
      <w:r>
        <w:rPr>
          <w:rFonts w:ascii="宋体" w:hAnsi="宋体"/>
          <w:color w:val="000000"/>
          <w:sz w:val="24"/>
          <w:szCs w:val="24"/>
        </w:rPr>
        <w:t xml:space="preserve">北京时间）</w:t>
      </w:r>
      <w:r>
        <w:rPr>
          <w:rFonts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方式：</w:t>
      </w:r>
      <w:r>
        <w:rPr>
          <w:rFonts w:ascii="宋体" w:hAnsi="宋体"/>
          <w:color w:val="000000"/>
          <w:sz w:val="24"/>
          <w:szCs w:val="24"/>
        </w:rPr>
        <w:t xml:space="preserve">在“苏采云政府采购一体化平台”自行免费</w:t>
      </w:r>
      <w:r>
        <w:rPr>
          <w:rFonts w:hint="eastAsia" w:ascii="宋体" w:hAnsi="宋体"/>
          <w:color w:val="000000"/>
          <w:sz w:val="24"/>
          <w:szCs w:val="24"/>
        </w:rPr>
        <w:t xml:space="preserve">下载</w:t>
      </w:r>
      <w:r>
        <w:rPr>
          <w:rFonts w:hint="eastAsia" w:ascii="宋体" w:hAnsi="宋体"/>
          <w:color w:val="000000"/>
          <w:sz w:val="24"/>
          <w:szCs w:val="24"/>
        </w:rPr>
        <w:t xml:space="preserve">采购</w:t>
      </w:r>
      <w:r>
        <w:rPr>
          <w:rFonts w:hint="eastAsia" w:ascii="宋体" w:hAnsi="宋体"/>
          <w:color w:val="000000"/>
          <w:sz w:val="24"/>
          <w:szCs w:val="24"/>
        </w:rPr>
        <w:t xml:space="preserve">文件。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）参与采购活动：供应商插入CA证书登陆“苏采云”系统后选择具体项目，点击“我要参与”并签章提交《投标供应商确认函》，提交《投标供应商确认函》日期视同为依法获取</w:t>
      </w:r>
      <w:r>
        <w:rPr>
          <w:rFonts w:hint="eastAsia" w:ascii="宋体" w:hAnsi="宋体"/>
          <w:color w:val="000000"/>
          <w:sz w:val="24"/>
          <w:szCs w:val="24"/>
        </w:rPr>
        <w:t xml:space="preserve">采购</w:t>
      </w:r>
      <w:r>
        <w:rPr>
          <w:rFonts w:hint="eastAsia" w:ascii="宋体" w:hAnsi="宋体"/>
          <w:color w:val="000000"/>
          <w:sz w:val="24"/>
          <w:szCs w:val="24"/>
        </w:rPr>
        <w:t xml:space="preserve">文件日期。签章完成提交后应打印留存《投标供应商确认函》。</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电子投标准备：</w:t>
      </w:r>
      <w:r>
        <w:rPr>
          <w:rFonts w:hint="eastAsia" w:ascii="宋体" w:hAnsi="宋体"/>
          <w:color w:val="000000"/>
          <w:sz w:val="24"/>
          <w:szCs w:val="24"/>
        </w:rPr>
        <w:t xml:space="preserve">供应商</w:t>
      </w:r>
      <w:r>
        <w:rPr>
          <w:rFonts w:ascii="宋体" w:hAnsi="宋体"/>
          <w:color w:val="000000"/>
          <w:sz w:val="24"/>
          <w:szCs w:val="24"/>
        </w:rPr>
        <w:t xml:space="preserve">在“苏采云”系统中操作成功参与项目后，必须在“已参与项目”界面中下载电子</w:t>
      </w:r>
      <w:r>
        <w:rPr>
          <w:rFonts w:hint="eastAsia" w:ascii="宋体" w:hAnsi="宋体"/>
          <w:color w:val="000000"/>
          <w:sz w:val="24"/>
          <w:szCs w:val="24"/>
        </w:rPr>
        <w:t xml:space="preserve">采购</w:t>
      </w:r>
      <w:r>
        <w:rPr>
          <w:rFonts w:ascii="宋体" w:hAnsi="宋体"/>
          <w:color w:val="000000"/>
          <w:sz w:val="24"/>
          <w:szCs w:val="24"/>
        </w:rPr>
        <w:t xml:space="preserve">文件（后缀名为“.kedt”）并导入政府采购客户端工具后方可进行电子</w:t>
      </w:r>
      <w:r>
        <w:rPr>
          <w:rFonts w:hint="eastAsia" w:ascii="宋体" w:hAnsi="宋体"/>
          <w:color w:val="000000"/>
          <w:sz w:val="24"/>
          <w:szCs w:val="24"/>
        </w:rPr>
        <w:t xml:space="preserve">响应</w:t>
      </w:r>
      <w:r>
        <w:rPr>
          <w:rFonts w:ascii="宋体" w:hAnsi="宋体"/>
          <w:color w:val="000000"/>
          <w:sz w:val="24"/>
          <w:szCs w:val="24"/>
        </w:rPr>
        <w:t xml:space="preserve">文件的制作和提交。</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更正（补充）公告及附件的获取：</w:t>
      </w:r>
      <w:r>
        <w:rPr>
          <w:rFonts w:ascii="宋体" w:hAnsi="宋体"/>
          <w:color w:val="000000"/>
          <w:sz w:val="24"/>
          <w:szCs w:val="24"/>
        </w:rPr>
        <w:t xml:space="preserve">供应商</w:t>
      </w:r>
      <w:r>
        <w:rPr>
          <w:rFonts w:ascii="宋体" w:hAnsi="宋体"/>
          <w:color w:val="000000"/>
          <w:sz w:val="24"/>
          <w:szCs w:val="24"/>
        </w:rPr>
        <w:t xml:space="preserve">应及时关注政府采购信息发布媒体上</w:t>
      </w:r>
      <w:r>
        <w:rPr>
          <w:rFonts w:ascii="宋体" w:hAnsi="宋体"/>
          <w:color w:val="000000"/>
          <w:sz w:val="24"/>
          <w:szCs w:val="24"/>
        </w:rPr>
        <w:t xml:space="preserve">发布的更正（补充）公告，同时在“苏采云”系统中下载更正（补充）资料，如有遗漏（包括但不限于文件未下载或下载不完整），可能无法解密</w:t>
      </w:r>
      <w:r>
        <w:rPr>
          <w:rFonts w:hint="eastAsia" w:ascii="宋体" w:hAnsi="宋体"/>
          <w:color w:val="000000"/>
          <w:sz w:val="24"/>
          <w:szCs w:val="24"/>
        </w:rPr>
        <w:t xml:space="preserve">响应</w:t>
      </w:r>
      <w:r>
        <w:rPr>
          <w:rFonts w:ascii="宋体" w:hAnsi="宋体"/>
          <w:color w:val="000000"/>
          <w:sz w:val="24"/>
          <w:szCs w:val="24"/>
        </w:rPr>
        <w:t xml:space="preserve">文件，由此所造成的投标失败或损失由</w:t>
      </w:r>
      <w:r>
        <w:rPr>
          <w:rFonts w:ascii="宋体" w:hAnsi="宋体"/>
          <w:color w:val="000000"/>
          <w:sz w:val="24"/>
          <w:szCs w:val="24"/>
        </w:rPr>
        <w:t xml:space="preserve">供应商</w:t>
      </w:r>
      <w:r>
        <w:rPr>
          <w:rFonts w:ascii="宋体" w:hAnsi="宋体"/>
          <w:color w:val="000000"/>
          <w:sz w:val="24"/>
          <w:szCs w:val="24"/>
        </w:rPr>
        <w:t xml:space="preserve">自行</w:t>
      </w:r>
      <w:r>
        <w:rPr>
          <w:rFonts w:hint="eastAsia" w:ascii="宋体" w:hAnsi="宋体"/>
          <w:color w:val="000000"/>
          <w:sz w:val="24"/>
          <w:szCs w:val="24"/>
        </w:rPr>
        <w:t xml:space="preserve">承担</w:t>
      </w:r>
      <w:r>
        <w:rPr>
          <w:rFonts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）本项目采购使用苏采云</w:t>
      </w:r>
      <w:r>
        <w:rPr>
          <w:rFonts w:ascii="宋体" w:hAnsi="宋体"/>
          <w:color w:val="000000"/>
          <w:sz w:val="24"/>
          <w:szCs w:val="24"/>
        </w:rPr>
        <w:t xml:space="preserve">CA</w:t>
      </w:r>
      <w:r>
        <w:rPr>
          <w:rFonts w:hint="eastAsia" w:ascii="宋体" w:hAnsi="宋体"/>
          <w:color w:val="000000"/>
          <w:sz w:val="24"/>
          <w:szCs w:val="24"/>
        </w:rPr>
        <w:t xml:space="preserve">及电子签章。</w:t>
      </w:r>
      <w:r/>
    </w:p>
    <w:p>
      <w:pPr>
        <w:spacing w:line="440" w:lineRule="exact"/>
        <w:rPr>
          <w:b/>
          <w:bCs/>
          <w:color w:val="000000"/>
          <w:sz w:val="24"/>
          <w:szCs w:val="24"/>
        </w:rPr>
      </w:pPr>
      <w:r>
        <w:rPr>
          <w:rFonts w:hint="eastAsia"/>
          <w:b/>
          <w:bCs/>
          <w:color w:val="000000"/>
          <w:sz w:val="24"/>
          <w:szCs w:val="24"/>
        </w:rPr>
        <w:t xml:space="preserve">四、</w:t>
      </w:r>
      <w:bookmarkStart w:id="28" w:name="_Hlk58416992"/>
      <w:r>
        <w:rPr>
          <w:rFonts w:hint="eastAsia"/>
          <w:b/>
          <w:bCs/>
          <w:color w:val="000000"/>
          <w:sz w:val="24"/>
          <w:szCs w:val="24"/>
        </w:rPr>
        <w:t xml:space="preserve">响应文件</w:t>
      </w:r>
      <w:bookmarkEnd w:id="24"/>
      <w:r/>
      <w:bookmarkEnd w:id="25"/>
      <w:r/>
      <w:bookmarkEnd w:id="26"/>
      <w:r/>
      <w:bookmarkEnd w:id="27"/>
      <w:r/>
      <w:bookmarkEnd w:id="28"/>
      <w:r>
        <w:rPr>
          <w:rFonts w:hint="eastAsia"/>
          <w:b/>
          <w:bCs/>
          <w:color w:val="000000"/>
          <w:sz w:val="24"/>
          <w:szCs w:val="24"/>
        </w:rPr>
        <w:t xml:space="preserve">提交</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截止时间：</w:t>
      </w:r>
      <w:r>
        <w:rPr>
          <w:rFonts w:ascii="宋体" w:hAnsi="宋体"/>
          <w:color w:val="000000"/>
          <w:sz w:val="24"/>
          <w:szCs w:val="24"/>
        </w:rPr>
        <w:t xml:space="preserve">2026</w:t>
      </w:r>
      <w:r>
        <w:rPr>
          <w:rFonts w:ascii="宋体" w:hAnsi="宋体"/>
          <w:color w:val="000000"/>
          <w:sz w:val="24"/>
          <w:szCs w:val="24"/>
        </w:rPr>
        <w:t xml:space="preserve">年</w:t>
      </w:r>
      <w:r>
        <w:rPr>
          <w:rFonts w:ascii="宋体" w:hAnsi="宋体"/>
          <w:sz w:val="24"/>
          <w:szCs w:val="24"/>
        </w:rPr>
        <w:t xml:space="preserve">6</w:t>
      </w:r>
      <w:r>
        <w:rPr>
          <w:rFonts w:ascii="宋体" w:hAnsi="宋体"/>
          <w:sz w:val="24"/>
          <w:szCs w:val="24"/>
        </w:rPr>
        <w:t xml:space="preserve">月</w:t>
      </w:r>
      <w:r>
        <w:rPr>
          <w:rFonts w:ascii="宋体" w:hAnsi="宋体"/>
          <w:sz w:val="24"/>
          <w:szCs w:val="24"/>
        </w:rPr>
        <w:t xml:space="preserve">29</w:t>
      </w:r>
      <w:r>
        <w:rPr>
          <w:rFonts w:ascii="宋体" w:hAnsi="宋体"/>
          <w:sz w:val="24"/>
          <w:szCs w:val="24"/>
        </w:rPr>
        <w:t xml:space="preserve">日9</w:t>
      </w:r>
      <w:r>
        <w:rPr>
          <w:rFonts w:hint="eastAsia" w:ascii="宋体" w:hAnsi="宋体"/>
          <w:sz w:val="24"/>
          <w:szCs w:val="24"/>
        </w:rPr>
        <w:t xml:space="preserve">：</w:t>
      </w:r>
      <w:r>
        <w:rPr>
          <w:rFonts w:ascii="宋体" w:hAnsi="宋体"/>
          <w:sz w:val="24"/>
          <w:szCs w:val="24"/>
        </w:rPr>
        <w:t xml:space="preserve">00</w:t>
      </w:r>
      <w:r>
        <w:rPr>
          <w:rFonts w:ascii="宋体" w:hAnsi="宋体"/>
          <w:color w:val="000000"/>
          <w:sz w:val="24"/>
          <w:szCs w:val="24"/>
        </w:rPr>
        <w:t xml:space="preserve">（北</w:t>
      </w:r>
      <w:r>
        <w:rPr>
          <w:rFonts w:ascii="宋体" w:hAnsi="宋体"/>
          <w:color w:val="000000"/>
          <w:sz w:val="24"/>
          <w:szCs w:val="24"/>
        </w:rPr>
        <w:t xml:space="preserve">京时间）</w:t>
      </w:r>
      <w:r/>
    </w:p>
    <w:p>
      <w:pPr>
        <w:ind w:firstLine="480"/>
        <w:spacing w:line="440" w:lineRule="exact"/>
        <w:shd w:val="clear" w:color="auto" w:fill="ffffff"/>
        <w:widowControl/>
        <w:rPr>
          <w:color w:val="000000"/>
          <w:sz w:val="24"/>
          <w:szCs w:val="24"/>
        </w:rPr>
      </w:pPr>
      <w:r>
        <w:rPr>
          <w:color w:val="000000"/>
          <w:sz w:val="24"/>
          <w:szCs w:val="24"/>
        </w:rPr>
        <w:t xml:space="preserve">地点：</w:t>
      </w:r>
      <w:r>
        <w:rPr>
          <w:rFonts w:hint="eastAsia"/>
          <w:color w:val="000000"/>
          <w:sz w:val="24"/>
          <w:szCs w:val="24"/>
        </w:rPr>
        <w:t xml:space="preserve">“苏采云”政府采购交易系统网上开标大厅。</w:t>
      </w:r>
      <w:r/>
    </w:p>
    <w:p>
      <w:pPr>
        <w:ind w:firstLine="480"/>
        <w:spacing w:line="440" w:lineRule="exact"/>
        <w:shd w:val="clear" w:color="auto" w:fill="ffffff"/>
        <w:widowControl/>
        <w:rPr>
          <w:color w:val="000000"/>
          <w:sz w:val="24"/>
          <w:szCs w:val="24"/>
        </w:rPr>
      </w:pPr>
      <w:r>
        <w:rPr>
          <w:rFonts w:hint="eastAsia"/>
          <w:color w:val="000000"/>
          <w:sz w:val="24"/>
          <w:szCs w:val="24"/>
        </w:rPr>
        <w:t xml:space="preserve">本项目采用电子化采购形式，</w:t>
      </w:r>
      <w:r>
        <w:rPr>
          <w:rFonts w:hint="eastAsia"/>
          <w:color w:val="000000"/>
          <w:sz w:val="24"/>
          <w:szCs w:val="24"/>
        </w:rPr>
        <w:t xml:space="preserve">供应商</w:t>
      </w:r>
      <w:r>
        <w:rPr>
          <w:rFonts w:hint="eastAsia"/>
          <w:color w:val="000000"/>
          <w:sz w:val="24"/>
          <w:szCs w:val="24"/>
        </w:rPr>
        <w:t xml:space="preserve">应当按照《苏采云系统供应商操作手册》规定，须在投标截止时间前制作并上传电子</w:t>
      </w:r>
      <w:r>
        <w:rPr>
          <w:rFonts w:hint="eastAsia"/>
          <w:color w:val="000000"/>
          <w:sz w:val="24"/>
          <w:szCs w:val="24"/>
        </w:rPr>
        <w:t xml:space="preserve">响应</w:t>
      </w:r>
      <w:r>
        <w:rPr>
          <w:rFonts w:hint="eastAsia"/>
          <w:color w:val="000000"/>
          <w:sz w:val="24"/>
          <w:szCs w:val="24"/>
        </w:rPr>
        <w:t xml:space="preserve">文件至“苏采云”系统，否则视为放弃参加该采购项目。</w:t>
      </w:r>
      <w:r/>
    </w:p>
    <w:p>
      <w:pPr>
        <w:ind w:firstLine="480"/>
        <w:spacing w:line="440" w:lineRule="exact"/>
        <w:shd w:val="clear" w:color="auto" w:fill="ffffff"/>
        <w:widowControl/>
        <w:rPr>
          <w:color w:val="000000"/>
          <w:sz w:val="24"/>
          <w:szCs w:val="24"/>
        </w:rPr>
      </w:pPr>
      <w:r>
        <w:rPr>
          <w:rFonts w:hint="eastAsia"/>
          <w:color w:val="000000"/>
          <w:sz w:val="24"/>
          <w:szCs w:val="24"/>
        </w:rPr>
        <w:t xml:space="preserve">本项目采用不见面开标，</w:t>
      </w:r>
      <w:r>
        <w:rPr>
          <w:rFonts w:hint="eastAsia"/>
          <w:color w:val="000000"/>
          <w:sz w:val="24"/>
          <w:szCs w:val="24"/>
        </w:rPr>
        <w:t xml:space="preserve">供应商</w:t>
      </w:r>
      <w:r>
        <w:rPr>
          <w:rFonts w:hint="eastAsia"/>
          <w:color w:val="000000"/>
          <w:sz w:val="24"/>
          <w:szCs w:val="24"/>
        </w:rPr>
        <w:t xml:space="preserve">登录“苏采云”系统在平台首页点击“开标大厅”，进入江苏省政府采购一体化不见面开标（采购）大厅，选择对应项目，并按系统提示完成开标流程。</w:t>
      </w:r>
      <w:r/>
    </w:p>
    <w:p>
      <w:pPr>
        <w:spacing w:line="440" w:lineRule="exact"/>
        <w:rPr>
          <w:b/>
          <w:bCs/>
          <w:color w:val="000000"/>
          <w:sz w:val="24"/>
          <w:szCs w:val="24"/>
        </w:rPr>
      </w:pPr>
      <w:r/>
      <w:bookmarkStart w:id="29" w:name="_Toc35393795"/>
      <w:r/>
      <w:bookmarkStart w:id="30" w:name="_Toc35393626"/>
      <w:r>
        <w:rPr>
          <w:rFonts w:hint="eastAsia"/>
          <w:b/>
          <w:bCs/>
          <w:color w:val="000000"/>
          <w:sz w:val="24"/>
          <w:szCs w:val="24"/>
        </w:rPr>
        <w:t xml:space="preserve">五、其他补充事宜</w:t>
      </w:r>
      <w:bookmarkEnd w:id="29"/>
      <w:r/>
      <w:bookmarkEnd w:id="30"/>
      <w:r/>
      <w:r/>
    </w:p>
    <w:p>
      <w:pPr>
        <w:ind w:firstLine="480"/>
        <w:spacing w:line="440" w:lineRule="exact"/>
        <w:rPr>
          <w:rFonts w:ascii="宋体" w:hAnsi="宋体"/>
          <w:bCs/>
          <w:sz w:val="24"/>
          <w:szCs w:val="24"/>
        </w:rPr>
      </w:pPr>
      <w:r/>
      <w:bookmarkStart w:id="31" w:name="_Toc35393627"/>
      <w:r/>
      <w:bookmarkStart w:id="32" w:name="_Toc28359085"/>
      <w:r/>
      <w:bookmarkStart w:id="33" w:name="_Toc28359008"/>
      <w:r/>
      <w:bookmarkStart w:id="34" w:name="_Toc35393796"/>
      <w:r>
        <w:rPr>
          <w:rFonts w:ascii="宋体" w:hAnsi="宋体"/>
          <w:bCs/>
          <w:sz w:val="24"/>
          <w:szCs w:val="24"/>
        </w:rPr>
        <w:t xml:space="preserve">1</w:t>
      </w:r>
      <w:r>
        <w:rPr>
          <w:rFonts w:hint="eastAsia" w:ascii="宋体" w:hAnsi="宋体"/>
          <w:bCs/>
          <w:sz w:val="24"/>
          <w:szCs w:val="24"/>
        </w:rPr>
        <w:t xml:space="preserve">、CA证书办理：</w:t>
      </w:r>
      <w:r>
        <w:rPr>
          <w:rFonts w:ascii="宋体" w:hAnsi="宋体"/>
          <w:bCs/>
          <w:sz w:val="24"/>
          <w:szCs w:val="24"/>
        </w:rPr>
        <w:t xml:space="preserve">根据省财政厅《关于更换全省政府采购交易系统CA数字证书和电子签章的通知》（苏财购〔2023〕101号）</w:t>
      </w:r>
      <w:r>
        <w:rPr>
          <w:rFonts w:hint="eastAsia" w:ascii="宋体" w:hAnsi="宋体"/>
          <w:bCs/>
          <w:sz w:val="24"/>
          <w:szCs w:val="24"/>
        </w:rPr>
        <w:t xml:space="preserve">或者“苏采云”系统登录界面中的“新CA办理指南”。“苏采云”系统</w:t>
      </w:r>
      <w:r>
        <w:rPr>
          <w:rFonts w:ascii="宋体" w:hAnsi="宋体"/>
          <w:bCs/>
          <w:sz w:val="24"/>
          <w:szCs w:val="24"/>
        </w:rPr>
        <w:t xml:space="preserve">目前支持的CA数字证书、电子签章为江苏省电子政务证书认证中心CA和方正国际软件（北京）有限公司电子签章</w:t>
      </w:r>
      <w:r>
        <w:rPr>
          <w:rFonts w:hint="eastAsia" w:ascii="宋体" w:hAnsi="宋体"/>
          <w:bCs/>
          <w:sz w:val="24"/>
          <w:szCs w:val="24"/>
        </w:rPr>
        <w:t xml:space="preserve">。</w:t>
      </w:r>
      <w:r>
        <w:rPr>
          <w:rFonts w:hint="eastAsia" w:ascii="宋体" w:hAnsi="宋体"/>
          <w:b/>
          <w:bCs/>
          <w:sz w:val="24"/>
          <w:szCs w:val="24"/>
        </w:rPr>
        <w:t xml:space="preserve">供应商</w:t>
      </w:r>
      <w:r>
        <w:rPr>
          <w:rFonts w:hint="eastAsia" w:ascii="宋体" w:hAnsi="宋体"/>
          <w:b/>
          <w:sz w:val="24"/>
          <w:szCs w:val="24"/>
        </w:rPr>
        <w:t xml:space="preserve">参与本项目采购活动，下载采购文件、上传响应文件，都需要插入C</w:t>
      </w:r>
      <w:r>
        <w:rPr>
          <w:rFonts w:ascii="宋体" w:hAnsi="宋体"/>
          <w:b/>
          <w:sz w:val="24"/>
          <w:szCs w:val="24"/>
        </w:rPr>
        <w:t xml:space="preserve">A</w:t>
      </w:r>
      <w:r>
        <w:rPr>
          <w:rFonts w:hint="eastAsia" w:ascii="宋体" w:hAnsi="宋体"/>
          <w:b/>
          <w:sz w:val="24"/>
          <w:szCs w:val="24"/>
        </w:rPr>
        <w:t xml:space="preserve">完成，江苏省内各地区办理的“苏采云”系统下的政务</w:t>
      </w:r>
      <w:r>
        <w:rPr>
          <w:rFonts w:ascii="宋体" w:hAnsi="宋体"/>
          <w:b/>
          <w:sz w:val="24"/>
          <w:szCs w:val="24"/>
        </w:rPr>
        <w:t xml:space="preserve">CA</w:t>
      </w:r>
      <w:r>
        <w:rPr>
          <w:rFonts w:hint="eastAsia" w:ascii="宋体" w:hAnsi="宋体"/>
          <w:b/>
          <w:sz w:val="24"/>
          <w:szCs w:val="24"/>
        </w:rPr>
        <w:t xml:space="preserve">证书全省通用。</w:t>
      </w:r>
      <w:r>
        <w:rPr>
          <w:rFonts w:hint="eastAsia" w:ascii="宋体" w:hAnsi="宋体"/>
          <w:bCs/>
          <w:sz w:val="24"/>
          <w:szCs w:val="24"/>
        </w:rPr>
        <w:t xml:space="preserve">C</w:t>
      </w:r>
      <w:r>
        <w:rPr>
          <w:rFonts w:ascii="宋体" w:hAnsi="宋体"/>
          <w:bCs/>
          <w:sz w:val="24"/>
          <w:szCs w:val="24"/>
        </w:rPr>
        <w:t xml:space="preserve">A</w:t>
      </w:r>
      <w:r>
        <w:rPr>
          <w:rFonts w:hint="eastAsia" w:ascii="宋体" w:hAnsi="宋体"/>
          <w:bCs/>
          <w:sz w:val="24"/>
          <w:szCs w:val="24"/>
        </w:rPr>
        <w:t xml:space="preserve">线上办理仅针对新办用户,申请材料发送至邮箱：changshuca@163.com，C</w:t>
      </w:r>
      <w:r>
        <w:rPr>
          <w:rFonts w:ascii="宋体" w:hAnsi="宋体"/>
          <w:bCs/>
          <w:sz w:val="24"/>
          <w:szCs w:val="24"/>
        </w:rPr>
        <w:t xml:space="preserve">A</w:t>
      </w:r>
      <w:r>
        <w:rPr>
          <w:rFonts w:hint="eastAsia" w:ascii="宋体" w:hAnsi="宋体"/>
          <w:bCs/>
          <w:sz w:val="24"/>
          <w:szCs w:val="24"/>
        </w:rPr>
        <w:t xml:space="preserve">现场办理苏州地址：苏州高新区邓尉路105号狮山科技馆1楼服务大厅，也可线上办理，咨询电话：0512-65737699。</w:t>
      </w:r>
      <w:r/>
    </w:p>
    <w:p>
      <w:pPr>
        <w:ind w:firstLine="480"/>
        <w:spacing w:line="440" w:lineRule="exact"/>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ascii="宋体" w:hAnsi="宋体"/>
          <w:b/>
          <w:bCs/>
          <w:sz w:val="24"/>
          <w:szCs w:val="24"/>
        </w:rPr>
        <w:t xml:space="preserve">本项目采用不见面开标，供应商开标时无需</w:t>
      </w:r>
      <w:r>
        <w:rPr>
          <w:rFonts w:hint="eastAsia" w:ascii="宋体" w:hAnsi="宋体"/>
          <w:b/>
          <w:bCs/>
          <w:sz w:val="24"/>
          <w:szCs w:val="24"/>
        </w:rPr>
        <w:t xml:space="preserve">至</w:t>
      </w:r>
      <w:r>
        <w:rPr>
          <w:rFonts w:ascii="宋体" w:hAnsi="宋体"/>
          <w:b/>
          <w:bCs/>
          <w:sz w:val="24"/>
          <w:szCs w:val="24"/>
        </w:rPr>
        <w:t xml:space="preserve">开标现场进行解密，采取网上开标大厅解密电子响应文件，供应商远程解密要求如下</w:t>
      </w:r>
      <w:r>
        <w:rPr>
          <w:rFonts w:ascii="宋体" w:hAnsi="宋体"/>
          <w:bCs/>
          <w:sz w:val="24"/>
          <w:szCs w:val="24"/>
        </w:rPr>
        <w:t xml:space="preserve">：</w:t>
      </w:r>
      <w:r/>
    </w:p>
    <w:p>
      <w:pPr>
        <w:ind w:firstLine="480"/>
        <w:spacing w:line="44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供应商使用CA数字证书进行远程解密，解密的CA数字证书与生成加密电子</w:t>
      </w:r>
      <w:r>
        <w:rPr>
          <w:rFonts w:ascii="宋体" w:hAnsi="宋体"/>
          <w:bCs/>
          <w:sz w:val="24"/>
          <w:szCs w:val="24"/>
        </w:rPr>
        <w:t xml:space="preserve">响应文件</w:t>
      </w:r>
      <w:r>
        <w:rPr>
          <w:rFonts w:ascii="宋体" w:hAnsi="宋体"/>
          <w:bCs/>
          <w:sz w:val="24"/>
          <w:szCs w:val="24"/>
        </w:rPr>
        <w:t xml:space="preserve">时的CA数字证书需为同一个CA数字证书，否则无法解密，造成的后果由供应商自行负责。</w:t>
      </w:r>
      <w:r/>
    </w:p>
    <w:p>
      <w:pPr>
        <w:ind w:firstLine="480"/>
        <w:spacing w:line="440" w:lineRule="exact"/>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）项目开标前，供应商应当提前检查电力、网络、设备、软件环境的稳定性和安全性，提前登录不见面开标大厅测试。供应商因自身原因导致无法完成响应或造成的电子</w:t>
      </w:r>
      <w:r>
        <w:rPr>
          <w:rFonts w:hint="eastAsia" w:ascii="宋体" w:hAnsi="宋体"/>
          <w:bCs/>
          <w:sz w:val="24"/>
          <w:szCs w:val="24"/>
        </w:rPr>
        <w:t xml:space="preserve">响应文件</w:t>
      </w:r>
      <w:r>
        <w:rPr>
          <w:rFonts w:hint="eastAsia" w:ascii="宋体" w:hAnsi="宋体"/>
          <w:bCs/>
          <w:sz w:val="24"/>
          <w:szCs w:val="24"/>
        </w:rPr>
        <w:t xml:space="preserve">上传不成功或不能进行现场实时交互的，自行承担相应后果。</w:t>
      </w:r>
      <w:r/>
    </w:p>
    <w:p>
      <w:pPr>
        <w:ind w:firstLine="480"/>
        <w:spacing w:line="440" w:lineRule="exact"/>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3</w:t>
      </w:r>
      <w:r>
        <w:rPr>
          <w:rFonts w:hint="eastAsia" w:ascii="宋体" w:hAnsi="宋体"/>
          <w:bCs/>
          <w:sz w:val="24"/>
          <w:szCs w:val="24"/>
        </w:rPr>
        <w:t xml:space="preserve">）供应商登录“</w:t>
      </w:r>
      <w:r>
        <w:rPr>
          <w:rFonts w:ascii="宋体" w:hAnsi="宋体"/>
          <w:bCs/>
          <w:sz w:val="24"/>
          <w:szCs w:val="24"/>
        </w:rPr>
        <w:t xml:space="preserve">苏采云政府采购一体化</w:t>
      </w:r>
      <w:r>
        <w:rPr>
          <w:rFonts w:hint="eastAsia" w:ascii="宋体" w:hAnsi="宋体"/>
          <w:bCs/>
          <w:sz w:val="24"/>
          <w:szCs w:val="24"/>
        </w:rPr>
        <w:t xml:space="preserve">”，</w:t>
      </w:r>
      <w:r>
        <w:rPr>
          <w:rFonts w:ascii="宋体" w:hAnsi="宋体"/>
          <w:bCs/>
          <w:sz w:val="24"/>
          <w:szCs w:val="24"/>
        </w:rPr>
        <w:t xml:space="preserve">点击开标大厅，选择开标项目，</w:t>
      </w:r>
      <w:r>
        <w:rPr>
          <w:rFonts w:hint="eastAsia" w:ascii="宋体" w:hAnsi="宋体"/>
          <w:bCs/>
          <w:sz w:val="24"/>
          <w:szCs w:val="24"/>
        </w:rPr>
        <w:t xml:space="preserve">按系统提示完成开标流程。因供应商自身设施故障或自身原因导致无法完成投标的，由供应商自</w:t>
      </w:r>
      <w:r>
        <w:rPr>
          <w:rFonts w:hint="eastAsia" w:ascii="宋体" w:hAnsi="宋体"/>
          <w:bCs/>
          <w:sz w:val="24"/>
          <w:szCs w:val="24"/>
        </w:rPr>
        <w:t xml:space="preserve">行承担后果。</w:t>
      </w:r>
      <w:r/>
    </w:p>
    <w:p>
      <w:pPr>
        <w:ind w:firstLine="480"/>
        <w:spacing w:line="440" w:lineRule="exact"/>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4</w:t>
      </w:r>
      <w:r>
        <w:rPr>
          <w:rFonts w:hint="eastAsia" w:ascii="宋体" w:hAnsi="宋体"/>
          <w:bCs/>
          <w:sz w:val="24"/>
          <w:szCs w:val="24"/>
        </w:rPr>
        <w:t xml:space="preserve">）</w:t>
      </w:r>
      <w:r>
        <w:rPr>
          <w:rFonts w:ascii="宋体" w:hAnsi="宋体"/>
          <w:bCs/>
          <w:sz w:val="24"/>
          <w:szCs w:val="24"/>
        </w:rPr>
        <w:t xml:space="preserve">投标截止时间后根据系统提示解密电子</w:t>
      </w:r>
      <w:r>
        <w:rPr>
          <w:rFonts w:ascii="宋体" w:hAnsi="宋体"/>
          <w:bCs/>
          <w:sz w:val="24"/>
          <w:szCs w:val="24"/>
        </w:rPr>
        <w:t xml:space="preserve">响应文件</w:t>
      </w:r>
      <w:r>
        <w:rPr>
          <w:rFonts w:ascii="宋体" w:hAnsi="宋体"/>
          <w:bCs/>
          <w:sz w:val="24"/>
          <w:szCs w:val="24"/>
        </w:rPr>
        <w:t xml:space="preserve">。解密时间为</w:t>
      </w:r>
      <w:r>
        <w:rPr>
          <w:rFonts w:hint="eastAsia" w:ascii="宋体" w:hAnsi="宋体"/>
          <w:bCs/>
          <w:sz w:val="24"/>
          <w:szCs w:val="24"/>
        </w:rPr>
        <w:t xml:space="preserve">苏采云开标大厅规定的时间</w:t>
      </w:r>
      <w:r>
        <w:rPr>
          <w:rFonts w:ascii="宋体" w:hAnsi="宋体"/>
          <w:bCs/>
          <w:sz w:val="24"/>
          <w:szCs w:val="24"/>
        </w:rPr>
        <w:t xml:space="preserve">，未在规定时间内完成解密，其</w:t>
      </w:r>
      <w:r>
        <w:rPr>
          <w:rFonts w:ascii="宋体" w:hAnsi="宋体"/>
          <w:bCs/>
          <w:sz w:val="24"/>
          <w:szCs w:val="24"/>
        </w:rPr>
        <w:t xml:space="preserve">响应文件</w:t>
      </w:r>
      <w:r>
        <w:rPr>
          <w:rFonts w:ascii="宋体" w:hAnsi="宋体"/>
          <w:bCs/>
          <w:sz w:val="24"/>
          <w:szCs w:val="24"/>
        </w:rPr>
        <w:t xml:space="preserve">将被拒绝。</w:t>
      </w:r>
      <w:r/>
    </w:p>
    <w:p>
      <w:pPr>
        <w:ind w:firstLine="480"/>
        <w:spacing w:line="440" w:lineRule="exact"/>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5</w:t>
      </w:r>
      <w:r>
        <w:rPr>
          <w:rFonts w:hint="eastAsia" w:ascii="宋体" w:hAnsi="宋体"/>
          <w:bCs/>
          <w:sz w:val="24"/>
          <w:szCs w:val="24"/>
        </w:rPr>
        <w:t xml:space="preserve">）</w:t>
      </w:r>
      <w:r>
        <w:rPr>
          <w:rFonts w:ascii="宋体" w:hAnsi="宋体"/>
          <w:bCs/>
          <w:sz w:val="24"/>
          <w:szCs w:val="24"/>
        </w:rPr>
        <w:t xml:space="preserve">在开标、评标过程中供应商代表须在网上不见面开标系统中保持在线状态，以应对可能发生的澄清、说明等回复，工作人员会及时通过《投标供应商确认函》或法人授权委托书（如有）中留存的手机号与</w:t>
      </w:r>
      <w:r>
        <w:rPr>
          <w:rFonts w:hint="eastAsia" w:ascii="宋体" w:hAnsi="宋体"/>
          <w:bCs/>
          <w:sz w:val="24"/>
          <w:szCs w:val="24"/>
        </w:rPr>
        <w:t xml:space="preserve">供应商</w:t>
      </w:r>
      <w:r>
        <w:rPr>
          <w:rFonts w:ascii="宋体" w:hAnsi="宋体"/>
          <w:bCs/>
          <w:sz w:val="24"/>
          <w:szCs w:val="24"/>
        </w:rPr>
        <w:t xml:space="preserve">联系。请</w:t>
      </w:r>
      <w:r>
        <w:rPr>
          <w:rFonts w:hint="eastAsia" w:ascii="宋体" w:hAnsi="宋体"/>
          <w:bCs/>
          <w:sz w:val="24"/>
          <w:szCs w:val="24"/>
        </w:rPr>
        <w:t xml:space="preserve">供应商</w:t>
      </w:r>
      <w:r>
        <w:rPr>
          <w:rFonts w:ascii="宋体" w:hAnsi="宋体"/>
          <w:bCs/>
          <w:sz w:val="24"/>
          <w:szCs w:val="24"/>
        </w:rPr>
        <w:t xml:space="preserve">确保系统在线状态且该手机号开评标当日通讯畅通，由于供应商代表不在线所造成的一切后果由供应商自行承担。</w:t>
      </w:r>
      <w:r/>
    </w:p>
    <w:p>
      <w:pPr>
        <w:ind w:firstLine="480"/>
        <w:spacing w:line="440" w:lineRule="exact"/>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、因投标需要，</w:t>
      </w:r>
      <w:r>
        <w:rPr>
          <w:rFonts w:ascii="宋体" w:hAnsi="宋体"/>
          <w:bCs/>
          <w:sz w:val="24"/>
          <w:szCs w:val="24"/>
        </w:rPr>
        <w:t xml:space="preserve">有关</w:t>
      </w:r>
      <w:r>
        <w:rPr>
          <w:rFonts w:hint="eastAsia" w:ascii="宋体" w:hAnsi="宋体"/>
          <w:bCs/>
          <w:sz w:val="24"/>
          <w:szCs w:val="24"/>
        </w:rPr>
        <w:t xml:space="preserve">供应商</w:t>
      </w:r>
      <w:r>
        <w:rPr>
          <w:rFonts w:ascii="宋体" w:hAnsi="宋体"/>
          <w:bCs/>
          <w:sz w:val="24"/>
          <w:szCs w:val="24"/>
        </w:rPr>
        <w:t xml:space="preserve">注册、报名、下载电子</w:t>
      </w:r>
      <w:r>
        <w:rPr>
          <w:rFonts w:ascii="宋体" w:hAnsi="宋体"/>
          <w:bCs/>
          <w:sz w:val="24"/>
          <w:szCs w:val="24"/>
        </w:rPr>
        <w:t xml:space="preserve">采购文件</w:t>
      </w:r>
      <w:r>
        <w:rPr>
          <w:rFonts w:ascii="宋体" w:hAnsi="宋体"/>
          <w:bCs/>
          <w:sz w:val="24"/>
          <w:szCs w:val="24"/>
        </w:rPr>
        <w:t xml:space="preserve">、制作上传电子</w:t>
      </w:r>
      <w:r>
        <w:rPr>
          <w:rFonts w:ascii="宋体" w:hAnsi="宋体"/>
          <w:bCs/>
          <w:sz w:val="24"/>
          <w:szCs w:val="24"/>
        </w:rPr>
        <w:t xml:space="preserve">响应文件</w:t>
      </w:r>
      <w:r>
        <w:rPr>
          <w:rFonts w:ascii="宋体" w:hAnsi="宋体"/>
          <w:bCs/>
          <w:sz w:val="24"/>
          <w:szCs w:val="24"/>
        </w:rPr>
        <w:t xml:space="preserve">、不见面开标及其他注意事项登录苏州政府采购网，在“下载中心”栏目下载“苏采云系统供应商操作手册”查阅。</w:t>
      </w:r>
      <w:r/>
    </w:p>
    <w:p>
      <w:pPr>
        <w:ind w:firstLine="480"/>
        <w:spacing w:line="440" w:lineRule="exact"/>
        <w:rPr>
          <w:rFonts w:ascii="宋体" w:hAnsi="宋体"/>
          <w:bCs/>
          <w:sz w:val="24"/>
          <w:szCs w:val="24"/>
        </w:rPr>
      </w:pPr>
      <w:r>
        <w:rPr>
          <w:rFonts w:ascii="宋体" w:hAnsi="宋体"/>
          <w:bCs/>
          <w:sz w:val="24"/>
          <w:szCs w:val="24"/>
        </w:rPr>
        <w:t xml:space="preserve">4、如</w:t>
      </w:r>
      <w:r>
        <w:rPr>
          <w:rFonts w:hint="eastAsia" w:ascii="宋体" w:hAnsi="宋体"/>
          <w:bCs/>
          <w:sz w:val="24"/>
          <w:szCs w:val="24"/>
        </w:rPr>
        <w:t xml:space="preserve">供应商</w:t>
      </w:r>
      <w:r>
        <w:rPr>
          <w:rFonts w:ascii="宋体" w:hAnsi="宋体"/>
          <w:bCs/>
          <w:sz w:val="24"/>
          <w:szCs w:val="24"/>
        </w:rPr>
        <w:t xml:space="preserve">在“苏采云”系统制作和上传电子</w:t>
      </w:r>
      <w:r>
        <w:rPr>
          <w:rFonts w:hint="eastAsia" w:ascii="宋体" w:hAnsi="宋体"/>
          <w:bCs/>
          <w:sz w:val="24"/>
          <w:szCs w:val="24"/>
        </w:rPr>
        <w:t xml:space="preserve">响应文件</w:t>
      </w:r>
      <w:r>
        <w:rPr>
          <w:rFonts w:hint="eastAsia" w:ascii="宋体" w:hAnsi="宋体"/>
          <w:bCs/>
          <w:sz w:val="24"/>
          <w:szCs w:val="24"/>
        </w:rPr>
        <w:t xml:space="preserve">、不见面开标等方面</w:t>
      </w:r>
      <w:r>
        <w:rPr>
          <w:rFonts w:ascii="宋体" w:hAnsi="宋体"/>
          <w:bCs/>
          <w:sz w:val="24"/>
          <w:szCs w:val="24"/>
        </w:rPr>
        <w:t xml:space="preserve">遇到技术问题，可向软件公司进行咨询，</w:t>
      </w:r>
      <w:r>
        <w:rPr>
          <w:rFonts w:hint="eastAsia" w:ascii="宋体" w:hAnsi="宋体"/>
          <w:bCs/>
          <w:sz w:val="24"/>
          <w:szCs w:val="24"/>
        </w:rPr>
        <w:t xml:space="preserve">①注册咨询：</w:t>
      </w:r>
      <w:r>
        <w:rPr>
          <w:rFonts w:ascii="宋体" w:hAnsi="宋体"/>
          <w:bCs/>
          <w:sz w:val="24"/>
          <w:szCs w:val="24"/>
        </w:rPr>
        <w:t xml:space="preserve">18261002950</w:t>
      </w:r>
      <w:r>
        <w:rPr>
          <w:rFonts w:hint="eastAsia" w:ascii="宋体" w:hAnsi="宋体"/>
          <w:bCs/>
          <w:sz w:val="24"/>
          <w:szCs w:val="24"/>
        </w:rPr>
        <w:t xml:space="preserve">；②</w:t>
      </w:r>
      <w:r>
        <w:rPr>
          <w:rFonts w:ascii="宋体" w:hAnsi="宋体"/>
          <w:bCs/>
          <w:sz w:val="24"/>
          <w:szCs w:val="24"/>
        </w:rPr>
        <w:t xml:space="preserve">CA技术咨询电话：400-608-6099；</w:t>
      </w:r>
      <w:r>
        <w:rPr>
          <w:rFonts w:ascii="宋体" w:hAnsi="宋体"/>
          <w:bCs/>
          <w:sz w:val="24"/>
          <w:szCs w:val="24"/>
        </w:rPr>
        <w:fldChar w:fldCharType="begin"/>
      </w:r>
      <w:r>
        <w:rPr>
          <w:rFonts w:ascii="宋体" w:hAnsi="宋体"/>
          <w:bCs/>
          <w:sz w:val="24"/>
          <w:szCs w:val="24"/>
        </w:rPr>
        <w:instrText xml:space="preserve"> </w:instrText>
      </w:r>
      <w:r>
        <w:rPr>
          <w:rFonts w:hint="eastAsia" w:ascii="宋体" w:hAnsi="宋体"/>
          <w:bCs/>
          <w:sz w:val="24"/>
          <w:szCs w:val="24"/>
        </w:rPr>
        <w:instrText xml:space="preserve">= 3 \* GB3</w:instrText>
      </w:r>
      <w:r>
        <w:rPr>
          <w:rFonts w:ascii="宋体" w:hAnsi="宋体"/>
          <w:bCs/>
          <w:sz w:val="24"/>
          <w:szCs w:val="24"/>
        </w:rPr>
        <w:instrText xml:space="preserve"> </w:instrText>
      </w:r>
      <w:r>
        <w:rPr>
          <w:rFonts w:ascii="宋体" w:hAnsi="宋体"/>
          <w:bCs/>
          <w:sz w:val="24"/>
          <w:szCs w:val="24"/>
        </w:rPr>
        <w:fldChar w:fldCharType="separate"/>
      </w:r>
      <w:r>
        <w:rPr>
          <w:rFonts w:hint="eastAsia" w:ascii="宋体" w:hAnsi="宋体"/>
          <w:bCs/>
          <w:sz w:val="24"/>
          <w:szCs w:val="24"/>
        </w:rPr>
        <w:t xml:space="preserve">③</w:t>
      </w:r>
      <w:r>
        <w:rPr>
          <w:rFonts w:ascii="宋体" w:hAnsi="宋体"/>
          <w:bCs/>
          <w:sz w:val="24"/>
          <w:szCs w:val="24"/>
        </w:rPr>
        <w:fldChar w:fldCharType="end"/>
      </w:r>
      <w:r>
        <w:rPr>
          <w:rFonts w:ascii="宋体" w:hAnsi="宋体"/>
          <w:bCs/>
          <w:sz w:val="24"/>
          <w:szCs w:val="24"/>
        </w:rPr>
        <w:t xml:space="preserve">电子签章技术咨询电话：15380932027、15371015030、13675197356、13675197221；</w:t>
      </w:r>
      <w:r>
        <w:rPr>
          <w:rFonts w:ascii="宋体" w:hAnsi="宋体"/>
          <w:bCs/>
          <w:sz w:val="24"/>
          <w:szCs w:val="24"/>
        </w:rPr>
        <w:fldChar w:fldCharType="begin"/>
      </w:r>
      <w:r>
        <w:rPr>
          <w:rFonts w:ascii="宋体" w:hAnsi="宋体"/>
          <w:bCs/>
          <w:sz w:val="24"/>
          <w:szCs w:val="24"/>
        </w:rPr>
        <w:instrText xml:space="preserve"> </w:instrText>
      </w:r>
      <w:r>
        <w:rPr>
          <w:rFonts w:hint="eastAsia" w:ascii="宋体" w:hAnsi="宋体"/>
          <w:bCs/>
          <w:sz w:val="24"/>
          <w:szCs w:val="24"/>
        </w:rPr>
        <w:instrText xml:space="preserve">= 4 \* GB3</w:instrText>
      </w:r>
      <w:r>
        <w:rPr>
          <w:rFonts w:ascii="宋体" w:hAnsi="宋体"/>
          <w:bCs/>
          <w:sz w:val="24"/>
          <w:szCs w:val="24"/>
        </w:rPr>
        <w:instrText xml:space="preserve"> </w:instrText>
      </w:r>
      <w:r>
        <w:rPr>
          <w:rFonts w:ascii="宋体" w:hAnsi="宋体"/>
          <w:bCs/>
          <w:sz w:val="24"/>
          <w:szCs w:val="24"/>
        </w:rPr>
        <w:fldChar w:fldCharType="separate"/>
      </w:r>
      <w:r>
        <w:rPr>
          <w:rFonts w:hint="eastAsia" w:ascii="宋体" w:hAnsi="宋体"/>
          <w:bCs/>
          <w:sz w:val="24"/>
          <w:szCs w:val="24"/>
        </w:rPr>
        <w:t xml:space="preserve">④</w:t>
      </w:r>
      <w:r>
        <w:rPr>
          <w:rFonts w:ascii="宋体" w:hAnsi="宋体"/>
          <w:bCs/>
          <w:sz w:val="24"/>
          <w:szCs w:val="24"/>
        </w:rPr>
        <w:fldChar w:fldCharType="end"/>
      </w:r>
      <w:r>
        <w:rPr>
          <w:rFonts w:ascii="宋体" w:hAnsi="宋体"/>
          <w:bCs/>
          <w:sz w:val="24"/>
          <w:szCs w:val="24"/>
        </w:rPr>
        <w:t xml:space="preserve">系统使用指导与咨询电话：</w:t>
      </w:r>
      <w:r>
        <w:rPr>
          <w:rFonts w:hint="eastAsia" w:ascii="宋体" w:hAnsi="宋体"/>
          <w:bCs/>
          <w:sz w:val="24"/>
          <w:szCs w:val="24"/>
        </w:rPr>
        <w:t xml:space="preserve">1826100295</w:t>
      </w:r>
      <w:r>
        <w:rPr>
          <w:rFonts w:ascii="宋体" w:hAnsi="宋体"/>
          <w:bCs/>
          <w:sz w:val="24"/>
          <w:szCs w:val="24"/>
        </w:rPr>
        <w:t xml:space="preserve">0</w:t>
      </w:r>
      <w:r>
        <w:rPr>
          <w:rFonts w:hint="eastAsia" w:ascii="宋体" w:hAnsi="宋体"/>
          <w:bCs/>
          <w:sz w:val="24"/>
          <w:szCs w:val="24"/>
        </w:rPr>
        <w:t xml:space="preserve">；</w:t>
      </w:r>
      <w:r>
        <w:rPr>
          <w:rFonts w:ascii="宋体" w:hAnsi="宋体"/>
          <w:bCs/>
          <w:sz w:val="24"/>
          <w:szCs w:val="24"/>
        </w:rPr>
        <w:t xml:space="preserve">0512-69820854、0519-86722802</w:t>
      </w:r>
      <w:r>
        <w:rPr>
          <w:rFonts w:hint="eastAsia" w:ascii="宋体" w:hAnsi="宋体"/>
          <w:bCs/>
          <w:sz w:val="24"/>
          <w:szCs w:val="24"/>
        </w:rPr>
        <w:t xml:space="preserve">、QQ：3048755361、1315179389、895706745。</w:t>
      </w:r>
      <w:r/>
    </w:p>
    <w:p>
      <w:pPr>
        <w:ind w:firstLine="480"/>
        <w:spacing w:line="440" w:lineRule="exact"/>
        <w:rPr>
          <w:rFonts w:ascii="宋体" w:hAnsi="宋体"/>
          <w:bCs/>
          <w:sz w:val="24"/>
          <w:szCs w:val="24"/>
        </w:rPr>
      </w:pPr>
      <w:r>
        <w:rPr>
          <w:rFonts w:ascii="宋体" w:hAnsi="宋体"/>
          <w:bCs/>
          <w:sz w:val="24"/>
          <w:szCs w:val="24"/>
        </w:rPr>
        <w:t xml:space="preserve">5</w:t>
      </w:r>
      <w:r>
        <w:rPr>
          <w:rFonts w:hint="eastAsia" w:ascii="宋体" w:hAnsi="宋体"/>
          <w:bCs/>
          <w:sz w:val="24"/>
          <w:szCs w:val="24"/>
        </w:rPr>
        <w:t xml:space="preserve">、本项目获取采购文件截止日期之后仍可以下载采购文件，但截止日期之后下载的采购文件，视为非有效方式且不作为供应商权益受到损害的证明材料和依据。</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6、本次采购不收取投标保证金。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t xml:space="preserve">本次采购项目有关时间要求均以北京时间为准，使用24小时制。</w:t>
      </w:r>
      <w:r/>
    </w:p>
    <w:p>
      <w:pPr>
        <w:spacing w:line="440" w:lineRule="exact"/>
        <w:rPr>
          <w:b/>
          <w:bCs/>
          <w:color w:val="000000"/>
          <w:sz w:val="24"/>
          <w:szCs w:val="24"/>
        </w:rPr>
      </w:pPr>
      <w:r>
        <w:rPr>
          <w:rFonts w:hint="eastAsia"/>
          <w:b/>
          <w:bCs/>
          <w:color w:val="000000"/>
          <w:sz w:val="24"/>
          <w:szCs w:val="24"/>
        </w:rPr>
        <w:t xml:space="preserve">六、对本次采购提出询问，请按</w:t>
      </w:r>
      <w:r>
        <w:rPr>
          <w:b/>
          <w:bCs/>
          <w:color w:val="000000"/>
          <w:sz w:val="24"/>
          <w:szCs w:val="24"/>
        </w:rPr>
        <w:t xml:space="preserve">以下方式</w:t>
      </w:r>
      <w:r>
        <w:rPr>
          <w:rFonts w:hint="eastAsia"/>
          <w:b/>
          <w:bCs/>
          <w:color w:val="000000"/>
          <w:sz w:val="24"/>
          <w:szCs w:val="24"/>
        </w:rPr>
        <w:t xml:space="preserve">联系。</w:t>
      </w:r>
      <w:bookmarkEnd w:id="31"/>
      <w:r/>
      <w:bookmarkEnd w:id="32"/>
      <w:r/>
      <w:bookmarkEnd w:id="33"/>
      <w:r/>
      <w:bookmarkEnd w:id="34"/>
      <w:r/>
      <w:r/>
    </w:p>
    <w:p>
      <w:pPr>
        <w:ind w:firstLine="480"/>
        <w:spacing w:line="440" w:lineRule="exact"/>
        <w:rPr>
          <w:rFonts w:ascii="宋体" w:hAnsi="宋体"/>
          <w:color w:val="000000"/>
          <w:sz w:val="24"/>
          <w:szCs w:val="24"/>
        </w:rPr>
      </w:pPr>
      <w:r/>
      <w:bookmarkStart w:id="35" w:name="_Toc28359019"/>
      <w:r/>
      <w:bookmarkStart w:id="36" w:name="_Toc28359096"/>
      <w:r/>
      <w:bookmarkStart w:id="37" w:name="_Toc35393637"/>
      <w:r/>
      <w:bookmarkStart w:id="38" w:name="_Toc35393806"/>
      <w:r>
        <w:rPr>
          <w:rFonts w:hint="eastAsia" w:ascii="宋体" w:hAnsi="宋体"/>
          <w:color w:val="000000"/>
          <w:sz w:val="24"/>
          <w:szCs w:val="24"/>
        </w:rPr>
        <w:t xml:space="preserve">1.采购人信息</w:t>
      </w:r>
      <w:bookmarkEnd w:id="35"/>
      <w:r/>
      <w:bookmarkEnd w:id="36"/>
      <w:r/>
      <w:bookmarkEnd w:id="37"/>
      <w:r/>
      <w:bookmarkEnd w:id="38"/>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rPr>
        <w:t xml:space="preserve">苏州市常熟生态环境局</w:t>
      </w:r>
      <w:r/>
    </w:p>
    <w:p>
      <w:pPr>
        <w:ind w:firstLine="480"/>
        <w:spacing w:line="440" w:lineRule="exact"/>
        <w:rPr>
          <w:rFonts w:ascii="宋体" w:hAnsi="宋体"/>
          <w:color w:val="000000"/>
          <w:sz w:val="24"/>
          <w:szCs w:val="24"/>
        </w:rPr>
      </w:pPr>
      <w:r/>
      <w:bookmarkStart w:id="39" w:name="_Toc28359097"/>
      <w:r/>
      <w:bookmarkStart w:id="40" w:name="_Toc35393638"/>
      <w:r/>
      <w:bookmarkStart w:id="41" w:name="_Toc28359020"/>
      <w:r/>
      <w:bookmarkStart w:id="42" w:name="_Toc35393807"/>
      <w:r>
        <w:rPr>
          <w:rFonts w:hint="eastAsia" w:ascii="宋体" w:hAnsi="宋体"/>
          <w:color w:val="000000"/>
          <w:sz w:val="24"/>
          <w:szCs w:val="24"/>
        </w:rPr>
        <w:t xml:space="preserve">地 </w:t>
      </w:r>
      <w:r>
        <w:rPr>
          <w:rFonts w:ascii="宋体" w:hAnsi="宋体"/>
          <w:color w:val="000000"/>
          <w:sz w:val="24"/>
          <w:szCs w:val="24"/>
        </w:rPr>
        <w:t xml:space="preserve">   址：</w:t>
      </w:r>
      <w:r>
        <w:rPr>
          <w:rFonts w:hint="eastAsia" w:ascii="宋体" w:hAnsi="宋体"/>
          <w:color w:val="000000"/>
          <w:sz w:val="24"/>
          <w:szCs w:val="24"/>
        </w:rPr>
        <w:t xml:space="preserve">常熟市海虞北路52号</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联系方式：</w:t>
      </w:r>
      <w:bookmarkStart w:id="43" w:name="OLE_LINK56"/>
      <w:r/>
      <w:bookmarkStart w:id="44" w:name="OLE_LINK55"/>
      <w:r/>
      <w:bookmarkStart w:id="45" w:name="OLE_LINK62"/>
      <w:r>
        <w:rPr>
          <w:rFonts w:hint="eastAsia" w:ascii="宋体" w:hAnsi="宋体"/>
          <w:color w:val="000000"/>
          <w:sz w:val="24"/>
          <w:szCs w:val="24"/>
        </w:rPr>
        <w:t xml:space="preserve">0512-</w:t>
      </w:r>
      <w:r>
        <w:rPr>
          <w:rFonts w:ascii="宋体" w:hAnsi="宋体"/>
          <w:color w:val="000000"/>
          <w:sz w:val="24"/>
          <w:szCs w:val="24"/>
        </w:rPr>
        <w:t xml:space="preserve">52824002</w:t>
      </w:r>
      <w:bookmarkEnd w:id="43"/>
      <w:r/>
      <w:bookmarkEnd w:id="44"/>
      <w:r/>
      <w:bookmarkEnd w:id="45"/>
      <w:r>
        <w:rPr>
          <w:rFonts w:hint="eastAsia" w:ascii="宋体" w:hAnsi="宋体"/>
          <w:color w:val="000000"/>
          <w:sz w:val="24"/>
          <w:szCs w:val="24"/>
        </w:rPr>
        <w:t xml:space="preserve">（许工）</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2.采购代理机构信息</w:t>
      </w:r>
      <w:bookmarkEnd w:id="39"/>
      <w:r/>
      <w:bookmarkEnd w:id="40"/>
      <w:r/>
      <w:bookmarkEnd w:id="41"/>
      <w:r/>
      <w:bookmarkEnd w:id="42"/>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名</w:t>
      </w:r>
      <w:bookmarkStart w:id="46" w:name="_Hlk63412595"/>
      <w:r>
        <w:rPr>
          <w:rFonts w:hint="eastAsia" w:ascii="宋体" w:hAnsi="宋体"/>
          <w:color w:val="000000"/>
          <w:sz w:val="24"/>
          <w:szCs w:val="24"/>
        </w:rPr>
        <w:t xml:space="preserve">    </w:t>
      </w:r>
      <w:bookmarkEnd w:id="46"/>
      <w:r>
        <w:rPr>
          <w:rFonts w:hint="eastAsia" w:ascii="宋体" w:hAnsi="宋体"/>
          <w:color w:val="000000"/>
          <w:sz w:val="24"/>
          <w:szCs w:val="24"/>
        </w:rPr>
        <w:t xml:space="preserve">称：江苏杰源工程管理咨询有限公司</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地    </w:t>
      </w:r>
      <w:r>
        <w:rPr>
          <w:rFonts w:hint="eastAsia" w:ascii="宋体" w:hAnsi="宋体"/>
          <w:color w:val="000000"/>
          <w:sz w:val="24"/>
          <w:szCs w:val="24"/>
        </w:rPr>
        <w:t xml:space="preserve">址：</w:t>
      </w:r>
      <w:r>
        <w:rPr>
          <w:rFonts w:hint="eastAsia" w:ascii="宋体" w:hAnsi="宋体" w:cs="宋体"/>
          <w:color w:val="000000"/>
          <w:sz w:val="24"/>
        </w:rPr>
        <w:t xml:space="preserve">常熟市海虞北路33号裕坤美城大厦1101室</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联系方式：</w:t>
      </w:r>
      <w:r>
        <w:rPr>
          <w:rFonts w:ascii="宋体" w:hAnsi="宋体" w:cs="宋体"/>
          <w:color w:val="000000"/>
          <w:sz w:val="24"/>
        </w:rPr>
        <w:t xml:space="preserve">0512-52759</w:t>
      </w:r>
      <w:r>
        <w:rPr>
          <w:rFonts w:ascii="宋体" w:hAnsi="宋体" w:cs="宋体"/>
          <w:color w:val="000000"/>
          <w:sz w:val="24"/>
          <w:szCs w:val="24"/>
        </w:rPr>
        <w:t xml:space="preserve">577</w:t>
      </w:r>
      <w:r>
        <w:rPr>
          <w:rFonts w:hint="eastAsia" w:ascii="宋体" w:hAnsi="宋体"/>
          <w:color w:val="000000"/>
          <w:sz w:val="24"/>
          <w:szCs w:val="24"/>
        </w:rPr>
        <w:t xml:space="preserve">（</w:t>
      </w:r>
      <w:r>
        <w:rPr>
          <w:rFonts w:hint="eastAsia" w:cs="宋体"/>
          <w:bCs/>
          <w:sz w:val="24"/>
          <w:szCs w:val="24"/>
        </w:rPr>
        <w:t xml:space="preserve">顾志妍、庄滢</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bookmarkStart w:id="47" w:name="_Toc28359021"/>
      <w:r/>
      <w:bookmarkStart w:id="48" w:name="_Toc35393639"/>
      <w:r/>
      <w:bookmarkStart w:id="49" w:name="_Toc28359098"/>
      <w:r/>
      <w:bookmarkStart w:id="50" w:name="_Toc35393808"/>
      <w:r>
        <w:rPr>
          <w:rFonts w:hint="eastAsia" w:ascii="宋体" w:hAnsi="宋体"/>
          <w:color w:val="000000"/>
          <w:sz w:val="24"/>
          <w:szCs w:val="24"/>
        </w:rPr>
        <w:t xml:space="preserve">3.项目联系方式</w:t>
      </w:r>
      <w:bookmarkEnd w:id="47"/>
      <w:r/>
      <w:bookmarkEnd w:id="48"/>
      <w:r/>
      <w:bookmarkEnd w:id="49"/>
      <w:r/>
      <w:bookmarkEnd w:id="50"/>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项目联系人：</w:t>
      </w:r>
      <w:r>
        <w:rPr>
          <w:rFonts w:hint="eastAsia" w:cs="宋体"/>
          <w:bCs/>
          <w:sz w:val="24"/>
          <w:szCs w:val="24"/>
        </w:rPr>
        <w:t xml:space="preserve">顾志妍</w:t>
      </w:r>
      <w:r>
        <w:rPr>
          <w:rFonts w:hint="eastAsia" w:cs="宋体"/>
          <w:bCs/>
          <w:sz w:val="24"/>
          <w:szCs w:val="24"/>
        </w:rPr>
        <w:t xml:space="preserve">、庄滢</w:t>
      </w:r>
      <w:bookmarkStart w:id="51" w:name="_GoBack"/>
      <w:r/>
      <w:bookmarkEnd w:id="51"/>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电     话：</w:t>
      </w:r>
      <w:r>
        <w:rPr>
          <w:rFonts w:ascii="宋体" w:hAnsi="宋体" w:cs="宋体"/>
          <w:color w:val="000000"/>
          <w:sz w:val="24"/>
        </w:rPr>
        <w:t xml:space="preserve">0512-5275957</w:t>
      </w:r>
      <w:r>
        <w:rPr>
          <w:rFonts w:ascii="宋体" w:hAnsi="宋体" w:cs="宋体"/>
          <w:color w:val="000000"/>
          <w:sz w:val="24"/>
        </w:rPr>
        <w:t xml:space="preserve">7</w:t>
      </w:r>
      <w:r/>
    </w:p>
    <w:p>
      <w:pPr>
        <w:pStyle w:val="832"/>
        <w:spacing w:line="480" w:lineRule="exact"/>
        <w:rPr>
          <w:rFonts w:ascii="黑体" w:hAnsi="黑体" w:eastAsia="黑体"/>
          <w:b w:val="0"/>
          <w:bCs/>
          <w:color w:val="000000"/>
          <w:sz w:val="44"/>
          <w:szCs w:val="22"/>
        </w:rPr>
      </w:pPr>
      <w:r/>
      <w:bookmarkStart w:id="52" w:name="_Hlt97715964"/>
      <w:r/>
      <w:bookmarkStart w:id="53" w:name="_Toc315868051"/>
      <w:r/>
      <w:bookmarkStart w:id="54" w:name="_Toc158691767"/>
      <w:r/>
      <w:bookmarkStart w:id="55" w:name="_Toc49416827"/>
      <w:r/>
      <w:bookmarkStart w:id="56" w:name="_Toc77849137"/>
      <w:r/>
      <w:bookmarkStart w:id="57" w:name="_Toc315875314"/>
      <w:r/>
      <w:bookmarkStart w:id="58" w:name="_Toc103345451"/>
      <w:r/>
      <w:bookmarkStart w:id="59" w:name="_Toc315875321"/>
      <w:r/>
      <w:bookmarkStart w:id="60" w:name="_Toc158691774"/>
      <w:r/>
      <w:bookmarkStart w:id="61" w:name="_Toc315868058"/>
      <w:r/>
      <w:bookmarkStart w:id="62" w:name="_Toc511680876"/>
      <w:r/>
      <w:bookmarkStart w:id="63" w:name="_Toc158691776"/>
      <w:r/>
      <w:bookmarkStart w:id="64" w:name="_Toc315868060"/>
      <w:r/>
      <w:bookmarkStart w:id="65" w:name="_Hlk48913207"/>
      <w:r/>
      <w:bookmarkStart w:id="66" w:name="_Toc315875323"/>
      <w:r/>
      <w:bookmarkStart w:id="67" w:name="_Toc158691775"/>
      <w:r/>
      <w:bookmarkStart w:id="68" w:name="_Toc315875322"/>
      <w:r/>
      <w:bookmarkStart w:id="69" w:name="_Hlk48743383"/>
      <w:r/>
      <w:bookmarkStart w:id="70" w:name="_Toc315868059"/>
      <w:r/>
      <w:bookmarkEnd w:id="11"/>
      <w:r/>
      <w:bookmarkEnd w:id="52"/>
      <w:r>
        <w:rPr>
          <w:rFonts w:ascii="Times New Roman" w:hAnsi="Times New Roman"/>
          <w:color w:val="000000"/>
        </w:rPr>
        <w:br w:type="page" w:clear="all"/>
      </w:r>
      <w:bookmarkStart w:id="71" w:name="_Toc173243176"/>
      <w:r/>
      <w:bookmarkStart w:id="72" w:name="_Toc233056982"/>
      <w:r>
        <w:rPr>
          <w:rFonts w:ascii="黑体" w:hAnsi="黑体" w:eastAsia="黑体"/>
          <w:b w:val="0"/>
          <w:bCs/>
          <w:color w:val="000000"/>
          <w:sz w:val="44"/>
          <w:szCs w:val="22"/>
        </w:rPr>
        <w:t xml:space="preserve">第</w:t>
      </w:r>
      <w:r>
        <w:rPr>
          <w:rFonts w:hint="eastAsia" w:ascii="黑体" w:hAnsi="黑体" w:eastAsia="黑体"/>
          <w:b w:val="0"/>
          <w:bCs/>
          <w:color w:val="000000"/>
          <w:sz w:val="44"/>
          <w:szCs w:val="22"/>
        </w:rPr>
        <w:t xml:space="preserve">二</w:t>
      </w:r>
      <w:r>
        <w:rPr>
          <w:rFonts w:ascii="黑体" w:hAnsi="黑体" w:eastAsia="黑体"/>
          <w:b w:val="0"/>
          <w:bCs/>
          <w:color w:val="000000"/>
          <w:sz w:val="44"/>
          <w:szCs w:val="22"/>
        </w:rPr>
        <w:t xml:space="preserve">章</w:t>
      </w:r>
      <w:r>
        <w:rPr>
          <w:rFonts w:hint="eastAsia" w:ascii="黑体" w:hAnsi="黑体" w:eastAsia="黑体"/>
          <w:b w:val="0"/>
          <w:bCs/>
          <w:color w:val="000000"/>
          <w:sz w:val="44"/>
          <w:szCs w:val="22"/>
        </w:rPr>
        <w:t xml:space="preserve"> </w:t>
      </w:r>
      <w:r>
        <w:rPr>
          <w:rFonts w:ascii="黑体" w:hAnsi="黑体" w:eastAsia="黑体"/>
          <w:b w:val="0"/>
          <w:bCs/>
          <w:color w:val="000000"/>
          <w:sz w:val="44"/>
          <w:szCs w:val="22"/>
        </w:rPr>
        <w:t xml:space="preserve"> </w:t>
      </w:r>
      <w:bookmarkEnd w:id="53"/>
      <w:r/>
      <w:bookmarkEnd w:id="54"/>
      <w:r/>
      <w:bookmarkEnd w:id="55"/>
      <w:r/>
      <w:bookmarkEnd w:id="56"/>
      <w:r/>
      <w:bookmarkEnd w:id="57"/>
      <w:r/>
      <w:bookmarkEnd w:id="58"/>
      <w:r>
        <w:rPr>
          <w:rFonts w:hint="eastAsia" w:ascii="黑体" w:hAnsi="黑体" w:eastAsia="黑体"/>
          <w:b w:val="0"/>
          <w:bCs/>
          <w:color w:val="000000"/>
          <w:sz w:val="44"/>
          <w:szCs w:val="22"/>
        </w:rPr>
        <w:t xml:space="preserve">供应商须知</w:t>
      </w:r>
      <w:bookmarkEnd w:id="71"/>
      <w:r/>
      <w:bookmarkEnd w:id="72"/>
      <w:r/>
      <w:r/>
    </w:p>
    <w:p>
      <w:pPr>
        <w:pStyle w:val="833"/>
        <w:spacing w:line="440" w:lineRule="exact"/>
        <w:rPr>
          <w:rFonts w:ascii="宋体" w:hAnsi="宋体" w:eastAsia="宋体"/>
          <w:color w:val="000000"/>
          <w:sz w:val="30"/>
          <w:szCs w:val="30"/>
        </w:rPr>
      </w:pPr>
      <w:r/>
      <w:bookmarkStart w:id="73" w:name="_Toc315868052"/>
      <w:r/>
      <w:bookmarkStart w:id="74" w:name="_Toc49416828"/>
      <w:r/>
      <w:bookmarkStart w:id="75" w:name="_Toc158691768"/>
      <w:r/>
      <w:bookmarkStart w:id="76" w:name="_Toc315875315"/>
      <w:r/>
      <w:bookmarkStart w:id="77" w:name="_Toc103345452"/>
      <w:r/>
      <w:bookmarkStart w:id="78" w:name="_Toc77849138"/>
      <w:r/>
      <w:bookmarkStart w:id="79" w:name="_Toc233056983"/>
      <w:r>
        <w:rPr>
          <w:rFonts w:ascii="宋体" w:hAnsi="宋体" w:eastAsia="宋体"/>
          <w:color w:val="000000"/>
          <w:sz w:val="30"/>
          <w:szCs w:val="30"/>
        </w:rPr>
        <w:t xml:space="preserve">一、总则</w:t>
      </w:r>
      <w:bookmarkEnd w:id="73"/>
      <w:r/>
      <w:bookmarkEnd w:id="74"/>
      <w:r/>
      <w:bookmarkEnd w:id="75"/>
      <w:r/>
      <w:bookmarkEnd w:id="76"/>
      <w:r/>
      <w:bookmarkEnd w:id="77"/>
      <w:r/>
      <w:bookmarkEnd w:id="78"/>
      <w:r/>
      <w:bookmarkEnd w:id="79"/>
      <w:r/>
      <w:r/>
    </w:p>
    <w:p>
      <w:pPr>
        <w:ind w:firstLine="241"/>
        <w:spacing w:line="440" w:lineRule="exact"/>
        <w:rPr>
          <w:rFonts w:ascii="宋体" w:hAnsi="宋体"/>
          <w:b/>
          <w:bCs/>
          <w:color w:val="000000"/>
          <w:sz w:val="24"/>
          <w:szCs w:val="24"/>
        </w:rPr>
      </w:pPr>
      <w:r>
        <w:rPr>
          <w:rFonts w:ascii="宋体" w:hAnsi="宋体"/>
          <w:b/>
          <w:bCs/>
          <w:color w:val="000000"/>
          <w:sz w:val="24"/>
          <w:szCs w:val="24"/>
        </w:rPr>
        <w:t xml:space="preserve">1、</w:t>
      </w:r>
      <w:r>
        <w:rPr>
          <w:rFonts w:hint="eastAsia" w:ascii="宋体" w:hAnsi="宋体"/>
          <w:b/>
          <w:bCs/>
          <w:color w:val="000000"/>
          <w:sz w:val="24"/>
          <w:szCs w:val="24"/>
        </w:rPr>
        <w:t xml:space="preserve">采购方式</w:t>
      </w:r>
      <w:r/>
    </w:p>
    <w:p>
      <w:pPr>
        <w:ind w:firstLine="240"/>
        <w:spacing w:line="440" w:lineRule="exact"/>
        <w:rPr>
          <w:rFonts w:ascii="宋体" w:hAnsi="宋体"/>
          <w:color w:val="000000"/>
          <w:sz w:val="24"/>
          <w:szCs w:val="24"/>
        </w:rPr>
      </w:pPr>
      <w:r>
        <w:rPr>
          <w:rFonts w:ascii="宋体" w:hAnsi="宋体"/>
          <w:color w:val="000000"/>
          <w:sz w:val="24"/>
          <w:szCs w:val="24"/>
        </w:rPr>
        <w:t xml:space="preserve">1.1 </w:t>
      </w:r>
      <w:r>
        <w:rPr>
          <w:rFonts w:hint="eastAsia" w:ascii="宋体" w:hAnsi="宋体"/>
          <w:color w:val="000000"/>
          <w:sz w:val="24"/>
          <w:szCs w:val="24"/>
        </w:rPr>
        <w:t xml:space="preserve">本次政府采购活动采取单一来源采购方式。</w:t>
      </w:r>
      <w:r/>
    </w:p>
    <w:p>
      <w:pPr>
        <w:ind w:firstLine="241"/>
        <w:spacing w:line="440" w:lineRule="exact"/>
        <w:rPr>
          <w:rFonts w:ascii="宋体" w:hAnsi="宋体"/>
          <w:b/>
          <w:bCs/>
          <w:color w:val="000000"/>
          <w:sz w:val="24"/>
          <w:szCs w:val="24"/>
        </w:rPr>
      </w:pPr>
      <w:r>
        <w:rPr>
          <w:rFonts w:ascii="宋体" w:hAnsi="宋体"/>
          <w:b/>
          <w:bCs/>
          <w:color w:val="000000"/>
          <w:sz w:val="24"/>
          <w:szCs w:val="24"/>
        </w:rPr>
        <w:t xml:space="preserve">2、</w:t>
      </w:r>
      <w:r>
        <w:rPr>
          <w:rFonts w:hint="eastAsia" w:ascii="宋体" w:hAnsi="宋体"/>
          <w:b/>
          <w:bCs/>
          <w:color w:val="000000"/>
          <w:sz w:val="24"/>
          <w:szCs w:val="24"/>
        </w:rPr>
        <w:t xml:space="preserve">合格的供应商</w:t>
      </w:r>
      <w:r/>
    </w:p>
    <w:p>
      <w:pPr>
        <w:ind w:firstLine="240"/>
        <w:spacing w:line="440" w:lineRule="exact"/>
        <w:rPr>
          <w:rFonts w:ascii="宋体" w:hAnsi="宋体"/>
          <w:color w:val="000000"/>
          <w:sz w:val="24"/>
          <w:szCs w:val="24"/>
        </w:rPr>
      </w:pPr>
      <w:r>
        <w:rPr>
          <w:rFonts w:hint="eastAsia" w:ascii="宋体" w:hAnsi="宋体"/>
          <w:color w:val="000000"/>
          <w:sz w:val="24"/>
          <w:szCs w:val="24"/>
        </w:rPr>
        <w:t xml:space="preserve">2.1 满足采购文件中合格单一来源供应商资格要求的规定。</w:t>
      </w:r>
      <w:r/>
    </w:p>
    <w:p>
      <w:pPr>
        <w:ind w:firstLine="240"/>
        <w:spacing w:line="440" w:lineRule="exact"/>
        <w:rPr>
          <w:rFonts w:ascii="宋体" w:hAnsi="宋体"/>
          <w:color w:val="000000"/>
          <w:sz w:val="24"/>
          <w:szCs w:val="24"/>
        </w:rPr>
      </w:pPr>
      <w:r>
        <w:rPr>
          <w:rFonts w:hint="eastAsia" w:ascii="宋体" w:hAnsi="宋体"/>
          <w:color w:val="000000"/>
          <w:sz w:val="24"/>
          <w:szCs w:val="24"/>
        </w:rPr>
        <w:t xml:space="preserve">2.2 满足本采购文件实质性条款的规定。</w:t>
      </w:r>
      <w:r/>
    </w:p>
    <w:p>
      <w:pPr>
        <w:ind w:firstLine="241"/>
        <w:spacing w:line="440" w:lineRule="exact"/>
        <w:rPr>
          <w:rFonts w:ascii="宋体" w:hAnsi="宋体"/>
          <w:b/>
          <w:bCs/>
          <w:color w:val="000000"/>
          <w:sz w:val="24"/>
          <w:szCs w:val="24"/>
        </w:rPr>
      </w:pPr>
      <w:r>
        <w:rPr>
          <w:rFonts w:ascii="宋体" w:hAnsi="宋体"/>
          <w:b/>
          <w:bCs/>
          <w:color w:val="000000"/>
          <w:sz w:val="24"/>
          <w:szCs w:val="24"/>
        </w:rPr>
        <w:t xml:space="preserve">3、</w:t>
      </w:r>
      <w:r>
        <w:rPr>
          <w:rFonts w:hint="eastAsia" w:ascii="宋体" w:hAnsi="宋体"/>
          <w:b/>
          <w:bCs/>
          <w:color w:val="000000"/>
          <w:sz w:val="24"/>
          <w:szCs w:val="24"/>
        </w:rPr>
        <w:t xml:space="preserve">适用法律</w:t>
      </w:r>
      <w:r/>
    </w:p>
    <w:p>
      <w:pPr>
        <w:ind w:firstLine="240"/>
        <w:spacing w:line="440" w:lineRule="exact"/>
        <w:rPr>
          <w:rFonts w:ascii="宋体" w:hAnsi="宋体"/>
          <w:color w:val="000000"/>
          <w:sz w:val="24"/>
          <w:szCs w:val="24"/>
        </w:rPr>
      </w:pPr>
      <w:r>
        <w:rPr>
          <w:rFonts w:ascii="宋体" w:hAnsi="宋体"/>
          <w:color w:val="000000"/>
          <w:sz w:val="24"/>
          <w:szCs w:val="24"/>
        </w:rPr>
        <w:t xml:space="preserve">3.1</w:t>
      </w:r>
      <w:r>
        <w:rPr>
          <w:rFonts w:hint="eastAsia" w:ascii="宋体" w:hAnsi="宋体"/>
          <w:color w:val="000000"/>
          <w:sz w:val="24"/>
          <w:szCs w:val="24"/>
        </w:rPr>
        <w:t xml:space="preserve">本次采购及由此产生的合同受中华人民共和国有关的法律法规制约和保护。</w:t>
      </w:r>
      <w:r/>
    </w:p>
    <w:p>
      <w:pPr>
        <w:ind w:firstLine="240"/>
        <w:spacing w:line="440" w:lineRule="exact"/>
        <w:rPr>
          <w:rFonts w:ascii="宋体" w:hAnsi="宋体"/>
          <w:color w:val="000000"/>
          <w:sz w:val="24"/>
          <w:szCs w:val="24"/>
        </w:rPr>
      </w:pPr>
      <w:r>
        <w:rPr>
          <w:rFonts w:ascii="宋体" w:hAnsi="宋体"/>
          <w:color w:val="000000"/>
          <w:sz w:val="24"/>
          <w:szCs w:val="24"/>
        </w:rPr>
        <w:t xml:space="preserve">3.2</w:t>
      </w:r>
      <w:r>
        <w:rPr>
          <w:rFonts w:hint="eastAsia" w:ascii="宋体" w:hAnsi="宋体"/>
          <w:sz w:val="24"/>
          <w:szCs w:val="24"/>
        </w:rPr>
        <w:t xml:space="preserve">在本项目政府采购活动过程中，如果所执行的标准有更新的，按照最新标准执行。</w:t>
      </w:r>
      <w:r/>
    </w:p>
    <w:p>
      <w:pPr>
        <w:ind w:firstLine="281"/>
        <w:spacing w:line="440" w:lineRule="exact"/>
        <w:rPr>
          <w:rFonts w:ascii="宋体" w:hAnsi="宋体"/>
          <w:b/>
          <w:bCs/>
          <w:color w:val="000000"/>
          <w:sz w:val="28"/>
          <w:szCs w:val="28"/>
        </w:rPr>
      </w:pPr>
      <w:r>
        <w:rPr>
          <w:rFonts w:ascii="宋体" w:hAnsi="宋体"/>
          <w:b/>
          <w:bCs/>
          <w:color w:val="000000"/>
          <w:sz w:val="28"/>
          <w:szCs w:val="28"/>
        </w:rPr>
        <w:t xml:space="preserve">4、</w:t>
      </w:r>
      <w:r>
        <w:rPr>
          <w:rFonts w:hint="eastAsia" w:ascii="宋体" w:hAnsi="宋体"/>
          <w:b/>
          <w:bCs/>
          <w:color w:val="000000"/>
          <w:sz w:val="28"/>
          <w:szCs w:val="28"/>
        </w:rPr>
        <w:t xml:space="preserve">相关</w:t>
      </w:r>
      <w:r>
        <w:rPr>
          <w:rFonts w:ascii="宋体" w:hAnsi="宋体"/>
          <w:b/>
          <w:bCs/>
          <w:color w:val="000000"/>
          <w:sz w:val="28"/>
          <w:szCs w:val="28"/>
        </w:rPr>
        <w:t xml:space="preserve">费用</w:t>
      </w:r>
      <w:r/>
    </w:p>
    <w:p>
      <w:pPr>
        <w:ind w:firstLine="240"/>
        <w:spacing w:line="440" w:lineRule="exact"/>
        <w:rPr>
          <w:rFonts w:ascii="宋体" w:hAnsi="宋体"/>
          <w:color w:val="000000"/>
          <w:sz w:val="24"/>
          <w:szCs w:val="24"/>
        </w:rPr>
      </w:pPr>
      <w:r>
        <w:rPr>
          <w:rFonts w:hint="eastAsia" w:ascii="宋体" w:hAnsi="宋体"/>
          <w:color w:val="000000"/>
          <w:sz w:val="24"/>
          <w:szCs w:val="24"/>
        </w:rPr>
        <w:t xml:space="preserve">4.1</w:t>
      </w:r>
      <w:r>
        <w:rPr>
          <w:rFonts w:hint="eastAsia" w:ascii="宋体" w:hAnsi="宋体"/>
          <w:color w:val="000000"/>
          <w:sz w:val="24"/>
          <w:szCs w:val="24"/>
        </w:rPr>
        <w:t xml:space="preserve">供应商应自行承担所有与参加本次采购有关的费用，无论采购过程中的做法和结果如何，江苏杰源工程管理咨询有限公司（以下简称代理机构）在任何情况下均无义务和责任承担这些费用。</w:t>
      </w:r>
      <w:r/>
    </w:p>
    <w:p>
      <w:pPr>
        <w:ind w:firstLine="281"/>
        <w:spacing w:line="440" w:lineRule="exact"/>
        <w:rPr>
          <w:rFonts w:ascii="宋体" w:hAnsi="宋体"/>
          <w:b/>
          <w:bCs/>
          <w:color w:val="000000"/>
          <w:sz w:val="28"/>
          <w:szCs w:val="28"/>
        </w:rPr>
      </w:pPr>
      <w:r>
        <w:rPr>
          <w:rFonts w:ascii="宋体" w:hAnsi="宋体"/>
          <w:b/>
          <w:bCs/>
          <w:color w:val="000000"/>
          <w:sz w:val="28"/>
          <w:szCs w:val="28"/>
        </w:rPr>
        <w:t xml:space="preserve">5、</w:t>
      </w:r>
      <w:r>
        <w:rPr>
          <w:rFonts w:hint="eastAsia" w:ascii="宋体" w:hAnsi="宋体"/>
          <w:b/>
          <w:bCs/>
          <w:color w:val="000000"/>
          <w:sz w:val="28"/>
          <w:szCs w:val="28"/>
        </w:rPr>
        <w:t xml:space="preserve">采购文件的约束力</w:t>
      </w:r>
      <w:r/>
    </w:p>
    <w:p>
      <w:pPr>
        <w:ind w:firstLine="240"/>
        <w:spacing w:line="440" w:lineRule="exact"/>
        <w:rPr>
          <w:rFonts w:ascii="宋体" w:hAnsi="宋体"/>
          <w:color w:val="000000"/>
          <w:sz w:val="24"/>
          <w:szCs w:val="24"/>
        </w:rPr>
      </w:pPr>
      <w:r>
        <w:rPr>
          <w:rFonts w:ascii="宋体" w:hAnsi="宋体"/>
          <w:color w:val="000000"/>
          <w:sz w:val="24"/>
          <w:szCs w:val="24"/>
        </w:rPr>
        <w:t xml:space="preserve">5.1 </w:t>
      </w:r>
      <w:r>
        <w:rPr>
          <w:rFonts w:hint="eastAsia" w:ascii="宋体" w:hAnsi="宋体"/>
          <w:color w:val="000000"/>
          <w:sz w:val="24"/>
          <w:szCs w:val="24"/>
        </w:rPr>
        <w:t xml:space="preserve">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833"/>
        <w:spacing w:line="440" w:lineRule="exact"/>
        <w:rPr>
          <w:rFonts w:ascii="宋体" w:hAnsi="宋体" w:eastAsia="宋体"/>
          <w:color w:val="000000"/>
          <w:sz w:val="32"/>
          <w:szCs w:val="32"/>
        </w:rPr>
      </w:pPr>
      <w:r/>
      <w:bookmarkStart w:id="80" w:name="_Toc77849139"/>
      <w:r/>
      <w:bookmarkStart w:id="81" w:name="_Toc103345453"/>
      <w:r/>
      <w:bookmarkStart w:id="82" w:name="_Toc49416829"/>
      <w:r/>
      <w:bookmarkStart w:id="83" w:name="_Toc158691769"/>
      <w:r/>
      <w:bookmarkStart w:id="84" w:name="_Toc315868053"/>
      <w:r/>
      <w:bookmarkStart w:id="85" w:name="_Toc315875316"/>
      <w:r/>
      <w:bookmarkStart w:id="86" w:name="_Toc233056984"/>
      <w:r>
        <w:rPr>
          <w:rFonts w:ascii="宋体" w:hAnsi="宋体" w:eastAsia="宋体"/>
          <w:color w:val="000000"/>
          <w:sz w:val="32"/>
          <w:szCs w:val="32"/>
        </w:rPr>
        <w:t xml:space="preserve">二、</w:t>
      </w:r>
      <w:r>
        <w:rPr>
          <w:rFonts w:hint="eastAsia" w:ascii="宋体" w:hAnsi="宋体" w:eastAsia="宋体"/>
          <w:color w:val="000000"/>
          <w:sz w:val="32"/>
          <w:szCs w:val="32"/>
        </w:rPr>
        <w:t xml:space="preserve">采购</w:t>
      </w:r>
      <w:r>
        <w:rPr>
          <w:rFonts w:ascii="宋体" w:hAnsi="宋体" w:eastAsia="宋体"/>
          <w:color w:val="000000"/>
          <w:sz w:val="32"/>
          <w:szCs w:val="32"/>
        </w:rPr>
        <w:t xml:space="preserve">文件</w:t>
      </w:r>
      <w:bookmarkEnd w:id="80"/>
      <w:r/>
      <w:bookmarkEnd w:id="81"/>
      <w:r/>
      <w:bookmarkEnd w:id="82"/>
      <w:r/>
      <w:bookmarkEnd w:id="83"/>
      <w:r/>
      <w:bookmarkEnd w:id="84"/>
      <w:r/>
      <w:bookmarkEnd w:id="85"/>
      <w:r/>
      <w:bookmarkEnd w:id="86"/>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6</w:t>
      </w:r>
      <w:r>
        <w:rPr>
          <w:rFonts w:ascii="宋体" w:hAnsi="宋体"/>
          <w:b/>
          <w:bCs/>
          <w:color w:val="000000"/>
          <w:sz w:val="28"/>
          <w:szCs w:val="28"/>
        </w:rPr>
        <w:t xml:space="preserve">、</w:t>
      </w:r>
      <w:r>
        <w:rPr>
          <w:rFonts w:hint="eastAsia" w:ascii="宋体" w:hAnsi="宋体"/>
          <w:b/>
          <w:bCs/>
          <w:color w:val="000000"/>
          <w:sz w:val="28"/>
          <w:szCs w:val="28"/>
        </w:rPr>
        <w:t xml:space="preserve">采购</w:t>
      </w:r>
      <w:r>
        <w:rPr>
          <w:rFonts w:ascii="宋体" w:hAnsi="宋体"/>
          <w:b/>
          <w:bCs/>
          <w:color w:val="000000"/>
          <w:sz w:val="28"/>
          <w:szCs w:val="28"/>
        </w:rPr>
        <w:t xml:space="preserve">文件构成</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.1 </w:t>
      </w:r>
      <w:r>
        <w:rPr>
          <w:rFonts w:hint="eastAsia" w:ascii="宋体" w:hAnsi="宋体"/>
          <w:color w:val="000000"/>
          <w:sz w:val="24"/>
          <w:szCs w:val="24"/>
        </w:rPr>
        <w:t xml:space="preserve">采购</w:t>
      </w:r>
      <w:r>
        <w:rPr>
          <w:rFonts w:ascii="宋体" w:hAnsi="宋体"/>
          <w:color w:val="000000"/>
          <w:sz w:val="24"/>
          <w:szCs w:val="24"/>
        </w:rPr>
        <w:t xml:space="preserve">文件由下列内容组成：</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第一章 </w:t>
      </w:r>
      <w:r>
        <w:rPr>
          <w:rFonts w:hint="eastAsia" w:ascii="宋体" w:hAnsi="宋体"/>
          <w:color w:val="000000"/>
          <w:sz w:val="24"/>
          <w:szCs w:val="24"/>
        </w:rPr>
        <w:t xml:space="preserve">单一来源采购邀请</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第</w:t>
      </w:r>
      <w:r>
        <w:rPr>
          <w:rFonts w:hint="eastAsia" w:ascii="宋体" w:hAnsi="宋体"/>
          <w:color w:val="000000"/>
          <w:sz w:val="24"/>
          <w:szCs w:val="24"/>
        </w:rPr>
        <w:t xml:space="preserve">二</w:t>
      </w:r>
      <w:r>
        <w:rPr>
          <w:rFonts w:hint="eastAsia" w:ascii="宋体" w:hAnsi="宋体"/>
          <w:color w:val="000000"/>
          <w:sz w:val="24"/>
          <w:szCs w:val="24"/>
        </w:rPr>
        <w:t xml:space="preserve">章</w:t>
      </w:r>
      <w:r>
        <w:rPr>
          <w:rFonts w:hint="eastAsia" w:ascii="宋体" w:hAnsi="宋体"/>
          <w:color w:val="000000"/>
          <w:sz w:val="24"/>
          <w:szCs w:val="24"/>
        </w:rPr>
        <w:t xml:space="preserve"> </w:t>
      </w:r>
      <w:r>
        <w:rPr>
          <w:rFonts w:hint="eastAsia" w:ascii="宋体" w:hAnsi="宋体"/>
          <w:color w:val="000000"/>
          <w:sz w:val="24"/>
          <w:szCs w:val="24"/>
        </w:rPr>
        <w:t xml:space="preserve">供应商</w:t>
      </w:r>
      <w:r>
        <w:rPr>
          <w:rFonts w:ascii="宋体" w:hAnsi="宋体"/>
          <w:color w:val="000000"/>
          <w:sz w:val="24"/>
          <w:szCs w:val="24"/>
        </w:rPr>
        <w:t xml:space="preserve">须知</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第</w:t>
      </w:r>
      <w:r>
        <w:rPr>
          <w:rFonts w:hint="eastAsia" w:ascii="宋体" w:hAnsi="宋体"/>
          <w:color w:val="000000"/>
          <w:sz w:val="24"/>
          <w:szCs w:val="24"/>
        </w:rPr>
        <w:t xml:space="preserve">三</w:t>
      </w:r>
      <w:r>
        <w:rPr>
          <w:rFonts w:hint="eastAsia" w:ascii="宋体" w:hAnsi="宋体"/>
          <w:color w:val="000000"/>
          <w:sz w:val="24"/>
          <w:szCs w:val="24"/>
        </w:rPr>
        <w:t xml:space="preserve">章</w:t>
      </w:r>
      <w:r>
        <w:rPr>
          <w:rFonts w:hint="eastAsia" w:ascii="宋体" w:hAnsi="宋体"/>
          <w:color w:val="000000"/>
          <w:sz w:val="24"/>
          <w:szCs w:val="24"/>
        </w:rPr>
        <w:t xml:space="preserve"> </w:t>
      </w:r>
      <w:r>
        <w:rPr>
          <w:rFonts w:hint="eastAsia" w:ascii="宋体" w:hAnsi="宋体"/>
          <w:color w:val="000000"/>
          <w:sz w:val="24"/>
          <w:szCs w:val="24"/>
        </w:rPr>
        <w:t xml:space="preserve">项目</w:t>
      </w:r>
      <w:r>
        <w:rPr>
          <w:rFonts w:hint="eastAsia" w:ascii="宋体" w:hAnsi="宋体"/>
          <w:color w:val="000000"/>
          <w:sz w:val="24"/>
          <w:szCs w:val="24"/>
        </w:rPr>
        <w:t xml:space="preserve">需求</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第</w:t>
      </w:r>
      <w:r>
        <w:rPr>
          <w:rFonts w:hint="eastAsia" w:ascii="宋体" w:hAnsi="宋体"/>
          <w:color w:val="000000"/>
          <w:sz w:val="24"/>
          <w:szCs w:val="24"/>
        </w:rPr>
        <w:t xml:space="preserve">四</w:t>
      </w:r>
      <w:r>
        <w:rPr>
          <w:rFonts w:hint="eastAsia" w:ascii="宋体" w:hAnsi="宋体"/>
          <w:color w:val="000000"/>
          <w:sz w:val="24"/>
          <w:szCs w:val="24"/>
        </w:rPr>
        <w:t xml:space="preserve">章</w:t>
      </w:r>
      <w:r>
        <w:rPr>
          <w:rFonts w:hint="eastAsia" w:ascii="宋体" w:hAnsi="宋体"/>
          <w:color w:val="000000"/>
          <w:sz w:val="24"/>
          <w:szCs w:val="24"/>
        </w:rPr>
        <w:t xml:space="preserve"> </w:t>
      </w:r>
      <w:r>
        <w:rPr>
          <w:rFonts w:hint="eastAsia" w:ascii="宋体" w:hAnsi="宋体"/>
          <w:color w:val="000000"/>
          <w:sz w:val="24"/>
          <w:szCs w:val="24"/>
        </w:rPr>
        <w:t xml:space="preserve">合同</w:t>
      </w:r>
      <w:r>
        <w:rPr>
          <w:rFonts w:hint="eastAsia" w:ascii="宋体" w:hAnsi="宋体"/>
          <w:color w:val="000000"/>
          <w:sz w:val="24"/>
          <w:szCs w:val="24"/>
        </w:rPr>
        <w:t xml:space="preserve">格式</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第</w:t>
      </w:r>
      <w:r>
        <w:rPr>
          <w:rFonts w:hint="eastAsia" w:ascii="宋体" w:hAnsi="宋体"/>
          <w:color w:val="000000"/>
          <w:sz w:val="24"/>
          <w:szCs w:val="24"/>
        </w:rPr>
        <w:t xml:space="preserve">五</w:t>
      </w:r>
      <w:r>
        <w:rPr>
          <w:rFonts w:hint="eastAsia" w:ascii="宋体" w:hAnsi="宋体"/>
          <w:color w:val="000000"/>
          <w:sz w:val="24"/>
          <w:szCs w:val="24"/>
        </w:rPr>
        <w:t xml:space="preserve">章</w:t>
      </w:r>
      <w:r>
        <w:rPr>
          <w:rFonts w:hint="eastAsia" w:ascii="宋体" w:hAnsi="宋体"/>
          <w:color w:val="000000"/>
          <w:sz w:val="24"/>
          <w:szCs w:val="24"/>
        </w:rPr>
        <w:t xml:space="preserve"> </w:t>
      </w:r>
      <w:r>
        <w:rPr>
          <w:rFonts w:hint="eastAsia" w:ascii="宋体" w:hAnsi="宋体"/>
          <w:color w:val="000000"/>
          <w:sz w:val="24"/>
          <w:szCs w:val="24"/>
        </w:rPr>
        <w:t xml:space="preserve">响应文件</w:t>
      </w:r>
      <w:r>
        <w:rPr>
          <w:rFonts w:hint="eastAsia" w:ascii="宋体" w:hAnsi="宋体"/>
          <w:color w:val="000000"/>
          <w:sz w:val="24"/>
          <w:szCs w:val="24"/>
        </w:rPr>
        <w:t xml:space="preserve">组成与</w:t>
      </w:r>
      <w:r>
        <w:rPr>
          <w:rFonts w:hint="eastAsia" w:ascii="宋体" w:hAnsi="宋体"/>
          <w:color w:val="000000"/>
          <w:sz w:val="24"/>
          <w:szCs w:val="24"/>
        </w:rPr>
        <w:t xml:space="preserve">格式</w:t>
      </w:r>
      <w:r/>
    </w:p>
    <w:p>
      <w:pPr>
        <w:ind w:firstLine="360"/>
        <w:spacing w:line="440" w:lineRule="exact"/>
        <w:rPr>
          <w:rFonts w:ascii="宋体" w:hAnsi="宋体"/>
          <w:color w:val="000000"/>
          <w:sz w:val="24"/>
          <w:szCs w:val="24"/>
        </w:rPr>
      </w:pPr>
      <w:r>
        <w:rPr>
          <w:rFonts w:ascii="宋体" w:hAnsi="宋体"/>
          <w:color w:val="000000"/>
          <w:sz w:val="24"/>
          <w:szCs w:val="24"/>
        </w:rPr>
        <w:t xml:space="preserve">请仔细检查</w:t>
      </w:r>
      <w:r>
        <w:rPr>
          <w:rFonts w:hint="eastAsia" w:ascii="宋体" w:hAnsi="宋体"/>
          <w:color w:val="000000"/>
          <w:sz w:val="24"/>
          <w:szCs w:val="24"/>
        </w:rPr>
        <w:t xml:space="preserve">采购</w:t>
      </w:r>
      <w:r>
        <w:rPr>
          <w:rFonts w:ascii="宋体" w:hAnsi="宋体"/>
          <w:color w:val="000000"/>
          <w:sz w:val="24"/>
          <w:szCs w:val="24"/>
        </w:rPr>
        <w:t xml:space="preserve">文件是否齐全，如有缺漏，请立即与代理机构联系解决。</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6.2 供应商应认真阅读采购文件中所有的事项、格式、条款和规范等要求。按采购文件要求和规定编制单一来源响应文件（以下简称“响应文件”），并保证所提供的全部资料的真实性，以使其响应文件对采购文件作出实质性响应，否则其风险由供应商自行承担。</w:t>
      </w:r>
      <w:r/>
    </w:p>
    <w:p>
      <w:pPr>
        <w:ind w:firstLine="281"/>
        <w:spacing w:line="440" w:lineRule="exact"/>
        <w:rPr>
          <w:rFonts w:ascii="宋体" w:hAnsi="宋体"/>
          <w:b/>
          <w:bCs/>
          <w:color w:val="000000"/>
          <w:sz w:val="28"/>
          <w:szCs w:val="28"/>
        </w:rPr>
      </w:pPr>
      <w:r/>
      <w:bookmarkStart w:id="87" w:name="_Hlk160786419"/>
      <w:r>
        <w:rPr>
          <w:rFonts w:hint="eastAsia" w:ascii="宋体" w:hAnsi="宋体"/>
          <w:b/>
          <w:bCs/>
          <w:color w:val="000000"/>
          <w:sz w:val="28"/>
          <w:szCs w:val="28"/>
        </w:rPr>
        <w:t xml:space="preserve">7、采购文件的澄清</w:t>
      </w:r>
      <w:bookmarkEnd w:id="87"/>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7.1 供应商如果要求对采购文件进行澄清的，应在响应文件接收截止时间（以下简称“截止时间”）三天前，在苏采云系统中通知代理机构。代理机构将在苏采云系统中对澄清要求予以答复。</w:t>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8、采购文件的修改</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8.1 在截止时间前，代理机构可以以补充文件的方式对采购文件进行修改。</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8.2 代理机构有权按照政府采购的有关要求推迟截止时间。</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8.3 采购文件的补充文件将作为采购文件的组成部分，并对供应商具有约束力。</w:t>
      </w:r>
      <w:r/>
    </w:p>
    <w:p>
      <w:pPr>
        <w:pStyle w:val="833"/>
        <w:spacing w:line="440" w:lineRule="exact"/>
        <w:rPr>
          <w:rFonts w:ascii="宋体" w:hAnsi="宋体" w:eastAsia="宋体"/>
          <w:color w:val="000000"/>
          <w:sz w:val="32"/>
          <w:szCs w:val="32"/>
        </w:rPr>
      </w:pPr>
      <w:r/>
      <w:bookmarkStart w:id="88" w:name="_Toc315875317"/>
      <w:r/>
      <w:bookmarkStart w:id="89" w:name="_Toc49416830"/>
      <w:r/>
      <w:bookmarkStart w:id="90" w:name="_Toc158691770"/>
      <w:r/>
      <w:bookmarkStart w:id="91" w:name="_Toc103345454"/>
      <w:r/>
      <w:bookmarkStart w:id="92" w:name="_Toc77849140"/>
      <w:r/>
      <w:bookmarkStart w:id="93" w:name="_Toc315868054"/>
      <w:r/>
      <w:bookmarkStart w:id="94" w:name="_Toc233056985"/>
      <w:r>
        <w:rPr>
          <w:rFonts w:ascii="宋体" w:hAnsi="宋体" w:eastAsia="宋体"/>
          <w:color w:val="000000"/>
          <w:sz w:val="32"/>
          <w:szCs w:val="32"/>
        </w:rPr>
        <w:t xml:space="preserve">三、</w:t>
      </w:r>
      <w:r>
        <w:rPr>
          <w:rFonts w:hint="eastAsia" w:ascii="宋体" w:hAnsi="宋体" w:eastAsia="宋体"/>
          <w:color w:val="000000"/>
          <w:sz w:val="32"/>
          <w:szCs w:val="32"/>
        </w:rPr>
        <w:t xml:space="preserve">响应</w:t>
      </w:r>
      <w:r>
        <w:rPr>
          <w:rFonts w:ascii="宋体" w:hAnsi="宋体" w:eastAsia="宋体"/>
          <w:color w:val="000000"/>
          <w:sz w:val="32"/>
          <w:szCs w:val="32"/>
        </w:rPr>
        <w:t xml:space="preserve">文件的编制</w:t>
      </w:r>
      <w:bookmarkEnd w:id="88"/>
      <w:r/>
      <w:bookmarkEnd w:id="89"/>
      <w:r/>
      <w:bookmarkEnd w:id="90"/>
      <w:r/>
      <w:bookmarkEnd w:id="91"/>
      <w:r/>
      <w:bookmarkEnd w:id="92"/>
      <w:r/>
      <w:bookmarkEnd w:id="93"/>
      <w:r/>
      <w:bookmarkEnd w:id="94"/>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9、响应文件的语言及度量衡单位</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9.1 供应商提交的响应文件以及供应商与代理机构就有关采购活动的所有来往通知、函件和文件均应使用</w:t>
      </w:r>
      <w:r>
        <w:rPr>
          <w:rFonts w:hint="eastAsia" w:ascii="宋体" w:hAnsi="宋体"/>
          <w:b/>
          <w:bCs/>
          <w:color w:val="000000"/>
          <w:sz w:val="24"/>
          <w:szCs w:val="24"/>
        </w:rPr>
        <w:t xml:space="preserve">简体中文</w:t>
      </w:r>
      <w:r>
        <w:rPr>
          <w:rFonts w:hint="eastAsia" w:ascii="宋体" w:hAnsi="宋体"/>
          <w:color w:val="000000"/>
          <w:sz w:val="24"/>
          <w:szCs w:val="24"/>
        </w:rPr>
        <w:t xml:space="preserve">。</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9.2 除技术性能另有规定外，响应文件所使用的度量衡单位，均须采用国家法定计量单位。</w:t>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10、响应文件构成</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10.1 供应商编写的响应文件应包括</w:t>
      </w:r>
      <w:r>
        <w:rPr>
          <w:rFonts w:hint="eastAsia" w:ascii="宋体" w:hAnsi="宋体"/>
          <w:color w:val="000000"/>
          <w:sz w:val="24"/>
          <w:szCs w:val="24"/>
        </w:rPr>
        <w:t xml:space="preserve">报价一览表、</w:t>
      </w:r>
      <w:r>
        <w:rPr>
          <w:rFonts w:hint="eastAsia" w:ascii="宋体" w:hAnsi="宋体"/>
          <w:color w:val="000000"/>
          <w:sz w:val="24"/>
          <w:szCs w:val="24"/>
        </w:rPr>
        <w:t xml:space="preserve">分项报价</w:t>
      </w:r>
      <w:r>
        <w:rPr>
          <w:rFonts w:hint="eastAsia" w:ascii="宋体" w:hAnsi="宋体"/>
          <w:color w:val="000000"/>
          <w:sz w:val="24"/>
          <w:szCs w:val="24"/>
        </w:rPr>
        <w:t xml:space="preserve">明细</w:t>
      </w:r>
      <w:r>
        <w:rPr>
          <w:rFonts w:hint="eastAsia" w:ascii="宋体" w:hAnsi="宋体"/>
          <w:color w:val="000000"/>
          <w:sz w:val="24"/>
          <w:szCs w:val="24"/>
        </w:rPr>
        <w:t xml:space="preserve">表、技术</w:t>
      </w:r>
      <w:r>
        <w:rPr>
          <w:rFonts w:hint="eastAsia" w:ascii="宋体" w:hAnsi="宋体"/>
          <w:color w:val="000000"/>
          <w:sz w:val="24"/>
          <w:szCs w:val="24"/>
        </w:rPr>
        <w:t xml:space="preserve">（服务）</w:t>
      </w:r>
      <w:r>
        <w:rPr>
          <w:rFonts w:hint="eastAsia" w:ascii="宋体" w:hAnsi="宋体"/>
          <w:color w:val="000000"/>
          <w:sz w:val="24"/>
          <w:szCs w:val="24"/>
        </w:rPr>
        <w:t xml:space="preserve">要求响应及偏离表、</w:t>
      </w:r>
      <w:r>
        <w:rPr>
          <w:rFonts w:hint="eastAsia" w:ascii="宋体" w:hAnsi="宋体"/>
          <w:color w:val="000000"/>
          <w:sz w:val="24"/>
          <w:szCs w:val="24"/>
        </w:rPr>
        <w:t xml:space="preserve">实质性要求响应及偏离表、</w:t>
      </w:r>
      <w:r>
        <w:rPr>
          <w:rFonts w:hint="eastAsia" w:ascii="宋体" w:hAnsi="宋体"/>
          <w:color w:val="000000"/>
          <w:sz w:val="24"/>
          <w:szCs w:val="24"/>
        </w:rPr>
        <w:t xml:space="preserve">商务要求响应及偏离表、其他证明文件、单一来源响应函等部分。</w:t>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11、证明供应商及响应标的符合采购文件规定的文件</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11.1 供应商应按照法律、法规、规章和规范性文件以及采购文件要求提交证明文件，证明其及响应标的符合采购文件规定。</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11.2 采购文件对证明文件无明确形式要求的，证明文件可以以文字资料、图纸和数据等形式提交。</w:t>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12、分项报价</w:t>
      </w:r>
      <w:r>
        <w:rPr>
          <w:rFonts w:hint="eastAsia" w:ascii="宋体" w:hAnsi="宋体"/>
          <w:b/>
          <w:bCs/>
          <w:color w:val="000000"/>
          <w:sz w:val="28"/>
          <w:szCs w:val="28"/>
        </w:rPr>
        <w:t xml:space="preserve">明细</w:t>
      </w:r>
      <w:r>
        <w:rPr>
          <w:rFonts w:hint="eastAsia" w:ascii="宋体" w:hAnsi="宋体"/>
          <w:b/>
          <w:bCs/>
          <w:color w:val="000000"/>
          <w:sz w:val="28"/>
          <w:szCs w:val="28"/>
        </w:rPr>
        <w:t xml:space="preserve">表</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12.1 供应商应按照采购文件规定格式填报分项报价表。</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12.2 报价货币。响应文件中的单价和总价无特殊规定的采用人民币报价，以元为单位标注。采购文件中另有规定的按规定执行。</w:t>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13、技术</w:t>
      </w:r>
      <w:r>
        <w:rPr>
          <w:rFonts w:hint="eastAsia" w:ascii="宋体" w:hAnsi="宋体"/>
          <w:b/>
          <w:bCs/>
          <w:color w:val="000000"/>
          <w:sz w:val="28"/>
          <w:szCs w:val="28"/>
        </w:rPr>
        <w:t xml:space="preserve">/实质性</w:t>
      </w:r>
      <w:r>
        <w:rPr>
          <w:rFonts w:hint="eastAsia" w:ascii="宋体" w:hAnsi="宋体"/>
          <w:b/>
          <w:bCs/>
          <w:color w:val="000000"/>
          <w:sz w:val="28"/>
          <w:szCs w:val="28"/>
        </w:rPr>
        <w:t xml:space="preserve">要求响应及偏离表、商务要求响应及偏离表</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13.1供应商需对采购文件中的技术要求与商务要求逐项作出响应或偏离，并说明原因。</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13.2供应商可在响应文件中提供认为需要的其他技术文件或说明。</w:t>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14、服务承诺、培训计划、人员安排及其他</w:t>
      </w:r>
      <w:r/>
    </w:p>
    <w:p>
      <w:pPr>
        <w:ind w:firstLine="360"/>
        <w:spacing w:line="440" w:lineRule="exact"/>
        <w:rPr>
          <w:rFonts w:ascii="宋体" w:hAnsi="宋体"/>
          <w:color w:val="000000"/>
          <w:sz w:val="24"/>
          <w:szCs w:val="24"/>
        </w:rPr>
      </w:pPr>
      <w:r/>
      <w:bookmarkStart w:id="95" w:name="_Hlk161749841"/>
      <w:r>
        <w:rPr>
          <w:rFonts w:hint="eastAsia" w:ascii="宋体" w:hAnsi="宋体"/>
          <w:color w:val="000000"/>
          <w:sz w:val="24"/>
          <w:szCs w:val="24"/>
        </w:rPr>
        <w:t xml:space="preserve">14.1 供应商需根据采购文件要求提供有关售后服务的管理制度，售后服务机构的分布</w:t>
      </w:r>
      <w:r>
        <w:rPr>
          <w:rFonts w:hint="eastAsia" w:ascii="宋体" w:hAnsi="宋体"/>
          <w:color w:val="000000"/>
          <w:sz w:val="24"/>
          <w:szCs w:val="24"/>
        </w:rPr>
        <w:t xml:space="preserve">情况，售后服务人员的数量、素质、技术水平及售后服务的反应能力等。</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14.2 供应商需根据采购文件要求提供培训计划。</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14.3 供应商需根据采购文件要求提供所投标的的主要组成部分、功能设计、实现思路及关键技术等。</w:t>
      </w:r>
      <w:bookmarkEnd w:id="95"/>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15、单一来源响应函</w:t>
      </w:r>
      <w:r/>
    </w:p>
    <w:p>
      <w:pPr>
        <w:ind w:firstLine="480"/>
        <w:spacing w:line="440" w:lineRule="exact"/>
        <w:rPr>
          <w:rFonts w:ascii="宋体" w:hAnsi="宋体" w:cs="宋体"/>
          <w:color w:val="000000"/>
          <w:sz w:val="24"/>
          <w:szCs w:val="24"/>
        </w:rPr>
      </w:pPr>
      <w:r>
        <w:rPr>
          <w:rFonts w:hint="eastAsia" w:ascii="宋体" w:hAnsi="宋体"/>
          <w:color w:val="000000"/>
          <w:sz w:val="24"/>
          <w:szCs w:val="24"/>
        </w:rPr>
        <w:t xml:space="preserve">15.1</w:t>
      </w:r>
      <w:r>
        <w:rPr>
          <w:rFonts w:hint="eastAsia" w:ascii="宋体" w:hAnsi="宋体" w:cs="宋体"/>
          <w:color w:val="000000"/>
          <w:sz w:val="24"/>
          <w:szCs w:val="24"/>
        </w:rPr>
        <w:t xml:space="preserve"> 供应商应按照采购文件中提供的格式完整、正确填写单一来源响应函。</w:t>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16、投标有效期的延长</w:t>
      </w:r>
      <w:r/>
    </w:p>
    <w:p>
      <w:pPr>
        <w:ind w:firstLine="482"/>
        <w:spacing w:line="440" w:lineRule="exact"/>
        <w:rPr>
          <w:rFonts w:ascii="宋体" w:hAnsi="宋体"/>
          <w:color w:val="000000"/>
          <w:sz w:val="24"/>
          <w:szCs w:val="24"/>
        </w:rPr>
      </w:pPr>
      <w:r>
        <w:rPr>
          <w:rFonts w:hint="eastAsia" w:ascii="宋体" w:hAnsi="宋体"/>
          <w:color w:val="000000"/>
          <w:sz w:val="24"/>
          <w:szCs w:val="24"/>
        </w:rPr>
        <w:t xml:space="preserve">16.1 单一来源采购有效期（以下简称“有效期”）为代理机构规定的响应文件接收截止之日后</w:t>
      </w:r>
      <w:r>
        <w:rPr>
          <w:rFonts w:hint="eastAsia" w:ascii="宋体" w:hAnsi="宋体"/>
          <w:b/>
          <w:bCs/>
          <w:color w:val="000000"/>
          <w:sz w:val="24"/>
          <w:szCs w:val="24"/>
          <w:u w:val="single"/>
        </w:rPr>
        <w:t xml:space="preserve">三十（30）天</w:t>
      </w:r>
      <w:r>
        <w:rPr>
          <w:rFonts w:hint="eastAsia" w:ascii="宋体" w:hAnsi="宋体"/>
          <w:color w:val="000000"/>
          <w:sz w:val="24"/>
          <w:szCs w:val="24"/>
        </w:rPr>
        <w:t xml:space="preserve">。有效期比规定期限短的将被视为未响应采购文件要求而予以拒绝。</w:t>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17、有效期的延长</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17.1 在特殊情况下，代理机构于原有效期满之前，可向供应商提出延长有效期的要求。这种要求与答复均应采用书面形式。供应商可以拒绝代理机构的这一要求而放弃投标。同意延长有效期的供应商既不能要求也不允许修改其响应文件，同时受有效期约束的所有权利与义务均延长至新的有效期。</w:t>
      </w:r>
      <w:r/>
    </w:p>
    <w:p>
      <w:pPr>
        <w:pStyle w:val="833"/>
        <w:spacing w:line="440" w:lineRule="exact"/>
        <w:rPr>
          <w:rFonts w:ascii="宋体" w:hAnsi="宋体" w:eastAsia="宋体"/>
          <w:color w:val="000000"/>
          <w:sz w:val="32"/>
          <w:szCs w:val="32"/>
        </w:rPr>
      </w:pPr>
      <w:r/>
      <w:bookmarkStart w:id="96" w:name="_Toc49416831"/>
      <w:r/>
      <w:bookmarkStart w:id="97" w:name="_Toc315875318"/>
      <w:r/>
      <w:bookmarkStart w:id="98" w:name="_Toc315868055"/>
      <w:r/>
      <w:bookmarkStart w:id="99" w:name="_Toc77849141"/>
      <w:r/>
      <w:bookmarkStart w:id="100" w:name="_Toc103345455"/>
      <w:r/>
      <w:bookmarkStart w:id="101" w:name="_Toc158691771"/>
      <w:r/>
      <w:bookmarkStart w:id="102" w:name="_Toc233056986"/>
      <w:r>
        <w:rPr>
          <w:rFonts w:ascii="宋体" w:hAnsi="宋体" w:eastAsia="宋体"/>
          <w:color w:val="000000"/>
          <w:sz w:val="32"/>
          <w:szCs w:val="32"/>
        </w:rPr>
        <w:t xml:space="preserve">四、响应文件的</w:t>
      </w:r>
      <w:bookmarkEnd w:id="96"/>
      <w:r/>
      <w:bookmarkEnd w:id="97"/>
      <w:r/>
      <w:bookmarkEnd w:id="98"/>
      <w:r/>
      <w:bookmarkEnd w:id="99"/>
      <w:r/>
      <w:bookmarkEnd w:id="100"/>
      <w:r/>
      <w:bookmarkEnd w:id="101"/>
      <w:r>
        <w:rPr>
          <w:rFonts w:hint="eastAsia" w:ascii="宋体" w:hAnsi="宋体" w:eastAsia="宋体"/>
          <w:color w:val="000000"/>
          <w:sz w:val="32"/>
          <w:szCs w:val="32"/>
        </w:rPr>
        <w:t xml:space="preserve">递交</w:t>
      </w:r>
      <w:bookmarkEnd w:id="102"/>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18、电子响应文件的递交</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18.1 供应商应当按照《</w:t>
      </w:r>
      <w:r>
        <w:rPr>
          <w:rFonts w:ascii="宋体" w:hAnsi="宋体"/>
          <w:color w:val="000000"/>
          <w:sz w:val="24"/>
          <w:szCs w:val="24"/>
        </w:rPr>
        <w:t xml:space="preserve">苏采云系统供应商操作手册</w:t>
      </w:r>
      <w:r>
        <w:rPr>
          <w:rFonts w:hint="eastAsia" w:ascii="宋体" w:hAnsi="宋体"/>
          <w:color w:val="000000"/>
          <w:sz w:val="24"/>
          <w:szCs w:val="24"/>
        </w:rPr>
        <w:t xml:space="preserve">》规定，在截止时间前制作并上传电子响应文件。</w:t>
      </w:r>
      <w:r/>
    </w:p>
    <w:p>
      <w:pPr>
        <w:ind w:firstLine="360"/>
        <w:spacing w:line="440" w:lineRule="exact"/>
        <w:rPr>
          <w:rFonts w:ascii="宋体" w:hAnsi="宋体"/>
          <w:color w:val="000000"/>
          <w:sz w:val="24"/>
          <w:szCs w:val="24"/>
        </w:rPr>
      </w:pPr>
      <w:r>
        <w:rPr>
          <w:rFonts w:ascii="宋体" w:hAnsi="宋体"/>
          <w:color w:val="000000"/>
          <w:sz w:val="24"/>
          <w:szCs w:val="24"/>
        </w:rPr>
        <w:t xml:space="preserve">18.2</w:t>
      </w:r>
      <w:r>
        <w:rPr>
          <w:rFonts w:hint="eastAsia" w:ascii="宋体" w:hAnsi="宋体"/>
          <w:color w:val="000000"/>
          <w:sz w:val="24"/>
          <w:szCs w:val="24"/>
        </w:rPr>
        <w:t xml:space="preserve">制作电子</w:t>
      </w:r>
      <w:r>
        <w:rPr>
          <w:rFonts w:hint="eastAsia" w:ascii="宋体" w:hAnsi="宋体"/>
          <w:color w:val="000000"/>
          <w:sz w:val="24"/>
          <w:szCs w:val="24"/>
        </w:rPr>
        <w:t xml:space="preserve">响应</w:t>
      </w:r>
      <w:r>
        <w:rPr>
          <w:rFonts w:hint="eastAsia" w:ascii="宋体" w:hAnsi="宋体"/>
          <w:color w:val="000000"/>
          <w:sz w:val="24"/>
          <w:szCs w:val="24"/>
        </w:rPr>
        <w:t xml:space="preserve">文件的流程详见《</w:t>
      </w:r>
      <w:r>
        <w:rPr>
          <w:rFonts w:ascii="宋体" w:hAnsi="宋体"/>
          <w:color w:val="000000"/>
          <w:sz w:val="24"/>
          <w:szCs w:val="24"/>
        </w:rPr>
        <w:t xml:space="preserve">苏采云系统供应商操作手册</w:t>
      </w:r>
      <w:r>
        <w:rPr>
          <w:rFonts w:hint="eastAsia" w:ascii="宋体" w:hAnsi="宋体"/>
          <w:color w:val="000000"/>
          <w:sz w:val="24"/>
          <w:szCs w:val="24"/>
        </w:rPr>
        <w:t xml:space="preserve">》，</w:t>
      </w:r>
      <w:r>
        <w:rPr>
          <w:rFonts w:ascii="宋体" w:hAnsi="宋体"/>
          <w:color w:val="000000"/>
          <w:sz w:val="24"/>
          <w:szCs w:val="24"/>
        </w:rPr>
        <w:t xml:space="preserve">网址链接https://czju.suzhou.gov.cn/zfcg/html/content/20231220161910031.shtml）</w:t>
      </w:r>
      <w:r>
        <w:rPr>
          <w:rFonts w:hint="eastAsia" w:ascii="宋体" w:hAnsi="宋体"/>
          <w:color w:val="000000"/>
          <w:sz w:val="24"/>
          <w:szCs w:val="24"/>
        </w:rPr>
        <w:t xml:space="preserve">，再根据《</w:t>
      </w:r>
      <w:r>
        <w:rPr>
          <w:rFonts w:ascii="宋体" w:hAnsi="宋体"/>
          <w:color w:val="000000"/>
          <w:sz w:val="24"/>
          <w:szCs w:val="24"/>
        </w:rPr>
        <w:t xml:space="preserve">苏采云系统供应商操作手册</w:t>
      </w:r>
      <w:r>
        <w:rPr>
          <w:rFonts w:hint="eastAsia" w:ascii="宋体" w:hAnsi="宋体"/>
          <w:color w:val="000000"/>
          <w:sz w:val="24"/>
          <w:szCs w:val="24"/>
        </w:rPr>
        <w:t xml:space="preserve">》中规定制作电子</w:t>
      </w:r>
      <w:r>
        <w:rPr>
          <w:rFonts w:hint="eastAsia" w:ascii="宋体" w:hAnsi="宋体"/>
          <w:color w:val="000000"/>
          <w:sz w:val="24"/>
          <w:szCs w:val="24"/>
        </w:rPr>
        <w:t xml:space="preserve">响应</w:t>
      </w:r>
      <w:r>
        <w:rPr>
          <w:rFonts w:hint="eastAsia" w:ascii="宋体" w:hAnsi="宋体"/>
          <w:color w:val="000000"/>
          <w:sz w:val="24"/>
          <w:szCs w:val="24"/>
        </w:rPr>
        <w:t xml:space="preserve">文件。</w:t>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19、提交响应文件截止时间</w:t>
      </w:r>
      <w:r/>
    </w:p>
    <w:p>
      <w:pPr>
        <w:ind w:firstLine="360"/>
        <w:spacing w:line="440" w:lineRule="exact"/>
        <w:rPr>
          <w:rFonts w:ascii="宋体" w:hAnsi="宋体"/>
          <w:b/>
          <w:iCs/>
          <w:color w:val="000000"/>
          <w:sz w:val="24"/>
          <w:szCs w:val="24"/>
          <w:u w:val="single"/>
        </w:rPr>
      </w:pPr>
      <w:r>
        <w:rPr>
          <w:rFonts w:hint="eastAsia" w:ascii="宋体" w:hAnsi="宋体"/>
          <w:b/>
          <w:iCs/>
          <w:color w:val="000000"/>
          <w:sz w:val="24"/>
          <w:szCs w:val="24"/>
          <w:u w:val="single"/>
        </w:rPr>
        <w:t xml:space="preserve">19.1 供应商上传电子响应文件的时间不得迟于单一来源采购邀请中规定的截止时间。</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供应商应充分考虑到网络环境、网络带宽等风险因素，如因供应商自身原因造成的电子响应文件上传不成功由供应商自行承担全部责任。</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19.2 代理机构可以按照规定，通过修改采购文件酌情延长截止时间，在此情况下，供应商的所有权利和义务以及供应商受制的截止时间以延长后新的截止时间为准。</w:t>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20、响应文件的拒收</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20.1 代理机构拒绝接收在其规定的截止时间后上传的任何电子响应文件。</w:t>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21、响应文件的撤回和修改</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21.1 </w:t>
      </w:r>
      <w:r>
        <w:rPr>
          <w:rFonts w:hint="eastAsia" w:ascii="宋体" w:hAnsi="宋体" w:cs="宋体"/>
          <w:color w:val="000000"/>
          <w:sz w:val="24"/>
          <w:szCs w:val="24"/>
        </w:rPr>
        <w:t xml:space="preserve">响应文件的撤回</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21.1.1 电子响应文件的撤回</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供应商可在截止时间前，撤回其电子响应文件，具体操作方法见《操作手册》。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21.1.2 供应商撤回电子响应文件，则认为其不再参与本项目采购活动。</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21.2 响应文件的修改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供应商可在截止时间前，对其电子响应文件进行修改，具体操作方法见《操作手册》。</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21.3 在截止时间之后，供应商不得对其电子响应文件作任何修改。</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21.4 在截止时间至有效期满之间的这段时间内，供应商不得撤回其响应文件。</w:t>
      </w:r>
      <w:r/>
    </w:p>
    <w:p>
      <w:pPr>
        <w:pStyle w:val="833"/>
        <w:spacing w:line="440" w:lineRule="exact"/>
        <w:rPr>
          <w:rFonts w:ascii="宋体" w:hAnsi="宋体" w:eastAsia="宋体"/>
          <w:color w:val="000000"/>
          <w:sz w:val="32"/>
          <w:szCs w:val="32"/>
        </w:rPr>
      </w:pPr>
      <w:r/>
      <w:bookmarkStart w:id="103" w:name="_Toc315875319"/>
      <w:r/>
      <w:bookmarkStart w:id="104" w:name="_Toc158691772"/>
      <w:r/>
      <w:bookmarkStart w:id="105" w:name="_Toc228093024"/>
      <w:r/>
      <w:bookmarkStart w:id="106" w:name="_Toc49416832"/>
      <w:r/>
      <w:bookmarkStart w:id="107" w:name="_Toc315868056"/>
      <w:r/>
      <w:bookmarkStart w:id="108" w:name="_Toc103345456"/>
      <w:r/>
      <w:bookmarkStart w:id="109" w:name="_Toc77849142"/>
      <w:r/>
      <w:bookmarkStart w:id="110" w:name="_Toc233056987"/>
      <w:r>
        <w:rPr>
          <w:rFonts w:ascii="宋体" w:hAnsi="宋体" w:eastAsia="宋体"/>
          <w:color w:val="000000"/>
          <w:sz w:val="32"/>
          <w:szCs w:val="32"/>
        </w:rPr>
        <w:t xml:space="preserve">五、</w:t>
      </w:r>
      <w:bookmarkEnd w:id="103"/>
      <w:r/>
      <w:bookmarkEnd w:id="104"/>
      <w:r/>
      <w:bookmarkEnd w:id="105"/>
      <w:r/>
      <w:bookmarkEnd w:id="106"/>
      <w:r/>
      <w:bookmarkEnd w:id="107"/>
      <w:r/>
      <w:bookmarkEnd w:id="108"/>
      <w:r/>
      <w:bookmarkEnd w:id="109"/>
      <w:r>
        <w:rPr>
          <w:rFonts w:hint="eastAsia" w:ascii="宋体" w:hAnsi="宋体" w:eastAsia="宋体"/>
          <w:color w:val="000000"/>
          <w:sz w:val="32"/>
          <w:szCs w:val="32"/>
        </w:rPr>
        <w:t xml:space="preserve">响应文件的解密与评审</w:t>
      </w:r>
      <w:bookmarkEnd w:id="110"/>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22、响应文件解密</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22.1供应商应当按照《</w:t>
      </w:r>
      <w:r>
        <w:rPr>
          <w:rFonts w:ascii="宋体" w:hAnsi="宋体"/>
          <w:color w:val="000000"/>
          <w:sz w:val="24"/>
          <w:szCs w:val="24"/>
        </w:rPr>
        <w:t xml:space="preserve">苏采云系统供应商操作手册</w:t>
      </w:r>
      <w:r>
        <w:rPr>
          <w:rFonts w:hint="eastAsia" w:ascii="宋体" w:hAnsi="宋体"/>
          <w:color w:val="000000"/>
          <w:sz w:val="24"/>
          <w:szCs w:val="24"/>
        </w:rPr>
        <w:t xml:space="preserve">》规定，在苏采云系统规定的时间内对响应文件进行解密。</w:t>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23、单一来源协商小组</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23.1单一来源协商小组（以下简称“协商小组”）由政府采购评审专家、采购人代表组成，且人员构成符合政府采购有关规定。</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23.2协商小组应当按照客观、公正、审慎的原则评审供应商的响应文件，并与供应商协商采购标的的价格。</w:t>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24、单一来源协商过程的保密与公正</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24.1协商小组、采购人和代理机构工作人员、相关监督人员等与评审工作有关的人员，对评审、单一来源协商情况以及在评审、单一来源协商过程（以下简称“协商过程”）中获悉的国家秘密、商业秘密负有保密责任。</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24.2在协商过程中，供应商不得以任何行为影响评审及协商过程，否则将会导致其响应文件被拒绝。</w:t>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25、评审及协商过程中的澄清</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25.1 项目评审及协商过程中，协商小组有权要求供应商对响应文件中含义不明确、同类问题表述不一致或者有明显文字和计算错误的内容等作出必要的澄清、说明或者更正。</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25.2 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w:t>
      </w:r>
      <w:r>
        <w:rPr>
          <w:rFonts w:hint="eastAsia" w:ascii="宋体" w:hAnsi="宋体"/>
          <w:color w:val="000000"/>
          <w:sz w:val="24"/>
          <w:szCs w:val="24"/>
        </w:rPr>
        <w:t xml:space="preserve">苏采云系统供应商操作手册</w:t>
      </w:r>
      <w:r>
        <w:rPr>
          <w:rFonts w:hint="eastAsia" w:ascii="宋体" w:hAnsi="宋体"/>
          <w:color w:val="000000"/>
          <w:sz w:val="24"/>
          <w:szCs w:val="24"/>
        </w:rPr>
        <w:t xml:space="preserve">》。</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25.3 接到协商小组澄清、说明和更正要求的供应商如未按规定做出澄清、说明和 更正，其风险由供应商自行承担。</w:t>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26、对响应文件的审查</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26.1 响应文件审查分为资格审查和符合性审查。</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26.1.1 资格审查：由采购人授权代表依据法律法规和采购文件的规定，对响应文件中的资格证明文件进行审查，以确定供应商是否具备参加单一来源协商的资格。</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采购人授权代表在进行资格性审查的同时，将在“信用中国”网站（www.creditchina.gov.cn）、</w:t>
      </w:r>
      <w:bookmarkStart w:id="111" w:name="_Hlk160787763"/>
      <w:r>
        <w:rPr>
          <w:rFonts w:hint="eastAsia" w:ascii="宋体" w:hAnsi="宋体"/>
          <w:color w:val="000000"/>
          <w:sz w:val="24"/>
          <w:szCs w:val="24"/>
        </w:rPr>
        <w:t xml:space="preserve">“中国政府采购网”网站（</w:t>
      </w:r>
      <w:r>
        <w:rPr>
          <w:rFonts w:ascii="宋体" w:hAnsi="宋体"/>
          <w:color w:val="000000"/>
          <w:sz w:val="24"/>
          <w:szCs w:val="24"/>
        </w:rPr>
        <w:t xml:space="preserve">www.ccgp.gov.cn</w:t>
      </w:r>
      <w:r>
        <w:rPr>
          <w:rFonts w:hint="eastAsia" w:ascii="宋体" w:hAnsi="宋体"/>
          <w:color w:val="000000"/>
          <w:sz w:val="24"/>
          <w:szCs w:val="24"/>
        </w:rPr>
        <w:t xml:space="preserve">）</w:t>
      </w:r>
      <w:bookmarkEnd w:id="111"/>
      <w:r>
        <w:rPr>
          <w:rFonts w:hint="eastAsia" w:ascii="宋体" w:hAnsi="宋体"/>
          <w:color w:val="000000"/>
          <w:sz w:val="24"/>
          <w:szCs w:val="24"/>
        </w:rPr>
        <w:t xml:space="preserve">查询供应商的信用记录，以确定供应商是否具备协商资格,查询结果留存并归档。</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360"/>
        <w:spacing w:line="440" w:lineRule="exact"/>
        <w:rPr>
          <w:rFonts w:ascii="宋体" w:hAnsi="宋体" w:cs="宋体"/>
          <w:color w:val="000000"/>
          <w:sz w:val="24"/>
          <w:szCs w:val="24"/>
        </w:rPr>
      </w:pPr>
      <w:r>
        <w:rPr>
          <w:rFonts w:hint="eastAsia" w:ascii="宋体" w:hAnsi="宋体"/>
          <w:color w:val="000000"/>
          <w:sz w:val="24"/>
          <w:szCs w:val="24"/>
        </w:rPr>
        <w:t xml:space="preserve">26.1.2 符合性审查：依据采购文件的规定，</w:t>
      </w:r>
      <w:r>
        <w:rPr>
          <w:rFonts w:hint="eastAsia" w:ascii="宋体" w:hAnsi="宋体" w:cs="宋体"/>
          <w:color w:val="000000"/>
          <w:sz w:val="24"/>
          <w:szCs w:val="24"/>
        </w:rPr>
        <w:t xml:space="preserve">由协商小组从响应文件的有效性、完整性和对采购文件的响应程度进行审查，以确定是否对采购文件的实质性要求作出响应。</w:t>
      </w:r>
      <w:r/>
    </w:p>
    <w:p>
      <w:pPr>
        <w:ind w:firstLine="360"/>
        <w:spacing w:line="440" w:lineRule="exact"/>
        <w:rPr>
          <w:rFonts w:ascii="宋体" w:hAnsi="宋体" w:cs="宋体"/>
          <w:color w:val="000000"/>
          <w:sz w:val="24"/>
          <w:szCs w:val="24"/>
        </w:rPr>
      </w:pPr>
      <w:r>
        <w:rPr>
          <w:rFonts w:hint="eastAsia" w:ascii="宋体" w:hAnsi="宋体" w:cs="宋体"/>
          <w:color w:val="000000"/>
          <w:sz w:val="24"/>
          <w:szCs w:val="24"/>
        </w:rPr>
        <w:t xml:space="preserve">26.1.3 未</w:t>
      </w:r>
      <w:r>
        <w:rPr>
          <w:rFonts w:hint="eastAsia" w:ascii="宋体" w:hAnsi="宋体"/>
          <w:color w:val="000000"/>
          <w:sz w:val="24"/>
          <w:szCs w:val="24"/>
        </w:rPr>
        <w:t xml:space="preserve">通过</w:t>
      </w:r>
      <w:r>
        <w:rPr>
          <w:rFonts w:hint="eastAsia" w:ascii="宋体" w:hAnsi="宋体" w:cs="宋体"/>
          <w:color w:val="000000"/>
          <w:sz w:val="24"/>
          <w:szCs w:val="24"/>
        </w:rPr>
        <w:t xml:space="preserve">资格审查或符合性审查的供应商，协商小组将在苏采云系统中告知未通过资格审查或符合性审查的原因，评审结束后，协商小组将不再告知未通过资格审查或符合性审查的原因。</w:t>
      </w:r>
      <w:r/>
    </w:p>
    <w:p>
      <w:pPr>
        <w:ind w:firstLine="360"/>
        <w:spacing w:line="440" w:lineRule="exact"/>
        <w:rPr>
          <w:rFonts w:ascii="宋体" w:hAnsi="宋体" w:cs="宋体"/>
          <w:color w:val="000000"/>
          <w:sz w:val="24"/>
          <w:szCs w:val="24"/>
        </w:rPr>
      </w:pPr>
      <w:r>
        <w:rPr>
          <w:rFonts w:hint="eastAsia" w:ascii="宋体" w:hAnsi="宋体" w:cs="宋体"/>
          <w:color w:val="000000"/>
          <w:sz w:val="24"/>
          <w:szCs w:val="24"/>
        </w:rPr>
        <w:t xml:space="preserve">26.2 在正式进行协商之前，协商小组将首先审查每份响应文件是否实质性响应了采购文件的要求。实质性响应的响应文件应该是与采购文件要求的条款、条件和规格相符，没有重大偏离或保留。</w:t>
      </w:r>
      <w:r/>
    </w:p>
    <w:p>
      <w:pPr>
        <w:ind w:firstLine="360"/>
        <w:spacing w:line="440" w:lineRule="exact"/>
        <w:rPr>
          <w:rFonts w:ascii="宋体" w:hAnsi="宋体" w:cs="宋体"/>
          <w:color w:val="000000"/>
          <w:sz w:val="24"/>
          <w:szCs w:val="24"/>
        </w:rPr>
      </w:pPr>
      <w:r>
        <w:rPr>
          <w:rFonts w:hint="eastAsia" w:ascii="宋体" w:hAnsi="宋体" w:cs="宋体"/>
          <w:color w:val="000000"/>
          <w:sz w:val="24"/>
          <w:szCs w:val="24"/>
        </w:rPr>
        <w:t xml:space="preserve">所谓重大偏离或保留是指与采购文件规定的实质性要求存在负偏离，或者在实质上与采购文件不一致，而且限制了合同中买方和代理机构的权利或供应商的义务。重大偏离由协商小组按照少数服从多数的原则认定。协商小组决定响应文件的响应性只根据响应文件本身的内容，而不寻求外部的证据。</w:t>
      </w:r>
      <w:r/>
    </w:p>
    <w:p>
      <w:pPr>
        <w:ind w:firstLine="360"/>
        <w:spacing w:line="440" w:lineRule="exact"/>
        <w:rPr>
          <w:rFonts w:ascii="宋体" w:hAnsi="宋体" w:cs="宋体"/>
          <w:color w:val="000000"/>
          <w:sz w:val="24"/>
          <w:szCs w:val="24"/>
        </w:rPr>
      </w:pPr>
      <w:r>
        <w:rPr>
          <w:rFonts w:hint="eastAsia" w:ascii="宋体" w:hAnsi="宋体" w:cs="宋体"/>
          <w:color w:val="000000"/>
          <w:sz w:val="24"/>
          <w:szCs w:val="24"/>
        </w:rPr>
        <w:t xml:space="preserve">26.3 未实质性响应采购文件的情形</w:t>
      </w:r>
      <w:r/>
    </w:p>
    <w:p>
      <w:pPr>
        <w:ind w:firstLine="360"/>
        <w:spacing w:line="440" w:lineRule="exact"/>
        <w:rPr>
          <w:rFonts w:ascii="宋体" w:hAnsi="宋体" w:cs="宋体"/>
          <w:color w:val="000000"/>
          <w:sz w:val="24"/>
          <w:szCs w:val="24"/>
        </w:rPr>
      </w:pPr>
      <w:r>
        <w:rPr>
          <w:rFonts w:hint="eastAsia" w:ascii="宋体" w:hAnsi="宋体" w:cs="宋体"/>
          <w:color w:val="000000"/>
          <w:sz w:val="24"/>
          <w:szCs w:val="24"/>
        </w:rPr>
        <w:t xml:space="preserve">26.3.1 </w:t>
      </w:r>
      <w:r>
        <w:rPr>
          <w:rFonts w:hint="eastAsia" w:ascii="宋体" w:hAnsi="宋体"/>
          <w:color w:val="000000"/>
          <w:sz w:val="24"/>
          <w:szCs w:val="24"/>
        </w:rPr>
        <w:t xml:space="preserve">供应</w:t>
      </w:r>
      <w:r>
        <w:rPr>
          <w:rFonts w:hint="eastAsia" w:ascii="宋体" w:hAnsi="宋体" w:cs="宋体"/>
          <w:color w:val="000000"/>
          <w:sz w:val="24"/>
          <w:szCs w:val="24"/>
        </w:rPr>
        <w:t xml:space="preserve">商在苏采云系统规定的时间内未成功解密电子响应文件的。</w:t>
      </w:r>
      <w:r/>
    </w:p>
    <w:p>
      <w:pPr>
        <w:ind w:firstLine="360"/>
        <w:spacing w:line="440" w:lineRule="exact"/>
        <w:rPr>
          <w:rFonts w:ascii="宋体" w:hAnsi="宋体" w:cs="宋体"/>
          <w:color w:val="000000"/>
          <w:sz w:val="24"/>
          <w:szCs w:val="24"/>
        </w:rPr>
      </w:pPr>
      <w:r>
        <w:rPr>
          <w:rFonts w:hint="eastAsia" w:ascii="宋体" w:hAnsi="宋体" w:cs="宋体"/>
          <w:color w:val="000000"/>
          <w:sz w:val="24"/>
          <w:szCs w:val="24"/>
        </w:rPr>
        <w:t xml:space="preserve">26.3.2 </w:t>
      </w:r>
      <w:r>
        <w:rPr>
          <w:rFonts w:hint="eastAsia" w:ascii="宋体" w:hAnsi="宋体"/>
          <w:color w:val="000000"/>
          <w:sz w:val="24"/>
          <w:szCs w:val="24"/>
        </w:rPr>
        <w:t xml:space="preserve">供应</w:t>
      </w:r>
      <w:r>
        <w:rPr>
          <w:rFonts w:hint="eastAsia" w:ascii="宋体" w:hAnsi="宋体" w:cs="宋体"/>
          <w:color w:val="000000"/>
          <w:sz w:val="24"/>
          <w:szCs w:val="24"/>
        </w:rPr>
        <w:t xml:space="preserve">商未按照采购文件要求上传电子响应文件的。</w:t>
      </w:r>
      <w:r/>
    </w:p>
    <w:p>
      <w:pPr>
        <w:ind w:firstLine="360"/>
        <w:spacing w:line="440" w:lineRule="exact"/>
        <w:rPr>
          <w:rFonts w:ascii="宋体" w:hAnsi="宋体" w:cs="宋体"/>
          <w:color w:val="000000"/>
          <w:sz w:val="24"/>
          <w:szCs w:val="24"/>
        </w:rPr>
      </w:pPr>
      <w:r>
        <w:rPr>
          <w:rFonts w:hint="eastAsia" w:ascii="宋体" w:hAnsi="宋体" w:cs="宋体"/>
          <w:color w:val="000000"/>
          <w:sz w:val="24"/>
          <w:szCs w:val="24"/>
        </w:rPr>
        <w:t xml:space="preserve">26.3.3 供应商提交两个（含两个）以上不同的响应文件或者最后报价的。</w:t>
      </w:r>
      <w:r/>
    </w:p>
    <w:p>
      <w:pPr>
        <w:ind w:firstLine="360"/>
        <w:spacing w:line="440" w:lineRule="exact"/>
        <w:rPr>
          <w:rFonts w:ascii="宋体" w:hAnsi="宋体" w:cs="宋体"/>
          <w:color w:val="000000"/>
          <w:sz w:val="24"/>
          <w:szCs w:val="24"/>
        </w:rPr>
      </w:pPr>
      <w:r>
        <w:rPr>
          <w:rFonts w:hint="eastAsia" w:ascii="宋体" w:hAnsi="宋体" w:cs="宋体"/>
          <w:color w:val="000000"/>
          <w:sz w:val="24"/>
          <w:szCs w:val="24"/>
        </w:rPr>
        <w:t xml:space="preserve">26.3.4 供应商不具备采购文件中规定资格要求的。</w:t>
      </w:r>
      <w:r/>
    </w:p>
    <w:p>
      <w:pPr>
        <w:ind w:firstLine="360"/>
        <w:spacing w:line="440" w:lineRule="exact"/>
        <w:rPr>
          <w:rFonts w:ascii="宋体" w:hAnsi="宋体" w:cs="宋体"/>
          <w:color w:val="000000"/>
          <w:sz w:val="24"/>
          <w:szCs w:val="24"/>
        </w:rPr>
      </w:pPr>
      <w:r>
        <w:rPr>
          <w:rFonts w:hint="eastAsia" w:ascii="宋体" w:hAnsi="宋体" w:cs="宋体"/>
          <w:color w:val="000000"/>
          <w:sz w:val="24"/>
          <w:szCs w:val="24"/>
        </w:rPr>
        <w:t xml:space="preserve">26.3.5 供应商的最后报价超过了采购预算。</w:t>
      </w:r>
      <w:r/>
    </w:p>
    <w:p>
      <w:pPr>
        <w:ind w:firstLine="360"/>
        <w:spacing w:line="440" w:lineRule="exact"/>
        <w:rPr>
          <w:rFonts w:ascii="宋体" w:hAnsi="宋体" w:cs="宋体"/>
          <w:i/>
          <w:iCs/>
          <w:color w:val="000000"/>
          <w:sz w:val="24"/>
          <w:szCs w:val="24"/>
          <w:u w:val="single"/>
        </w:rPr>
      </w:pPr>
      <w:r>
        <w:rPr>
          <w:rFonts w:hint="eastAsia" w:ascii="宋体" w:hAnsi="宋体" w:cs="宋体"/>
          <w:color w:val="000000"/>
          <w:sz w:val="24"/>
          <w:szCs w:val="24"/>
        </w:rPr>
        <w:t xml:space="preserve">26.3.6 不符合采购文件中规定的实质性要求和条件的</w:t>
      </w:r>
      <w:r>
        <w:rPr>
          <w:rFonts w:hint="eastAsia" w:ascii="宋体" w:hAnsi="宋体" w:cs="宋体"/>
          <w:color w:val="000000"/>
          <w:sz w:val="24"/>
          <w:szCs w:val="24"/>
        </w:rPr>
        <w:t xml:space="preserve">。</w:t>
      </w:r>
      <w:r/>
    </w:p>
    <w:p>
      <w:pPr>
        <w:ind w:firstLine="360"/>
        <w:spacing w:line="440" w:lineRule="exact"/>
        <w:rPr>
          <w:rFonts w:ascii="宋体" w:hAnsi="宋体" w:cs="宋体"/>
          <w:color w:val="000000"/>
          <w:sz w:val="24"/>
          <w:szCs w:val="24"/>
        </w:rPr>
      </w:pPr>
      <w:r>
        <w:rPr>
          <w:rFonts w:hint="eastAsia" w:ascii="宋体" w:hAnsi="宋体" w:cs="宋体"/>
          <w:color w:val="000000"/>
          <w:sz w:val="24"/>
          <w:szCs w:val="24"/>
        </w:rPr>
        <w:t xml:space="preserve">26.3.7 </w:t>
      </w:r>
      <w:r>
        <w:rPr>
          <w:rFonts w:hint="eastAsia" w:ascii="宋体" w:hAnsi="宋体"/>
          <w:color w:val="000000"/>
          <w:sz w:val="24"/>
          <w:szCs w:val="24"/>
        </w:rPr>
        <w:t xml:space="preserve">供应</w:t>
      </w:r>
      <w:r>
        <w:rPr>
          <w:rFonts w:hint="eastAsia" w:ascii="宋体" w:hAnsi="宋体" w:cs="宋体"/>
          <w:color w:val="000000"/>
          <w:sz w:val="24"/>
          <w:szCs w:val="24"/>
        </w:rPr>
        <w:t xml:space="preserve">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w:t>
      </w:r>
      <w:r>
        <w:rPr>
          <w:rFonts w:hint="eastAsia" w:ascii="宋体" w:hAnsi="宋体" w:cs="宋体"/>
          <w:color w:val="000000"/>
          <w:sz w:val="24"/>
          <w:szCs w:val="24"/>
        </w:rPr>
        <w:t xml:space="preserve">用记录。</w:t>
      </w:r>
      <w:r/>
    </w:p>
    <w:p>
      <w:pPr>
        <w:ind w:firstLine="360"/>
        <w:spacing w:line="440" w:lineRule="exact"/>
        <w:rPr>
          <w:rFonts w:ascii="宋体" w:hAnsi="宋体" w:cs="宋体"/>
          <w:color w:val="000000"/>
          <w:sz w:val="24"/>
          <w:szCs w:val="24"/>
        </w:rPr>
      </w:pPr>
      <w:r>
        <w:rPr>
          <w:rFonts w:hint="eastAsia" w:ascii="宋体" w:hAnsi="宋体" w:cs="宋体"/>
          <w:color w:val="000000"/>
          <w:sz w:val="24"/>
          <w:szCs w:val="24"/>
        </w:rPr>
        <w:t xml:space="preserve">26.3.8 响应文件含有采购人不能接受的附加条件的。</w:t>
      </w:r>
      <w:r/>
    </w:p>
    <w:p>
      <w:pPr>
        <w:ind w:firstLine="360"/>
        <w:spacing w:line="440" w:lineRule="exact"/>
        <w:rPr>
          <w:rFonts w:ascii="宋体" w:hAnsi="宋体" w:cs="宋体"/>
          <w:color w:val="000000"/>
          <w:sz w:val="24"/>
          <w:szCs w:val="24"/>
        </w:rPr>
      </w:pPr>
      <w:r>
        <w:rPr>
          <w:rFonts w:hint="eastAsia" w:ascii="宋体" w:hAnsi="宋体" w:cs="宋体"/>
          <w:color w:val="000000"/>
          <w:sz w:val="24"/>
          <w:szCs w:val="24"/>
        </w:rPr>
        <w:t xml:space="preserve">26.3.9 本项目采购产品被财政部、国家发改委、生态环境部等列入“节能产品品目清单”、“环境标志产品品目清单”强制采购范围，而供应商所投产品不在强制采购范围内的。（采购的产品如属于政府强制采购节能产品品目清单范围内，响应文件中必须提供国家确定的认证机构出具的、处于有效期之内的该节能产品认证证书图片）</w:t>
      </w:r>
      <w:r/>
    </w:p>
    <w:p>
      <w:pPr>
        <w:ind w:firstLine="360"/>
        <w:spacing w:line="440" w:lineRule="exact"/>
        <w:rPr>
          <w:rFonts w:ascii="宋体" w:hAnsi="宋体" w:cs="宋体"/>
          <w:color w:val="000000"/>
          <w:sz w:val="24"/>
          <w:szCs w:val="24"/>
        </w:rPr>
      </w:pPr>
      <w:r>
        <w:rPr>
          <w:rFonts w:hint="eastAsia" w:ascii="宋体" w:hAnsi="宋体" w:cs="宋体"/>
          <w:color w:val="000000"/>
          <w:sz w:val="24"/>
          <w:szCs w:val="24"/>
        </w:rPr>
        <w:t xml:space="preserve">26.3.10 响应文件未按照采购文件要求加盖CA电子公章的。</w:t>
      </w:r>
      <w:r/>
    </w:p>
    <w:p>
      <w:pPr>
        <w:ind w:firstLine="360"/>
        <w:spacing w:line="440" w:lineRule="exact"/>
        <w:rPr>
          <w:rFonts w:ascii="宋体" w:hAnsi="宋体" w:cs="宋体"/>
          <w:color w:val="000000"/>
          <w:sz w:val="24"/>
          <w:szCs w:val="24"/>
        </w:rPr>
      </w:pPr>
      <w:r>
        <w:rPr>
          <w:rFonts w:hint="eastAsia" w:ascii="宋体" w:hAnsi="宋体" w:cs="宋体"/>
          <w:color w:val="000000"/>
          <w:sz w:val="24"/>
          <w:szCs w:val="24"/>
        </w:rPr>
        <w:t xml:space="preserve">26.4 未实质性响应采购文件的响应文件按无效响应处理。</w:t>
      </w:r>
      <w:r/>
    </w:p>
    <w:p>
      <w:pPr>
        <w:ind w:firstLine="360"/>
        <w:spacing w:line="440" w:lineRule="exact"/>
        <w:rPr>
          <w:rFonts w:ascii="宋体" w:hAnsi="宋体" w:cs="宋体"/>
          <w:color w:val="000000"/>
          <w:sz w:val="24"/>
          <w:szCs w:val="24"/>
        </w:rPr>
      </w:pPr>
      <w:r>
        <w:rPr>
          <w:rFonts w:hint="eastAsia" w:ascii="宋体" w:hAnsi="宋体" w:cs="宋体"/>
          <w:color w:val="000000"/>
          <w:sz w:val="24"/>
          <w:szCs w:val="24"/>
        </w:rPr>
        <w:t xml:space="preserve">26.5 如果响应文件实质上没有响应采购文件的要求，协商小组将予以拒绝。</w:t>
      </w:r>
      <w:r/>
    </w:p>
    <w:p>
      <w:pPr>
        <w:ind w:firstLine="360"/>
        <w:spacing w:line="440" w:lineRule="exact"/>
        <w:rPr>
          <w:rFonts w:ascii="宋体" w:hAnsi="宋体" w:cs="宋体"/>
          <w:color w:val="000000"/>
          <w:sz w:val="24"/>
          <w:szCs w:val="24"/>
        </w:rPr>
      </w:pPr>
      <w:r/>
      <w:bookmarkStart w:id="112" w:name="_Toc16938550"/>
      <w:r/>
      <w:bookmarkStart w:id="113" w:name="_Toc513029234"/>
      <w:r/>
      <w:bookmarkStart w:id="114" w:name="_Toc20823306"/>
      <w:r/>
      <w:bookmarkEnd w:id="112"/>
      <w:r/>
      <w:bookmarkEnd w:id="113"/>
      <w:r>
        <w:rPr>
          <w:rFonts w:hint="eastAsia" w:ascii="宋体" w:hAnsi="宋体" w:cs="宋体"/>
          <w:color w:val="000000"/>
          <w:sz w:val="24"/>
          <w:szCs w:val="24"/>
        </w:rPr>
        <w:t xml:space="preserve">26.6 供应商在项目评审及协商全过程中应保持通讯畅通，并安排专人与代理机构及协商小组联系。</w:t>
      </w:r>
      <w:bookmarkEnd w:id="114"/>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27、单一来源协商及成交原则</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27.1单一来源协商</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27.1.1 对于通过资格审查和符合性审查的供应商，协商小组将通过苏采云系统与其就采购标的的价格、服务等内容进行单一来源协商。</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27.1.2 供应商应当在苏采云系统中以书面形式对协商过程中做出的承诺与澄清进行确认，并在协商小组规定的时间内完成最后报价。</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27.1.3 供应商的最后报价在响应产品数量没有增加，配置、服务没有重大提高的情况下，一般不允许高于第一次报价（即单一来源协商分项报价表中的报价）。否则，协商小组有权拒绝该最后报价并不再给予报价补救机会。</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27.2 成交原则</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协商小组根据政府采购相关法律、规章的规定，在供应商的响应情况能保证采购项目质量且最后报价合理的基础上确定其为成交供应商。</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27.3 单一来源协商终止情形处理</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出现下列情形之一的，代理机构将终止采购活动，发布项目终止公告并说明原因，重新开展采购活动：</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27.3.1 因情况变化，不再符合规定的单一来源采购方式适用情形的；</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27.3.2 出现影响采购公正的违法、违规行为的；</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27.3.3 供应商最后报价超过采购预算的；</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27.3.4 供应商的技术方案、服务承诺、商务条款等不能满足采购人或协商小组的要求；</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27.3.5 法律、法规、规章规定的其他应当终止的情形。</w:t>
      </w:r>
      <w:r/>
    </w:p>
    <w:p>
      <w:pPr>
        <w:pStyle w:val="833"/>
        <w:spacing w:line="440" w:lineRule="exact"/>
        <w:rPr>
          <w:rFonts w:ascii="宋体" w:hAnsi="宋体" w:eastAsia="宋体"/>
          <w:color w:val="000000"/>
          <w:sz w:val="32"/>
          <w:szCs w:val="32"/>
        </w:rPr>
      </w:pPr>
      <w:r/>
      <w:bookmarkStart w:id="115" w:name="_Toc77849143"/>
      <w:r/>
      <w:bookmarkStart w:id="116" w:name="_Toc315868057"/>
      <w:r/>
      <w:bookmarkStart w:id="117" w:name="_Toc49416833"/>
      <w:r/>
      <w:bookmarkStart w:id="118" w:name="_Toc103345457"/>
      <w:r/>
      <w:bookmarkStart w:id="119" w:name="_Toc228093025"/>
      <w:r/>
      <w:bookmarkStart w:id="120" w:name="_Toc315875320"/>
      <w:r/>
      <w:bookmarkStart w:id="121" w:name="_Toc158691773"/>
      <w:r/>
      <w:bookmarkStart w:id="122" w:name="_Toc233056988"/>
      <w:r>
        <w:rPr>
          <w:rFonts w:ascii="宋体" w:hAnsi="宋体" w:eastAsia="宋体"/>
          <w:color w:val="000000"/>
          <w:sz w:val="32"/>
          <w:szCs w:val="32"/>
        </w:rPr>
        <w:t xml:space="preserve">六、</w:t>
      </w:r>
      <w:bookmarkEnd w:id="115"/>
      <w:r/>
      <w:bookmarkEnd w:id="116"/>
      <w:r/>
      <w:bookmarkEnd w:id="117"/>
      <w:r/>
      <w:bookmarkEnd w:id="118"/>
      <w:r/>
      <w:bookmarkEnd w:id="119"/>
      <w:r/>
      <w:bookmarkEnd w:id="120"/>
      <w:r/>
      <w:bookmarkEnd w:id="121"/>
      <w:r>
        <w:rPr>
          <w:rFonts w:hint="eastAsia" w:ascii="宋体" w:hAnsi="宋体" w:eastAsia="宋体"/>
          <w:color w:val="000000"/>
          <w:sz w:val="32"/>
          <w:szCs w:val="32"/>
        </w:rPr>
        <w:t xml:space="preserve">成交</w:t>
      </w:r>
      <w:bookmarkEnd w:id="122"/>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28、确定成交供应商</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28.1协商小组根据协商情况编写单一来源评审报告，推荐成交候选供应商。</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28.2 采购人根据协商小组推荐的成交候选供应商确定成交供应商。</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28.3 若有充分证据证明，成交供应商出现下列情况之一的，一经查实，将被取消成交资格：</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28.3.1提供虚假材料谋取成交的。</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28.3.2与评审专家、采购人、其他供应商或者代理机构工作人员恶意串通的。</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28.3.3向评审专家、采购人或代理机构工作人员行贿或者提供其他不正当利益的。</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28.3.4恶意竞争，最后报价明显低于其自身合理成本且又无法提供证明的。</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28.3.5不满足本采购文件规定的实质性要求，但在评审过程中又未被协商小组发现的。</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28.3.6成交后无正当理由拒不与采购人签订政府采购合同或者未按照采购文件确定的事项签订政府采购合同的。</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28.3.7将政府采购合同转包的。</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成交供应商被取消成交资格后，代理机构有权重新组织采购。</w:t>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29、成交通知书</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29.1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29.2 成交通知书将是合同的一个组成部分。对采购人和成交供应商均具有法律效力。成交通知书发出后，采购人改变成交结果的，或者成交供应商放弃成交项目的，应当依法承担法律责任。</w:t>
      </w:r>
      <w:r/>
    </w:p>
    <w:p>
      <w:pPr>
        <w:pStyle w:val="833"/>
        <w:spacing w:line="440" w:lineRule="exact"/>
        <w:rPr>
          <w:rFonts w:ascii="宋体" w:hAnsi="宋体" w:eastAsia="宋体"/>
          <w:color w:val="000000"/>
          <w:sz w:val="32"/>
          <w:szCs w:val="32"/>
        </w:rPr>
      </w:pPr>
      <w:r/>
      <w:bookmarkStart w:id="123" w:name="_Toc233056989"/>
      <w:r>
        <w:rPr>
          <w:rFonts w:hint="eastAsia" w:ascii="宋体" w:hAnsi="宋体" w:eastAsia="宋体"/>
          <w:color w:val="000000"/>
          <w:sz w:val="32"/>
          <w:szCs w:val="32"/>
        </w:rPr>
        <w:t xml:space="preserve">七、授予合同</w:t>
      </w:r>
      <w:bookmarkEnd w:id="123"/>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30、签订合同</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30.l成交供应商应当在成交通知书发出之日起三十日内，按照采购文件确定的事项与采购人签订政府采购合同。</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30.2采购文件、成交供应商的响应文件及协商过程中有关澄清、承诺文件均应作为合同附件。</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30.3 签订合同后，</w:t>
      </w:r>
      <w:r>
        <w:rPr>
          <w:rFonts w:hint="eastAsia" w:ascii="宋体" w:hAnsi="宋体"/>
          <w:i/>
          <w:iCs/>
          <w:color w:val="000000"/>
          <w:sz w:val="24"/>
          <w:szCs w:val="24"/>
          <w:u w:val="single"/>
        </w:rPr>
        <w:t xml:space="preserve">成交供应商不得将合同标的进行转包</w:t>
      </w:r>
      <w:r>
        <w:rPr>
          <w:rFonts w:hint="eastAsia" w:ascii="宋体" w:hAnsi="宋体"/>
          <w:color w:val="000000"/>
          <w:sz w:val="24"/>
          <w:szCs w:val="24"/>
        </w:rPr>
        <w:t xml:space="preserve">。未经采购人同意，成交供应商也不得采用分包形式履行合同，否则采购人有权终止合同。转包或分包造成采购人损失</w:t>
      </w:r>
      <w:r>
        <w:rPr>
          <w:rFonts w:hint="eastAsia" w:ascii="宋体" w:hAnsi="宋体"/>
          <w:color w:val="000000"/>
          <w:sz w:val="24"/>
          <w:szCs w:val="24"/>
        </w:rPr>
        <w:t xml:space="preserve">的，成交供应商应承担相应赔偿责任。</w:t>
      </w:r>
      <w:r/>
    </w:p>
    <w:p>
      <w:pPr>
        <w:ind w:firstLine="281"/>
        <w:spacing w:line="440" w:lineRule="exact"/>
        <w:rPr>
          <w:rFonts w:ascii="宋体" w:hAnsi="宋体"/>
          <w:b/>
          <w:bCs/>
          <w:color w:val="000000"/>
          <w:sz w:val="28"/>
          <w:szCs w:val="28"/>
        </w:rPr>
      </w:pPr>
      <w:r>
        <w:rPr>
          <w:rFonts w:hint="eastAsia" w:ascii="宋体" w:hAnsi="宋体"/>
          <w:b/>
          <w:bCs/>
          <w:color w:val="000000"/>
          <w:sz w:val="28"/>
          <w:szCs w:val="28"/>
        </w:rPr>
        <w:t xml:space="preserve">31、标的物的追加</w:t>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281"/>
        <w:spacing w:line="440" w:lineRule="exact"/>
        <w:rPr>
          <w:rFonts w:ascii="宋体" w:hAnsi="宋体"/>
          <w:b/>
          <w:bCs/>
          <w:color w:val="000000"/>
          <w:sz w:val="28"/>
          <w:szCs w:val="28"/>
        </w:rPr>
      </w:pPr>
      <w:r/>
      <w:bookmarkStart w:id="124" w:name="_Toc16938558"/>
      <w:r/>
      <w:bookmarkStart w:id="125" w:name="_Toc479757207"/>
      <w:r/>
      <w:bookmarkStart w:id="126" w:name="_Toc513029242"/>
      <w:r/>
      <w:bookmarkStart w:id="127" w:name="_Toc120614221"/>
      <w:r/>
      <w:bookmarkStart w:id="128" w:name="_Toc20823314"/>
      <w:r/>
      <w:bookmarkEnd w:id="124"/>
      <w:r/>
      <w:bookmarkEnd w:id="125"/>
      <w:r/>
      <w:bookmarkEnd w:id="126"/>
      <w:r/>
      <w:bookmarkEnd w:id="127"/>
      <w:r>
        <w:rPr>
          <w:rFonts w:hint="eastAsia" w:ascii="宋体" w:hAnsi="宋体"/>
          <w:b/>
          <w:bCs/>
          <w:color w:val="000000"/>
          <w:sz w:val="28"/>
          <w:szCs w:val="28"/>
        </w:rPr>
        <w:t xml:space="preserve">32、政府采购履约资金扶持政策</w:t>
      </w:r>
      <w:bookmarkEnd w:id="128"/>
      <w:r/>
      <w:r/>
    </w:p>
    <w:p>
      <w:pPr>
        <w:ind w:firstLine="397"/>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2.1</w:t>
      </w:r>
      <w:r>
        <w:rPr>
          <w:rFonts w:hint="eastAsia" w:ascii="宋体" w:hAnsi="宋体"/>
          <w:color w:val="000000"/>
          <w:sz w:val="24"/>
          <w:szCs w:val="24"/>
        </w:rPr>
        <w:t xml:space="preserve">成交供应商</w:t>
      </w:r>
      <w:r>
        <w:rPr>
          <w:rFonts w:hint="eastAsia" w:ascii="宋体" w:hAnsi="宋体"/>
          <w:color w:val="000000"/>
          <w:sz w:val="24"/>
          <w:szCs w:val="24"/>
        </w:rPr>
        <w:t xml:space="preserve">可凭政府采购合同办理融资贷款，详情请见政府采购信用融资政策及产品汇总。</w:t>
      </w:r>
      <w:bookmarkStart w:id="129" w:name="_Hlk160800092"/>
      <w:r>
        <w:rPr>
          <w:rFonts w:ascii="宋体" w:hAnsi="宋体"/>
          <w:color w:val="000000"/>
        </w:rPr>
      </w:r>
      <w:bookmarkEnd w:id="129"/>
      <w:r/>
      <w:r/>
    </w:p>
    <w:p>
      <w:pPr>
        <w:pStyle w:val="832"/>
        <w:rPr>
          <w:rFonts w:ascii="黑体" w:hAnsi="黑体" w:eastAsia="黑体"/>
          <w:b w:val="0"/>
          <w:bCs/>
          <w:color w:val="000000"/>
          <w:sz w:val="44"/>
          <w:szCs w:val="22"/>
        </w:rPr>
      </w:pPr>
      <w:r>
        <w:rPr>
          <w:rFonts w:ascii="Times New Roman" w:hAnsi="Times New Roman"/>
          <w:color w:val="000000"/>
        </w:rPr>
        <w:br w:type="page" w:clear="all"/>
      </w:r>
      <w:bookmarkStart w:id="130" w:name="_Toc173243177"/>
      <w:r/>
      <w:bookmarkStart w:id="131" w:name="_Toc233056990"/>
      <w:r/>
      <w:bookmarkStart w:id="132" w:name="_Hlk162423770"/>
      <w:r/>
      <w:bookmarkStart w:id="133" w:name="_Toc169553937"/>
      <w:r/>
      <w:bookmarkStart w:id="134" w:name="_Toc103345458"/>
      <w:r>
        <w:rPr>
          <w:rFonts w:ascii="黑体" w:hAnsi="黑体" w:eastAsia="黑体"/>
          <w:b w:val="0"/>
          <w:bCs/>
          <w:color w:val="000000"/>
          <w:sz w:val="44"/>
          <w:szCs w:val="22"/>
        </w:rPr>
        <w:t xml:space="preserve">第</w:t>
      </w:r>
      <w:r>
        <w:rPr>
          <w:rFonts w:hint="eastAsia" w:ascii="黑体" w:hAnsi="黑体" w:eastAsia="黑体"/>
          <w:b w:val="0"/>
          <w:bCs/>
          <w:color w:val="000000"/>
          <w:sz w:val="44"/>
          <w:szCs w:val="22"/>
        </w:rPr>
        <w:t xml:space="preserve">三</w:t>
      </w:r>
      <w:r>
        <w:rPr>
          <w:rFonts w:ascii="黑体" w:hAnsi="黑体" w:eastAsia="黑体"/>
          <w:b w:val="0"/>
          <w:bCs/>
          <w:color w:val="000000"/>
          <w:sz w:val="44"/>
          <w:szCs w:val="22"/>
        </w:rPr>
        <w:t xml:space="preserve">章</w:t>
      </w:r>
      <w:r>
        <w:rPr>
          <w:rFonts w:hint="eastAsia" w:ascii="黑体" w:hAnsi="黑体" w:eastAsia="黑体"/>
          <w:b w:val="0"/>
          <w:bCs/>
          <w:color w:val="000000"/>
          <w:sz w:val="44"/>
          <w:szCs w:val="22"/>
        </w:rPr>
        <w:t xml:space="preserve"> </w:t>
      </w:r>
      <w:r>
        <w:rPr>
          <w:rFonts w:ascii="黑体" w:hAnsi="黑体" w:eastAsia="黑体"/>
          <w:b w:val="0"/>
          <w:bCs/>
          <w:color w:val="000000"/>
          <w:sz w:val="44"/>
          <w:szCs w:val="22"/>
        </w:rPr>
        <w:t xml:space="preserve"> </w:t>
      </w:r>
      <w:r>
        <w:rPr>
          <w:rFonts w:hint="eastAsia" w:ascii="黑体" w:hAnsi="黑体" w:eastAsia="黑体"/>
          <w:b w:val="0"/>
          <w:bCs/>
          <w:color w:val="000000"/>
          <w:sz w:val="44"/>
          <w:szCs w:val="22"/>
        </w:rPr>
        <w:t xml:space="preserve">项目</w:t>
      </w:r>
      <w:r>
        <w:rPr>
          <w:rFonts w:ascii="黑体" w:hAnsi="黑体" w:eastAsia="黑体"/>
          <w:b w:val="0"/>
          <w:bCs/>
          <w:color w:val="000000"/>
          <w:sz w:val="44"/>
          <w:szCs w:val="22"/>
        </w:rPr>
        <w:t xml:space="preserve">需求</w:t>
      </w:r>
      <w:bookmarkEnd w:id="130"/>
      <w:r/>
      <w:bookmarkEnd w:id="131"/>
      <w:r/>
      <w:r/>
    </w:p>
    <w:p>
      <w:pPr>
        <w:spacing w:line="440" w:lineRule="exact"/>
        <w:rPr>
          <w:rFonts w:cs="宋体"/>
          <w:b/>
          <w:sz w:val="28"/>
          <w:szCs w:val="28"/>
          <w:lang w:val="zh-CN"/>
        </w:rPr>
      </w:pPr>
      <w:r/>
      <w:bookmarkStart w:id="135" w:name="_Toc49090575"/>
      <w:r/>
      <w:bookmarkStart w:id="136" w:name="_Hlk104304014"/>
      <w:r/>
      <w:bookmarkStart w:id="137" w:name="_Hlk104303087"/>
      <w:r>
        <w:rPr>
          <w:rFonts w:hint="eastAsia" w:cs="宋体"/>
          <w:b/>
          <w:bCs/>
          <w:sz w:val="28"/>
          <w:szCs w:val="28"/>
          <w:lang w:val="zh-CN"/>
        </w:rPr>
        <w:t xml:space="preserve">项目名称：</w:t>
      </w:r>
      <w:r>
        <w:rPr>
          <w:rFonts w:hint="eastAsia" w:ascii="Segoe UI Symbol" w:hAnsi="Segoe UI Symbol" w:cs="Segoe UI Symbol"/>
          <w:b/>
          <w:bCs/>
          <w:sz w:val="28"/>
          <w:szCs w:val="28"/>
          <w:lang w:val="zh-CN"/>
        </w:rPr>
        <w:t xml:space="preserve">2026</w:t>
      </w:r>
      <w:r>
        <w:rPr>
          <w:rFonts w:hint="eastAsia" w:ascii="Segoe UI Symbol" w:hAnsi="Segoe UI Symbol" w:cs="Segoe UI Symbol"/>
          <w:b/>
          <w:bCs/>
          <w:sz w:val="28"/>
          <w:szCs w:val="28"/>
          <w:lang w:val="zh-CN"/>
        </w:rPr>
        <w:t xml:space="preserve">年度环境检测技术服务（一）</w:t>
      </w:r>
      <w:r/>
    </w:p>
    <w:p>
      <w:pPr>
        <w:spacing w:line="440" w:lineRule="exact"/>
        <w:rPr>
          <w:b/>
          <w:bCs/>
          <w:sz w:val="28"/>
          <w:szCs w:val="28"/>
        </w:rPr>
      </w:pPr>
      <w:r>
        <w:rPr>
          <w:rFonts w:hint="eastAsia"/>
          <w:b/>
          <w:bCs/>
          <w:sz w:val="28"/>
          <w:szCs w:val="28"/>
        </w:rPr>
        <w:t xml:space="preserve">项目编号：</w:t>
      </w:r>
      <w:r>
        <w:rPr>
          <w:rFonts w:cs="宋体"/>
          <w:b/>
          <w:bCs/>
          <w:sz w:val="28"/>
          <w:szCs w:val="28"/>
          <w:lang w:val="zh-CN"/>
        </w:rPr>
        <w:t xml:space="preserve">JSZC-320581-CSJY-D2026-0026</w:t>
      </w:r>
      <w:r/>
    </w:p>
    <w:p>
      <w:pPr>
        <w:spacing w:line="440" w:lineRule="exact"/>
        <w:rPr>
          <w:rFonts w:cs="宋体"/>
          <w:b/>
          <w:bCs/>
          <w:sz w:val="28"/>
          <w:szCs w:val="28"/>
          <w:lang w:val="zh-CN"/>
        </w:rPr>
      </w:pPr>
      <w:r>
        <w:rPr>
          <w:rFonts w:hint="eastAsia" w:cs="宋体"/>
          <w:b/>
          <w:bCs/>
          <w:sz w:val="28"/>
          <w:szCs w:val="28"/>
          <w:lang w:val="zh-CN"/>
        </w:rPr>
        <w:t xml:space="preserve">采</w:t>
      </w:r>
      <w:r>
        <w:rPr>
          <w:rFonts w:hint="eastAsia" w:cs="宋体"/>
          <w:b/>
          <w:bCs/>
          <w:sz w:val="28"/>
          <w:szCs w:val="28"/>
          <w:lang w:val="zh-CN"/>
        </w:rPr>
        <w:t xml:space="preserve"> </w:t>
      </w:r>
      <w:r>
        <w:rPr>
          <w:rFonts w:hint="eastAsia" w:cs="宋体"/>
          <w:b/>
          <w:bCs/>
          <w:sz w:val="28"/>
          <w:szCs w:val="28"/>
          <w:lang w:val="zh-CN"/>
        </w:rPr>
        <w:t xml:space="preserve">购</w:t>
      </w:r>
      <w:r>
        <w:rPr>
          <w:rFonts w:hint="eastAsia" w:cs="宋体"/>
          <w:b/>
          <w:bCs/>
          <w:sz w:val="28"/>
          <w:szCs w:val="28"/>
          <w:lang w:val="zh-CN"/>
        </w:rPr>
        <w:t xml:space="preserve"> </w:t>
      </w:r>
      <w:r>
        <w:rPr>
          <w:rFonts w:hint="eastAsia" w:cs="宋体"/>
          <w:b/>
          <w:bCs/>
          <w:sz w:val="28"/>
          <w:szCs w:val="28"/>
          <w:lang w:val="zh-CN"/>
        </w:rPr>
        <w:t xml:space="preserve">人：</w:t>
      </w:r>
      <w:r>
        <w:rPr>
          <w:rFonts w:hint="eastAsia" w:cs="宋体"/>
          <w:b/>
          <w:bCs/>
          <w:sz w:val="28"/>
          <w:szCs w:val="28"/>
          <w:lang w:val="zh-CN"/>
        </w:rPr>
        <w:t xml:space="preserve">苏州市常熟生态环境局</w:t>
      </w:r>
      <w:r/>
    </w:p>
    <w:p>
      <w:pPr>
        <w:spacing w:line="440" w:lineRule="exact"/>
        <w:rPr>
          <w:b/>
          <w:sz w:val="28"/>
          <w:szCs w:val="22"/>
        </w:rPr>
        <w:outlineLvl w:val="1"/>
      </w:pPr>
      <w:r/>
      <w:bookmarkStart w:id="138" w:name="_Toc23714764"/>
      <w:r/>
      <w:bookmarkStart w:id="139" w:name="_Toc227148269"/>
      <w:r/>
      <w:bookmarkStart w:id="140" w:name="_Toc230362970"/>
      <w:r/>
      <w:bookmarkStart w:id="141" w:name="_Toc233056991"/>
      <w:r/>
      <w:bookmarkStart w:id="142" w:name="OLE_LINK31"/>
      <w:r/>
      <w:bookmarkStart w:id="143" w:name="OLE_LINK182"/>
      <w:r/>
      <w:bookmarkStart w:id="144" w:name="OLE_LINK183"/>
      <w:r/>
      <w:bookmarkEnd w:id="135"/>
      <w:r>
        <w:rPr>
          <w:rFonts w:hint="eastAsia"/>
          <w:b/>
          <w:sz w:val="28"/>
          <w:szCs w:val="22"/>
        </w:rPr>
        <w:t xml:space="preserve">一、项目说明</w:t>
      </w:r>
      <w:bookmarkEnd w:id="138"/>
      <w:r/>
      <w:bookmarkEnd w:id="139"/>
      <w:r/>
      <w:bookmarkEnd w:id="140"/>
      <w:r/>
      <w:bookmarkEnd w:id="141"/>
      <w:r/>
      <w:bookmarkEnd w:id="142"/>
      <w:r/>
      <w:r/>
    </w:p>
    <w:p>
      <w:pPr>
        <w:ind w:firstLine="240"/>
        <w:spacing w:line="440" w:lineRule="exact"/>
        <w:rPr>
          <w:rFonts w:ascii="宋体" w:hAnsi="宋体"/>
          <w:color w:val="000000"/>
          <w:sz w:val="24"/>
          <w:szCs w:val="24"/>
        </w:rPr>
      </w:pPr>
      <w:r>
        <w:rPr>
          <w:rFonts w:ascii="宋体" w:hAnsi="宋体"/>
          <w:sz w:val="24"/>
          <w:szCs w:val="24"/>
        </w:rPr>
        <w:t xml:space="preserve">1</w:t>
      </w:r>
      <w:bookmarkStart w:id="145" w:name="OLE_LINK19"/>
      <w:r/>
      <w:bookmarkStart w:id="146" w:name="OLE_LINK20"/>
      <w:r>
        <w:rPr>
          <w:rFonts w:ascii="宋体" w:hAnsi="宋体"/>
          <w:sz w:val="24"/>
          <w:szCs w:val="24"/>
        </w:rPr>
        <w:t xml:space="preserve">、</w:t>
      </w:r>
      <w:bookmarkStart w:id="147" w:name="OLE_LINK17"/>
      <w:r/>
      <w:bookmarkStart w:id="148" w:name="OLE_LINK18"/>
      <w:r>
        <w:rPr>
          <w:rFonts w:hint="eastAsia" w:ascii="宋体" w:hAnsi="宋体"/>
          <w:sz w:val="24"/>
          <w:szCs w:val="24"/>
        </w:rPr>
        <w:t xml:space="preserve">本项目采购内容：</w:t>
      </w:r>
      <w:bookmarkEnd w:id="147"/>
      <w:r/>
      <w:bookmarkEnd w:id="148"/>
      <w:r>
        <w:rPr>
          <w:rFonts w:ascii="宋体" w:hAnsi="宋体"/>
          <w:color w:val="000000"/>
          <w:sz w:val="24"/>
          <w:szCs w:val="24"/>
        </w:rPr>
        <w:t xml:space="preserve">苏州市常熟生态环境局</w:t>
      </w:r>
      <w:r>
        <w:rPr>
          <w:rFonts w:hint="eastAsia" w:ascii="宋体" w:hAnsi="宋体"/>
          <w:color w:val="000000"/>
          <w:sz w:val="24"/>
          <w:szCs w:val="24"/>
        </w:rPr>
        <w:t xml:space="preserve">所需的</w:t>
      </w:r>
      <w:r>
        <w:rPr>
          <w:rFonts w:ascii="宋体" w:hAnsi="宋体"/>
          <w:color w:val="000000"/>
          <w:sz w:val="24"/>
          <w:szCs w:val="24"/>
        </w:rPr>
        <w:t xml:space="preserve">2026年度环境检测技术服务</w:t>
      </w:r>
      <w:r>
        <w:rPr>
          <w:rFonts w:hint="eastAsia" w:ascii="宋体" w:hAnsi="宋体"/>
          <w:color w:val="000000"/>
          <w:sz w:val="24"/>
          <w:szCs w:val="24"/>
        </w:rPr>
        <w:t xml:space="preserve">（</w:t>
      </w:r>
      <w:r>
        <w:rPr>
          <w:rFonts w:hint="eastAsia" w:ascii="宋体" w:hAnsi="宋体"/>
          <w:b/>
          <w:bCs/>
          <w:sz w:val="24"/>
          <w:szCs w:val="24"/>
        </w:rPr>
        <w:t xml:space="preserve">包含</w:t>
      </w:r>
      <w:r>
        <w:rPr>
          <w:rFonts w:ascii="宋体" w:hAnsi="宋体"/>
          <w:b/>
          <w:bCs/>
          <w:sz w:val="24"/>
          <w:szCs w:val="24"/>
        </w:rPr>
        <w:t xml:space="preserve">土壤污染重点监管单位设施周边监测</w:t>
      </w:r>
      <w:r>
        <w:rPr>
          <w:rFonts w:hint="eastAsia" w:ascii="宋体" w:hAnsi="宋体"/>
          <w:b/>
          <w:bCs/>
          <w:sz w:val="24"/>
          <w:szCs w:val="24"/>
        </w:rPr>
        <w:t xml:space="preserve">及除</w:t>
      </w:r>
      <w:r>
        <w:rPr>
          <w:rFonts w:ascii="宋体" w:hAnsi="宋体"/>
          <w:b/>
          <w:color w:val="000000"/>
          <w:sz w:val="24"/>
          <w:szCs w:val="24"/>
        </w:rPr>
        <w:t xml:space="preserve">土壤污染重点监管单位设施周边监测</w:t>
      </w:r>
      <w:r>
        <w:rPr>
          <w:rFonts w:hint="eastAsia" w:ascii="宋体" w:hAnsi="宋体"/>
          <w:b/>
          <w:bCs/>
          <w:sz w:val="24"/>
          <w:szCs w:val="24"/>
        </w:rPr>
        <w:t xml:space="preserve">以外业务</w:t>
      </w:r>
      <w:r>
        <w:rPr>
          <w:rFonts w:hint="eastAsia" w:ascii="宋体" w:hAnsi="宋体"/>
          <w:color w:val="000000"/>
          <w:sz w:val="24"/>
          <w:szCs w:val="24"/>
        </w:rPr>
        <w:t xml:space="preserve">）</w:t>
      </w:r>
      <w:r>
        <w:rPr>
          <w:rFonts w:ascii="宋体" w:hAnsi="宋体"/>
          <w:color w:val="000000"/>
          <w:sz w:val="24"/>
          <w:szCs w:val="24"/>
        </w:rPr>
        <w:t xml:space="preserve">。</w:t>
      </w:r>
      <w:bookmarkEnd w:id="145"/>
      <w:r/>
      <w:bookmarkEnd w:id="146"/>
      <w:r/>
      <w:r/>
    </w:p>
    <w:p>
      <w:pPr>
        <w:ind w:firstLine="241"/>
        <w:spacing w:line="440" w:lineRule="exact"/>
        <w:rPr>
          <w:rFonts w:ascii="宋体" w:hAnsi="宋体"/>
          <w:b/>
          <w:bCs/>
          <w:color w:val="000000"/>
          <w:sz w:val="24"/>
          <w:szCs w:val="24"/>
        </w:rPr>
      </w:pPr>
      <w:r>
        <w:rPr>
          <w:rFonts w:hint="eastAsia" w:ascii="宋体" w:hAnsi="宋体"/>
          <w:b/>
          <w:bCs/>
          <w:color w:val="000000"/>
          <w:sz w:val="24"/>
          <w:szCs w:val="24"/>
        </w:rPr>
        <w:t xml:space="preserve">注：</w:t>
      </w:r>
      <w:r>
        <w:rPr>
          <w:rFonts w:hint="eastAsia" w:ascii="宋体" w:hAnsi="宋体"/>
          <w:b/>
          <w:bCs/>
          <w:color w:val="000000"/>
          <w:sz w:val="24"/>
          <w:szCs w:val="24"/>
        </w:rPr>
        <w:t xml:space="preserve">成交</w:t>
      </w:r>
      <w:r>
        <w:rPr>
          <w:rFonts w:hint="eastAsia" w:ascii="宋体" w:hAnsi="宋体"/>
          <w:b/>
          <w:bCs/>
          <w:color w:val="000000"/>
          <w:sz w:val="24"/>
          <w:szCs w:val="24"/>
        </w:rPr>
        <w:t xml:space="preserve">后，采购人根据实际检测任务量合理分配检测任务。具体分配方式以采购人下达的任务通知为准。</w:t>
      </w:r>
      <w:r/>
    </w:p>
    <w:p>
      <w:pPr>
        <w:ind w:firstLine="24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cs="宋体"/>
          <w:sz w:val="24"/>
          <w:szCs w:val="24"/>
          <w:lang w:val="zh-CN"/>
        </w:rPr>
        <w:t xml:space="preserve">供应商</w:t>
      </w:r>
      <w:r>
        <w:rPr>
          <w:rFonts w:hint="eastAsia" w:ascii="宋体" w:hAnsi="宋体"/>
          <w:sz w:val="24"/>
          <w:szCs w:val="24"/>
        </w:rPr>
        <w:t xml:space="preserve">如需现场进行踏勘的，相关费用由</w:t>
      </w:r>
      <w:r>
        <w:rPr>
          <w:rFonts w:hint="eastAsia" w:ascii="宋体" w:hAnsi="宋体" w:cs="宋体"/>
          <w:sz w:val="24"/>
          <w:szCs w:val="24"/>
          <w:lang w:val="zh-CN"/>
        </w:rPr>
        <w:t xml:space="preserve">供应商</w:t>
      </w:r>
      <w:r>
        <w:rPr>
          <w:rFonts w:hint="eastAsia" w:ascii="宋体" w:hAnsi="宋体"/>
          <w:sz w:val="24"/>
          <w:szCs w:val="24"/>
        </w:rPr>
        <w:t xml:space="preserve">自行承担。联系人：</w:t>
      </w:r>
      <w:r>
        <w:rPr>
          <w:rFonts w:hint="eastAsia" w:ascii="宋体" w:hAnsi="宋体" w:cs="宋体"/>
          <w:sz w:val="24"/>
          <w:szCs w:val="24"/>
          <w:lang w:val="zh-CN"/>
        </w:rPr>
        <w:t xml:space="preserve">许忆秋</w:t>
      </w:r>
      <w:r>
        <w:rPr>
          <w:rFonts w:hint="eastAsia" w:ascii="宋体" w:hAnsi="宋体"/>
          <w:sz w:val="24"/>
          <w:szCs w:val="24"/>
        </w:rPr>
        <w:t xml:space="preserve">；</w:t>
      </w:r>
      <w:r>
        <w:rPr>
          <w:rFonts w:hint="eastAsia" w:ascii="宋体" w:hAnsi="宋体" w:cs="宋体"/>
          <w:sz w:val="24"/>
          <w:szCs w:val="24"/>
          <w:lang w:val="zh-CN"/>
        </w:rPr>
        <w:t xml:space="preserve">联系电话：</w:t>
      </w:r>
      <w:r>
        <w:rPr>
          <w:rFonts w:hint="eastAsia" w:ascii="宋体" w:hAnsi="宋体"/>
          <w:sz w:val="24"/>
          <w:szCs w:val="24"/>
        </w:rPr>
        <w:t xml:space="preserve">0</w:t>
      </w:r>
      <w:r>
        <w:rPr>
          <w:rFonts w:ascii="宋体" w:hAnsi="宋体"/>
          <w:sz w:val="24"/>
          <w:szCs w:val="24"/>
        </w:rPr>
        <w:t xml:space="preserve">512-52824002</w:t>
      </w:r>
      <w:r>
        <w:rPr>
          <w:rFonts w:hint="eastAsia" w:ascii="宋体" w:hAnsi="宋体"/>
          <w:sz w:val="24"/>
          <w:szCs w:val="24"/>
        </w:rPr>
        <w:t xml:space="preserve">。</w:t>
      </w:r>
      <w:r>
        <w:rPr>
          <w:rFonts w:hint="eastAsia" w:ascii="宋体" w:hAnsi="宋体"/>
          <w:sz w:val="24"/>
          <w:szCs w:val="24"/>
        </w:rPr>
        <w:t xml:space="preserve">供应商</w:t>
      </w:r>
      <w:r>
        <w:rPr>
          <w:rFonts w:hint="eastAsia" w:ascii="宋体" w:hAnsi="宋体"/>
          <w:sz w:val="24"/>
          <w:szCs w:val="24"/>
        </w:rPr>
        <w:t xml:space="preserve">在投标时应充分考虑现场实际情况，采购人不负担因</w:t>
      </w:r>
      <w:r>
        <w:rPr>
          <w:rFonts w:hint="eastAsia" w:ascii="宋体" w:hAnsi="宋体"/>
          <w:sz w:val="24"/>
          <w:szCs w:val="24"/>
        </w:rPr>
        <w:t xml:space="preserve">供应商</w:t>
      </w:r>
      <w:r>
        <w:rPr>
          <w:rFonts w:hint="eastAsia" w:ascii="宋体" w:hAnsi="宋体"/>
          <w:sz w:val="24"/>
          <w:szCs w:val="24"/>
        </w:rPr>
        <w:t xml:space="preserve">对项目现场情况考虑不周而产生的其他任何费用。</w:t>
      </w:r>
      <w:r/>
    </w:p>
    <w:p>
      <w:pPr>
        <w:ind w:firstLine="24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、服务地点：常熟市范围内</w:t>
      </w:r>
      <w:r>
        <w:rPr>
          <w:rFonts w:ascii="宋体" w:hAnsi="宋体"/>
          <w:sz w:val="24"/>
          <w:szCs w:val="24"/>
        </w:rPr>
        <w:t xml:space="preserve">。</w:t>
      </w:r>
      <w:r/>
    </w:p>
    <w:p>
      <w:pPr>
        <w:ind w:firstLine="240"/>
        <w:spacing w:line="440" w:lineRule="exact"/>
        <w:rPr>
          <w:rFonts w:ascii="宋体" w:hAnsi="宋体"/>
          <w:color w:val="ff0000"/>
          <w:sz w:val="24"/>
          <w:szCs w:val="24"/>
        </w:rPr>
      </w:pPr>
      <w:r>
        <w:rPr>
          <w:rFonts w:ascii="宋体" w:hAnsi="宋体"/>
          <w:sz w:val="24"/>
          <w:szCs w:val="24"/>
        </w:rPr>
        <w:t xml:space="preserve">4</w:t>
      </w:r>
      <w:r>
        <w:rPr>
          <w:rFonts w:hint="eastAsia" w:ascii="宋体" w:hAnsi="宋体"/>
          <w:sz w:val="24"/>
          <w:szCs w:val="24"/>
        </w:rPr>
        <w:t xml:space="preserve">、服务期限</w:t>
      </w:r>
      <w:r>
        <w:rPr>
          <w:rFonts w:hint="eastAsia" w:ascii="宋体" w:hAnsi="宋体"/>
          <w:sz w:val="24"/>
          <w:szCs w:val="24"/>
        </w:rPr>
        <w:t xml:space="preserve">：2</w:t>
      </w:r>
      <w:r>
        <w:rPr>
          <w:rFonts w:ascii="宋体" w:hAnsi="宋体"/>
          <w:sz w:val="24"/>
          <w:szCs w:val="24"/>
        </w:rPr>
        <w:t xml:space="preserve">026</w:t>
      </w:r>
      <w:r>
        <w:rPr>
          <w:rFonts w:hint="eastAsia" w:ascii="宋体" w:hAnsi="宋体"/>
          <w:sz w:val="24"/>
          <w:szCs w:val="24"/>
        </w:rPr>
        <w:t xml:space="preserve">年</w:t>
      </w:r>
      <w:r>
        <w:rPr>
          <w:rFonts w:ascii="宋体" w:hAnsi="宋体"/>
          <w:sz w:val="24"/>
          <w:szCs w:val="24"/>
        </w:rPr>
        <w:t xml:space="preserve">7</w:t>
      </w:r>
      <w:r>
        <w:rPr>
          <w:rFonts w:hint="eastAsia" w:ascii="宋体" w:hAnsi="宋体"/>
          <w:sz w:val="24"/>
          <w:szCs w:val="24"/>
        </w:rPr>
        <w:t xml:space="preserve">月</w:t>
      </w:r>
      <w:r>
        <w:rPr>
          <w:rFonts w:ascii="宋体" w:hAnsi="宋体"/>
          <w:sz w:val="24"/>
          <w:szCs w:val="24"/>
        </w:rPr>
        <w:t xml:space="preserve">1</w:t>
      </w:r>
      <w:r>
        <w:rPr>
          <w:rFonts w:hint="eastAsia" w:ascii="宋体" w:hAnsi="宋体"/>
          <w:sz w:val="24"/>
          <w:szCs w:val="24"/>
        </w:rPr>
        <w:t xml:space="preserve">日</w:t>
      </w:r>
      <w:r>
        <w:rPr>
          <w:rFonts w:hint="eastAsia" w:ascii="宋体" w:hAnsi="宋体"/>
          <w:bCs/>
          <w:sz w:val="24"/>
          <w:szCs w:val="24"/>
        </w:rPr>
        <w:t xml:space="preserve">至2</w:t>
      </w:r>
      <w:r>
        <w:rPr>
          <w:rFonts w:ascii="宋体" w:hAnsi="宋体"/>
          <w:bCs/>
          <w:sz w:val="24"/>
          <w:szCs w:val="24"/>
        </w:rPr>
        <w:t xml:space="preserve">027</w:t>
      </w:r>
      <w:r>
        <w:rPr>
          <w:rFonts w:hint="eastAsia" w:ascii="宋体" w:hAnsi="宋体"/>
          <w:bCs/>
          <w:sz w:val="24"/>
          <w:szCs w:val="24"/>
        </w:rPr>
        <w:t xml:space="preserve">年</w:t>
      </w:r>
      <w:r>
        <w:rPr>
          <w:rFonts w:ascii="宋体" w:hAnsi="宋体"/>
          <w:bCs/>
          <w:sz w:val="24"/>
          <w:szCs w:val="24"/>
        </w:rPr>
        <w:t xml:space="preserve">6</w:t>
      </w:r>
      <w:r>
        <w:rPr>
          <w:rFonts w:hint="eastAsia" w:ascii="宋体" w:hAnsi="宋体"/>
          <w:bCs/>
          <w:sz w:val="24"/>
          <w:szCs w:val="24"/>
        </w:rPr>
        <w:t xml:space="preserve">月2</w:t>
      </w:r>
      <w:r>
        <w:rPr>
          <w:rFonts w:ascii="宋体" w:hAnsi="宋体"/>
          <w:bCs/>
          <w:sz w:val="24"/>
          <w:szCs w:val="24"/>
        </w:rPr>
        <w:t xml:space="preserve">0</w:t>
      </w:r>
      <w:r>
        <w:rPr>
          <w:rFonts w:hint="eastAsia" w:ascii="宋体" w:hAnsi="宋体"/>
          <w:bCs/>
          <w:sz w:val="24"/>
          <w:szCs w:val="24"/>
        </w:rPr>
        <w:t xml:space="preserve">日</w:t>
      </w:r>
      <w:r>
        <w:rPr>
          <w:rFonts w:hint="eastAsia" w:ascii="宋体" w:hAnsi="宋体"/>
          <w:sz w:val="24"/>
          <w:szCs w:val="24"/>
        </w:rPr>
        <w:t xml:space="preserve">。</w:t>
      </w:r>
      <w:r/>
    </w:p>
    <w:p>
      <w:pPr>
        <w:ind w:firstLine="240"/>
        <w:spacing w:line="440" w:lineRule="exact"/>
        <w:rPr>
          <w:rFonts w:ascii="宋体" w:hAnsi="宋体"/>
          <w:sz w:val="24"/>
          <w:szCs w:val="24"/>
        </w:rPr>
      </w:pPr>
      <w:r/>
      <w:bookmarkStart w:id="149" w:name="OLE_LINK175"/>
      <w:r/>
      <w:bookmarkStart w:id="150" w:name="OLE_LINK176"/>
      <w:r>
        <w:rPr>
          <w:rFonts w:ascii="宋体" w:hAnsi="宋体"/>
          <w:sz w:val="24"/>
          <w:szCs w:val="24"/>
        </w:rPr>
        <w:t xml:space="preserve">5</w:t>
      </w:r>
      <w:r>
        <w:rPr>
          <w:rFonts w:hint="eastAsia" w:ascii="宋体" w:hAnsi="宋体"/>
          <w:sz w:val="24"/>
          <w:szCs w:val="24"/>
        </w:rPr>
        <w:t xml:space="preserve">、付款方式：</w:t>
      </w:r>
      <w:r/>
    </w:p>
    <w:p>
      <w:pPr>
        <w:ind w:firstLine="360"/>
        <w:spacing w:line="440" w:lineRule="exact"/>
        <w:rPr>
          <w:rFonts w:ascii="宋体" w:hAnsi="宋体"/>
          <w:sz w:val="24"/>
          <w:szCs w:val="24"/>
        </w:rPr>
      </w:pPr>
      <w:r>
        <w:rPr>
          <w:rFonts w:ascii="宋体" w:hAnsi="宋体"/>
          <w:sz w:val="24"/>
          <w:szCs w:val="24"/>
        </w:rPr>
        <w:t xml:space="preserve">5.1支付方</w:t>
      </w:r>
      <w:r>
        <w:rPr>
          <w:rFonts w:hint="eastAsia" w:ascii="宋体" w:hAnsi="宋体"/>
          <w:sz w:val="24"/>
          <w:szCs w:val="24"/>
        </w:rPr>
        <w:t xml:space="preserve">：</w:t>
      </w:r>
      <w:bookmarkStart w:id="151" w:name="OLE_LINK26"/>
      <w:r/>
      <w:bookmarkStart w:id="152" w:name="OLE_LINK27"/>
      <w:r/>
      <w:bookmarkStart w:id="153" w:name="OLE_LINK168"/>
      <w:r/>
      <w:bookmarkStart w:id="154" w:name="OLE_LINK169"/>
      <w:r/>
      <w:bookmarkStart w:id="155" w:name="OLE_LINK7"/>
      <w:r/>
      <w:bookmarkStart w:id="156" w:name="OLE_LINK8"/>
      <w:r/>
      <w:bookmarkStart w:id="157" w:name="OLE_LINK9"/>
      <w:r/>
      <w:bookmarkStart w:id="158" w:name="OLE_LINK25"/>
      <w:r/>
      <w:bookmarkStart w:id="159" w:name="OLE_LINK111"/>
      <w:r/>
      <w:bookmarkStart w:id="160" w:name="OLE_LINK29"/>
      <w:r/>
      <w:bookmarkStart w:id="161" w:name="OLE_LINK28"/>
      <w:r>
        <w:rPr>
          <w:rFonts w:hint="eastAsia" w:ascii="宋体" w:hAnsi="宋体"/>
          <w:color w:val="000000"/>
          <w:sz w:val="24"/>
          <w:szCs w:val="24"/>
        </w:rPr>
        <w:t xml:space="preserve">自合同签订之日起至202</w:t>
      </w:r>
      <w:r>
        <w:rPr>
          <w:rFonts w:ascii="宋体" w:hAnsi="宋体"/>
          <w:color w:val="000000"/>
          <w:sz w:val="24"/>
          <w:szCs w:val="24"/>
        </w:rPr>
        <w:t xml:space="preserve">6</w:t>
      </w:r>
      <w:r>
        <w:rPr>
          <w:rFonts w:hint="eastAsia" w:ascii="宋体" w:hAnsi="宋体"/>
          <w:color w:val="000000"/>
          <w:sz w:val="24"/>
          <w:szCs w:val="24"/>
        </w:rPr>
        <w:t xml:space="preserve">年年底前，采购人</w:t>
      </w:r>
      <w:r>
        <w:rPr>
          <w:rFonts w:ascii="宋体" w:hAnsi="宋体"/>
          <w:color w:val="000000"/>
          <w:sz w:val="24"/>
          <w:szCs w:val="24"/>
        </w:rPr>
        <w:t xml:space="preserve">按</w:t>
      </w:r>
      <w:r>
        <w:rPr>
          <w:rFonts w:hint="eastAsia" w:ascii="宋体" w:hAnsi="宋体"/>
          <w:color w:val="000000"/>
          <w:sz w:val="24"/>
          <w:szCs w:val="24"/>
        </w:rPr>
        <w:t xml:space="preserve">实际完成的工作量结算</w:t>
      </w:r>
      <w:r>
        <w:rPr>
          <w:rFonts w:ascii="宋体" w:hAnsi="宋体"/>
          <w:color w:val="000000"/>
          <w:sz w:val="24"/>
          <w:szCs w:val="24"/>
        </w:rPr>
        <w:t xml:space="preserve">并支付服务费</w:t>
      </w:r>
      <w:r>
        <w:rPr>
          <w:rFonts w:hint="eastAsia" w:ascii="宋体" w:hAnsi="宋体"/>
          <w:color w:val="000000"/>
          <w:sz w:val="24"/>
          <w:szCs w:val="24"/>
        </w:rPr>
        <w:t xml:space="preserve">用，</w:t>
      </w:r>
      <w:r>
        <w:rPr>
          <w:rFonts w:ascii="宋体" w:hAnsi="宋体"/>
          <w:color w:val="000000"/>
          <w:sz w:val="24"/>
          <w:szCs w:val="24"/>
        </w:rPr>
        <w:t xml:space="preserve">累计支付金额不超过人民币254646.00元。</w:t>
      </w:r>
      <w:bookmarkEnd w:id="151"/>
      <w:r/>
      <w:bookmarkEnd w:id="152"/>
      <w:r/>
      <w:bookmarkEnd w:id="153"/>
      <w:r/>
      <w:bookmarkEnd w:id="154"/>
      <w:r/>
      <w:bookmarkEnd w:id="155"/>
      <w:r/>
      <w:bookmarkEnd w:id="156"/>
      <w:r/>
      <w:bookmarkEnd w:id="157"/>
      <w:r/>
      <w:r/>
    </w:p>
    <w:p>
      <w:pPr>
        <w:ind w:firstLine="360"/>
        <w:spacing w:line="44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.2</w:t>
      </w:r>
      <w:r>
        <w:rPr>
          <w:rFonts w:ascii="宋体" w:hAnsi="宋体" w:cs="Segoe UI"/>
          <w:sz w:val="24"/>
          <w:szCs w:val="24"/>
          <w:shd w:val="clear" w:color="auto" w:fill="ffffff"/>
        </w:rPr>
        <w:t xml:space="preserve">剩余款项在服务期满且采购人根据考核标准完成最终考核后，于服务到期后一年内付清</w:t>
      </w:r>
      <w:r>
        <w:rPr>
          <w:rFonts w:hint="eastAsia" w:ascii="宋体" w:hAnsi="宋体"/>
          <w:sz w:val="24"/>
          <w:szCs w:val="24"/>
        </w:rPr>
        <w:t xml:space="preserve">。</w:t>
      </w:r>
      <w:bookmarkEnd w:id="149"/>
      <w:r/>
      <w:bookmarkEnd w:id="150"/>
      <w:r/>
      <w:bookmarkEnd w:id="158"/>
      <w:r/>
      <w:bookmarkEnd w:id="159"/>
      <w:r/>
      <w:r/>
    </w:p>
    <w:p>
      <w:pPr>
        <w:spacing w:line="440" w:lineRule="exact"/>
        <w:rPr>
          <w:rFonts w:ascii="宋体" w:hAnsi="宋体"/>
          <w:b/>
          <w:sz w:val="24"/>
          <w:szCs w:val="24"/>
        </w:rPr>
      </w:pPr>
      <w:r>
        <w:rPr>
          <w:rFonts w:hint="eastAsia" w:ascii="宋体" w:hAnsi="宋体"/>
          <w:b/>
          <w:bCs/>
          <w:color w:val="000000"/>
          <w:sz w:val="24"/>
          <w:szCs w:val="24"/>
        </w:rPr>
        <w:t xml:space="preserve">注：</w:t>
      </w:r>
      <w:r>
        <w:rPr>
          <w:rFonts w:hint="eastAsia" w:ascii="宋体" w:hAnsi="宋体"/>
          <w:b/>
          <w:color w:val="000000"/>
          <w:sz w:val="24"/>
          <w:szCs w:val="24"/>
        </w:rPr>
        <w:t xml:space="preserve">1）</w:t>
      </w:r>
      <w:r>
        <w:rPr>
          <w:rFonts w:hint="eastAsia" w:ascii="宋体" w:hAnsi="宋体"/>
          <w:b/>
          <w:sz w:val="24"/>
          <w:szCs w:val="24"/>
        </w:rPr>
        <w:t xml:space="preserve">本合同项目下所有款项允许通过数字人民币支付。</w:t>
      </w:r>
      <w:r/>
    </w:p>
    <w:p>
      <w:pPr>
        <w:ind w:firstLine="482"/>
        <w:spacing w:line="420" w:lineRule="exact"/>
        <w:rPr>
          <w:rFonts w:ascii="宋体" w:hAnsi="宋体"/>
          <w:b/>
          <w:bCs/>
          <w:color w:val="000000"/>
          <w:sz w:val="24"/>
          <w:szCs w:val="24"/>
        </w:rPr>
      </w:pPr>
      <w:r>
        <w:rPr>
          <w:rFonts w:ascii="宋体" w:hAnsi="宋体"/>
          <w:b/>
          <w:color w:val="000000"/>
          <w:sz w:val="24"/>
          <w:szCs w:val="24"/>
        </w:rPr>
        <w:t xml:space="preserve">2</w:t>
      </w:r>
      <w:r>
        <w:rPr>
          <w:rFonts w:hint="eastAsia" w:ascii="宋体" w:hAnsi="宋体"/>
          <w:b/>
          <w:color w:val="000000"/>
          <w:sz w:val="24"/>
          <w:szCs w:val="24"/>
        </w:rPr>
        <w:t xml:space="preserve">）</w:t>
      </w:r>
      <w:r>
        <w:rPr>
          <w:rFonts w:hint="eastAsia" w:ascii="宋体" w:hAnsi="宋体"/>
          <w:b/>
          <w:bCs/>
          <w:color w:val="000000"/>
          <w:sz w:val="24"/>
          <w:szCs w:val="24"/>
        </w:rPr>
        <w:t xml:space="preserve">以上每次付款前，</w:t>
      </w:r>
      <w:r>
        <w:rPr>
          <w:rFonts w:hint="eastAsia" w:ascii="宋体" w:hAnsi="宋体"/>
          <w:b/>
          <w:bCs/>
          <w:color w:val="000000"/>
          <w:sz w:val="24"/>
          <w:szCs w:val="24"/>
        </w:rPr>
        <w:t xml:space="preserve">成交供应商</w:t>
      </w:r>
      <w:r>
        <w:rPr>
          <w:rFonts w:hint="eastAsia" w:ascii="宋体" w:hAnsi="宋体"/>
          <w:b/>
          <w:bCs/>
          <w:color w:val="000000"/>
          <w:sz w:val="24"/>
          <w:szCs w:val="24"/>
        </w:rPr>
        <w:t xml:space="preserve">均应提供符合采购人要求的同等金额的合法有效发票。否则，采购人有权顺延付款时间，且不承担任何违约或赔偿责任。</w:t>
      </w:r>
      <w:bookmarkEnd w:id="160"/>
      <w:r/>
      <w:bookmarkEnd w:id="161"/>
      <w:r/>
      <w:r/>
    </w:p>
    <w:p>
      <w:pPr>
        <w:ind w:firstLine="241"/>
        <w:spacing w:line="440" w:lineRule="exact"/>
        <w:rPr>
          <w:rFonts w:ascii="宋体" w:hAnsi="宋体"/>
          <w:b/>
          <w:sz w:val="24"/>
          <w:szCs w:val="24"/>
        </w:rPr>
      </w:pPr>
      <w:r>
        <w:rPr>
          <w:rFonts w:ascii="宋体" w:hAnsi="宋体"/>
          <w:b/>
          <w:sz w:val="24"/>
          <w:szCs w:val="24"/>
        </w:rPr>
        <w:t xml:space="preserve">6</w:t>
      </w:r>
      <w:r>
        <w:rPr>
          <w:rFonts w:hint="eastAsia" w:ascii="宋体" w:hAnsi="宋体"/>
          <w:b/>
          <w:sz w:val="24"/>
          <w:szCs w:val="24"/>
        </w:rPr>
        <w:t xml:space="preserve">、结算方式：</w:t>
      </w:r>
      <w:bookmarkStart w:id="162" w:name="OLE_LINK32"/>
      <w:r/>
      <w:bookmarkStart w:id="163" w:name="OLE_LINK33"/>
      <w:r>
        <w:rPr>
          <w:rFonts w:hint="eastAsia" w:ascii="宋体" w:hAnsi="宋体"/>
          <w:b/>
          <w:sz w:val="24"/>
          <w:szCs w:val="24"/>
        </w:rPr>
        <w:t xml:space="preserve">投标优惠率</w:t>
      </w:r>
      <w:r>
        <w:rPr>
          <w:rFonts w:hint="eastAsia" w:ascii="宋体" w:hAnsi="宋体"/>
          <w:b/>
          <w:bCs/>
          <w:color w:val="000000"/>
          <w:sz w:val="24"/>
          <w:szCs w:val="24"/>
        </w:rPr>
        <w:t xml:space="preserve">方式结算</w:t>
      </w:r>
      <w:r/>
    </w:p>
    <w:p>
      <w:pPr>
        <w:ind w:firstLine="482"/>
        <w:spacing w:line="440" w:lineRule="exact"/>
        <w:rPr>
          <w:rFonts w:ascii="宋体" w:hAnsi="宋体"/>
          <w:b/>
          <w:sz w:val="24"/>
          <w:szCs w:val="24"/>
        </w:rPr>
      </w:pPr>
      <w:r/>
      <w:bookmarkStart w:id="164" w:name="OLE_LINK71"/>
      <w:r/>
      <w:bookmarkStart w:id="165" w:name="OLE_LINK43"/>
      <w:r>
        <w:rPr>
          <w:rFonts w:ascii="宋体" w:hAnsi="宋体"/>
          <w:b/>
          <w:sz w:val="24"/>
          <w:szCs w:val="24"/>
        </w:rPr>
        <w:t xml:space="preserve">6.1</w:t>
      </w:r>
      <w:r>
        <w:rPr>
          <w:rFonts w:hint="eastAsia" w:ascii="宋体" w:hAnsi="宋体"/>
          <w:b/>
          <w:sz w:val="24"/>
          <w:szCs w:val="24"/>
        </w:rPr>
        <w:t xml:space="preserve">每家企业</w:t>
      </w:r>
      <w:r>
        <w:rPr>
          <w:rFonts w:ascii="宋体" w:hAnsi="宋体"/>
          <w:b/>
          <w:color w:val="000000"/>
          <w:sz w:val="24"/>
          <w:szCs w:val="24"/>
        </w:rPr>
        <w:t xml:space="preserve">土壤污染重点监管单位设施周边监测</w:t>
      </w:r>
      <w:r>
        <w:rPr>
          <w:rFonts w:hint="eastAsia" w:ascii="宋体" w:hAnsi="宋体"/>
          <w:b/>
          <w:color w:val="000000"/>
          <w:sz w:val="24"/>
          <w:szCs w:val="24"/>
        </w:rPr>
        <w:t xml:space="preserve">业务</w:t>
      </w:r>
      <w:r>
        <w:rPr>
          <w:rFonts w:ascii="宋体" w:hAnsi="宋体"/>
          <w:b/>
          <w:sz w:val="24"/>
          <w:szCs w:val="24"/>
        </w:rPr>
        <w:t xml:space="preserve">结算方式</w:t>
      </w:r>
      <w:r>
        <w:rPr>
          <w:rFonts w:hint="eastAsia" w:ascii="宋体" w:hAnsi="宋体"/>
          <w:b/>
          <w:sz w:val="24"/>
          <w:szCs w:val="24"/>
        </w:rPr>
        <w:t xml:space="preserve">：</w:t>
      </w:r>
      <w:r>
        <w:rPr>
          <w:rFonts w:ascii="宋体" w:hAnsi="宋体"/>
          <w:b/>
          <w:sz w:val="24"/>
          <w:szCs w:val="24"/>
        </w:rPr>
        <w:t xml:space="preserve">对应</w:t>
      </w:r>
      <w:r>
        <w:rPr>
          <w:rFonts w:ascii="宋体" w:hAnsi="宋体"/>
          <w:b/>
          <w:sz w:val="24"/>
          <w:szCs w:val="24"/>
        </w:rPr>
        <w:t xml:space="preserve">成交供应商</w:t>
      </w:r>
      <w:r>
        <w:rPr>
          <w:rFonts w:hint="eastAsia" w:ascii="宋体" w:hAnsi="宋体"/>
          <w:b/>
          <w:sz w:val="24"/>
          <w:szCs w:val="24"/>
        </w:rPr>
        <w:t xml:space="preserve">的基础</w:t>
      </w:r>
      <w:r>
        <w:rPr>
          <w:rFonts w:ascii="宋体" w:hAnsi="宋体"/>
          <w:b/>
          <w:sz w:val="24"/>
          <w:szCs w:val="24"/>
        </w:rPr>
        <w:t xml:space="preserve">检测费</w:t>
      </w:r>
      <w:r>
        <w:rPr>
          <w:rFonts w:hint="eastAsia" w:ascii="宋体" w:hAnsi="宋体"/>
          <w:b/>
          <w:sz w:val="24"/>
          <w:szCs w:val="24"/>
        </w:rPr>
        <w:t xml:space="preserve">5</w:t>
      </w:r>
      <w:r>
        <w:rPr>
          <w:rFonts w:ascii="宋体" w:hAnsi="宋体"/>
          <w:b/>
          <w:sz w:val="24"/>
          <w:szCs w:val="24"/>
        </w:rPr>
        <w:t xml:space="preserve">万元×(1-</w:t>
      </w:r>
      <w:r>
        <w:rPr>
          <w:rFonts w:hint="eastAsia" w:ascii="宋体" w:hAnsi="宋体"/>
          <w:b/>
          <w:sz w:val="24"/>
          <w:szCs w:val="24"/>
        </w:rPr>
        <w:t xml:space="preserve">成交</w:t>
      </w:r>
      <w:r>
        <w:rPr>
          <w:rFonts w:hint="eastAsia" w:ascii="宋体" w:hAnsi="宋体"/>
          <w:b/>
          <w:sz w:val="24"/>
          <w:szCs w:val="24"/>
        </w:rPr>
        <w:t xml:space="preserve">优惠率</w:t>
      </w:r>
      <w:r>
        <w:rPr>
          <w:rFonts w:ascii="宋体" w:hAnsi="宋体"/>
          <w:b/>
          <w:sz w:val="24"/>
          <w:szCs w:val="24"/>
        </w:rPr>
        <w:t xml:space="preserve">)</w:t>
      </w:r>
      <w:r/>
    </w:p>
    <w:p>
      <w:pPr>
        <w:ind w:firstLine="482"/>
        <w:spacing w:line="440" w:lineRule="exact"/>
        <w:rPr>
          <w:rFonts w:ascii="宋体" w:hAnsi="宋体"/>
          <w:sz w:val="24"/>
          <w:szCs w:val="24"/>
        </w:rPr>
      </w:pPr>
      <w:r>
        <w:rPr>
          <w:rFonts w:ascii="宋体" w:hAnsi="宋体"/>
          <w:b/>
          <w:sz w:val="24"/>
          <w:szCs w:val="24"/>
        </w:rPr>
        <w:t xml:space="preserve">6.</w:t>
      </w:r>
      <w:r>
        <w:rPr>
          <w:rFonts w:ascii="宋体" w:hAnsi="宋体"/>
          <w:b/>
          <w:sz w:val="24"/>
          <w:szCs w:val="24"/>
        </w:rPr>
        <w:t xml:space="preserve">2</w:t>
      </w:r>
      <w:r>
        <w:rPr>
          <w:rFonts w:hint="eastAsia" w:ascii="宋体" w:hAnsi="宋体"/>
          <w:b/>
          <w:sz w:val="24"/>
          <w:szCs w:val="24"/>
        </w:rPr>
        <w:t xml:space="preserve">除</w:t>
      </w:r>
      <w:r>
        <w:rPr>
          <w:rFonts w:ascii="宋体" w:hAnsi="宋体"/>
          <w:b/>
          <w:color w:val="000000"/>
          <w:sz w:val="24"/>
          <w:szCs w:val="24"/>
        </w:rPr>
        <w:t xml:space="preserve">土壤污染重点监管单位设施周边监测</w:t>
      </w:r>
      <w:r>
        <w:rPr>
          <w:rFonts w:hint="eastAsia" w:ascii="宋体" w:hAnsi="宋体"/>
          <w:b/>
          <w:color w:val="000000"/>
          <w:sz w:val="24"/>
          <w:szCs w:val="24"/>
        </w:rPr>
        <w:t xml:space="preserve">以外业务</w:t>
      </w:r>
      <w:r>
        <w:rPr>
          <w:rFonts w:ascii="宋体" w:hAnsi="宋体"/>
          <w:b/>
          <w:sz w:val="24"/>
          <w:szCs w:val="24"/>
        </w:rPr>
        <w:t xml:space="preserve">结算方式</w:t>
      </w:r>
      <w:r>
        <w:rPr>
          <w:rFonts w:hint="eastAsia" w:ascii="宋体" w:hAnsi="宋体"/>
          <w:b/>
          <w:sz w:val="24"/>
          <w:szCs w:val="24"/>
        </w:rPr>
        <w:t xml:space="preserve">：</w:t>
      </w:r>
      <w:r>
        <w:rPr>
          <w:rFonts w:hint="eastAsia" w:ascii="宋体" w:hAnsi="宋体"/>
          <w:bCs/>
          <w:sz w:val="24"/>
          <w:szCs w:val="24"/>
        </w:rPr>
        <w:t xml:space="preserve">参照《江苏省环境监测专业服务收费标准》</w:t>
      </w:r>
      <w:r>
        <w:rPr>
          <w:rFonts w:ascii="宋体" w:hAnsi="宋体"/>
          <w:b/>
          <w:bCs/>
          <w:sz w:val="24"/>
          <w:szCs w:val="24"/>
        </w:rPr>
        <w:t xml:space="preserve">（详见附件）</w:t>
      </w:r>
      <w:r>
        <w:rPr>
          <w:rFonts w:hint="eastAsia" w:ascii="宋体" w:hAnsi="宋体"/>
          <w:bCs/>
          <w:sz w:val="24"/>
          <w:szCs w:val="24"/>
        </w:rPr>
        <w:t xml:space="preserve">，在现行江苏省、苏州市及常熟市政府及物价、财政、环保部门规定的环境监测专业服务收费标准和政策基础上</w:t>
      </w:r>
      <w:r>
        <w:rPr>
          <w:rFonts w:hint="eastAsia" w:ascii="宋体" w:hAnsi="宋体"/>
          <w:b/>
          <w:sz w:val="24"/>
          <w:szCs w:val="24"/>
        </w:rPr>
        <w:t xml:space="preserve">，按照实际发生数量×</w:t>
      </w:r>
      <w:r>
        <w:rPr>
          <w:rFonts w:hint="eastAsia" w:ascii="宋体" w:hAnsi="宋体"/>
          <w:b/>
          <w:color w:val="000000"/>
          <w:sz w:val="24"/>
          <w:szCs w:val="24"/>
        </w:rPr>
        <w:t xml:space="preserve">收费标准</w:t>
      </w:r>
      <w:r>
        <w:rPr>
          <w:rFonts w:hint="eastAsia" w:ascii="宋体" w:hAnsi="宋体"/>
          <w:b/>
          <w:sz w:val="24"/>
          <w:szCs w:val="24"/>
        </w:rPr>
        <w:t xml:space="preserve">×（1-</w:t>
      </w:r>
      <w:r>
        <w:rPr>
          <w:rFonts w:hint="eastAsia" w:ascii="宋体" w:hAnsi="宋体"/>
          <w:b/>
          <w:sz w:val="24"/>
          <w:szCs w:val="24"/>
        </w:rPr>
        <w:t xml:space="preserve">成交</w:t>
      </w:r>
      <w:r>
        <w:rPr>
          <w:rFonts w:hint="eastAsia" w:ascii="宋体" w:hAnsi="宋体"/>
          <w:b/>
          <w:sz w:val="24"/>
          <w:szCs w:val="24"/>
        </w:rPr>
        <w:t xml:space="preserve">优惠率）计算。</w:t>
      </w:r>
      <w:r/>
    </w:p>
    <w:p>
      <w:pPr>
        <w:ind w:firstLine="240"/>
        <w:spacing w:line="430" w:lineRule="exact"/>
        <w:rPr>
          <w:rFonts w:ascii="宋体" w:hAnsi="宋体"/>
          <w:b/>
          <w:bCs/>
          <w:sz w:val="24"/>
          <w:szCs w:val="24"/>
          <w:lang w:val="zh-CN"/>
        </w:rPr>
      </w:pPr>
      <w:r/>
      <w:bookmarkStart w:id="166" w:name="OLE_LINK49"/>
      <w:r/>
      <w:bookmarkStart w:id="167" w:name="OLE_LINK48"/>
      <w:r/>
      <w:bookmarkEnd w:id="162"/>
      <w:r/>
      <w:bookmarkEnd w:id="163"/>
      <w:r/>
      <w:bookmarkEnd w:id="164"/>
      <w:r/>
      <w:bookmarkEnd w:id="165"/>
      <w:r>
        <w:rPr>
          <w:rFonts w:ascii="宋体" w:hAnsi="宋体"/>
          <w:sz w:val="24"/>
          <w:szCs w:val="24"/>
        </w:rPr>
        <w:t xml:space="preserve">7</w:t>
      </w:r>
      <w:r>
        <w:rPr>
          <w:rFonts w:hint="eastAsia" w:ascii="宋体" w:hAnsi="宋体"/>
          <w:sz w:val="24"/>
          <w:szCs w:val="24"/>
        </w:rPr>
        <w:t xml:space="preserve">、</w:t>
      </w:r>
      <w:bookmarkStart w:id="168" w:name="OLE_LINK68"/>
      <w:r>
        <w:rPr>
          <w:rFonts w:hint="eastAsia" w:ascii="宋体" w:hAnsi="宋体"/>
          <w:sz w:val="24"/>
          <w:szCs w:val="24"/>
        </w:rPr>
        <w:t xml:space="preserve">本项目采购预算为</w:t>
      </w:r>
      <w:r>
        <w:rPr>
          <w:rFonts w:hint="eastAsia" w:ascii="宋体" w:hAnsi="宋体"/>
          <w:sz w:val="24"/>
          <w:szCs w:val="24"/>
        </w:rPr>
        <w:t xml:space="preserve">人民币</w:t>
      </w:r>
      <w:r>
        <w:rPr>
          <w:rFonts w:ascii="宋体" w:hAnsi="宋体"/>
          <w:color w:val="000000"/>
          <w:sz w:val="24"/>
          <w:szCs w:val="24"/>
        </w:rPr>
        <w:t xml:space="preserve">644000.00</w:t>
      </w:r>
      <w:r>
        <w:rPr>
          <w:rFonts w:hint="eastAsia" w:ascii="宋体" w:hAnsi="宋体"/>
          <w:sz w:val="24"/>
          <w:szCs w:val="24"/>
        </w:rPr>
        <w:t xml:space="preserve">元整（人民币陆拾肆万肆仟元整），</w:t>
      </w:r>
      <w:r>
        <w:rPr>
          <w:rFonts w:hint="eastAsia" w:ascii="宋体" w:hAnsi="宋体"/>
          <w:bCs/>
          <w:sz w:val="24"/>
          <w:szCs w:val="24"/>
          <w:lang w:val="zh-CN"/>
        </w:rPr>
        <w:t xml:space="preserve">最高限价为人民币</w:t>
      </w:r>
      <w:r>
        <w:rPr>
          <w:rFonts w:hint="eastAsia" w:ascii="宋体" w:hAnsi="宋体"/>
          <w:color w:val="000000"/>
          <w:sz w:val="24"/>
          <w:szCs w:val="24"/>
        </w:rPr>
        <w:t xml:space="preserve">6</w:t>
      </w:r>
      <w:r>
        <w:rPr>
          <w:rFonts w:ascii="宋体" w:hAnsi="宋体"/>
          <w:color w:val="000000"/>
          <w:sz w:val="24"/>
          <w:szCs w:val="24"/>
        </w:rPr>
        <w:t xml:space="preserve">36615.00</w:t>
      </w:r>
      <w:r>
        <w:rPr>
          <w:rFonts w:ascii="宋体" w:hAnsi="宋体"/>
          <w:bCs/>
          <w:sz w:val="24"/>
          <w:szCs w:val="24"/>
          <w:lang w:val="zh-CN"/>
        </w:rPr>
        <w:t xml:space="preserve">元整（人民币</w:t>
      </w:r>
      <w:r>
        <w:rPr>
          <w:rFonts w:hint="eastAsia" w:ascii="宋体" w:hAnsi="宋体"/>
          <w:bCs/>
          <w:sz w:val="24"/>
          <w:szCs w:val="24"/>
          <w:lang w:val="zh-CN"/>
        </w:rPr>
        <w:t xml:space="preserve">陆拾叁万陆仟陆佰壹拾伍元</w:t>
      </w:r>
      <w:r>
        <w:rPr>
          <w:rFonts w:ascii="宋体" w:hAnsi="宋体"/>
          <w:bCs/>
          <w:color w:val="000000"/>
          <w:sz w:val="24"/>
          <w:szCs w:val="24"/>
          <w:lang w:val="zh-CN"/>
        </w:rPr>
        <w:t xml:space="preserve">整）</w:t>
      </w:r>
      <w:r>
        <w:rPr>
          <w:rFonts w:hint="eastAsia" w:ascii="宋体" w:hAnsi="宋体"/>
          <w:bCs/>
          <w:sz w:val="24"/>
          <w:szCs w:val="24"/>
          <w:lang w:val="zh-CN"/>
        </w:rPr>
        <w:t xml:space="preserve">。</w:t>
      </w:r>
      <w:r>
        <w:rPr>
          <w:rFonts w:hint="eastAsia" w:ascii="宋体" w:hAnsi="宋体"/>
          <w:b/>
          <w:bCs/>
          <w:sz w:val="24"/>
          <w:szCs w:val="24"/>
          <w:lang w:val="zh-CN"/>
        </w:rPr>
        <w:t xml:space="preserve">供应商</w:t>
      </w:r>
      <w:r>
        <w:rPr>
          <w:rFonts w:hint="eastAsia" w:ascii="宋体" w:hAnsi="宋体"/>
          <w:b/>
          <w:bCs/>
          <w:color w:val="000000"/>
          <w:sz w:val="24"/>
          <w:szCs w:val="24"/>
        </w:rPr>
        <w:t xml:space="preserve">需对</w:t>
      </w:r>
      <w:r>
        <w:rPr>
          <w:rFonts w:ascii="宋体" w:hAnsi="宋体"/>
          <w:b/>
          <w:sz w:val="24"/>
          <w:szCs w:val="24"/>
        </w:rPr>
        <w:t xml:space="preserve">土壤污染</w:t>
      </w:r>
      <w:r>
        <w:rPr>
          <w:rFonts w:ascii="宋体" w:hAnsi="宋体"/>
          <w:b/>
          <w:sz w:val="24"/>
          <w:szCs w:val="24"/>
        </w:rPr>
        <w:t xml:space="preserve">重点监管单位设施周边监测</w:t>
      </w:r>
      <w:r>
        <w:rPr>
          <w:rFonts w:hint="eastAsia" w:ascii="宋体" w:hAnsi="宋体"/>
          <w:b/>
          <w:sz w:val="24"/>
          <w:szCs w:val="24"/>
        </w:rPr>
        <w:t xml:space="preserve">业务和除</w:t>
      </w:r>
      <w:bookmarkStart w:id="169" w:name="OLE_LINK69"/>
      <w:r>
        <w:rPr>
          <w:rFonts w:ascii="宋体" w:hAnsi="宋体"/>
          <w:b/>
          <w:color w:val="000000"/>
          <w:sz w:val="24"/>
          <w:szCs w:val="24"/>
        </w:rPr>
        <w:t xml:space="preserve">土壤污染重点监管单位设施周边监测</w:t>
      </w:r>
      <w:bookmarkEnd w:id="169"/>
      <w:r>
        <w:rPr>
          <w:rFonts w:hint="eastAsia" w:ascii="宋体" w:hAnsi="宋体"/>
          <w:b/>
          <w:color w:val="000000"/>
          <w:sz w:val="24"/>
          <w:szCs w:val="24"/>
        </w:rPr>
        <w:t xml:space="preserve">以外</w:t>
      </w:r>
      <w:r>
        <w:rPr>
          <w:rFonts w:hint="eastAsia" w:ascii="宋体" w:hAnsi="宋体"/>
          <w:b/>
          <w:sz w:val="24"/>
          <w:szCs w:val="24"/>
        </w:rPr>
        <w:t xml:space="preserve">业务</w:t>
      </w:r>
      <w:r>
        <w:rPr>
          <w:rFonts w:ascii="宋体" w:hAnsi="宋体" w:cs="Segoe UI"/>
          <w:b/>
          <w:bCs/>
          <w:color w:val="0f1115"/>
          <w:sz w:val="24"/>
          <w:szCs w:val="24"/>
          <w:shd w:val="clear" w:color="auto" w:fill="ffffff"/>
        </w:rPr>
        <w:t xml:space="preserve">分别进行</w:t>
      </w:r>
      <w:r>
        <w:rPr>
          <w:rFonts w:hint="eastAsia" w:ascii="宋体" w:hAnsi="宋体" w:cs="Segoe UI"/>
          <w:b/>
          <w:bCs/>
          <w:color w:val="0f1115"/>
          <w:sz w:val="24"/>
          <w:szCs w:val="24"/>
          <w:shd w:val="clear" w:color="auto" w:fill="ffffff"/>
        </w:rPr>
        <w:t xml:space="preserve">投标</w:t>
      </w:r>
      <w:r>
        <w:rPr>
          <w:rFonts w:ascii="宋体" w:hAnsi="宋体" w:cs="Segoe UI"/>
          <w:b/>
          <w:bCs/>
          <w:color w:val="0f1115"/>
          <w:sz w:val="24"/>
          <w:szCs w:val="24"/>
          <w:shd w:val="clear" w:color="auto" w:fill="ffffff"/>
        </w:rPr>
        <w:t xml:space="preserve">优惠率报价</w:t>
      </w:r>
      <w:bookmarkStart w:id="170" w:name="OLE_LINK81"/>
      <w:r/>
      <w:bookmarkStart w:id="171" w:name="OLE_LINK82"/>
      <w:r>
        <w:rPr>
          <w:rFonts w:hint="eastAsia" w:ascii="宋体" w:hAnsi="宋体"/>
          <w:b/>
          <w:bCs/>
          <w:color w:val="000000"/>
          <w:sz w:val="24"/>
          <w:szCs w:val="24"/>
        </w:rPr>
        <w:t xml:space="preserve">，</w:t>
      </w:r>
      <w:r>
        <w:rPr>
          <w:rFonts w:hint="eastAsia" w:ascii="宋体" w:hAnsi="宋体"/>
          <w:b/>
          <w:bCs/>
          <w:sz w:val="24"/>
          <w:szCs w:val="24"/>
        </w:rPr>
        <w:t xml:space="preserve">其中</w:t>
      </w:r>
      <w:r>
        <w:rPr>
          <w:rFonts w:ascii="宋体" w:hAnsi="宋体"/>
          <w:b/>
          <w:sz w:val="24"/>
          <w:szCs w:val="24"/>
        </w:rPr>
        <w:t xml:space="preserve">土壤污染重点监管单位设施周边监测</w:t>
      </w:r>
      <w:r>
        <w:rPr>
          <w:rFonts w:hint="eastAsia" w:ascii="宋体" w:hAnsi="宋体"/>
          <w:b/>
          <w:sz w:val="24"/>
          <w:szCs w:val="24"/>
        </w:rPr>
        <w:t xml:space="preserve">业务报价优惠率</w:t>
      </w:r>
      <w:r>
        <w:rPr>
          <w:rFonts w:hint="eastAsia" w:ascii="宋体" w:hAnsi="宋体"/>
          <w:b/>
          <w:bCs/>
          <w:sz w:val="24"/>
          <w:szCs w:val="24"/>
        </w:rPr>
        <w:t xml:space="preserve">≥</w:t>
      </w:r>
      <w:r>
        <w:rPr>
          <w:rFonts w:ascii="宋体" w:hAnsi="宋体"/>
          <w:b/>
          <w:bCs/>
          <w:sz w:val="24"/>
          <w:szCs w:val="24"/>
        </w:rPr>
        <w:t xml:space="preserve">0%</w:t>
      </w:r>
      <w:r>
        <w:rPr>
          <w:rFonts w:hint="eastAsia" w:ascii="宋体" w:hAnsi="宋体"/>
          <w:b/>
          <w:bCs/>
          <w:sz w:val="24"/>
          <w:szCs w:val="24"/>
        </w:rPr>
        <w:t xml:space="preserve">，</w:t>
      </w:r>
      <w:r>
        <w:rPr>
          <w:rFonts w:hint="eastAsia" w:ascii="宋体" w:hAnsi="宋体"/>
          <w:b/>
          <w:sz w:val="24"/>
          <w:szCs w:val="24"/>
        </w:rPr>
        <w:t xml:space="preserve">除</w:t>
      </w:r>
      <w:r>
        <w:rPr>
          <w:rFonts w:ascii="宋体" w:hAnsi="宋体"/>
          <w:b/>
          <w:sz w:val="24"/>
          <w:szCs w:val="24"/>
        </w:rPr>
        <w:t xml:space="preserve">土壤污染重点监管单位设施周边监测</w:t>
      </w:r>
      <w:r>
        <w:rPr>
          <w:rFonts w:hint="eastAsia" w:ascii="宋体" w:hAnsi="宋体"/>
          <w:b/>
          <w:sz w:val="24"/>
          <w:szCs w:val="24"/>
        </w:rPr>
        <w:t xml:space="preserve">以外业务</w:t>
      </w:r>
      <w:r>
        <w:rPr>
          <w:rFonts w:hint="eastAsia" w:ascii="宋体" w:hAnsi="宋体"/>
          <w:b/>
          <w:bCs/>
          <w:sz w:val="24"/>
          <w:szCs w:val="24"/>
        </w:rPr>
        <w:t xml:space="preserve">报价优惠率≥</w:t>
      </w:r>
      <w:r>
        <w:rPr>
          <w:rFonts w:ascii="宋体" w:hAnsi="宋体"/>
          <w:b/>
          <w:bCs/>
          <w:sz w:val="24"/>
          <w:szCs w:val="24"/>
        </w:rPr>
        <w:t xml:space="preserve">45%</w:t>
      </w:r>
      <w:r>
        <w:rPr>
          <w:rFonts w:hint="eastAsia" w:ascii="宋体" w:hAnsi="宋体"/>
          <w:b/>
          <w:bCs/>
          <w:sz w:val="24"/>
          <w:szCs w:val="24"/>
        </w:rPr>
        <w:t xml:space="preserve">，</w:t>
      </w:r>
      <w:r>
        <w:rPr>
          <w:rFonts w:ascii="宋体" w:hAnsi="宋体"/>
          <w:b/>
          <w:bCs/>
          <w:color w:val="000000"/>
          <w:sz w:val="24"/>
          <w:szCs w:val="24"/>
        </w:rPr>
        <w:t xml:space="preserve">否则将作</w:t>
      </w:r>
      <w:r>
        <w:rPr>
          <w:rFonts w:ascii="宋体" w:hAnsi="宋体"/>
          <w:b/>
          <w:bCs/>
          <w:color w:val="000000"/>
          <w:sz w:val="24"/>
          <w:szCs w:val="24"/>
        </w:rPr>
        <w:t xml:space="preserve">无效报价处理</w:t>
      </w:r>
      <w:bookmarkEnd w:id="170"/>
      <w:r/>
      <w:bookmarkEnd w:id="171"/>
      <w:r>
        <w:rPr>
          <w:rFonts w:ascii="宋体" w:hAnsi="宋体"/>
          <w:b/>
          <w:bCs/>
          <w:color w:val="000000"/>
          <w:sz w:val="24"/>
          <w:szCs w:val="24"/>
        </w:rPr>
        <w:t xml:space="preserve">。</w:t>
      </w:r>
      <w:r/>
    </w:p>
    <w:p>
      <w:pPr>
        <w:ind w:firstLine="240"/>
        <w:spacing w:line="440" w:lineRule="exact"/>
        <w:rPr>
          <w:rFonts w:ascii="宋体" w:hAnsi="宋体"/>
          <w:b/>
          <w:bCs/>
          <w:sz w:val="24"/>
          <w:szCs w:val="24"/>
        </w:rPr>
      </w:pPr>
      <w:r/>
      <w:bookmarkStart w:id="172" w:name="OLE_LINK170"/>
      <w:r/>
      <w:bookmarkStart w:id="173" w:name="OLE_LINK171"/>
      <w:r/>
      <w:bookmarkStart w:id="174" w:name="_Toc227148270"/>
      <w:r/>
      <w:bookmarkEnd w:id="166"/>
      <w:r/>
      <w:bookmarkEnd w:id="167"/>
      <w:r/>
      <w:bookmarkEnd w:id="168"/>
      <w:r>
        <w:rPr>
          <w:rFonts w:ascii="宋体" w:hAnsi="宋体"/>
          <w:bCs/>
          <w:sz w:val="24"/>
          <w:szCs w:val="24"/>
        </w:rPr>
        <w:t xml:space="preserve">8</w:t>
      </w:r>
      <w:r>
        <w:rPr>
          <w:rFonts w:hint="eastAsia" w:ascii="宋体" w:hAnsi="宋体"/>
          <w:bCs/>
          <w:sz w:val="24"/>
          <w:szCs w:val="24"/>
        </w:rPr>
        <w:t xml:space="preserve">、本项目</w:t>
      </w:r>
      <w:r>
        <w:rPr>
          <w:rFonts w:ascii="宋体" w:hAnsi="宋体"/>
          <w:bCs/>
          <w:sz w:val="24"/>
          <w:szCs w:val="24"/>
        </w:rPr>
        <w:t xml:space="preserve">土壤污染重点监管单位设施周边监测，</w:t>
      </w:r>
      <w:r>
        <w:rPr>
          <w:rFonts w:ascii="宋体" w:hAnsi="宋体"/>
          <w:b/>
          <w:bCs/>
          <w:sz w:val="24"/>
          <w:szCs w:val="24"/>
        </w:rPr>
        <w:t xml:space="preserve">在服务期内（</w:t>
      </w:r>
      <w:r>
        <w:rPr>
          <w:rFonts w:ascii="宋体" w:hAnsi="宋体"/>
          <w:b/>
          <w:bCs/>
          <w:sz w:val="24"/>
          <w:szCs w:val="24"/>
        </w:rPr>
        <w:t xml:space="preserve">2026年</w:t>
      </w:r>
      <w:r>
        <w:rPr>
          <w:rFonts w:ascii="宋体" w:hAnsi="宋体"/>
          <w:b/>
          <w:bCs/>
          <w:sz w:val="24"/>
          <w:szCs w:val="24"/>
        </w:rPr>
        <w:t xml:space="preserve">7</w:t>
      </w:r>
      <w:r>
        <w:rPr>
          <w:rFonts w:ascii="宋体" w:hAnsi="宋体"/>
          <w:b/>
          <w:bCs/>
          <w:sz w:val="24"/>
          <w:szCs w:val="24"/>
        </w:rPr>
        <w:t xml:space="preserve">月1日至2027年6月20日）</w:t>
      </w:r>
      <w:r>
        <w:rPr>
          <w:rFonts w:hint="eastAsia" w:ascii="宋体" w:hAnsi="宋体"/>
          <w:b/>
          <w:sz w:val="24"/>
          <w:szCs w:val="24"/>
        </w:rPr>
        <w:t xml:space="preserve">每家企业基础检测费为人民币5万元整</w:t>
      </w:r>
      <w:r>
        <w:rPr>
          <w:rFonts w:hint="eastAsia" w:ascii="宋体" w:hAnsi="宋体"/>
          <w:b/>
          <w:bCs/>
          <w:sz w:val="24"/>
          <w:szCs w:val="24"/>
        </w:rPr>
        <w:t xml:space="preserve">，</w:t>
      </w:r>
      <w:r>
        <w:rPr>
          <w:rFonts w:ascii="宋体" w:hAnsi="宋体"/>
          <w:b/>
          <w:sz w:val="24"/>
          <w:szCs w:val="24"/>
        </w:rPr>
        <w:t xml:space="preserve">包含以下内容：对辖区内土壤污染重点监管单位、污水集中处理设施、固体废物处置设施周边土壤和地下水开展监测</w:t>
      </w:r>
      <w:bookmarkEnd w:id="172"/>
      <w:r/>
      <w:bookmarkEnd w:id="173"/>
      <w:r>
        <w:rPr>
          <w:rFonts w:ascii="宋体" w:hAnsi="宋体"/>
          <w:b/>
          <w:sz w:val="24"/>
          <w:szCs w:val="24"/>
        </w:rPr>
        <w:t xml:space="preserve">。</w:t>
      </w:r>
      <w:r/>
    </w:p>
    <w:p>
      <w:pPr>
        <w:ind w:firstLine="241"/>
        <w:spacing w:line="440" w:lineRule="exact"/>
        <w:rPr>
          <w:rFonts w:ascii="宋体" w:hAnsi="宋体"/>
          <w:b/>
          <w:bCs/>
          <w:sz w:val="24"/>
          <w:szCs w:val="24"/>
        </w:rPr>
      </w:pPr>
      <w:r>
        <w:rPr>
          <w:rFonts w:hint="eastAsia" w:ascii="宋体" w:hAnsi="宋体"/>
          <w:b/>
          <w:bCs/>
          <w:sz w:val="24"/>
          <w:szCs w:val="24"/>
        </w:rPr>
        <w:t xml:space="preserve">9</w:t>
      </w:r>
      <w:r>
        <w:rPr>
          <w:rFonts w:hint="eastAsia" w:ascii="宋体" w:hAnsi="宋体"/>
          <w:b/>
          <w:bCs/>
          <w:sz w:val="24"/>
          <w:szCs w:val="24"/>
        </w:rPr>
        <w:t xml:space="preserve">、</w:t>
      </w:r>
      <w:r>
        <w:rPr>
          <w:rFonts w:hint="eastAsia" w:ascii="宋体" w:hAnsi="宋体"/>
          <w:b/>
          <w:sz w:val="24"/>
          <w:szCs w:val="24"/>
        </w:rPr>
        <w:t xml:space="preserve">本项目不得以任何形式进行转包及分包。</w:t>
      </w:r>
      <w:r/>
    </w:p>
    <w:p>
      <w:pPr>
        <w:spacing w:line="440" w:lineRule="exact"/>
        <w:rPr>
          <w:b/>
          <w:sz w:val="28"/>
          <w:szCs w:val="22"/>
        </w:rPr>
        <w:outlineLvl w:val="1"/>
      </w:pPr>
      <w:r/>
      <w:bookmarkStart w:id="175" w:name="_Toc230362971"/>
      <w:r/>
      <w:bookmarkStart w:id="176" w:name="_Toc233056992"/>
      <w:r>
        <w:rPr>
          <w:rFonts w:hint="eastAsia"/>
          <w:b/>
          <w:sz w:val="28"/>
          <w:szCs w:val="22"/>
        </w:rPr>
        <w:t xml:space="preserve">二、项目服务要求</w:t>
      </w:r>
      <w:bookmarkEnd w:id="174"/>
      <w:r/>
      <w:bookmarkEnd w:id="175"/>
      <w:r/>
      <w:bookmarkEnd w:id="176"/>
      <w:r/>
      <w:r/>
    </w:p>
    <w:p>
      <w:pPr>
        <w:ind w:firstLine="240"/>
        <w:spacing w:line="440" w:lineRule="exact"/>
        <w:rPr>
          <w:rFonts w:ascii="宋体" w:hAnsi="宋体"/>
          <w:sz w:val="24"/>
          <w:szCs w:val="24"/>
        </w:rPr>
      </w:pPr>
      <w:r>
        <w:rPr>
          <w:rFonts w:hint="eastAsia" w:ascii="宋体" w:hAnsi="宋体"/>
          <w:sz w:val="24"/>
          <w:szCs w:val="24"/>
        </w:rPr>
        <w:t xml:space="preserve">1、检测技术要求</w:t>
      </w:r>
      <w:r/>
    </w:p>
    <w:p>
      <w:pPr>
        <w:ind w:firstLine="360"/>
        <w:spacing w:line="440" w:lineRule="exact"/>
        <w:rPr>
          <w:rFonts w:ascii="宋体" w:hAnsi="宋体"/>
          <w:sz w:val="24"/>
          <w:szCs w:val="24"/>
        </w:rPr>
      </w:pPr>
      <w:r>
        <w:rPr>
          <w:rFonts w:hint="eastAsia" w:ascii="宋体" w:hAnsi="宋体"/>
          <w:sz w:val="24"/>
          <w:szCs w:val="24"/>
        </w:rPr>
        <w:t xml:space="preserve">1.1开展检测工作应执行现行有效的国家标准、环境保护标准、地方标准等各类标准。</w:t>
      </w:r>
      <w:r/>
    </w:p>
    <w:p>
      <w:pPr>
        <w:ind w:firstLine="360"/>
        <w:spacing w:line="440" w:lineRule="exact"/>
        <w:rPr>
          <w:rFonts w:ascii="宋体" w:hAnsi="宋体"/>
          <w:sz w:val="24"/>
          <w:szCs w:val="24"/>
        </w:rPr>
      </w:pPr>
      <w:r>
        <w:rPr>
          <w:rFonts w:hint="eastAsia" w:ascii="宋体" w:hAnsi="宋体"/>
          <w:sz w:val="24"/>
          <w:szCs w:val="24"/>
        </w:rPr>
        <w:t xml:space="preserve">1.2检测能力、实验室条件、仪器配备、技术力量等符合本项目的要求。</w:t>
      </w:r>
      <w:r/>
    </w:p>
    <w:p>
      <w:pPr>
        <w:ind w:firstLine="360"/>
        <w:spacing w:line="440" w:lineRule="exact"/>
        <w:rPr>
          <w:rFonts w:ascii="宋体" w:hAnsi="宋体"/>
          <w:sz w:val="24"/>
          <w:szCs w:val="24"/>
        </w:rPr>
      </w:pPr>
      <w:r>
        <w:rPr>
          <w:rFonts w:hint="eastAsia" w:ascii="宋体" w:hAnsi="宋体"/>
          <w:sz w:val="24"/>
          <w:szCs w:val="24"/>
        </w:rPr>
        <w:t xml:space="preserve">1.3仪器设备必须符合检测方法的要求；需要检定/校准的仪器设备，应经计量部门的检定/校准并在合格有效期内。</w:t>
      </w:r>
      <w:r/>
    </w:p>
    <w:p>
      <w:pPr>
        <w:ind w:firstLine="360"/>
        <w:spacing w:line="440" w:lineRule="exact"/>
        <w:rPr>
          <w:rFonts w:ascii="宋体" w:hAnsi="宋体"/>
          <w:sz w:val="24"/>
          <w:szCs w:val="24"/>
        </w:rPr>
      </w:pPr>
      <w:r>
        <w:rPr>
          <w:rFonts w:hint="eastAsia" w:ascii="宋体" w:hAnsi="宋体"/>
          <w:sz w:val="24"/>
          <w:szCs w:val="24"/>
        </w:rPr>
        <w:t xml:space="preserve">1.4定期接受采购人标样考核、实验室间比对、现场检查、实验室检查等质控考核管理。</w:t>
      </w:r>
      <w:r/>
    </w:p>
    <w:p>
      <w:pPr>
        <w:ind w:firstLine="360"/>
        <w:spacing w:line="440" w:lineRule="exact"/>
        <w:rPr>
          <w:rFonts w:ascii="宋体" w:hAnsi="宋体"/>
          <w:sz w:val="24"/>
          <w:szCs w:val="24"/>
        </w:rPr>
      </w:pPr>
      <w:r>
        <w:rPr>
          <w:rFonts w:hint="eastAsia" w:ascii="宋体" w:hAnsi="宋体"/>
          <w:sz w:val="24"/>
          <w:szCs w:val="24"/>
        </w:rPr>
        <w:t xml:space="preserve">1.5应保证检测质量，按时完成检测工作。</w:t>
      </w:r>
      <w:r/>
    </w:p>
    <w:p>
      <w:pPr>
        <w:ind w:firstLine="360"/>
        <w:spacing w:line="440" w:lineRule="exact"/>
        <w:rPr>
          <w:rFonts w:ascii="宋体" w:hAnsi="宋体"/>
          <w:sz w:val="24"/>
          <w:szCs w:val="24"/>
        </w:rPr>
      </w:pPr>
      <w:r>
        <w:rPr>
          <w:rFonts w:ascii="宋体" w:hAnsi="宋体"/>
          <w:sz w:val="24"/>
          <w:szCs w:val="24"/>
        </w:rPr>
        <w:t xml:space="preserve">1.6</w:t>
      </w:r>
      <w:r>
        <w:rPr>
          <w:rFonts w:hint="eastAsia" w:ascii="宋体" w:hAnsi="宋体"/>
          <w:sz w:val="24"/>
          <w:szCs w:val="24"/>
        </w:rPr>
        <w:t xml:space="preserve">对检测数据的代表性、准确性、精密性、完整性、可比性负责。</w:t>
      </w:r>
      <w:r/>
    </w:p>
    <w:p>
      <w:pPr>
        <w:ind w:firstLine="361"/>
        <w:spacing w:line="440" w:lineRule="exact"/>
        <w:rPr>
          <w:rFonts w:ascii="宋体" w:hAnsi="宋体"/>
          <w:b/>
          <w:sz w:val="24"/>
          <w:szCs w:val="24"/>
        </w:rPr>
      </w:pPr>
      <w:r/>
      <w:bookmarkStart w:id="177" w:name="OLE_LINK37"/>
      <w:r/>
      <w:bookmarkStart w:id="178" w:name="OLE_LINK87"/>
      <w:r>
        <w:rPr>
          <w:rFonts w:hint="eastAsia" w:ascii="宋体" w:hAnsi="宋体"/>
          <w:b/>
          <w:sz w:val="24"/>
          <w:szCs w:val="24"/>
        </w:rPr>
        <w:t xml:space="preserve">1</w:t>
      </w:r>
      <w:r>
        <w:rPr>
          <w:rFonts w:ascii="宋体" w:hAnsi="宋体"/>
          <w:b/>
          <w:sz w:val="24"/>
          <w:szCs w:val="24"/>
        </w:rPr>
        <w:t xml:space="preserve">.7</w:t>
      </w:r>
      <w:r>
        <w:rPr>
          <w:rFonts w:hint="eastAsia" w:ascii="宋体" w:hAnsi="宋体"/>
          <w:b/>
          <w:sz w:val="24"/>
          <w:szCs w:val="24"/>
        </w:rPr>
        <w:t xml:space="preserve">具备环境空气含氟化合物</w:t>
      </w:r>
      <w:r>
        <w:rPr>
          <w:rFonts w:ascii="宋体" w:hAnsi="宋体"/>
          <w:b/>
          <w:sz w:val="24"/>
          <w:szCs w:val="24"/>
        </w:rPr>
        <w:t xml:space="preserve">(ODS和HFCs)检测技术，至少包含三氟甲烷、二氟甲烷、五氟乙烷、四氟乙烷等4种物质</w:t>
      </w:r>
      <w:r>
        <w:rPr>
          <w:rFonts w:hint="eastAsia" w:ascii="宋体" w:hAnsi="宋体"/>
          <w:b/>
          <w:sz w:val="24"/>
          <w:szCs w:val="24"/>
        </w:rPr>
        <w:t xml:space="preserve">。</w:t>
      </w:r>
      <w:bookmarkEnd w:id="177"/>
      <w:r/>
      <w:bookmarkEnd w:id="178"/>
      <w:r/>
      <w:r/>
    </w:p>
    <w:p>
      <w:pPr>
        <w:ind w:firstLine="240"/>
        <w:spacing w:line="440" w:lineRule="exact"/>
        <w:rPr>
          <w:rFonts w:ascii="宋体" w:hAnsi="宋体"/>
          <w:sz w:val="24"/>
          <w:szCs w:val="24"/>
        </w:rPr>
      </w:pPr>
      <w:r>
        <w:rPr>
          <w:rFonts w:hint="eastAsia" w:ascii="宋体" w:hAnsi="宋体"/>
          <w:sz w:val="24"/>
          <w:szCs w:val="24"/>
        </w:rPr>
        <w:t xml:space="preserve">2、服务响应时间要求</w:t>
      </w:r>
      <w:r/>
    </w:p>
    <w:p>
      <w:pPr>
        <w:ind w:firstLine="360"/>
        <w:spacing w:line="440" w:lineRule="exact"/>
        <w:rPr>
          <w:rFonts w:ascii="宋体" w:hAnsi="宋体"/>
          <w:sz w:val="24"/>
          <w:szCs w:val="24"/>
        </w:rPr>
      </w:pPr>
      <w:r>
        <w:rPr>
          <w:rFonts w:hint="eastAsia" w:ascii="宋体" w:hAnsi="宋体"/>
          <w:sz w:val="24"/>
          <w:szCs w:val="24"/>
        </w:rPr>
        <w:t xml:space="preserve">2.1对委托的</w:t>
      </w:r>
      <w:r>
        <w:rPr>
          <w:rFonts w:ascii="宋体" w:hAnsi="宋体"/>
          <w:color w:val="000000"/>
          <w:sz w:val="24"/>
          <w:szCs w:val="24"/>
        </w:rPr>
        <w:t xml:space="preserve">土壤污染重点监管单位设施周边监测</w:t>
      </w:r>
      <w:r>
        <w:rPr>
          <w:rFonts w:hint="eastAsia" w:ascii="宋体" w:hAnsi="宋体"/>
          <w:color w:val="000000"/>
          <w:sz w:val="24"/>
          <w:szCs w:val="24"/>
        </w:rPr>
        <w:t xml:space="preserve">业务项目，</w:t>
      </w:r>
      <w:bookmarkStart w:id="179" w:name="OLE_LINK91"/>
      <w:r/>
      <w:bookmarkStart w:id="180" w:name="OLE_LINK89"/>
      <w:r>
        <w:rPr>
          <w:rFonts w:hint="eastAsia" w:ascii="宋体" w:hAnsi="宋体"/>
          <w:color w:val="000000"/>
          <w:sz w:val="24"/>
          <w:szCs w:val="24"/>
        </w:rPr>
        <w:t xml:space="preserve">必须</w:t>
      </w:r>
      <w:r>
        <w:rPr>
          <w:rFonts w:hint="eastAsia" w:ascii="宋体" w:hAnsi="宋体"/>
          <w:sz w:val="24"/>
          <w:szCs w:val="24"/>
        </w:rPr>
        <w:t xml:space="preserve">在提供电子版报告后的</w:t>
      </w:r>
      <w:bookmarkEnd w:id="179"/>
      <w:r/>
      <w:bookmarkEnd w:id="180"/>
      <w:r>
        <w:rPr>
          <w:rFonts w:ascii="宋体" w:hAnsi="宋体"/>
          <w:sz w:val="24"/>
          <w:szCs w:val="24"/>
        </w:rPr>
        <w:t xml:space="preserve">30</w:t>
      </w:r>
      <w:r>
        <w:rPr>
          <w:rFonts w:hint="eastAsia" w:ascii="宋体" w:hAnsi="宋体"/>
          <w:sz w:val="24"/>
          <w:szCs w:val="24"/>
        </w:rPr>
        <w:t xml:space="preserve">个工作日之内，向采购人提供纸质版技术报告、现场记录和原始记录复印件。</w:t>
      </w:r>
      <w:r/>
    </w:p>
    <w:p>
      <w:pPr>
        <w:ind w:firstLine="360"/>
        <w:spacing w:line="440" w:lineRule="exact"/>
        <w:rPr>
          <w:rFonts w:ascii="宋体" w:hAnsi="宋体"/>
          <w:sz w:val="24"/>
          <w:szCs w:val="24"/>
        </w:rPr>
      </w:pPr>
      <w:r>
        <w:rPr>
          <w:rFonts w:ascii="宋体" w:hAnsi="宋体"/>
          <w:sz w:val="24"/>
          <w:szCs w:val="24"/>
        </w:rPr>
        <w:t xml:space="preserve">2.2</w:t>
      </w:r>
      <w:r>
        <w:rPr>
          <w:rFonts w:hint="eastAsia" w:ascii="宋体" w:hAnsi="宋体"/>
          <w:sz w:val="24"/>
          <w:szCs w:val="24"/>
        </w:rPr>
        <w:t xml:space="preserve">对委托除</w:t>
      </w:r>
      <w:r>
        <w:rPr>
          <w:rFonts w:ascii="宋体" w:hAnsi="宋体"/>
          <w:color w:val="000000"/>
          <w:sz w:val="24"/>
          <w:szCs w:val="24"/>
        </w:rPr>
        <w:t xml:space="preserve">土壤污染重点监管单位设施周边监测</w:t>
      </w:r>
      <w:r>
        <w:rPr>
          <w:rFonts w:hint="eastAsia" w:ascii="宋体" w:hAnsi="宋体"/>
          <w:color w:val="000000"/>
          <w:sz w:val="24"/>
          <w:szCs w:val="24"/>
        </w:rPr>
        <w:t xml:space="preserve">以外业务的</w:t>
      </w:r>
      <w:r>
        <w:rPr>
          <w:rFonts w:hint="eastAsia" w:ascii="宋体" w:hAnsi="宋体"/>
          <w:sz w:val="24"/>
          <w:szCs w:val="24"/>
        </w:rPr>
        <w:t xml:space="preserve">各类检测项目，在提供电子版报告后的20个工作日之内，向采购人提供纸质版技术报告、现场记录和原始记录复印件。</w:t>
      </w:r>
      <w:r/>
    </w:p>
    <w:p>
      <w:pPr>
        <w:ind w:firstLine="360"/>
        <w:spacing w:line="440" w:lineRule="exact"/>
        <w:rPr>
          <w:rFonts w:ascii="宋体" w:hAnsi="宋体"/>
          <w:sz w:val="24"/>
          <w:szCs w:val="24"/>
        </w:rPr>
      </w:pPr>
      <w:r>
        <w:rPr>
          <w:rFonts w:hint="eastAsia" w:ascii="宋体" w:hAnsi="宋体"/>
          <w:sz w:val="24"/>
          <w:szCs w:val="24"/>
        </w:rPr>
        <w:t xml:space="preserve">2.3应急响应</w:t>
      </w:r>
      <w:r/>
    </w:p>
    <w:p>
      <w:pPr>
        <w:ind w:firstLine="360"/>
        <w:spacing w:line="440" w:lineRule="exact"/>
        <w:rPr>
          <w:rFonts w:ascii="宋体" w:hAnsi="宋体"/>
          <w:sz w:val="24"/>
          <w:szCs w:val="24"/>
        </w:rPr>
      </w:pPr>
      <w:r>
        <w:rPr>
          <w:rFonts w:hint="eastAsia" w:ascii="宋体" w:hAnsi="宋体"/>
          <w:sz w:val="24"/>
          <w:szCs w:val="24"/>
        </w:rPr>
        <w:t xml:space="preserve">（1）对突击任务及重大任务等应急检测，必须无条件响应，按时到达现场，按照要求开展检测工作。在工作时间内，负责人必须保持通讯畅通，尤其遇重大任务时必须24小时保持通讯畅通。</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（2）对污染事故开展应急检测，必须无条件响应，接到通知后2小时内到达现场，按照要求开展检测工作。</w:t>
      </w:r>
      <w:r/>
    </w:p>
    <w:p>
      <w:pPr>
        <w:ind w:firstLine="360"/>
        <w:spacing w:line="440" w:lineRule="exact"/>
        <w:rPr>
          <w:rFonts w:ascii="宋体" w:hAnsi="宋体"/>
          <w:sz w:val="24"/>
          <w:szCs w:val="24"/>
        </w:rPr>
      </w:pPr>
      <w:r>
        <w:rPr>
          <w:rFonts w:hint="eastAsia" w:ascii="宋体" w:hAnsi="宋体"/>
          <w:sz w:val="24"/>
          <w:szCs w:val="24"/>
        </w:rPr>
        <w:t xml:space="preserve">（3）对应急检测不响应或未能按时到达现场或无法按照要求进行检测的给予书面催告提醒。</w:t>
      </w:r>
      <w:r/>
    </w:p>
    <w:p>
      <w:pPr>
        <w:spacing w:line="440" w:lineRule="exact"/>
        <w:rPr>
          <w:b/>
          <w:sz w:val="28"/>
          <w:szCs w:val="22"/>
        </w:rPr>
        <w:outlineLvl w:val="1"/>
      </w:pPr>
      <w:r/>
      <w:bookmarkStart w:id="181" w:name="_Toc230362972"/>
      <w:r/>
      <w:bookmarkStart w:id="182" w:name="_Toc233056993"/>
      <w:r>
        <w:rPr>
          <w:rFonts w:hint="eastAsia"/>
          <w:b/>
          <w:sz w:val="28"/>
          <w:szCs w:val="22"/>
        </w:rPr>
        <w:t xml:space="preserve">三、检测能力</w:t>
      </w:r>
      <w:bookmarkEnd w:id="181"/>
      <w:r/>
      <w:bookmarkEnd w:id="182"/>
      <w:r/>
      <w:r/>
    </w:p>
    <w:p>
      <w:pPr>
        <w:ind w:firstLine="360"/>
        <w:spacing w:line="440" w:lineRule="exact"/>
        <w:rPr>
          <w:rFonts w:ascii="宋体" w:hAnsi="宋体"/>
          <w:color w:val="000000"/>
          <w:sz w:val="24"/>
          <w:szCs w:val="24"/>
        </w:rPr>
      </w:pPr>
      <w:r/>
      <w:bookmarkStart w:id="183" w:name="OLE_LINK123"/>
      <w:r/>
      <w:bookmarkStart w:id="184" w:name="OLE_LINK135"/>
      <w:r/>
      <w:bookmarkStart w:id="185" w:name="OLE_LINK134"/>
      <w:r/>
      <w:bookmarkStart w:id="186" w:name="OLE_LINK63"/>
      <w:r/>
      <w:bookmarkStart w:id="187" w:name="OLE_LINK65"/>
      <w:r>
        <w:rPr>
          <w:rFonts w:ascii="宋体" w:hAnsi="宋体"/>
          <w:color w:val="000000"/>
          <w:sz w:val="24"/>
          <w:szCs w:val="24"/>
        </w:rPr>
        <w:t xml:space="preserve">1</w:t>
      </w:r>
      <w:r>
        <w:rPr>
          <w:rFonts w:hint="eastAsia" w:ascii="宋体" w:hAnsi="宋体"/>
          <w:color w:val="000000"/>
          <w:sz w:val="24"/>
          <w:szCs w:val="24"/>
        </w:rPr>
        <w:t xml:space="preserve">、检测能力要求：</w:t>
      </w:r>
      <w:r/>
    </w:p>
    <w:p>
      <w:pPr>
        <w:ind w:firstLine="361"/>
        <w:spacing w:line="440" w:lineRule="exact"/>
        <w:rPr>
          <w:rFonts w:ascii="宋体" w:hAnsi="宋体"/>
          <w:color w:val="000000"/>
          <w:sz w:val="24"/>
          <w:szCs w:val="24"/>
        </w:rPr>
      </w:pPr>
      <w:r/>
      <w:bookmarkStart w:id="188" w:name="OLE_LINK124"/>
      <w:r/>
      <w:bookmarkStart w:id="189" w:name="OLE_LINK127"/>
      <w:r>
        <w:rPr>
          <w:rFonts w:ascii="宋体" w:hAnsi="宋体"/>
          <w:b/>
          <w:color w:val="000000"/>
          <w:sz w:val="24"/>
          <w:szCs w:val="24"/>
        </w:rPr>
        <w:t xml:space="preserve">★</w:t>
      </w:r>
      <w:r>
        <w:rPr>
          <w:rFonts w:ascii="宋体" w:hAnsi="宋体"/>
          <w:color w:val="000000"/>
          <w:sz w:val="24"/>
          <w:szCs w:val="24"/>
        </w:rPr>
        <w:t xml:space="preserve">1.1</w:t>
      </w:r>
      <w:r>
        <w:rPr>
          <w:rFonts w:hint="eastAsia" w:ascii="宋体" w:hAnsi="宋体"/>
          <w:color w:val="000000"/>
          <w:sz w:val="24"/>
          <w:szCs w:val="24"/>
        </w:rPr>
        <w:t xml:space="preserve">供应商</w:t>
      </w:r>
      <w:r>
        <w:rPr>
          <w:rFonts w:hint="eastAsia" w:ascii="宋体" w:hAnsi="宋体"/>
          <w:color w:val="000000"/>
          <w:sz w:val="24"/>
          <w:szCs w:val="24"/>
        </w:rPr>
        <w:t xml:space="preserve">必须具有以下CMA检测能力：水（含大气降水）和废水、环境空气和废气、土壤和水系沉积物、固体废物、噪声和振动、地下水。</w:t>
      </w:r>
      <w:r/>
    </w:p>
    <w:p>
      <w:pPr>
        <w:ind w:firstLine="361"/>
        <w:spacing w:line="440" w:lineRule="exact"/>
        <w:rPr>
          <w:rFonts w:ascii="宋体" w:hAnsi="宋体"/>
          <w:color w:val="000000"/>
          <w:sz w:val="24"/>
          <w:szCs w:val="24"/>
        </w:rPr>
      </w:pPr>
      <w:r>
        <w:rPr>
          <w:rFonts w:ascii="宋体" w:hAnsi="宋体"/>
          <w:b/>
          <w:color w:val="000000"/>
          <w:sz w:val="24"/>
          <w:szCs w:val="24"/>
        </w:rPr>
        <w:t xml:space="preserve">★</w:t>
      </w:r>
      <w:bookmarkStart w:id="190" w:name="OLE_LINK112"/>
      <w:r/>
      <w:bookmarkStart w:id="191" w:name="OLE_LINK93"/>
      <w:r>
        <w:rPr>
          <w:rFonts w:ascii="宋体" w:hAnsi="宋体"/>
          <w:color w:val="000000"/>
          <w:sz w:val="24"/>
          <w:szCs w:val="24"/>
        </w:rPr>
        <w:t xml:space="preserve">1.2 </w:t>
      </w:r>
      <w:r>
        <w:rPr>
          <w:rFonts w:hint="eastAsia" w:ascii="宋体" w:hAnsi="宋体"/>
          <w:color w:val="000000"/>
          <w:sz w:val="24"/>
          <w:szCs w:val="24"/>
        </w:rPr>
        <w:t xml:space="preserve">供应商</w:t>
      </w:r>
      <w:r>
        <w:rPr>
          <w:rFonts w:hint="eastAsia" w:ascii="宋体" w:hAnsi="宋体"/>
          <w:color w:val="000000"/>
          <w:sz w:val="24"/>
          <w:szCs w:val="24"/>
        </w:rPr>
        <w:t xml:space="preserve">的环境类检测能力包含：</w:t>
      </w:r>
      <w:bookmarkEnd w:id="190"/>
      <w:r/>
      <w:bookmarkEnd w:id="191"/>
      <w:r>
        <w:rPr>
          <w:rFonts w:hint="eastAsia" w:ascii="宋体" w:hAnsi="宋体"/>
          <w:color w:val="000000"/>
          <w:sz w:val="24"/>
          <w:szCs w:val="24"/>
        </w:rPr>
        <w:t xml:space="preserve">水中阿特拉津、林丹、滴滴涕、三氯苯、重碳酸根、碳酸根、游离二氧化碳、氯乙烯、</w:t>
      </w:r>
      <w:r>
        <w:rPr>
          <w:rFonts w:ascii="宋体" w:hAnsi="宋体"/>
          <w:color w:val="000000"/>
          <w:sz w:val="24"/>
          <w:szCs w:val="24"/>
        </w:rPr>
        <w:t xml:space="preserve">2,4-二硝基苯、2,6-二硝基甲苯、萘、蒽、荧蒽、苯并(b)荧蒽、苯并(a)芘、多氯联苯、邻苯二甲酸二(2-乙基己基)酯、2,4,6-三氯酚、五氯酚，总a射线、总β射线等</w:t>
      </w:r>
      <w:r>
        <w:rPr>
          <w:rFonts w:hint="eastAsia" w:ascii="宋体" w:hAnsi="宋体"/>
          <w:color w:val="000000"/>
          <w:sz w:val="24"/>
          <w:szCs w:val="24"/>
        </w:rPr>
        <w:t xml:space="preserve">。</w:t>
      </w:r>
      <w:r/>
    </w:p>
    <w:p>
      <w:pPr>
        <w:ind w:firstLine="360"/>
        <w:spacing w:line="440" w:lineRule="exact"/>
        <w:rPr>
          <w:rFonts w:ascii="宋体" w:hAnsi="宋体"/>
          <w:color w:val="000000"/>
          <w:sz w:val="24"/>
          <w:szCs w:val="24"/>
        </w:rPr>
      </w:pPr>
      <w:r>
        <w:rPr>
          <w:rFonts w:ascii="宋体" w:hAnsi="宋体"/>
          <w:color w:val="000000"/>
          <w:sz w:val="24"/>
          <w:szCs w:val="24"/>
        </w:rPr>
        <w:t xml:space="preserve">★1.3 </w:t>
      </w:r>
      <w:r>
        <w:rPr>
          <w:rFonts w:hint="eastAsia" w:ascii="宋体" w:hAnsi="宋体"/>
          <w:color w:val="000000"/>
          <w:sz w:val="24"/>
          <w:szCs w:val="24"/>
        </w:rPr>
        <w:t xml:space="preserve">供应商</w:t>
      </w:r>
      <w:r>
        <w:rPr>
          <w:rFonts w:hint="eastAsia" w:ascii="宋体" w:hAnsi="宋体"/>
          <w:color w:val="000000"/>
          <w:sz w:val="24"/>
          <w:szCs w:val="24"/>
        </w:rPr>
        <w:t xml:space="preserve">的环境类检测能力范围包含：</w:t>
      </w:r>
      <w:r>
        <w:rPr>
          <w:rFonts w:ascii="宋体" w:hAnsi="宋体"/>
          <w:color w:val="000000"/>
          <w:sz w:val="24"/>
          <w:szCs w:val="24"/>
        </w:rPr>
        <w:t xml:space="preserve">固体废物中11个项目(汞、镉、铊、锑、砷、铅、铬、</w:t>
      </w:r>
      <w:r>
        <w:rPr>
          <w:rFonts w:hint="eastAsia" w:ascii="宋体" w:hAnsi="宋体"/>
          <w:color w:val="000000"/>
          <w:sz w:val="24"/>
          <w:szCs w:val="24"/>
        </w:rPr>
        <w:t xml:space="preserve">钴、</w:t>
      </w:r>
      <w:r>
        <w:rPr>
          <w:rFonts w:ascii="宋体" w:hAnsi="宋体"/>
          <w:color w:val="000000"/>
          <w:sz w:val="24"/>
          <w:szCs w:val="24"/>
        </w:rPr>
        <w:t xml:space="preserve">铜、锰、镍)，按照《固体废物浸出毒性浸出方法醋酸缓冲溶液法》(HJ/T300-2007)制备浸出液。</w:t>
      </w:r>
      <w:r/>
    </w:p>
    <w:p>
      <w:pPr>
        <w:ind w:firstLine="360"/>
        <w:spacing w:line="440" w:lineRule="exact"/>
        <w:rPr>
          <w:rFonts w:ascii="宋体" w:hAnsi="宋体"/>
          <w:color w:val="000000"/>
          <w:sz w:val="24"/>
          <w:szCs w:val="24"/>
        </w:rPr>
      </w:pPr>
      <w:r>
        <w:rPr>
          <w:rFonts w:ascii="宋体" w:hAnsi="宋体"/>
          <w:color w:val="000000"/>
          <w:sz w:val="24"/>
          <w:szCs w:val="24"/>
        </w:rPr>
        <w:t xml:space="preserve">★1.4</w:t>
      </w:r>
      <w:r>
        <w:rPr>
          <w:rFonts w:hint="eastAsia" w:ascii="宋体" w:hAnsi="宋体"/>
          <w:color w:val="000000"/>
          <w:sz w:val="24"/>
          <w:szCs w:val="24"/>
        </w:rPr>
        <w:t xml:space="preserve">供应商</w:t>
      </w:r>
      <w:r>
        <w:rPr>
          <w:rFonts w:hint="eastAsia" w:ascii="宋体" w:hAnsi="宋体"/>
          <w:color w:val="000000"/>
          <w:sz w:val="24"/>
          <w:szCs w:val="24"/>
        </w:rPr>
        <w:t xml:space="preserve">的环境类检测能力范围包含：</w:t>
      </w:r>
      <w:r>
        <w:rPr>
          <w:rFonts w:ascii="宋体" w:hAnsi="宋体"/>
          <w:color w:val="000000"/>
          <w:sz w:val="24"/>
          <w:szCs w:val="24"/>
        </w:rPr>
        <w:t xml:space="preserve">《水质蛔虫卵的测定沉淀集卵法》(HJ775-2015)、《建筑施工噪声排放标准》(GB12523-2025)</w:t>
      </w:r>
      <w:r>
        <w:rPr>
          <w:rFonts w:hint="eastAsia" w:ascii="宋体" w:hAnsi="宋体"/>
          <w:color w:val="000000"/>
          <w:sz w:val="24"/>
          <w:szCs w:val="24"/>
        </w:rPr>
        <w:t xml:space="preserve">。</w:t>
      </w:r>
      <w:r/>
    </w:p>
    <w:p>
      <w:pPr>
        <w:ind w:firstLine="241"/>
        <w:spacing w:line="440" w:lineRule="exact"/>
        <w:rPr>
          <w:rFonts w:ascii="宋体" w:hAnsi="宋体"/>
          <w:b/>
          <w:sz w:val="24"/>
          <w:szCs w:val="24"/>
        </w:rPr>
      </w:pPr>
      <w:r/>
      <w:bookmarkStart w:id="192" w:name="OLE_LINK113"/>
      <w:r>
        <w:rPr>
          <w:rFonts w:hint="eastAsia" w:ascii="宋体" w:hAnsi="宋体"/>
          <w:b/>
          <w:sz w:val="24"/>
          <w:szCs w:val="24"/>
        </w:rPr>
        <w:t xml:space="preserve">注：</w:t>
      </w:r>
      <w:bookmarkStart w:id="193" w:name="OLE_LINK122"/>
      <w:r/>
      <w:bookmarkStart w:id="194" w:name="OLE_LINK121"/>
      <w:r>
        <w:rPr>
          <w:rFonts w:hint="eastAsia" w:ascii="宋体" w:hAnsi="宋体"/>
          <w:b/>
          <w:sz w:val="24"/>
          <w:szCs w:val="24"/>
        </w:rPr>
        <w:t xml:space="preserve">序号</w:t>
      </w:r>
      <w:bookmarkEnd w:id="193"/>
      <w:r/>
      <w:bookmarkEnd w:id="194"/>
      <w:r>
        <w:rPr>
          <w:rFonts w:hint="eastAsia" w:ascii="宋体" w:hAnsi="宋体"/>
          <w:b/>
          <w:sz w:val="24"/>
          <w:szCs w:val="24"/>
        </w:rPr>
        <w:t xml:space="preserve">1</w:t>
      </w:r>
      <w:r>
        <w:rPr>
          <w:rFonts w:ascii="宋体" w:hAnsi="宋体"/>
          <w:b/>
          <w:sz w:val="24"/>
          <w:szCs w:val="24"/>
        </w:rPr>
        <w:t xml:space="preserve">.1</w:t>
      </w:r>
      <w:r>
        <w:rPr>
          <w:rFonts w:hint="eastAsia" w:ascii="宋体" w:hAnsi="宋体"/>
          <w:b/>
          <w:sz w:val="24"/>
          <w:szCs w:val="24"/>
        </w:rPr>
        <w:t xml:space="preserve">供应商</w:t>
      </w:r>
      <w:r>
        <w:rPr>
          <w:rFonts w:hint="eastAsia" w:ascii="宋体" w:hAnsi="宋体"/>
          <w:b/>
          <w:sz w:val="24"/>
          <w:szCs w:val="24"/>
        </w:rPr>
        <w:t xml:space="preserve">需在</w:t>
      </w:r>
      <w:r>
        <w:rPr>
          <w:rFonts w:hint="eastAsia" w:ascii="宋体" w:hAnsi="宋体"/>
          <w:b/>
          <w:sz w:val="24"/>
          <w:szCs w:val="24"/>
        </w:rPr>
        <w:t xml:space="preserve">响应文件</w:t>
      </w:r>
      <w:r>
        <w:rPr>
          <w:rFonts w:hint="eastAsia" w:ascii="宋体" w:hAnsi="宋体"/>
          <w:b/>
          <w:sz w:val="24"/>
          <w:szCs w:val="24"/>
        </w:rPr>
        <w:t xml:space="preserve">中提供检验检测机构资质认定证书附表及全国生态环境监测技术服务机构信息查询平台结果截图，</w:t>
      </w:r>
      <w:r>
        <w:rPr>
          <w:rFonts w:ascii="宋体" w:hAnsi="宋体"/>
          <w:b/>
          <w:sz w:val="24"/>
          <w:szCs w:val="24"/>
        </w:rPr>
        <w:t xml:space="preserve">否则将</w:t>
      </w:r>
      <w:r>
        <w:rPr>
          <w:rFonts w:hint="eastAsia" w:ascii="宋体" w:hAnsi="宋体"/>
          <w:b/>
          <w:sz w:val="24"/>
          <w:szCs w:val="24"/>
        </w:rPr>
        <w:t xml:space="preserve">作</w:t>
      </w:r>
      <w:r>
        <w:rPr>
          <w:rFonts w:ascii="宋体" w:hAnsi="宋体"/>
          <w:b/>
          <w:sz w:val="24"/>
          <w:szCs w:val="24"/>
        </w:rPr>
        <w:t xml:space="preserve">无效报价处理</w:t>
      </w:r>
      <w:r>
        <w:rPr>
          <w:rFonts w:hint="eastAsia" w:ascii="宋体" w:hAnsi="宋体"/>
          <w:b/>
          <w:sz w:val="24"/>
          <w:szCs w:val="24"/>
        </w:rPr>
        <w:t xml:space="preserve">。</w:t>
      </w:r>
      <w:r/>
    </w:p>
    <w:p>
      <w:pPr>
        <w:ind w:firstLine="482"/>
        <w:spacing w:line="440" w:lineRule="exact"/>
        <w:rPr>
          <w:rFonts w:ascii="宋体" w:hAnsi="宋体"/>
          <w:b/>
          <w:sz w:val="24"/>
          <w:szCs w:val="24"/>
        </w:rPr>
      </w:pPr>
      <w:r>
        <w:rPr>
          <w:rFonts w:hint="eastAsia" w:ascii="宋体" w:hAnsi="宋体"/>
          <w:b/>
          <w:sz w:val="24"/>
          <w:szCs w:val="24"/>
        </w:rPr>
        <w:t xml:space="preserve">序号</w:t>
      </w:r>
      <w:r>
        <w:rPr>
          <w:rFonts w:ascii="宋体" w:hAnsi="宋体"/>
          <w:b/>
          <w:sz w:val="24"/>
          <w:szCs w:val="24"/>
        </w:rPr>
        <w:t xml:space="preserve">1.2-1.</w:t>
      </w:r>
      <w:bookmarkStart w:id="195" w:name="OLE_LINK130"/>
      <w:r/>
      <w:bookmarkStart w:id="196" w:name="OLE_LINK131"/>
      <w:r>
        <w:rPr>
          <w:rFonts w:ascii="宋体" w:hAnsi="宋体"/>
          <w:b/>
          <w:sz w:val="24"/>
          <w:szCs w:val="24"/>
        </w:rPr>
        <w:t xml:space="preserve">4</w:t>
      </w:r>
      <w:r>
        <w:rPr>
          <w:rFonts w:hint="eastAsia" w:ascii="宋体" w:hAnsi="宋体"/>
          <w:b/>
          <w:sz w:val="24"/>
          <w:szCs w:val="24"/>
        </w:rPr>
        <w:t xml:space="preserve">供应商</w:t>
      </w:r>
      <w:r>
        <w:rPr>
          <w:rFonts w:hint="eastAsia" w:ascii="宋体" w:hAnsi="宋体"/>
          <w:b/>
          <w:sz w:val="24"/>
          <w:szCs w:val="24"/>
        </w:rPr>
        <w:t xml:space="preserve">需在</w:t>
      </w:r>
      <w:r>
        <w:rPr>
          <w:rFonts w:hint="eastAsia" w:ascii="宋体" w:hAnsi="宋体"/>
          <w:b/>
          <w:sz w:val="24"/>
          <w:szCs w:val="24"/>
        </w:rPr>
        <w:t xml:space="preserve">响应文件</w:t>
      </w:r>
      <w:r>
        <w:rPr>
          <w:rFonts w:hint="eastAsia" w:ascii="宋体" w:hAnsi="宋体"/>
          <w:b/>
          <w:sz w:val="24"/>
          <w:szCs w:val="24"/>
        </w:rPr>
        <w:t xml:space="preserve">中提供</w:t>
      </w:r>
      <w:bookmarkEnd w:id="195"/>
      <w:r/>
      <w:bookmarkEnd w:id="196"/>
      <w:r>
        <w:rPr>
          <w:rFonts w:hint="eastAsia" w:ascii="宋体" w:hAnsi="宋体"/>
          <w:b/>
          <w:sz w:val="24"/>
          <w:szCs w:val="24"/>
        </w:rPr>
        <w:t xml:space="preserve">资质能力范围的相关证明材料，</w:t>
      </w:r>
      <w:r>
        <w:rPr>
          <w:rFonts w:ascii="宋体" w:hAnsi="宋体"/>
          <w:b/>
          <w:sz w:val="24"/>
          <w:szCs w:val="24"/>
        </w:rPr>
        <w:t xml:space="preserve">否则将</w:t>
      </w:r>
      <w:r>
        <w:rPr>
          <w:rFonts w:hint="eastAsia" w:ascii="宋体" w:hAnsi="宋体"/>
          <w:b/>
          <w:sz w:val="24"/>
          <w:szCs w:val="24"/>
        </w:rPr>
        <w:t xml:space="preserve">作</w:t>
      </w:r>
      <w:r>
        <w:rPr>
          <w:rFonts w:ascii="宋体" w:hAnsi="宋体"/>
          <w:b/>
          <w:sz w:val="24"/>
          <w:szCs w:val="24"/>
        </w:rPr>
        <w:t xml:space="preserve">无效报价处理</w:t>
      </w:r>
      <w:r>
        <w:rPr>
          <w:rFonts w:ascii="宋体" w:hAnsi="宋体"/>
          <w:b/>
          <w:sz w:val="24"/>
          <w:szCs w:val="24"/>
        </w:rPr>
        <w:t xml:space="preserve">。</w:t>
      </w:r>
      <w:bookmarkStart w:id="197" w:name="_Toc227148271"/>
      <w:r/>
      <w:bookmarkEnd w:id="183"/>
      <w:r/>
      <w:bookmarkEnd w:id="184"/>
      <w:r/>
      <w:bookmarkEnd w:id="185"/>
      <w:r/>
      <w:bookmarkEnd w:id="188"/>
      <w:r/>
      <w:bookmarkEnd w:id="189"/>
      <w:r/>
      <w:bookmarkEnd w:id="192"/>
      <w:r/>
      <w:r/>
    </w:p>
    <w:p>
      <w:pPr>
        <w:spacing w:line="440" w:lineRule="exact"/>
        <w:rPr>
          <w:b/>
          <w:sz w:val="28"/>
          <w:szCs w:val="22"/>
        </w:rPr>
        <w:outlineLvl w:val="1"/>
      </w:pPr>
      <w:r/>
      <w:bookmarkStart w:id="198" w:name="_Toc230362973"/>
      <w:r/>
      <w:bookmarkStart w:id="199" w:name="_Toc233056994"/>
      <w:r/>
      <w:bookmarkEnd w:id="186"/>
      <w:r/>
      <w:bookmarkEnd w:id="187"/>
      <w:r>
        <w:rPr>
          <w:rFonts w:hint="eastAsia"/>
          <w:b/>
          <w:sz w:val="28"/>
          <w:szCs w:val="22"/>
        </w:rPr>
        <w:t xml:space="preserve">四、人员要求</w:t>
      </w:r>
      <w:bookmarkEnd w:id="197"/>
      <w:r/>
      <w:bookmarkEnd w:id="198"/>
      <w:r/>
      <w:bookmarkEnd w:id="199"/>
      <w:r/>
      <w:r/>
    </w:p>
    <w:p>
      <w:pPr>
        <w:ind w:firstLine="240"/>
        <w:spacing w:line="440" w:lineRule="exact"/>
        <w:rPr>
          <w:rFonts w:ascii="宋体" w:hAnsi="宋体"/>
          <w:b/>
          <w:color w:val="000000"/>
          <w:sz w:val="24"/>
          <w:szCs w:val="24"/>
        </w:rPr>
      </w:pPr>
      <w:r/>
      <w:bookmarkStart w:id="200" w:name="OLE_LINK50"/>
      <w:r/>
      <w:bookmarkStart w:id="201" w:name="OLE_LINK51"/>
      <w:r>
        <w:rPr>
          <w:rFonts w:ascii="宋体" w:hAnsi="宋体"/>
          <w:color w:val="000000"/>
          <w:sz w:val="24"/>
          <w:szCs w:val="24"/>
        </w:rPr>
        <w:t xml:space="preserve">1</w:t>
      </w:r>
      <w:r>
        <w:rPr>
          <w:rFonts w:hint="eastAsia" w:ascii="宋体" w:hAnsi="宋体"/>
          <w:color w:val="000000"/>
          <w:sz w:val="24"/>
          <w:szCs w:val="24"/>
        </w:rPr>
        <w:t xml:space="preserve">、</w:t>
      </w:r>
      <w:bookmarkStart w:id="202" w:name="OLE_LINK54"/>
      <w:r/>
      <w:bookmarkStart w:id="203" w:name="OLE_LINK47"/>
      <w:r/>
      <w:bookmarkStart w:id="204" w:name="OLE_LINK46"/>
      <w:r>
        <w:rPr>
          <w:rFonts w:ascii="宋体" w:hAnsi="宋体"/>
          <w:color w:val="000000"/>
          <w:sz w:val="24"/>
          <w:szCs w:val="24"/>
        </w:rPr>
        <w:t xml:space="preserve">供应商</w:t>
      </w:r>
      <w:r>
        <w:rPr>
          <w:rFonts w:ascii="宋体" w:hAnsi="宋体"/>
          <w:color w:val="000000"/>
          <w:sz w:val="24"/>
          <w:szCs w:val="24"/>
        </w:rPr>
        <w:t xml:space="preserve">实验室</w:t>
      </w:r>
      <w:bookmarkEnd w:id="202"/>
      <w:r>
        <w:rPr>
          <w:rFonts w:ascii="宋体" w:hAnsi="宋体"/>
          <w:color w:val="000000"/>
          <w:sz w:val="24"/>
          <w:szCs w:val="24"/>
        </w:rPr>
        <w:t xml:space="preserve">质量负责人</w:t>
      </w:r>
      <w:r>
        <w:rPr>
          <w:rFonts w:hint="eastAsia" w:ascii="宋体" w:hAnsi="宋体"/>
          <w:color w:val="000000"/>
          <w:sz w:val="24"/>
          <w:szCs w:val="24"/>
        </w:rPr>
        <w:t xml:space="preserve">和技术负责人，至少各1人需</w:t>
      </w:r>
      <w:r>
        <w:rPr>
          <w:rFonts w:ascii="宋体" w:hAnsi="宋体"/>
          <w:color w:val="000000"/>
          <w:sz w:val="24"/>
          <w:szCs w:val="24"/>
        </w:rPr>
        <w:t xml:space="preserve">具备本科</w:t>
      </w:r>
      <w:r>
        <w:rPr>
          <w:rFonts w:hint="eastAsia" w:ascii="宋体" w:hAnsi="宋体"/>
          <w:color w:val="000000"/>
          <w:sz w:val="24"/>
          <w:szCs w:val="24"/>
        </w:rPr>
        <w:t xml:space="preserve">或</w:t>
      </w:r>
      <w:r>
        <w:rPr>
          <w:rFonts w:ascii="宋体" w:hAnsi="宋体"/>
          <w:color w:val="000000"/>
          <w:sz w:val="24"/>
          <w:szCs w:val="24"/>
        </w:rPr>
        <w:t xml:space="preserve">以上学历，且具有环境类或化学分析类高级职称</w:t>
      </w:r>
      <w:r>
        <w:rPr>
          <w:rFonts w:hint="eastAsia" w:ascii="宋体" w:hAnsi="宋体"/>
          <w:color w:val="000000"/>
          <w:sz w:val="24"/>
          <w:szCs w:val="24"/>
        </w:rPr>
        <w:t xml:space="preserve">。</w:t>
      </w:r>
      <w:r>
        <w:rPr>
          <w:rFonts w:hint="eastAsia" w:ascii="宋体" w:hAnsi="宋体"/>
          <w:b/>
          <w:color w:val="000000"/>
          <w:sz w:val="24"/>
          <w:szCs w:val="24"/>
        </w:rPr>
        <w:t xml:space="preserve">（</w:t>
      </w:r>
      <w:r>
        <w:rPr>
          <w:rFonts w:ascii="宋体" w:hAnsi="宋体"/>
          <w:b/>
          <w:color w:val="000000"/>
          <w:sz w:val="24"/>
          <w:szCs w:val="24"/>
        </w:rPr>
        <w:t xml:space="preserve">质量负责人</w:t>
      </w:r>
      <w:r>
        <w:rPr>
          <w:rFonts w:hint="eastAsia" w:ascii="宋体" w:hAnsi="宋体"/>
          <w:b/>
          <w:color w:val="000000"/>
          <w:sz w:val="24"/>
          <w:szCs w:val="24"/>
        </w:rPr>
        <w:t xml:space="preserve">和技术负责人需</w:t>
      </w:r>
      <w:r>
        <w:rPr>
          <w:rFonts w:hint="eastAsia" w:ascii="宋体" w:hAnsi="宋体"/>
          <w:b/>
          <w:bCs/>
          <w:color w:val="000000"/>
          <w:sz w:val="24"/>
          <w:szCs w:val="24"/>
        </w:rPr>
        <w:t xml:space="preserve">提供有效期内的检验检测机构资质认定评审报告证明。</w:t>
      </w:r>
      <w:r>
        <w:rPr>
          <w:rFonts w:hint="eastAsia" w:ascii="宋体" w:hAnsi="宋体"/>
          <w:b/>
          <w:color w:val="000000"/>
          <w:sz w:val="24"/>
          <w:szCs w:val="24"/>
        </w:rPr>
        <w:t xml:space="preserve">）</w:t>
      </w:r>
      <w:r/>
    </w:p>
    <w:p>
      <w:pPr>
        <w:ind w:firstLine="24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供应商</w:t>
      </w:r>
      <w:r>
        <w:rPr>
          <w:rFonts w:ascii="宋体" w:hAnsi="宋体"/>
          <w:sz w:val="24"/>
          <w:szCs w:val="24"/>
        </w:rPr>
        <w:t xml:space="preserve">实验室</w:t>
      </w:r>
      <w:r>
        <w:rPr>
          <w:rFonts w:hint="eastAsia" w:ascii="宋体" w:hAnsi="宋体"/>
          <w:sz w:val="24"/>
          <w:szCs w:val="24"/>
        </w:rPr>
        <w:t xml:space="preserve">应</w:t>
      </w:r>
      <w:r>
        <w:rPr>
          <w:rFonts w:ascii="宋体" w:hAnsi="宋体"/>
          <w:sz w:val="24"/>
          <w:szCs w:val="24"/>
        </w:rPr>
        <w:t xml:space="preserve">具有环境类或化学分析类中级及以上职称</w:t>
      </w:r>
      <w:r>
        <w:rPr>
          <w:rFonts w:hint="eastAsia" w:ascii="宋体" w:hAnsi="宋体"/>
          <w:sz w:val="24"/>
          <w:szCs w:val="24"/>
        </w:rPr>
        <w:t xml:space="preserve">的</w:t>
      </w:r>
      <w:r>
        <w:rPr>
          <w:rFonts w:ascii="宋体" w:hAnsi="宋体"/>
          <w:sz w:val="24"/>
          <w:szCs w:val="24"/>
        </w:rPr>
        <w:t xml:space="preserve">环境类检测技术人员</w:t>
      </w:r>
      <w:r>
        <w:rPr>
          <w:rFonts w:hint="eastAsia" w:ascii="宋体" w:hAnsi="宋体"/>
          <w:sz w:val="24"/>
          <w:szCs w:val="24"/>
        </w:rPr>
        <w:t xml:space="preserve">。</w:t>
      </w:r>
      <w:bookmarkEnd w:id="200"/>
      <w:r/>
      <w:bookmarkEnd w:id="201"/>
      <w:r/>
      <w:bookmarkEnd w:id="203"/>
      <w:r/>
      <w:bookmarkEnd w:id="204"/>
      <w:r/>
      <w:r/>
    </w:p>
    <w:p>
      <w:pPr>
        <w:ind w:firstLine="241"/>
        <w:spacing w:line="440" w:lineRule="exact"/>
        <w:rPr>
          <w:rFonts w:ascii="宋体" w:hAnsi="宋体"/>
          <w:b/>
          <w:sz w:val="24"/>
          <w:szCs w:val="24"/>
        </w:rPr>
      </w:pPr>
      <w:r>
        <w:rPr>
          <w:rFonts w:ascii="宋体" w:hAnsi="宋体"/>
          <w:b/>
          <w:sz w:val="24"/>
          <w:szCs w:val="24"/>
        </w:rPr>
        <w:t xml:space="preserve">3</w:t>
      </w:r>
      <w:r>
        <w:rPr>
          <w:rFonts w:hint="eastAsia" w:ascii="宋体" w:hAnsi="宋体"/>
          <w:b/>
          <w:sz w:val="24"/>
          <w:szCs w:val="24"/>
        </w:rPr>
        <w:t xml:space="preserve">、技术人员：</w:t>
      </w:r>
      <w:r/>
    </w:p>
    <w:p>
      <w:pPr>
        <w:ind w:firstLine="240"/>
        <w:spacing w:line="440" w:lineRule="exact"/>
        <w:rPr>
          <w:rFonts w:ascii="宋体" w:hAnsi="宋体"/>
          <w:bCs/>
          <w:sz w:val="24"/>
          <w:szCs w:val="24"/>
        </w:rPr>
      </w:pPr>
      <w:r>
        <w:rPr>
          <w:rFonts w:ascii="宋体" w:hAnsi="宋体"/>
          <w:bCs/>
          <w:sz w:val="24"/>
          <w:szCs w:val="24"/>
        </w:rPr>
        <w:t xml:space="preserve">★3.1</w:t>
      </w:r>
      <w:r>
        <w:rPr>
          <w:rFonts w:hint="eastAsia" w:ascii="宋体" w:hAnsi="宋体"/>
          <w:bCs/>
          <w:sz w:val="24"/>
          <w:szCs w:val="24"/>
        </w:rPr>
        <w:t xml:space="preserve">本项目至少配备1名技术人员，用于业务对接、现场踏勘、资料审核、配合质量考核及采样分析等工作。</w:t>
      </w:r>
      <w:r/>
    </w:p>
    <w:p>
      <w:pPr>
        <w:ind w:firstLine="480"/>
        <w:spacing w:line="440" w:lineRule="exact"/>
        <w:rPr>
          <w:rFonts w:ascii="宋体" w:hAnsi="宋体"/>
          <w:bCs/>
          <w:sz w:val="24"/>
          <w:szCs w:val="24"/>
        </w:rPr>
      </w:pPr>
      <w:r>
        <w:rPr>
          <w:rFonts w:ascii="宋体" w:hAnsi="宋体"/>
          <w:bCs/>
          <w:sz w:val="24"/>
          <w:szCs w:val="24"/>
        </w:rPr>
        <w:t xml:space="preserve">3.2</w:t>
      </w:r>
      <w:r>
        <w:rPr>
          <w:rFonts w:hint="eastAsia" w:ascii="宋体" w:hAnsi="宋体"/>
          <w:bCs/>
          <w:sz w:val="24"/>
          <w:szCs w:val="24"/>
        </w:rPr>
        <w:t xml:space="preserve">本项目配备的1名技术人员必须具备本科及以上学历，具有相应技术能力，从事环境检测工作2年及以上，掌握现场采样、实验室分析、技术报告编制等业务知识；</w:t>
      </w:r>
      <w:r>
        <w:rPr>
          <w:rFonts w:hint="eastAsia" w:ascii="宋体" w:hAnsi="宋体"/>
          <w:bCs/>
          <w:sz w:val="24"/>
          <w:szCs w:val="24"/>
        </w:rPr>
        <w:t xml:space="preserve">供应商</w:t>
      </w:r>
      <w:r>
        <w:rPr>
          <w:rFonts w:hint="eastAsia" w:ascii="宋体" w:hAnsi="宋体"/>
          <w:bCs/>
          <w:sz w:val="24"/>
          <w:szCs w:val="24"/>
        </w:rPr>
        <w:t xml:space="preserve">必须为其缴纳社保并签订劳动合同。</w:t>
      </w:r>
      <w:r/>
    </w:p>
    <w:p>
      <w:pPr>
        <w:spacing w:line="440" w:lineRule="exact"/>
        <w:rPr>
          <w:b/>
          <w:sz w:val="28"/>
          <w:szCs w:val="22"/>
        </w:rPr>
        <w:outlineLvl w:val="1"/>
      </w:pPr>
      <w:r/>
      <w:bookmarkStart w:id="205" w:name="_Toc230362974"/>
      <w:r/>
      <w:bookmarkStart w:id="206" w:name="_Toc227148272"/>
      <w:r/>
      <w:bookmarkStart w:id="207" w:name="_Toc233056995"/>
      <w:r/>
      <w:bookmarkStart w:id="208" w:name="OLE_LINK41"/>
      <w:r/>
      <w:bookmarkStart w:id="209" w:name="OLE_LINK40"/>
      <w:r>
        <w:rPr>
          <w:rFonts w:hint="eastAsia"/>
          <w:b/>
          <w:sz w:val="28"/>
          <w:szCs w:val="22"/>
        </w:rPr>
        <w:t xml:space="preserve">五、</w:t>
      </w:r>
      <w:bookmarkStart w:id="210" w:name="OLE_LINK164"/>
      <w:r/>
      <w:bookmarkStart w:id="211" w:name="OLE_LINK165"/>
      <w:r>
        <w:rPr>
          <w:rFonts w:hint="eastAsia"/>
          <w:b/>
          <w:sz w:val="28"/>
          <w:szCs w:val="22"/>
        </w:rPr>
        <w:t xml:space="preserve">报价要求</w:t>
      </w:r>
      <w:bookmarkEnd w:id="205"/>
      <w:r/>
      <w:bookmarkEnd w:id="206"/>
      <w:r/>
      <w:bookmarkEnd w:id="207"/>
      <w:r/>
      <w:bookmarkEnd w:id="210"/>
      <w:r/>
      <w:bookmarkEnd w:id="211"/>
      <w:r/>
      <w:bookmarkEnd w:id="208"/>
      <w:r/>
      <w:bookmarkEnd w:id="209"/>
      <w:r/>
      <w:r/>
    </w:p>
    <w:p>
      <w:pPr>
        <w:ind w:firstLine="240"/>
        <w:spacing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供应商</w:t>
      </w:r>
      <w:r>
        <w:rPr>
          <w:rFonts w:ascii="宋体" w:hAnsi="宋体"/>
          <w:sz w:val="24"/>
          <w:szCs w:val="24"/>
        </w:rPr>
        <w:t xml:space="preserve">须对本项目中包含的所有服务内容进行投报，不得拆开投报或只投其中的部</w:t>
      </w:r>
      <w:r>
        <w:rPr>
          <w:rFonts w:ascii="宋体" w:hAnsi="宋体"/>
          <w:sz w:val="24"/>
          <w:szCs w:val="24"/>
        </w:rPr>
        <w:t xml:space="preserve">分内容，否则将</w:t>
      </w:r>
      <w:r>
        <w:rPr>
          <w:rFonts w:hint="eastAsia" w:ascii="宋体" w:hAnsi="宋体"/>
          <w:sz w:val="24"/>
          <w:szCs w:val="24"/>
        </w:rPr>
        <w:t xml:space="preserve">作</w:t>
      </w:r>
      <w:r>
        <w:rPr>
          <w:rFonts w:hint="eastAsia" w:ascii="宋体" w:hAnsi="宋体"/>
          <w:sz w:val="24"/>
          <w:szCs w:val="24"/>
        </w:rPr>
        <w:t xml:space="preserve">无效报价处理</w:t>
      </w:r>
      <w:r>
        <w:rPr>
          <w:rFonts w:ascii="宋体" w:hAnsi="宋体"/>
          <w:sz w:val="24"/>
          <w:szCs w:val="24"/>
        </w:rPr>
        <w:t xml:space="preserve">。</w:t>
      </w:r>
      <w:r/>
    </w:p>
    <w:p>
      <w:pPr>
        <w:ind w:firstLine="240"/>
        <w:spacing w:line="440" w:lineRule="exact"/>
        <w:rPr>
          <w:rFonts w:ascii="宋体" w:hAnsi="宋体"/>
          <w:b/>
          <w:bCs/>
          <w:sz w:val="24"/>
          <w:szCs w:val="24"/>
        </w:rPr>
      </w:pPr>
      <w:r>
        <w:rPr>
          <w:rFonts w:hint="eastAsia" w:ascii="宋体" w:hAnsi="宋体"/>
          <w:sz w:val="24"/>
          <w:szCs w:val="24"/>
        </w:rPr>
        <w:t xml:space="preserve">2</w:t>
      </w:r>
      <w:r>
        <w:rPr>
          <w:rFonts w:ascii="宋体" w:hAnsi="宋体"/>
          <w:b/>
          <w:bCs/>
          <w:sz w:val="24"/>
          <w:szCs w:val="24"/>
        </w:rPr>
        <w:t xml:space="preserve">、</w:t>
      </w:r>
      <w:r>
        <w:rPr>
          <w:rFonts w:hint="eastAsia" w:ascii="宋体" w:hAnsi="宋体"/>
          <w:b/>
          <w:bCs/>
          <w:sz w:val="24"/>
          <w:szCs w:val="24"/>
        </w:rPr>
        <w:t xml:space="preserve">供应商</w:t>
      </w:r>
      <w:r>
        <w:rPr>
          <w:rFonts w:hint="eastAsia" w:ascii="宋体" w:hAnsi="宋体"/>
          <w:b/>
          <w:bCs/>
          <w:sz w:val="24"/>
          <w:szCs w:val="24"/>
        </w:rPr>
        <w:t xml:space="preserve">需对</w:t>
      </w:r>
      <w:r>
        <w:rPr>
          <w:rFonts w:hint="eastAsia" w:ascii="宋体" w:hAnsi="宋体"/>
          <w:b/>
          <w:bCs/>
          <w:sz w:val="24"/>
          <w:szCs w:val="24"/>
        </w:rPr>
        <w:t xml:space="preserve">本项目</w:t>
      </w:r>
      <w:r>
        <w:rPr>
          <w:rFonts w:ascii="宋体" w:hAnsi="宋体"/>
          <w:b/>
          <w:bCs/>
          <w:sz w:val="24"/>
          <w:szCs w:val="24"/>
        </w:rPr>
        <w:t xml:space="preserve">土壤污染重点监管单位设施周边监测</w:t>
      </w:r>
      <w:r>
        <w:rPr>
          <w:rFonts w:hint="eastAsia" w:ascii="宋体" w:hAnsi="宋体"/>
          <w:b/>
          <w:bCs/>
          <w:sz w:val="24"/>
          <w:szCs w:val="24"/>
        </w:rPr>
        <w:t xml:space="preserve">和</w:t>
      </w:r>
      <w:r>
        <w:rPr>
          <w:rFonts w:ascii="宋体" w:hAnsi="宋体"/>
          <w:b/>
          <w:color w:val="000000"/>
          <w:sz w:val="24"/>
          <w:szCs w:val="24"/>
        </w:rPr>
        <w:t xml:space="preserve">土壤污染重点监管单位设施周边监测</w:t>
      </w:r>
      <w:r>
        <w:rPr>
          <w:rFonts w:hint="eastAsia" w:ascii="宋体" w:hAnsi="宋体"/>
          <w:b/>
          <w:color w:val="000000"/>
          <w:sz w:val="24"/>
          <w:szCs w:val="24"/>
        </w:rPr>
        <w:t xml:space="preserve">以外业务</w:t>
      </w:r>
      <w:r>
        <w:rPr>
          <w:rFonts w:ascii="宋体" w:hAnsi="宋体" w:cs="Segoe UI"/>
          <w:b/>
          <w:bCs/>
          <w:sz w:val="24"/>
          <w:szCs w:val="24"/>
          <w:shd w:val="clear" w:color="auto" w:fill="ffffff"/>
        </w:rPr>
        <w:t xml:space="preserve">分别进行</w:t>
      </w:r>
      <w:r>
        <w:rPr>
          <w:rFonts w:hint="eastAsia" w:ascii="宋体" w:hAnsi="宋体" w:cs="Segoe UI"/>
          <w:b/>
          <w:bCs/>
          <w:sz w:val="24"/>
          <w:szCs w:val="24"/>
          <w:shd w:val="clear" w:color="auto" w:fill="ffffff"/>
        </w:rPr>
        <w:t xml:space="preserve">投标</w:t>
      </w:r>
      <w:r>
        <w:rPr>
          <w:rFonts w:ascii="宋体" w:hAnsi="宋体" w:cs="Segoe UI"/>
          <w:b/>
          <w:bCs/>
          <w:sz w:val="24"/>
          <w:szCs w:val="24"/>
          <w:shd w:val="clear" w:color="auto" w:fill="ffffff"/>
        </w:rPr>
        <w:t xml:space="preserve">优惠率报价</w:t>
      </w:r>
      <w:r>
        <w:rPr>
          <w:rFonts w:ascii="宋体" w:hAnsi="宋体"/>
          <w:b/>
          <w:bCs/>
          <w:sz w:val="24"/>
          <w:szCs w:val="24"/>
        </w:rPr>
        <w:t xml:space="preserve">，否则将作</w:t>
      </w:r>
      <w:r>
        <w:rPr>
          <w:rFonts w:ascii="宋体" w:hAnsi="宋体"/>
          <w:b/>
          <w:bCs/>
          <w:sz w:val="24"/>
          <w:szCs w:val="24"/>
        </w:rPr>
        <w:t xml:space="preserve">无效报价处理</w:t>
      </w:r>
      <w:r>
        <w:rPr>
          <w:rFonts w:ascii="宋体" w:hAnsi="宋体"/>
          <w:b/>
          <w:bCs/>
          <w:sz w:val="24"/>
          <w:szCs w:val="24"/>
        </w:rPr>
        <w:t xml:space="preserve">。</w:t>
      </w:r>
      <w:r/>
    </w:p>
    <w:p>
      <w:pPr>
        <w:ind w:firstLine="240"/>
        <w:spacing w:line="440" w:lineRule="exact"/>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、本项目应以</w:t>
      </w:r>
      <w:r>
        <w:rPr>
          <w:rFonts w:hint="eastAsia" w:ascii="宋体" w:hAnsi="宋体" w:cs="Segoe UI"/>
          <w:bCs/>
          <w:color w:val="000000"/>
          <w:sz w:val="24"/>
          <w:szCs w:val="24"/>
          <w:shd w:val="clear" w:color="auto" w:fill="ffffff"/>
        </w:rPr>
        <w:t xml:space="preserve">投标</w:t>
      </w:r>
      <w:r>
        <w:rPr>
          <w:rFonts w:ascii="宋体" w:hAnsi="宋体" w:cs="Segoe UI"/>
          <w:bCs/>
          <w:color w:val="000000"/>
          <w:sz w:val="24"/>
          <w:szCs w:val="24"/>
          <w:shd w:val="clear" w:color="auto" w:fill="ffffff"/>
        </w:rPr>
        <w:t xml:space="preserve">优惠率</w:t>
      </w:r>
      <w:r>
        <w:rPr>
          <w:rFonts w:hint="eastAsia" w:ascii="宋体" w:hAnsi="宋体" w:cs="Segoe UI"/>
          <w:bCs/>
          <w:color w:val="000000"/>
          <w:sz w:val="24"/>
          <w:szCs w:val="24"/>
          <w:shd w:val="clear" w:color="auto" w:fill="ffffff"/>
        </w:rPr>
        <w:t xml:space="preserve">进行</w:t>
      </w:r>
      <w:r>
        <w:rPr>
          <w:rFonts w:ascii="宋体" w:hAnsi="宋体"/>
          <w:bCs/>
          <w:color w:val="000000"/>
          <w:sz w:val="24"/>
          <w:szCs w:val="24"/>
        </w:rPr>
        <w:t xml:space="preserve">报价，土壤污染重点监管单位设施周边监测业务及土壤污染重点监管单位设施周边监测</w:t>
      </w:r>
      <w:r>
        <w:rPr>
          <w:rFonts w:hint="eastAsia" w:ascii="宋体" w:hAnsi="宋体"/>
          <w:bCs/>
          <w:color w:val="000000"/>
          <w:sz w:val="24"/>
          <w:szCs w:val="24"/>
        </w:rPr>
        <w:t xml:space="preserve">以外业务</w:t>
      </w:r>
      <w:r>
        <w:rPr>
          <w:rFonts w:ascii="宋体" w:hAnsi="宋体"/>
          <w:bCs/>
          <w:color w:val="000000"/>
          <w:sz w:val="24"/>
          <w:szCs w:val="24"/>
        </w:rPr>
        <w:t xml:space="preserve">报价</w:t>
      </w:r>
      <w:r>
        <w:rPr>
          <w:rFonts w:hint="eastAsia" w:ascii="宋体" w:hAnsi="宋体"/>
          <w:bCs/>
          <w:color w:val="000000"/>
          <w:sz w:val="24"/>
          <w:szCs w:val="24"/>
        </w:rPr>
        <w:t xml:space="preserve">，</w:t>
      </w:r>
      <w:r>
        <w:rPr>
          <w:rFonts w:ascii="宋体" w:hAnsi="宋体"/>
          <w:bCs/>
          <w:color w:val="000000"/>
          <w:sz w:val="24"/>
          <w:szCs w:val="24"/>
        </w:rPr>
        <w:t xml:space="preserve">均已包含分析</w:t>
      </w:r>
      <w:r>
        <w:rPr>
          <w:rFonts w:hint="eastAsia" w:ascii="宋体" w:hAnsi="宋体"/>
          <w:bCs/>
          <w:color w:val="000000"/>
          <w:sz w:val="24"/>
          <w:szCs w:val="24"/>
        </w:rPr>
        <w:t xml:space="preserve">费</w:t>
      </w:r>
      <w:r>
        <w:rPr>
          <w:rFonts w:ascii="宋体" w:hAnsi="宋体"/>
          <w:bCs/>
          <w:color w:val="000000"/>
          <w:sz w:val="24"/>
          <w:szCs w:val="24"/>
        </w:rPr>
        <w:t xml:space="preserve">、报告</w:t>
      </w:r>
      <w:r>
        <w:rPr>
          <w:rFonts w:hint="eastAsia" w:ascii="宋体" w:hAnsi="宋体"/>
          <w:bCs/>
          <w:color w:val="000000"/>
          <w:sz w:val="24"/>
          <w:szCs w:val="24"/>
        </w:rPr>
        <w:t xml:space="preserve">费</w:t>
      </w:r>
      <w:r>
        <w:rPr>
          <w:rFonts w:ascii="宋体" w:hAnsi="宋体"/>
          <w:bCs/>
          <w:color w:val="000000"/>
          <w:sz w:val="24"/>
          <w:szCs w:val="24"/>
        </w:rPr>
        <w:t xml:space="preserve">、</w:t>
      </w:r>
      <w:r>
        <w:rPr>
          <w:rFonts w:hint="eastAsia" w:ascii="宋体" w:hAnsi="宋体"/>
          <w:bCs/>
          <w:color w:val="000000"/>
          <w:sz w:val="24"/>
          <w:szCs w:val="24"/>
        </w:rPr>
        <w:t xml:space="preserve">检测费</w:t>
      </w:r>
      <w:r>
        <w:rPr>
          <w:rFonts w:ascii="宋体" w:hAnsi="宋体"/>
          <w:bCs/>
          <w:color w:val="000000"/>
          <w:sz w:val="24"/>
          <w:szCs w:val="24"/>
        </w:rPr>
        <w:t xml:space="preserve">、管理</w:t>
      </w:r>
      <w:r>
        <w:rPr>
          <w:rFonts w:hint="eastAsia" w:ascii="宋体" w:hAnsi="宋体"/>
          <w:bCs/>
          <w:color w:val="000000"/>
          <w:sz w:val="24"/>
          <w:szCs w:val="24"/>
        </w:rPr>
        <w:t xml:space="preserve">费</w:t>
      </w:r>
      <w:r>
        <w:rPr>
          <w:rFonts w:ascii="宋体" w:hAnsi="宋体"/>
          <w:bCs/>
          <w:color w:val="000000"/>
          <w:sz w:val="24"/>
          <w:szCs w:val="24"/>
        </w:rPr>
        <w:t xml:space="preserve">、税费等完成检测项目所需的所有费用</w:t>
      </w:r>
      <w:r>
        <w:rPr>
          <w:rFonts w:hint="eastAsia" w:ascii="宋体" w:hAnsi="宋体"/>
          <w:bCs/>
          <w:color w:val="000000"/>
          <w:sz w:val="24"/>
          <w:szCs w:val="24"/>
        </w:rPr>
        <w:t xml:space="preserve">。</w:t>
      </w:r>
      <w:r>
        <w:rPr>
          <w:rFonts w:ascii="宋体" w:hAnsi="宋体"/>
          <w:color w:val="000000"/>
          <w:sz w:val="24"/>
          <w:szCs w:val="24"/>
        </w:rPr>
        <w:t xml:space="preserve">现场采样、测试、监测的人工费及交通费不包含在上述报价中，按以下标准另行结算：</w:t>
      </w:r>
      <w:r/>
    </w:p>
    <w:p>
      <w:pPr>
        <w:ind w:firstLine="240"/>
        <w:spacing w:line="440" w:lineRule="exact"/>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现场采样、测试、监测交通费用按每辆每天300元为基准计算收取。</w:t>
      </w:r>
      <w:r/>
    </w:p>
    <w:p>
      <w:pPr>
        <w:ind w:firstLine="240"/>
        <w:spacing w:line="440" w:lineRule="exact"/>
        <w:rPr>
          <w:rFonts w:ascii="宋体" w:hAnsi="宋体"/>
          <w:bCs/>
          <w:color w:val="000000"/>
          <w:sz w:val="24"/>
          <w:szCs w:val="24"/>
        </w:rPr>
      </w:pPr>
      <w:r>
        <w:rPr>
          <w:rFonts w:hint="eastAsia" w:ascii="宋体" w:hAnsi="宋体"/>
          <w:bCs/>
          <w:color w:val="000000"/>
          <w:sz w:val="24"/>
          <w:szCs w:val="24"/>
        </w:rPr>
        <w:t xml:space="preserve">（2）</w:t>
      </w:r>
      <w:bookmarkStart w:id="212" w:name="OLE_LINK166"/>
      <w:r/>
      <w:bookmarkStart w:id="213" w:name="OLE_LINK167"/>
      <w:r>
        <w:rPr>
          <w:rFonts w:ascii="宋体" w:hAnsi="宋体"/>
          <w:bCs/>
          <w:color w:val="000000"/>
          <w:sz w:val="24"/>
          <w:szCs w:val="24"/>
        </w:rPr>
        <w:t xml:space="preserve">人工费：按高级专业技术人员每人每天300元、一般专业技术人员每人每天200元计算（按到达和离开作业现场时间计算）</w:t>
      </w:r>
      <w:bookmarkEnd w:id="212"/>
      <w:r/>
      <w:bookmarkEnd w:id="213"/>
      <w:r>
        <w:rPr>
          <w:rFonts w:ascii="宋体" w:hAnsi="宋体"/>
          <w:bCs/>
          <w:color w:val="000000"/>
          <w:sz w:val="24"/>
          <w:szCs w:val="24"/>
        </w:rPr>
        <w:t xml:space="preserve">。</w:t>
      </w:r>
      <w:r/>
    </w:p>
    <w:p>
      <w:pPr>
        <w:ind w:firstLine="240"/>
        <w:spacing w:line="440" w:lineRule="exact"/>
        <w:rPr>
          <w:rFonts w:ascii="宋体" w:hAnsi="宋体"/>
          <w:sz w:val="24"/>
          <w:szCs w:val="24"/>
        </w:rPr>
      </w:pPr>
      <w:r>
        <w:rPr>
          <w:rFonts w:ascii="宋体" w:hAnsi="宋体"/>
          <w:sz w:val="24"/>
          <w:szCs w:val="24"/>
        </w:rPr>
        <w:t xml:space="preserve">4、</w:t>
      </w:r>
      <w:bookmarkStart w:id="214" w:name="OLE_LINK138"/>
      <w:r/>
      <w:bookmarkStart w:id="215" w:name="OLE_LINK141"/>
      <w:r>
        <w:rPr>
          <w:rFonts w:ascii="宋体" w:hAnsi="宋体"/>
          <w:sz w:val="24"/>
          <w:szCs w:val="24"/>
        </w:rPr>
        <w:t xml:space="preserve">供应商</w:t>
      </w:r>
      <w:r>
        <w:rPr>
          <w:rFonts w:ascii="宋体" w:hAnsi="宋体"/>
          <w:sz w:val="24"/>
          <w:szCs w:val="24"/>
        </w:rPr>
        <w:t xml:space="preserve">在</w:t>
      </w:r>
      <w:r>
        <w:rPr>
          <w:rFonts w:hint="eastAsia" w:ascii="宋体" w:hAnsi="宋体"/>
          <w:sz w:val="24"/>
          <w:szCs w:val="24"/>
        </w:rPr>
        <w:t xml:space="preserve">投标</w:t>
      </w:r>
      <w:r>
        <w:rPr>
          <w:rFonts w:ascii="宋体" w:hAnsi="宋体"/>
          <w:sz w:val="24"/>
          <w:szCs w:val="24"/>
        </w:rPr>
        <w:t xml:space="preserve">报价时应考虑各种风险因素，相关风险因素费用包含在</w:t>
      </w:r>
      <w:r>
        <w:rPr>
          <w:rFonts w:hint="eastAsia" w:ascii="宋体" w:hAnsi="宋体"/>
          <w:sz w:val="24"/>
          <w:szCs w:val="24"/>
        </w:rPr>
        <w:t xml:space="preserve">报价</w:t>
      </w:r>
      <w:r>
        <w:rPr>
          <w:rFonts w:ascii="宋体" w:hAnsi="宋体"/>
          <w:sz w:val="24"/>
          <w:szCs w:val="24"/>
        </w:rPr>
        <w:t xml:space="preserve">中。风险因素包括遇重大活动、检查、突发情况、物价调整等。</w:t>
      </w:r>
      <w:r/>
    </w:p>
    <w:p>
      <w:pPr>
        <w:spacing w:line="440" w:lineRule="exact"/>
        <w:rPr>
          <w:b/>
          <w:sz w:val="28"/>
          <w:szCs w:val="22"/>
        </w:rPr>
        <w:outlineLvl w:val="1"/>
      </w:pPr>
      <w:r/>
      <w:bookmarkStart w:id="216" w:name="_Toc230362975"/>
      <w:r/>
      <w:bookmarkStart w:id="217" w:name="_Toc7042"/>
      <w:r/>
      <w:bookmarkStart w:id="218" w:name="_Toc227148273"/>
      <w:r/>
      <w:bookmarkStart w:id="219" w:name="_Toc233056996"/>
      <w:r/>
      <w:bookmarkEnd w:id="214"/>
      <w:r/>
      <w:bookmarkEnd w:id="215"/>
      <w:r>
        <w:rPr>
          <w:rFonts w:hint="eastAsia"/>
          <w:b/>
          <w:sz w:val="28"/>
          <w:szCs w:val="22"/>
        </w:rPr>
        <w:t xml:space="preserve">六、附件</w:t>
      </w:r>
      <w:bookmarkEnd w:id="216"/>
      <w:r/>
      <w:bookmarkEnd w:id="217"/>
      <w:r/>
      <w:bookmarkEnd w:id="218"/>
      <w:r/>
      <w:bookmarkEnd w:id="219"/>
      <w:r/>
      <w:r/>
    </w:p>
    <w:p>
      <w:pPr>
        <w:spacing w:line="440" w:lineRule="exact"/>
        <w:rPr>
          <w:rFonts w:ascii="宋体" w:hAnsi="宋体"/>
          <w:color w:val="000000"/>
          <w:sz w:val="24"/>
          <w:szCs w:val="24"/>
        </w:rPr>
      </w:pPr>
      <w:r>
        <w:rPr>
          <w:rFonts w:hint="eastAsia" w:ascii="宋体" w:hAnsi="宋体"/>
          <w:color w:val="000000"/>
          <w:sz w:val="24"/>
          <w:szCs w:val="24"/>
        </w:rPr>
        <w:t xml:space="preserve">1、《江苏省环境监测专业服务收费标准》参照附件如下：</w:t>
      </w:r>
      <w:r/>
    </w:p>
    <w:p>
      <w:pPr>
        <w:ind w:firstLine="281"/>
        <w:jc w:val="center"/>
        <w:spacing w:line="440" w:lineRule="exact"/>
        <w:shd w:val="clear" w:color="auto" w:fill="ffffff"/>
        <w:rPr>
          <w:rFonts w:ascii="宋体" w:hAnsi="宋体" w:cs="宋体"/>
          <w:b/>
          <w:color w:val="000000"/>
          <w:sz w:val="24"/>
          <w:szCs w:val="24"/>
        </w:rPr>
      </w:pPr>
      <w:r>
        <w:rPr>
          <w:rFonts w:hint="eastAsia" w:ascii="宋体" w:hAnsi="宋体" w:cs="宋体"/>
          <w:b/>
          <w:bCs/>
          <w:color w:val="000000"/>
          <w:sz w:val="24"/>
          <w:szCs w:val="24"/>
        </w:rPr>
        <w:t xml:space="preserve">江苏省环境监测专业服务收费标准</w:t>
      </w:r>
      <w:r/>
    </w:p>
    <w:p>
      <w:pPr>
        <w:jc w:val="center"/>
        <w:spacing w:line="440" w:lineRule="exact"/>
        <w:shd w:val="clear" w:color="auto" w:fill="ffffff"/>
        <w:rPr>
          <w:rFonts w:ascii="宋体" w:hAnsi="宋体" w:cs="宋体"/>
          <w:b/>
          <w:color w:val="000000"/>
          <w:sz w:val="24"/>
          <w:szCs w:val="24"/>
        </w:rPr>
      </w:pPr>
      <w:r>
        <w:rPr>
          <w:rFonts w:hint="eastAsia" w:ascii="宋体" w:hAnsi="宋体" w:cs="宋体"/>
          <w:b/>
          <w:bCs/>
          <w:color w:val="000000"/>
          <w:sz w:val="24"/>
          <w:szCs w:val="24"/>
        </w:rPr>
        <w:t xml:space="preserve">一、现场采样及测试收费标准</w:t>
      </w:r>
      <w:r/>
    </w:p>
    <w:p>
      <w:pPr>
        <w:jc w:val="right"/>
        <w:spacing w:line="440" w:lineRule="exact"/>
        <w:shd w:val="clear" w:color="auto" w:fill="ffffff"/>
        <w:rPr>
          <w:rFonts w:ascii="宋体" w:hAnsi="宋体" w:cs="宋体"/>
          <w:color w:val="000000"/>
          <w:sz w:val="24"/>
          <w:szCs w:val="24"/>
        </w:rPr>
      </w:pPr>
      <w:r>
        <w:rPr>
          <w:rFonts w:hint="eastAsia" w:ascii="宋体" w:hAnsi="宋体" w:cs="宋体"/>
          <w:bCs/>
          <w:color w:val="000000"/>
          <w:sz w:val="24"/>
          <w:szCs w:val="24"/>
        </w:rPr>
        <w:t xml:space="preserve">金额单位：元</w:t>
      </w:r>
      <w:r/>
    </w:p>
    <w:tbl>
      <w:tblPr>
        <w:tblW w:w="102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939"/>
        <w:gridCol w:w="1293"/>
        <w:gridCol w:w="1559"/>
        <w:gridCol w:w="1138"/>
        <w:gridCol w:w="1272"/>
        <w:gridCol w:w="709"/>
        <w:gridCol w:w="3337"/>
      </w:tblGrid>
      <w:tr>
        <w:trPr>
          <w:jc w:val="center"/>
          <w:trHeight w:val="660"/>
        </w:trPr>
        <w:tc>
          <w:tcPr>
            <w:shd w:val="clear" w:color="auto" w:fill="f2f2f2"/>
            <w:tcW w:w="939" w:type="dxa"/>
            <w:vAlign w:val="center"/>
            <w:textDirection w:val="lrTb"/>
            <w:noWrap/>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序号</w:t>
            </w:r>
            <w:r/>
          </w:p>
        </w:tc>
        <w:tc>
          <w:tcPr>
            <w:shd w:val="clear" w:color="auto" w:fill="f2f2f2"/>
            <w:tcW w:w="1293"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类 别</w:t>
            </w:r>
            <w:r/>
          </w:p>
        </w:tc>
        <w:tc>
          <w:tcPr>
            <w:shd w:val="clear" w:color="auto" w:fill="f2f2f2"/>
            <w:tcW w:w="1559"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采样项目名称</w:t>
            </w:r>
            <w:r/>
          </w:p>
        </w:tc>
        <w:tc>
          <w:tcPr>
            <w:shd w:val="clear" w:color="auto" w:fill="f2f2f2"/>
            <w:tcW w:w="1138"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采样测试方法</w:t>
            </w:r>
            <w:r/>
          </w:p>
        </w:tc>
        <w:tc>
          <w:tcPr>
            <w:shd w:val="clear" w:color="auto" w:fill="f2f2f2"/>
            <w:tcW w:w="1272"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计量单位</w:t>
            </w:r>
            <w:r/>
          </w:p>
        </w:tc>
        <w:tc>
          <w:tcPr>
            <w:shd w:val="clear" w:color="auto" w:fill="f2f2f2"/>
            <w:tcW w:w="709"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收费标准</w:t>
            </w:r>
            <w:r/>
          </w:p>
        </w:tc>
        <w:tc>
          <w:tcPr>
            <w:shd w:val="clear" w:color="auto" w:fill="f2f2f2"/>
            <w:tcW w:w="3337"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备    注</w:t>
            </w:r>
            <w:r/>
          </w:p>
        </w:tc>
      </w:tr>
      <w:tr>
        <w:trPr>
          <w:jc w:val="center"/>
          <w:trHeight w:val="373"/>
        </w:trPr>
        <w:tc>
          <w:tcPr>
            <w:shd w:val="clear" w:color="auto" w:fill="e2efd9"/>
            <w:tcW w:w="939" w:type="dxa"/>
            <w:vAlign w:val="center"/>
            <w:textDirection w:val="lrTb"/>
            <w:noWrap/>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（一）</w:t>
            </w:r>
            <w:r/>
          </w:p>
        </w:tc>
        <w:tc>
          <w:tcPr>
            <w:gridSpan w:val="6"/>
            <w:shd w:val="clear" w:color="auto" w:fill="e2efd9"/>
            <w:tcW w:w="9308" w:type="dxa"/>
            <w:vAlign w:val="center"/>
            <w:textDirection w:val="lrTb"/>
            <w:noWrap w:val="false"/>
          </w:tcPr>
          <w:p>
            <w:pPr>
              <w:jc w:val="left"/>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大气、废气、室内空气现场采样及测试</w:t>
            </w:r>
            <w:r/>
          </w:p>
        </w:tc>
      </w:tr>
      <w:tr>
        <w:trPr>
          <w:jc w:val="center"/>
          <w:trHeight w:val="463"/>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w:t>
            </w:r>
            <w:r/>
          </w:p>
        </w:tc>
        <w:tc>
          <w:tcPr>
            <w:tcW w:w="1293"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大气采样</w:t>
            </w:r>
            <w:r/>
          </w:p>
        </w:tc>
        <w:tc>
          <w:tcPr>
            <w:tcW w:w="1559"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大气采样</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大气采样器</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点.次.项</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35</w:t>
            </w:r>
            <w:r/>
          </w:p>
        </w:tc>
        <w:tc>
          <w:tcPr>
            <w:tcW w:w="3337" w:type="dxa"/>
            <w:vAlign w:val="center"/>
            <w:vMerge w:val="restart"/>
            <w:textDirection w:val="lrTb"/>
            <w:noWrap w:val="false"/>
          </w:tcPr>
          <w:p>
            <w:pPr>
              <w:jc w:val="left"/>
              <w:spacing w:line="240" w:lineRule="atLeast"/>
              <w:rPr>
                <w:rFonts w:ascii="宋体" w:hAnsi="宋体" w:cs="宋体"/>
                <w:color w:val="000000"/>
                <w:sz w:val="24"/>
                <w:szCs w:val="24"/>
              </w:rPr>
            </w:pPr>
            <w:r>
              <w:rPr>
                <w:rFonts w:hint="eastAsia" w:ascii="宋体" w:hAnsi="宋体" w:cs="宋体"/>
                <w:bCs/>
                <w:color w:val="000000"/>
                <w:sz w:val="24"/>
                <w:szCs w:val="24"/>
              </w:rPr>
              <w:t xml:space="preserve">1.大流量24小时连续采样按150元/点.次.项收费。</w:t>
            </w:r>
            <w:r/>
          </w:p>
          <w:p>
            <w:pPr>
              <w:jc w:val="left"/>
              <w:spacing w:line="240" w:lineRule="atLeast"/>
              <w:rPr>
                <w:rFonts w:ascii="宋体" w:hAnsi="宋体" w:cs="宋体"/>
                <w:color w:val="000000"/>
                <w:sz w:val="24"/>
                <w:szCs w:val="24"/>
              </w:rPr>
            </w:pPr>
            <w:r>
              <w:rPr>
                <w:rFonts w:hint="eastAsia" w:ascii="宋体" w:hAnsi="宋体" w:cs="宋体"/>
                <w:bCs/>
                <w:color w:val="000000"/>
                <w:sz w:val="24"/>
                <w:szCs w:val="24"/>
              </w:rPr>
              <w:t xml:space="preserve">2.需要采样1小时以上进行富集的项目按75元/点.次.项收费。</w:t>
            </w:r>
            <w:r/>
          </w:p>
          <w:p>
            <w:pPr>
              <w:jc w:val="left"/>
              <w:spacing w:line="240" w:lineRule="atLeast"/>
              <w:rPr>
                <w:rFonts w:ascii="宋体" w:hAnsi="宋体" w:cs="宋体"/>
                <w:color w:val="000000"/>
                <w:sz w:val="24"/>
                <w:szCs w:val="24"/>
              </w:rPr>
            </w:pPr>
            <w:r>
              <w:rPr>
                <w:rFonts w:hint="eastAsia" w:ascii="宋体" w:hAnsi="宋体" w:cs="宋体"/>
                <w:bCs/>
                <w:color w:val="000000"/>
                <w:sz w:val="24"/>
                <w:szCs w:val="24"/>
              </w:rPr>
              <w:t xml:space="preserve">3.采样点位、频次、项目按《环境监测技术规范》大气部分执行。</w:t>
            </w:r>
            <w:r/>
          </w:p>
          <w:p>
            <w:pPr>
              <w:jc w:val="left"/>
              <w:spacing w:line="240" w:lineRule="atLeast"/>
              <w:rPr>
                <w:rFonts w:ascii="宋体" w:hAnsi="宋体" w:cs="宋体"/>
                <w:color w:val="000000"/>
                <w:sz w:val="24"/>
                <w:szCs w:val="24"/>
              </w:rPr>
            </w:pPr>
            <w:r>
              <w:rPr>
                <w:rFonts w:hint="eastAsia" w:ascii="宋体" w:hAnsi="宋体" w:cs="宋体"/>
                <w:bCs/>
                <w:color w:val="000000"/>
                <w:sz w:val="24"/>
                <w:szCs w:val="24"/>
              </w:rPr>
              <w:t xml:space="preserve">4.空气自动监测仪器按100元/点.小时均值.项收费。</w:t>
            </w:r>
            <w:r/>
          </w:p>
        </w:tc>
      </w:tr>
      <w:tr>
        <w:trPr>
          <w:jc w:val="center"/>
          <w:trHeight w:val="454"/>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简易设备</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点.次.项</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15</w:t>
            </w:r>
            <w:r/>
          </w:p>
        </w:tc>
        <w:tc>
          <w:tcPr>
            <w:tcW w:w="333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降水</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收集器</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15</w:t>
            </w:r>
            <w:r/>
          </w:p>
        </w:tc>
        <w:tc>
          <w:tcPr>
            <w:tcW w:w="333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62"/>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风速、风向、气压、气温、湿度</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仪器法</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20</w:t>
            </w:r>
            <w:r/>
          </w:p>
        </w:tc>
        <w:tc>
          <w:tcPr>
            <w:tcW w:w="333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621"/>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w:t>
            </w:r>
            <w:r/>
          </w:p>
        </w:tc>
        <w:tc>
          <w:tcPr>
            <w:tcW w:w="1293"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烟道烟气采样测试</w:t>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≤4吨锅炉</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滤膜重量法</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台.次</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400</w:t>
            </w:r>
            <w:r/>
          </w:p>
        </w:tc>
        <w:tc>
          <w:tcPr>
            <w:tcW w:w="3337" w:type="dxa"/>
            <w:vAlign w:val="center"/>
            <w:vMerge w:val="restart"/>
            <w:textDirection w:val="lrTb"/>
            <w:noWrap w:val="false"/>
          </w:tcPr>
          <w:p>
            <w:pPr>
              <w:jc w:val="left"/>
              <w:spacing w:line="240" w:lineRule="atLeast"/>
              <w:rPr>
                <w:rFonts w:ascii="宋体" w:hAnsi="宋体" w:cs="宋体"/>
                <w:color w:val="000000"/>
                <w:sz w:val="24"/>
                <w:szCs w:val="24"/>
              </w:rPr>
            </w:pPr>
            <w:r>
              <w:rPr>
                <w:rFonts w:hint="eastAsia" w:ascii="宋体" w:hAnsi="宋体" w:cs="宋体"/>
                <w:bCs/>
                <w:color w:val="000000"/>
                <w:sz w:val="24"/>
                <w:szCs w:val="24"/>
              </w:rPr>
              <w:t xml:space="preserve">1.当烟道气或工艺尾气温度&gt;150℃，加收20%费用。</w:t>
            </w:r>
            <w:r/>
          </w:p>
          <w:p>
            <w:pPr>
              <w:jc w:val="left"/>
              <w:spacing w:line="240" w:lineRule="atLeast"/>
              <w:rPr>
                <w:rFonts w:ascii="宋体" w:hAnsi="宋体" w:cs="宋体"/>
                <w:color w:val="000000"/>
                <w:sz w:val="24"/>
                <w:szCs w:val="24"/>
              </w:rPr>
            </w:pPr>
            <w:r>
              <w:rPr>
                <w:rFonts w:hint="eastAsia" w:ascii="宋体" w:hAnsi="宋体" w:cs="宋体"/>
                <w:bCs/>
                <w:color w:val="000000"/>
                <w:sz w:val="24"/>
                <w:szCs w:val="24"/>
              </w:rPr>
              <w:t xml:space="preserve">2.高空作业，距地面5米加收10%费用。（以后每增加5米加10%的费用）。</w:t>
            </w:r>
            <w:r/>
          </w:p>
          <w:p>
            <w:pPr>
              <w:jc w:val="left"/>
              <w:spacing w:line="240" w:lineRule="atLeast"/>
              <w:rPr>
                <w:rFonts w:ascii="宋体" w:hAnsi="宋体" w:cs="宋体"/>
                <w:color w:val="000000"/>
                <w:sz w:val="24"/>
                <w:szCs w:val="24"/>
              </w:rPr>
            </w:pPr>
            <w:r>
              <w:rPr>
                <w:rFonts w:hint="eastAsia" w:ascii="宋体" w:hAnsi="宋体" w:cs="宋体"/>
                <w:bCs/>
                <w:color w:val="000000"/>
                <w:sz w:val="24"/>
                <w:szCs w:val="24"/>
              </w:rPr>
              <w:t xml:space="preserve">3.炉窑按风量折算，参照相应吨位锅炉收费标准的1.5倍执行。</w:t>
            </w:r>
            <w:r/>
          </w:p>
          <w:p>
            <w:pPr>
              <w:jc w:val="left"/>
              <w:spacing w:line="240" w:lineRule="atLeast"/>
              <w:rPr>
                <w:rFonts w:ascii="宋体" w:hAnsi="宋体" w:cs="宋体"/>
                <w:color w:val="000000"/>
                <w:sz w:val="24"/>
                <w:szCs w:val="24"/>
              </w:rPr>
            </w:pPr>
            <w:r>
              <w:rPr>
                <w:rFonts w:hint="eastAsia" w:ascii="宋体" w:hAnsi="宋体" w:cs="宋体"/>
                <w:bCs/>
                <w:color w:val="000000"/>
                <w:sz w:val="24"/>
                <w:szCs w:val="24"/>
              </w:rPr>
              <w:t xml:space="preserve">4.单独测林格曼黑度时才收费，否则已包括在锅炉测试中。</w:t>
            </w:r>
            <w:r/>
          </w:p>
          <w:p>
            <w:pPr>
              <w:jc w:val="left"/>
              <w:spacing w:line="240" w:lineRule="atLeast"/>
              <w:rPr>
                <w:rFonts w:ascii="宋体" w:hAnsi="宋体" w:cs="宋体"/>
                <w:color w:val="000000"/>
                <w:sz w:val="24"/>
                <w:szCs w:val="24"/>
              </w:rPr>
            </w:pPr>
            <w:r>
              <w:rPr>
                <w:rFonts w:hint="eastAsia" w:ascii="宋体" w:hAnsi="宋体" w:cs="宋体"/>
                <w:bCs/>
                <w:color w:val="000000"/>
                <w:sz w:val="24"/>
                <w:szCs w:val="24"/>
              </w:rPr>
              <w:t xml:space="preserve">5.除尘效率测试按同等锅炉的3倍收费。</w:t>
            </w:r>
            <w:r/>
          </w:p>
          <w:p>
            <w:pPr>
              <w:jc w:val="left"/>
              <w:spacing w:line="240" w:lineRule="atLeast"/>
              <w:rPr>
                <w:rFonts w:ascii="宋体" w:hAnsi="宋体" w:cs="宋体"/>
                <w:color w:val="000000"/>
                <w:sz w:val="24"/>
                <w:szCs w:val="24"/>
              </w:rPr>
            </w:pPr>
            <w:r>
              <w:rPr>
                <w:rFonts w:hint="eastAsia" w:ascii="宋体" w:hAnsi="宋体" w:cs="宋体"/>
                <w:bCs/>
                <w:color w:val="000000"/>
                <w:sz w:val="24"/>
                <w:szCs w:val="24"/>
              </w:rPr>
              <w:t xml:space="preserve">6.在生产废气监测中，对放射、有毒、有害工艺尾气，加收50%费用。</w:t>
            </w:r>
            <w:r/>
          </w:p>
          <w:p>
            <w:pPr>
              <w:jc w:val="left"/>
              <w:spacing w:line="240" w:lineRule="atLeast"/>
              <w:rPr>
                <w:rFonts w:ascii="宋体" w:hAnsi="宋体" w:cs="宋体"/>
                <w:color w:val="000000"/>
                <w:sz w:val="24"/>
                <w:szCs w:val="24"/>
              </w:rPr>
            </w:pPr>
            <w:r>
              <w:rPr>
                <w:rFonts w:hint="eastAsia" w:ascii="宋体" w:hAnsi="宋体" w:cs="宋体"/>
                <w:bCs/>
                <w:color w:val="000000"/>
                <w:sz w:val="24"/>
                <w:szCs w:val="24"/>
              </w:rPr>
              <w:t xml:space="preserve">7.开设监测孔、管道内的点位设置、监测频次和项目按《环境监测技术规范》废气部分执行。</w:t>
            </w:r>
            <w:r/>
          </w:p>
        </w:tc>
      </w:tr>
      <w:tr>
        <w:trPr>
          <w:jc w:val="center"/>
          <w:trHeight w:val="645"/>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6</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5-9吨锅炉</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滤膜重量法</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台.次</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750</w:t>
            </w:r>
            <w:r/>
          </w:p>
        </w:tc>
        <w:tc>
          <w:tcPr>
            <w:tcW w:w="333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526"/>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7</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10-20吨锅炉</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滤膜重量法</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台.次</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1500</w:t>
            </w:r>
            <w:r/>
          </w:p>
        </w:tc>
        <w:tc>
          <w:tcPr>
            <w:tcW w:w="333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55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8</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≥20吨锅炉</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滤膜重量法</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100</w:t>
            </w:r>
            <w:r/>
          </w:p>
        </w:tc>
        <w:tc>
          <w:tcPr>
            <w:tcW w:w="333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46"/>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9</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林格曼黑度</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目视法</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一组数据</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20</w:t>
            </w:r>
            <w:r/>
          </w:p>
        </w:tc>
        <w:tc>
          <w:tcPr>
            <w:tcW w:w="333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612"/>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SO</w:t>
            </w:r>
            <w:r>
              <w:rPr>
                <w:rFonts w:hint="eastAsia" w:ascii="宋体" w:hAnsi="宋体" w:cs="宋体"/>
                <w:bCs/>
                <w:color w:val="000000"/>
                <w:sz w:val="24"/>
                <w:szCs w:val="24"/>
                <w:vertAlign w:val="subscript"/>
              </w:rPr>
              <w:t xml:space="preserve">2</w:t>
            </w:r>
            <w:r>
              <w:rPr>
                <w:rFonts w:hint="eastAsia" w:ascii="宋体" w:hAnsi="宋体" w:cs="宋体"/>
                <w:bCs/>
                <w:color w:val="000000"/>
                <w:sz w:val="24"/>
                <w:szCs w:val="24"/>
              </w:rPr>
              <w:t xml:space="preserve">、NO</w:t>
            </w:r>
            <w:r>
              <w:rPr>
                <w:rFonts w:hint="eastAsia" w:ascii="宋体" w:hAnsi="宋体" w:cs="宋体"/>
                <w:bCs/>
                <w:color w:val="000000"/>
                <w:sz w:val="24"/>
                <w:szCs w:val="24"/>
                <w:vertAlign w:val="subscript"/>
              </w:rPr>
              <w:t xml:space="preserve">x</w:t>
            </w:r>
            <w:r>
              <w:rPr>
                <w:rFonts w:hint="eastAsia" w:ascii="宋体" w:hAnsi="宋体" w:cs="宋体"/>
                <w:bCs/>
                <w:color w:val="000000"/>
                <w:sz w:val="24"/>
                <w:szCs w:val="24"/>
              </w:rPr>
              <w:t xml:space="preserve">、O</w:t>
            </w:r>
            <w:r>
              <w:rPr>
                <w:rFonts w:hint="eastAsia" w:ascii="宋体" w:hAnsi="宋体" w:cs="宋体"/>
                <w:bCs/>
                <w:color w:val="000000"/>
                <w:sz w:val="24"/>
                <w:szCs w:val="24"/>
                <w:vertAlign w:val="subscript"/>
              </w:rPr>
              <w:t xml:space="preserve">2</w:t>
            </w:r>
            <w:r>
              <w:rPr>
                <w:rFonts w:hint="eastAsia" w:ascii="宋体" w:hAnsi="宋体" w:cs="宋体"/>
                <w:bCs/>
                <w:color w:val="000000"/>
                <w:sz w:val="24"/>
                <w:szCs w:val="24"/>
              </w:rPr>
              <w:t xml:space="preserve">、CO等</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仪器法</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个数据</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70</w:t>
            </w:r>
            <w:r/>
          </w:p>
        </w:tc>
        <w:tc>
          <w:tcPr>
            <w:tcW w:w="333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9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11</w:t>
            </w:r>
            <w:r/>
          </w:p>
        </w:tc>
        <w:tc>
          <w:tcPr>
            <w:tcW w:w="1293"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生产废气测试</w:t>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生产工艺尾气测试</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不等速采样</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孔.次.项</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100</w:t>
            </w:r>
            <w:r/>
          </w:p>
        </w:tc>
        <w:tc>
          <w:tcPr>
            <w:tcW w:w="333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698"/>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12</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机械设备排气测试</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等速采样</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孔.次.项</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400</w:t>
            </w:r>
            <w:r/>
          </w:p>
        </w:tc>
        <w:tc>
          <w:tcPr>
            <w:tcW w:w="333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554"/>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13</w:t>
            </w:r>
            <w:r/>
          </w:p>
        </w:tc>
        <w:tc>
          <w:tcPr>
            <w:tcW w:w="1293"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汽车尾气测试</w:t>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汽油车CO、HC、NO</w:t>
            </w:r>
            <w:r>
              <w:rPr>
                <w:rFonts w:hint="eastAsia" w:ascii="宋体" w:hAnsi="宋体" w:cs="宋体"/>
                <w:bCs/>
                <w:color w:val="000000"/>
                <w:sz w:val="24"/>
                <w:szCs w:val="24"/>
                <w:vertAlign w:val="subscript"/>
              </w:rPr>
              <w:t xml:space="preserve">x</w:t>
            </w:r>
            <w:r>
              <w:rPr>
                <w:rFonts w:hint="eastAsia" w:ascii="宋体" w:hAnsi="宋体" w:cs="宋体"/>
                <w:bCs/>
                <w:color w:val="000000"/>
                <w:sz w:val="24"/>
                <w:szCs w:val="24"/>
              </w:rPr>
              <w:t xml:space="preserve">、Pb</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汽车尾气测试仪</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辆.次.项</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50</w:t>
            </w:r>
            <w:r/>
          </w:p>
        </w:tc>
        <w:tc>
          <w:tcPr>
            <w:tcW w:w="3337" w:type="dxa"/>
            <w:vAlign w:val="center"/>
            <w:vMerge w:val="restart"/>
            <w:textDirection w:val="lrTb"/>
            <w:noWrap w:val="false"/>
          </w:tcPr>
          <w:p>
            <w:pPr>
              <w:jc w:val="left"/>
              <w:spacing w:line="240" w:lineRule="atLeast"/>
              <w:rPr>
                <w:rFonts w:ascii="宋体" w:hAnsi="宋体" w:cs="宋体"/>
                <w:color w:val="000000"/>
                <w:sz w:val="24"/>
                <w:szCs w:val="24"/>
              </w:rPr>
            </w:pPr>
            <w:r>
              <w:rPr>
                <w:rFonts w:hint="eastAsia" w:ascii="宋体" w:hAnsi="宋体" w:cs="宋体"/>
                <w:bCs/>
                <w:color w:val="000000"/>
                <w:sz w:val="24"/>
                <w:szCs w:val="24"/>
              </w:rPr>
              <w:t xml:space="preserve">按财政部 国家计委《关于进一步明确取消机动车尾气检测收费范围等有关问题的通知》（财综字[2000]40号）执行。接受委托检测时收取。</w:t>
            </w:r>
            <w:r/>
          </w:p>
        </w:tc>
      </w:tr>
      <w:tr>
        <w:trPr>
          <w:jc w:val="center"/>
          <w:trHeight w:val="66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14</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柴油车烟度</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不透光烟度计</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辆.次.项</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100</w:t>
            </w:r>
            <w:r/>
          </w:p>
        </w:tc>
        <w:tc>
          <w:tcPr>
            <w:tcW w:w="333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51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15</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摩托车</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尾气测试仪</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辆.次.项</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w:t>
            </w:r>
            <w:r/>
          </w:p>
        </w:tc>
        <w:tc>
          <w:tcPr>
            <w:tcW w:w="333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03"/>
        </w:trPr>
        <w:tc>
          <w:tcPr>
            <w:shd w:val="clear" w:color="auto" w:fill="e2efd9"/>
            <w:tcW w:w="939" w:type="dxa"/>
            <w:vAlign w:val="center"/>
            <w:textDirection w:val="lrTb"/>
            <w:noWrap/>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（二）</w:t>
            </w:r>
            <w:r/>
          </w:p>
        </w:tc>
        <w:tc>
          <w:tcPr>
            <w:gridSpan w:val="6"/>
            <w:shd w:val="clear" w:color="auto" w:fill="e2efd9"/>
            <w:tcW w:w="9308" w:type="dxa"/>
            <w:vAlign w:val="center"/>
            <w:textDirection w:val="lrTb"/>
            <w:noWrap w:val="false"/>
          </w:tcPr>
          <w:p>
            <w:pPr>
              <w:jc w:val="left"/>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固体物品采样</w:t>
            </w:r>
            <w:r/>
          </w:p>
        </w:tc>
      </w:tr>
      <w:tr>
        <w:trPr>
          <w:jc w:val="center"/>
          <w:trHeight w:val="66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w:t>
            </w:r>
            <w:r/>
          </w:p>
        </w:tc>
        <w:tc>
          <w:tcPr>
            <w:tcW w:w="129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工艺原料、建筑材料、装饰材料采样</w:t>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60</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66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w:t>
            </w:r>
            <w:r/>
          </w:p>
        </w:tc>
        <w:tc>
          <w:tcPr>
            <w:tcW w:w="1293"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土壤样品采集</w:t>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表层（深度≤0.15米）</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35</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66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中层（0.15米&lt;深度≤0.5米）</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70</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66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下层（深度&gt;0.5米）</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150</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293"/>
        </w:trPr>
        <w:tc>
          <w:tcPr>
            <w:shd w:val="clear" w:color="auto" w:fill="e2efd9"/>
            <w:tcW w:w="939" w:type="dxa"/>
            <w:vAlign w:val="center"/>
            <w:textDirection w:val="lrTb"/>
            <w:noWrap/>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（三）</w:t>
            </w:r>
            <w:r/>
          </w:p>
        </w:tc>
        <w:tc>
          <w:tcPr>
            <w:gridSpan w:val="6"/>
            <w:shd w:val="clear" w:color="auto" w:fill="e2efd9"/>
            <w:tcW w:w="9308" w:type="dxa"/>
            <w:vAlign w:val="center"/>
            <w:textDirection w:val="lrTb"/>
            <w:noWrap w:val="false"/>
          </w:tcPr>
          <w:p>
            <w:pPr>
              <w:jc w:val="left"/>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水质采样</w:t>
            </w:r>
            <w:r/>
          </w:p>
        </w:tc>
      </w:tr>
      <w:tr>
        <w:trPr>
          <w:jc w:val="center"/>
          <w:trHeight w:val="66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w:t>
            </w:r>
            <w:r/>
          </w:p>
        </w:tc>
        <w:tc>
          <w:tcPr>
            <w:tcW w:w="1293"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河流、湖体、深水水库等底质样品采集</w:t>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表层（深度≤1米）</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30</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66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中层（1米&lt;深度≤1.5米）</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80</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66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下层（深度&gt;1.5米</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130</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604"/>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w:t>
            </w:r>
            <w:r/>
          </w:p>
        </w:tc>
        <w:tc>
          <w:tcPr>
            <w:tcW w:w="1293"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地表水</w:t>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表层（距水面≤0.5米）</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瞬时样</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点.次.项</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w:t>
            </w:r>
            <w:r/>
          </w:p>
        </w:tc>
        <w:tc>
          <w:tcPr>
            <w:tcW w:w="3337" w:type="dxa"/>
            <w:vAlign w:val="center"/>
            <w:vMerge w:val="restart"/>
            <w:textDirection w:val="lrTb"/>
            <w:noWrap w:val="false"/>
          </w:tcPr>
          <w:p>
            <w:pPr>
              <w:jc w:val="left"/>
              <w:spacing w:line="240" w:lineRule="atLeast"/>
              <w:rPr>
                <w:rFonts w:ascii="宋体" w:hAnsi="宋体" w:cs="宋体"/>
                <w:color w:val="000000"/>
                <w:sz w:val="24"/>
                <w:szCs w:val="24"/>
              </w:rPr>
            </w:pPr>
            <w:r>
              <w:rPr>
                <w:rFonts w:hint="eastAsia" w:ascii="宋体" w:hAnsi="宋体" w:cs="宋体"/>
                <w:bCs/>
                <w:color w:val="000000"/>
                <w:sz w:val="24"/>
                <w:szCs w:val="24"/>
              </w:rPr>
              <w:t xml:space="preserve">1.采样点位、频次、项目按《环境监测技术规范》地表水和废水部分执行。</w:t>
            </w:r>
            <w:r/>
          </w:p>
          <w:p>
            <w:pPr>
              <w:jc w:val="left"/>
              <w:spacing w:line="240" w:lineRule="atLeast"/>
              <w:rPr>
                <w:rFonts w:ascii="宋体" w:hAnsi="宋体" w:cs="宋体"/>
                <w:color w:val="000000"/>
                <w:sz w:val="24"/>
                <w:szCs w:val="24"/>
              </w:rPr>
            </w:pPr>
            <w:r>
              <w:rPr>
                <w:rFonts w:hint="eastAsia" w:ascii="宋体" w:hAnsi="宋体" w:cs="宋体"/>
                <w:bCs/>
                <w:color w:val="000000"/>
                <w:sz w:val="24"/>
                <w:szCs w:val="24"/>
              </w:rPr>
              <w:t xml:space="preserve">2.&gt;30米宽的河流以及工业废水的流量测试加倍收费。</w:t>
            </w:r>
            <w:r/>
          </w:p>
          <w:p>
            <w:pPr>
              <w:jc w:val="left"/>
              <w:spacing w:line="240" w:lineRule="atLeast"/>
              <w:rPr>
                <w:rFonts w:ascii="宋体" w:hAnsi="宋体" w:cs="宋体"/>
                <w:color w:val="000000"/>
                <w:sz w:val="24"/>
                <w:szCs w:val="24"/>
              </w:rPr>
            </w:pPr>
            <w:r>
              <w:rPr>
                <w:rFonts w:hint="eastAsia" w:ascii="宋体" w:hAnsi="宋体" w:cs="宋体"/>
                <w:bCs/>
                <w:color w:val="000000"/>
                <w:sz w:val="24"/>
                <w:szCs w:val="24"/>
              </w:rPr>
              <w:t xml:space="preserve">3、夜间采样加收50%。</w:t>
            </w:r>
            <w:r/>
          </w:p>
        </w:tc>
      </w:tr>
      <w:tr>
        <w:trPr>
          <w:jc w:val="center"/>
          <w:trHeight w:val="67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中下层（距水面&gt;0.5米）</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瞬时样</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点.次.项</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12</w:t>
            </w:r>
            <w:r/>
          </w:p>
        </w:tc>
        <w:tc>
          <w:tcPr>
            <w:tcW w:w="333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546"/>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6</w:t>
            </w:r>
            <w:r/>
          </w:p>
        </w:tc>
        <w:tc>
          <w:tcPr>
            <w:tcW w:w="129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地下水</w:t>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瞬时样</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点.次.项</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12</w:t>
            </w:r>
            <w:r/>
          </w:p>
        </w:tc>
        <w:tc>
          <w:tcPr>
            <w:tcW w:w="333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66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7</w:t>
            </w:r>
            <w:r/>
          </w:p>
        </w:tc>
        <w:tc>
          <w:tcPr>
            <w:tcW w:w="1293"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河流、湖体、深水水库等复杂水体</w:t>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表层（距水面≤0.5米）</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瞬时样</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点.次.项</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15</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66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8</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中下层（距水面&gt;0.5米）</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瞬时样</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点.次.项</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25</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489"/>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9</w:t>
            </w:r>
            <w:r/>
          </w:p>
        </w:tc>
        <w:tc>
          <w:tcPr>
            <w:tcW w:w="129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工业废水</w:t>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瞬时样</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点.次.项</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15</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66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w:t>
            </w:r>
            <w:r/>
          </w:p>
        </w:tc>
        <w:tc>
          <w:tcPr>
            <w:tcW w:w="1293"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海水</w:t>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近海海域（≤5海里）</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瞬时样</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点.次.项</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15</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66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11</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远海海域（&gt;5海里）</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瞬时样</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点.次.项</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25</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438"/>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12</w:t>
            </w:r>
            <w:r/>
          </w:p>
        </w:tc>
        <w:tc>
          <w:tcPr>
            <w:tcW w:w="1293"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流量</w:t>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污染源</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流速仪</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次.断面</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70</w:t>
            </w:r>
            <w:r/>
          </w:p>
        </w:tc>
        <w:tc>
          <w:tcPr>
            <w:tcW w:w="3337"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夜间测量加收20%。</w:t>
            </w:r>
            <w:r/>
          </w:p>
        </w:tc>
      </w:tr>
      <w:tr>
        <w:trPr>
          <w:jc w:val="center"/>
          <w:trHeight w:val="66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13</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河流（≤50米）</w:t>
            </w:r>
            <w:r/>
          </w:p>
        </w:tc>
        <w:tc>
          <w:tcPr>
            <w:tcW w:w="1138"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多谱勒测流仪</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2小时/次.断面</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300</w:t>
            </w:r>
            <w:r/>
          </w:p>
        </w:tc>
        <w:tc>
          <w:tcPr>
            <w:tcW w:w="333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132"/>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14</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河流</w:t>
            </w:r>
            <w:r/>
          </w:p>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（50-150米）</w:t>
            </w:r>
            <w:r/>
          </w:p>
        </w:tc>
        <w:tc>
          <w:tcPr>
            <w:tcW w:w="1138"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3小时/次.断面</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500</w:t>
            </w:r>
            <w:r/>
          </w:p>
        </w:tc>
        <w:tc>
          <w:tcPr>
            <w:tcW w:w="333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66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15</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河流（≥150米）</w:t>
            </w:r>
            <w:r/>
          </w:p>
        </w:tc>
        <w:tc>
          <w:tcPr>
            <w:tcW w:w="1138"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次.断面</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700</w:t>
            </w:r>
            <w:r/>
          </w:p>
        </w:tc>
        <w:tc>
          <w:tcPr>
            <w:tcW w:w="333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502"/>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16</w:t>
            </w:r>
            <w:r/>
          </w:p>
        </w:tc>
        <w:tc>
          <w:tcPr>
            <w:tcW w:w="129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水深</w:t>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瞬时样</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20</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03"/>
        </w:trPr>
        <w:tc>
          <w:tcPr>
            <w:shd w:val="clear" w:color="auto" w:fill="e2efd9"/>
            <w:tcW w:w="939" w:type="dxa"/>
            <w:vAlign w:val="center"/>
            <w:textDirection w:val="lrTb"/>
            <w:noWrap/>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（四）</w:t>
            </w:r>
            <w:r/>
          </w:p>
        </w:tc>
        <w:tc>
          <w:tcPr>
            <w:gridSpan w:val="6"/>
            <w:shd w:val="clear" w:color="auto" w:fill="e2efd9"/>
            <w:tcW w:w="9308" w:type="dxa"/>
            <w:vAlign w:val="center"/>
            <w:textDirection w:val="lrTb"/>
            <w:noWrap w:val="false"/>
          </w:tcPr>
          <w:p>
            <w:pPr>
              <w:jc w:val="left"/>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生物采样</w:t>
            </w:r>
            <w:r/>
          </w:p>
        </w:tc>
      </w:tr>
      <w:tr>
        <w:trPr>
          <w:jc w:val="center"/>
          <w:trHeight w:val="414"/>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w:t>
            </w:r>
            <w:r/>
          </w:p>
        </w:tc>
        <w:tc>
          <w:tcPr>
            <w:tcW w:w="129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陆生生物采样</w:t>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瞬时样</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70</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495"/>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w:t>
            </w:r>
            <w:r/>
          </w:p>
        </w:tc>
        <w:tc>
          <w:tcPr>
            <w:tcW w:w="129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水生生物采样</w:t>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瞬时样</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45</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269"/>
        </w:trPr>
        <w:tc>
          <w:tcPr>
            <w:shd w:val="clear" w:color="auto" w:fill="e2efd9"/>
            <w:tcW w:w="939" w:type="dxa"/>
            <w:vAlign w:val="center"/>
            <w:textDirection w:val="lrTb"/>
            <w:noWrap/>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（五）</w:t>
            </w:r>
            <w:r/>
          </w:p>
        </w:tc>
        <w:tc>
          <w:tcPr>
            <w:gridSpan w:val="6"/>
            <w:shd w:val="clear" w:color="auto" w:fill="e2efd9"/>
            <w:tcW w:w="9308" w:type="dxa"/>
            <w:vAlign w:val="center"/>
            <w:textDirection w:val="lrTb"/>
            <w:noWrap w:val="false"/>
          </w:tcPr>
          <w:p>
            <w:pPr>
              <w:jc w:val="left"/>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放射性样品采集</w:t>
            </w:r>
            <w:r/>
          </w:p>
        </w:tc>
      </w:tr>
      <w:tr>
        <w:trPr>
          <w:jc w:val="center"/>
          <w:trHeight w:val="66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w:t>
            </w:r>
            <w:r/>
          </w:p>
        </w:tc>
        <w:tc>
          <w:tcPr>
            <w:tcW w:w="1293"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大气</w:t>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气溶胶</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气溶胶采样器</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100立方米</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20</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66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沉降灰</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沉降灰采样器</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点.次.项</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25</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540"/>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降水</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降水采样器</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点.次.项</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25</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492"/>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氚</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氚采样器</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200</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462"/>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w:t>
            </w:r>
            <w:r/>
          </w:p>
        </w:tc>
        <w:tc>
          <w:tcPr>
            <w:tcW w:w="1293"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水</w:t>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地表水</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瞬时采样</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18</w:t>
            </w:r>
            <w:r/>
          </w:p>
        </w:tc>
        <w:tc>
          <w:tcPr>
            <w:tcW w:w="3337"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夜间采样加收50%。</w:t>
            </w:r>
            <w:r/>
          </w:p>
        </w:tc>
      </w:tr>
      <w:tr>
        <w:trPr>
          <w:jc w:val="center"/>
          <w:trHeight w:val="464"/>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6</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地下水</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瞬时采样</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18</w:t>
            </w:r>
            <w:r/>
          </w:p>
        </w:tc>
        <w:tc>
          <w:tcPr>
            <w:tcW w:w="333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461"/>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7</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废水</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瞬时采样</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23</w:t>
            </w:r>
            <w:r/>
          </w:p>
        </w:tc>
        <w:tc>
          <w:tcPr>
            <w:tcW w:w="333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532"/>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8</w:t>
            </w:r>
            <w:r/>
          </w:p>
        </w:tc>
        <w:tc>
          <w:tcPr>
            <w:tcW w:w="1293"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固体</w:t>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土壤</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固体采样器</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100</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463"/>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9</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底泥</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底泥采样器</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100</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455"/>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原料</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固体采样器</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100</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447"/>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11</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废渣</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固体采样器</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100</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466"/>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12</w:t>
            </w:r>
            <w:r/>
          </w:p>
        </w:tc>
        <w:tc>
          <w:tcPr>
            <w:tcW w:w="1293"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生物</w:t>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水生动物</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瞬时采样</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60</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472"/>
        </w:trPr>
        <w:tc>
          <w:tcPr>
            <w:tcW w:w="939"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13</w:t>
            </w:r>
            <w:r/>
          </w:p>
        </w:tc>
        <w:tc>
          <w:tcPr>
            <w:tcW w:w="129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陆生动物</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瞬时采样</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110</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293"/>
        </w:trPr>
        <w:tc>
          <w:tcPr>
            <w:shd w:val="clear" w:color="auto" w:fill="e2efd9"/>
            <w:tcW w:w="939" w:type="dxa"/>
            <w:vAlign w:val="center"/>
            <w:textDirection w:val="lrTb"/>
            <w:noWrap/>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（六）</w:t>
            </w:r>
            <w:r/>
          </w:p>
        </w:tc>
        <w:tc>
          <w:tcPr>
            <w:shd w:val="clear" w:color="auto" w:fill="e2efd9"/>
            <w:tcW w:w="1293"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焚烧废气采样</w:t>
            </w:r>
            <w:r/>
          </w:p>
        </w:tc>
        <w:tc>
          <w:tcPr>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二</w:t>
            </w:r>
            <w:r>
              <w:rPr>
                <w:rFonts w:hint="eastAsia" w:ascii="宋体" w:hAnsi="宋体"/>
                <w:sz w:val="24"/>
                <w:szCs w:val="24"/>
              </w:rPr>
              <w:t xml:space="preserve">噁</w:t>
            </w:r>
            <w:r>
              <w:rPr>
                <w:rFonts w:hint="eastAsia" w:ascii="宋体" w:hAnsi="宋体" w:cs="宋体"/>
                <w:bCs/>
                <w:color w:val="000000"/>
                <w:sz w:val="24"/>
                <w:szCs w:val="24"/>
              </w:rPr>
              <w:t xml:space="preserve">英类</w:t>
            </w:r>
            <w:r/>
          </w:p>
        </w:tc>
        <w:tc>
          <w:tcPr>
            <w:tcW w:w="113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等速采样</w:t>
            </w:r>
            <w:r/>
          </w:p>
        </w:tc>
        <w:tc>
          <w:tcPr>
            <w:tcW w:w="127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孔.次.项</w:t>
            </w:r>
            <w:r/>
          </w:p>
        </w:tc>
        <w:tc>
          <w:tcPr>
            <w:tcW w:w="70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5000</w:t>
            </w:r>
            <w:r/>
          </w:p>
        </w:tc>
        <w:tc>
          <w:tcPr>
            <w:tcW w:w="333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bl>
    <w:p>
      <w:pPr>
        <w:jc w:val="center"/>
        <w:spacing w:line="440" w:lineRule="exact"/>
        <w:shd w:val="clear" w:color="auto" w:fill="ffffff"/>
        <w:rPr>
          <w:rFonts w:ascii="宋体" w:hAnsi="宋体" w:cs="宋体"/>
          <w:b/>
          <w:color w:val="000000"/>
          <w:sz w:val="24"/>
          <w:szCs w:val="24"/>
        </w:rPr>
      </w:pPr>
      <w:r>
        <w:rPr>
          <w:rFonts w:hint="eastAsia" w:ascii="宋体" w:hAnsi="宋体" w:cs="宋体"/>
          <w:b/>
          <w:bCs/>
          <w:color w:val="000000"/>
          <w:sz w:val="24"/>
          <w:szCs w:val="24"/>
        </w:rPr>
        <w:t xml:space="preserve">二、现场物理监测收费标准</w:t>
      </w:r>
      <w:r/>
    </w:p>
    <w:p>
      <w:pPr>
        <w:jc w:val="right"/>
        <w:spacing w:line="440" w:lineRule="exact"/>
        <w:shd w:val="clear" w:color="auto" w:fill="ffffff"/>
        <w:rPr>
          <w:rFonts w:ascii="宋体" w:hAnsi="宋体" w:cs="宋体"/>
          <w:color w:val="000000"/>
          <w:sz w:val="24"/>
          <w:szCs w:val="24"/>
        </w:rPr>
      </w:pPr>
      <w:r>
        <w:rPr>
          <w:rFonts w:hint="eastAsia" w:ascii="宋体" w:hAnsi="宋体" w:cs="宋体"/>
          <w:bCs/>
          <w:color w:val="000000"/>
          <w:sz w:val="24"/>
          <w:szCs w:val="24"/>
        </w:rPr>
        <w:t xml:space="preserve">金额单位：元</w:t>
      </w:r>
      <w:r/>
    </w:p>
    <w:tbl>
      <w:tblPr>
        <w:tblW w:w="10289" w:type="dxa"/>
        <w:jc w:val="center"/>
        <w:tblLook w:val="0000" w:firstRow="0" w:lastRow="0" w:firstColumn="0" w:lastColumn="0" w:noHBand="0" w:noVBand="0"/>
      </w:tblPr>
      <w:tblGrid>
        <w:gridCol w:w="933"/>
        <w:gridCol w:w="709"/>
        <w:gridCol w:w="2268"/>
        <w:gridCol w:w="1887"/>
        <w:gridCol w:w="1559"/>
        <w:gridCol w:w="1276"/>
        <w:gridCol w:w="1657"/>
      </w:tblGrid>
      <w:tr>
        <w:trPr>
          <w:jc w:val="center"/>
          <w:trHeight w:val="501"/>
        </w:trPr>
        <w:tc>
          <w:tcPr>
            <w:shd w:val="clear" w:color="auto" w:fill="f2f2f2"/>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序号</w:t>
            </w:r>
            <w:r/>
          </w:p>
        </w:tc>
        <w:tc>
          <w:tcPr>
            <w:shd w:val="clear" w:color="auto" w:fill="f2f2f2"/>
            <w:tcBorders>
              <w:top w:val="single" w:color="000000" w:sz="4" w:space="0"/>
              <w:bottom w:val="single" w:color="000000" w:sz="4" w:space="0"/>
              <w:right w:val="single" w:color="000000" w:sz="4" w:space="0"/>
            </w:tcBorders>
            <w:tcW w:w="709"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类别</w:t>
            </w:r>
            <w:r/>
          </w:p>
        </w:tc>
        <w:tc>
          <w:tcPr>
            <w:shd w:val="clear" w:color="auto" w:fill="f2f2f2"/>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项目名称</w:t>
            </w:r>
            <w:r/>
          </w:p>
        </w:tc>
        <w:tc>
          <w:tcPr>
            <w:shd w:val="clear" w:color="auto" w:fill="f2f2f2"/>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监测、测试方法</w:t>
            </w:r>
            <w:r/>
          </w:p>
        </w:tc>
        <w:tc>
          <w:tcPr>
            <w:shd w:val="clear" w:color="auto" w:fill="f2f2f2"/>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计量单位</w:t>
            </w:r>
            <w:r/>
          </w:p>
        </w:tc>
        <w:tc>
          <w:tcPr>
            <w:shd w:val="clear" w:color="auto" w:fill="f2f2f2"/>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收费标准</w:t>
            </w:r>
            <w:r/>
          </w:p>
        </w:tc>
        <w:tc>
          <w:tcPr>
            <w:shd w:val="clear" w:color="auto" w:fill="f2f2f2"/>
            <w:tcBorders>
              <w:top w:val="single" w:color="000000" w:sz="4" w:space="0"/>
              <w:bottom w:val="single" w:color="000000" w:sz="4" w:space="0"/>
              <w:right w:val="single" w:color="000000" w:sz="4" w:space="0"/>
            </w:tcBorders>
            <w:tcW w:w="1657"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备    注</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w:t>
            </w:r>
            <w:r/>
          </w:p>
        </w:tc>
        <w:tc>
          <w:tcPr>
            <w:tcBorders>
              <w:top w:val="single" w:color="000000" w:sz="4" w:space="0"/>
              <w:bottom w:val="single" w:color="000000" w:sz="4" w:space="0"/>
              <w:right w:val="single" w:color="000000" w:sz="4" w:space="0"/>
            </w:tcBorders>
            <w:tcW w:w="709"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噪声</w:t>
            </w:r>
            <w:r/>
          </w:p>
        </w:tc>
        <w:tc>
          <w:tcPr>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厂界噪声</w:t>
            </w:r>
            <w:r/>
          </w:p>
        </w:tc>
        <w:tc>
          <w:tcPr>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仪器法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70</w:t>
            </w:r>
            <w:r/>
          </w:p>
        </w:tc>
        <w:tc>
          <w:tcPr>
            <w:tcBorders>
              <w:top w:val="single" w:color="000000" w:sz="4" w:space="0"/>
              <w:right w:val="single" w:color="000000" w:sz="4" w:space="0"/>
            </w:tcBorders>
            <w:tcW w:w="1657"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夜间监测加收20%。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w:t>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交通噪声</w:t>
            </w:r>
            <w:r/>
          </w:p>
        </w:tc>
        <w:tc>
          <w:tcPr>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仪器法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70</w:t>
            </w:r>
            <w:r/>
          </w:p>
        </w:tc>
        <w:tc>
          <w:tcPr>
            <w:tcBorders>
              <w:right w:val="single" w:color="000000" w:sz="4" w:space="0"/>
            </w:tcBorders>
            <w:tcW w:w="165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w:t>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建筑施工场界噪声</w:t>
            </w:r>
            <w:r/>
          </w:p>
        </w:tc>
        <w:tc>
          <w:tcPr>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仪器法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70</w:t>
            </w:r>
            <w:r/>
          </w:p>
        </w:tc>
        <w:tc>
          <w:tcPr>
            <w:tcBorders>
              <w:right w:val="single" w:color="000000" w:sz="4" w:space="0"/>
            </w:tcBorders>
            <w:tcW w:w="165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w:t>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区域环境噪声</w:t>
            </w:r>
            <w:r/>
          </w:p>
        </w:tc>
        <w:tc>
          <w:tcPr>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仪器法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110</w:t>
            </w:r>
            <w:r/>
          </w:p>
        </w:tc>
        <w:tc>
          <w:tcPr>
            <w:tcBorders>
              <w:right w:val="single" w:color="000000" w:sz="4" w:space="0"/>
            </w:tcBorders>
            <w:tcW w:w="165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w:t>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铁路边界噪声</w:t>
            </w:r>
            <w:r/>
          </w:p>
        </w:tc>
        <w:tc>
          <w:tcPr>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仪器法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点.次</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110</w:t>
            </w:r>
            <w:r/>
          </w:p>
        </w:tc>
        <w:tc>
          <w:tcPr>
            <w:tcBorders>
              <w:bottom w:val="single" w:color="000000" w:sz="4" w:space="0"/>
              <w:right w:val="single" w:color="000000" w:sz="4" w:space="0"/>
            </w:tcBorders>
            <w:tcW w:w="1657"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6</w:t>
            </w:r>
            <w:r/>
          </w:p>
        </w:tc>
        <w:tc>
          <w:tcPr>
            <w:tcBorders>
              <w:top w:val="single" w:color="000000" w:sz="4" w:space="0"/>
              <w:bottom w:val="single" w:color="000000" w:sz="4" w:space="0"/>
              <w:right w:val="single" w:color="000000" w:sz="4" w:space="0"/>
            </w:tcBorders>
            <w:tcW w:w="709"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振动</w:t>
            </w:r>
            <w:r/>
          </w:p>
        </w:tc>
        <w:tc>
          <w:tcPr>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稳态振动</w:t>
            </w:r>
            <w:r/>
          </w:p>
        </w:tc>
        <w:tc>
          <w:tcPr>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振动测试仪</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30</w:t>
            </w:r>
            <w:r/>
          </w:p>
        </w:tc>
        <w:tc>
          <w:tcPr>
            <w:tcBorders>
              <w:top w:val="single" w:color="000000" w:sz="4" w:space="0"/>
              <w:bottom w:val="single" w:color="000000" w:sz="4" w:space="0"/>
              <w:right w:val="single" w:color="000000" w:sz="4" w:space="0"/>
            </w:tcBorders>
            <w:tcW w:w="165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7</w:t>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非稳态振动</w:t>
            </w:r>
            <w:r/>
          </w:p>
        </w:tc>
        <w:tc>
          <w:tcPr>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振动测试仪</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40</w:t>
            </w:r>
            <w:r/>
          </w:p>
        </w:tc>
        <w:tc>
          <w:tcPr>
            <w:tcBorders>
              <w:top w:val="single" w:color="000000" w:sz="4" w:space="0"/>
              <w:bottom w:val="single" w:color="000000" w:sz="4" w:space="0"/>
              <w:right w:val="single" w:color="000000" w:sz="4" w:space="0"/>
            </w:tcBorders>
            <w:tcW w:w="165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8</w:t>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振动强度</w:t>
            </w:r>
            <w:r/>
          </w:p>
        </w:tc>
        <w:tc>
          <w:tcPr>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振动测试仪</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25</w:t>
            </w:r>
            <w:r/>
          </w:p>
        </w:tc>
        <w:tc>
          <w:tcPr>
            <w:tcBorders>
              <w:top w:val="single" w:color="000000" w:sz="4" w:space="0"/>
              <w:bottom w:val="single" w:color="000000" w:sz="4" w:space="0"/>
              <w:right w:val="single" w:color="000000" w:sz="4" w:space="0"/>
            </w:tcBorders>
            <w:tcW w:w="165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9</w:t>
            </w:r>
            <w:r/>
          </w:p>
        </w:tc>
        <w:tc>
          <w:tcPr>
            <w:tcBorders>
              <w:top w:val="single" w:color="000000" w:sz="4" w:space="0"/>
              <w:bottom w:val="single" w:color="000000" w:sz="4" w:space="0"/>
              <w:right w:val="single" w:color="000000" w:sz="4" w:space="0"/>
            </w:tcBorders>
            <w:tcW w:w="709"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电磁辐射</w:t>
            </w:r>
            <w:r/>
          </w:p>
        </w:tc>
        <w:tc>
          <w:tcPr>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工频电磁辐射</w:t>
            </w:r>
            <w:r/>
          </w:p>
        </w:tc>
        <w:tc>
          <w:tcPr>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仪器法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点数据</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60</w:t>
            </w:r>
            <w:r/>
          </w:p>
        </w:tc>
        <w:tc>
          <w:tcPr>
            <w:tcBorders>
              <w:top w:val="single" w:color="000000" w:sz="4" w:space="0"/>
              <w:bottom w:val="single" w:color="000000" w:sz="4" w:space="0"/>
              <w:right w:val="single" w:color="000000" w:sz="4" w:space="0"/>
            </w:tcBorders>
            <w:tcW w:w="165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w:t>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高频电磁辐射</w:t>
            </w:r>
            <w:r/>
          </w:p>
        </w:tc>
        <w:tc>
          <w:tcPr>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仪器法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点数据</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60</w:t>
            </w:r>
            <w:r/>
          </w:p>
        </w:tc>
        <w:tc>
          <w:tcPr>
            <w:tcBorders>
              <w:top w:val="single" w:color="000000" w:sz="4" w:space="0"/>
              <w:bottom w:val="single" w:color="000000" w:sz="4" w:space="0"/>
              <w:right w:val="single" w:color="000000" w:sz="4" w:space="0"/>
            </w:tcBorders>
            <w:tcW w:w="165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11</w:t>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电磁频谱测量</w:t>
            </w:r>
            <w:r/>
          </w:p>
        </w:tc>
        <w:tc>
          <w:tcPr>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仪器法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点数据</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60</w:t>
            </w:r>
            <w:r/>
          </w:p>
        </w:tc>
        <w:tc>
          <w:tcPr>
            <w:tcBorders>
              <w:top w:val="single" w:color="000000" w:sz="4" w:space="0"/>
              <w:bottom w:val="single" w:color="000000" w:sz="4" w:space="0"/>
              <w:right w:val="single" w:color="000000" w:sz="4" w:space="0"/>
            </w:tcBorders>
            <w:tcW w:w="165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12</w:t>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无线电干扰场强</w:t>
            </w:r>
            <w:r/>
          </w:p>
        </w:tc>
        <w:tc>
          <w:tcPr>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仪器法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点数据</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60</w:t>
            </w:r>
            <w:r/>
          </w:p>
        </w:tc>
        <w:tc>
          <w:tcPr>
            <w:tcBorders>
              <w:top w:val="single" w:color="000000" w:sz="4" w:space="0"/>
              <w:bottom w:val="single" w:color="000000" w:sz="4" w:space="0"/>
              <w:right w:val="single" w:color="000000" w:sz="4" w:space="0"/>
            </w:tcBorders>
            <w:tcW w:w="165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13</w:t>
            </w:r>
            <w:r/>
          </w:p>
        </w:tc>
        <w:tc>
          <w:tcPr>
            <w:tcBorders>
              <w:top w:val="single" w:color="000000" w:sz="4" w:space="0"/>
              <w:bottom w:val="single" w:color="000000" w:sz="4" w:space="0"/>
              <w:right w:val="single" w:color="000000" w:sz="4" w:space="0"/>
            </w:tcBorders>
            <w:tcW w:w="709"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电离辐射</w:t>
            </w:r>
            <w:r/>
          </w:p>
        </w:tc>
        <w:tc>
          <w:tcPr>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χ、γ辐射剂量（率）</w:t>
            </w:r>
            <w:r/>
          </w:p>
        </w:tc>
        <w:tc>
          <w:tcPr>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仪器法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50</w:t>
            </w:r>
            <w:r/>
          </w:p>
        </w:tc>
        <w:tc>
          <w:tcPr>
            <w:tcBorders>
              <w:top w:val="single" w:color="000000" w:sz="4" w:space="0"/>
              <w:bottom w:val="single" w:color="000000" w:sz="4" w:space="0"/>
              <w:right w:val="single" w:color="000000" w:sz="4" w:space="0"/>
            </w:tcBorders>
            <w:tcW w:w="165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14</w:t>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χ、γ累积剂量</w:t>
            </w:r>
            <w:r/>
          </w:p>
        </w:tc>
        <w:tc>
          <w:tcPr>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仪器法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80</w:t>
            </w:r>
            <w:r/>
          </w:p>
        </w:tc>
        <w:tc>
          <w:tcPr>
            <w:tcBorders>
              <w:top w:val="single" w:color="000000" w:sz="4" w:space="0"/>
              <w:bottom w:val="single" w:color="000000" w:sz="4" w:space="0"/>
              <w:right w:val="single" w:color="000000" w:sz="4" w:space="0"/>
            </w:tcBorders>
            <w:tcW w:w="165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15</w:t>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α/β表面污染</w:t>
            </w:r>
            <w:r/>
          </w:p>
        </w:tc>
        <w:tc>
          <w:tcPr>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仪器法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平方米</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50</w:t>
            </w:r>
            <w:r/>
          </w:p>
        </w:tc>
        <w:tc>
          <w:tcPr>
            <w:tcBorders>
              <w:top w:val="single" w:color="000000" w:sz="4" w:space="0"/>
              <w:bottom w:val="single" w:color="000000" w:sz="4" w:space="0"/>
              <w:right w:val="single" w:color="000000" w:sz="4" w:space="0"/>
            </w:tcBorders>
            <w:tcW w:w="165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553"/>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16</w:t>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空气中氡气及其α潜能浓度</w:t>
            </w:r>
            <w:r/>
          </w:p>
        </w:tc>
        <w:tc>
          <w:tcPr>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仪器法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75</w:t>
            </w:r>
            <w:r/>
          </w:p>
        </w:tc>
        <w:tc>
          <w:tcPr>
            <w:tcBorders>
              <w:top w:val="single" w:color="000000" w:sz="4" w:space="0"/>
              <w:bottom w:val="single" w:color="000000" w:sz="4" w:space="0"/>
              <w:right w:val="single" w:color="000000" w:sz="4" w:space="0"/>
            </w:tcBorders>
            <w:tcW w:w="165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17</w:t>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室内</w:t>
            </w:r>
            <w:r>
              <w:rPr>
                <w:rFonts w:hint="eastAsia" w:ascii="宋体" w:hAnsi="宋体" w:cs="宋体"/>
                <w:bCs/>
                <w:color w:val="000000"/>
                <w:sz w:val="24"/>
                <w:szCs w:val="24"/>
                <w:vertAlign w:val="superscript"/>
              </w:rPr>
              <w:t xml:space="preserve">222</w:t>
            </w:r>
            <w:r>
              <w:rPr>
                <w:rFonts w:hint="eastAsia" w:ascii="宋体" w:hAnsi="宋体" w:cs="宋体"/>
                <w:bCs/>
                <w:color w:val="000000"/>
                <w:sz w:val="24"/>
                <w:szCs w:val="24"/>
              </w:rPr>
              <w:t xml:space="preserve">Rn测量</w:t>
            </w:r>
            <w:r/>
          </w:p>
        </w:tc>
        <w:tc>
          <w:tcPr>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仪器法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次</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300</w:t>
            </w:r>
            <w:r/>
          </w:p>
        </w:tc>
        <w:tc>
          <w:tcPr>
            <w:tcBorders>
              <w:top w:val="single" w:color="000000" w:sz="4" w:space="0"/>
              <w:bottom w:val="single" w:color="000000" w:sz="4" w:space="0"/>
              <w:right w:val="single" w:color="000000" w:sz="4" w:space="0"/>
            </w:tcBorders>
            <w:tcW w:w="165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18</w:t>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倒装放射源</w:t>
            </w:r>
            <w:r/>
          </w:p>
        </w:tc>
        <w:tc>
          <w:tcPr>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仪器法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次</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800</w:t>
            </w:r>
            <w:r/>
          </w:p>
        </w:tc>
        <w:tc>
          <w:tcPr>
            <w:tcBorders>
              <w:top w:val="single" w:color="000000" w:sz="4" w:space="0"/>
              <w:bottom w:val="single" w:color="000000" w:sz="4" w:space="0"/>
              <w:right w:val="single" w:color="000000" w:sz="4" w:space="0"/>
            </w:tcBorders>
            <w:tcW w:w="165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19</w:t>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查找放射源</w:t>
            </w:r>
            <w:r/>
          </w:p>
        </w:tc>
        <w:tc>
          <w:tcPr>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仪器法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人.天</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300</w:t>
            </w:r>
            <w:r/>
          </w:p>
        </w:tc>
        <w:tc>
          <w:tcPr>
            <w:tcBorders>
              <w:top w:val="single" w:color="000000" w:sz="4" w:space="0"/>
              <w:bottom w:val="single" w:color="000000" w:sz="4" w:space="0"/>
              <w:right w:val="single" w:color="000000" w:sz="4" w:space="0"/>
            </w:tcBorders>
            <w:tcW w:w="165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20</w:t>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中子源防护监测</w:t>
            </w:r>
            <w:r/>
          </w:p>
        </w:tc>
        <w:tc>
          <w:tcPr>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仪器法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500</w:t>
            </w:r>
            <w:r/>
          </w:p>
        </w:tc>
        <w:tc>
          <w:tcPr>
            <w:tcBorders>
              <w:top w:val="single" w:color="000000" w:sz="4" w:space="0"/>
              <w:bottom w:val="single" w:color="000000" w:sz="4" w:space="0"/>
              <w:right w:val="single" w:color="000000" w:sz="4" w:space="0"/>
            </w:tcBorders>
            <w:tcW w:w="165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21</w:t>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bottom w:val="single" w:color="000000" w:sz="4" w:space="0"/>
              <w:right w:val="single" w:color="000000" w:sz="4" w:space="0"/>
            </w:tcBorders>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事故剂量测定</w:t>
            </w:r>
            <w:r/>
          </w:p>
        </w:tc>
        <w:tc>
          <w:tcPr>
            <w:tcBorders>
              <w:top w:val="single" w:color="000000" w:sz="4" w:space="0"/>
              <w:bottom w:val="single" w:color="000000" w:sz="4" w:space="0"/>
              <w:right w:val="single" w:color="000000" w:sz="4" w:space="0"/>
            </w:tcBorders>
            <w:tcW w:w="188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仪器法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人.次</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200</w:t>
            </w:r>
            <w:r/>
          </w:p>
        </w:tc>
        <w:tc>
          <w:tcPr>
            <w:tcBorders>
              <w:top w:val="single" w:color="000000" w:sz="4" w:space="0"/>
              <w:bottom w:val="single" w:color="000000" w:sz="4" w:space="0"/>
              <w:right w:val="single" w:color="000000" w:sz="4" w:space="0"/>
            </w:tcBorders>
            <w:tcW w:w="1657"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bl>
    <w:p>
      <w:pPr>
        <w:jc w:val="left"/>
        <w:spacing w:line="440" w:lineRule="exact"/>
        <w:shd w:val="clear" w:color="auto" w:fill="ffffff"/>
        <w:rPr>
          <w:rFonts w:ascii="宋体" w:hAnsi="宋体" w:cs="宋体"/>
          <w:b/>
          <w:color w:val="000000"/>
          <w:sz w:val="24"/>
          <w:szCs w:val="24"/>
        </w:rPr>
      </w:pPr>
      <w:r>
        <w:rPr>
          <w:rFonts w:hint="eastAsia" w:ascii="宋体" w:hAnsi="宋体" w:cs="宋体"/>
          <w:b/>
          <w:bCs/>
          <w:color w:val="000000"/>
          <w:sz w:val="24"/>
          <w:szCs w:val="24"/>
        </w:rPr>
        <w:t xml:space="preserve">现场采样、测试、监测收费说明：</w:t>
      </w:r>
      <w:r/>
    </w:p>
    <w:p>
      <w:pPr>
        <w:jc w:val="left"/>
        <w:spacing w:line="440" w:lineRule="exact"/>
        <w:shd w:val="clear" w:color="auto" w:fill="ffffff"/>
        <w:rPr>
          <w:rFonts w:ascii="宋体" w:hAnsi="宋体" w:cs="宋体"/>
          <w:color w:val="000000"/>
          <w:sz w:val="24"/>
          <w:szCs w:val="24"/>
        </w:rPr>
      </w:pPr>
      <w:r>
        <w:rPr>
          <w:rFonts w:hint="eastAsia" w:ascii="宋体" w:hAnsi="宋体" w:cs="宋体"/>
          <w:bCs/>
          <w:color w:val="000000"/>
          <w:sz w:val="24"/>
          <w:szCs w:val="24"/>
        </w:rPr>
        <w:t xml:space="preserve">1、监测现场所需交通工具，开孔、搭架等辅助工作条件，由委托人协助解决。受委托单位提供监测车、船可酌情向委托人收费。</w:t>
      </w:r>
      <w:r/>
    </w:p>
    <w:p>
      <w:pPr>
        <w:jc w:val="left"/>
        <w:spacing w:line="440" w:lineRule="exact"/>
        <w:shd w:val="clear" w:color="auto" w:fill="ffffff"/>
        <w:rPr>
          <w:rFonts w:ascii="宋体" w:hAnsi="宋体" w:cs="宋体"/>
          <w:sz w:val="24"/>
          <w:szCs w:val="24"/>
        </w:rPr>
      </w:pPr>
      <w:r>
        <w:rPr>
          <w:rFonts w:hint="eastAsia" w:ascii="宋体" w:hAnsi="宋体" w:cs="宋体"/>
          <w:bCs/>
          <w:sz w:val="24"/>
          <w:szCs w:val="24"/>
        </w:rPr>
        <w:t xml:space="preserve">2、环境监测机构派出人员（不含辅助人员）到委托人指定现场调查、作业按高级专业技术人员每人每天300元、一般专业技术人员每人每天200元向委托单位收取人工费（按到达和离开作业现场计算）。对个人委托的室内环境监测服务，不收人工费。</w:t>
      </w:r>
      <w:r/>
    </w:p>
    <w:p>
      <w:pPr>
        <w:jc w:val="left"/>
        <w:spacing w:line="440" w:lineRule="exact"/>
        <w:shd w:val="clear" w:color="auto" w:fill="ffffff"/>
        <w:rPr>
          <w:rFonts w:ascii="宋体" w:hAnsi="宋体" w:cs="宋体"/>
          <w:color w:val="000000"/>
          <w:sz w:val="24"/>
          <w:szCs w:val="24"/>
        </w:rPr>
      </w:pPr>
      <w:r>
        <w:rPr>
          <w:rFonts w:hint="eastAsia" w:ascii="宋体" w:hAnsi="宋体" w:cs="宋体"/>
          <w:bCs/>
          <w:color w:val="000000"/>
          <w:sz w:val="24"/>
          <w:szCs w:val="24"/>
        </w:rPr>
        <w:t xml:space="preserve">3、凡注明夜间采样、监测、测量可以加收，时间从22:00-6:00计算。使用不需人工值守自动仪器的，夜间采样、监测、测量不得加收。</w:t>
      </w:r>
      <w:r/>
    </w:p>
    <w:p>
      <w:pPr>
        <w:jc w:val="center"/>
        <w:spacing w:line="440" w:lineRule="exact"/>
        <w:shd w:val="clear" w:color="auto" w:fill="ffffff"/>
        <w:rPr>
          <w:rFonts w:ascii="宋体" w:hAnsi="宋体" w:cs="宋体"/>
          <w:b/>
          <w:color w:val="000000"/>
          <w:sz w:val="24"/>
          <w:szCs w:val="24"/>
        </w:rPr>
      </w:pPr>
      <w:r>
        <w:rPr>
          <w:rFonts w:hint="eastAsia" w:ascii="宋体" w:hAnsi="宋体" w:cs="宋体"/>
          <w:b/>
          <w:bCs/>
          <w:color w:val="000000"/>
          <w:sz w:val="24"/>
          <w:szCs w:val="24"/>
        </w:rPr>
        <w:t xml:space="preserve">三、样品特别处理收费标准</w:t>
      </w:r>
      <w:r/>
    </w:p>
    <w:p>
      <w:pPr>
        <w:jc w:val="right"/>
        <w:spacing w:line="440" w:lineRule="exact"/>
        <w:shd w:val="clear" w:color="auto" w:fill="ffffff"/>
        <w:rPr>
          <w:rFonts w:ascii="宋体" w:hAnsi="宋体" w:cs="宋体"/>
          <w:color w:val="000000"/>
          <w:sz w:val="24"/>
          <w:szCs w:val="24"/>
        </w:rPr>
      </w:pPr>
      <w:r>
        <w:rPr>
          <w:rFonts w:hint="eastAsia" w:ascii="宋体" w:hAnsi="宋体" w:cs="宋体"/>
          <w:bCs/>
          <w:color w:val="000000"/>
          <w:sz w:val="24"/>
          <w:szCs w:val="24"/>
        </w:rPr>
        <w:t xml:space="preserve">金额单位：元</w:t>
      </w:r>
      <w:r/>
    </w:p>
    <w:tbl>
      <w:tblPr>
        <w:tblW w:w="10214" w:type="dxa"/>
        <w:jc w:val="center"/>
        <w:tblLook w:val="0000" w:firstRow="0" w:lastRow="0" w:firstColumn="0" w:lastColumn="0" w:noHBand="0" w:noVBand="0"/>
      </w:tblPr>
      <w:tblGrid>
        <w:gridCol w:w="876"/>
        <w:gridCol w:w="4033"/>
        <w:gridCol w:w="1418"/>
        <w:gridCol w:w="1275"/>
        <w:gridCol w:w="2612"/>
      </w:tblGrid>
      <w:tr>
        <w:trPr>
          <w:jc w:val="center"/>
          <w:trHeight w:val="536"/>
        </w:trPr>
        <w:tc>
          <w:tcPr>
            <w:shd w:val="clear" w:color="auto" w:fill="f2f2f2"/>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序号</w:t>
            </w:r>
            <w:r/>
          </w:p>
        </w:tc>
        <w:tc>
          <w:tcPr>
            <w:shd w:val="clear" w:color="auto" w:fill="f2f2f2"/>
            <w:tcBorders>
              <w:top w:val="single" w:color="000000" w:sz="4" w:space="0"/>
              <w:bottom w:val="single" w:color="000000" w:sz="4" w:space="0"/>
              <w:right w:val="single" w:color="000000" w:sz="4" w:space="0"/>
            </w:tcBorders>
            <w:tcW w:w="4033"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项  目</w:t>
            </w:r>
            <w:r/>
          </w:p>
        </w:tc>
        <w:tc>
          <w:tcPr>
            <w:shd w:val="clear" w:color="auto" w:fill="f2f2f2"/>
            <w:tcBorders>
              <w:top w:val="single" w:color="000000" w:sz="4" w:space="0"/>
              <w:bottom w:val="single" w:color="000000" w:sz="4" w:space="0"/>
              <w:right w:val="single" w:color="000000" w:sz="4" w:space="0"/>
            </w:tcBorders>
            <w:tcW w:w="1418"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计量单位</w:t>
            </w:r>
            <w:r/>
          </w:p>
        </w:tc>
        <w:tc>
          <w:tcPr>
            <w:shd w:val="clear" w:color="auto" w:fill="f2f2f2"/>
            <w:tcBorders>
              <w:top w:val="single" w:color="000000" w:sz="4" w:space="0"/>
              <w:bottom w:val="single" w:color="000000" w:sz="4" w:space="0"/>
              <w:right w:val="single" w:color="000000" w:sz="4" w:space="0"/>
            </w:tcBorders>
            <w:tcW w:w="1275"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收费标准</w:t>
            </w:r>
            <w:r/>
          </w:p>
        </w:tc>
        <w:tc>
          <w:tcPr>
            <w:shd w:val="clear" w:color="auto" w:fill="f2f2f2"/>
            <w:tcBorders>
              <w:top w:val="single" w:color="000000" w:sz="4" w:space="0"/>
              <w:bottom w:val="single" w:color="000000" w:sz="4" w:space="0"/>
              <w:right w:val="single" w:color="000000" w:sz="4" w:space="0"/>
            </w:tcBorders>
            <w:tcW w:w="2612"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备    注</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w:t>
            </w:r>
            <w:r/>
          </w:p>
        </w:tc>
        <w:tc>
          <w:tcPr>
            <w:tcBorders>
              <w:top w:val="single" w:color="000000" w:sz="4" w:space="0"/>
              <w:bottom w:val="single" w:color="000000" w:sz="4" w:space="0"/>
              <w:right w:val="single" w:color="000000" w:sz="4" w:space="0"/>
            </w:tcBorders>
            <w:tcW w:w="403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萃取、吸收、离心分离、蒸馏、回流、干热灭菌等简单前处理</w:t>
            </w:r>
            <w:r/>
          </w:p>
        </w:tc>
        <w:tc>
          <w:tcPr>
            <w:tcBorders>
              <w:top w:val="single" w:color="000000" w:sz="4" w:space="0"/>
              <w:bottom w:val="single" w:color="000000" w:sz="4" w:space="0"/>
              <w:right w:val="single" w:color="000000" w:sz="4" w:space="0"/>
            </w:tcBorders>
            <w:tcW w:w="1418"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单样.项</w:t>
            </w:r>
            <w:r/>
          </w:p>
        </w:tc>
        <w:tc>
          <w:tcPr>
            <w:tcBorders>
              <w:top w:val="single" w:color="000000" w:sz="4" w:space="0"/>
              <w:bottom w:val="single" w:color="000000" w:sz="4" w:space="0"/>
            </w:tcBorders>
            <w:tcW w:w="1275"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20</w:t>
            </w:r>
            <w:r/>
          </w:p>
        </w:tc>
        <w:tc>
          <w:tcPr>
            <w:tcBorders>
              <w:top w:val="single" w:color="000000" w:sz="4" w:space="0"/>
              <w:left w:val="single" w:color="000000" w:sz="4" w:space="0"/>
              <w:right w:val="single" w:color="000000" w:sz="4" w:space="0"/>
            </w:tcBorders>
            <w:tcW w:w="2612"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常规理化检测、生物检测、放射性检测不得加收特别处理费。</w:t>
            </w:r>
            <w:r/>
          </w:p>
        </w:tc>
      </w:tr>
      <w:tr>
        <w:trPr>
          <w:jc w:val="center"/>
          <w:trHeight w:val="866"/>
        </w:trPr>
        <w:tc>
          <w:tcPr>
            <w:tcBorders>
              <w:left w:val="single" w:color="000000" w:sz="4" w:space="0"/>
              <w:bottom w:val="single" w:color="000000" w:sz="4" w:space="0"/>
              <w:right w:val="single" w:color="000000" w:sz="4" w:space="0"/>
            </w:tcBorders>
            <w:tcW w:w="876"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w:t>
            </w:r>
            <w:r/>
          </w:p>
        </w:tc>
        <w:tc>
          <w:tcPr>
            <w:tcBorders>
              <w:bottom w:val="single" w:color="000000" w:sz="4" w:space="0"/>
              <w:right w:val="single" w:color="000000" w:sz="4" w:space="0"/>
            </w:tcBorders>
            <w:tcW w:w="403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干（湿）式消解、高压灭菌、索氏提取、ＫＤ浓缩、层析分离、干扰掩蔽等复杂前处理</w:t>
            </w:r>
            <w:r/>
          </w:p>
        </w:tc>
        <w:tc>
          <w:tcPr>
            <w:tcBorders>
              <w:bottom w:val="single" w:color="000000" w:sz="4" w:space="0"/>
              <w:right w:val="single" w:color="000000" w:sz="4" w:space="0"/>
            </w:tcBorders>
            <w:tcW w:w="1418"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单样.项</w:t>
            </w:r>
            <w:r/>
          </w:p>
        </w:tc>
        <w:tc>
          <w:tcPr>
            <w:tcBorders>
              <w:bottom w:val="single" w:color="000000" w:sz="4" w:space="0"/>
            </w:tcBorders>
            <w:tcW w:w="1275"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30</w:t>
            </w:r>
            <w:r/>
          </w:p>
        </w:tc>
        <w:tc>
          <w:tcPr>
            <w:tcBorders>
              <w:left w:val="single" w:color="000000" w:sz="4" w:space="0"/>
              <w:right w:val="single" w:color="000000" w:sz="4" w:space="0"/>
            </w:tcBorders>
            <w:tcW w:w="261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536"/>
        </w:trPr>
        <w:tc>
          <w:tcPr>
            <w:tcBorders>
              <w:left w:val="single" w:color="000000" w:sz="4" w:space="0"/>
              <w:bottom w:val="single" w:color="000000" w:sz="4" w:space="0"/>
              <w:right w:val="single" w:color="000000" w:sz="4" w:space="0"/>
            </w:tcBorders>
            <w:tcW w:w="876"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w:t>
            </w:r>
            <w:r/>
          </w:p>
        </w:tc>
        <w:tc>
          <w:tcPr>
            <w:tcBorders>
              <w:bottom w:val="single" w:color="000000" w:sz="4" w:space="0"/>
              <w:right w:val="single" w:color="000000" w:sz="4" w:space="0"/>
            </w:tcBorders>
            <w:tcW w:w="403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生物、动植物及底质、土壤样品制备</w:t>
            </w:r>
            <w:r/>
          </w:p>
        </w:tc>
        <w:tc>
          <w:tcPr>
            <w:tcBorders>
              <w:bottom w:val="single" w:color="000000" w:sz="4" w:space="0"/>
              <w:right w:val="single" w:color="000000" w:sz="4" w:space="0"/>
            </w:tcBorders>
            <w:tcW w:w="1418"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Borders>
              <w:bottom w:val="single" w:color="000000" w:sz="4" w:space="0"/>
            </w:tcBorders>
            <w:tcW w:w="1275" w:type="dxa"/>
            <w:vAlign w:val="center"/>
            <w:textDirection w:val="lrTb"/>
            <w:noWrap/>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80</w:t>
            </w:r>
            <w:r/>
          </w:p>
        </w:tc>
        <w:tc>
          <w:tcPr>
            <w:tcBorders>
              <w:left w:val="single" w:color="000000" w:sz="4" w:space="0"/>
              <w:bottom w:val="single" w:color="000000" w:sz="4" w:space="0"/>
              <w:right w:val="single" w:color="000000" w:sz="4" w:space="0"/>
            </w:tcBorders>
            <w:tcW w:w="261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bl>
    <w:p>
      <w:pPr>
        <w:jc w:val="center"/>
        <w:spacing w:line="440" w:lineRule="atLeast"/>
        <w:shd w:val="clear" w:color="auto" w:fill="ffffff"/>
        <w:rPr>
          <w:rFonts w:ascii="宋体" w:hAnsi="宋体" w:cs="宋体"/>
          <w:b/>
          <w:color w:val="000000"/>
          <w:sz w:val="24"/>
          <w:szCs w:val="24"/>
        </w:rPr>
      </w:pPr>
      <w:r>
        <w:rPr>
          <w:rFonts w:hint="eastAsia" w:ascii="宋体" w:hAnsi="宋体" w:cs="宋体"/>
          <w:b/>
          <w:bCs/>
          <w:color w:val="000000"/>
          <w:sz w:val="24"/>
          <w:szCs w:val="24"/>
        </w:rPr>
        <w:t xml:space="preserve">四、检测分析收费标准</w:t>
      </w:r>
      <w:r/>
    </w:p>
    <w:p>
      <w:pPr>
        <w:jc w:val="right"/>
        <w:spacing w:line="580" w:lineRule="atLeast"/>
        <w:shd w:val="clear" w:color="auto" w:fill="ffffff"/>
        <w:rPr>
          <w:rFonts w:ascii="宋体" w:hAnsi="宋体" w:cs="宋体"/>
          <w:b/>
          <w:color w:val="000000"/>
          <w:sz w:val="24"/>
          <w:szCs w:val="24"/>
        </w:rPr>
      </w:pPr>
      <w:r>
        <w:rPr>
          <w:rFonts w:hint="eastAsia" w:ascii="宋体" w:hAnsi="宋体" w:cs="宋体"/>
          <w:b/>
          <w:bCs/>
          <w:color w:val="000000"/>
          <w:sz w:val="24"/>
          <w:szCs w:val="24"/>
        </w:rPr>
        <w:t xml:space="preserve">（一）理化检测 </w:t>
      </w:r>
      <w:r>
        <w:rPr>
          <w:rFonts w:ascii="宋体" w:hAnsi="宋体" w:cs="宋体"/>
          <w:b/>
          <w:bCs/>
          <w:color w:val="000000"/>
          <w:sz w:val="24"/>
          <w:szCs w:val="24"/>
        </w:rPr>
        <w:t xml:space="preserve">                                             </w:t>
      </w:r>
      <w:r>
        <w:rPr>
          <w:rFonts w:hint="eastAsia" w:ascii="宋体" w:hAnsi="宋体" w:cs="宋体"/>
          <w:bCs/>
          <w:color w:val="000000"/>
          <w:sz w:val="24"/>
          <w:szCs w:val="24"/>
        </w:rPr>
        <w:t xml:space="preserve">金额单位：元</w:t>
      </w:r>
      <w:r/>
    </w:p>
    <w:tbl>
      <w:tblPr>
        <w:tblW w:w="10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943"/>
        <w:gridCol w:w="1276"/>
        <w:gridCol w:w="1701"/>
        <w:gridCol w:w="1543"/>
        <w:gridCol w:w="2142"/>
        <w:gridCol w:w="2609"/>
      </w:tblGrid>
      <w:tr>
        <w:trPr>
          <w:jc w:val="center"/>
          <w:trHeight w:val="285"/>
        </w:trPr>
        <w:tc>
          <w:tcPr>
            <w:shd w:val="clear" w:color="auto" w:fill="f2f2f2"/>
            <w:tcW w:w="943"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序号</w:t>
            </w:r>
            <w:r/>
          </w:p>
        </w:tc>
        <w:tc>
          <w:tcPr>
            <w:gridSpan w:val="2"/>
            <w:shd w:val="clear" w:color="auto" w:fill="f2f2f2"/>
            <w:tcW w:w="2977"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检验方法</w:t>
            </w:r>
            <w:r/>
          </w:p>
        </w:tc>
        <w:tc>
          <w:tcPr>
            <w:shd w:val="clear" w:color="auto" w:fill="f2f2f2"/>
            <w:tcW w:w="1543"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计量单位</w:t>
            </w:r>
            <w:r/>
          </w:p>
        </w:tc>
        <w:tc>
          <w:tcPr>
            <w:shd w:val="clear" w:color="auto" w:fill="f2f2f2"/>
            <w:tcW w:w="2142"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收费标准</w:t>
            </w:r>
            <w:r/>
          </w:p>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（元/个数据）</w:t>
            </w:r>
            <w:r/>
          </w:p>
        </w:tc>
        <w:tc>
          <w:tcPr>
            <w:shd w:val="clear" w:color="auto" w:fill="f2f2f2"/>
            <w:tcW w:w="2609"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备    注</w:t>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感观指标</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w:t>
            </w:r>
            <w:r/>
          </w:p>
        </w:tc>
        <w:tc>
          <w:tcPr>
            <w:tcW w:w="2609"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1、按《水和废水监测分析方法》、《空气和废气监测分析方法》的规定进行水、气、土壤、底质等理化检验。</w:t>
            </w:r>
            <w:r/>
          </w:p>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2、分析需使用原子吸收、等离子色谱、原子荧光、测汞仪、离子发射光谱仪、气相</w:t>
            </w:r>
            <w:r>
              <w:rPr>
                <w:rFonts w:hint="eastAsia" w:ascii="宋体" w:hAnsi="宋体" w:cs="宋体"/>
                <w:bCs/>
                <w:color w:val="000000"/>
                <w:sz w:val="24"/>
                <w:szCs w:val="24"/>
              </w:rPr>
              <w:t xml:space="preserve">色谱、色-质联机、液相色谱、高分辨气相色谱/质谱法等大型仪器的，样品总数少于（不含）10个时加收30%，样品总数50个样（不含50个）以上时，按收费标准的70%收取，样品总数100个样（不含100个）以上时，按收费标准的50%收取。</w:t>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温度计</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稀释、对比法</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15</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pH计</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15</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电导仪</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15</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6</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溶氧仪</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15</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7</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酸碱滴定法</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35</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8</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络合滴定法</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50</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9</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碘量法</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50</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电极法</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60</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11</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分光光度比色法</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60</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12</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重量法</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60（有机溶剂蒸发100元）</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13</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离子色谱法</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80</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14</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紫外光度法</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80</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15</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红外光度法</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80</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16</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荧光光度法</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80</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17</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火焰光度法</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80</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18</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测硫仪</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80</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19</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五日培养法</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100</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20</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原子吸收法</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100</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15</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气相色谱法</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100</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21</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高压液相色谱法</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250</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22</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色-质联机</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260</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23</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三点比较法（恶臭）</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500</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24</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气体专用分析仪</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80（不另收采样费）</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25</w:t>
            </w:r>
            <w:r/>
          </w:p>
        </w:tc>
        <w:tc>
          <w:tcPr>
            <w:gridSpan w:val="2"/>
            <w:tcW w:w="2977"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等离子发射光谱法（ICP）</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180</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26</w:t>
            </w:r>
            <w:r/>
          </w:p>
        </w:tc>
        <w:tc>
          <w:tcPr>
            <w:tcW w:w="1276"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高分辨气相色谱/质谱法</w:t>
            </w:r>
            <w:r/>
          </w:p>
        </w:tc>
        <w:tc>
          <w:tcPr>
            <w:tcW w:w="1701"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一般有毒有害</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1000</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7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01"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高毒</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3000</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40"/>
        </w:trPr>
        <w:tc>
          <w:tcPr>
            <w:tcW w:w="943"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7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01"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剧毒</w:t>
            </w:r>
            <w:r/>
          </w:p>
        </w:tc>
        <w:tc>
          <w:tcPr>
            <w:tcW w:w="15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214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5500</w:t>
            </w:r>
            <w:r/>
          </w:p>
        </w:tc>
        <w:tc>
          <w:tcPr>
            <w:tcW w:w="260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bl>
    <w:p>
      <w:pPr>
        <w:jc w:val="left"/>
        <w:spacing w:line="580" w:lineRule="atLeast"/>
        <w:shd w:val="clear" w:color="auto" w:fill="ffffff"/>
        <w:rPr>
          <w:rFonts w:ascii="宋体" w:hAnsi="宋体" w:cs="宋体"/>
          <w:b/>
          <w:color w:val="000000"/>
          <w:sz w:val="24"/>
          <w:szCs w:val="24"/>
        </w:rPr>
      </w:pPr>
      <w:r>
        <w:rPr>
          <w:rFonts w:hint="eastAsia" w:ascii="宋体" w:hAnsi="宋体" w:cs="宋体"/>
          <w:b/>
          <w:bCs/>
          <w:color w:val="000000"/>
          <w:sz w:val="24"/>
          <w:szCs w:val="24"/>
        </w:rPr>
        <w:t xml:space="preserve">（二）生物检测</w:t>
      </w:r>
      <w:r/>
    </w:p>
    <w:tbl>
      <w:tblPr>
        <w:tblW w:w="10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766"/>
        <w:gridCol w:w="1592"/>
        <w:gridCol w:w="2268"/>
        <w:gridCol w:w="1275"/>
        <w:gridCol w:w="1843"/>
        <w:gridCol w:w="2470"/>
      </w:tblGrid>
      <w:tr>
        <w:trPr>
          <w:jc w:val="center"/>
          <w:trHeight w:val="397"/>
        </w:trPr>
        <w:tc>
          <w:tcPr>
            <w:shd w:val="clear" w:color="auto" w:fill="f2f2f2"/>
            <w:tcW w:w="766"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序号</w:t>
            </w:r>
            <w:r/>
          </w:p>
        </w:tc>
        <w:tc>
          <w:tcPr>
            <w:shd w:val="clear" w:color="auto" w:fill="f2f2f2"/>
            <w:tcW w:w="1592"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项  目</w:t>
            </w:r>
            <w:r/>
          </w:p>
        </w:tc>
        <w:tc>
          <w:tcPr>
            <w:shd w:val="clear" w:color="auto" w:fill="f2f2f2"/>
            <w:tcW w:w="2268"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分析方法</w:t>
            </w:r>
            <w:r/>
          </w:p>
        </w:tc>
        <w:tc>
          <w:tcPr>
            <w:shd w:val="clear" w:color="auto" w:fill="f2f2f2"/>
            <w:tcW w:w="1275"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计量单位</w:t>
            </w:r>
            <w:r/>
          </w:p>
        </w:tc>
        <w:tc>
          <w:tcPr>
            <w:shd w:val="clear" w:color="auto" w:fill="f2f2f2"/>
            <w:tcW w:w="1843"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收费标准</w:t>
            </w:r>
            <w:r/>
          </w:p>
        </w:tc>
        <w:tc>
          <w:tcPr>
            <w:shd w:val="clear" w:color="auto" w:fill="f2f2f2"/>
            <w:tcW w:w="2470"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备    注</w:t>
            </w:r>
            <w:r/>
          </w:p>
        </w:tc>
      </w:tr>
      <w:tr>
        <w:trPr>
          <w:jc w:val="center"/>
          <w:trHeight w:val="397"/>
        </w:trPr>
        <w:tc>
          <w:tcPr>
            <w:tcW w:w="766"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w:t>
            </w:r>
            <w:r/>
          </w:p>
        </w:tc>
        <w:tc>
          <w:tcPr>
            <w:tcW w:w="1592"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浮游动、植物</w:t>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定性</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45</w:t>
            </w:r>
            <w:r/>
          </w:p>
        </w:tc>
        <w:tc>
          <w:tcPr>
            <w:tcW w:w="2470"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1、按《水和废水监测分析方法》执行。</w:t>
            </w:r>
            <w:r/>
          </w:p>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2、样品数少于5个时，按5个样收费。</w:t>
            </w:r>
            <w:r/>
          </w:p>
        </w:tc>
      </w:tr>
      <w:tr>
        <w:trPr>
          <w:jc w:val="center"/>
          <w:trHeight w:val="397"/>
        </w:trPr>
        <w:tc>
          <w:tcPr>
            <w:tcW w:w="76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9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定量</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100</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9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生物量</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65</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w:t>
            </w:r>
            <w:r/>
          </w:p>
        </w:tc>
        <w:tc>
          <w:tcPr>
            <w:tcW w:w="1592"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着生生物</w:t>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定性</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45</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9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定量</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100</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9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生物量</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120</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w:t>
            </w:r>
            <w:r/>
          </w:p>
        </w:tc>
        <w:tc>
          <w:tcPr>
            <w:tcW w:w="1592"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底栖动物</w:t>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定性</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55</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9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定量</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120</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9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生物量</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样</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90</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w:t>
            </w:r>
            <w:r/>
          </w:p>
        </w:tc>
        <w:tc>
          <w:tcPr>
            <w:tcW w:w="159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叶绿素α</w:t>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分光光度比色法</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70</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w:t>
            </w:r>
            <w:r/>
          </w:p>
        </w:tc>
        <w:tc>
          <w:tcPr>
            <w:tcW w:w="159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生物发光菌</w:t>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40</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6</w:t>
            </w:r>
            <w:r/>
          </w:p>
        </w:tc>
        <w:tc>
          <w:tcPr>
            <w:tcW w:w="159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细菌总数</w:t>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培养法</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40</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7</w:t>
            </w:r>
            <w:r/>
          </w:p>
        </w:tc>
        <w:tc>
          <w:tcPr>
            <w:tcW w:w="1592"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粪大肠菌群</w:t>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发酵法（四管法）</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70</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9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发酵法（十五管</w:t>
            </w:r>
            <w:r>
              <w:rPr>
                <w:rFonts w:hint="eastAsia" w:ascii="宋体" w:hAnsi="宋体" w:cs="宋体"/>
                <w:bCs/>
                <w:color w:val="000000"/>
                <w:sz w:val="24"/>
                <w:szCs w:val="24"/>
              </w:rPr>
              <w:t xml:space="preserve">法）</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100</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8</w:t>
            </w:r>
            <w:r/>
          </w:p>
        </w:tc>
        <w:tc>
          <w:tcPr>
            <w:tcW w:w="159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沙门氏菌</w:t>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标准法</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75</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9</w:t>
            </w:r>
            <w:r/>
          </w:p>
        </w:tc>
        <w:tc>
          <w:tcPr>
            <w:tcW w:w="159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紫露草微核技术</w:t>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标准法</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300</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w:t>
            </w:r>
            <w:r/>
          </w:p>
        </w:tc>
        <w:tc>
          <w:tcPr>
            <w:tcW w:w="159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蚕豆根尖微核技术</w:t>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标准法</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300</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11</w:t>
            </w:r>
            <w:r/>
          </w:p>
        </w:tc>
        <w:tc>
          <w:tcPr>
            <w:tcW w:w="1592"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大型蚤类的毒性试验</w:t>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急性</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450</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9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慢性</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双方协商</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12</w:t>
            </w:r>
            <w:r/>
          </w:p>
        </w:tc>
        <w:tc>
          <w:tcPr>
            <w:tcW w:w="1592"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鱼类的毒性试验</w:t>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急性</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500</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9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慢性</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双方协商</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13</w:t>
            </w:r>
            <w:r/>
          </w:p>
        </w:tc>
        <w:tc>
          <w:tcPr>
            <w:tcW w:w="1592" w:type="dxa"/>
            <w:vAlign w:val="center"/>
            <w:vMerge w:val="restart"/>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藻类毒性试验</w:t>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急性</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500</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9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慢性</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双方协商</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14</w:t>
            </w:r>
            <w:r/>
          </w:p>
        </w:tc>
        <w:tc>
          <w:tcPr>
            <w:tcW w:w="159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鱼外周血微核试验</w:t>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标准法</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600</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15</w:t>
            </w:r>
            <w:r/>
          </w:p>
        </w:tc>
        <w:tc>
          <w:tcPr>
            <w:tcW w:w="159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鼠骨髓微核试验</w:t>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标准法</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1400</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16</w:t>
            </w:r>
            <w:r/>
          </w:p>
        </w:tc>
        <w:tc>
          <w:tcPr>
            <w:tcW w:w="159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Ames试验</w:t>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标准法</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3000</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17</w:t>
            </w:r>
            <w:r/>
          </w:p>
        </w:tc>
        <w:tc>
          <w:tcPr>
            <w:tcW w:w="159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SCGE测定DNA损伤</w:t>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标准法</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4000</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W w:w="76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18</w:t>
            </w:r>
            <w:r/>
          </w:p>
        </w:tc>
        <w:tc>
          <w:tcPr>
            <w:tcW w:w="1592"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SCE测定染色体</w:t>
            </w:r>
            <w:r/>
          </w:p>
        </w:tc>
        <w:tc>
          <w:tcPr>
            <w:tcW w:w="226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标准法</w:t>
            </w:r>
            <w:r/>
          </w:p>
        </w:tc>
        <w:tc>
          <w:tcPr>
            <w:tcW w:w="1275"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每个数据</w:t>
            </w:r>
            <w:r/>
          </w:p>
        </w:tc>
        <w:tc>
          <w:tcPr>
            <w:tcW w:w="1843"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7500</w:t>
            </w:r>
            <w:r/>
          </w:p>
        </w:tc>
        <w:tc>
          <w:tcPr>
            <w:tcW w:w="247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bl>
    <w:p>
      <w:pPr>
        <w:spacing w:line="580" w:lineRule="atLeast"/>
        <w:shd w:val="clear" w:color="auto" w:fill="ffffff"/>
        <w:rPr>
          <w:rFonts w:ascii="宋体" w:hAnsi="宋体" w:cs="宋体"/>
          <w:b/>
          <w:color w:val="000000"/>
          <w:sz w:val="24"/>
          <w:szCs w:val="24"/>
        </w:rPr>
      </w:pPr>
      <w:r>
        <w:rPr>
          <w:rFonts w:hint="eastAsia" w:ascii="宋体" w:hAnsi="宋体" w:cs="宋体"/>
          <w:b/>
          <w:bCs/>
          <w:color w:val="000000"/>
          <w:sz w:val="24"/>
          <w:szCs w:val="24"/>
        </w:rPr>
        <w:t xml:space="preserve">（三）放射性检测</w:t>
      </w:r>
      <w:r/>
    </w:p>
    <w:tbl>
      <w:tblPr>
        <w:tblW w:w="10180" w:type="dxa"/>
        <w:jc w:val="center"/>
        <w:tblLook w:val="0000" w:firstRow="0" w:lastRow="0" w:firstColumn="0" w:lastColumn="0" w:noHBand="0" w:noVBand="0"/>
      </w:tblPr>
      <w:tblGrid>
        <w:gridCol w:w="784"/>
        <w:gridCol w:w="2410"/>
        <w:gridCol w:w="1698"/>
        <w:gridCol w:w="1559"/>
        <w:gridCol w:w="1276"/>
        <w:gridCol w:w="2453"/>
      </w:tblGrid>
      <w:tr>
        <w:trPr>
          <w:jc w:val="center"/>
          <w:trHeight w:val="397"/>
        </w:trPr>
        <w:tc>
          <w:tcPr>
            <w:shd w:val="clear" w:color="auto" w:fill="f2f2f2"/>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序号</w:t>
            </w:r>
            <w:r/>
          </w:p>
        </w:tc>
        <w:tc>
          <w:tcPr>
            <w:shd w:val="clear" w:color="auto" w:fill="f2f2f2"/>
            <w:tcBorders>
              <w:top w:val="single" w:color="000000" w:sz="4" w:space="0"/>
              <w:bottom w:val="single" w:color="000000" w:sz="4" w:space="0"/>
              <w:right w:val="single" w:color="000000" w:sz="4" w:space="0"/>
            </w:tcBorders>
            <w:tcW w:w="2410"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项  目</w:t>
            </w:r>
            <w:r/>
          </w:p>
        </w:tc>
        <w:tc>
          <w:tcPr>
            <w:shd w:val="clear" w:color="auto" w:fill="f2f2f2"/>
            <w:tcBorders>
              <w:top w:val="single" w:color="000000" w:sz="4" w:space="0"/>
              <w:bottom w:val="single" w:color="000000" w:sz="4" w:space="0"/>
              <w:right w:val="single" w:color="000000" w:sz="4" w:space="0"/>
            </w:tcBorders>
            <w:tcW w:w="1698"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分析方法</w:t>
            </w:r>
            <w:r/>
          </w:p>
        </w:tc>
        <w:tc>
          <w:tcPr>
            <w:shd w:val="clear" w:color="auto" w:fill="f2f2f2"/>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计量单位</w:t>
            </w:r>
            <w:r/>
          </w:p>
        </w:tc>
        <w:tc>
          <w:tcPr>
            <w:shd w:val="clear" w:color="auto" w:fill="f2f2f2"/>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收费标准</w:t>
            </w:r>
            <w:r/>
          </w:p>
        </w:tc>
        <w:tc>
          <w:tcPr>
            <w:shd w:val="clear" w:color="auto" w:fill="f2f2f2"/>
            <w:tcBorders>
              <w:top w:val="single" w:color="000000" w:sz="4" w:space="0"/>
              <w:bottom w:val="single" w:color="000000" w:sz="4" w:space="0"/>
              <w:right w:val="single" w:color="000000" w:sz="4" w:space="0"/>
            </w:tcBorders>
            <w:tcW w:w="2453" w:type="dxa"/>
            <w:vAlign w:val="center"/>
            <w:textDirection w:val="lrTb"/>
            <w:noWrap w:val="false"/>
          </w:tcPr>
          <w:p>
            <w:pPr>
              <w:jc w:val="center"/>
              <w:spacing w:line="240" w:lineRule="atLeast"/>
              <w:rPr>
                <w:rFonts w:ascii="宋体" w:hAnsi="宋体" w:cs="宋体"/>
                <w:b/>
                <w:color w:val="000000"/>
                <w:sz w:val="24"/>
                <w:szCs w:val="24"/>
              </w:rPr>
            </w:pPr>
            <w:r>
              <w:rPr>
                <w:rFonts w:hint="eastAsia" w:ascii="宋体" w:hAnsi="宋体" w:cs="宋体"/>
                <w:b/>
                <w:bCs/>
                <w:color w:val="000000"/>
                <w:sz w:val="24"/>
                <w:szCs w:val="24"/>
              </w:rPr>
              <w:t xml:space="preserve">备注</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w:t>
            </w:r>
            <w:r/>
          </w:p>
        </w:tc>
        <w:tc>
          <w:tcPr>
            <w:tcBorders>
              <w:top w:val="single" w:color="000000" w:sz="4" w:space="0"/>
              <w:bottom w:val="single" w:color="000000" w:sz="4" w:space="0"/>
              <w:right w:val="single" w:color="000000" w:sz="4" w:space="0"/>
            </w:tcBorders>
            <w:tcW w:w="2410"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固体样品总α/总β放射性活度分析</w:t>
            </w:r>
            <w:r/>
          </w:p>
        </w:tc>
        <w:tc>
          <w:tcPr>
            <w:tcBorders>
              <w:top w:val="single" w:color="000000" w:sz="4" w:space="0"/>
              <w:bottom w:val="single" w:color="000000" w:sz="4" w:space="0"/>
              <w:right w:val="single" w:color="000000" w:sz="4" w:space="0"/>
            </w:tcBorders>
            <w:tcW w:w="169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放射化学法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项</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300</w:t>
            </w:r>
            <w:r/>
          </w:p>
        </w:tc>
        <w:tc>
          <w:tcPr>
            <w:tcBorders>
              <w:top w:val="single" w:color="000000" w:sz="4" w:space="0"/>
              <w:bottom w:val="single" w:color="000000" w:sz="4" w:space="0"/>
              <w:right w:val="single" w:color="000000" w:sz="4" w:space="0"/>
            </w:tcBorders>
            <w:tcW w:w="2453"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2</w:t>
            </w:r>
            <w:r/>
          </w:p>
        </w:tc>
        <w:tc>
          <w:tcPr>
            <w:tcBorders>
              <w:top w:val="single" w:color="000000" w:sz="4" w:space="0"/>
              <w:bottom w:val="single" w:color="000000" w:sz="4" w:space="0"/>
              <w:right w:val="single" w:color="000000" w:sz="4" w:space="0"/>
            </w:tcBorders>
            <w:tcW w:w="2410"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水体样品总α/总β放射性活度分析</w:t>
            </w:r>
            <w:r/>
          </w:p>
        </w:tc>
        <w:tc>
          <w:tcPr>
            <w:tcBorders>
              <w:top w:val="single" w:color="000000" w:sz="4" w:space="0"/>
              <w:bottom w:val="single" w:color="000000" w:sz="4" w:space="0"/>
              <w:right w:val="single" w:color="000000" w:sz="4" w:space="0"/>
            </w:tcBorders>
            <w:tcW w:w="169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放射化学法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项</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400</w:t>
            </w:r>
            <w:r/>
          </w:p>
        </w:tc>
        <w:tc>
          <w:tcPr>
            <w:tcBorders>
              <w:top w:val="single" w:color="000000" w:sz="4" w:space="0"/>
              <w:bottom w:val="single" w:color="000000" w:sz="4" w:space="0"/>
              <w:right w:val="single" w:color="000000" w:sz="4" w:space="0"/>
            </w:tcBorders>
            <w:tcW w:w="2453"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w:t>
            </w:r>
            <w:r/>
          </w:p>
        </w:tc>
        <w:tc>
          <w:tcPr>
            <w:tcBorders>
              <w:top w:val="single" w:color="000000" w:sz="4" w:space="0"/>
              <w:bottom w:val="single" w:color="000000" w:sz="4" w:space="0"/>
              <w:right w:val="single" w:color="000000" w:sz="4" w:space="0"/>
            </w:tcBorders>
            <w:tcW w:w="2410"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气溶胶样品总α/总β放射性活度分析</w:t>
            </w:r>
            <w:r/>
          </w:p>
        </w:tc>
        <w:tc>
          <w:tcPr>
            <w:tcBorders>
              <w:top w:val="single" w:color="000000" w:sz="4" w:space="0"/>
              <w:bottom w:val="single" w:color="000000" w:sz="4" w:space="0"/>
              <w:right w:val="single" w:color="000000" w:sz="4" w:space="0"/>
            </w:tcBorders>
            <w:tcW w:w="169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放射化学法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项</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400</w:t>
            </w:r>
            <w:r/>
          </w:p>
        </w:tc>
        <w:tc>
          <w:tcPr>
            <w:tcBorders>
              <w:top w:val="single" w:color="000000" w:sz="4" w:space="0"/>
              <w:bottom w:val="single" w:color="000000" w:sz="4" w:space="0"/>
              <w:right w:val="single" w:color="000000" w:sz="4" w:space="0"/>
            </w:tcBorders>
            <w:tcW w:w="2453"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w:t>
            </w:r>
            <w:r/>
          </w:p>
        </w:tc>
        <w:tc>
          <w:tcPr>
            <w:tcBorders>
              <w:top w:val="single" w:color="000000" w:sz="4" w:space="0"/>
              <w:bottom w:val="single" w:color="000000" w:sz="4" w:space="0"/>
              <w:right w:val="single" w:color="000000" w:sz="4" w:space="0"/>
            </w:tcBorders>
            <w:tcW w:w="2410"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水体样品γ放射性核素活度分析</w:t>
            </w:r>
            <w:r/>
          </w:p>
        </w:tc>
        <w:tc>
          <w:tcPr>
            <w:tcBorders>
              <w:top w:val="single" w:color="000000" w:sz="4" w:space="0"/>
              <w:bottom w:val="single" w:color="000000" w:sz="4" w:space="0"/>
              <w:right w:val="single" w:color="000000" w:sz="4" w:space="0"/>
            </w:tcBorders>
            <w:tcW w:w="169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谱仪法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核素.测量小时</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35</w:t>
            </w:r>
            <w:r/>
          </w:p>
        </w:tc>
        <w:tc>
          <w:tcPr>
            <w:tcBorders>
              <w:top w:val="single" w:color="000000" w:sz="4" w:space="0"/>
              <w:bottom w:val="single" w:color="000000" w:sz="4" w:space="0"/>
              <w:right w:val="single" w:color="000000" w:sz="4" w:space="0"/>
            </w:tcBorders>
            <w:tcW w:w="2453"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5</w:t>
            </w:r>
            <w:r/>
          </w:p>
        </w:tc>
        <w:tc>
          <w:tcPr>
            <w:tcBorders>
              <w:top w:val="single" w:color="000000" w:sz="4" w:space="0"/>
              <w:bottom w:val="single" w:color="000000" w:sz="4" w:space="0"/>
              <w:right w:val="single" w:color="000000" w:sz="4" w:space="0"/>
            </w:tcBorders>
            <w:tcW w:w="2410"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固体样品γ放射性核素活度分析</w:t>
            </w:r>
            <w:r/>
          </w:p>
        </w:tc>
        <w:tc>
          <w:tcPr>
            <w:tcBorders>
              <w:top w:val="single" w:color="000000" w:sz="4" w:space="0"/>
              <w:bottom w:val="single" w:color="000000" w:sz="4" w:space="0"/>
              <w:right w:val="single" w:color="000000" w:sz="4" w:space="0"/>
            </w:tcBorders>
            <w:tcW w:w="169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谱仪法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核素.测量小时</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35</w:t>
            </w:r>
            <w:r/>
          </w:p>
        </w:tc>
        <w:tc>
          <w:tcPr>
            <w:tcBorders>
              <w:top w:val="single" w:color="000000" w:sz="4" w:space="0"/>
              <w:bottom w:val="single" w:color="000000" w:sz="4" w:space="0"/>
              <w:right w:val="single" w:color="000000" w:sz="4" w:space="0"/>
            </w:tcBorders>
            <w:tcW w:w="2453"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6</w:t>
            </w:r>
            <w:r/>
          </w:p>
        </w:tc>
        <w:tc>
          <w:tcPr>
            <w:tcBorders>
              <w:top w:val="single" w:color="000000" w:sz="4" w:space="0"/>
              <w:bottom w:val="single" w:color="000000" w:sz="4" w:space="0"/>
              <w:right w:val="single" w:color="000000" w:sz="4" w:space="0"/>
            </w:tcBorders>
            <w:tcW w:w="2410"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生物样品γ放射性核素活度分析</w:t>
            </w:r>
            <w:r/>
          </w:p>
        </w:tc>
        <w:tc>
          <w:tcPr>
            <w:tcBorders>
              <w:top w:val="single" w:color="000000" w:sz="4" w:space="0"/>
              <w:bottom w:val="single" w:color="000000" w:sz="4" w:space="0"/>
              <w:right w:val="single" w:color="000000" w:sz="4" w:space="0"/>
            </w:tcBorders>
            <w:tcW w:w="169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谱仪法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核素.测量小时</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35</w:t>
            </w:r>
            <w:r/>
          </w:p>
        </w:tc>
        <w:tc>
          <w:tcPr>
            <w:tcBorders>
              <w:top w:val="single" w:color="000000" w:sz="4" w:space="0"/>
              <w:bottom w:val="single" w:color="000000" w:sz="4" w:space="0"/>
              <w:right w:val="single" w:color="000000" w:sz="4" w:space="0"/>
            </w:tcBorders>
            <w:tcW w:w="2453"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7</w:t>
            </w:r>
            <w:r/>
          </w:p>
        </w:tc>
        <w:tc>
          <w:tcPr>
            <w:tcBorders>
              <w:top w:val="single" w:color="000000" w:sz="4" w:space="0"/>
              <w:bottom w:val="single" w:color="000000" w:sz="4" w:space="0"/>
              <w:right w:val="single" w:color="000000" w:sz="4" w:space="0"/>
            </w:tcBorders>
            <w:tcW w:w="2410"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低能β放射性核素活度分析</w:t>
            </w:r>
            <w:r/>
          </w:p>
        </w:tc>
        <w:tc>
          <w:tcPr>
            <w:tcBorders>
              <w:top w:val="single" w:color="000000" w:sz="4" w:space="0"/>
              <w:bottom w:val="single" w:color="000000" w:sz="4" w:space="0"/>
              <w:right w:val="single" w:color="000000" w:sz="4" w:space="0"/>
            </w:tcBorders>
            <w:tcW w:w="169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液体闪烁法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项</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400</w:t>
            </w:r>
            <w:r/>
          </w:p>
        </w:tc>
        <w:tc>
          <w:tcPr>
            <w:tcBorders>
              <w:top w:val="single" w:color="000000" w:sz="4" w:space="0"/>
              <w:bottom w:val="single" w:color="000000" w:sz="4" w:space="0"/>
              <w:right w:val="single" w:color="000000" w:sz="4" w:space="0"/>
            </w:tcBorders>
            <w:tcW w:w="2453"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8</w:t>
            </w:r>
            <w:r/>
          </w:p>
        </w:tc>
        <w:tc>
          <w:tcPr>
            <w:tcBorders>
              <w:top w:val="single" w:color="000000" w:sz="4" w:space="0"/>
              <w:bottom w:val="single" w:color="000000" w:sz="4" w:space="0"/>
              <w:right w:val="single" w:color="000000" w:sz="4" w:space="0"/>
            </w:tcBorders>
            <w:tcW w:w="2410"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vertAlign w:val="superscript"/>
              </w:rPr>
              <w:t xml:space="preserve">137</w:t>
            </w:r>
            <w:r>
              <w:rPr>
                <w:rFonts w:hint="eastAsia" w:ascii="宋体" w:hAnsi="宋体" w:cs="宋体"/>
                <w:bCs/>
                <w:color w:val="000000"/>
                <w:sz w:val="24"/>
                <w:szCs w:val="24"/>
              </w:rPr>
              <w:t xml:space="preserve">Cs核素活度分析</w:t>
            </w:r>
            <w:r/>
          </w:p>
        </w:tc>
        <w:tc>
          <w:tcPr>
            <w:tcBorders>
              <w:top w:val="single" w:color="000000" w:sz="4" w:space="0"/>
              <w:bottom w:val="single" w:color="000000" w:sz="4" w:space="0"/>
              <w:right w:val="single" w:color="000000" w:sz="4" w:space="0"/>
            </w:tcBorders>
            <w:tcW w:w="169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放射化学法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项</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450</w:t>
            </w:r>
            <w:r/>
          </w:p>
        </w:tc>
        <w:tc>
          <w:tcPr>
            <w:tcBorders>
              <w:top w:val="single" w:color="000000" w:sz="4" w:space="0"/>
              <w:bottom w:val="single" w:color="000000" w:sz="4" w:space="0"/>
              <w:right w:val="single" w:color="000000" w:sz="4" w:space="0"/>
            </w:tcBorders>
            <w:tcW w:w="2453"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9</w:t>
            </w:r>
            <w:r/>
          </w:p>
        </w:tc>
        <w:tc>
          <w:tcPr>
            <w:tcBorders>
              <w:top w:val="single" w:color="000000" w:sz="4" w:space="0"/>
              <w:bottom w:val="single" w:color="000000" w:sz="4" w:space="0"/>
              <w:right w:val="single" w:color="000000" w:sz="4" w:space="0"/>
            </w:tcBorders>
            <w:tcW w:w="2410"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vertAlign w:val="superscript"/>
              </w:rPr>
              <w:t xml:space="preserve">90</w:t>
            </w:r>
            <w:r>
              <w:rPr>
                <w:rFonts w:hint="eastAsia" w:ascii="宋体" w:hAnsi="宋体" w:cs="宋体"/>
                <w:bCs/>
                <w:color w:val="000000"/>
                <w:sz w:val="24"/>
                <w:szCs w:val="24"/>
              </w:rPr>
              <w:t xml:space="preserve">Sr核素活度分析</w:t>
            </w:r>
            <w:r/>
          </w:p>
        </w:tc>
        <w:tc>
          <w:tcPr>
            <w:tcBorders>
              <w:top w:val="single" w:color="000000" w:sz="4" w:space="0"/>
              <w:bottom w:val="single" w:color="000000" w:sz="4" w:space="0"/>
              <w:right w:val="single" w:color="000000" w:sz="4" w:space="0"/>
            </w:tcBorders>
            <w:tcW w:w="169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放射化学法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项</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450</w:t>
            </w:r>
            <w:r/>
          </w:p>
        </w:tc>
        <w:tc>
          <w:tcPr>
            <w:tcBorders>
              <w:top w:val="single" w:color="000000" w:sz="4" w:space="0"/>
              <w:bottom w:val="single" w:color="000000" w:sz="4" w:space="0"/>
              <w:right w:val="single" w:color="000000" w:sz="4" w:space="0"/>
            </w:tcBorders>
            <w:tcW w:w="2453"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10</w:t>
            </w:r>
            <w:r/>
          </w:p>
        </w:tc>
        <w:tc>
          <w:tcPr>
            <w:tcBorders>
              <w:top w:val="single" w:color="000000" w:sz="4" w:space="0"/>
              <w:bottom w:val="single" w:color="000000" w:sz="4" w:space="0"/>
              <w:right w:val="single" w:color="000000" w:sz="4" w:space="0"/>
            </w:tcBorders>
            <w:tcW w:w="2410"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vertAlign w:val="superscript"/>
              </w:rPr>
              <w:t xml:space="preserve">226</w:t>
            </w:r>
            <w:r>
              <w:rPr>
                <w:rFonts w:hint="eastAsia" w:ascii="宋体" w:hAnsi="宋体" w:cs="宋体"/>
                <w:bCs/>
                <w:color w:val="000000"/>
                <w:sz w:val="24"/>
                <w:szCs w:val="24"/>
              </w:rPr>
              <w:t xml:space="preserve">Ra核素活度分析</w:t>
            </w:r>
            <w:r/>
          </w:p>
        </w:tc>
        <w:tc>
          <w:tcPr>
            <w:tcBorders>
              <w:top w:val="single" w:color="000000" w:sz="4" w:space="0"/>
              <w:bottom w:val="single" w:color="000000" w:sz="4" w:space="0"/>
              <w:right w:val="single" w:color="000000" w:sz="4" w:space="0"/>
            </w:tcBorders>
            <w:tcW w:w="169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放射化学法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项</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350</w:t>
            </w:r>
            <w:r/>
          </w:p>
        </w:tc>
        <w:tc>
          <w:tcPr>
            <w:tcBorders>
              <w:top w:val="single" w:color="000000" w:sz="4" w:space="0"/>
              <w:bottom w:val="single" w:color="000000" w:sz="4" w:space="0"/>
              <w:right w:val="single" w:color="000000" w:sz="4" w:space="0"/>
            </w:tcBorders>
            <w:tcW w:w="2453"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11</w:t>
            </w:r>
            <w:r/>
          </w:p>
        </w:tc>
        <w:tc>
          <w:tcPr>
            <w:tcBorders>
              <w:top w:val="single" w:color="000000" w:sz="4" w:space="0"/>
              <w:bottom w:val="single" w:color="000000" w:sz="4" w:space="0"/>
              <w:right w:val="single" w:color="000000" w:sz="4" w:space="0"/>
            </w:tcBorders>
            <w:tcW w:w="2410"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总U浓度分析</w:t>
            </w:r>
            <w:r/>
          </w:p>
        </w:tc>
        <w:tc>
          <w:tcPr>
            <w:tcBorders>
              <w:top w:val="single" w:color="000000" w:sz="4" w:space="0"/>
              <w:bottom w:val="single" w:color="000000" w:sz="4" w:space="0"/>
              <w:right w:val="single" w:color="000000" w:sz="4" w:space="0"/>
            </w:tcBorders>
            <w:tcW w:w="169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放射化学法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项</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400</w:t>
            </w:r>
            <w:r/>
          </w:p>
        </w:tc>
        <w:tc>
          <w:tcPr>
            <w:tcBorders>
              <w:top w:val="single" w:color="000000" w:sz="4" w:space="0"/>
              <w:bottom w:val="single" w:color="000000" w:sz="4" w:space="0"/>
              <w:right w:val="single" w:color="000000" w:sz="4" w:space="0"/>
            </w:tcBorders>
            <w:tcW w:w="2453"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12</w:t>
            </w:r>
            <w:r/>
          </w:p>
        </w:tc>
        <w:tc>
          <w:tcPr>
            <w:tcBorders>
              <w:top w:val="single" w:color="000000" w:sz="4" w:space="0"/>
              <w:bottom w:val="single" w:color="000000" w:sz="4" w:space="0"/>
              <w:right w:val="single" w:color="000000" w:sz="4" w:space="0"/>
            </w:tcBorders>
            <w:tcW w:w="2410"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总Th浓度分析</w:t>
            </w:r>
            <w:r/>
          </w:p>
        </w:tc>
        <w:tc>
          <w:tcPr>
            <w:tcBorders>
              <w:top w:val="single" w:color="000000" w:sz="4" w:space="0"/>
              <w:bottom w:val="single" w:color="000000" w:sz="4" w:space="0"/>
              <w:right w:val="single" w:color="000000" w:sz="4" w:space="0"/>
            </w:tcBorders>
            <w:tcW w:w="169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放射化学法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项</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400</w:t>
            </w:r>
            <w:r/>
          </w:p>
        </w:tc>
        <w:tc>
          <w:tcPr>
            <w:tcBorders>
              <w:top w:val="single" w:color="000000" w:sz="4" w:space="0"/>
              <w:bottom w:val="single" w:color="000000" w:sz="4" w:space="0"/>
              <w:right w:val="single" w:color="000000" w:sz="4" w:space="0"/>
            </w:tcBorders>
            <w:tcW w:w="2453"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13</w:t>
            </w:r>
            <w:r/>
          </w:p>
        </w:tc>
        <w:tc>
          <w:tcPr>
            <w:tcBorders>
              <w:top w:val="single" w:color="000000" w:sz="4" w:space="0"/>
              <w:bottom w:val="single" w:color="000000" w:sz="4" w:space="0"/>
              <w:right w:val="single" w:color="000000" w:sz="4" w:space="0"/>
            </w:tcBorders>
            <w:tcW w:w="2410"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总K浓度分析</w:t>
            </w:r>
            <w:r/>
          </w:p>
        </w:tc>
        <w:tc>
          <w:tcPr>
            <w:tcBorders>
              <w:top w:val="single" w:color="000000" w:sz="4" w:space="0"/>
              <w:bottom w:val="single" w:color="000000" w:sz="4" w:space="0"/>
              <w:right w:val="single" w:color="000000" w:sz="4" w:space="0"/>
            </w:tcBorders>
            <w:tcW w:w="169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放射化学法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项</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400</w:t>
            </w:r>
            <w:r/>
          </w:p>
        </w:tc>
        <w:tc>
          <w:tcPr>
            <w:tcBorders>
              <w:top w:val="single" w:color="000000" w:sz="4" w:space="0"/>
              <w:bottom w:val="single" w:color="000000" w:sz="4" w:space="0"/>
              <w:right w:val="single" w:color="000000" w:sz="4" w:space="0"/>
            </w:tcBorders>
            <w:tcW w:w="2453"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14</w:t>
            </w:r>
            <w:r/>
          </w:p>
        </w:tc>
        <w:tc>
          <w:tcPr>
            <w:tcBorders>
              <w:top w:val="single" w:color="000000" w:sz="4" w:space="0"/>
              <w:bottom w:val="single" w:color="000000" w:sz="4" w:space="0"/>
              <w:right w:val="single" w:color="000000" w:sz="4" w:space="0"/>
            </w:tcBorders>
            <w:tcW w:w="2410"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vertAlign w:val="superscript"/>
              </w:rPr>
              <w:t xml:space="preserve">131</w:t>
            </w:r>
            <w:r>
              <w:rPr>
                <w:rFonts w:hint="eastAsia" w:ascii="宋体" w:hAnsi="宋体" w:cs="宋体"/>
                <w:bCs/>
                <w:color w:val="000000"/>
                <w:sz w:val="24"/>
                <w:szCs w:val="24"/>
              </w:rPr>
              <w:t xml:space="preserve">I核素活度分析</w:t>
            </w:r>
            <w:r/>
          </w:p>
        </w:tc>
        <w:tc>
          <w:tcPr>
            <w:tcBorders>
              <w:top w:val="single" w:color="000000" w:sz="4" w:space="0"/>
              <w:bottom w:val="single" w:color="000000" w:sz="4" w:space="0"/>
              <w:right w:val="single" w:color="000000" w:sz="4" w:space="0"/>
            </w:tcBorders>
            <w:tcW w:w="1698"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放射化学法</w:t>
            </w:r>
            <w:r/>
          </w:p>
        </w:tc>
        <w:tc>
          <w:tcPr>
            <w:tcBorders>
              <w:top w:val="single" w:color="000000" w:sz="4" w:space="0"/>
              <w:bottom w:val="single" w:color="000000" w:sz="4" w:space="0"/>
              <w:right w:val="single" w:color="000000" w:sz="4" w:space="0"/>
            </w:tcBorders>
            <w:tcW w:w="1559"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项</w:t>
            </w:r>
            <w:r/>
          </w:p>
        </w:tc>
        <w:tc>
          <w:tcPr>
            <w:tcBorders>
              <w:top w:val="single" w:color="000000" w:sz="4" w:space="0"/>
              <w:bottom w:val="single" w:color="000000" w:sz="4" w:space="0"/>
              <w:right w:val="single" w:color="000000" w:sz="4" w:space="0"/>
            </w:tcBorders>
            <w:tcW w:w="1276" w:type="dxa"/>
            <w:vAlign w:val="center"/>
            <w:textDirection w:val="lrTb"/>
            <w:noWrap w:val="false"/>
          </w:tcPr>
          <w:p>
            <w:pPr>
              <w:jc w:val="center"/>
              <w:spacing w:line="240" w:lineRule="atLeast"/>
              <w:rPr>
                <w:rFonts w:ascii="宋体" w:hAnsi="宋体" w:cs="宋体"/>
                <w:color w:val="000000"/>
                <w:sz w:val="24"/>
                <w:szCs w:val="24"/>
              </w:rPr>
            </w:pPr>
            <w:r>
              <w:rPr>
                <w:rFonts w:hint="eastAsia" w:ascii="宋体" w:hAnsi="宋体" w:cs="宋体"/>
                <w:bCs/>
                <w:color w:val="000000"/>
                <w:sz w:val="24"/>
                <w:szCs w:val="24"/>
              </w:rPr>
              <w:t xml:space="preserve">450</w:t>
            </w:r>
            <w:r/>
          </w:p>
        </w:tc>
        <w:tc>
          <w:tcPr>
            <w:tcBorders>
              <w:top w:val="single" w:color="000000" w:sz="4" w:space="0"/>
              <w:bottom w:val="single" w:color="000000" w:sz="4" w:space="0"/>
              <w:right w:val="single" w:color="000000" w:sz="4" w:space="0"/>
            </w:tcBorders>
            <w:tcW w:w="2453" w:type="dxa"/>
            <w:vAlign w:val="center"/>
            <w:textDirection w:val="lrTb"/>
            <w:noWrap w:val="false"/>
          </w:tcPr>
          <w:p>
            <w:pPr>
              <w:jc w:val="center"/>
              <w:spacing w:line="240" w:lineRule="atLeast"/>
              <w:rPr>
                <w:rFonts w:ascii="宋体" w:hAnsi="宋体" w:cs="宋体"/>
                <w:color w:val="000000"/>
                <w:sz w:val="24"/>
                <w:szCs w:val="24"/>
              </w:rPr>
            </w:pPr>
            <w:r>
              <w:rPr>
                <w:rFonts w:ascii="宋体" w:hAnsi="宋体" w:cs="宋体"/>
                <w:color w:val="000000"/>
                <w:sz w:val="24"/>
                <w:szCs w:val="24"/>
              </w:rPr>
            </w:r>
            <w:r/>
          </w:p>
        </w:tc>
      </w:tr>
    </w:tbl>
    <w:p>
      <w:pPr>
        <w:jc w:val="left"/>
        <w:spacing w:line="440" w:lineRule="exact"/>
        <w:shd w:val="clear" w:color="auto" w:fill="ffffff"/>
        <w:rPr>
          <w:rFonts w:ascii="宋体" w:hAnsi="宋体" w:cs="宋体"/>
          <w:b/>
          <w:color w:val="000000"/>
          <w:sz w:val="24"/>
          <w:szCs w:val="24"/>
        </w:rPr>
      </w:pPr>
      <w:r/>
      <w:bookmarkStart w:id="220" w:name="_Toc7169"/>
      <w:r/>
      <w:bookmarkStart w:id="221" w:name="_Toc3376"/>
      <w:r>
        <w:rPr>
          <w:rFonts w:hint="eastAsia" w:ascii="宋体" w:hAnsi="宋体" w:cs="宋体"/>
          <w:b/>
          <w:bCs/>
          <w:color w:val="000000"/>
          <w:sz w:val="24"/>
          <w:szCs w:val="24"/>
        </w:rPr>
        <w:t xml:space="preserve">环境监测专业服务收费说明：</w:t>
      </w:r>
      <w:r/>
    </w:p>
    <w:p>
      <w:pPr>
        <w:ind w:firstLine="240"/>
        <w:jc w:val="left"/>
        <w:spacing w:line="440" w:lineRule="exact"/>
        <w:shd w:val="clear" w:color="auto" w:fill="ffffff"/>
        <w:rPr>
          <w:rFonts w:ascii="宋体" w:hAnsi="宋体" w:cs="宋体"/>
          <w:color w:val="000000"/>
          <w:sz w:val="24"/>
          <w:szCs w:val="24"/>
        </w:rPr>
      </w:pPr>
      <w:r>
        <w:rPr>
          <w:rFonts w:hint="eastAsia" w:ascii="宋体" w:hAnsi="宋体" w:cs="宋体"/>
          <w:bCs/>
          <w:color w:val="000000"/>
          <w:sz w:val="24"/>
          <w:szCs w:val="24"/>
        </w:rPr>
        <w:t xml:space="preserve">1、外单位索取环境监测数据按所需用数据监测收费总和的10%收费，当年监测数据按所需用数据监测收费总和的15%收取。</w:t>
      </w:r>
      <w:r/>
    </w:p>
    <w:p>
      <w:pPr>
        <w:ind w:firstLine="240"/>
        <w:jc w:val="left"/>
        <w:spacing w:line="440" w:lineRule="exact"/>
        <w:shd w:val="clear" w:color="auto" w:fill="ffffff"/>
        <w:rPr>
          <w:rFonts w:ascii="宋体" w:hAnsi="宋体" w:cs="宋体"/>
          <w:color w:val="000000"/>
          <w:sz w:val="24"/>
          <w:szCs w:val="24"/>
        </w:rPr>
      </w:pPr>
      <w:r>
        <w:rPr>
          <w:rFonts w:hint="eastAsia" w:ascii="宋体" w:hAnsi="宋体" w:cs="宋体"/>
          <w:bCs/>
          <w:color w:val="000000"/>
          <w:sz w:val="24"/>
          <w:szCs w:val="24"/>
        </w:rPr>
        <w:t xml:space="preserve">2、需提供环境监测报告的，环境监测报告编制费按采样费、分析费之和加收。具体加收标准为：数据型环境监测报告加收不超过15%，评价型环境监测报告加收不超过20%。</w:t>
      </w:r>
      <w:r/>
    </w:p>
    <w:p>
      <w:pPr>
        <w:ind w:firstLine="240"/>
        <w:jc w:val="left"/>
        <w:spacing w:line="440" w:lineRule="exact"/>
        <w:shd w:val="clear" w:color="auto" w:fill="ffffff"/>
        <w:rPr>
          <w:rFonts w:ascii="宋体" w:hAnsi="宋体" w:cs="宋体"/>
          <w:color w:val="000000"/>
          <w:sz w:val="24"/>
          <w:szCs w:val="24"/>
        </w:rPr>
      </w:pPr>
      <w:r>
        <w:rPr>
          <w:rFonts w:hint="eastAsia" w:ascii="宋体" w:hAnsi="宋体" w:cs="宋体"/>
          <w:bCs/>
          <w:color w:val="000000"/>
          <w:sz w:val="24"/>
          <w:szCs w:val="24"/>
        </w:rPr>
        <w:t xml:space="preserve">3、编制快报、月报、季报、年报等环境质量报告的编制费按该报告所涉及的监测数据的监测收费总和的10%收取；多媒体声像报告在收取编制费的同时需另加收20%的报告制作费；各类环境质量报告的印制费按实际印制费收取。</w:t>
      </w:r>
      <w:r/>
    </w:p>
    <w:p>
      <w:pPr>
        <w:ind w:firstLine="240"/>
        <w:jc w:val="left"/>
        <w:spacing w:line="440" w:lineRule="exact"/>
        <w:shd w:val="clear" w:color="auto" w:fill="ffffff"/>
        <w:rPr>
          <w:rFonts w:ascii="宋体" w:hAnsi="宋体" w:cs="宋体"/>
          <w:color w:val="000000"/>
          <w:sz w:val="24"/>
          <w:szCs w:val="24"/>
        </w:rPr>
      </w:pPr>
      <w:r>
        <w:rPr>
          <w:rFonts w:hint="eastAsia" w:ascii="宋体" w:hAnsi="宋体" w:cs="宋体"/>
          <w:bCs/>
          <w:color w:val="000000"/>
          <w:sz w:val="24"/>
          <w:szCs w:val="24"/>
        </w:rPr>
        <w:t xml:space="preserve">4、委托人要求监测单位在国家法定节假日进行现场采样和现场物理监测、理化检测、生物检测、放射性检测的，可在收费标准基础上加收一倍。</w:t>
      </w:r>
      <w:r>
        <w:rPr>
          <w:rFonts w:ascii="宋体" w:hAnsi="宋体"/>
          <w:b/>
          <w:color w:val="ff0000"/>
          <w:sz w:val="24"/>
          <w:szCs w:val="24"/>
        </w:rPr>
      </w:r>
      <w:r/>
    </w:p>
    <w:p>
      <w:pPr>
        <w:spacing w:line="440" w:lineRule="exact"/>
        <w:rPr>
          <w:b/>
          <w:sz w:val="28"/>
          <w:szCs w:val="22"/>
        </w:rPr>
        <w:outlineLvl w:val="1"/>
      </w:pPr>
      <w:r/>
      <w:bookmarkStart w:id="222" w:name="_Toc227148274"/>
      <w:r/>
      <w:bookmarkStart w:id="223" w:name="_Toc230362976"/>
      <w:r/>
      <w:bookmarkStart w:id="224" w:name="_Toc233056997"/>
      <w:r>
        <w:rPr>
          <w:rFonts w:hint="eastAsia"/>
          <w:b/>
          <w:sz w:val="28"/>
          <w:szCs w:val="22"/>
        </w:rPr>
        <w:t xml:space="preserve">七、验收要求</w:t>
      </w:r>
      <w:bookmarkEnd w:id="222"/>
      <w:r/>
      <w:bookmarkEnd w:id="223"/>
      <w:r/>
      <w:bookmarkEnd w:id="224"/>
      <w:r/>
      <w:r/>
    </w:p>
    <w:p>
      <w:pPr>
        <w:ind w:firstLine="240"/>
        <w:spacing w:line="42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、项目完成后，采购人根据采购文件和</w:t>
      </w:r>
      <w:r>
        <w:rPr>
          <w:rFonts w:hint="eastAsia" w:ascii="宋体" w:hAnsi="宋体"/>
          <w:color w:val="000000"/>
          <w:sz w:val="24"/>
          <w:szCs w:val="24"/>
        </w:rPr>
        <w:t xml:space="preserve">响应文件</w:t>
      </w:r>
      <w:r>
        <w:rPr>
          <w:rFonts w:hint="eastAsia" w:ascii="宋体" w:hAnsi="宋体"/>
          <w:color w:val="000000"/>
          <w:sz w:val="24"/>
          <w:szCs w:val="24"/>
        </w:rPr>
        <w:t xml:space="preserve">中</w:t>
      </w:r>
      <w:r>
        <w:rPr>
          <w:rFonts w:hint="eastAsia" w:ascii="宋体" w:hAnsi="宋体"/>
          <w:sz w:val="24"/>
          <w:szCs w:val="24"/>
        </w:rPr>
        <w:t xml:space="preserve">要求</w:t>
      </w:r>
      <w:r>
        <w:rPr>
          <w:rFonts w:hint="eastAsia" w:ascii="宋体" w:hAnsi="宋体"/>
          <w:color w:val="000000"/>
          <w:sz w:val="24"/>
          <w:szCs w:val="24"/>
        </w:rPr>
        <w:t xml:space="preserve">组织履约验收工作（</w:t>
      </w:r>
      <w:r>
        <w:rPr>
          <w:rFonts w:hint="eastAsia" w:ascii="宋体" w:hAnsi="宋体"/>
          <w:bCs/>
          <w:sz w:val="24"/>
          <w:szCs w:val="24"/>
        </w:rPr>
        <w:t xml:space="preserve">对</w:t>
      </w:r>
      <w:r>
        <w:rPr>
          <w:rFonts w:hint="eastAsia" w:ascii="宋体" w:hAnsi="宋体"/>
          <w:bCs/>
          <w:sz w:val="24"/>
          <w:szCs w:val="24"/>
        </w:rPr>
        <w:t xml:space="preserve">成交供应商</w:t>
      </w:r>
      <w:r>
        <w:rPr>
          <w:rFonts w:hint="eastAsia" w:ascii="宋体" w:hAnsi="宋体"/>
          <w:bCs/>
          <w:sz w:val="24"/>
          <w:szCs w:val="24"/>
        </w:rPr>
        <w:t xml:space="preserve">配备的1名技术人员的职称（如有）、证书、资历进行核查，若发现不符合要求的，将追究</w:t>
      </w:r>
      <w:r>
        <w:rPr>
          <w:rFonts w:hint="eastAsia" w:ascii="宋体" w:hAnsi="宋体"/>
          <w:bCs/>
          <w:sz w:val="24"/>
          <w:szCs w:val="24"/>
        </w:rPr>
        <w:t xml:space="preserve">成交供应商</w:t>
      </w:r>
      <w:r>
        <w:rPr>
          <w:rFonts w:hint="eastAsia" w:ascii="宋体" w:hAnsi="宋体"/>
          <w:bCs/>
          <w:sz w:val="24"/>
          <w:szCs w:val="24"/>
        </w:rPr>
        <w:t xml:space="preserve">违约责任</w:t>
      </w:r>
      <w:r>
        <w:rPr>
          <w:rFonts w:hint="eastAsia" w:ascii="宋体" w:hAnsi="宋体"/>
          <w:color w:val="000000"/>
          <w:sz w:val="24"/>
          <w:szCs w:val="24"/>
        </w:rPr>
        <w:t xml:space="preserve">）。</w:t>
      </w:r>
      <w:r/>
    </w:p>
    <w:p>
      <w:pPr>
        <w:spacing w:line="440" w:lineRule="exact"/>
        <w:rPr>
          <w:b/>
          <w:sz w:val="28"/>
          <w:szCs w:val="22"/>
        </w:rPr>
        <w:outlineLvl w:val="1"/>
      </w:pPr>
      <w:r/>
      <w:bookmarkStart w:id="225" w:name="_Toc227148275"/>
      <w:r/>
      <w:bookmarkStart w:id="226" w:name="_Toc230362977"/>
      <w:r/>
      <w:bookmarkStart w:id="227" w:name="_Toc233056998"/>
      <w:r>
        <w:rPr>
          <w:rFonts w:hint="eastAsia"/>
          <w:b/>
          <w:sz w:val="28"/>
          <w:szCs w:val="22"/>
        </w:rPr>
        <w:t xml:space="preserve">八、其他</w:t>
      </w:r>
      <w:bookmarkEnd w:id="225"/>
      <w:r/>
      <w:bookmarkEnd w:id="226"/>
      <w:r/>
      <w:bookmarkEnd w:id="227"/>
      <w:r/>
      <w:r/>
    </w:p>
    <w:p>
      <w:pPr>
        <w:ind w:firstLine="240"/>
        <w:jc w:val="left"/>
        <w:spacing w:line="440" w:lineRule="exact"/>
        <w:shd w:val="clear" w:color="auto" w:fill="ffffff"/>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、投标服务方案：</w:t>
      </w:r>
      <w:bookmarkEnd w:id="220"/>
      <w:r/>
      <w:bookmarkEnd w:id="221"/>
      <w:r/>
      <w:r/>
    </w:p>
    <w:p>
      <w:pPr>
        <w:ind w:firstLine="240"/>
        <w:jc w:val="left"/>
        <w:spacing w:line="440" w:lineRule="exact"/>
        <w:shd w:val="clear" w:color="auto" w:fill="ffffff"/>
        <w:rPr>
          <w:rFonts w:ascii="宋体" w:hAnsi="宋体" w:cs="宋体"/>
          <w:bCs/>
          <w:color w:val="000000"/>
          <w:sz w:val="24"/>
          <w:szCs w:val="24"/>
        </w:rPr>
      </w:pPr>
      <w:r>
        <w:rPr>
          <w:rFonts w:hint="eastAsia" w:ascii="宋体" w:hAnsi="宋体"/>
          <w:color w:val="000000"/>
          <w:sz w:val="24"/>
          <w:szCs w:val="24"/>
        </w:rPr>
        <w:t xml:space="preserve">（1）</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需在</w:t>
      </w:r>
      <w:r>
        <w:rPr>
          <w:rFonts w:hint="eastAsia" w:ascii="宋体" w:hAnsi="宋体" w:cs="宋体"/>
          <w:bCs/>
          <w:color w:val="000000"/>
          <w:sz w:val="24"/>
          <w:szCs w:val="24"/>
        </w:rPr>
        <w:t xml:space="preserve">响应文件</w:t>
      </w:r>
      <w:r>
        <w:rPr>
          <w:rFonts w:hint="eastAsia" w:ascii="宋体" w:hAnsi="宋体" w:cs="宋体"/>
          <w:bCs/>
          <w:color w:val="000000"/>
          <w:sz w:val="24"/>
          <w:szCs w:val="24"/>
        </w:rPr>
        <w:t xml:space="preserve">中对服务方案</w:t>
      </w:r>
      <w:r>
        <w:rPr>
          <w:rFonts w:hint="eastAsia" w:ascii="宋体" w:hAnsi="宋体" w:cs="宋体"/>
          <w:bCs/>
          <w:sz w:val="24"/>
          <w:szCs w:val="24"/>
        </w:rPr>
        <w:t xml:space="preserve">（包括</w:t>
      </w:r>
      <w:r>
        <w:rPr>
          <w:rFonts w:hint="eastAsia" w:ascii="宋体" w:hAnsi="宋体"/>
          <w:color w:val="000000"/>
          <w:sz w:val="24"/>
          <w:szCs w:val="24"/>
        </w:rPr>
        <w:t xml:space="preserve">①从事环境类人员、仪器设备及车辆情况说明</w:t>
      </w:r>
      <w:r>
        <w:rPr>
          <w:rFonts w:hint="eastAsia" w:ascii="宋体" w:hAnsi="宋体"/>
          <w:color w:val="000000"/>
          <w:sz w:val="24"/>
          <w:szCs w:val="24"/>
          <w:lang w:val="zh-CN"/>
        </w:rPr>
        <w:t xml:space="preserve">；</w:t>
      </w:r>
      <w:r>
        <w:rPr>
          <w:rFonts w:hint="eastAsia" w:ascii="宋体" w:hAnsi="宋体"/>
          <w:color w:val="000000"/>
          <w:sz w:val="24"/>
          <w:szCs w:val="24"/>
        </w:rPr>
        <w:t xml:space="preserve">②检测业务开展过程</w:t>
      </w:r>
      <w:r>
        <w:rPr>
          <w:rFonts w:hint="eastAsia" w:ascii="宋体" w:hAnsi="宋体" w:cs="宋体"/>
          <w:bCs/>
          <w:color w:val="000000"/>
          <w:sz w:val="24"/>
          <w:szCs w:val="24"/>
        </w:rPr>
        <w:t xml:space="preserve">）进行详细阐述。</w:t>
      </w:r>
      <w:r/>
    </w:p>
    <w:p>
      <w:pPr>
        <w:ind w:firstLine="240"/>
        <w:jc w:val="left"/>
        <w:spacing w:line="440" w:lineRule="exact"/>
        <w:shd w:val="clear" w:color="auto" w:fill="ffffff"/>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需在</w:t>
      </w:r>
      <w:r>
        <w:rPr>
          <w:rFonts w:hint="eastAsia" w:ascii="宋体" w:hAnsi="宋体" w:cs="宋体"/>
          <w:bCs/>
          <w:color w:val="000000"/>
          <w:sz w:val="24"/>
          <w:szCs w:val="24"/>
        </w:rPr>
        <w:t xml:space="preserve">响应文件</w:t>
      </w:r>
      <w:r>
        <w:rPr>
          <w:rFonts w:hint="eastAsia" w:ascii="宋体" w:hAnsi="宋体" w:cs="宋体"/>
          <w:bCs/>
          <w:color w:val="000000"/>
          <w:sz w:val="24"/>
          <w:szCs w:val="24"/>
        </w:rPr>
        <w:t xml:space="preserve">中对检测方案（包括①污染源检测方案；②环境质量检测方案）进行详细阐述。</w:t>
      </w:r>
      <w:r/>
    </w:p>
    <w:p>
      <w:pPr>
        <w:ind w:firstLine="240"/>
        <w:jc w:val="left"/>
        <w:spacing w:line="440" w:lineRule="exact"/>
        <w:shd w:val="clear" w:color="auto" w:fill="ffffff"/>
        <w:rPr>
          <w:rFonts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需在</w:t>
      </w:r>
      <w:r>
        <w:rPr>
          <w:rFonts w:hint="eastAsia" w:ascii="宋体" w:hAnsi="宋体" w:cs="宋体"/>
          <w:bCs/>
          <w:color w:val="000000"/>
          <w:sz w:val="24"/>
          <w:szCs w:val="24"/>
        </w:rPr>
        <w:t xml:space="preserve">响应文件</w:t>
      </w:r>
      <w:r>
        <w:rPr>
          <w:rFonts w:hint="eastAsia" w:ascii="宋体" w:hAnsi="宋体" w:cs="宋体"/>
          <w:bCs/>
          <w:color w:val="000000"/>
          <w:sz w:val="24"/>
          <w:szCs w:val="24"/>
        </w:rPr>
        <w:t xml:space="preserve">中对管理措施（包括①设备管理；②安全管理；③人员管理）进行详细阐述。</w:t>
      </w:r>
      <w:r/>
    </w:p>
    <w:p>
      <w:pPr>
        <w:ind w:firstLine="240"/>
        <w:jc w:val="left"/>
        <w:spacing w:line="440" w:lineRule="exact"/>
        <w:shd w:val="clear" w:color="auto" w:fill="ffffff"/>
        <w:rPr>
          <w:rFonts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需在</w:t>
      </w:r>
      <w:r>
        <w:rPr>
          <w:rFonts w:hint="eastAsia" w:ascii="宋体" w:hAnsi="宋体" w:cs="宋体"/>
          <w:bCs/>
          <w:color w:val="000000"/>
          <w:sz w:val="24"/>
          <w:szCs w:val="24"/>
        </w:rPr>
        <w:t xml:space="preserve">响应文件</w:t>
      </w:r>
      <w:r>
        <w:rPr>
          <w:rFonts w:hint="eastAsia" w:ascii="宋体" w:hAnsi="宋体" w:cs="宋体"/>
          <w:bCs/>
          <w:color w:val="000000"/>
          <w:sz w:val="24"/>
          <w:szCs w:val="24"/>
        </w:rPr>
        <w:t xml:space="preserve">中对应急响应方案（包括①应急保障制度；②应急检测处理方案）进行详细阐述。</w:t>
      </w:r>
      <w:r/>
    </w:p>
    <w:p>
      <w:pPr>
        <w:ind w:firstLine="240"/>
        <w:jc w:val="left"/>
        <w:spacing w:line="440" w:lineRule="exact"/>
        <w:shd w:val="clear" w:color="auto" w:fill="ffffff"/>
        <w:rPr>
          <w:rFonts w:ascii="宋体" w:hAnsi="宋体" w:cs="宋体"/>
          <w:bCs/>
          <w:color w:val="000000"/>
          <w:sz w:val="24"/>
          <w:szCs w:val="24"/>
        </w:rPr>
      </w:pPr>
      <w:r>
        <w:rPr>
          <w:rFonts w:hint="eastAsia" w:ascii="宋体" w:hAnsi="宋体" w:cs="宋体"/>
          <w:bCs/>
          <w:color w:val="000000"/>
          <w:sz w:val="24"/>
          <w:szCs w:val="24"/>
        </w:rPr>
        <w:t xml:space="preserve">（5）</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需在</w:t>
      </w:r>
      <w:r>
        <w:rPr>
          <w:rFonts w:hint="eastAsia" w:ascii="宋体" w:hAnsi="宋体" w:cs="宋体"/>
          <w:bCs/>
          <w:color w:val="000000"/>
          <w:sz w:val="24"/>
          <w:szCs w:val="24"/>
        </w:rPr>
        <w:t xml:space="preserve">响应文件</w:t>
      </w:r>
      <w:r>
        <w:rPr>
          <w:rFonts w:hint="eastAsia" w:ascii="宋体" w:hAnsi="宋体" w:cs="宋体"/>
          <w:bCs/>
          <w:color w:val="000000"/>
          <w:sz w:val="24"/>
          <w:szCs w:val="24"/>
        </w:rPr>
        <w:t xml:space="preserve">中对质控方案（包括①人员监督；②质量保证措施；③期间核查方案；④环境设施监控）进行详细阐述。</w:t>
      </w:r>
      <w:r/>
    </w:p>
    <w:p>
      <w:pPr>
        <w:ind w:firstLine="240"/>
        <w:jc w:val="left"/>
        <w:spacing w:line="440" w:lineRule="exact"/>
        <w:shd w:val="clear" w:color="auto" w:fill="ffffff"/>
        <w:rPr>
          <w:rFonts w:ascii="宋体" w:hAnsi="宋体"/>
          <w:color w:val="000000"/>
          <w:sz w:val="24"/>
          <w:szCs w:val="24"/>
        </w:rPr>
      </w:pPr>
      <w:r>
        <w:rPr>
          <w:rFonts w:ascii="宋体" w:hAnsi="宋体" w:cs="宋体"/>
          <w:bCs/>
          <w:color w:val="000000"/>
          <w:sz w:val="24"/>
          <w:szCs w:val="24"/>
        </w:rPr>
        <w:t xml:space="preserve">2</w:t>
      </w:r>
      <w:r>
        <w:rPr>
          <w:rFonts w:hint="eastAsia" w:ascii="宋体" w:hAnsi="宋体" w:cs="宋体"/>
          <w:bCs/>
          <w:color w:val="000000"/>
          <w:sz w:val="24"/>
          <w:szCs w:val="24"/>
        </w:rPr>
        <w:t xml:space="preserve">、</w:t>
      </w:r>
      <w:r>
        <w:rPr>
          <w:rFonts w:hint="eastAsia" w:ascii="宋体" w:hAnsi="宋体"/>
          <w:color w:val="000000"/>
          <w:sz w:val="24"/>
          <w:szCs w:val="24"/>
        </w:rPr>
        <w:t xml:space="preserve">履约保证金：本项目不收取履约保证金。</w:t>
      </w:r>
      <w:r/>
    </w:p>
    <w:p>
      <w:pPr>
        <w:ind w:firstLine="240"/>
        <w:spacing w:line="420" w:lineRule="exact"/>
        <w:rPr>
          <w:rFonts w:ascii="宋体" w:hAnsi="宋体"/>
          <w:bCs/>
          <w:sz w:val="24"/>
          <w:szCs w:val="24"/>
        </w:rPr>
      </w:pPr>
      <w:r/>
      <w:bookmarkStart w:id="228" w:name="OLE_LINK73"/>
      <w:r/>
      <w:bookmarkStart w:id="229" w:name="OLE_LINK74"/>
      <w:r>
        <w:rPr>
          <w:rFonts w:ascii="宋体" w:hAnsi="宋体"/>
          <w:bCs/>
          <w:sz w:val="24"/>
          <w:szCs w:val="24"/>
        </w:rPr>
        <w:t xml:space="preserve">3</w:t>
      </w:r>
      <w:r>
        <w:rPr>
          <w:rFonts w:hint="eastAsia" w:ascii="宋体" w:hAnsi="宋体"/>
          <w:bCs/>
          <w:sz w:val="24"/>
          <w:szCs w:val="24"/>
        </w:rPr>
        <w:t xml:space="preserve">、</w:t>
      </w:r>
      <w:r>
        <w:rPr>
          <w:rFonts w:hint="eastAsia" w:ascii="宋体" w:hAnsi="宋体"/>
          <w:bCs/>
          <w:sz w:val="24"/>
          <w:szCs w:val="24"/>
        </w:rPr>
        <w:t xml:space="preserve">供应商</w:t>
      </w:r>
      <w:r>
        <w:rPr>
          <w:rFonts w:hint="eastAsia" w:ascii="宋体" w:hAnsi="宋体"/>
          <w:bCs/>
          <w:sz w:val="24"/>
          <w:szCs w:val="24"/>
        </w:rPr>
        <w:t xml:space="preserve">在</w:t>
      </w:r>
      <w:r>
        <w:rPr>
          <w:rFonts w:hint="eastAsia" w:ascii="宋体" w:hAnsi="宋体"/>
          <w:bCs/>
          <w:sz w:val="24"/>
          <w:szCs w:val="24"/>
        </w:rPr>
        <w:t xml:space="preserve">响应文件</w:t>
      </w:r>
      <w:r>
        <w:rPr>
          <w:rFonts w:hint="eastAsia" w:ascii="宋体" w:hAnsi="宋体"/>
          <w:bCs/>
          <w:sz w:val="24"/>
          <w:szCs w:val="24"/>
        </w:rPr>
        <w:t xml:space="preserve">中投入的1名技术人员非经采购人允许，不得随意更换。如确需更换的，需确保职称（如有）、证书、资历等要求不低于</w:t>
      </w:r>
      <w:r>
        <w:rPr>
          <w:rFonts w:hint="eastAsia" w:ascii="宋体" w:hAnsi="宋体"/>
          <w:bCs/>
          <w:sz w:val="24"/>
          <w:szCs w:val="24"/>
        </w:rPr>
        <w:t xml:space="preserve">响应文件</w:t>
      </w:r>
      <w:r>
        <w:rPr>
          <w:rFonts w:hint="eastAsia" w:ascii="宋体" w:hAnsi="宋体"/>
          <w:bCs/>
          <w:sz w:val="24"/>
          <w:szCs w:val="24"/>
        </w:rPr>
        <w:t xml:space="preserve">中要求。</w:t>
      </w:r>
      <w:r/>
    </w:p>
    <w:p>
      <w:pPr>
        <w:ind w:firstLine="240"/>
        <w:spacing w:line="440" w:lineRule="exact"/>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为确保检测工作的时效性，</w:t>
      </w:r>
      <w:r>
        <w:rPr>
          <w:rFonts w:ascii="宋体" w:hAnsi="宋体"/>
          <w:bCs/>
          <w:sz w:val="24"/>
          <w:szCs w:val="24"/>
        </w:rPr>
        <w:t xml:space="preserve">供应商</w:t>
      </w:r>
      <w:r>
        <w:rPr>
          <w:rFonts w:hint="eastAsia" w:ascii="宋体" w:hAnsi="宋体"/>
          <w:bCs/>
          <w:sz w:val="24"/>
          <w:szCs w:val="24"/>
        </w:rPr>
        <w:t xml:space="preserve">需</w:t>
      </w:r>
      <w:r>
        <w:rPr>
          <w:rFonts w:ascii="宋体" w:hAnsi="宋体"/>
          <w:bCs/>
          <w:sz w:val="24"/>
          <w:szCs w:val="24"/>
        </w:rPr>
        <w:t xml:space="preserve">在采购人实验室所在地取样后及时开始样品检测工作。</w:t>
      </w:r>
      <w:r/>
    </w:p>
    <w:p>
      <w:pPr>
        <w:spacing w:line="440" w:lineRule="exact"/>
        <w:rPr>
          <w:rFonts w:ascii="宋体" w:hAnsi="宋体"/>
          <w:b/>
          <w:bCs/>
          <w:sz w:val="24"/>
          <w:szCs w:val="24"/>
        </w:rPr>
      </w:pPr>
      <w:r>
        <w:rPr>
          <w:rFonts w:hint="eastAsia" w:ascii="宋体" w:hAnsi="宋体"/>
          <w:b/>
          <w:bCs/>
          <w:sz w:val="24"/>
          <w:szCs w:val="24"/>
        </w:rPr>
        <w:t xml:space="preserve">★</w:t>
      </w:r>
      <w:r>
        <w:rPr>
          <w:rFonts w:hint="eastAsia" w:ascii="宋体" w:hAnsi="宋体"/>
          <w:bCs/>
          <w:sz w:val="24"/>
          <w:szCs w:val="24"/>
        </w:rPr>
        <w:t xml:space="preserve">5、</w:t>
      </w:r>
      <w:r>
        <w:rPr>
          <w:rFonts w:hint="eastAsia" w:ascii="宋体" w:hAnsi="宋体"/>
          <w:b/>
          <w:bCs/>
          <w:sz w:val="24"/>
          <w:szCs w:val="24"/>
        </w:rPr>
        <w:t xml:space="preserve">成交供应商</w:t>
      </w:r>
      <w:r>
        <w:rPr>
          <w:rFonts w:hint="eastAsia" w:ascii="宋体" w:hAnsi="宋体"/>
          <w:b/>
          <w:bCs/>
          <w:sz w:val="24"/>
          <w:szCs w:val="24"/>
        </w:rPr>
        <w:t xml:space="preserve">在签订合同前，采购人有权查验</w:t>
      </w:r>
      <w:r>
        <w:rPr>
          <w:rFonts w:hint="eastAsia" w:ascii="宋体" w:hAnsi="宋体"/>
          <w:b/>
          <w:bCs/>
          <w:sz w:val="24"/>
          <w:szCs w:val="24"/>
        </w:rPr>
        <w:t xml:space="preserve">成交供应商</w:t>
      </w:r>
      <w:r>
        <w:rPr>
          <w:rFonts w:hint="eastAsia" w:ascii="宋体" w:hAnsi="宋体"/>
          <w:b/>
          <w:bCs/>
          <w:sz w:val="24"/>
          <w:szCs w:val="24"/>
        </w:rPr>
        <w:t xml:space="preserve">响应文件</w:t>
      </w:r>
      <w:r>
        <w:rPr>
          <w:rFonts w:hint="eastAsia" w:ascii="宋体" w:hAnsi="宋体"/>
          <w:b/>
          <w:bCs/>
          <w:sz w:val="24"/>
          <w:szCs w:val="24"/>
        </w:rPr>
        <w:t xml:space="preserve">中提供的所有证明材料原件，所有证明材料原件应当完全符合</w:t>
      </w:r>
      <w:r>
        <w:rPr>
          <w:rFonts w:hint="eastAsia" w:ascii="宋体" w:hAnsi="宋体"/>
          <w:b/>
          <w:bCs/>
          <w:sz w:val="24"/>
          <w:szCs w:val="24"/>
        </w:rPr>
        <w:t xml:space="preserve">采购文件和</w:t>
      </w:r>
      <w:r>
        <w:rPr>
          <w:rFonts w:hint="eastAsia" w:ascii="宋体" w:hAnsi="宋体"/>
          <w:b/>
          <w:bCs/>
          <w:sz w:val="24"/>
          <w:szCs w:val="24"/>
        </w:rPr>
        <w:t xml:space="preserve">响应文件</w:t>
      </w:r>
      <w:r>
        <w:rPr>
          <w:rFonts w:hint="eastAsia" w:ascii="宋体" w:hAnsi="宋体"/>
          <w:b/>
          <w:bCs/>
          <w:sz w:val="24"/>
          <w:szCs w:val="24"/>
        </w:rPr>
        <w:t xml:space="preserve">中所规定的技术/服务要求。</w:t>
      </w:r>
      <w:r/>
    </w:p>
    <w:p>
      <w:pPr>
        <w:spacing w:line="440" w:lineRule="exact"/>
        <w:rPr>
          <w:rFonts w:ascii="宋体" w:hAnsi="宋体"/>
          <w:bCs/>
          <w:sz w:val="24"/>
          <w:szCs w:val="24"/>
        </w:rPr>
      </w:pPr>
      <w:r>
        <w:rPr>
          <w:rFonts w:hint="eastAsia" w:ascii="宋体" w:hAnsi="宋体"/>
          <w:b/>
          <w:bCs/>
          <w:sz w:val="24"/>
          <w:szCs w:val="24"/>
        </w:rPr>
        <w:t xml:space="preserve">★</w:t>
      </w:r>
      <w:r>
        <w:rPr>
          <w:rFonts w:ascii="宋体" w:hAnsi="宋体"/>
          <w:bCs/>
          <w:sz w:val="24"/>
          <w:szCs w:val="24"/>
        </w:rPr>
        <w:t xml:space="preserve">6</w:t>
      </w:r>
      <w:r>
        <w:rPr>
          <w:rFonts w:hint="eastAsia" w:ascii="宋体" w:hAnsi="宋体"/>
          <w:bCs/>
          <w:sz w:val="24"/>
          <w:szCs w:val="24"/>
        </w:rPr>
        <w:t xml:space="preserve">、</w:t>
      </w:r>
      <w:r>
        <w:rPr>
          <w:rFonts w:hint="eastAsia" w:ascii="宋体" w:hAnsi="宋体"/>
          <w:bCs/>
          <w:sz w:val="24"/>
          <w:szCs w:val="24"/>
        </w:rPr>
        <w:t xml:space="preserve">供应商</w:t>
      </w:r>
      <w:r>
        <w:rPr>
          <w:rFonts w:hint="eastAsia" w:ascii="宋体" w:hAnsi="宋体"/>
          <w:bCs/>
          <w:sz w:val="24"/>
          <w:szCs w:val="24"/>
        </w:rPr>
        <w:t xml:space="preserve">应主动回避以下情形（</w:t>
      </w:r>
      <w:r>
        <w:rPr>
          <w:rFonts w:hint="eastAsia" w:ascii="宋体" w:hAnsi="宋体"/>
          <w:b/>
          <w:bCs/>
          <w:sz w:val="24"/>
          <w:szCs w:val="24"/>
        </w:rPr>
        <w:t xml:space="preserve">响应文件</w:t>
      </w:r>
      <w:r>
        <w:rPr>
          <w:rFonts w:hint="eastAsia" w:ascii="宋体" w:hAnsi="宋体"/>
          <w:b/>
          <w:bCs/>
          <w:sz w:val="24"/>
          <w:szCs w:val="24"/>
        </w:rPr>
        <w:t xml:space="preserve">中需提供承诺函，格式自拟</w:t>
      </w:r>
      <w:r>
        <w:rPr>
          <w:rFonts w:hint="eastAsia" w:ascii="宋体" w:hAnsi="宋体"/>
          <w:bCs/>
          <w:sz w:val="24"/>
          <w:szCs w:val="24"/>
        </w:rPr>
        <w:t xml:space="preserve">）：</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6.1</w:t>
      </w:r>
      <w:r>
        <w:rPr>
          <w:rFonts w:hint="eastAsia" w:ascii="宋体" w:hAnsi="宋体"/>
          <w:bCs/>
          <w:color w:val="000000"/>
          <w:sz w:val="24"/>
          <w:szCs w:val="24"/>
        </w:rPr>
        <w:t xml:space="preserve">与排污单位有从属关系。</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6.2</w:t>
      </w:r>
      <w:r>
        <w:rPr>
          <w:rFonts w:hint="eastAsia" w:ascii="宋体" w:hAnsi="宋体"/>
          <w:bCs/>
          <w:color w:val="000000"/>
          <w:sz w:val="24"/>
          <w:szCs w:val="24"/>
        </w:rPr>
        <w:t xml:space="preserve">与排污单位有共同控制人（包括与法人有夫妻关系或直系血亲关系）。</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6.3</w:t>
      </w:r>
      <w:r>
        <w:rPr>
          <w:rFonts w:hint="eastAsia" w:ascii="宋体" w:hAnsi="宋体"/>
          <w:bCs/>
          <w:color w:val="000000"/>
          <w:sz w:val="24"/>
          <w:szCs w:val="24"/>
        </w:rPr>
        <w:t xml:space="preserve">为排污单位提供自行监测、自动监测设施运维、验收监测、环境调查、环境咨询、环境工程等存在直接利益关系的环境检测服务。</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6.4</w:t>
      </w:r>
      <w:r>
        <w:rPr>
          <w:rFonts w:hint="eastAsia" w:ascii="宋体" w:hAnsi="宋体"/>
          <w:bCs/>
          <w:color w:val="000000"/>
          <w:sz w:val="24"/>
          <w:szCs w:val="24"/>
        </w:rPr>
        <w:t xml:space="preserve">法律、法规或者规章规定的其他回避情形。</w:t>
      </w:r>
      <w:r/>
    </w:p>
    <w:p>
      <w:pPr>
        <w:ind w:firstLine="241"/>
        <w:spacing w:line="440" w:lineRule="exact"/>
        <w:rPr>
          <w:rFonts w:ascii="宋体" w:hAnsi="宋体"/>
          <w:b/>
          <w:sz w:val="24"/>
          <w:szCs w:val="24"/>
        </w:rPr>
      </w:pPr>
      <w:r>
        <w:rPr>
          <w:rFonts w:ascii="宋体" w:hAnsi="宋体"/>
          <w:b/>
          <w:sz w:val="24"/>
          <w:szCs w:val="24"/>
        </w:rPr>
        <w:t xml:space="preserve">7</w:t>
      </w:r>
      <w:r>
        <w:rPr>
          <w:rFonts w:hint="eastAsia" w:ascii="宋体" w:hAnsi="宋体"/>
          <w:b/>
          <w:sz w:val="24"/>
          <w:szCs w:val="24"/>
        </w:rPr>
        <w:t xml:space="preserve">、</w:t>
      </w:r>
      <w:r>
        <w:rPr>
          <w:rFonts w:ascii="宋体" w:hAnsi="宋体"/>
          <w:b/>
          <w:sz w:val="24"/>
          <w:szCs w:val="24"/>
        </w:rPr>
        <w:t xml:space="preserve">本项目“项目需求”中标“★”的相关要求，为本</w:t>
      </w:r>
      <w:r>
        <w:rPr>
          <w:rFonts w:hint="eastAsia" w:ascii="宋体" w:hAnsi="宋体"/>
          <w:b/>
          <w:sz w:val="24"/>
          <w:szCs w:val="24"/>
        </w:rPr>
        <w:t xml:space="preserve">采购</w:t>
      </w:r>
      <w:r>
        <w:rPr>
          <w:rFonts w:ascii="宋体" w:hAnsi="宋体"/>
          <w:b/>
          <w:sz w:val="24"/>
          <w:szCs w:val="24"/>
        </w:rPr>
        <w:t xml:space="preserve">文件实质性要求，必须满足，否则将</w:t>
      </w:r>
      <w:r>
        <w:rPr>
          <w:rFonts w:hint="eastAsia" w:ascii="宋体" w:hAnsi="宋体"/>
          <w:b/>
          <w:sz w:val="24"/>
          <w:szCs w:val="24"/>
        </w:rPr>
        <w:t xml:space="preserve">作</w:t>
      </w:r>
      <w:r>
        <w:rPr>
          <w:rFonts w:ascii="宋体" w:hAnsi="宋体"/>
          <w:b/>
          <w:sz w:val="24"/>
          <w:szCs w:val="24"/>
        </w:rPr>
        <w:t xml:space="preserve">无效报价处理</w:t>
      </w:r>
      <w:r>
        <w:rPr>
          <w:rFonts w:ascii="宋体" w:hAnsi="宋体"/>
          <w:b/>
          <w:sz w:val="24"/>
          <w:szCs w:val="24"/>
        </w:rPr>
        <w:t xml:space="preserve">。</w:t>
      </w:r>
      <w:r/>
    </w:p>
    <w:p>
      <w:pPr>
        <w:ind w:firstLine="241"/>
        <w:spacing w:line="420" w:lineRule="exact"/>
        <w:rPr>
          <w:rFonts w:ascii="宋体" w:hAnsi="宋体"/>
          <w:b/>
          <w:bCs/>
          <w:color w:val="000000"/>
          <w:sz w:val="24"/>
          <w:szCs w:val="24"/>
        </w:rPr>
      </w:pPr>
      <w:r>
        <w:rPr>
          <w:rFonts w:ascii="宋体" w:hAnsi="宋体"/>
          <w:b/>
          <w:bCs/>
          <w:color w:val="000000"/>
          <w:sz w:val="24"/>
          <w:szCs w:val="24"/>
        </w:rPr>
        <w:t xml:space="preserve">8</w:t>
      </w:r>
      <w:r>
        <w:rPr>
          <w:rFonts w:hint="eastAsia" w:ascii="宋体" w:hAnsi="宋体"/>
          <w:b/>
          <w:bCs/>
          <w:color w:val="000000"/>
          <w:sz w:val="24"/>
          <w:szCs w:val="24"/>
        </w:rPr>
        <w:t xml:space="preserve">、</w:t>
      </w:r>
      <w:r>
        <w:rPr>
          <w:rFonts w:hint="eastAsia" w:ascii="宋体" w:hAnsi="宋体"/>
          <w:b/>
          <w:sz w:val="24"/>
          <w:szCs w:val="24"/>
        </w:rPr>
        <w:t xml:space="preserve">考核管理要求</w:t>
      </w:r>
      <w:r>
        <w:rPr>
          <w:rFonts w:hint="eastAsia" w:ascii="宋体" w:hAnsi="宋体"/>
          <w:b/>
          <w:bCs/>
          <w:color w:val="000000"/>
          <w:sz w:val="24"/>
          <w:szCs w:val="24"/>
        </w:rPr>
        <w:t xml:space="preserve">：</w:t>
      </w:r>
      <w:r/>
    </w:p>
    <w:p>
      <w:pPr>
        <w:ind w:firstLine="360"/>
        <w:spacing w:line="440" w:lineRule="exact"/>
        <w:rPr>
          <w:rFonts w:ascii="宋体" w:hAnsi="宋体"/>
          <w:sz w:val="24"/>
          <w:szCs w:val="24"/>
        </w:rPr>
      </w:pPr>
      <w:r>
        <w:rPr>
          <w:rFonts w:ascii="宋体" w:hAnsi="宋体"/>
          <w:sz w:val="24"/>
          <w:szCs w:val="24"/>
        </w:rPr>
        <w:t xml:space="preserve">8</w:t>
      </w:r>
      <w:r>
        <w:rPr>
          <w:rFonts w:hint="eastAsia" w:ascii="宋体" w:hAnsi="宋体"/>
          <w:sz w:val="24"/>
          <w:szCs w:val="24"/>
        </w:rPr>
        <w:t xml:space="preserve">.1严格遵守廉政要求及职业操守，不受被检测单位的影响，保证检测数据和相关信息的代表性、正确性和完整性。</w:t>
      </w:r>
      <w:r/>
    </w:p>
    <w:p>
      <w:pPr>
        <w:ind w:firstLine="360"/>
        <w:spacing w:line="440" w:lineRule="exact"/>
        <w:rPr>
          <w:rFonts w:ascii="宋体" w:hAnsi="宋体"/>
          <w:sz w:val="24"/>
          <w:szCs w:val="24"/>
        </w:rPr>
      </w:pPr>
      <w:r>
        <w:rPr>
          <w:rFonts w:ascii="宋体" w:hAnsi="宋体"/>
          <w:sz w:val="24"/>
          <w:szCs w:val="24"/>
        </w:rPr>
        <w:t xml:space="preserve">8</w:t>
      </w:r>
      <w:r>
        <w:rPr>
          <w:rFonts w:hint="eastAsia" w:ascii="宋体" w:hAnsi="宋体"/>
          <w:sz w:val="24"/>
          <w:szCs w:val="24"/>
        </w:rPr>
        <w:t xml:space="preserve">.2按照相关要求，做好检测服务过程中的安全生产工作，对安全生产全面负责。</w:t>
      </w:r>
      <w:r/>
    </w:p>
    <w:p>
      <w:pPr>
        <w:ind w:firstLine="360"/>
        <w:spacing w:line="440" w:lineRule="exact"/>
        <w:rPr>
          <w:rFonts w:ascii="宋体" w:hAnsi="宋体"/>
          <w:sz w:val="24"/>
          <w:szCs w:val="24"/>
        </w:rPr>
      </w:pPr>
      <w:r>
        <w:rPr>
          <w:rFonts w:ascii="宋体" w:hAnsi="宋体"/>
          <w:sz w:val="24"/>
          <w:szCs w:val="24"/>
        </w:rPr>
        <w:t xml:space="preserve">8</w:t>
      </w:r>
      <w:r>
        <w:rPr>
          <w:rFonts w:hint="eastAsia" w:ascii="宋体" w:hAnsi="宋体"/>
          <w:sz w:val="24"/>
          <w:szCs w:val="24"/>
        </w:rPr>
        <w:t xml:space="preserve">.3接受并配合采购人的监督、考核、检查和指导，接受考核结果及奖惩措施。</w:t>
      </w:r>
      <w:r/>
    </w:p>
    <w:p>
      <w:pPr>
        <w:ind w:firstLine="360"/>
        <w:spacing w:line="440" w:lineRule="exact"/>
        <w:rPr>
          <w:rFonts w:ascii="宋体" w:hAnsi="宋体"/>
          <w:sz w:val="24"/>
          <w:szCs w:val="24"/>
        </w:rPr>
      </w:pPr>
      <w:r>
        <w:rPr>
          <w:rFonts w:ascii="宋体" w:hAnsi="宋体"/>
          <w:sz w:val="24"/>
          <w:szCs w:val="24"/>
        </w:rPr>
        <w:t xml:space="preserve">8</w:t>
      </w:r>
      <w:r>
        <w:rPr>
          <w:rFonts w:hint="eastAsia" w:ascii="宋体" w:hAnsi="宋体"/>
          <w:sz w:val="24"/>
          <w:szCs w:val="24"/>
        </w:rPr>
        <w:t xml:space="preserve">.4存在以下情形的，采购人可对其进行书面催告提醒：</w:t>
      </w:r>
      <w:r/>
    </w:p>
    <w:p>
      <w:pPr>
        <w:ind w:firstLine="360"/>
        <w:spacing w:line="440" w:lineRule="exact"/>
        <w:rPr>
          <w:rFonts w:ascii="宋体" w:hAnsi="宋体"/>
          <w:sz w:val="24"/>
          <w:szCs w:val="24"/>
        </w:rPr>
      </w:pPr>
      <w:r>
        <w:rPr>
          <w:rFonts w:hint="eastAsia" w:ascii="宋体" w:hAnsi="宋体"/>
          <w:sz w:val="24"/>
          <w:szCs w:val="24"/>
        </w:rPr>
        <w:t xml:space="preserve">（1）按照常熟市生态环境监测社会化环境检测机构监督考核办法，季度考核综合评分低于60分，季度标准样品考核平均合格率低于80%。</w:t>
      </w:r>
      <w:r/>
    </w:p>
    <w:p>
      <w:pPr>
        <w:ind w:firstLine="360"/>
        <w:spacing w:line="440" w:lineRule="exact"/>
        <w:rPr>
          <w:rFonts w:ascii="宋体" w:hAnsi="宋体"/>
          <w:sz w:val="24"/>
          <w:szCs w:val="24"/>
        </w:rPr>
      </w:pPr>
      <w:r>
        <w:rPr>
          <w:rFonts w:hint="eastAsia" w:ascii="宋体" w:hAnsi="宋体"/>
          <w:sz w:val="24"/>
          <w:szCs w:val="24"/>
        </w:rPr>
        <w:t xml:space="preserve">（2）仪器设备不在检定/校准有效期内、检测人员不符合上岗要求、检测活动不符合技术规范要求、检测结果错误等行为。</w:t>
      </w:r>
      <w:r/>
    </w:p>
    <w:p>
      <w:pPr>
        <w:ind w:firstLine="360"/>
        <w:spacing w:line="440" w:lineRule="exact"/>
        <w:rPr>
          <w:rFonts w:ascii="宋体" w:hAnsi="宋体"/>
          <w:sz w:val="24"/>
          <w:szCs w:val="24"/>
        </w:rPr>
      </w:pPr>
      <w:r>
        <w:rPr>
          <w:rFonts w:hint="eastAsia" w:ascii="宋体" w:hAnsi="宋体"/>
          <w:sz w:val="24"/>
          <w:szCs w:val="24"/>
        </w:rPr>
        <w:t xml:space="preserve">（3）未按照采购人的要求或方案开展检测工作，未能按时开展检测，未能在要求的时间内（含同意延长的时间）提交检测报告和相关记录。</w:t>
      </w:r>
      <w:r/>
    </w:p>
    <w:p>
      <w:pPr>
        <w:ind w:firstLine="360"/>
        <w:spacing w:line="440" w:lineRule="exact"/>
        <w:rPr>
          <w:rFonts w:ascii="宋体" w:hAnsi="宋体"/>
          <w:sz w:val="24"/>
          <w:szCs w:val="24"/>
        </w:rPr>
      </w:pPr>
      <w:r>
        <w:rPr>
          <w:rFonts w:hint="eastAsia" w:ascii="宋体" w:hAnsi="宋体"/>
          <w:sz w:val="24"/>
          <w:szCs w:val="24"/>
        </w:rPr>
        <w:t xml:space="preserve">（4）未经采购人同意，私自将检测结果用作其他用途；泄露或散布检测结果。</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（5）提供电子版报告后，规定期限内未提供纸质版技术报告、现场记录和原始记录复印件。</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（6）对委托的应急检测不响应或未能按时到达现场开展检测或无法按照要求进行检测。</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（7）不接受CMA资质能力范围内的委托业务。</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（8）其它需要催告提醒的行为。</w:t>
      </w:r>
      <w:r/>
    </w:p>
    <w:p>
      <w:pPr>
        <w:ind w:firstLine="360"/>
        <w:spacing w:line="440" w:lineRule="exact"/>
        <w:rPr>
          <w:rFonts w:ascii="宋体" w:hAnsi="宋体"/>
          <w:sz w:val="24"/>
          <w:szCs w:val="24"/>
        </w:rPr>
      </w:pPr>
      <w:r>
        <w:rPr>
          <w:rFonts w:hint="eastAsia" w:ascii="宋体" w:hAnsi="宋体"/>
          <w:sz w:val="24"/>
          <w:szCs w:val="24"/>
        </w:rPr>
        <w:t xml:space="preserve">（9）</w:t>
      </w:r>
      <w:r>
        <w:rPr>
          <w:rFonts w:hint="eastAsia" w:ascii="宋体" w:hAnsi="宋体"/>
          <w:sz w:val="24"/>
          <w:szCs w:val="24"/>
        </w:rPr>
        <w:t xml:space="preserve">成交供应商</w:t>
      </w:r>
      <w:r>
        <w:rPr>
          <w:rFonts w:hint="eastAsia" w:ascii="宋体" w:hAnsi="宋体"/>
          <w:sz w:val="24"/>
          <w:szCs w:val="24"/>
        </w:rPr>
        <w:t xml:space="preserve">出现上述（</w:t>
      </w: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）情形，情节严重或造成一定后果的，采购人可对其直接暂停3个月业务，被暂停业务的</w:t>
      </w:r>
      <w:r>
        <w:rPr>
          <w:rFonts w:hint="eastAsia" w:ascii="宋体" w:hAnsi="宋体"/>
          <w:sz w:val="24"/>
          <w:szCs w:val="24"/>
        </w:rPr>
        <w:t xml:space="preserve">成交供应商</w:t>
      </w:r>
      <w:r>
        <w:rPr>
          <w:rFonts w:hint="eastAsia" w:ascii="宋体" w:hAnsi="宋体"/>
          <w:sz w:val="24"/>
          <w:szCs w:val="24"/>
        </w:rPr>
        <w:t xml:space="preserve">完成整改后提交书面申请，经检查、考核合格后方可恢复业务。</w:t>
      </w:r>
      <w:r/>
    </w:p>
    <w:p>
      <w:pPr>
        <w:ind w:firstLine="360"/>
        <w:spacing w:line="440" w:lineRule="exact"/>
        <w:rPr>
          <w:rFonts w:ascii="宋体" w:hAnsi="宋体"/>
          <w:sz w:val="24"/>
          <w:szCs w:val="24"/>
        </w:rPr>
      </w:pPr>
      <w:r>
        <w:rPr>
          <w:rFonts w:ascii="宋体" w:hAnsi="宋体"/>
          <w:sz w:val="24"/>
          <w:szCs w:val="24"/>
        </w:rPr>
        <w:t xml:space="preserve">8</w:t>
      </w:r>
      <w:r>
        <w:rPr>
          <w:rFonts w:hint="eastAsia" w:ascii="宋体" w:hAnsi="宋体"/>
          <w:sz w:val="24"/>
          <w:szCs w:val="24"/>
        </w:rPr>
        <w:t xml:space="preserve">.5书面催告提醒的处罚：</w:t>
      </w:r>
      <w:r/>
    </w:p>
    <w:p>
      <w:pPr>
        <w:ind w:firstLine="36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）书面催告提醒1次的，自催告提醒之日3个月内服务费用在原有结算基础上下降10%。</w:t>
      </w:r>
      <w:r>
        <w:rPr>
          <w:rFonts w:hint="eastAsia" w:ascii="宋体" w:hAnsi="宋体"/>
          <w:sz w:val="24"/>
          <w:szCs w:val="24"/>
        </w:rPr>
        <w:t xml:space="preserve">成交供应商</w:t>
      </w:r>
      <w:r>
        <w:rPr>
          <w:rFonts w:hint="eastAsia" w:ascii="宋体" w:hAnsi="宋体"/>
          <w:sz w:val="24"/>
          <w:szCs w:val="24"/>
        </w:rPr>
        <w:t xml:space="preserve">应立即按照采购人要求进行整改。</w:t>
      </w:r>
      <w:r/>
    </w:p>
    <w:p>
      <w:pPr>
        <w:ind w:firstLine="360"/>
        <w:spacing w:line="440" w:lineRule="exact"/>
        <w:rPr>
          <w:rFonts w:ascii="宋体" w:hAnsi="宋体"/>
          <w:sz w:val="24"/>
          <w:szCs w:val="24"/>
        </w:rPr>
      </w:pPr>
      <w:r>
        <w:rPr>
          <w:rFonts w:hint="eastAsia" w:ascii="宋体" w:hAnsi="宋体"/>
          <w:sz w:val="24"/>
          <w:szCs w:val="24"/>
        </w:rPr>
        <w:t xml:space="preserve">（2）书面催告提醒累计达到2次的，暂停</w:t>
      </w:r>
      <w:r>
        <w:rPr>
          <w:rFonts w:hint="eastAsia" w:ascii="宋体" w:hAnsi="宋体"/>
          <w:sz w:val="24"/>
          <w:szCs w:val="24"/>
        </w:rPr>
        <w:t xml:space="preserve">成交供应商</w:t>
      </w:r>
      <w:r>
        <w:rPr>
          <w:rFonts w:hint="eastAsia" w:ascii="宋体" w:hAnsi="宋体"/>
          <w:sz w:val="24"/>
          <w:szCs w:val="24"/>
        </w:rPr>
        <w:t xml:space="preserve">3个月业务，</w:t>
      </w:r>
      <w:r>
        <w:rPr>
          <w:rFonts w:hint="eastAsia" w:ascii="宋体" w:hAnsi="宋体"/>
          <w:sz w:val="24"/>
          <w:szCs w:val="24"/>
        </w:rPr>
        <w:t xml:space="preserve">成交供应商</w:t>
      </w:r>
      <w:r>
        <w:rPr>
          <w:rFonts w:hint="eastAsia" w:ascii="宋体" w:hAnsi="宋体"/>
          <w:sz w:val="24"/>
          <w:szCs w:val="24"/>
        </w:rPr>
        <w:t xml:space="preserve">完成整改后提交书面申请，经检查、考核合格后方可恢复业务。</w:t>
      </w:r>
      <w:r/>
    </w:p>
    <w:p>
      <w:pPr>
        <w:ind w:firstLine="360"/>
        <w:spacing w:line="440" w:lineRule="exact"/>
        <w:rPr>
          <w:rFonts w:ascii="宋体" w:hAnsi="宋体"/>
          <w:sz w:val="24"/>
          <w:szCs w:val="24"/>
        </w:rPr>
      </w:pPr>
      <w:r>
        <w:rPr>
          <w:rFonts w:hint="eastAsia" w:ascii="宋体" w:hAnsi="宋体"/>
          <w:sz w:val="24"/>
          <w:szCs w:val="24"/>
        </w:rPr>
        <w:t xml:space="preserve">（3）书面催告提醒累计达到3次的，视为违约。</w:t>
      </w:r>
      <w:r/>
    </w:p>
    <w:p>
      <w:pPr>
        <w:ind w:firstLine="360"/>
        <w:spacing w:line="440" w:lineRule="exact"/>
        <w:rPr>
          <w:rFonts w:ascii="宋体" w:hAnsi="宋体"/>
          <w:sz w:val="24"/>
          <w:szCs w:val="24"/>
        </w:rPr>
      </w:pPr>
      <w:r>
        <w:rPr>
          <w:rFonts w:ascii="宋体" w:hAnsi="宋体"/>
          <w:sz w:val="24"/>
          <w:szCs w:val="24"/>
        </w:rPr>
        <w:t xml:space="preserve">8</w:t>
      </w:r>
      <w:r>
        <w:rPr>
          <w:rFonts w:hint="eastAsia" w:ascii="宋体" w:hAnsi="宋体"/>
          <w:sz w:val="24"/>
          <w:szCs w:val="24"/>
        </w:rPr>
        <w:t xml:space="preserve">.6出现下列情况的，一切损失由</w:t>
      </w:r>
      <w:r>
        <w:rPr>
          <w:rFonts w:hint="eastAsia" w:ascii="宋体" w:hAnsi="宋体"/>
          <w:sz w:val="24"/>
          <w:szCs w:val="24"/>
        </w:rPr>
        <w:t xml:space="preserve">成交供应商</w:t>
      </w:r>
      <w:r>
        <w:rPr>
          <w:rFonts w:hint="eastAsia" w:ascii="宋体" w:hAnsi="宋体"/>
          <w:sz w:val="24"/>
          <w:szCs w:val="24"/>
        </w:rPr>
        <w:t xml:space="preserve">负责：</w:t>
      </w:r>
      <w:r/>
    </w:p>
    <w:p>
      <w:pPr>
        <w:ind w:firstLine="36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成交供应商</w:t>
      </w:r>
      <w:r>
        <w:rPr>
          <w:rFonts w:hint="eastAsia" w:ascii="宋体" w:hAnsi="宋体"/>
          <w:sz w:val="24"/>
          <w:szCs w:val="24"/>
        </w:rPr>
        <w:t xml:space="preserve">在采购人的调查中被发现存在廉政问题的。</w:t>
      </w:r>
      <w:r/>
    </w:p>
    <w:p>
      <w:pPr>
        <w:ind w:firstLine="360"/>
        <w:spacing w:line="44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成交供应商</w:t>
      </w:r>
      <w:r>
        <w:rPr>
          <w:rFonts w:hint="eastAsia" w:ascii="宋体" w:hAnsi="宋体"/>
          <w:sz w:val="24"/>
          <w:szCs w:val="24"/>
        </w:rPr>
        <w:t xml:space="preserve">有伪造数据、弄虚作假或其他影响检测活动客观性、公正性的行为。</w:t>
      </w:r>
      <w:r/>
    </w:p>
    <w:p>
      <w:pPr>
        <w:ind w:firstLine="360"/>
        <w:spacing w:line="44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成交供应商</w:t>
      </w:r>
      <w:r>
        <w:rPr>
          <w:rFonts w:hint="eastAsia" w:ascii="宋体" w:hAnsi="宋体"/>
          <w:sz w:val="24"/>
          <w:szCs w:val="24"/>
        </w:rPr>
        <w:t xml:space="preserve">因检测质量等原因，对采购人及主管部门的环保管理、行政处罚工作造成严重影响的。</w:t>
      </w:r>
      <w:r/>
    </w:p>
    <w:p>
      <w:pPr>
        <w:ind w:firstLine="360"/>
        <w:spacing w:line="440" w:lineRule="exact"/>
        <w:rPr>
          <w:rFonts w:ascii="宋体" w:hAnsi="宋体"/>
          <w:sz w:val="24"/>
          <w:szCs w:val="24"/>
        </w:rPr>
      </w:pPr>
      <w:r>
        <w:rPr>
          <w:rFonts w:hint="eastAsia" w:ascii="宋体" w:hAnsi="宋体"/>
          <w:sz w:val="24"/>
          <w:szCs w:val="24"/>
        </w:rPr>
        <w:t xml:space="preserve">（4）书面催告提醒累计达到3次的。</w:t>
      </w:r>
      <w:r/>
    </w:p>
    <w:p>
      <w:pPr>
        <w:ind w:firstLine="241"/>
        <w:spacing w:line="440" w:lineRule="exact"/>
        <w:rPr>
          <w:rFonts w:ascii="宋体" w:hAnsi="宋体"/>
          <w:b/>
          <w:color w:val="000000"/>
          <w:sz w:val="24"/>
          <w:szCs w:val="24"/>
        </w:rPr>
      </w:pPr>
      <w:r>
        <w:rPr>
          <w:rFonts w:hint="eastAsia" w:ascii="宋体" w:hAnsi="宋体"/>
          <w:b/>
          <w:color w:val="000000"/>
          <w:sz w:val="24"/>
          <w:szCs w:val="24"/>
        </w:rPr>
        <w:t xml:space="preserve">注：以上行为，情况严重者将提请有关部门追究行政或法律责任。</w:t>
      </w:r>
      <w:bookmarkEnd w:id="143"/>
      <w:r/>
      <w:bookmarkEnd w:id="144"/>
      <w:r/>
      <w:bookmarkEnd w:id="228"/>
      <w:r/>
      <w:bookmarkEnd w:id="229"/>
      <w:r/>
      <w:r/>
    </w:p>
    <w:p>
      <w:pPr>
        <w:spacing w:line="440" w:lineRule="exact"/>
        <w:rPr>
          <w:rFonts w:ascii="宋体" w:hAnsi="宋体"/>
          <w:b/>
          <w:bCs/>
          <w:color w:val="000000"/>
          <w:sz w:val="24"/>
          <w:szCs w:val="24"/>
        </w:rPr>
      </w:pPr>
      <w:r>
        <w:rPr>
          <w:rFonts w:ascii="宋体" w:hAnsi="宋体"/>
          <w:b/>
          <w:bCs/>
          <w:color w:val="000000"/>
          <w:sz w:val="24"/>
          <w:szCs w:val="24"/>
        </w:rPr>
      </w:r>
      <w:bookmarkEnd w:id="132"/>
      <w:r/>
      <w:bookmarkEnd w:id="136"/>
      <w:r/>
      <w:bookmarkEnd w:id="137"/>
      <w:r/>
      <w:r/>
    </w:p>
    <w:p>
      <w:pPr>
        <w:pStyle w:val="832"/>
        <w:rPr>
          <w:szCs w:val="36"/>
        </w:rPr>
      </w:pPr>
      <w:r>
        <w:rPr>
          <w:b w:val="0"/>
          <w:bCs/>
          <w:color w:val="000000"/>
          <w:sz w:val="24"/>
          <w:szCs w:val="24"/>
        </w:rPr>
        <w:br w:type="page" w:clear="all"/>
      </w:r>
      <w:bookmarkStart w:id="230" w:name="_Toc173243178"/>
      <w:r/>
      <w:bookmarkStart w:id="231" w:name="_Toc233056999"/>
      <w:r>
        <w:rPr>
          <w:szCs w:val="36"/>
        </w:rPr>
        <w:t xml:space="preserve">第</w:t>
      </w:r>
      <w:r>
        <w:rPr>
          <w:rFonts w:hint="eastAsia"/>
          <w:szCs w:val="36"/>
        </w:rPr>
        <w:t xml:space="preserve">四</w:t>
      </w:r>
      <w:r>
        <w:rPr>
          <w:szCs w:val="36"/>
        </w:rPr>
        <w:t xml:space="preserve">章  合同格式</w:t>
      </w:r>
      <w:bookmarkEnd w:id="133"/>
      <w:r/>
      <w:bookmarkEnd w:id="230"/>
      <w:r/>
      <w:bookmarkEnd w:id="231"/>
      <w:r/>
      <w:r/>
    </w:p>
    <w:p>
      <w:pPr>
        <w:ind w:right="105" w:firstLine="6720"/>
        <w:spacing w:line="440" w:lineRule="exact"/>
        <w:rPr>
          <w:bCs/>
          <w:sz w:val="24"/>
          <w:szCs w:val="24"/>
          <w:u w:val="single"/>
        </w:rPr>
      </w:pPr>
      <w:r>
        <w:rPr>
          <w:bCs/>
          <w:sz w:val="24"/>
          <w:szCs w:val="24"/>
        </w:rPr>
        <w:t xml:space="preserve">合同编号：</w:t>
      </w:r>
      <w:r>
        <w:rPr>
          <w:rFonts w:hint="eastAsia"/>
          <w:bCs/>
          <w:sz w:val="24"/>
          <w:szCs w:val="24"/>
          <w:u w:val="single"/>
        </w:rPr>
        <w:t xml:space="preserve"> </w:t>
      </w:r>
      <w:r>
        <w:rPr>
          <w:bCs/>
          <w:sz w:val="24"/>
          <w:szCs w:val="24"/>
          <w:u w:val="single"/>
        </w:rPr>
        <w:t xml:space="preserve">           </w:t>
      </w:r>
      <w:r/>
    </w:p>
    <w:p>
      <w:pPr>
        <w:ind w:right="105" w:firstLine="6720"/>
        <w:spacing w:line="440" w:lineRule="exact"/>
        <w:rPr>
          <w:bCs/>
          <w:sz w:val="24"/>
          <w:szCs w:val="24"/>
          <w:u w:val="single"/>
        </w:rPr>
      </w:pPr>
      <w:r>
        <w:rPr>
          <w:rFonts w:hint="eastAsia" w:cs="宋体"/>
          <w:color w:val="000000"/>
          <w:sz w:val="24"/>
          <w:szCs w:val="24"/>
        </w:rPr>
        <w:t xml:space="preserve">签订地点：常熟市</w:t>
      </w:r>
      <w:r/>
    </w:p>
    <w:p>
      <w:pPr>
        <w:ind w:right="105" w:firstLine="5880"/>
        <w:rPr>
          <w:bCs/>
          <w:u w:val="single"/>
        </w:rPr>
      </w:pPr>
      <w:r>
        <w:rPr>
          <w:bCs/>
          <w:u w:val="single"/>
        </w:rPr>
      </w:r>
      <w:r/>
    </w:p>
    <w:p>
      <w:pPr>
        <w:ind w:right="105" w:firstLine="5880"/>
        <w:rPr>
          <w:bCs/>
          <w:u w:val="single"/>
        </w:rPr>
      </w:pPr>
      <w:r>
        <w:rPr>
          <w:bCs/>
          <w:u w:val="single"/>
        </w:rPr>
      </w:r>
      <w:r/>
    </w:p>
    <w:p>
      <w:pPr>
        <w:ind w:right="105" w:firstLine="5880"/>
        <w:rPr>
          <w:bCs/>
          <w:u w:val="single"/>
        </w:rPr>
      </w:pPr>
      <w:r>
        <w:rPr>
          <w:bCs/>
          <w:u w:val="single"/>
        </w:rPr>
      </w:r>
      <w:r/>
    </w:p>
    <w:p>
      <w:pPr>
        <w:ind w:right="105" w:firstLine="5880"/>
        <w:rPr>
          <w:bCs/>
          <w:u w:val="single"/>
        </w:rPr>
      </w:pPr>
      <w:r>
        <w:rPr>
          <w:bCs/>
          <w:u w:val="single"/>
        </w:rPr>
      </w:r>
      <w:r/>
    </w:p>
    <w:p>
      <w:pPr>
        <w:ind w:right="105" w:firstLine="5880"/>
        <w:rPr>
          <w:bCs/>
          <w:u w:val="single"/>
        </w:rPr>
      </w:pPr>
      <w:r>
        <w:rPr>
          <w:bCs/>
          <w:u w:val="single"/>
        </w:rPr>
      </w:r>
      <w:r/>
    </w:p>
    <w:p>
      <w:pPr>
        <w:jc w:val="center"/>
        <w:rPr>
          <w:b/>
          <w:sz w:val="72"/>
          <w:szCs w:val="72"/>
        </w:rPr>
      </w:pPr>
      <w:r>
        <w:rPr>
          <w:b/>
          <w:sz w:val="72"/>
          <w:szCs w:val="72"/>
        </w:rPr>
        <w:t xml:space="preserve">常熟市政府</w:t>
      </w:r>
      <w:r>
        <w:rPr>
          <w:b/>
          <w:sz w:val="72"/>
          <w:szCs w:val="72"/>
        </w:rPr>
        <w:t xml:space="preserve">采购</w:t>
      </w:r>
      <w:r>
        <w:rPr>
          <w:rFonts w:hint="eastAsia"/>
          <w:b/>
          <w:sz w:val="72"/>
          <w:szCs w:val="72"/>
        </w:rPr>
        <w:t xml:space="preserve">服务</w:t>
      </w:r>
      <w:r>
        <w:rPr>
          <w:b/>
          <w:sz w:val="72"/>
          <w:szCs w:val="72"/>
        </w:rPr>
        <w:t xml:space="preserve">合</w:t>
      </w:r>
      <w:r>
        <w:rPr>
          <w:b/>
          <w:sz w:val="72"/>
          <w:szCs w:val="72"/>
        </w:rPr>
        <w:t xml:space="preserve">同</w:t>
      </w:r>
      <w:r/>
    </w:p>
    <w:p>
      <w:pPr>
        <w:pStyle w:val="1088"/>
        <w:ind w:firstLine="0"/>
        <w:rPr>
          <w:szCs w:val="24"/>
        </w:rPr>
      </w:pPr>
      <w:r>
        <w:rPr>
          <w:szCs w:val="24"/>
        </w:rPr>
      </w:r>
      <w:r/>
    </w:p>
    <w:p>
      <w:pPr>
        <w:spacing w:before="120" w:line="22" w:lineRule="atLeast"/>
      </w:pPr>
      <w:r/>
      <w:r/>
    </w:p>
    <w:p>
      <w:pPr>
        <w:spacing w:before="120" w:line="22" w:lineRule="atLeast"/>
      </w:pPr>
      <w:r/>
      <w:r/>
    </w:p>
    <w:p>
      <w:pPr>
        <w:spacing w:before="120" w:line="22" w:lineRule="atLeast"/>
      </w:pPr>
      <w:r/>
      <w:r/>
    </w:p>
    <w:p>
      <w:pPr>
        <w:spacing w:before="120" w:line="22" w:lineRule="atLeast"/>
      </w:pPr>
      <w:r/>
      <w:r/>
    </w:p>
    <w:p>
      <w:pPr>
        <w:ind w:firstLine="1807"/>
        <w:spacing w:before="120" w:after="240" w:line="22" w:lineRule="atLeast"/>
        <w:rPr>
          <w:rFonts w:ascii="宋体" w:hAnsi="宋体"/>
          <w:b/>
          <w:bCs/>
          <w:sz w:val="36"/>
          <w:szCs w:val="36"/>
        </w:rPr>
      </w:pPr>
      <w:r>
        <w:rPr>
          <w:rFonts w:hint="eastAsia" w:ascii="宋体" w:hAnsi="宋体"/>
          <w:b/>
          <w:bCs/>
          <w:sz w:val="36"/>
          <w:szCs w:val="36"/>
        </w:rPr>
        <w:t xml:space="preserve">项目名称：</w:t>
      </w:r>
      <w:r>
        <w:rPr>
          <w:rFonts w:hint="eastAsia" w:ascii="宋体" w:hAnsi="宋体" w:cs="Segoe UI Symbol"/>
          <w:sz w:val="36"/>
          <w:szCs w:val="36"/>
          <w:u w:val="single"/>
        </w:rPr>
        <w:t xml:space="preserve">2026年度环境检测技术服务（一）</w:t>
      </w:r>
      <w:r/>
    </w:p>
    <w:p>
      <w:pPr>
        <w:ind w:firstLine="1807"/>
        <w:spacing w:before="120" w:after="240" w:line="22" w:lineRule="atLeast"/>
        <w:rPr>
          <w:rFonts w:ascii="宋体" w:hAnsi="宋体" w:cs="宋体"/>
          <w:sz w:val="36"/>
          <w:szCs w:val="36"/>
          <w:u w:val="single"/>
        </w:rPr>
      </w:pPr>
      <w:r>
        <w:rPr>
          <w:rFonts w:hint="eastAsia" w:ascii="宋体" w:hAnsi="宋体"/>
          <w:b/>
          <w:bCs/>
          <w:sz w:val="36"/>
          <w:szCs w:val="36"/>
        </w:rPr>
        <w:t xml:space="preserve">项目编号：</w:t>
      </w:r>
      <w:r>
        <w:rPr>
          <w:rFonts w:ascii="宋体" w:hAnsi="宋体" w:cs="宋体"/>
          <w:sz w:val="36"/>
          <w:szCs w:val="36"/>
          <w:u w:val="single"/>
        </w:rPr>
        <w:t xml:space="preserve">JSZC-320581-CSJY-D2026-0026</w:t>
      </w:r>
      <w:r/>
    </w:p>
    <w:p>
      <w:pPr>
        <w:ind w:left="105" w:firstLine="1626"/>
        <w:spacing w:before="120" w:line="22" w:lineRule="atLeast"/>
        <w:rPr>
          <w:b/>
          <w:color w:val="00b0f0"/>
          <w:sz w:val="36"/>
          <w:szCs w:val="36"/>
        </w:rPr>
      </w:pPr>
      <w:r>
        <w:rPr>
          <w:b/>
          <w:color w:val="00b0f0"/>
          <w:sz w:val="36"/>
          <w:szCs w:val="36"/>
        </w:rPr>
      </w:r>
      <w:r/>
    </w:p>
    <w:p>
      <w:pPr>
        <w:ind w:left="105" w:firstLine="1626"/>
        <w:spacing w:before="120" w:line="22" w:lineRule="atLeast"/>
        <w:rPr>
          <w:b/>
          <w:color w:val="00b0f0"/>
          <w:sz w:val="36"/>
          <w:szCs w:val="36"/>
        </w:rPr>
      </w:pPr>
      <w:r>
        <w:rPr>
          <w:b/>
          <w:color w:val="00b0f0"/>
          <w:sz w:val="36"/>
          <w:szCs w:val="36"/>
        </w:rPr>
      </w:r>
      <w:r/>
    </w:p>
    <w:p>
      <w:pPr>
        <w:ind w:left="958" w:firstLine="840"/>
        <w:spacing w:before="40" w:line="560" w:lineRule="exact"/>
        <w:rPr>
          <w:sz w:val="24"/>
          <w:szCs w:val="24"/>
          <w:u w:val="single"/>
        </w:rPr>
      </w:pPr>
      <w:r>
        <w:rPr>
          <w:rFonts w:hint="eastAsia"/>
          <w:sz w:val="24"/>
          <w:szCs w:val="24"/>
        </w:rPr>
        <w:t xml:space="preserve">甲方（采购人）：</w:t>
      </w:r>
      <w:r>
        <w:rPr>
          <w:rFonts w:hint="eastAsia"/>
          <w:sz w:val="24"/>
          <w:szCs w:val="24"/>
          <w:u w:val="single"/>
        </w:rPr>
        <w:t xml:space="preserve">                                   </w:t>
      </w:r>
      <w:r/>
    </w:p>
    <w:p>
      <w:pPr>
        <w:ind w:left="958" w:firstLine="840"/>
        <w:spacing w:before="40" w:line="560" w:lineRule="exact"/>
        <w:rPr>
          <w:sz w:val="24"/>
          <w:szCs w:val="24"/>
          <w:u w:val="single"/>
        </w:rPr>
      </w:pPr>
      <w:r>
        <w:rPr>
          <w:rFonts w:hint="eastAsia"/>
          <w:sz w:val="24"/>
          <w:szCs w:val="24"/>
        </w:rPr>
        <w:t xml:space="preserve">乙方（</w:t>
      </w:r>
      <w:r>
        <w:rPr>
          <w:rFonts w:hint="eastAsia"/>
          <w:sz w:val="24"/>
          <w:szCs w:val="24"/>
        </w:rPr>
        <w:t xml:space="preserve">成交供应商</w:t>
      </w:r>
      <w:r>
        <w:rPr>
          <w:rFonts w:hint="eastAsia"/>
          <w:sz w:val="24"/>
          <w:szCs w:val="24"/>
        </w:rPr>
        <w:t xml:space="preserve">）：</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p>
    <w:p>
      <w:pPr>
        <w:ind w:left="958" w:firstLine="840"/>
        <w:spacing w:before="40" w:line="560" w:lineRule="exact"/>
        <w:rPr>
          <w:sz w:val="24"/>
          <w:szCs w:val="24"/>
        </w:rPr>
      </w:pPr>
      <w:r>
        <w:rPr>
          <w:rFonts w:hint="eastAsia"/>
          <w:sz w:val="24"/>
          <w:szCs w:val="24"/>
        </w:rPr>
        <w:t xml:space="preserve">信用融资回款账户：</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p>
    <w:p>
      <w:pPr>
        <w:ind w:left="958" w:firstLine="840"/>
        <w:spacing w:before="40" w:line="560" w:lineRule="exact"/>
        <w:rPr>
          <w:sz w:val="24"/>
          <w:szCs w:val="24"/>
        </w:rPr>
      </w:pPr>
      <w:r>
        <w:rPr>
          <w:rFonts w:hint="eastAsia"/>
          <w:sz w:val="24"/>
          <w:szCs w:val="24"/>
        </w:rPr>
        <w:t xml:space="preserve">开户银行：</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p>
    <w:p>
      <w:pPr>
        <w:ind w:firstLine="1800"/>
        <w:spacing w:before="120" w:line="560" w:lineRule="exact"/>
        <w:rPr>
          <w:sz w:val="24"/>
          <w:szCs w:val="24"/>
          <w:u w:val="single"/>
        </w:rPr>
      </w:pPr>
      <w:r>
        <w:rPr>
          <w:rFonts w:hint="eastAsia"/>
          <w:sz w:val="24"/>
          <w:szCs w:val="24"/>
        </w:rPr>
        <w:t xml:space="preserve">签订日期：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420"/>
        <w:spacing w:line="440" w:lineRule="exact"/>
        <w:rPr>
          <w:sz w:val="24"/>
          <w:szCs w:val="24"/>
        </w:rPr>
      </w:pPr>
      <w:r>
        <w:rPr>
          <w:u w:val="single"/>
          <w:lang w:val="zh-CN"/>
        </w:rPr>
        <w:br w:type="page" w:clear="all"/>
      </w:r>
      <w:r>
        <w:rPr>
          <w:rFonts w:hint="eastAsia"/>
          <w:sz w:val="24"/>
          <w:szCs w:val="24"/>
          <w:u w:val="single"/>
          <w:lang w:val="zh-CN"/>
        </w:rPr>
        <w:t xml:space="preserve">  </w:t>
      </w:r>
      <w:r>
        <w:rPr>
          <w:sz w:val="24"/>
          <w:szCs w:val="24"/>
          <w:u w:val="single"/>
          <w:lang w:val="zh-CN"/>
        </w:rPr>
        <w:t xml:space="preserve">2026</w:t>
      </w:r>
      <w:r>
        <w:rPr>
          <w:rFonts w:hint="eastAsia"/>
          <w:sz w:val="24"/>
          <w:szCs w:val="24"/>
          <w:u w:val="single"/>
          <w:lang w:val="zh-CN"/>
        </w:rPr>
        <w:t xml:space="preserve"> </w:t>
      </w:r>
      <w:r>
        <w:rPr>
          <w:rFonts w:hint="eastAsia"/>
          <w:sz w:val="24"/>
          <w:szCs w:val="24"/>
          <w:lang w:val="zh-CN"/>
        </w:rPr>
        <w:t xml:space="preserve">年</w:t>
      </w:r>
      <w:r>
        <w:rPr>
          <w:rFonts w:hint="eastAsia"/>
          <w:sz w:val="24"/>
          <w:szCs w:val="24"/>
          <w:u w:val="single"/>
          <w:lang w:val="zh-CN"/>
        </w:rPr>
        <w:t xml:space="preserve">    </w:t>
      </w:r>
      <w:r>
        <w:rPr>
          <w:rFonts w:hint="eastAsia"/>
          <w:sz w:val="24"/>
          <w:szCs w:val="24"/>
          <w:lang w:val="zh-CN"/>
        </w:rPr>
        <w:t xml:space="preserve">月</w:t>
      </w:r>
      <w:r>
        <w:rPr>
          <w:rFonts w:hint="eastAsia"/>
          <w:sz w:val="24"/>
          <w:szCs w:val="24"/>
          <w:u w:val="single"/>
          <w:lang w:val="zh-CN"/>
        </w:rPr>
        <w:t xml:space="preserve">    </w:t>
      </w:r>
      <w:r>
        <w:rPr>
          <w:rFonts w:hint="eastAsia"/>
          <w:sz w:val="24"/>
          <w:szCs w:val="24"/>
          <w:lang w:val="zh-CN"/>
        </w:rPr>
        <w:t xml:space="preserve">日</w:t>
      </w:r>
      <w:r>
        <w:rPr>
          <w:rFonts w:hint="eastAsia"/>
          <w:sz w:val="24"/>
          <w:szCs w:val="24"/>
        </w:rPr>
        <w:t xml:space="preserve">，</w:t>
      </w:r>
      <w:r>
        <w:rPr>
          <w:rFonts w:hint="eastAsia"/>
          <w:sz w:val="24"/>
          <w:szCs w:val="24"/>
          <w:u w:val="single"/>
        </w:rPr>
        <w:t xml:space="preserve"> </w:t>
      </w:r>
      <w:r>
        <w:rPr>
          <w:rFonts w:hint="eastAsia" w:ascii="Segoe UI Symbol" w:hAnsi="Segoe UI Symbol" w:cs="Segoe UI Symbol"/>
          <w:sz w:val="24"/>
          <w:szCs w:val="24"/>
          <w:u w:val="single"/>
        </w:rPr>
        <w:t xml:space="preserve">苏州市常熟生态环境局</w:t>
      </w:r>
      <w:r>
        <w:rPr>
          <w:rFonts w:hint="eastAsia"/>
          <w:sz w:val="24"/>
          <w:szCs w:val="24"/>
          <w:u w:val="single"/>
        </w:rPr>
        <w:t xml:space="preserve"> </w:t>
      </w:r>
      <w:r>
        <w:rPr>
          <w:rFonts w:hint="eastAsia"/>
          <w:sz w:val="24"/>
          <w:szCs w:val="24"/>
        </w:rPr>
        <w:t xml:space="preserve">以</w:t>
      </w:r>
      <w:r>
        <w:rPr>
          <w:rFonts w:hint="eastAsia"/>
          <w:sz w:val="24"/>
          <w:szCs w:val="24"/>
          <w:u w:val="single"/>
        </w:rPr>
        <w:t xml:space="preserve"> </w:t>
      </w:r>
      <w:r>
        <w:rPr>
          <w:rFonts w:hint="eastAsia"/>
          <w:b/>
          <w:sz w:val="24"/>
          <w:szCs w:val="24"/>
          <w:u w:val="single"/>
        </w:rPr>
        <w:t xml:space="preserve">单一来源</w:t>
      </w:r>
      <w:r>
        <w:rPr>
          <w:rFonts w:hint="eastAsia"/>
          <w:sz w:val="24"/>
          <w:szCs w:val="24"/>
          <w:u w:val="single"/>
        </w:rPr>
        <w:t xml:space="preserve"> </w:t>
      </w:r>
      <w:r>
        <w:rPr>
          <w:rFonts w:hint="eastAsia"/>
          <w:sz w:val="24"/>
          <w:szCs w:val="24"/>
        </w:rPr>
        <w:t xml:space="preserve">对</w:t>
      </w:r>
      <w:r>
        <w:rPr>
          <w:rFonts w:hint="eastAsia"/>
          <w:sz w:val="24"/>
          <w:szCs w:val="24"/>
          <w:u w:val="single"/>
        </w:rPr>
        <w:t xml:space="preserve">2026</w:t>
      </w:r>
      <w:r>
        <w:rPr>
          <w:rFonts w:hint="eastAsia"/>
          <w:sz w:val="24"/>
          <w:szCs w:val="24"/>
          <w:u w:val="single"/>
        </w:rPr>
        <w:t xml:space="preserve">年度环境检测技术服务（一）</w:t>
      </w:r>
      <w:r>
        <w:rPr>
          <w:rFonts w:hint="eastAsia"/>
          <w:sz w:val="24"/>
          <w:szCs w:val="24"/>
          <w:u w:val="single"/>
        </w:rPr>
        <w:t xml:space="preserve"> </w:t>
      </w:r>
      <w:r>
        <w:rPr>
          <w:rFonts w:hint="eastAsia"/>
          <w:sz w:val="24"/>
          <w:szCs w:val="24"/>
        </w:rPr>
        <w:t xml:space="preserve">项目进行了采购。经</w:t>
      </w:r>
      <w:r>
        <w:rPr>
          <w:rFonts w:hint="eastAsia"/>
          <w:sz w:val="24"/>
          <w:szCs w:val="24"/>
          <w:u w:val="single"/>
        </w:rPr>
        <w:t xml:space="preserve">评标委员会</w:t>
      </w:r>
      <w:r>
        <w:rPr>
          <w:rFonts w:hint="eastAsia"/>
          <w:sz w:val="24"/>
          <w:szCs w:val="24"/>
        </w:rPr>
        <w:t xml:space="preserve">评定，</w:t>
      </w:r>
      <w:r>
        <w:rPr>
          <w:rFonts w:hint="eastAsia"/>
          <w:sz w:val="24"/>
          <w:szCs w:val="24"/>
          <w:u w:val="single"/>
        </w:rPr>
        <w:t xml:space="preserve">   </w:t>
      </w:r>
      <w:r>
        <w:rPr>
          <w:rFonts w:hint="eastAsia"/>
          <w:sz w:val="24"/>
          <w:szCs w:val="24"/>
          <w:u w:val="single"/>
        </w:rPr>
        <w:t xml:space="preserve">（</w:t>
      </w:r>
      <w:r>
        <w:rPr>
          <w:rFonts w:hint="eastAsia"/>
          <w:sz w:val="24"/>
          <w:szCs w:val="24"/>
          <w:u w:val="single"/>
        </w:rPr>
        <w:t xml:space="preserve">成交供应商</w:t>
      </w:r>
      <w:r>
        <w:rPr>
          <w:rFonts w:hint="eastAsia"/>
          <w:sz w:val="24"/>
          <w:szCs w:val="24"/>
          <w:u w:val="single"/>
        </w:rPr>
        <w:t xml:space="preserve">名称）</w:t>
      </w:r>
      <w:r>
        <w:rPr>
          <w:rFonts w:hint="eastAsia"/>
          <w:sz w:val="24"/>
          <w:szCs w:val="24"/>
          <w:u w:val="single"/>
        </w:rPr>
        <w:t xml:space="preserve"> </w:t>
      </w:r>
      <w:r>
        <w:rPr>
          <w:rFonts w:hint="eastAsia"/>
          <w:sz w:val="24"/>
          <w:szCs w:val="24"/>
        </w:rPr>
        <w:t xml:space="preserve">为该项目</w:t>
      </w:r>
      <w:r>
        <w:rPr>
          <w:rFonts w:hint="eastAsia"/>
          <w:sz w:val="24"/>
          <w:szCs w:val="24"/>
        </w:rPr>
        <w:t xml:space="preserve">成交供应商</w:t>
      </w:r>
      <w:r>
        <w:rPr>
          <w:rFonts w:hint="eastAsia"/>
          <w:sz w:val="24"/>
          <w:szCs w:val="24"/>
        </w:rPr>
        <w:t xml:space="preserve">。现于中标通知书发出之日起三十日内，按照采购文件确定的事项签订本合同。</w:t>
      </w:r>
      <w:r/>
    </w:p>
    <w:p>
      <w:pPr>
        <w:ind w:firstLine="480"/>
        <w:spacing w:line="440" w:lineRule="exact"/>
        <w:rPr>
          <w:sz w:val="24"/>
          <w:szCs w:val="24"/>
        </w:rPr>
      </w:pPr>
      <w:r/>
      <w:bookmarkStart w:id="232" w:name="_Hlk63008672"/>
      <w:r/>
      <w:bookmarkStart w:id="233" w:name="_Hlk63008690"/>
      <w:r>
        <w:rPr>
          <w:sz w:val="24"/>
          <w:szCs w:val="24"/>
        </w:rPr>
        <w:t xml:space="preserve">根据《中华人民共和国政府采购法》及</w:t>
      </w:r>
      <w:r>
        <w:rPr>
          <w:rFonts w:hint="eastAsia"/>
          <w:sz w:val="24"/>
          <w:szCs w:val="24"/>
        </w:rPr>
        <w:t xml:space="preserve">其</w:t>
      </w:r>
      <w:r>
        <w:rPr>
          <w:sz w:val="24"/>
          <w:szCs w:val="24"/>
        </w:rPr>
        <w:t xml:space="preserve">实施条例、</w:t>
      </w:r>
      <w:r>
        <w:rPr>
          <w:rFonts w:hint="eastAsia"/>
          <w:sz w:val="24"/>
          <w:szCs w:val="24"/>
        </w:rPr>
        <w:t xml:space="preserve">《中华人民共和国民法典》</w:t>
      </w:r>
      <w:bookmarkEnd w:id="232"/>
      <w:r>
        <w:rPr>
          <w:sz w:val="24"/>
          <w:szCs w:val="24"/>
        </w:rPr>
        <w:t xml:space="preserve">等法律法规的规定</w:t>
      </w:r>
      <w:bookmarkEnd w:id="233"/>
      <w:r>
        <w:rPr>
          <w:rFonts w:hint="eastAsia"/>
          <w:sz w:val="24"/>
          <w:szCs w:val="24"/>
          <w:lang w:val="zh-CN"/>
        </w:rPr>
        <w:t xml:space="preserve">，按照平等、自愿、公平和诚实信用的原则，经</w:t>
      </w:r>
      <w:r>
        <w:rPr>
          <w:rFonts w:hint="eastAsia" w:ascii="Segoe UI Symbol" w:hAnsi="Segoe UI Symbol" w:cs="Segoe UI Symbol"/>
          <w:sz w:val="24"/>
          <w:szCs w:val="24"/>
          <w:u w:val="single"/>
        </w:rPr>
        <w:t xml:space="preserve">苏州市常熟生态环境局</w:t>
      </w:r>
      <w:r>
        <w:rPr>
          <w:rFonts w:hint="eastAsia"/>
          <w:sz w:val="24"/>
          <w:szCs w:val="24"/>
          <w:lang w:val="zh-CN"/>
        </w:rPr>
        <w:t xml:space="preserve">(</w:t>
      </w:r>
      <w:r>
        <w:rPr>
          <w:rFonts w:hint="eastAsia"/>
          <w:sz w:val="24"/>
          <w:szCs w:val="24"/>
          <w:lang w:val="zh-CN"/>
        </w:rPr>
        <w:t xml:space="preserve">以下简称：甲方</w:t>
      </w:r>
      <w:r>
        <w:rPr>
          <w:rFonts w:hint="eastAsia"/>
          <w:sz w:val="24"/>
          <w:szCs w:val="24"/>
          <w:lang w:val="zh-CN"/>
        </w:rPr>
        <w:t xml:space="preserve">)</w:t>
      </w:r>
      <w:r>
        <w:rPr>
          <w:rFonts w:hint="eastAsia"/>
          <w:sz w:val="24"/>
          <w:szCs w:val="24"/>
          <w:lang w:val="zh-CN"/>
        </w:rPr>
        <w:t xml:space="preserve">和</w:t>
      </w:r>
      <w:r>
        <w:rPr>
          <w:rFonts w:hint="eastAsia"/>
          <w:sz w:val="24"/>
          <w:szCs w:val="24"/>
          <w:u w:val="single"/>
        </w:rPr>
        <w:t xml:space="preserve">   </w:t>
      </w:r>
      <w:r>
        <w:rPr>
          <w:rFonts w:hint="eastAsia"/>
          <w:sz w:val="24"/>
          <w:szCs w:val="24"/>
          <w:u w:val="single"/>
        </w:rPr>
        <w:t xml:space="preserve">（</w:t>
      </w:r>
      <w:r>
        <w:rPr>
          <w:rFonts w:hint="eastAsia"/>
          <w:sz w:val="24"/>
          <w:szCs w:val="24"/>
          <w:u w:val="single"/>
        </w:rPr>
        <w:t xml:space="preserve">成交供应商</w:t>
      </w:r>
      <w:r>
        <w:rPr>
          <w:rFonts w:hint="eastAsia"/>
          <w:sz w:val="24"/>
          <w:szCs w:val="24"/>
          <w:u w:val="single"/>
        </w:rPr>
        <w:t xml:space="preserve">名称）</w:t>
      </w:r>
      <w:r>
        <w:rPr>
          <w:rFonts w:hint="eastAsia"/>
          <w:sz w:val="24"/>
          <w:szCs w:val="24"/>
          <w:u w:val="single"/>
        </w:rPr>
        <w:t xml:space="preserve">   </w:t>
      </w:r>
      <w:r>
        <w:rPr>
          <w:rFonts w:hint="eastAsia"/>
          <w:sz w:val="24"/>
          <w:szCs w:val="24"/>
          <w:lang w:val="zh-CN"/>
        </w:rPr>
        <w:t xml:space="preserve">(</w:t>
      </w:r>
      <w:r>
        <w:rPr>
          <w:rFonts w:hint="eastAsia"/>
          <w:sz w:val="24"/>
          <w:szCs w:val="24"/>
          <w:lang w:val="zh-CN"/>
        </w:rPr>
        <w:t xml:space="preserve">以下简称：乙方</w:t>
      </w:r>
      <w:r>
        <w:rPr>
          <w:rFonts w:hint="eastAsia"/>
          <w:sz w:val="24"/>
          <w:szCs w:val="24"/>
          <w:lang w:val="zh-CN"/>
        </w:rPr>
        <w:t xml:space="preserve">)</w:t>
      </w:r>
      <w:r>
        <w:rPr>
          <w:rFonts w:hint="eastAsia"/>
          <w:sz w:val="24"/>
          <w:szCs w:val="24"/>
          <w:lang w:val="zh-CN"/>
        </w:rPr>
        <w:t xml:space="preserve">协商一致，约定以下合同</w:t>
      </w:r>
      <w:r>
        <w:rPr>
          <w:rFonts w:hint="eastAsia"/>
          <w:sz w:val="24"/>
          <w:szCs w:val="24"/>
        </w:rPr>
        <w:t xml:space="preserve">条款，以兹共同遵守、全面履行。</w:t>
      </w:r>
      <w:r/>
    </w:p>
    <w:p>
      <w:pPr>
        <w:ind w:firstLine="480"/>
        <w:spacing w:line="420" w:lineRule="exact"/>
        <w:rPr>
          <w:rFonts w:ascii="Calibri" w:hAnsi="Calibri"/>
          <w:b/>
          <w:bCs/>
          <w:sz w:val="24"/>
          <w:szCs w:val="24"/>
        </w:rPr>
      </w:pPr>
      <w:r>
        <w:rPr>
          <w:rFonts w:hint="eastAsia"/>
          <w:b/>
          <w:bCs/>
          <w:color w:val="000000"/>
          <w:sz w:val="24"/>
          <w:szCs w:val="24"/>
        </w:rPr>
        <w:t xml:space="preserve">第一条</w:t>
      </w:r>
      <w:r>
        <w:rPr>
          <w:rFonts w:hint="eastAsia"/>
          <w:b/>
          <w:bCs/>
          <w:color w:val="000000"/>
          <w:sz w:val="24"/>
          <w:szCs w:val="24"/>
        </w:rPr>
        <w:t xml:space="preserve"> </w:t>
      </w:r>
      <w:r>
        <w:rPr>
          <w:rFonts w:hint="eastAsia"/>
          <w:b/>
          <w:bCs/>
          <w:color w:val="000000"/>
          <w:sz w:val="24"/>
          <w:szCs w:val="24"/>
        </w:rPr>
        <w:t xml:space="preserve">定义</w:t>
      </w:r>
      <w:r/>
    </w:p>
    <w:p>
      <w:pPr>
        <w:ind w:firstLine="480"/>
        <w:spacing w:line="380" w:lineRule="exact"/>
        <w:rPr>
          <w:rFonts w:ascii="Calibri" w:hAnsi="Calibri"/>
          <w:bCs/>
          <w:sz w:val="24"/>
          <w:szCs w:val="24"/>
        </w:rPr>
      </w:pPr>
      <w:r>
        <w:rPr>
          <w:rFonts w:hint="eastAsia"/>
          <w:bCs/>
          <w:color w:val="000000"/>
          <w:sz w:val="24"/>
          <w:szCs w:val="24"/>
        </w:rPr>
        <w:t xml:space="preserve">除非另有特别解释或说明，本合同有关词语应按如下定义解释：</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1.1合同：甲方、乙方签署的与本项目相关的合同书、协议、附件、附录、其他文件和政府采购过程中的全部文件。</w:t>
      </w:r>
      <w:r/>
    </w:p>
    <w:p>
      <w:pPr>
        <w:ind w:firstLine="480"/>
        <w:spacing w:line="400" w:lineRule="exact"/>
        <w:rPr>
          <w:rFonts w:ascii="宋体" w:hAnsi="宋体"/>
          <w:bCs/>
          <w:sz w:val="24"/>
          <w:szCs w:val="24"/>
        </w:rPr>
      </w:pPr>
      <w:r>
        <w:rPr>
          <w:rFonts w:hint="eastAsia" w:ascii="宋体" w:hAnsi="宋体"/>
          <w:bCs/>
          <w:color w:val="000000"/>
          <w:sz w:val="24"/>
          <w:szCs w:val="24"/>
        </w:rPr>
        <w:t xml:space="preserve">1.2甲方：购买本合同项下货物并接受相关服务的国家机关、事业单位、团体组织。</w:t>
      </w:r>
      <w:r/>
    </w:p>
    <w:p>
      <w:pPr>
        <w:ind w:firstLine="480"/>
        <w:spacing w:line="400" w:lineRule="exact"/>
        <w:rPr>
          <w:rFonts w:ascii="宋体" w:hAnsi="宋体"/>
          <w:bCs/>
          <w:sz w:val="24"/>
          <w:szCs w:val="24"/>
        </w:rPr>
      </w:pPr>
      <w:r>
        <w:rPr>
          <w:rFonts w:ascii="宋体" w:hAnsi="宋体" w:cs="宋体"/>
          <w:color w:val="000000"/>
          <w:sz w:val="24"/>
          <w:szCs w:val="24"/>
        </w:rPr>
        <w:t xml:space="preserve">1.3</w:t>
      </w:r>
      <w:r>
        <w:rPr>
          <w:rFonts w:hint="eastAsia" w:ascii="宋体" w:hAnsi="宋体" w:cs="宋体"/>
          <w:color w:val="000000"/>
          <w:sz w:val="24"/>
          <w:szCs w:val="24"/>
        </w:rPr>
        <w:t xml:space="preserve">乙方：提供本合同项下服务的法人、其他组织或自然人。</w:t>
      </w:r>
      <w:r/>
    </w:p>
    <w:p>
      <w:pPr>
        <w:ind w:firstLine="500"/>
        <w:spacing w:line="440" w:lineRule="exact"/>
        <w:rPr>
          <w:rFonts w:ascii="宋体" w:hAnsi="宋体" w:cs="宋体"/>
          <w:bCs/>
          <w:sz w:val="24"/>
          <w:szCs w:val="24"/>
        </w:rPr>
      </w:pPr>
      <w:r>
        <w:rPr>
          <w:rFonts w:ascii="宋体" w:hAnsi="宋体" w:cs="宋体"/>
          <w:bCs/>
          <w:color w:val="000000"/>
          <w:sz w:val="24"/>
          <w:szCs w:val="24"/>
        </w:rPr>
        <w:t xml:space="preserve">1.4</w:t>
      </w:r>
      <w:r>
        <w:rPr>
          <w:rFonts w:hint="eastAsia" w:ascii="宋体" w:hAnsi="宋体" w:cs="宋体"/>
          <w:bCs/>
          <w:color w:val="000000"/>
          <w:sz w:val="24"/>
          <w:szCs w:val="24"/>
        </w:rPr>
        <w:t xml:space="preserve">服务：提供本合同规定的乙方承担的</w:t>
      </w:r>
      <w:r>
        <w:rPr>
          <w:rFonts w:ascii="Segoe UI Symbol" w:hAnsi="Segoe UI Symbol" w:cs="Segoe UI Symbol"/>
          <w:b/>
          <w:bCs/>
          <w:color w:val="000000"/>
          <w:sz w:val="24"/>
          <w:szCs w:val="24"/>
          <w:u w:val="single"/>
        </w:rPr>
        <w:t xml:space="preserve">2026</w:t>
      </w:r>
      <w:r>
        <w:rPr>
          <w:rFonts w:ascii="Segoe UI Symbol" w:hAnsi="Segoe UI Symbol" w:cs="Segoe UI Symbol"/>
          <w:b/>
          <w:bCs/>
          <w:color w:val="000000"/>
          <w:sz w:val="24"/>
          <w:szCs w:val="24"/>
          <w:u w:val="single"/>
        </w:rPr>
        <w:t xml:space="preserve">年度环境检测技术服务</w:t>
      </w:r>
      <w:r>
        <w:rPr>
          <w:rFonts w:hint="eastAsia" w:ascii="Segoe UI Symbol" w:hAnsi="Segoe UI Symbol" w:cs="Segoe UI Symbol"/>
          <w:b/>
          <w:bCs/>
          <w:color w:val="000000"/>
          <w:sz w:val="24"/>
          <w:szCs w:val="24"/>
          <w:u w:val="single"/>
        </w:rPr>
        <w:t xml:space="preserve">（一）</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服务及相关工作。</w:t>
      </w:r>
      <w:r/>
    </w:p>
    <w:p>
      <w:pPr>
        <w:ind w:firstLine="500"/>
        <w:spacing w:line="440" w:lineRule="exact"/>
        <w:rPr>
          <w:rFonts w:ascii="宋体" w:hAnsi="宋体" w:cs="宋体"/>
          <w:bCs/>
          <w:color w:val="000000"/>
          <w:sz w:val="24"/>
          <w:szCs w:val="24"/>
        </w:rPr>
      </w:pPr>
      <w:r>
        <w:rPr>
          <w:rFonts w:ascii="宋体" w:hAnsi="宋体" w:cs="宋体"/>
          <w:bCs/>
          <w:color w:val="000000"/>
          <w:sz w:val="24"/>
          <w:szCs w:val="24"/>
        </w:rPr>
        <w:t xml:space="preserve">1.5</w:t>
      </w:r>
      <w:r>
        <w:rPr>
          <w:rFonts w:hint="eastAsia" w:ascii="宋体" w:hAnsi="宋体" w:cs="宋体"/>
          <w:bCs/>
          <w:color w:val="000000"/>
          <w:sz w:val="24"/>
          <w:szCs w:val="24"/>
        </w:rPr>
        <w:t xml:space="preserve">合同价款：根据合同规定乙方在正确地完全履行合同义务后甲方应支付给乙方的价款，包含了甲方购买合同项下相关服务的一切费用。</w:t>
      </w:r>
      <w:r/>
    </w:p>
    <w:p>
      <w:pPr>
        <w:ind w:firstLine="480"/>
        <w:spacing w:line="420" w:lineRule="exact"/>
        <w:rPr>
          <w:b/>
          <w:bCs/>
          <w:color w:val="000000"/>
          <w:sz w:val="24"/>
          <w:szCs w:val="24"/>
        </w:rPr>
      </w:pPr>
      <w:r>
        <w:rPr>
          <w:rFonts w:hint="eastAsia"/>
          <w:b/>
          <w:bCs/>
          <w:color w:val="000000"/>
          <w:sz w:val="24"/>
          <w:szCs w:val="24"/>
        </w:rPr>
        <w:t xml:space="preserve">第二条</w:t>
      </w:r>
      <w:r>
        <w:rPr>
          <w:rFonts w:hint="eastAsia"/>
          <w:b/>
          <w:bCs/>
          <w:color w:val="000000"/>
          <w:sz w:val="24"/>
          <w:szCs w:val="24"/>
        </w:rPr>
        <w:t xml:space="preserve"> </w:t>
      </w:r>
      <w:r>
        <w:rPr>
          <w:rFonts w:hint="eastAsia"/>
          <w:b/>
          <w:bCs/>
          <w:color w:val="000000"/>
          <w:sz w:val="24"/>
          <w:szCs w:val="24"/>
        </w:rPr>
        <w:t xml:space="preserve">组成本合同的文件</w:t>
      </w:r>
      <w:r/>
    </w:p>
    <w:p>
      <w:pPr>
        <w:ind w:firstLine="480"/>
        <w:spacing w:line="440" w:lineRule="exact"/>
        <w:rPr>
          <w:rFonts w:ascii="Calibri" w:hAnsi="Calibri"/>
          <w:bCs/>
          <w:sz w:val="24"/>
          <w:szCs w:val="24"/>
        </w:rPr>
      </w:pPr>
      <w:r>
        <w:rPr>
          <w:rFonts w:hint="eastAsia"/>
          <w:bCs/>
          <w:color w:val="000000"/>
          <w:sz w:val="24"/>
          <w:szCs w:val="24"/>
        </w:rPr>
        <w:t xml:space="preserve">2.1</w:t>
      </w:r>
      <w:r>
        <w:rPr>
          <w:rFonts w:hint="eastAsia"/>
          <w:bCs/>
          <w:color w:val="000000"/>
          <w:sz w:val="24"/>
          <w:szCs w:val="24"/>
        </w:rPr>
        <w:t xml:space="preserve">下列政府采购过程文件为本合同不可分割部分：</w:t>
      </w:r>
      <w:r/>
    </w:p>
    <w:p>
      <w:pPr>
        <w:ind w:firstLine="480"/>
        <w:spacing w:line="440" w:lineRule="exact"/>
        <w:rPr>
          <w:rFonts w:ascii="Calibri" w:hAnsi="Calibri"/>
          <w:bCs/>
          <w:sz w:val="24"/>
          <w:szCs w:val="24"/>
        </w:rPr>
      </w:pPr>
      <w:r>
        <w:rPr>
          <w:rFonts w:hint="eastAsia"/>
          <w:bCs/>
          <w:color w:val="000000"/>
          <w:sz w:val="24"/>
          <w:szCs w:val="24"/>
        </w:rPr>
        <w:t xml:space="preserve">①</w:t>
      </w:r>
      <w:r>
        <w:rPr>
          <w:rFonts w:hint="eastAsia"/>
          <w:bCs/>
          <w:color w:val="000000"/>
          <w:sz w:val="24"/>
          <w:szCs w:val="24"/>
        </w:rPr>
        <w:t xml:space="preserve">成交</w:t>
      </w:r>
      <w:r>
        <w:rPr>
          <w:rFonts w:hint="eastAsia"/>
          <w:bCs/>
          <w:color w:val="000000"/>
          <w:sz w:val="24"/>
          <w:szCs w:val="24"/>
        </w:rPr>
        <w:t xml:space="preserve">通知书；</w:t>
      </w:r>
      <w:r/>
    </w:p>
    <w:p>
      <w:pPr>
        <w:ind w:firstLine="480"/>
        <w:spacing w:line="440" w:lineRule="exact"/>
        <w:rPr>
          <w:rFonts w:ascii="Calibri" w:hAnsi="Calibri"/>
          <w:bCs/>
          <w:sz w:val="24"/>
          <w:szCs w:val="24"/>
        </w:rPr>
      </w:pPr>
      <w:r>
        <w:rPr>
          <w:rFonts w:hint="eastAsia"/>
          <w:bCs/>
          <w:color w:val="000000"/>
          <w:sz w:val="24"/>
          <w:szCs w:val="24"/>
        </w:rPr>
        <w:t xml:space="preserve">②</w:t>
      </w:r>
      <w:r>
        <w:rPr>
          <w:rFonts w:hint="eastAsia"/>
          <w:bCs/>
          <w:color w:val="000000"/>
          <w:sz w:val="24"/>
          <w:szCs w:val="24"/>
        </w:rPr>
        <w:t xml:space="preserve">单一来源采购</w:t>
      </w:r>
      <w:r>
        <w:rPr>
          <w:rFonts w:hint="eastAsia"/>
          <w:bCs/>
          <w:color w:val="000000"/>
          <w:sz w:val="24"/>
          <w:szCs w:val="24"/>
        </w:rPr>
        <w:t xml:space="preserve">文件（以下统称“采购文件”）；</w:t>
      </w:r>
      <w:r/>
    </w:p>
    <w:p>
      <w:pPr>
        <w:ind w:firstLine="480"/>
        <w:spacing w:line="440" w:lineRule="exact"/>
        <w:rPr>
          <w:rFonts w:ascii="Calibri" w:hAnsi="Calibri"/>
          <w:bCs/>
          <w:sz w:val="24"/>
          <w:szCs w:val="24"/>
        </w:rPr>
      </w:pPr>
      <w:r>
        <w:rPr>
          <w:rFonts w:hint="eastAsia"/>
          <w:bCs/>
          <w:color w:val="000000"/>
          <w:sz w:val="24"/>
          <w:szCs w:val="24"/>
        </w:rPr>
        <w:t xml:space="preserve">③乙方的</w:t>
      </w:r>
      <w:r>
        <w:rPr>
          <w:rFonts w:hint="eastAsia"/>
          <w:bCs/>
          <w:color w:val="000000"/>
          <w:sz w:val="24"/>
          <w:szCs w:val="24"/>
        </w:rPr>
        <w:t xml:space="preserve">响应</w:t>
      </w:r>
      <w:r>
        <w:rPr>
          <w:rFonts w:hint="eastAsia"/>
          <w:bCs/>
          <w:color w:val="000000"/>
          <w:sz w:val="24"/>
          <w:szCs w:val="24"/>
        </w:rPr>
        <w:t xml:space="preserve">文件；</w:t>
      </w:r>
      <w:r/>
    </w:p>
    <w:p>
      <w:pPr>
        <w:ind w:firstLine="480"/>
        <w:spacing w:line="440" w:lineRule="exact"/>
        <w:rPr>
          <w:bCs/>
          <w:color w:val="000000"/>
          <w:sz w:val="24"/>
          <w:szCs w:val="24"/>
        </w:rPr>
      </w:pPr>
      <w:r>
        <w:rPr>
          <w:rFonts w:hint="eastAsia"/>
          <w:bCs/>
          <w:color w:val="000000"/>
          <w:sz w:val="24"/>
          <w:szCs w:val="24"/>
        </w:rPr>
        <w:t xml:space="preserve">④乙方在报价过程中所作的其它承诺、声明、书面澄清等。</w:t>
      </w:r>
      <w:r/>
    </w:p>
    <w:p>
      <w:pPr>
        <w:ind w:firstLine="480"/>
        <w:spacing w:line="440" w:lineRule="exact"/>
        <w:rPr>
          <w:bCs/>
          <w:color w:val="000000"/>
          <w:sz w:val="24"/>
          <w:szCs w:val="24"/>
        </w:rPr>
      </w:pPr>
      <w:r>
        <w:rPr>
          <w:rFonts w:hint="eastAsia"/>
          <w:bCs/>
          <w:color w:val="000000"/>
          <w:sz w:val="24"/>
          <w:szCs w:val="24"/>
        </w:rPr>
        <w:t xml:space="preserve">2.2</w:t>
      </w:r>
      <w:r>
        <w:rPr>
          <w:rFonts w:hint="eastAsia"/>
          <w:bCs/>
          <w:color w:val="000000"/>
          <w:sz w:val="24"/>
          <w:szCs w:val="24"/>
        </w:rPr>
        <w:t xml:space="preserve">上述文件之间如果出现不一致的，以甲方文件确定的内容为准，但乙方文件的内容对甲方更有利的，适用乙方文件。</w:t>
      </w:r>
      <w:r/>
    </w:p>
    <w:p>
      <w:pPr>
        <w:ind w:firstLine="480"/>
        <w:spacing w:line="440" w:lineRule="exact"/>
        <w:rPr>
          <w:bCs/>
          <w:color w:val="000000"/>
          <w:sz w:val="24"/>
          <w:szCs w:val="24"/>
        </w:rPr>
      </w:pPr>
      <w:r>
        <w:rPr>
          <w:rFonts w:hint="eastAsia"/>
          <w:bCs/>
          <w:color w:val="000000"/>
          <w:sz w:val="24"/>
          <w:szCs w:val="24"/>
        </w:rPr>
        <w:t xml:space="preserve">2.3</w:t>
      </w:r>
      <w:r>
        <w:rPr>
          <w:rFonts w:hint="eastAsia"/>
          <w:bCs/>
          <w:color w:val="000000"/>
          <w:sz w:val="24"/>
          <w:szCs w:val="24"/>
        </w:rPr>
        <w:t xml:space="preserve">乙方文件应当符合采购文件确定的原则，如果乙方文件中的表述，形式上符合</w:t>
      </w:r>
      <w:r>
        <w:rPr>
          <w:rFonts w:hint="eastAsia"/>
          <w:bCs/>
          <w:color w:val="000000"/>
          <w:sz w:val="24"/>
          <w:szCs w:val="24"/>
        </w:rPr>
        <w:t xml:space="preserve">采购</w:t>
      </w:r>
      <w:r>
        <w:rPr>
          <w:rFonts w:hint="eastAsia"/>
          <w:bCs/>
          <w:color w:val="000000"/>
          <w:sz w:val="24"/>
          <w:szCs w:val="24"/>
        </w:rPr>
        <w:t xml:space="preserve">文件原则，但具体内容对甲方不利、对乙方有利的，视为背离采购文件，不予适用。</w:t>
      </w:r>
      <w:r/>
    </w:p>
    <w:p>
      <w:pPr>
        <w:ind w:firstLine="482"/>
        <w:spacing w:line="440" w:lineRule="exact"/>
        <w:rPr>
          <w:rFonts w:ascii="宋体" w:hAnsi="宋体" w:cs="宋体"/>
          <w:b/>
          <w:bCs/>
          <w:sz w:val="24"/>
          <w:szCs w:val="24"/>
        </w:rPr>
      </w:pPr>
      <w:r>
        <w:rPr>
          <w:rFonts w:hint="eastAsia" w:ascii="宋体" w:hAnsi="宋体" w:cs="宋体"/>
          <w:b/>
          <w:bCs/>
          <w:color w:val="000000"/>
          <w:sz w:val="24"/>
          <w:szCs w:val="24"/>
        </w:rPr>
        <w:t xml:space="preserve">第三条 合同内容</w:t>
      </w:r>
      <w:r/>
    </w:p>
    <w:p>
      <w:pPr>
        <w:ind w:firstLine="480"/>
        <w:spacing w:line="420" w:lineRule="exact"/>
        <w:rPr>
          <w:rFonts w:ascii="宋体" w:hAnsi="宋体" w:cs="宋体"/>
          <w:bCs/>
          <w:sz w:val="24"/>
          <w:szCs w:val="24"/>
          <w:u w:val="single"/>
        </w:rPr>
      </w:pPr>
      <w:r>
        <w:rPr>
          <w:rFonts w:ascii="宋体" w:hAnsi="宋体" w:cs="宋体"/>
          <w:bCs/>
          <w:color w:val="000000"/>
          <w:sz w:val="24"/>
          <w:szCs w:val="24"/>
        </w:rPr>
        <w:t xml:space="preserve">3.1</w:t>
      </w:r>
      <w:r>
        <w:rPr>
          <w:rFonts w:hint="eastAsia" w:ascii="宋体" w:hAnsi="宋体" w:cs="宋体"/>
          <w:bCs/>
          <w:color w:val="000000"/>
          <w:sz w:val="24"/>
          <w:szCs w:val="24"/>
        </w:rPr>
        <w:t xml:space="preserve">服务内容：</w:t>
      </w:r>
      <w:r>
        <w:rPr>
          <w:rFonts w:ascii="Segoe UI Symbol" w:hAnsi="Segoe UI Symbol" w:cs="Segoe UI Symbol"/>
          <w:bCs/>
          <w:color w:val="000000"/>
          <w:sz w:val="24"/>
          <w:szCs w:val="24"/>
          <w:u w:val="single"/>
        </w:rPr>
        <w:t xml:space="preserve">苏州市常熟生态环境局</w:t>
      </w:r>
      <w:r>
        <w:rPr>
          <w:rFonts w:hint="eastAsia" w:ascii="宋体" w:hAnsi="宋体" w:cs="宋体"/>
          <w:bCs/>
          <w:color w:val="000000"/>
          <w:sz w:val="24"/>
          <w:szCs w:val="24"/>
          <w:u w:val="single"/>
        </w:rPr>
        <w:t xml:space="preserve">所需的</w:t>
      </w:r>
      <w:r>
        <w:rPr>
          <w:rFonts w:ascii="Segoe UI Symbol" w:hAnsi="Segoe UI Symbol" w:cs="Segoe UI Symbol"/>
          <w:bCs/>
          <w:color w:val="000000"/>
          <w:sz w:val="24"/>
          <w:szCs w:val="24"/>
          <w:u w:val="single"/>
        </w:rPr>
        <w:t xml:space="preserve">2026</w:t>
      </w:r>
      <w:r>
        <w:rPr>
          <w:rFonts w:ascii="Segoe UI Symbol" w:hAnsi="Segoe UI Symbol" w:cs="Segoe UI Symbol"/>
          <w:bCs/>
          <w:color w:val="000000"/>
          <w:sz w:val="24"/>
          <w:szCs w:val="24"/>
          <w:u w:val="single"/>
        </w:rPr>
        <w:t xml:space="preserve">年度环境检测技术服务</w:t>
      </w:r>
      <w:r>
        <w:rPr>
          <w:rFonts w:ascii="宋体" w:hAnsi="宋体" w:cs="宋体"/>
          <w:bCs/>
          <w:color w:val="000000"/>
          <w:sz w:val="24"/>
          <w:szCs w:val="24"/>
          <w:u w:val="single"/>
        </w:rPr>
        <w:t xml:space="preserve">。</w:t>
      </w:r>
      <w:r/>
    </w:p>
    <w:p>
      <w:pPr>
        <w:ind w:firstLine="480"/>
        <w:spacing w:line="440" w:lineRule="exact"/>
        <w:widowControl/>
        <w:rPr>
          <w:rFonts w:ascii="宋体" w:hAnsi="宋体"/>
          <w:bCs/>
          <w:sz w:val="24"/>
          <w:szCs w:val="24"/>
          <w:u w:val="single"/>
        </w:rPr>
      </w:pPr>
      <w:r>
        <w:rPr>
          <w:rFonts w:ascii="宋体" w:hAnsi="宋体" w:cs="宋体"/>
          <w:bCs/>
          <w:color w:val="000000"/>
          <w:sz w:val="24"/>
          <w:szCs w:val="24"/>
        </w:rPr>
        <w:t xml:space="preserve">3.2</w:t>
      </w:r>
      <w:r>
        <w:rPr>
          <w:rFonts w:hint="eastAsia" w:ascii="宋体" w:hAnsi="宋体" w:cs="宋体"/>
          <w:bCs/>
          <w:color w:val="000000"/>
          <w:sz w:val="24"/>
          <w:szCs w:val="24"/>
        </w:rPr>
        <w:t xml:space="preserve">服务期限：</w:t>
      </w:r>
      <w:r>
        <w:rPr>
          <w:rFonts w:hint="eastAsia" w:ascii="宋体" w:hAnsi="宋体"/>
          <w:bCs/>
          <w:color w:val="000000"/>
          <w:sz w:val="24"/>
          <w:szCs w:val="24"/>
          <w:u w:val="single"/>
        </w:rPr>
        <w:t xml:space="preserve">2</w:t>
      </w:r>
      <w:r>
        <w:rPr>
          <w:rFonts w:ascii="宋体" w:hAnsi="宋体"/>
          <w:bCs/>
          <w:color w:val="000000"/>
          <w:sz w:val="24"/>
          <w:szCs w:val="24"/>
          <w:u w:val="single"/>
        </w:rPr>
        <w:t xml:space="preserve">026</w:t>
      </w:r>
      <w:r>
        <w:rPr>
          <w:rFonts w:hint="eastAsia" w:ascii="宋体" w:hAnsi="宋体"/>
          <w:bCs/>
          <w:sz w:val="24"/>
          <w:szCs w:val="24"/>
          <w:u w:val="single"/>
        </w:rPr>
        <w:t xml:space="preserve">年</w:t>
      </w:r>
      <w:r>
        <w:rPr>
          <w:rFonts w:ascii="宋体" w:hAnsi="宋体"/>
          <w:bCs/>
          <w:sz w:val="24"/>
          <w:szCs w:val="24"/>
          <w:u w:val="single"/>
        </w:rPr>
        <w:t xml:space="preserve">7</w:t>
      </w:r>
      <w:r>
        <w:rPr>
          <w:rFonts w:hint="eastAsia" w:ascii="宋体" w:hAnsi="宋体"/>
          <w:bCs/>
          <w:sz w:val="24"/>
          <w:szCs w:val="24"/>
          <w:u w:val="single"/>
        </w:rPr>
        <w:t xml:space="preserve">月</w:t>
      </w:r>
      <w:r>
        <w:rPr>
          <w:rFonts w:ascii="宋体" w:hAnsi="宋体"/>
          <w:bCs/>
          <w:sz w:val="24"/>
          <w:szCs w:val="24"/>
          <w:u w:val="single"/>
        </w:rPr>
        <w:t xml:space="preserve">1</w:t>
      </w:r>
      <w:r>
        <w:rPr>
          <w:rFonts w:hint="eastAsia" w:ascii="宋体" w:hAnsi="宋体"/>
          <w:bCs/>
          <w:sz w:val="24"/>
          <w:szCs w:val="24"/>
          <w:u w:val="single"/>
        </w:rPr>
        <w:t xml:space="preserve">日</w:t>
      </w:r>
      <w:r>
        <w:rPr>
          <w:rFonts w:hint="eastAsia" w:ascii="宋体" w:hAnsi="宋体"/>
          <w:sz w:val="24"/>
          <w:szCs w:val="24"/>
          <w:u w:val="single"/>
        </w:rPr>
        <w:t xml:space="preserve">至2</w:t>
      </w:r>
      <w:r>
        <w:rPr>
          <w:rFonts w:ascii="宋体" w:hAnsi="宋体"/>
          <w:sz w:val="24"/>
          <w:szCs w:val="24"/>
          <w:u w:val="single"/>
        </w:rPr>
        <w:t xml:space="preserve">027</w:t>
      </w:r>
      <w:r>
        <w:rPr>
          <w:rFonts w:hint="eastAsia" w:ascii="宋体" w:hAnsi="宋体"/>
          <w:sz w:val="24"/>
          <w:szCs w:val="24"/>
          <w:u w:val="single"/>
        </w:rPr>
        <w:t xml:space="preserve">年</w:t>
      </w:r>
      <w:r>
        <w:rPr>
          <w:rFonts w:ascii="宋体" w:hAnsi="宋体"/>
          <w:sz w:val="24"/>
          <w:szCs w:val="24"/>
          <w:u w:val="single"/>
        </w:rPr>
        <w:t xml:space="preserve">6</w:t>
      </w:r>
      <w:r>
        <w:rPr>
          <w:rFonts w:hint="eastAsia" w:ascii="宋体" w:hAnsi="宋体"/>
          <w:sz w:val="24"/>
          <w:szCs w:val="24"/>
          <w:u w:val="single"/>
        </w:rPr>
        <w:t xml:space="preserve">月2</w:t>
      </w:r>
      <w:r>
        <w:rPr>
          <w:rFonts w:ascii="宋体" w:hAnsi="宋体"/>
          <w:sz w:val="24"/>
          <w:szCs w:val="24"/>
          <w:u w:val="single"/>
        </w:rPr>
        <w:t xml:space="preserve">0</w:t>
      </w:r>
      <w:r>
        <w:rPr>
          <w:rFonts w:hint="eastAsia" w:ascii="宋体" w:hAnsi="宋体"/>
          <w:sz w:val="24"/>
          <w:szCs w:val="24"/>
          <w:u w:val="single"/>
        </w:rPr>
        <w:t xml:space="preserve">日。</w:t>
      </w:r>
      <w:r/>
    </w:p>
    <w:p>
      <w:pPr>
        <w:ind w:firstLine="480"/>
        <w:spacing w:line="440" w:lineRule="exact"/>
        <w:widowControl/>
        <w:rPr>
          <w:rFonts w:ascii="宋体" w:hAnsi="宋体"/>
          <w:color w:val="000000"/>
          <w:sz w:val="24"/>
          <w:szCs w:val="24"/>
        </w:rPr>
      </w:pPr>
      <w:r>
        <w:rPr>
          <w:rFonts w:ascii="宋体" w:hAnsi="宋体" w:cs="宋体"/>
          <w:bCs/>
          <w:color w:val="000000"/>
          <w:sz w:val="24"/>
          <w:szCs w:val="24"/>
        </w:rPr>
        <w:t xml:space="preserve">3.3</w:t>
      </w:r>
      <w:r>
        <w:rPr>
          <w:rFonts w:hint="eastAsia" w:ascii="宋体" w:hAnsi="宋体" w:cs="宋体"/>
          <w:bCs/>
          <w:color w:val="000000"/>
          <w:sz w:val="24"/>
          <w:szCs w:val="24"/>
        </w:rPr>
        <w:t xml:space="preserve">乙方承诺上述服务由乙方自行完成，不转包予第三方完成。</w:t>
      </w:r>
      <w:r/>
    </w:p>
    <w:p>
      <w:pPr>
        <w:ind w:firstLine="482"/>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第四条 合同价款</w:t>
      </w:r>
      <w:r/>
    </w:p>
    <w:p>
      <w:pPr>
        <w:ind w:firstLine="480"/>
        <w:spacing w:line="440" w:lineRule="exact"/>
        <w:rPr>
          <w:rFonts w:ascii="宋体" w:hAnsi="宋体" w:cs="宋体"/>
          <w:bCs/>
          <w:color w:val="000000"/>
          <w:sz w:val="24"/>
          <w:szCs w:val="24"/>
        </w:rPr>
      </w:pPr>
      <w:r/>
      <w:bookmarkStart w:id="234" w:name="_Toc14993"/>
      <w:r/>
      <w:bookmarkStart w:id="235" w:name="_Toc30158"/>
      <w:r/>
      <w:bookmarkStart w:id="236" w:name="_Toc3654"/>
      <w:r/>
      <w:bookmarkStart w:id="237" w:name="_Toc30506"/>
      <w:r/>
      <w:bookmarkStart w:id="238" w:name="_Toc26916"/>
      <w:r>
        <w:rPr>
          <w:rFonts w:hint="eastAsia" w:ascii="宋体" w:hAnsi="宋体"/>
          <w:bCs/>
          <w:color w:val="000000"/>
          <w:sz w:val="24"/>
          <w:szCs w:val="24"/>
        </w:rPr>
        <w:t xml:space="preserve">（1）本项目</w:t>
      </w:r>
      <w:r>
        <w:rPr>
          <w:rFonts w:ascii="宋体" w:hAnsi="宋体"/>
          <w:bCs/>
          <w:color w:val="000000"/>
          <w:sz w:val="24"/>
          <w:szCs w:val="24"/>
        </w:rPr>
        <w:t xml:space="preserve">土壤污染重点监管单位设施周边监测</w:t>
      </w:r>
      <w:r>
        <w:rPr>
          <w:rFonts w:hint="eastAsia" w:ascii="宋体" w:hAnsi="宋体"/>
          <w:bCs/>
          <w:color w:val="000000"/>
          <w:sz w:val="24"/>
          <w:szCs w:val="24"/>
        </w:rPr>
        <w:t xml:space="preserve">的</w:t>
      </w:r>
      <w:r>
        <w:rPr>
          <w:rFonts w:hint="eastAsia" w:ascii="宋体" w:hAnsi="宋体"/>
          <w:bCs/>
          <w:color w:val="000000"/>
          <w:sz w:val="24"/>
          <w:szCs w:val="24"/>
        </w:rPr>
        <w:t xml:space="preserve">成交</w:t>
      </w:r>
      <w:r>
        <w:rPr>
          <w:rFonts w:hint="eastAsia" w:ascii="宋体" w:hAnsi="宋体"/>
          <w:bCs/>
          <w:color w:val="000000"/>
          <w:sz w:val="24"/>
          <w:szCs w:val="24"/>
        </w:rPr>
        <w:t xml:space="preserve">优惠率为：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）本项目除</w:t>
      </w:r>
      <w:r>
        <w:rPr>
          <w:rFonts w:ascii="宋体" w:hAnsi="宋体"/>
          <w:bCs/>
          <w:color w:val="000000"/>
          <w:sz w:val="24"/>
          <w:szCs w:val="24"/>
        </w:rPr>
        <w:t xml:space="preserve">土壤污染重点监管单位设施周边监测</w:t>
      </w:r>
      <w:r>
        <w:rPr>
          <w:rFonts w:hint="eastAsia" w:ascii="宋体" w:hAnsi="宋体"/>
          <w:bCs/>
          <w:color w:val="000000"/>
          <w:sz w:val="24"/>
          <w:szCs w:val="24"/>
        </w:rPr>
        <w:t xml:space="preserve">以外的</w:t>
      </w:r>
      <w:r>
        <w:rPr>
          <w:rFonts w:hint="eastAsia" w:ascii="宋体" w:hAnsi="宋体"/>
          <w:bCs/>
          <w:color w:val="000000"/>
          <w:sz w:val="24"/>
          <w:szCs w:val="24"/>
        </w:rPr>
        <w:t xml:space="preserve">成交</w:t>
      </w:r>
      <w:r>
        <w:rPr>
          <w:rFonts w:hint="eastAsia" w:ascii="宋体" w:hAnsi="宋体"/>
          <w:bCs/>
          <w:color w:val="000000"/>
          <w:sz w:val="24"/>
          <w:szCs w:val="24"/>
        </w:rPr>
        <w:t xml:space="preserve">优惠率为：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w:t>
      </w:r>
      <w:r>
        <w:rPr>
          <w:rFonts w:hint="eastAsia" w:ascii="宋体" w:hAnsi="宋体"/>
          <w:color w:val="000000"/>
          <w:sz w:val="24"/>
          <w:szCs w:val="24"/>
        </w:rPr>
        <w:t xml:space="preserve">本合同（1）和（2）为优惠率报价合同</w:t>
      </w:r>
      <w:r>
        <w:rPr>
          <w:rFonts w:hint="eastAsia" w:ascii="宋体" w:hAnsi="宋体" w:cs="宋体"/>
          <w:bCs/>
          <w:color w:val="000000"/>
          <w:sz w:val="24"/>
          <w:szCs w:val="24"/>
        </w:rPr>
        <w:t xml:space="preserve">。</w:t>
      </w:r>
      <w:bookmarkEnd w:id="234"/>
      <w:r/>
      <w:bookmarkEnd w:id="235"/>
      <w:r/>
      <w:bookmarkEnd w:id="236"/>
      <w:r/>
      <w:bookmarkEnd w:id="237"/>
      <w:r/>
      <w:bookmarkEnd w:id="238"/>
      <w:r/>
      <w:r/>
    </w:p>
    <w:p>
      <w:pPr>
        <w:ind w:firstLine="482"/>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第五条 支付结算</w:t>
      </w:r>
      <w:r/>
    </w:p>
    <w:p>
      <w:pPr>
        <w:ind w:firstLine="600"/>
        <w:spacing w:line="440" w:lineRule="exact"/>
        <w:rPr>
          <w:rFonts w:ascii="宋体" w:hAnsi="宋体"/>
          <w:bCs/>
          <w:sz w:val="24"/>
          <w:szCs w:val="24"/>
        </w:rPr>
      </w:pPr>
      <w:r>
        <w:rPr>
          <w:rFonts w:ascii="宋体" w:hAnsi="宋体"/>
          <w:bCs/>
          <w:sz w:val="24"/>
          <w:szCs w:val="24"/>
        </w:rPr>
        <w:t xml:space="preserve">5.1</w:t>
      </w:r>
      <w:r>
        <w:rPr>
          <w:rFonts w:ascii="宋体" w:hAnsi="宋体"/>
          <w:bCs/>
          <w:sz w:val="24"/>
          <w:szCs w:val="24"/>
        </w:rPr>
        <w:t xml:space="preserve">支付方式</w:t>
      </w:r>
      <w:r>
        <w:rPr>
          <w:rFonts w:hint="eastAsia" w:ascii="宋体" w:hAnsi="宋体"/>
          <w:bCs/>
          <w:sz w:val="24"/>
          <w:szCs w:val="24"/>
        </w:rPr>
        <w:t xml:space="preserve">：</w:t>
      </w:r>
      <w:r>
        <w:rPr>
          <w:rFonts w:hint="eastAsia" w:ascii="宋体" w:hAnsi="宋体"/>
          <w:bCs/>
          <w:color w:val="000000"/>
          <w:sz w:val="24"/>
          <w:szCs w:val="24"/>
        </w:rPr>
        <w:t xml:space="preserve">自合同签订之日起至202</w:t>
      </w:r>
      <w:r>
        <w:rPr>
          <w:rFonts w:ascii="宋体" w:hAnsi="宋体"/>
          <w:bCs/>
          <w:color w:val="000000"/>
          <w:sz w:val="24"/>
          <w:szCs w:val="24"/>
        </w:rPr>
        <w:t xml:space="preserve">6</w:t>
      </w:r>
      <w:r>
        <w:rPr>
          <w:rFonts w:hint="eastAsia" w:ascii="宋体" w:hAnsi="宋体"/>
          <w:bCs/>
          <w:color w:val="000000"/>
          <w:sz w:val="24"/>
          <w:szCs w:val="24"/>
        </w:rPr>
        <w:t xml:space="preserve">年年底前，甲方</w:t>
      </w:r>
      <w:r>
        <w:rPr>
          <w:rFonts w:ascii="宋体" w:hAnsi="宋体"/>
          <w:bCs/>
          <w:color w:val="000000"/>
          <w:sz w:val="24"/>
          <w:szCs w:val="24"/>
        </w:rPr>
        <w:t xml:space="preserve">按</w:t>
      </w:r>
      <w:r>
        <w:rPr>
          <w:rFonts w:hint="eastAsia" w:ascii="宋体" w:hAnsi="宋体"/>
          <w:bCs/>
          <w:color w:val="000000"/>
          <w:sz w:val="24"/>
          <w:szCs w:val="24"/>
        </w:rPr>
        <w:t xml:space="preserve">实际完成的工作量结算</w:t>
      </w:r>
      <w:r>
        <w:rPr>
          <w:rFonts w:ascii="宋体" w:hAnsi="宋体"/>
          <w:bCs/>
          <w:color w:val="000000"/>
          <w:sz w:val="24"/>
          <w:szCs w:val="24"/>
        </w:rPr>
        <w:t xml:space="preserve">并支付服务费</w:t>
      </w:r>
      <w:r>
        <w:rPr>
          <w:rFonts w:hint="eastAsia" w:ascii="宋体" w:hAnsi="宋体"/>
          <w:bCs/>
          <w:color w:val="000000"/>
          <w:sz w:val="24"/>
          <w:szCs w:val="24"/>
        </w:rPr>
        <w:t xml:space="preserve">用，</w:t>
      </w:r>
      <w:r>
        <w:rPr>
          <w:rFonts w:ascii="宋体" w:hAnsi="宋体"/>
          <w:bCs/>
          <w:color w:val="000000"/>
          <w:sz w:val="24"/>
          <w:szCs w:val="24"/>
        </w:rPr>
        <w:t xml:space="preserve">累计支付金额不超过人民币254646.00元。</w:t>
      </w:r>
      <w:r/>
    </w:p>
    <w:p>
      <w:pPr>
        <w:ind w:firstLine="600"/>
        <w:spacing w:line="440" w:lineRule="exact"/>
        <w:rPr>
          <w:rFonts w:ascii="宋体" w:hAnsi="宋体"/>
          <w:bCs/>
          <w:color w:val="000000"/>
          <w:sz w:val="24"/>
          <w:szCs w:val="24"/>
        </w:rPr>
      </w:pPr>
      <w:r>
        <w:rPr>
          <w:rFonts w:hint="eastAsia" w:ascii="宋体" w:hAnsi="宋体"/>
          <w:bCs/>
          <w:color w:val="000000"/>
          <w:sz w:val="24"/>
          <w:szCs w:val="24"/>
        </w:rPr>
        <w:t xml:space="preserve">5</w:t>
      </w:r>
      <w:r>
        <w:rPr>
          <w:rFonts w:ascii="宋体" w:hAnsi="宋体"/>
          <w:bCs/>
          <w:color w:val="000000"/>
          <w:sz w:val="24"/>
          <w:szCs w:val="24"/>
        </w:rPr>
        <w:t xml:space="preserve">.2剩余款项在服务期满且</w:t>
      </w:r>
      <w:r>
        <w:rPr>
          <w:rFonts w:hint="eastAsia" w:ascii="宋体" w:hAnsi="宋体"/>
          <w:bCs/>
          <w:color w:val="000000"/>
          <w:sz w:val="24"/>
          <w:szCs w:val="24"/>
        </w:rPr>
        <w:t xml:space="preserve">甲方</w:t>
      </w:r>
      <w:r>
        <w:rPr>
          <w:rFonts w:ascii="宋体" w:hAnsi="宋体"/>
          <w:bCs/>
          <w:color w:val="000000"/>
          <w:sz w:val="24"/>
          <w:szCs w:val="24"/>
        </w:rPr>
        <w:t xml:space="preserve">根据考核标准完成最终考核后，于服务到期后一年内付清</w:t>
      </w:r>
      <w:r>
        <w:rPr>
          <w:rFonts w:hint="eastAsia" w:ascii="宋体" w:hAnsi="宋体"/>
          <w:bCs/>
          <w:color w:val="000000"/>
          <w:sz w:val="24"/>
          <w:szCs w:val="24"/>
        </w:rPr>
        <w:t xml:space="preserve">。</w:t>
      </w:r>
      <w:r/>
    </w:p>
    <w:p>
      <w:pPr>
        <w:ind w:firstLine="241"/>
        <w:spacing w:line="440" w:lineRule="exact"/>
        <w:rPr>
          <w:rFonts w:ascii="宋体" w:hAnsi="宋体"/>
          <w:b/>
          <w:bCs/>
          <w:color w:val="000000"/>
          <w:sz w:val="24"/>
          <w:szCs w:val="24"/>
        </w:rPr>
      </w:pPr>
      <w:r>
        <w:rPr>
          <w:rFonts w:hint="eastAsia"/>
          <w:b/>
          <w:color w:val="000000"/>
          <w:sz w:val="24"/>
        </w:rPr>
        <w:t xml:space="preserve">注</w:t>
      </w:r>
      <w:r>
        <w:rPr>
          <w:rFonts w:hint="eastAsia"/>
          <w:b/>
          <w:color w:val="000000"/>
          <w:sz w:val="24"/>
          <w:szCs w:val="24"/>
        </w:rPr>
        <w:t xml:space="preserve">：</w:t>
      </w:r>
      <w:r>
        <w:rPr>
          <w:rFonts w:hint="eastAsia" w:ascii="宋体" w:hAnsi="宋体"/>
          <w:b/>
          <w:bCs/>
          <w:color w:val="000000"/>
          <w:sz w:val="24"/>
          <w:szCs w:val="24"/>
        </w:rPr>
        <w:t xml:space="preserve">1）</w:t>
      </w:r>
      <w:r>
        <w:rPr>
          <w:rFonts w:hint="eastAsia" w:ascii="宋体" w:hAnsi="宋体"/>
          <w:b/>
          <w:bCs/>
          <w:color w:val="000000"/>
          <w:sz w:val="24"/>
          <w:szCs w:val="24"/>
        </w:rPr>
        <w:t xml:space="preserve">本合同项目下所有款项允许通过数字人民币支付。</w:t>
      </w:r>
      <w:r/>
    </w:p>
    <w:p>
      <w:pPr>
        <w:ind w:firstLine="723"/>
        <w:spacing w:line="420" w:lineRule="exact"/>
        <w:rPr>
          <w:rFonts w:ascii="宋体" w:hAnsi="宋体"/>
          <w:b/>
          <w:color w:val="000000"/>
          <w:sz w:val="24"/>
          <w:szCs w:val="24"/>
        </w:rPr>
      </w:pPr>
      <w:r>
        <w:rPr>
          <w:rFonts w:ascii="宋体" w:hAnsi="宋体"/>
          <w:b/>
          <w:bCs/>
          <w:color w:val="000000"/>
          <w:sz w:val="24"/>
          <w:szCs w:val="24"/>
        </w:rPr>
        <w:t xml:space="preserve">2</w:t>
      </w:r>
      <w:r>
        <w:rPr>
          <w:rFonts w:hint="eastAsia" w:ascii="宋体" w:hAnsi="宋体"/>
          <w:b/>
          <w:bCs/>
          <w:color w:val="000000"/>
          <w:sz w:val="24"/>
          <w:szCs w:val="24"/>
        </w:rPr>
        <w:t xml:space="preserve">）</w:t>
      </w:r>
      <w:r>
        <w:rPr>
          <w:rFonts w:hint="eastAsia" w:ascii="宋体" w:hAnsi="宋体"/>
          <w:b/>
          <w:color w:val="000000"/>
          <w:sz w:val="24"/>
          <w:szCs w:val="24"/>
        </w:rPr>
        <w:t xml:space="preserve">以上每次付款前，</w:t>
      </w:r>
      <w:r>
        <w:rPr>
          <w:rFonts w:hint="eastAsia" w:ascii="宋体" w:hAnsi="宋体"/>
          <w:b/>
          <w:bCs/>
          <w:color w:val="000000"/>
          <w:sz w:val="24"/>
          <w:szCs w:val="24"/>
        </w:rPr>
        <w:t xml:space="preserve">乙方</w:t>
      </w:r>
      <w:r>
        <w:rPr>
          <w:rFonts w:hint="eastAsia" w:ascii="宋体" w:hAnsi="宋体"/>
          <w:b/>
          <w:color w:val="000000"/>
          <w:sz w:val="24"/>
          <w:szCs w:val="24"/>
        </w:rPr>
        <w:t xml:space="preserve">均应提供符合甲方要求的同等金额的合法有效发票。否则，甲方有权顺延付款时间，且不承担任何违约或赔偿责任。</w:t>
      </w:r>
      <w:r/>
    </w:p>
    <w:p>
      <w:pPr>
        <w:ind w:firstLine="723"/>
        <w:spacing w:line="420" w:lineRule="exact"/>
        <w:rPr>
          <w:rFonts w:ascii="宋体" w:hAnsi="宋体"/>
          <w:b/>
          <w:color w:val="000000"/>
          <w:sz w:val="24"/>
          <w:szCs w:val="24"/>
        </w:rPr>
      </w:pPr>
      <w:r>
        <w:rPr>
          <w:rFonts w:ascii="宋体" w:hAnsi="宋体"/>
          <w:b/>
          <w:color w:val="000000"/>
          <w:sz w:val="24"/>
          <w:szCs w:val="24"/>
        </w:rPr>
        <w:t xml:space="preserve">3</w:t>
      </w:r>
      <w:r>
        <w:rPr>
          <w:rFonts w:hint="eastAsia" w:ascii="宋体" w:hAnsi="宋体"/>
          <w:b/>
          <w:color w:val="000000"/>
          <w:sz w:val="24"/>
          <w:szCs w:val="24"/>
        </w:rPr>
        <w:t xml:space="preserve">）</w:t>
      </w:r>
      <w:r>
        <w:rPr>
          <w:rFonts w:hint="eastAsia" w:ascii="宋体" w:hAnsi="宋体"/>
          <w:bCs/>
          <w:color w:val="000000"/>
          <w:sz w:val="24"/>
          <w:szCs w:val="24"/>
        </w:rPr>
        <w:t xml:space="preserve">考核管理要求</w:t>
      </w:r>
      <w:r>
        <w:rPr>
          <w:rFonts w:hint="eastAsia" w:ascii="宋体" w:hAnsi="宋体"/>
          <w:b/>
          <w:color w:val="000000"/>
          <w:sz w:val="24"/>
          <w:szCs w:val="24"/>
        </w:rPr>
        <w:t xml:space="preserve">：</w:t>
      </w:r>
      <w:r/>
    </w:p>
    <w:p>
      <w:pPr>
        <w:ind w:firstLine="840"/>
        <w:spacing w:line="440" w:lineRule="exact"/>
        <w:rPr>
          <w:rFonts w:ascii="宋体" w:hAnsi="宋体"/>
          <w:bCs/>
          <w:color w:val="000000"/>
          <w:sz w:val="24"/>
          <w:szCs w:val="24"/>
        </w:rPr>
      </w:pPr>
      <w:r>
        <w:rPr>
          <w:rFonts w:ascii="宋体" w:hAnsi="宋体"/>
          <w:bCs/>
          <w:color w:val="000000"/>
          <w:sz w:val="24"/>
          <w:szCs w:val="24"/>
        </w:rPr>
        <w:t xml:space="preserve">①</w:t>
      </w:r>
      <w:r>
        <w:rPr>
          <w:rFonts w:hint="eastAsia" w:ascii="宋体" w:hAnsi="宋体"/>
          <w:bCs/>
          <w:color w:val="000000"/>
          <w:sz w:val="24"/>
          <w:szCs w:val="24"/>
        </w:rPr>
        <w:t xml:space="preserve">严格遵守廉政要求及职业操守，不受被检测单位的影响，保证检测数据和相关信息的代表性、正确性和完整性。</w:t>
      </w:r>
      <w:r/>
    </w:p>
    <w:p>
      <w:pPr>
        <w:ind w:firstLine="840"/>
        <w:spacing w:line="440" w:lineRule="exact"/>
        <w:rPr>
          <w:rFonts w:ascii="宋体" w:hAnsi="宋体"/>
          <w:bCs/>
          <w:color w:val="000000"/>
          <w:sz w:val="24"/>
          <w:szCs w:val="24"/>
        </w:rPr>
      </w:pPr>
      <w:r>
        <w:rPr>
          <w:rFonts w:ascii="宋体" w:hAnsi="宋体"/>
          <w:bCs/>
          <w:color w:val="000000"/>
          <w:sz w:val="24"/>
          <w:szCs w:val="24"/>
        </w:rPr>
        <w:t xml:space="preserve">②</w:t>
      </w:r>
      <w:r>
        <w:rPr>
          <w:rFonts w:hint="eastAsia" w:ascii="宋体" w:hAnsi="宋体"/>
          <w:bCs/>
          <w:color w:val="000000"/>
          <w:sz w:val="24"/>
          <w:szCs w:val="24"/>
        </w:rPr>
        <w:t xml:space="preserve">按照相关要求，做好检测服务过程中的安全生产工作，对安全生产全面负责。</w:t>
      </w:r>
      <w:r/>
    </w:p>
    <w:p>
      <w:pPr>
        <w:ind w:firstLine="840"/>
        <w:spacing w:line="440" w:lineRule="exact"/>
        <w:rPr>
          <w:rFonts w:ascii="宋体" w:hAnsi="宋体"/>
          <w:bCs/>
          <w:color w:val="000000"/>
          <w:sz w:val="24"/>
          <w:szCs w:val="24"/>
        </w:rPr>
      </w:pPr>
      <w:r>
        <w:rPr>
          <w:rFonts w:ascii="宋体" w:hAnsi="宋体"/>
          <w:bCs/>
          <w:color w:val="000000"/>
          <w:sz w:val="24"/>
          <w:szCs w:val="24"/>
        </w:rPr>
        <w:t xml:space="preserve">③</w:t>
      </w:r>
      <w:r>
        <w:rPr>
          <w:rFonts w:hint="eastAsia" w:ascii="宋体" w:hAnsi="宋体"/>
          <w:bCs/>
          <w:color w:val="000000"/>
          <w:sz w:val="24"/>
          <w:szCs w:val="24"/>
        </w:rPr>
        <w:t xml:space="preserve">接受并配合采购人的监督、考核、检查和指导，接受考核结果及奖惩措施。</w:t>
      </w:r>
      <w:r/>
    </w:p>
    <w:p>
      <w:pPr>
        <w:ind w:firstLine="840"/>
        <w:spacing w:line="440" w:lineRule="exact"/>
        <w:rPr>
          <w:rFonts w:ascii="宋体" w:hAnsi="宋体"/>
          <w:bCs/>
          <w:color w:val="000000"/>
          <w:sz w:val="24"/>
          <w:szCs w:val="24"/>
        </w:rPr>
      </w:pPr>
      <w:r>
        <w:rPr>
          <w:rFonts w:ascii="宋体" w:hAnsi="宋体"/>
          <w:bCs/>
          <w:color w:val="000000"/>
          <w:sz w:val="24"/>
          <w:szCs w:val="24"/>
        </w:rPr>
        <w:t xml:space="preserve">④</w:t>
      </w:r>
      <w:r>
        <w:rPr>
          <w:rFonts w:hint="eastAsia" w:ascii="宋体" w:hAnsi="宋体"/>
          <w:bCs/>
          <w:color w:val="000000"/>
          <w:sz w:val="24"/>
          <w:szCs w:val="24"/>
        </w:rPr>
        <w:t xml:space="preserve">存在以下情形的，采购人可对其进行书面催告提醒：</w:t>
      </w:r>
      <w:r/>
    </w:p>
    <w:p>
      <w:pPr>
        <w:ind w:firstLine="840"/>
        <w:spacing w:line="440" w:lineRule="exact"/>
        <w:rPr>
          <w:rFonts w:ascii="宋体" w:hAnsi="宋体"/>
          <w:bCs/>
          <w:color w:val="000000"/>
          <w:sz w:val="24"/>
          <w:szCs w:val="24"/>
        </w:rPr>
      </w:pPr>
      <w:r>
        <w:rPr>
          <w:rFonts w:hint="eastAsia" w:ascii="宋体" w:hAnsi="宋体"/>
          <w:bCs/>
          <w:color w:val="000000"/>
          <w:sz w:val="24"/>
          <w:szCs w:val="24"/>
        </w:rPr>
        <w:t xml:space="preserve">（1）按照常熟市生态环境监测社会化环境检测机构监督考核办法，季度考核综合评分低于60分，季度标准样品考核平均合格率低于80%。</w:t>
      </w:r>
      <w:r/>
    </w:p>
    <w:p>
      <w:pPr>
        <w:ind w:firstLine="840"/>
        <w:spacing w:line="440" w:lineRule="exact"/>
        <w:rPr>
          <w:rFonts w:ascii="宋体" w:hAnsi="宋体"/>
          <w:bCs/>
          <w:color w:val="000000"/>
          <w:sz w:val="24"/>
          <w:szCs w:val="24"/>
        </w:rPr>
      </w:pPr>
      <w:r>
        <w:rPr>
          <w:rFonts w:hint="eastAsia" w:ascii="宋体" w:hAnsi="宋体"/>
          <w:bCs/>
          <w:color w:val="000000"/>
          <w:sz w:val="24"/>
          <w:szCs w:val="24"/>
        </w:rPr>
        <w:t xml:space="preserve">（2）仪器设备不在检定/校准有效期内、检测人员不符合上岗要求、检测活动不符合技术规范要求、检测结果错误等行为。</w:t>
      </w:r>
      <w:r/>
    </w:p>
    <w:p>
      <w:pPr>
        <w:ind w:firstLine="840"/>
        <w:spacing w:line="440" w:lineRule="exact"/>
        <w:rPr>
          <w:rFonts w:ascii="宋体" w:hAnsi="宋体"/>
          <w:bCs/>
          <w:color w:val="000000"/>
          <w:sz w:val="24"/>
          <w:szCs w:val="24"/>
        </w:rPr>
      </w:pPr>
      <w:r>
        <w:rPr>
          <w:rFonts w:hint="eastAsia" w:ascii="宋体" w:hAnsi="宋体"/>
          <w:bCs/>
          <w:color w:val="000000"/>
          <w:sz w:val="24"/>
          <w:szCs w:val="24"/>
        </w:rPr>
        <w:t xml:space="preserve">（3）未按照采购人的要求或方案开展检测工作，未能按时开展检测，未能在要求的时间内（含同意延长的时间）提交检测报告和相关记录。</w:t>
      </w:r>
      <w:r/>
    </w:p>
    <w:p>
      <w:pPr>
        <w:ind w:firstLine="840"/>
        <w:spacing w:line="440" w:lineRule="exact"/>
        <w:rPr>
          <w:rFonts w:ascii="宋体" w:hAnsi="宋体"/>
          <w:bCs/>
          <w:color w:val="000000"/>
          <w:sz w:val="24"/>
          <w:szCs w:val="24"/>
        </w:rPr>
      </w:pPr>
      <w:r>
        <w:rPr>
          <w:rFonts w:hint="eastAsia" w:ascii="宋体" w:hAnsi="宋体"/>
          <w:bCs/>
          <w:color w:val="000000"/>
          <w:sz w:val="24"/>
          <w:szCs w:val="24"/>
        </w:rPr>
        <w:t xml:space="preserve">（4）未经采购人同意，私自将检测结果用作其他用途；泄露或散布检测结果。</w:t>
      </w:r>
      <w:r/>
    </w:p>
    <w:p>
      <w:pPr>
        <w:ind w:firstLine="840"/>
        <w:spacing w:line="440" w:lineRule="exact"/>
        <w:rPr>
          <w:rFonts w:ascii="宋体" w:hAnsi="宋体"/>
          <w:bCs/>
          <w:color w:val="000000"/>
          <w:sz w:val="24"/>
          <w:szCs w:val="24"/>
        </w:rPr>
      </w:pPr>
      <w:r>
        <w:rPr>
          <w:rFonts w:hint="eastAsia" w:ascii="宋体" w:hAnsi="宋体"/>
          <w:bCs/>
          <w:color w:val="000000"/>
          <w:sz w:val="24"/>
          <w:szCs w:val="24"/>
        </w:rPr>
        <w:t xml:space="preserve">（5）提供电子版报告后，规定期限内未提供纸质版技术报告、现场记录和原始记录复印件。</w:t>
      </w:r>
      <w:r/>
    </w:p>
    <w:p>
      <w:pPr>
        <w:ind w:firstLine="840"/>
        <w:spacing w:line="440" w:lineRule="exact"/>
        <w:rPr>
          <w:rFonts w:ascii="宋体" w:hAnsi="宋体"/>
          <w:bCs/>
          <w:sz w:val="24"/>
          <w:szCs w:val="24"/>
        </w:rPr>
      </w:pPr>
      <w:r>
        <w:rPr>
          <w:rFonts w:hint="eastAsia" w:ascii="宋体" w:hAnsi="宋体"/>
          <w:bCs/>
          <w:sz w:val="24"/>
          <w:szCs w:val="24"/>
        </w:rPr>
        <w:t xml:space="preserve">（6）对委托的应急检测不响应或未能按时到达现场开展检测或无法按照要求进行检测。</w:t>
      </w:r>
      <w:r/>
    </w:p>
    <w:p>
      <w:pPr>
        <w:ind w:firstLine="840"/>
        <w:spacing w:line="440" w:lineRule="exact"/>
        <w:rPr>
          <w:rFonts w:ascii="宋体" w:hAnsi="宋体"/>
          <w:bCs/>
          <w:sz w:val="24"/>
          <w:szCs w:val="24"/>
        </w:rPr>
      </w:pPr>
      <w:r>
        <w:rPr>
          <w:rFonts w:hint="eastAsia" w:ascii="宋体" w:hAnsi="宋体"/>
          <w:bCs/>
          <w:sz w:val="24"/>
          <w:szCs w:val="24"/>
        </w:rPr>
        <w:t xml:space="preserve">（7）不接受CMA资质能力范围内的委托业务。</w:t>
      </w:r>
      <w:r/>
    </w:p>
    <w:p>
      <w:pPr>
        <w:ind w:firstLine="840"/>
        <w:spacing w:line="440" w:lineRule="exact"/>
        <w:rPr>
          <w:rFonts w:ascii="宋体" w:hAnsi="宋体"/>
          <w:bCs/>
          <w:sz w:val="24"/>
          <w:szCs w:val="24"/>
        </w:rPr>
      </w:pPr>
      <w:r>
        <w:rPr>
          <w:rFonts w:hint="eastAsia" w:ascii="宋体" w:hAnsi="宋体"/>
          <w:bCs/>
          <w:sz w:val="24"/>
          <w:szCs w:val="24"/>
        </w:rPr>
        <w:t xml:space="preserve">（8）其它需要催告提醒的行为。</w:t>
      </w:r>
      <w:r/>
    </w:p>
    <w:p>
      <w:pPr>
        <w:ind w:firstLine="840"/>
        <w:spacing w:line="440" w:lineRule="exact"/>
        <w:rPr>
          <w:rFonts w:ascii="宋体" w:hAnsi="宋体"/>
          <w:bCs/>
          <w:sz w:val="24"/>
          <w:szCs w:val="24"/>
        </w:rPr>
      </w:pPr>
      <w:r>
        <w:rPr>
          <w:rFonts w:hint="eastAsia" w:ascii="宋体" w:hAnsi="宋体"/>
          <w:bCs/>
          <w:sz w:val="24"/>
          <w:szCs w:val="24"/>
        </w:rPr>
        <w:t xml:space="preserve">（9）</w:t>
      </w:r>
      <w:r>
        <w:rPr>
          <w:rFonts w:hint="eastAsia" w:ascii="宋体" w:hAnsi="宋体"/>
          <w:bCs/>
          <w:sz w:val="24"/>
          <w:szCs w:val="24"/>
        </w:rPr>
        <w:t xml:space="preserve">乙方</w:t>
      </w:r>
      <w:r>
        <w:rPr>
          <w:rFonts w:hint="eastAsia" w:ascii="宋体" w:hAnsi="宋体"/>
          <w:bCs/>
          <w:sz w:val="24"/>
          <w:szCs w:val="24"/>
        </w:rPr>
        <w:t xml:space="preserve">出现上述（</w:t>
      </w: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7</w:t>
      </w:r>
      <w:r>
        <w:rPr>
          <w:rFonts w:hint="eastAsia" w:ascii="宋体" w:hAnsi="宋体"/>
          <w:bCs/>
          <w:sz w:val="24"/>
          <w:szCs w:val="24"/>
        </w:rPr>
        <w:t xml:space="preserve">）情形，情节严重或造成一定后果的，采购人可对其直接暂停3个月业务，被暂停业务的</w:t>
      </w:r>
      <w:r>
        <w:rPr>
          <w:rFonts w:hint="eastAsia" w:ascii="宋体" w:hAnsi="宋体"/>
          <w:bCs/>
          <w:sz w:val="24"/>
          <w:szCs w:val="24"/>
        </w:rPr>
        <w:t xml:space="preserve">乙方</w:t>
      </w:r>
      <w:r>
        <w:rPr>
          <w:rFonts w:hint="eastAsia" w:ascii="宋体" w:hAnsi="宋体"/>
          <w:bCs/>
          <w:sz w:val="24"/>
          <w:szCs w:val="24"/>
        </w:rPr>
        <w:t xml:space="preserve">完成整改后提交书面申请，经检查、考核合格</w:t>
      </w:r>
      <w:r>
        <w:rPr>
          <w:rFonts w:hint="eastAsia" w:ascii="宋体" w:hAnsi="宋体"/>
          <w:bCs/>
          <w:sz w:val="24"/>
          <w:szCs w:val="24"/>
        </w:rPr>
        <w:t xml:space="preserve">后方可恢复业务。</w:t>
      </w:r>
      <w:r/>
    </w:p>
    <w:p>
      <w:pPr>
        <w:ind w:firstLine="840"/>
        <w:spacing w:line="440" w:lineRule="exact"/>
        <w:rPr>
          <w:rFonts w:ascii="宋体" w:hAnsi="宋体"/>
          <w:bCs/>
          <w:sz w:val="24"/>
          <w:szCs w:val="24"/>
        </w:rPr>
      </w:pPr>
      <w:r>
        <w:rPr>
          <w:rFonts w:hint="eastAsia" w:ascii="宋体" w:hAnsi="宋体"/>
          <w:bCs/>
          <w:sz w:val="24"/>
          <w:szCs w:val="24"/>
        </w:rPr>
        <w:t xml:space="preserve">⑤书面催告提醒的处罚：</w:t>
      </w:r>
      <w:r/>
    </w:p>
    <w:p>
      <w:pPr>
        <w:ind w:firstLine="840"/>
        <w:spacing w:line="440" w:lineRule="exact"/>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1</w:t>
      </w:r>
      <w:r>
        <w:rPr>
          <w:rFonts w:hint="eastAsia" w:ascii="宋体" w:hAnsi="宋体"/>
          <w:bCs/>
          <w:sz w:val="24"/>
          <w:szCs w:val="24"/>
        </w:rPr>
        <w:t xml:space="preserve">）书面催告提醒1次的，自催告提醒之日3个月内服务费用在原有结算基础上下降10%。</w:t>
      </w:r>
      <w:r>
        <w:rPr>
          <w:rFonts w:hint="eastAsia" w:ascii="宋体" w:hAnsi="宋体"/>
          <w:bCs/>
          <w:sz w:val="24"/>
          <w:szCs w:val="24"/>
        </w:rPr>
        <w:t xml:space="preserve">乙方</w:t>
      </w:r>
      <w:r>
        <w:rPr>
          <w:rFonts w:hint="eastAsia" w:ascii="宋体" w:hAnsi="宋体"/>
          <w:bCs/>
          <w:sz w:val="24"/>
          <w:szCs w:val="24"/>
        </w:rPr>
        <w:t xml:space="preserve">应立即按照采购人要求进行整改。</w:t>
      </w:r>
      <w:r/>
    </w:p>
    <w:p>
      <w:pPr>
        <w:ind w:firstLine="840"/>
        <w:spacing w:line="440" w:lineRule="exact"/>
        <w:rPr>
          <w:rFonts w:ascii="宋体" w:hAnsi="宋体"/>
          <w:bCs/>
          <w:sz w:val="24"/>
          <w:szCs w:val="24"/>
        </w:rPr>
      </w:pPr>
      <w:r>
        <w:rPr>
          <w:rFonts w:hint="eastAsia" w:ascii="宋体" w:hAnsi="宋体"/>
          <w:bCs/>
          <w:sz w:val="24"/>
          <w:szCs w:val="24"/>
        </w:rPr>
        <w:t xml:space="preserve">（2）书面催告提醒累计达到2次的，暂停</w:t>
      </w:r>
      <w:r>
        <w:rPr>
          <w:rFonts w:hint="eastAsia" w:ascii="宋体" w:hAnsi="宋体"/>
          <w:bCs/>
          <w:sz w:val="24"/>
          <w:szCs w:val="24"/>
        </w:rPr>
        <w:t xml:space="preserve">乙方</w:t>
      </w:r>
      <w:r>
        <w:rPr>
          <w:rFonts w:hint="eastAsia" w:ascii="宋体" w:hAnsi="宋体"/>
          <w:bCs/>
          <w:sz w:val="24"/>
          <w:szCs w:val="24"/>
        </w:rPr>
        <w:t xml:space="preserve">3个月业务，</w:t>
      </w:r>
      <w:r>
        <w:rPr>
          <w:rFonts w:hint="eastAsia" w:ascii="宋体" w:hAnsi="宋体"/>
          <w:bCs/>
          <w:sz w:val="24"/>
          <w:szCs w:val="24"/>
        </w:rPr>
        <w:t xml:space="preserve">乙方</w:t>
      </w:r>
      <w:r>
        <w:rPr>
          <w:rFonts w:hint="eastAsia" w:ascii="宋体" w:hAnsi="宋体"/>
          <w:bCs/>
          <w:sz w:val="24"/>
          <w:szCs w:val="24"/>
        </w:rPr>
        <w:t xml:space="preserve">完成整改后提交书面申请，经检查、考核合格后方可恢复业务。</w:t>
      </w:r>
      <w:r/>
    </w:p>
    <w:p>
      <w:pPr>
        <w:ind w:firstLine="840"/>
        <w:spacing w:line="440" w:lineRule="exact"/>
        <w:rPr>
          <w:rFonts w:ascii="宋体" w:hAnsi="宋体"/>
          <w:bCs/>
          <w:sz w:val="24"/>
          <w:szCs w:val="24"/>
        </w:rPr>
      </w:pPr>
      <w:r>
        <w:rPr>
          <w:rFonts w:hint="eastAsia" w:ascii="宋体" w:hAnsi="宋体"/>
          <w:bCs/>
          <w:sz w:val="24"/>
          <w:szCs w:val="24"/>
        </w:rPr>
        <w:t xml:space="preserve">（3）书面催告提醒累计达到3次的，视为违约。</w:t>
      </w:r>
      <w:r/>
    </w:p>
    <w:p>
      <w:pPr>
        <w:ind w:firstLine="840"/>
        <w:spacing w:line="440" w:lineRule="exact"/>
        <w:rPr>
          <w:rFonts w:ascii="宋体" w:hAnsi="宋体"/>
          <w:bCs/>
          <w:sz w:val="24"/>
          <w:szCs w:val="24"/>
        </w:rPr>
      </w:pPr>
      <w:r>
        <w:rPr>
          <w:rFonts w:hint="eastAsia" w:ascii="宋体" w:hAnsi="宋体"/>
          <w:bCs/>
          <w:sz w:val="24"/>
          <w:szCs w:val="24"/>
        </w:rPr>
        <w:t xml:space="preserve">⑥出现下列情况的，一切损失由</w:t>
      </w:r>
      <w:r>
        <w:rPr>
          <w:rFonts w:hint="eastAsia" w:ascii="宋体" w:hAnsi="宋体"/>
          <w:bCs/>
          <w:sz w:val="24"/>
          <w:szCs w:val="24"/>
        </w:rPr>
        <w:t xml:space="preserve">乙方</w:t>
      </w:r>
      <w:r>
        <w:rPr>
          <w:rFonts w:hint="eastAsia" w:ascii="宋体" w:hAnsi="宋体"/>
          <w:bCs/>
          <w:sz w:val="24"/>
          <w:szCs w:val="24"/>
        </w:rPr>
        <w:t xml:space="preserve">负责：</w:t>
      </w:r>
      <w:r/>
    </w:p>
    <w:p>
      <w:pPr>
        <w:ind w:firstLine="840"/>
        <w:spacing w:line="440" w:lineRule="exact"/>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1</w:t>
      </w:r>
      <w:r>
        <w:rPr>
          <w:rFonts w:hint="eastAsia" w:ascii="宋体" w:hAnsi="宋体"/>
          <w:bCs/>
          <w:sz w:val="24"/>
          <w:szCs w:val="24"/>
        </w:rPr>
        <w:t xml:space="preserve">）</w:t>
      </w:r>
      <w:r>
        <w:rPr>
          <w:rFonts w:hint="eastAsia" w:ascii="宋体" w:hAnsi="宋体"/>
          <w:bCs/>
          <w:sz w:val="24"/>
          <w:szCs w:val="24"/>
        </w:rPr>
        <w:t xml:space="preserve">乙方</w:t>
      </w:r>
      <w:r>
        <w:rPr>
          <w:rFonts w:hint="eastAsia" w:ascii="宋体" w:hAnsi="宋体"/>
          <w:bCs/>
          <w:sz w:val="24"/>
          <w:szCs w:val="24"/>
        </w:rPr>
        <w:t xml:space="preserve">在采购人的调查中被发现存在廉政问题的。</w:t>
      </w:r>
      <w:r/>
    </w:p>
    <w:p>
      <w:pPr>
        <w:ind w:firstLine="840"/>
        <w:spacing w:line="440" w:lineRule="exact"/>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乙方</w:t>
      </w:r>
      <w:r>
        <w:rPr>
          <w:rFonts w:hint="eastAsia" w:ascii="宋体" w:hAnsi="宋体"/>
          <w:bCs/>
          <w:sz w:val="24"/>
          <w:szCs w:val="24"/>
        </w:rPr>
        <w:t xml:space="preserve">有伪造数据、弄虚作假或其他影响检测活动客观性、公正性的行为。</w:t>
      </w:r>
      <w:r/>
    </w:p>
    <w:p>
      <w:pPr>
        <w:ind w:firstLine="840"/>
        <w:spacing w:line="440" w:lineRule="exact"/>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乙方</w:t>
      </w:r>
      <w:r>
        <w:rPr>
          <w:rFonts w:hint="eastAsia" w:ascii="宋体" w:hAnsi="宋体"/>
          <w:bCs/>
          <w:sz w:val="24"/>
          <w:szCs w:val="24"/>
        </w:rPr>
        <w:t xml:space="preserve">因检测质量等原因，对采购人及主管部门的环保管理、行政处罚工作造成严重影响的。</w:t>
      </w:r>
      <w:r/>
    </w:p>
    <w:p>
      <w:pPr>
        <w:ind w:firstLine="840"/>
        <w:spacing w:line="440" w:lineRule="exact"/>
        <w:rPr>
          <w:rFonts w:ascii="宋体" w:hAnsi="宋体"/>
          <w:bCs/>
          <w:sz w:val="24"/>
          <w:szCs w:val="24"/>
        </w:rPr>
      </w:pPr>
      <w:r>
        <w:rPr>
          <w:rFonts w:hint="eastAsia" w:ascii="宋体" w:hAnsi="宋体"/>
          <w:bCs/>
          <w:sz w:val="24"/>
          <w:szCs w:val="24"/>
        </w:rPr>
        <w:t xml:space="preserve">（4）书面催告提醒累计达到3次的。</w:t>
      </w:r>
      <w:r/>
    </w:p>
    <w:p>
      <w:pPr>
        <w:ind w:firstLine="361"/>
        <w:spacing w:line="440" w:lineRule="exact"/>
        <w:widowControl/>
        <w:rPr>
          <w:b/>
          <w:bCs/>
          <w:color w:val="000000"/>
          <w:sz w:val="24"/>
          <w:szCs w:val="24"/>
        </w:rPr>
      </w:pPr>
      <w:r>
        <w:rPr>
          <w:rFonts w:hint="eastAsia"/>
          <w:b/>
          <w:bCs/>
          <w:color w:val="000000"/>
          <w:sz w:val="24"/>
          <w:szCs w:val="24"/>
        </w:rPr>
        <w:t xml:space="preserve"> </w:t>
      </w:r>
      <w:r>
        <w:rPr>
          <w:rFonts w:hint="eastAsia"/>
          <w:b/>
          <w:bCs/>
          <w:color w:val="000000"/>
          <w:sz w:val="24"/>
          <w:szCs w:val="24"/>
        </w:rPr>
        <w:t xml:space="preserve">注：以上行为，情况严重者将提请有关部门追究行政或法律责任。</w:t>
      </w:r>
      <w:r/>
    </w:p>
    <w:p>
      <w:pPr>
        <w:ind w:firstLine="480"/>
        <w:spacing w:line="440" w:lineRule="exact"/>
        <w:rPr>
          <w:rFonts w:ascii="宋体" w:hAnsi="宋体"/>
          <w:b/>
          <w:color w:val="000000"/>
          <w:sz w:val="24"/>
          <w:szCs w:val="24"/>
        </w:rPr>
      </w:pPr>
      <w:r>
        <w:rPr>
          <w:rFonts w:ascii="宋体" w:hAnsi="宋体"/>
          <w:sz w:val="24"/>
          <w:szCs w:val="24"/>
        </w:rPr>
        <w:t xml:space="preserve">5.3</w:t>
      </w:r>
      <w:r>
        <w:rPr>
          <w:rFonts w:hint="eastAsia" w:ascii="宋体" w:hAnsi="宋体"/>
          <w:bCs/>
          <w:sz w:val="24"/>
          <w:szCs w:val="24"/>
        </w:rPr>
        <w:t xml:space="preserve">结算方式：</w:t>
      </w:r>
      <w:bookmarkStart w:id="239" w:name="OLE_LINK97"/>
      <w:r/>
      <w:bookmarkStart w:id="240" w:name="OLE_LINK98"/>
      <w:r>
        <w:rPr>
          <w:rFonts w:hint="eastAsia" w:ascii="宋体" w:hAnsi="宋体"/>
          <w:b/>
          <w:bCs/>
          <w:sz w:val="24"/>
          <w:szCs w:val="24"/>
          <w:u w:val="single"/>
        </w:rPr>
        <w:t xml:space="preserve">投标优惠率</w:t>
      </w:r>
      <w:r>
        <w:rPr>
          <w:rFonts w:hint="eastAsia" w:ascii="宋体" w:hAnsi="宋体"/>
          <w:b/>
          <w:color w:val="000000"/>
          <w:sz w:val="24"/>
          <w:szCs w:val="24"/>
          <w:u w:val="single"/>
        </w:rPr>
        <w:t xml:space="preserve">方式结算</w:t>
      </w:r>
      <w:bookmarkEnd w:id="239"/>
      <w:r/>
      <w:bookmarkEnd w:id="240"/>
      <w:r>
        <w:rPr>
          <w:rFonts w:hint="eastAsia" w:ascii="宋体" w:hAnsi="宋体"/>
          <w:b/>
          <w:color w:val="000000"/>
          <w:sz w:val="24"/>
          <w:szCs w:val="24"/>
        </w:rPr>
        <w:t xml:space="preserve">。</w:t>
      </w:r>
      <w:r/>
    </w:p>
    <w:p>
      <w:pPr>
        <w:ind w:firstLine="723"/>
        <w:spacing w:line="440" w:lineRule="exact"/>
        <w:rPr>
          <w:rFonts w:ascii="宋体" w:hAnsi="宋体"/>
          <w:b/>
          <w:bCs/>
          <w:sz w:val="24"/>
          <w:szCs w:val="24"/>
        </w:rPr>
      </w:pPr>
      <w:r>
        <w:rPr>
          <w:rFonts w:ascii="宋体" w:hAnsi="宋体"/>
          <w:b/>
          <w:bCs/>
          <w:sz w:val="24"/>
          <w:szCs w:val="24"/>
        </w:rPr>
        <w:t xml:space="preserve">5.3.1</w:t>
      </w:r>
      <w:r>
        <w:rPr>
          <w:rFonts w:hint="eastAsia" w:ascii="宋体" w:hAnsi="宋体"/>
          <w:b/>
          <w:bCs/>
          <w:sz w:val="24"/>
          <w:szCs w:val="24"/>
        </w:rPr>
        <w:t xml:space="preserve">每家企业</w:t>
      </w:r>
      <w:r>
        <w:rPr>
          <w:rFonts w:ascii="宋体" w:hAnsi="宋体"/>
          <w:b/>
          <w:bCs/>
          <w:color w:val="000000"/>
          <w:sz w:val="24"/>
          <w:szCs w:val="24"/>
        </w:rPr>
        <w:t xml:space="preserve">土壤污染重点监管单位设施周边监测</w:t>
      </w:r>
      <w:r>
        <w:rPr>
          <w:rFonts w:hint="eastAsia" w:ascii="宋体" w:hAnsi="宋体"/>
          <w:b/>
          <w:bCs/>
          <w:color w:val="000000"/>
          <w:sz w:val="24"/>
          <w:szCs w:val="24"/>
        </w:rPr>
        <w:t xml:space="preserve">业务</w:t>
      </w:r>
      <w:r>
        <w:rPr>
          <w:rFonts w:ascii="宋体" w:hAnsi="宋体"/>
          <w:b/>
          <w:bCs/>
          <w:sz w:val="24"/>
          <w:szCs w:val="24"/>
        </w:rPr>
        <w:t xml:space="preserve">结算方式</w:t>
      </w:r>
      <w:r>
        <w:rPr>
          <w:rFonts w:hint="eastAsia" w:ascii="宋体" w:hAnsi="宋体"/>
          <w:b/>
          <w:bCs/>
          <w:sz w:val="24"/>
          <w:szCs w:val="24"/>
        </w:rPr>
        <w:t xml:space="preserve">：</w:t>
      </w:r>
      <w:r>
        <w:rPr>
          <w:rFonts w:ascii="宋体" w:hAnsi="宋体"/>
          <w:b/>
          <w:bCs/>
          <w:sz w:val="24"/>
          <w:szCs w:val="24"/>
        </w:rPr>
        <w:t xml:space="preserve">对应</w:t>
      </w:r>
      <w:r>
        <w:rPr>
          <w:rFonts w:ascii="宋体" w:hAnsi="宋体"/>
          <w:b/>
          <w:bCs/>
          <w:sz w:val="24"/>
          <w:szCs w:val="24"/>
        </w:rPr>
        <w:t xml:space="preserve">乙方</w:t>
      </w:r>
      <w:r>
        <w:rPr>
          <w:rFonts w:hint="eastAsia" w:ascii="宋体" w:hAnsi="宋体"/>
          <w:b/>
          <w:bCs/>
          <w:sz w:val="24"/>
          <w:szCs w:val="24"/>
        </w:rPr>
        <w:t xml:space="preserve">的基础</w:t>
      </w:r>
      <w:r>
        <w:rPr>
          <w:rFonts w:ascii="宋体" w:hAnsi="宋体"/>
          <w:b/>
          <w:bCs/>
          <w:sz w:val="24"/>
          <w:szCs w:val="24"/>
        </w:rPr>
        <w:t xml:space="preserve">检测费</w:t>
      </w:r>
      <w:r>
        <w:rPr>
          <w:rFonts w:hint="eastAsia" w:ascii="宋体" w:hAnsi="宋体"/>
          <w:b/>
          <w:bCs/>
          <w:sz w:val="24"/>
          <w:szCs w:val="24"/>
        </w:rPr>
        <w:t xml:space="preserve">5</w:t>
      </w:r>
      <w:r>
        <w:rPr>
          <w:rFonts w:ascii="宋体" w:hAnsi="宋体"/>
          <w:b/>
          <w:bCs/>
          <w:sz w:val="24"/>
          <w:szCs w:val="24"/>
        </w:rPr>
        <w:t xml:space="preserve">万元×(1-</w:t>
      </w:r>
      <w:r>
        <w:rPr>
          <w:rFonts w:hint="eastAsia" w:ascii="宋体" w:hAnsi="宋体"/>
          <w:b/>
          <w:bCs/>
          <w:sz w:val="24"/>
          <w:szCs w:val="24"/>
        </w:rPr>
        <w:t xml:space="preserve">成交优惠率</w:t>
      </w:r>
      <w:r>
        <w:rPr>
          <w:rFonts w:ascii="宋体" w:hAnsi="宋体"/>
          <w:b/>
          <w:bCs/>
          <w:sz w:val="24"/>
          <w:szCs w:val="24"/>
        </w:rPr>
        <w:t xml:space="preserve">)</w:t>
      </w:r>
      <w:r/>
    </w:p>
    <w:p>
      <w:pPr>
        <w:ind w:firstLine="723"/>
        <w:spacing w:line="440" w:lineRule="exact"/>
        <w:rPr>
          <w:rFonts w:ascii="宋体" w:hAnsi="宋体"/>
          <w:bCs/>
          <w:sz w:val="24"/>
          <w:szCs w:val="24"/>
        </w:rPr>
      </w:pPr>
      <w:r>
        <w:rPr>
          <w:rFonts w:ascii="宋体" w:hAnsi="宋体"/>
          <w:b/>
          <w:bCs/>
          <w:sz w:val="24"/>
          <w:szCs w:val="24"/>
        </w:rPr>
        <w:t xml:space="preserve">5.3.2</w:t>
      </w:r>
      <w:r>
        <w:rPr>
          <w:rFonts w:hint="eastAsia" w:ascii="宋体" w:hAnsi="宋体"/>
          <w:b/>
          <w:bCs/>
          <w:sz w:val="24"/>
          <w:szCs w:val="24"/>
        </w:rPr>
        <w:t xml:space="preserve">除</w:t>
      </w:r>
      <w:r>
        <w:rPr>
          <w:rFonts w:ascii="宋体" w:hAnsi="宋体"/>
          <w:b/>
          <w:bCs/>
          <w:color w:val="000000"/>
          <w:sz w:val="24"/>
          <w:szCs w:val="24"/>
        </w:rPr>
        <w:t xml:space="preserve">土壤污染重点监管单位设施周边监测</w:t>
      </w:r>
      <w:r>
        <w:rPr>
          <w:rFonts w:hint="eastAsia" w:ascii="宋体" w:hAnsi="宋体"/>
          <w:b/>
          <w:bCs/>
          <w:color w:val="000000"/>
          <w:sz w:val="24"/>
          <w:szCs w:val="24"/>
        </w:rPr>
        <w:t xml:space="preserve">以外业务</w:t>
      </w:r>
      <w:r>
        <w:rPr>
          <w:rFonts w:ascii="宋体" w:hAnsi="宋体"/>
          <w:b/>
          <w:bCs/>
          <w:sz w:val="24"/>
          <w:szCs w:val="24"/>
        </w:rPr>
        <w:t xml:space="preserve">结算方式</w:t>
      </w:r>
      <w:r>
        <w:rPr>
          <w:rFonts w:hint="eastAsia" w:ascii="宋体" w:hAnsi="宋体"/>
          <w:b/>
          <w:bCs/>
          <w:sz w:val="24"/>
          <w:szCs w:val="24"/>
        </w:rPr>
        <w:t xml:space="preserve">：</w:t>
      </w:r>
      <w:r>
        <w:rPr>
          <w:rFonts w:hint="eastAsia" w:ascii="宋体" w:hAnsi="宋体"/>
          <w:sz w:val="24"/>
          <w:szCs w:val="24"/>
        </w:rPr>
        <w:t xml:space="preserve">参照《江苏省环境监测专业服务收费标准》</w:t>
      </w:r>
      <w:r>
        <w:rPr>
          <w:rFonts w:ascii="宋体" w:hAnsi="宋体"/>
          <w:b/>
          <w:sz w:val="24"/>
          <w:szCs w:val="24"/>
        </w:rPr>
        <w:t xml:space="preserve">（详见附件）</w:t>
      </w:r>
      <w:r>
        <w:rPr>
          <w:rFonts w:hint="eastAsia" w:ascii="宋体" w:hAnsi="宋体"/>
          <w:sz w:val="24"/>
          <w:szCs w:val="24"/>
        </w:rPr>
        <w:t xml:space="preserve">，在现行江苏省、苏州市及常熟市政府及物价、财政、环保部门规定的环境监测专业服务收费标准和政策基础上</w:t>
      </w:r>
      <w:r>
        <w:rPr>
          <w:rFonts w:hint="eastAsia" w:ascii="宋体" w:hAnsi="宋体"/>
          <w:b/>
          <w:bCs/>
          <w:sz w:val="24"/>
          <w:szCs w:val="24"/>
        </w:rPr>
        <w:t xml:space="preserve">，按照实际发生数量×</w:t>
      </w:r>
      <w:r>
        <w:rPr>
          <w:rFonts w:hint="eastAsia" w:ascii="宋体" w:hAnsi="宋体"/>
          <w:b/>
          <w:bCs/>
          <w:color w:val="000000"/>
          <w:sz w:val="24"/>
          <w:szCs w:val="24"/>
        </w:rPr>
        <w:t xml:space="preserve">收费标准</w:t>
      </w:r>
      <w:r>
        <w:rPr>
          <w:rFonts w:hint="eastAsia" w:ascii="宋体" w:hAnsi="宋体"/>
          <w:b/>
          <w:bCs/>
          <w:sz w:val="24"/>
          <w:szCs w:val="24"/>
        </w:rPr>
        <w:t xml:space="preserve">×（1-</w:t>
      </w:r>
      <w:r>
        <w:rPr>
          <w:rFonts w:hint="eastAsia" w:ascii="宋体" w:hAnsi="宋体"/>
          <w:b/>
          <w:bCs/>
          <w:sz w:val="24"/>
          <w:szCs w:val="24"/>
        </w:rPr>
        <w:t xml:space="preserve">成交优惠率</w:t>
      </w:r>
      <w:r>
        <w:rPr>
          <w:rFonts w:hint="eastAsia" w:ascii="宋体" w:hAnsi="宋体"/>
          <w:b/>
          <w:bCs/>
          <w:sz w:val="24"/>
          <w:szCs w:val="24"/>
        </w:rPr>
        <w:t xml:space="preserve">）计算。</w:t>
      </w:r>
      <w:r/>
    </w:p>
    <w:p>
      <w:pPr>
        <w:ind w:firstLine="241"/>
        <w:spacing w:line="440" w:lineRule="exact"/>
        <w:rPr>
          <w:rFonts w:ascii="宋体" w:hAnsi="宋体"/>
          <w:b/>
          <w:bCs/>
          <w:sz w:val="24"/>
          <w:szCs w:val="24"/>
        </w:rPr>
      </w:pPr>
      <w:r>
        <w:rPr>
          <w:rFonts w:hint="eastAsia" w:ascii="宋体" w:hAnsi="宋体"/>
          <w:b/>
          <w:bCs/>
          <w:sz w:val="24"/>
          <w:szCs w:val="24"/>
        </w:rPr>
        <w:t xml:space="preserve">注：《江苏省环境监测专业服务收费标准》详见附件</w:t>
      </w:r>
      <w:r/>
    </w:p>
    <w:p>
      <w:pPr>
        <w:ind w:firstLine="480"/>
        <w:spacing w:line="440" w:lineRule="exact"/>
        <w:rPr>
          <w:rFonts w:ascii="宋体" w:hAnsi="宋体"/>
          <w:bCs/>
          <w:sz w:val="24"/>
          <w:szCs w:val="24"/>
        </w:rPr>
      </w:pPr>
      <w:r>
        <w:rPr>
          <w:rFonts w:ascii="宋体" w:hAnsi="宋体"/>
          <w:bCs/>
          <w:sz w:val="24"/>
          <w:szCs w:val="24"/>
        </w:rPr>
        <w:t xml:space="preserve">5.4</w:t>
      </w:r>
      <w:r>
        <w:rPr>
          <w:rFonts w:hint="eastAsia" w:ascii="宋体" w:hAnsi="宋体"/>
          <w:bCs/>
          <w:sz w:val="24"/>
          <w:szCs w:val="24"/>
        </w:rPr>
        <w:t xml:space="preserve">发票开具方式：</w:t>
      </w:r>
      <w:r>
        <w:rPr>
          <w:rFonts w:hint="eastAsia" w:ascii="宋体" w:hAnsi="宋体"/>
          <w:b/>
          <w:bCs/>
          <w:sz w:val="24"/>
          <w:szCs w:val="24"/>
          <w:u w:val="single"/>
        </w:rPr>
        <w:t xml:space="preserve">增值税专用发票或增值税普通发票</w:t>
      </w:r>
      <w:r>
        <w:rPr>
          <w:rFonts w:hint="eastAsia" w:ascii="宋体" w:hAnsi="宋体"/>
          <w:bCs/>
          <w:sz w:val="24"/>
          <w:szCs w:val="24"/>
        </w:rPr>
        <w:t xml:space="preserve">。</w:t>
      </w:r>
      <w:r/>
    </w:p>
    <w:p>
      <w:pPr>
        <w:ind w:firstLine="241"/>
        <w:spacing w:line="440" w:lineRule="exact"/>
        <w:rPr>
          <w:rFonts w:ascii="宋体" w:hAnsi="宋体" w:cs="宋体"/>
          <w:b/>
          <w:bCs/>
          <w:sz w:val="24"/>
          <w:szCs w:val="24"/>
        </w:rPr>
      </w:pPr>
      <w:r>
        <w:rPr>
          <w:rFonts w:hint="eastAsia" w:ascii="宋体" w:hAnsi="宋体" w:cs="宋体"/>
          <w:b/>
          <w:bCs/>
          <w:color w:val="000000"/>
          <w:sz w:val="24"/>
          <w:szCs w:val="24"/>
        </w:rPr>
        <w:t xml:space="preserve">第六条 验收办法</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6.1甲方依法组织履约验收工作（</w:t>
      </w:r>
      <w:r>
        <w:rPr>
          <w:rFonts w:hint="eastAsia"/>
          <w:bCs/>
          <w:color w:val="000000"/>
          <w:sz w:val="24"/>
          <w:szCs w:val="24"/>
        </w:rPr>
        <w:t xml:space="preserve">详见考核管理要求</w:t>
      </w:r>
      <w:r>
        <w:rPr>
          <w:rFonts w:hint="eastAsia" w:ascii="宋体" w:hAnsi="宋体" w:cs="宋体"/>
          <w:bCs/>
          <w:color w:val="000000"/>
          <w:sz w:val="24"/>
          <w:szCs w:val="24"/>
        </w:rPr>
        <w:t xml:space="preserve">）。</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6.2甲方按照采购文件确定的验收方案或分期考核方案（包括履约验收的时间、方式、程序等内容），综合考核情况和服务效果进行验收。乙方应根据验收方案内容做好相应配合工作。</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6.3对于实际使用人和甲方分离的项目，甲方邀请实际使用人参与验收。</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6.4如有必要，甲方邀请参加本项目的其他供应商或第三方专业机构及专家参与验收，相关意见将作为验收书的参考资料。</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6.5甲方成立验收小组，按照采购合同的约定对乙方的履约情况进行验收。验收时,</w:t>
      </w:r>
      <w:r>
        <w:rPr>
          <w:rFonts w:hint="eastAsia" w:ascii="宋体" w:hAnsi="宋体" w:cs="宋体"/>
          <w:bCs/>
          <w:color w:val="000000"/>
          <w:sz w:val="24"/>
          <w:szCs w:val="24"/>
        </w:rPr>
        <w:t xml:space="preserve">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6.6 验收合格的项目,甲方根据采购合同的约定及时向乙方支付合同款项、退还履约保证金。验收不合格的项目，甲方依法及时处理。</w:t>
      </w:r>
      <w:r/>
    </w:p>
    <w:p>
      <w:pPr>
        <w:ind w:firstLine="480"/>
        <w:spacing w:line="440" w:lineRule="exact"/>
        <w:rPr>
          <w:rFonts w:ascii="宋体" w:hAnsi="宋体" w:cs="宋体"/>
          <w:b/>
          <w:sz w:val="24"/>
          <w:szCs w:val="24"/>
        </w:rPr>
      </w:pPr>
      <w:r>
        <w:rPr>
          <w:rFonts w:hint="eastAsia" w:ascii="宋体" w:hAnsi="宋体" w:cs="宋体"/>
          <w:bCs/>
          <w:color w:val="000000"/>
          <w:sz w:val="24"/>
          <w:szCs w:val="24"/>
        </w:rPr>
        <w:t xml:space="preserve">6.7绩效考核标准：</w:t>
      </w:r>
      <w:r>
        <w:rPr>
          <w:rFonts w:hint="eastAsia"/>
          <w:bCs/>
          <w:color w:val="000000"/>
          <w:sz w:val="24"/>
          <w:szCs w:val="24"/>
        </w:rPr>
        <w:t xml:space="preserve">详见考核管理要求</w:t>
      </w:r>
      <w:r/>
    </w:p>
    <w:p>
      <w:pPr>
        <w:ind w:firstLine="482"/>
        <w:spacing w:line="460" w:lineRule="exact"/>
        <w:rPr>
          <w:rFonts w:ascii="宋体" w:hAnsi="宋体" w:cs="宋体"/>
          <w:b/>
          <w:bCs/>
          <w:color w:val="000000"/>
          <w:sz w:val="24"/>
          <w:szCs w:val="24"/>
        </w:rPr>
      </w:pPr>
      <w:r>
        <w:rPr>
          <w:rFonts w:hint="eastAsia" w:ascii="宋体" w:hAnsi="宋体" w:cs="宋体"/>
          <w:b/>
          <w:bCs/>
          <w:color w:val="000000"/>
          <w:sz w:val="24"/>
          <w:szCs w:val="24"/>
        </w:rPr>
        <w:t xml:space="preserve">第七条</w:t>
      </w:r>
      <w:r>
        <w:rPr>
          <w:rFonts w:hint="eastAsia" w:ascii="宋体" w:hAnsi="宋体" w:cs="宋体"/>
          <w:b/>
          <w:bCs/>
          <w:color w:val="000000"/>
          <w:sz w:val="24"/>
          <w:szCs w:val="24"/>
        </w:rPr>
        <w:tab/>
        <w:t xml:space="preserve"> 双方的其他权利义务</w:t>
      </w:r>
      <w:r/>
    </w:p>
    <w:p>
      <w:pPr>
        <w:ind w:firstLine="482"/>
        <w:spacing w:line="460" w:lineRule="exact"/>
        <w:rPr>
          <w:rFonts w:ascii="宋体" w:hAnsi="宋体" w:cs="宋体"/>
          <w:b/>
          <w:bCs/>
          <w:color w:val="000000"/>
          <w:sz w:val="24"/>
          <w:szCs w:val="24"/>
        </w:rPr>
      </w:pPr>
      <w:r>
        <w:rPr>
          <w:rFonts w:hint="eastAsia" w:ascii="宋体" w:hAnsi="宋体" w:cs="宋体"/>
          <w:b/>
          <w:bCs/>
          <w:color w:val="000000"/>
          <w:sz w:val="24"/>
          <w:szCs w:val="24"/>
        </w:rPr>
        <w:t xml:space="preserve">7.1甲方权利义务</w:t>
      </w:r>
      <w:r/>
    </w:p>
    <w:p>
      <w:pPr>
        <w:ind w:firstLine="480"/>
        <w:spacing w:line="440" w:lineRule="exact"/>
        <w:rPr>
          <w:rFonts w:ascii="宋体" w:hAnsi="宋体"/>
          <w:bCs/>
          <w:sz w:val="24"/>
          <w:szCs w:val="24"/>
        </w:rPr>
      </w:pPr>
      <w:r>
        <w:rPr>
          <w:rFonts w:hint="eastAsia" w:ascii="宋体" w:hAnsi="宋体" w:cs="宋体"/>
          <w:bCs/>
          <w:color w:val="000000"/>
          <w:sz w:val="24"/>
          <w:szCs w:val="24"/>
        </w:rPr>
        <w:t xml:space="preserve">（1）甲方有权随时向乙方了解服务进展，提出改进意见和建议；甲方有权根据实际履约质量和进度情况要求乙方按照本合同约定加强管理直至提供符合约定的服务。</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2</w:t>
      </w:r>
      <w:r>
        <w:rPr>
          <w:rFonts w:hint="eastAsia" w:ascii="宋体" w:hAnsi="宋体" w:cs="宋体"/>
          <w:bCs/>
          <w:color w:val="000000"/>
          <w:sz w:val="24"/>
          <w:szCs w:val="24"/>
        </w:rPr>
        <w:t xml:space="preserve">）甲方应按时支付合同价款；为乙方履行合同提供必要的便利条件；本合同约定的其他义务。</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法规、政策规定由</w:t>
      </w:r>
      <w:r>
        <w:rPr>
          <w:rFonts w:hint="eastAsia" w:ascii="宋体" w:hAnsi="宋体" w:cs="宋体"/>
          <w:bCs/>
          <w:color w:val="000000"/>
          <w:sz w:val="24"/>
          <w:szCs w:val="24"/>
        </w:rPr>
        <w:t xml:space="preserve">甲</w:t>
      </w:r>
      <w:r>
        <w:rPr>
          <w:rFonts w:ascii="宋体" w:hAnsi="宋体" w:cs="宋体"/>
          <w:bCs/>
          <w:color w:val="000000"/>
          <w:sz w:val="24"/>
          <w:szCs w:val="24"/>
        </w:rPr>
        <w:t xml:space="preserve">方承担的其他责任</w:t>
      </w:r>
      <w:r>
        <w:rPr>
          <w:rFonts w:hint="eastAsia" w:ascii="宋体" w:hAnsi="宋体" w:cs="宋体"/>
          <w:bCs/>
          <w:color w:val="000000"/>
          <w:sz w:val="24"/>
          <w:szCs w:val="24"/>
        </w:rPr>
        <w:t xml:space="preserve">。</w:t>
      </w:r>
      <w:r/>
    </w:p>
    <w:p>
      <w:pPr>
        <w:ind w:firstLine="480"/>
        <w:spacing w:line="440" w:lineRule="exact"/>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4</w:t>
      </w:r>
      <w:r>
        <w:rPr>
          <w:rFonts w:hint="eastAsia" w:ascii="宋体" w:hAnsi="宋体" w:cs="宋体"/>
          <w:bCs/>
          <w:sz w:val="24"/>
          <w:szCs w:val="24"/>
        </w:rPr>
        <w:t xml:space="preserve">）</w:t>
      </w:r>
      <w:r>
        <w:rPr>
          <w:rFonts w:hint="eastAsia"/>
          <w:bCs/>
          <w:sz w:val="24"/>
          <w:szCs w:val="22"/>
        </w:rPr>
        <w:t xml:space="preserve">如乙方不符合</w:t>
      </w:r>
      <w:r>
        <w:rPr>
          <w:rFonts w:hint="eastAsia"/>
          <w:bCs/>
          <w:sz w:val="24"/>
          <w:szCs w:val="22"/>
        </w:rPr>
        <w:t xml:space="preserve">单一来源采购文件</w:t>
      </w:r>
      <w:r>
        <w:rPr>
          <w:rFonts w:hint="eastAsia"/>
          <w:bCs/>
          <w:sz w:val="24"/>
          <w:szCs w:val="22"/>
        </w:rPr>
        <w:t xml:space="preserve">“第四章</w:t>
      </w:r>
      <w:r>
        <w:rPr>
          <w:rFonts w:hint="eastAsia"/>
          <w:bCs/>
          <w:sz w:val="24"/>
          <w:szCs w:val="22"/>
        </w:rPr>
        <w:t xml:space="preserve"> </w:t>
      </w:r>
      <w:r>
        <w:rPr>
          <w:rFonts w:hint="eastAsia"/>
          <w:bCs/>
          <w:sz w:val="24"/>
          <w:szCs w:val="22"/>
        </w:rPr>
        <w:t xml:space="preserve">采购需求”中的</w:t>
      </w:r>
      <w:r>
        <w:rPr>
          <w:rFonts w:hint="eastAsia"/>
          <w:bCs/>
          <w:sz w:val="24"/>
          <w:szCs w:val="24"/>
        </w:rPr>
        <w:t xml:space="preserve">考核</w:t>
      </w:r>
      <w:r>
        <w:rPr>
          <w:rFonts w:hint="eastAsia"/>
          <w:bCs/>
          <w:sz w:val="24"/>
          <w:szCs w:val="24"/>
          <w:lang w:val="zh-CN"/>
        </w:rPr>
        <w:t xml:space="preserve">管理</w:t>
      </w:r>
      <w:r>
        <w:rPr>
          <w:rFonts w:hint="eastAsia"/>
          <w:bCs/>
          <w:sz w:val="24"/>
          <w:szCs w:val="24"/>
        </w:rPr>
        <w:t xml:space="preserve">要求，</w:t>
      </w:r>
      <w:r>
        <w:rPr>
          <w:rFonts w:hint="eastAsia"/>
          <w:bCs/>
          <w:sz w:val="24"/>
          <w:szCs w:val="22"/>
        </w:rPr>
        <w:t xml:space="preserve">甲方给予乙方书面</w:t>
      </w:r>
      <w:r>
        <w:rPr>
          <w:rFonts w:hint="eastAsia" w:ascii="宋体" w:hAnsi="宋体" w:cs="宋体"/>
          <w:bCs/>
          <w:sz w:val="24"/>
          <w:szCs w:val="24"/>
        </w:rPr>
        <w:t xml:space="preserve">催告提醒：</w:t>
      </w:r>
      <w:r/>
    </w:p>
    <w:p>
      <w:pPr>
        <w:ind w:firstLine="480"/>
        <w:spacing w:line="440" w:lineRule="exact"/>
        <w:rPr>
          <w:rFonts w:ascii="宋体" w:hAnsi="宋体" w:cs="宋体"/>
          <w:bCs/>
          <w:sz w:val="24"/>
          <w:szCs w:val="24"/>
        </w:rPr>
      </w:pPr>
      <w:r>
        <w:rPr>
          <w:rFonts w:hint="eastAsia" w:ascii="宋体" w:hAnsi="宋体" w:cs="宋体"/>
          <w:bCs/>
          <w:sz w:val="24"/>
          <w:szCs w:val="24"/>
        </w:rPr>
        <w:t xml:space="preserve">①书面催告提醒1次的，自催告提醒之日3个月内服务费用在原有结算基础上下降10%，乙方应立即按照甲方要求进行整改。</w:t>
      </w:r>
      <w:r/>
    </w:p>
    <w:p>
      <w:pPr>
        <w:ind w:firstLine="480"/>
        <w:spacing w:line="440" w:lineRule="exact"/>
        <w:rPr>
          <w:rFonts w:ascii="宋体" w:hAnsi="宋体" w:cs="宋体"/>
          <w:bCs/>
          <w:sz w:val="24"/>
          <w:szCs w:val="24"/>
        </w:rPr>
      </w:pPr>
      <w:r>
        <w:rPr>
          <w:rFonts w:hint="eastAsia" w:ascii="宋体" w:hAnsi="宋体" w:cs="宋体"/>
          <w:bCs/>
          <w:sz w:val="24"/>
          <w:szCs w:val="24"/>
        </w:rPr>
        <w:t xml:space="preserve">②书面催告提醒累计达到2次的，暂停乙方3个月业务，乙方完成整改书面申请并经甲方检查、考核合格后方可恢复业务。</w:t>
      </w:r>
      <w:r/>
    </w:p>
    <w:p>
      <w:pPr>
        <w:ind w:firstLine="480"/>
        <w:spacing w:line="440" w:lineRule="exact"/>
        <w:rPr>
          <w:rFonts w:ascii="宋体" w:hAnsi="宋体" w:cs="宋体"/>
          <w:bCs/>
          <w:sz w:val="24"/>
          <w:szCs w:val="24"/>
        </w:rPr>
      </w:pPr>
      <w:r>
        <w:rPr>
          <w:rFonts w:hint="eastAsia" w:ascii="宋体" w:hAnsi="宋体" w:cs="宋体"/>
          <w:bCs/>
          <w:sz w:val="24"/>
          <w:szCs w:val="24"/>
        </w:rPr>
        <w:t xml:space="preserve">③书面催告提醒累计达到3次的，视为违约。</w:t>
      </w:r>
      <w:r/>
    </w:p>
    <w:p>
      <w:pPr>
        <w:ind w:firstLine="482"/>
        <w:spacing w:line="460" w:lineRule="exact"/>
        <w:rPr>
          <w:rFonts w:ascii="宋体" w:hAnsi="宋体" w:cs="宋体"/>
          <w:b/>
          <w:bCs/>
          <w:sz w:val="24"/>
          <w:szCs w:val="24"/>
        </w:rPr>
      </w:pPr>
      <w:r>
        <w:rPr>
          <w:rFonts w:hint="eastAsia" w:ascii="宋体" w:hAnsi="宋体" w:cs="宋体"/>
          <w:b/>
          <w:bCs/>
          <w:color w:val="000000"/>
          <w:sz w:val="24"/>
          <w:szCs w:val="24"/>
        </w:rPr>
        <w:t xml:space="preserve">7.2乙方权利义务</w:t>
      </w:r>
      <w:r/>
    </w:p>
    <w:p>
      <w:pPr>
        <w:ind w:firstLine="480"/>
        <w:spacing w:line="420" w:lineRule="exact"/>
        <w:rPr>
          <w:rFonts w:ascii="宋体" w:hAnsi="宋体"/>
          <w:sz w:val="24"/>
          <w:szCs w:val="24"/>
        </w:rPr>
      </w:pPr>
      <w:r>
        <w:rPr>
          <w:rFonts w:hint="eastAsia" w:ascii="宋体" w:hAnsi="宋体"/>
          <w:sz w:val="24"/>
          <w:szCs w:val="24"/>
        </w:rPr>
        <w:t xml:space="preserve">（1）乙方应及时履行合同一般性义务和文件中规定的具体义务。乙方所提供服务的质量应与</w:t>
      </w:r>
      <w:r>
        <w:rPr>
          <w:rFonts w:hint="eastAsia" w:ascii="宋体" w:hAnsi="宋体"/>
          <w:sz w:val="24"/>
          <w:szCs w:val="24"/>
        </w:rPr>
        <w:t xml:space="preserve">单一来源采购文件</w:t>
      </w:r>
      <w:r>
        <w:rPr>
          <w:rFonts w:hint="eastAsia" w:ascii="宋体" w:hAnsi="宋体"/>
          <w:sz w:val="24"/>
          <w:szCs w:val="24"/>
        </w:rPr>
        <w:t xml:space="preserve">规定及</w:t>
      </w:r>
      <w:r>
        <w:rPr>
          <w:rFonts w:hint="eastAsia" w:ascii="宋体" w:hAnsi="宋体"/>
          <w:sz w:val="24"/>
          <w:szCs w:val="24"/>
        </w:rPr>
        <w:t xml:space="preserve">响应文件</w:t>
      </w:r>
      <w:r>
        <w:rPr>
          <w:rFonts w:hint="eastAsia" w:ascii="宋体" w:hAnsi="宋体"/>
          <w:sz w:val="24"/>
          <w:szCs w:val="24"/>
        </w:rPr>
        <w:t xml:space="preserve">承诺的内容相一致。</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2</w:t>
      </w:r>
      <w:r>
        <w:rPr>
          <w:rFonts w:hint="eastAsia" w:ascii="宋体" w:hAnsi="宋体" w:cs="宋体"/>
          <w:bCs/>
          <w:color w:val="000000"/>
          <w:sz w:val="24"/>
          <w:szCs w:val="24"/>
        </w:rPr>
        <w:t xml:space="preserve">）乙方有权按照合同获得合同价款；乙方有权根据服务内容的需要，请求甲方予以配合。</w:t>
      </w:r>
      <w:r/>
    </w:p>
    <w:p>
      <w:pPr>
        <w:ind w:firstLine="480"/>
        <w:spacing w:line="440" w:lineRule="exact"/>
        <w:rPr>
          <w:rFonts w:ascii="宋体" w:hAnsi="宋体" w:cs="宋体"/>
          <w:bCs/>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3</w:t>
      </w:r>
      <w:r>
        <w:rPr>
          <w:rFonts w:hint="eastAsia" w:ascii="宋体" w:hAnsi="宋体" w:cs="宋体"/>
          <w:bCs/>
          <w:color w:val="000000"/>
          <w:sz w:val="24"/>
          <w:szCs w:val="24"/>
        </w:rPr>
        <w:t xml:space="preserve">）乙方承诺参与政府采购时显示的服务能力不会减弱，包括团队人员不减少、服务资质不下降、团队具备的人才技能不下降。除了提升人员资质和执业等级（如有）或引进新的人才，如果乙方服务团队人员减少或资质下降人数超过总人数</w:t>
      </w:r>
      <w:r>
        <w:rPr>
          <w:rFonts w:ascii="宋体" w:hAnsi="宋体" w:cs="宋体"/>
          <w:b/>
          <w:bCs/>
          <w:color w:val="000000"/>
          <w:sz w:val="24"/>
          <w:szCs w:val="24"/>
          <w:u w:val="single"/>
        </w:rPr>
        <w:t xml:space="preserve">30%</w:t>
      </w:r>
      <w:r>
        <w:rPr>
          <w:rFonts w:hint="eastAsia" w:ascii="宋体" w:hAnsi="宋体" w:cs="宋体"/>
          <w:bCs/>
          <w:color w:val="000000"/>
          <w:sz w:val="24"/>
          <w:szCs w:val="24"/>
        </w:rPr>
        <w:t xml:space="preserve">的，视为乙方丧失提供服务的能力。</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4</w:t>
      </w:r>
      <w:r>
        <w:rPr>
          <w:rFonts w:hint="eastAsia" w:ascii="宋体" w:hAnsi="宋体" w:cs="宋体"/>
          <w:bCs/>
          <w:color w:val="000000"/>
          <w:sz w:val="24"/>
          <w:szCs w:val="24"/>
        </w:rPr>
        <w:t xml:space="preserve">）乙方应安排1名身体健康、品性良好的技术人员为甲方提供服务。</w:t>
      </w:r>
      <w:r/>
    </w:p>
    <w:p>
      <w:pPr>
        <w:ind w:left="239" w:firstLine="240"/>
        <w:spacing w:line="44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5</w:t>
      </w:r>
      <w:r>
        <w:rPr>
          <w:rFonts w:hint="eastAsia" w:ascii="宋体" w:hAnsi="宋体" w:cs="宋体"/>
          <w:bCs/>
          <w:color w:val="000000"/>
          <w:sz w:val="24"/>
          <w:szCs w:val="24"/>
        </w:rPr>
        <w:t xml:space="preserve">）乙方应保证该名技术人员的稳定，未经甲方同意，不得变更技术人员。</w:t>
      </w:r>
      <w:r/>
    </w:p>
    <w:p>
      <w:pPr>
        <w:ind w:firstLine="480"/>
        <w:spacing w:line="440" w:lineRule="exact"/>
        <w:rPr>
          <w:rFonts w:ascii="宋体" w:hAnsi="宋体" w:cs="宋体"/>
          <w:bCs/>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6</w:t>
      </w:r>
      <w:r>
        <w:rPr>
          <w:rFonts w:hint="eastAsia" w:ascii="宋体" w:hAnsi="宋体" w:cs="宋体"/>
          <w:bCs/>
          <w:color w:val="000000"/>
          <w:sz w:val="24"/>
          <w:szCs w:val="24"/>
        </w:rPr>
        <w:t xml:space="preserve">）乙方应当及时响应甲方的服务需求，在甲方提出派员到场服务时，应当与甲方确定到场时间。甲方紧急服务需求时，乙方应在</w:t>
      </w:r>
      <w:r>
        <w:rPr>
          <w:rFonts w:hint="eastAsia" w:ascii="宋体" w:hAnsi="宋体" w:cs="宋体"/>
          <w:bCs/>
          <w:color w:val="000000"/>
          <w:sz w:val="24"/>
          <w:szCs w:val="24"/>
          <w:u w:val="single"/>
        </w:rPr>
        <w:t xml:space="preserve"> </w:t>
      </w:r>
      <w:r>
        <w:rPr>
          <w:rFonts w:ascii="宋体" w:hAnsi="宋体" w:cs="宋体"/>
          <w:b/>
          <w:bCs/>
          <w:color w:val="000000"/>
          <w:sz w:val="24"/>
          <w:szCs w:val="24"/>
          <w:u w:val="single"/>
        </w:rPr>
        <w:t xml:space="preserve">2</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小时内派员到场。</w:t>
      </w:r>
      <w:r/>
    </w:p>
    <w:p>
      <w:pPr>
        <w:ind w:firstLine="480"/>
        <w:spacing w:line="420" w:lineRule="exact"/>
        <w:rPr>
          <w:rFonts w:ascii="宋体" w:hAnsi="宋体" w:cs="宋体"/>
          <w:bCs/>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7</w:t>
      </w:r>
      <w:r>
        <w:rPr>
          <w:rFonts w:hint="eastAsia" w:ascii="宋体" w:hAnsi="宋体" w:cs="宋体"/>
          <w:bCs/>
          <w:color w:val="000000"/>
          <w:sz w:val="24"/>
          <w:szCs w:val="24"/>
        </w:rPr>
        <w:t xml:space="preserve">）定期组织该名技术人员进行培训学习，不断提高技术人员业务技能。</w:t>
      </w:r>
      <w:r/>
    </w:p>
    <w:p>
      <w:pPr>
        <w:ind w:firstLine="480"/>
        <w:spacing w:line="420" w:lineRule="exact"/>
        <w:rPr>
          <w:rFonts w:ascii="宋体" w:hAnsi="宋体" w:cs="宋体"/>
          <w:bCs/>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8</w:t>
      </w:r>
      <w:r>
        <w:rPr>
          <w:rFonts w:hint="eastAsia" w:ascii="宋体" w:hAnsi="宋体" w:cs="宋体"/>
          <w:bCs/>
          <w:color w:val="000000"/>
          <w:sz w:val="24"/>
          <w:szCs w:val="24"/>
        </w:rPr>
        <w:t xml:space="preserve">）乙方做好安全生产工作，对在工作中出现的该名技术人员的人身安全承担责任，并对由于技术人员的原因导致的第三人的人身财产损失承担赔偿责任。</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9</w:t>
      </w:r>
      <w:r>
        <w:rPr>
          <w:rFonts w:hint="eastAsia" w:ascii="宋体" w:hAnsi="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480"/>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）在本合同期内或合同终止后，未经得甲方同意，不得泄露与本项目有关的保密资料。</w:t>
      </w:r>
      <w:r/>
    </w:p>
    <w:p>
      <w:pPr>
        <w:ind w:firstLine="480"/>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11</w:t>
      </w:r>
      <w:r>
        <w:rPr>
          <w:rFonts w:hint="eastAsia" w:ascii="宋体" w:hAnsi="宋体"/>
          <w:sz w:val="24"/>
          <w:szCs w:val="24"/>
        </w:rPr>
        <w:t xml:space="preserve">）乙方应独立承担服务中由于乙方原因造成的各类责任。</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）乙方应</w:t>
      </w:r>
      <w:r>
        <w:rPr>
          <w:rFonts w:hint="eastAsia" w:ascii="宋体" w:hAnsi="宋体"/>
          <w:color w:val="000000"/>
          <w:sz w:val="24"/>
          <w:szCs w:val="24"/>
        </w:rPr>
        <w:t xml:space="preserve">主动回避4种情形：与排污单位有从属关系、与排污单位有共同控制人（包括与法人有夫妻关系或直系血亲关系）、为排污单位提供自行监测、自动监测设施运维、验收监测、环境调查、环境咨询、环境工程等存在直接利益关系的环境检测服务、法律、法规或者规章规定的其他回避情形。</w:t>
      </w:r>
      <w:r/>
    </w:p>
    <w:p>
      <w:pPr>
        <w:ind w:firstLine="48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13</w:t>
      </w:r>
      <w:r>
        <w:rPr>
          <w:rFonts w:hint="eastAsia" w:ascii="宋体" w:hAnsi="宋体"/>
          <w:sz w:val="24"/>
          <w:szCs w:val="24"/>
        </w:rPr>
        <w:t xml:space="preserve">）</w:t>
      </w:r>
      <w:r>
        <w:rPr>
          <w:rFonts w:ascii="宋体" w:hAnsi="宋体"/>
          <w:sz w:val="24"/>
          <w:szCs w:val="24"/>
        </w:rPr>
        <w:t xml:space="preserve">法规、政策规定由乙方承担的其他责任</w:t>
      </w:r>
      <w:r>
        <w:rPr>
          <w:rFonts w:hint="eastAsia" w:ascii="宋体" w:hAnsi="宋体"/>
          <w:sz w:val="24"/>
          <w:szCs w:val="24"/>
        </w:rPr>
        <w:t xml:space="preserve">。</w:t>
      </w:r>
      <w:r/>
    </w:p>
    <w:p>
      <w:pPr>
        <w:ind w:firstLine="482"/>
        <w:spacing w:line="420" w:lineRule="exact"/>
        <w:rPr>
          <w:rFonts w:ascii="宋体" w:hAnsi="宋体" w:cs="宋体"/>
          <w:b/>
          <w:bCs/>
          <w:sz w:val="24"/>
          <w:szCs w:val="24"/>
        </w:rPr>
      </w:pPr>
      <w:r>
        <w:rPr>
          <w:rFonts w:hint="eastAsia" w:ascii="宋体" w:hAnsi="宋体" w:cs="宋体"/>
          <w:b/>
          <w:bCs/>
          <w:color w:val="000000"/>
          <w:sz w:val="24"/>
          <w:szCs w:val="24"/>
        </w:rPr>
        <w:t xml:space="preserve">第八条 质量保证</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乙方各项服务承诺指标及所采取的措施按照采购文件要求及相应文件的承诺予以确定。</w:t>
      </w:r>
      <w:r/>
    </w:p>
    <w:p>
      <w:pPr>
        <w:ind w:firstLine="482"/>
        <w:spacing w:line="420" w:lineRule="exact"/>
        <w:rPr>
          <w:rFonts w:ascii="宋体" w:hAnsi="宋体" w:cs="宋体"/>
          <w:b/>
          <w:bCs/>
          <w:sz w:val="24"/>
          <w:szCs w:val="24"/>
        </w:rPr>
      </w:pPr>
      <w:r>
        <w:rPr>
          <w:rFonts w:hint="eastAsia" w:ascii="宋体" w:hAnsi="宋体" w:cs="宋体"/>
          <w:b/>
          <w:bCs/>
          <w:color w:val="000000"/>
          <w:sz w:val="24"/>
          <w:szCs w:val="24"/>
        </w:rPr>
        <w:t xml:space="preserve">第九条 违约责任</w:t>
      </w:r>
      <w:r/>
    </w:p>
    <w:p>
      <w:pPr>
        <w:ind w:firstLine="480"/>
        <w:spacing w:line="420" w:lineRule="exact"/>
        <w:rPr>
          <w:rFonts w:ascii="宋体" w:hAnsi="宋体" w:cs="宋体"/>
          <w:bCs/>
          <w:sz w:val="24"/>
          <w:szCs w:val="24"/>
        </w:rPr>
      </w:pPr>
      <w:r>
        <w:rPr>
          <w:rFonts w:ascii="宋体" w:hAnsi="宋体" w:cs="宋体"/>
          <w:bCs/>
          <w:color w:val="000000"/>
          <w:sz w:val="24"/>
          <w:szCs w:val="24"/>
        </w:rPr>
        <w:t xml:space="preserve">9.1</w:t>
      </w:r>
      <w:r>
        <w:rPr>
          <w:rFonts w:hint="eastAsia" w:ascii="宋体" w:hAnsi="宋体" w:cs="宋体"/>
          <w:bCs/>
          <w:color w:val="000000"/>
          <w:sz w:val="24"/>
          <w:szCs w:val="24"/>
        </w:rPr>
        <w:t xml:space="preserve">甲方未按合同规定期限向乙方支付合同价款的，每逾期一天向乙方偿付欠款总额</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0.5</w:t>
      </w:r>
      <w:r>
        <w:rPr>
          <w:rFonts w:hint="eastAsia" w:ascii="宋体" w:hAnsi="宋体" w:cs="宋体"/>
          <w:bCs/>
          <w:color w:val="000000"/>
          <w:sz w:val="24"/>
          <w:szCs w:val="24"/>
        </w:rPr>
        <w:t xml:space="preserve">％的滞纳金，但累计总额不超过欠款总额的</w:t>
      </w:r>
      <w:r>
        <w:rPr>
          <w:rFonts w:ascii="宋体" w:hAnsi="宋体" w:cs="宋体"/>
          <w:b/>
          <w:bCs/>
          <w:color w:val="000000"/>
          <w:sz w:val="24"/>
          <w:szCs w:val="24"/>
          <w:u w:val="single"/>
        </w:rPr>
        <w:t xml:space="preserve">5</w:t>
      </w:r>
      <w:r>
        <w:rPr>
          <w:rFonts w:hint="eastAsia" w:ascii="宋体" w:hAnsi="宋体" w:cs="宋体"/>
          <w:b/>
          <w:bCs/>
          <w:color w:val="000000"/>
          <w:sz w:val="24"/>
          <w:szCs w:val="24"/>
        </w:rPr>
        <w:t xml:space="preserve">％</w:t>
      </w:r>
      <w:r>
        <w:rPr>
          <w:rFonts w:hint="eastAsia" w:ascii="宋体" w:hAnsi="宋体" w:cs="宋体"/>
          <w:bCs/>
          <w:color w:val="000000"/>
          <w:sz w:val="24"/>
          <w:szCs w:val="24"/>
        </w:rPr>
        <w:t xml:space="preserve">。</w:t>
      </w:r>
      <w:r/>
    </w:p>
    <w:p>
      <w:pPr>
        <w:ind w:firstLine="480"/>
        <w:spacing w:line="420" w:lineRule="exact"/>
        <w:rPr>
          <w:rFonts w:ascii="宋体" w:hAnsi="宋体" w:cs="宋体"/>
          <w:bCs/>
          <w:color w:val="000000"/>
          <w:sz w:val="24"/>
          <w:szCs w:val="24"/>
        </w:rPr>
      </w:pPr>
      <w:r>
        <w:rPr>
          <w:rFonts w:ascii="宋体" w:hAnsi="宋体" w:cs="宋体"/>
          <w:bCs/>
          <w:color w:val="000000"/>
          <w:sz w:val="24"/>
          <w:szCs w:val="24"/>
        </w:rPr>
        <w:t xml:space="preserve">9.2</w:t>
      </w:r>
      <w:r>
        <w:rPr>
          <w:rFonts w:hint="eastAsia" w:ascii="宋体" w:hAnsi="宋体" w:cs="宋体"/>
          <w:bCs/>
          <w:color w:val="000000"/>
          <w:sz w:val="24"/>
          <w:szCs w:val="24"/>
        </w:rPr>
        <w:t xml:space="preserve">有下列情形之一的，乙方应当向甲方支付合同约定合同价款金额</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0.5</w:t>
      </w:r>
      <w:r>
        <w:rPr>
          <w:rFonts w:hint="eastAsia" w:ascii="宋体" w:hAnsi="宋体" w:cs="宋体"/>
          <w:bCs/>
          <w:color w:val="000000"/>
          <w:sz w:val="24"/>
          <w:szCs w:val="24"/>
          <w:u w:val="single"/>
        </w:rPr>
        <w:t xml:space="preserve"> </w:t>
      </w:r>
      <w:r>
        <w:rPr>
          <w:rFonts w:ascii="宋体" w:hAnsi="宋体" w:cs="宋体"/>
          <w:bCs/>
          <w:color w:val="000000"/>
          <w:sz w:val="24"/>
          <w:szCs w:val="24"/>
        </w:rPr>
        <w:t xml:space="preserve">%</w:t>
      </w:r>
      <w:r>
        <w:rPr>
          <w:rFonts w:hint="eastAsia" w:ascii="宋体" w:hAnsi="宋体" w:cs="宋体"/>
          <w:bCs/>
          <w:color w:val="000000"/>
          <w:sz w:val="24"/>
          <w:szCs w:val="24"/>
        </w:rPr>
        <w:t xml:space="preserve">的违约金：</w:t>
      </w:r>
      <w:r/>
    </w:p>
    <w:p>
      <w:pPr>
        <w:ind w:firstLine="480"/>
        <w:spacing w:line="420" w:lineRule="exact"/>
        <w:rPr>
          <w:rFonts w:ascii="宋体" w:hAnsi="宋体" w:cs="宋体"/>
          <w:bCs/>
          <w:color w:val="000000"/>
          <w:sz w:val="24"/>
          <w:szCs w:val="24"/>
        </w:rPr>
      </w:pPr>
      <w:r>
        <w:rPr>
          <w:rFonts w:ascii="宋体" w:hAnsi="宋体" w:cs="宋体"/>
          <w:bCs/>
          <w:color w:val="000000"/>
          <w:sz w:val="24"/>
          <w:szCs w:val="24"/>
        </w:rPr>
        <w:t xml:space="preserve">9.2.1</w:t>
      </w:r>
      <w:r>
        <w:rPr>
          <w:rFonts w:hint="eastAsia" w:ascii="宋体" w:hAnsi="宋体" w:cs="宋体"/>
          <w:bCs/>
          <w:color w:val="000000"/>
          <w:sz w:val="24"/>
          <w:szCs w:val="24"/>
        </w:rPr>
        <w:t xml:space="preserve">乙方服务团队成员未经甲方同意发生变更，经甲方要求恢复后，未在合理期限内（</w:t>
      </w:r>
      <w:r>
        <w:rPr>
          <w:rFonts w:ascii="宋体" w:hAnsi="宋体" w:cs="宋体"/>
          <w:bCs/>
          <w:color w:val="000000"/>
          <w:sz w:val="24"/>
          <w:szCs w:val="24"/>
          <w:u w:val="single"/>
        </w:rPr>
        <w:t xml:space="preserve">5 </w:t>
      </w:r>
      <w:r>
        <w:rPr>
          <w:rFonts w:hint="eastAsia" w:ascii="宋体" w:hAnsi="宋体" w:cs="宋体"/>
          <w:bCs/>
          <w:color w:val="000000"/>
          <w:sz w:val="24"/>
          <w:szCs w:val="24"/>
        </w:rPr>
        <w:t xml:space="preserve">日内）恢复的；</w:t>
      </w:r>
      <w:r/>
    </w:p>
    <w:p>
      <w:pPr>
        <w:ind w:firstLine="480"/>
        <w:spacing w:line="420" w:lineRule="exact"/>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.2.2</w:t>
      </w:r>
      <w:r>
        <w:rPr>
          <w:rFonts w:hint="eastAsia" w:ascii="宋体" w:hAnsi="宋体" w:cs="宋体"/>
          <w:bCs/>
          <w:color w:val="000000"/>
          <w:sz w:val="24"/>
          <w:szCs w:val="24"/>
        </w:rPr>
        <w:t xml:space="preserve">乙方单位总体服务能力发生下降，专业技术人员减员或资质下降人数达到总人数</w:t>
      </w:r>
      <w:r>
        <w:rPr>
          <w:rFonts w:ascii="宋体" w:hAnsi="宋体" w:cs="宋体"/>
          <w:b/>
          <w:bCs/>
          <w:color w:val="000000"/>
          <w:sz w:val="24"/>
          <w:szCs w:val="24"/>
          <w:u w:val="single"/>
        </w:rPr>
        <w:t xml:space="preserve">20%</w:t>
      </w:r>
      <w:r>
        <w:rPr>
          <w:rFonts w:hint="eastAsia" w:ascii="宋体" w:hAnsi="宋体" w:cs="宋体"/>
          <w:bCs/>
          <w:color w:val="000000"/>
          <w:sz w:val="24"/>
          <w:szCs w:val="24"/>
        </w:rPr>
        <w:t xml:space="preserve">的；</w:t>
      </w:r>
      <w:r/>
    </w:p>
    <w:p>
      <w:pPr>
        <w:ind w:firstLine="480"/>
        <w:spacing w:line="420" w:lineRule="exact"/>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.2.3</w:t>
      </w:r>
      <w:r>
        <w:rPr>
          <w:rFonts w:hint="eastAsia" w:ascii="宋体" w:hAnsi="宋体" w:cs="宋体"/>
          <w:bCs/>
          <w:color w:val="000000"/>
          <w:sz w:val="24"/>
          <w:szCs w:val="24"/>
        </w:rPr>
        <w:t xml:space="preserve">乙方人员无故未能按约到甲方提供服务，服务期限内达到</w:t>
      </w:r>
      <w:r>
        <w:rPr>
          <w:rFonts w:ascii="宋体" w:hAnsi="宋体" w:cs="宋体"/>
          <w:b/>
          <w:bCs/>
          <w:color w:val="000000"/>
          <w:sz w:val="24"/>
          <w:szCs w:val="24"/>
          <w:u w:val="single"/>
        </w:rPr>
        <w:t xml:space="preserve">3</w:t>
      </w:r>
      <w:r>
        <w:rPr>
          <w:rFonts w:hint="eastAsia" w:ascii="宋体" w:hAnsi="宋体" w:cs="宋体"/>
          <w:bCs/>
          <w:color w:val="000000"/>
          <w:sz w:val="24"/>
          <w:szCs w:val="24"/>
        </w:rPr>
        <w:t xml:space="preserve">人次的；</w:t>
      </w:r>
      <w:r/>
    </w:p>
    <w:p>
      <w:pPr>
        <w:ind w:firstLine="480"/>
        <w:spacing w:line="420" w:lineRule="exact"/>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.2.4</w:t>
      </w:r>
      <w:r>
        <w:rPr>
          <w:rFonts w:hint="eastAsia" w:ascii="宋体" w:hAnsi="宋体" w:cs="宋体"/>
          <w:bCs/>
          <w:color w:val="000000"/>
          <w:sz w:val="24"/>
          <w:szCs w:val="24"/>
        </w:rPr>
        <w:t xml:space="preserve">乙方人员不能响应甲方紧急服务需求的；</w:t>
      </w:r>
      <w:r/>
    </w:p>
    <w:p>
      <w:pPr>
        <w:ind w:firstLine="480"/>
        <w:spacing w:line="420" w:lineRule="exact"/>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.2.5因</w:t>
      </w:r>
      <w:r>
        <w:rPr>
          <w:rFonts w:hint="eastAsia" w:ascii="宋体" w:hAnsi="宋体" w:cs="宋体"/>
          <w:bCs/>
          <w:color w:val="000000"/>
          <w:sz w:val="24"/>
          <w:szCs w:val="24"/>
        </w:rPr>
        <w:t xml:space="preserve">乙方该名技术人员原因在服务期间给甲方造成不良影响的，服务期限内达到</w:t>
      </w:r>
      <w:r>
        <w:rPr>
          <w:rFonts w:hint="eastAsia" w:ascii="宋体" w:hAnsi="宋体" w:cs="宋体"/>
          <w:bCs/>
          <w:color w:val="000000"/>
          <w:sz w:val="24"/>
          <w:szCs w:val="24"/>
          <w:u w:val="single"/>
        </w:rPr>
        <w:t xml:space="preserve"> </w:t>
      </w:r>
      <w:r>
        <w:rPr>
          <w:rFonts w:ascii="宋体" w:hAnsi="宋体" w:cs="宋体"/>
          <w:b/>
          <w:bCs/>
          <w:color w:val="000000"/>
          <w:sz w:val="24"/>
          <w:szCs w:val="24"/>
          <w:u w:val="single"/>
        </w:rPr>
        <w:t xml:space="preserve">3</w:t>
      </w:r>
      <w:r>
        <w:rPr>
          <w:rFonts w:hint="eastAsia" w:ascii="宋体" w:hAnsi="宋体" w:cs="宋体"/>
          <w:bCs/>
          <w:color w:val="000000"/>
          <w:sz w:val="24"/>
          <w:szCs w:val="24"/>
        </w:rPr>
        <w:t xml:space="preserve">次的；</w:t>
      </w:r>
      <w:r/>
    </w:p>
    <w:p>
      <w:pPr>
        <w:ind w:firstLine="480"/>
        <w:spacing w:line="420" w:lineRule="exact"/>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.2.6</w:t>
      </w:r>
      <w:r>
        <w:rPr>
          <w:rFonts w:hint="eastAsia" w:ascii="宋体" w:hAnsi="宋体" w:cs="宋体"/>
          <w:bCs/>
          <w:color w:val="000000"/>
          <w:sz w:val="24"/>
          <w:szCs w:val="24"/>
        </w:rPr>
        <w:t xml:space="preserve">乙方及其该名技术人员虚报服务内容、服务时间等，骗取甲方服务费用的；</w:t>
      </w:r>
      <w:r/>
    </w:p>
    <w:p>
      <w:pPr>
        <w:ind w:firstLine="480"/>
        <w:spacing w:line="420" w:lineRule="exact"/>
        <w:rPr>
          <w:rFonts w:ascii="宋体" w:hAnsi="宋体" w:cs="宋体"/>
          <w:bCs/>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.2.7</w:t>
      </w:r>
      <w:r>
        <w:rPr>
          <w:rFonts w:hint="eastAsia" w:ascii="宋体" w:hAnsi="宋体" w:cs="宋体"/>
          <w:bCs/>
          <w:color w:val="000000"/>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ascii="宋体" w:hAnsi="宋体" w:cs="宋体"/>
          <w:b/>
          <w:bCs/>
          <w:color w:val="000000"/>
          <w:sz w:val="24"/>
          <w:szCs w:val="24"/>
          <w:u w:val="single"/>
        </w:rPr>
        <w:t xml:space="preserve">0.5</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％的违约金。</w:t>
      </w:r>
      <w:r/>
    </w:p>
    <w:p>
      <w:pPr>
        <w:ind w:firstLine="480"/>
        <w:spacing w:line="420" w:lineRule="exact"/>
        <w:rPr>
          <w:rFonts w:ascii="宋体" w:hAnsi="宋体" w:cs="宋体"/>
          <w:bCs/>
          <w:sz w:val="24"/>
          <w:szCs w:val="24"/>
        </w:rPr>
      </w:pPr>
      <w:r>
        <w:rPr>
          <w:rFonts w:ascii="宋体" w:hAnsi="宋体" w:cs="宋体"/>
          <w:bCs/>
          <w:color w:val="000000"/>
          <w:sz w:val="24"/>
          <w:szCs w:val="24"/>
        </w:rPr>
        <w:t xml:space="preserve">9.</w:t>
      </w:r>
      <w:r>
        <w:rPr>
          <w:rFonts w:hint="eastAsia" w:ascii="宋体" w:hAnsi="宋体" w:cs="宋体"/>
          <w:bCs/>
          <w:color w:val="000000"/>
          <w:sz w:val="24"/>
          <w:szCs w:val="24"/>
        </w:rPr>
        <w:t xml:space="preserve">3乙方在承担上述9</w:t>
      </w:r>
      <w:r>
        <w:rPr>
          <w:rFonts w:ascii="宋体" w:hAnsi="宋体" w:cs="宋体"/>
          <w:bCs/>
          <w:color w:val="000000"/>
          <w:sz w:val="24"/>
          <w:szCs w:val="24"/>
        </w:rPr>
        <w:t xml:space="preserve">.</w:t>
      </w:r>
      <w:r>
        <w:rPr>
          <w:rFonts w:hint="eastAsia" w:ascii="宋体" w:hAnsi="宋体" w:cs="宋体"/>
          <w:bCs/>
          <w:color w:val="000000"/>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firstLine="482"/>
        <w:spacing w:line="420" w:lineRule="exact"/>
        <w:rPr>
          <w:rFonts w:ascii="宋体" w:hAnsi="宋体" w:cs="宋体"/>
          <w:b/>
          <w:bCs/>
          <w:color w:val="000000"/>
          <w:sz w:val="24"/>
          <w:szCs w:val="24"/>
        </w:rPr>
      </w:pPr>
      <w:r>
        <w:rPr>
          <w:rFonts w:hint="eastAsia" w:ascii="宋体" w:hAnsi="宋体" w:cs="宋体"/>
          <w:b/>
          <w:bCs/>
          <w:color w:val="000000"/>
          <w:sz w:val="24"/>
          <w:szCs w:val="24"/>
        </w:rPr>
        <w:t xml:space="preserve">第十条 合同的解除</w:t>
      </w:r>
      <w:r/>
    </w:p>
    <w:p>
      <w:pPr>
        <w:ind w:firstLine="480"/>
        <w:spacing w:line="420" w:lineRule="exact"/>
        <w:rPr>
          <w:rFonts w:ascii="宋体" w:hAnsi="宋体" w:cs="宋体"/>
          <w:bCs/>
          <w:color w:val="000000"/>
          <w:sz w:val="24"/>
          <w:szCs w:val="24"/>
        </w:rPr>
      </w:pPr>
      <w:r>
        <w:rPr>
          <w:rFonts w:hint="eastAsia" w:ascii="宋体" w:hAnsi="宋体" w:cs="宋体"/>
          <w:bCs/>
          <w:color w:val="000000"/>
          <w:sz w:val="24"/>
          <w:szCs w:val="24"/>
        </w:rPr>
        <w:t xml:space="preserve">出现下列情形之一的，甲方有权解除本合同：</w:t>
      </w:r>
      <w:r/>
    </w:p>
    <w:p>
      <w:pPr>
        <w:ind w:firstLine="480"/>
        <w:spacing w:line="420" w:lineRule="exact"/>
        <w:rPr>
          <w:rFonts w:ascii="宋体" w:hAnsi="宋体" w:cs="宋体"/>
          <w:bCs/>
          <w:color w:val="000000"/>
          <w:sz w:val="24"/>
          <w:szCs w:val="24"/>
        </w:rPr>
      </w:pPr>
      <w:r>
        <w:rPr>
          <w:rFonts w:ascii="宋体" w:hAnsi="宋体" w:cs="宋体"/>
          <w:bCs/>
          <w:color w:val="000000"/>
          <w:sz w:val="24"/>
          <w:szCs w:val="24"/>
        </w:rPr>
        <w:t xml:space="preserve">10.1</w:t>
      </w:r>
      <w:r>
        <w:rPr>
          <w:rFonts w:hint="eastAsia" w:ascii="宋体" w:hAnsi="宋体" w:cs="宋体"/>
          <w:bCs/>
          <w:color w:val="000000"/>
          <w:sz w:val="24"/>
          <w:szCs w:val="24"/>
        </w:rPr>
        <w:t xml:space="preserve">乙方单位总体服务能力发生下降，专业技术人员减员或资质下降人数达到总人数</w:t>
      </w:r>
      <w:r>
        <w:rPr>
          <w:rFonts w:ascii="宋体" w:hAnsi="宋体" w:cs="宋体"/>
          <w:b/>
          <w:bCs/>
          <w:color w:val="000000"/>
          <w:sz w:val="24"/>
          <w:szCs w:val="24"/>
          <w:u w:val="single"/>
        </w:rPr>
        <w:t xml:space="preserve">30%</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的；</w:t>
      </w:r>
      <w:r/>
    </w:p>
    <w:p>
      <w:pPr>
        <w:ind w:firstLine="480"/>
        <w:spacing w:line="420" w:lineRule="exact"/>
        <w:rPr>
          <w:rFonts w:ascii="宋体" w:hAnsi="宋体" w:cs="宋体"/>
          <w:bCs/>
          <w:color w:val="000000"/>
          <w:sz w:val="24"/>
          <w:szCs w:val="24"/>
        </w:rPr>
      </w:pPr>
      <w:r>
        <w:rPr>
          <w:rFonts w:ascii="宋体" w:hAnsi="宋体" w:cs="宋体"/>
          <w:bCs/>
          <w:color w:val="000000"/>
          <w:sz w:val="24"/>
          <w:szCs w:val="24"/>
        </w:rPr>
        <w:t xml:space="preserve">10.2</w:t>
      </w:r>
      <w:r>
        <w:rPr>
          <w:rFonts w:hint="eastAsia" w:ascii="宋体" w:hAnsi="宋体" w:cs="宋体"/>
          <w:bCs/>
          <w:color w:val="000000"/>
          <w:sz w:val="24"/>
          <w:szCs w:val="24"/>
        </w:rPr>
        <w:t xml:space="preserve">乙方人员无故未能按约到甲方提供服务，服务期限内达到</w:t>
      </w:r>
      <w:r>
        <w:rPr>
          <w:rFonts w:hint="eastAsia" w:ascii="宋体" w:hAnsi="宋体" w:cs="宋体"/>
          <w:bCs/>
          <w:color w:val="000000"/>
          <w:sz w:val="24"/>
          <w:szCs w:val="24"/>
          <w:u w:val="single"/>
        </w:rPr>
        <w:t xml:space="preserve"> </w:t>
      </w:r>
      <w:r>
        <w:rPr>
          <w:rFonts w:ascii="宋体" w:hAnsi="宋体" w:cs="宋体"/>
          <w:b/>
          <w:bCs/>
          <w:color w:val="000000"/>
          <w:sz w:val="24"/>
          <w:szCs w:val="24"/>
          <w:u w:val="single"/>
        </w:rPr>
        <w:t xml:space="preserve">5</w:t>
      </w:r>
      <w:r>
        <w:rPr>
          <w:rFonts w:hint="eastAsia" w:ascii="宋体" w:hAnsi="宋体" w:cs="宋体"/>
          <w:b/>
          <w:bCs/>
          <w:color w:val="000000"/>
          <w:sz w:val="24"/>
          <w:szCs w:val="24"/>
          <w:u w:val="single"/>
        </w:rPr>
        <w:t xml:space="preserve"> </w:t>
      </w:r>
      <w:r>
        <w:rPr>
          <w:rFonts w:hint="eastAsia" w:ascii="宋体" w:hAnsi="宋体" w:cs="宋体"/>
          <w:bCs/>
          <w:color w:val="000000"/>
          <w:sz w:val="24"/>
          <w:szCs w:val="24"/>
        </w:rPr>
        <w:t xml:space="preserve">人次的；</w:t>
      </w:r>
      <w:r/>
    </w:p>
    <w:p>
      <w:pPr>
        <w:ind w:firstLine="480"/>
        <w:spacing w:line="420" w:lineRule="exact"/>
        <w:rPr>
          <w:rFonts w:ascii="宋体" w:hAnsi="宋体" w:cs="宋体"/>
          <w:bCs/>
          <w:color w:val="000000"/>
          <w:sz w:val="24"/>
          <w:szCs w:val="24"/>
        </w:rPr>
      </w:pPr>
      <w:r>
        <w:rPr>
          <w:rFonts w:ascii="宋体" w:hAnsi="宋体" w:cs="宋体"/>
          <w:bCs/>
          <w:color w:val="000000"/>
          <w:sz w:val="24"/>
          <w:szCs w:val="24"/>
        </w:rPr>
        <w:t xml:space="preserve">10.3</w:t>
      </w:r>
      <w:r>
        <w:rPr>
          <w:rFonts w:hint="eastAsia" w:ascii="宋体" w:hAnsi="宋体" w:cs="宋体"/>
          <w:bCs/>
          <w:color w:val="000000"/>
          <w:sz w:val="24"/>
          <w:szCs w:val="24"/>
        </w:rPr>
        <w:t xml:space="preserve">乙方人员不能响应甲方紧急服务需求的，经甲方指出后未能改正的；</w:t>
      </w:r>
      <w:r/>
    </w:p>
    <w:p>
      <w:pPr>
        <w:ind w:firstLine="480"/>
        <w:spacing w:line="420" w:lineRule="exact"/>
        <w:rPr>
          <w:rFonts w:ascii="宋体" w:hAnsi="宋体" w:cs="宋体"/>
          <w:bCs/>
          <w:color w:val="000000"/>
          <w:sz w:val="24"/>
          <w:szCs w:val="24"/>
        </w:rPr>
      </w:pPr>
      <w:r>
        <w:rPr>
          <w:rFonts w:ascii="宋体" w:hAnsi="宋体" w:cs="宋体"/>
          <w:bCs/>
          <w:color w:val="000000"/>
          <w:sz w:val="24"/>
          <w:szCs w:val="24"/>
        </w:rPr>
        <w:t xml:space="preserve">10.4因</w:t>
      </w:r>
      <w:r>
        <w:rPr>
          <w:rFonts w:hint="eastAsia" w:ascii="宋体" w:hAnsi="宋体" w:cs="宋体"/>
          <w:bCs/>
          <w:color w:val="000000"/>
          <w:sz w:val="24"/>
          <w:szCs w:val="24"/>
        </w:rPr>
        <w:t xml:space="preserve">乙方提供的该名技术人员原因在服务期间给甲方造成不良影响的，服务期限内达到</w:t>
      </w:r>
      <w:r>
        <w:rPr>
          <w:rFonts w:hint="eastAsia" w:ascii="宋体" w:hAnsi="宋体" w:cs="宋体"/>
          <w:bCs/>
          <w:color w:val="000000"/>
          <w:sz w:val="24"/>
          <w:szCs w:val="24"/>
          <w:u w:val="single"/>
        </w:rPr>
        <w:t xml:space="preserve"> </w:t>
      </w:r>
      <w:r>
        <w:rPr>
          <w:rFonts w:ascii="宋体" w:hAnsi="宋体" w:cs="宋体"/>
          <w:b/>
          <w:bCs/>
          <w:color w:val="000000"/>
          <w:sz w:val="24"/>
          <w:szCs w:val="24"/>
          <w:u w:val="single"/>
        </w:rPr>
        <w:t xml:space="preserve">5</w:t>
      </w:r>
      <w:r>
        <w:rPr>
          <w:rFonts w:hint="eastAsia" w:ascii="宋体" w:hAnsi="宋体" w:cs="宋体"/>
          <w:bCs/>
          <w:color w:val="000000"/>
          <w:sz w:val="24"/>
          <w:szCs w:val="24"/>
        </w:rPr>
        <w:t xml:space="preserve">次的；</w:t>
      </w:r>
      <w:r/>
    </w:p>
    <w:p>
      <w:pPr>
        <w:ind w:firstLine="480"/>
        <w:spacing w:line="420" w:lineRule="exact"/>
        <w:rPr>
          <w:rFonts w:ascii="宋体" w:hAnsi="宋体" w:cs="宋体"/>
          <w:bCs/>
          <w:color w:val="000000"/>
          <w:sz w:val="24"/>
          <w:szCs w:val="24"/>
        </w:rPr>
      </w:pPr>
      <w:r>
        <w:rPr>
          <w:rFonts w:ascii="宋体" w:hAnsi="宋体" w:cs="宋体"/>
          <w:bCs/>
          <w:color w:val="000000"/>
          <w:sz w:val="24"/>
          <w:szCs w:val="24"/>
        </w:rPr>
        <w:t xml:space="preserve">10.5</w:t>
      </w:r>
      <w:r>
        <w:rPr>
          <w:rFonts w:hint="eastAsia" w:ascii="宋体" w:hAnsi="宋体" w:cs="宋体"/>
          <w:bCs/>
          <w:color w:val="000000"/>
          <w:sz w:val="24"/>
          <w:szCs w:val="24"/>
        </w:rPr>
        <w:t xml:space="preserve">乙方及其该名技术人员虚报服务内容、服务时间等，骗取甲方服务费用的；</w:t>
      </w:r>
      <w:r/>
    </w:p>
    <w:p>
      <w:pPr>
        <w:ind w:firstLine="480"/>
        <w:spacing w:line="420" w:lineRule="exact"/>
        <w:rPr>
          <w:rFonts w:ascii="宋体" w:hAnsi="宋体" w:cs="宋体"/>
          <w:bCs/>
          <w:color w:val="000000"/>
          <w:sz w:val="24"/>
          <w:szCs w:val="24"/>
        </w:rPr>
      </w:pPr>
      <w:r>
        <w:rPr>
          <w:rFonts w:ascii="宋体" w:hAnsi="宋体" w:cs="宋体"/>
          <w:bCs/>
          <w:color w:val="000000"/>
          <w:sz w:val="24"/>
          <w:szCs w:val="24"/>
        </w:rPr>
        <w:t xml:space="preserve">10.6</w:t>
      </w:r>
      <w:r>
        <w:rPr>
          <w:rFonts w:hint="eastAsia" w:ascii="宋体" w:hAnsi="宋体" w:cs="宋体"/>
          <w:bCs/>
          <w:color w:val="000000"/>
          <w:sz w:val="24"/>
          <w:szCs w:val="24"/>
        </w:rPr>
        <w:t xml:space="preserve">因乙方不当服务或该名技术人员违法，给甲方造成严重不良影响的；</w:t>
      </w:r>
      <w:r/>
    </w:p>
    <w:p>
      <w:pPr>
        <w:ind w:firstLine="480"/>
        <w:spacing w:line="420" w:lineRule="exact"/>
        <w:rPr>
          <w:rFonts w:ascii="宋体" w:hAnsi="宋体" w:cs="宋体"/>
          <w:bCs/>
          <w:color w:val="000000"/>
          <w:sz w:val="24"/>
          <w:szCs w:val="24"/>
        </w:rPr>
      </w:pPr>
      <w:r>
        <w:rPr>
          <w:rFonts w:hint="eastAsia" w:ascii="宋体" w:hAnsi="宋体" w:cs="宋体"/>
          <w:bCs/>
          <w:color w:val="000000"/>
          <w:sz w:val="24"/>
          <w:szCs w:val="24"/>
        </w:rPr>
        <w:t xml:space="preserve">10.7乙方一年内因生产安全事故受到行政处罚达到三次的，或者因为乙方发生生产安全事故、环境损害事故，给甲方造成重大不良影响的或导致甲方受到行政处罚的。</w:t>
      </w:r>
      <w:r/>
    </w:p>
    <w:p>
      <w:pPr>
        <w:ind w:firstLine="480"/>
        <w:spacing w:line="420" w:lineRule="exact"/>
        <w:rPr>
          <w:rFonts w:ascii="宋体" w:hAnsi="宋体"/>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0.8</w:t>
      </w:r>
      <w:r>
        <w:rPr>
          <w:rFonts w:hint="eastAsia" w:ascii="宋体" w:hAnsi="宋体" w:cs="宋体"/>
          <w:bCs/>
          <w:color w:val="000000"/>
          <w:sz w:val="24"/>
          <w:szCs w:val="24"/>
        </w:rPr>
        <w:t xml:space="preserve">甲方发现</w:t>
      </w:r>
      <w:r>
        <w:rPr>
          <w:rFonts w:hint="eastAsia" w:ascii="宋体" w:hAnsi="宋体"/>
          <w:color w:val="000000"/>
          <w:sz w:val="24"/>
          <w:szCs w:val="24"/>
        </w:rPr>
        <w:t xml:space="preserve">乙方</w:t>
      </w:r>
      <w:r>
        <w:rPr>
          <w:rFonts w:hint="eastAsia" w:ascii="宋体" w:hAnsi="宋体"/>
          <w:color w:val="000000"/>
          <w:sz w:val="24"/>
          <w:szCs w:val="24"/>
        </w:rPr>
        <w:t xml:space="preserve">近3个月内有因出具虚假监测报告受到行政处罚的情形。</w:t>
      </w:r>
      <w:r/>
    </w:p>
    <w:p>
      <w:pPr>
        <w:ind w:firstLine="480"/>
        <w:spacing w:line="420" w:lineRule="exact"/>
        <w:rPr>
          <w:rFonts w:ascii="宋体" w:hAnsi="宋体" w:cs="宋体"/>
          <w:bCs/>
          <w:color w:val="000000"/>
          <w:sz w:val="24"/>
          <w:szCs w:val="24"/>
        </w:rPr>
      </w:pPr>
      <w:r>
        <w:rPr>
          <w:rFonts w:ascii="宋体" w:hAnsi="宋体" w:cs="宋体"/>
          <w:bCs/>
          <w:color w:val="000000"/>
          <w:sz w:val="24"/>
          <w:szCs w:val="24"/>
        </w:rPr>
        <w:t xml:space="preserve">10.9</w:t>
      </w:r>
      <w:r>
        <w:rPr>
          <w:rFonts w:hint="eastAsia" w:ascii="宋体" w:hAnsi="宋体" w:cs="宋体"/>
          <w:bCs/>
          <w:color w:val="000000"/>
          <w:sz w:val="24"/>
          <w:szCs w:val="24"/>
        </w:rPr>
        <w:t xml:space="preserve">甲方发现</w:t>
      </w:r>
      <w:r>
        <w:rPr>
          <w:rFonts w:hint="eastAsia" w:ascii="宋体" w:hAnsi="宋体"/>
          <w:color w:val="000000"/>
          <w:sz w:val="24"/>
          <w:szCs w:val="24"/>
        </w:rPr>
        <w:t xml:space="preserve">乙方未</w:t>
      </w:r>
      <w:r>
        <w:rPr>
          <w:rFonts w:hint="eastAsia" w:ascii="宋体" w:hAnsi="宋体"/>
          <w:color w:val="000000"/>
          <w:sz w:val="24"/>
          <w:szCs w:val="24"/>
        </w:rPr>
        <w:t xml:space="preserve">回避4种情形：与排污单位有从属关系、与排污单位有共同控制人（包括与法人有夫妻关系或直系血亲关系）、为排污单位提供自行监测、自动监测设施运维、验收监测、环境调查、环境咨询、环境工程等存在直接利益关系的环境检测服务、法律、法规或者规章规定的其他回避情形。</w:t>
      </w:r>
      <w:r/>
    </w:p>
    <w:p>
      <w:pPr>
        <w:ind w:firstLine="482"/>
        <w:spacing w:line="420" w:lineRule="exact"/>
        <w:rPr>
          <w:rFonts w:ascii="宋体" w:hAnsi="宋体" w:cs="宋体"/>
          <w:b/>
          <w:bCs/>
          <w:sz w:val="24"/>
          <w:szCs w:val="24"/>
        </w:rPr>
      </w:pPr>
      <w:r>
        <w:rPr>
          <w:rFonts w:hint="eastAsia" w:ascii="宋体" w:hAnsi="宋体" w:cs="宋体"/>
          <w:b/>
          <w:bCs/>
          <w:color w:val="000000"/>
          <w:sz w:val="24"/>
          <w:szCs w:val="24"/>
        </w:rPr>
        <w:t xml:space="preserve">第十一条 不可抗力</w:t>
      </w:r>
      <w:r/>
    </w:p>
    <w:p>
      <w:pPr>
        <w:ind w:firstLine="480"/>
        <w:spacing w:line="440" w:lineRule="exact"/>
        <w:rPr>
          <w:rFonts w:ascii="宋体" w:hAnsi="宋体" w:cs="宋体"/>
          <w:bCs/>
          <w:color w:val="000000"/>
          <w:sz w:val="24"/>
          <w:szCs w:val="24"/>
        </w:rPr>
      </w:pPr>
      <w:r>
        <w:rPr>
          <w:rFonts w:ascii="宋体" w:hAnsi="宋体" w:cs="宋体"/>
          <w:bCs/>
          <w:color w:val="000000"/>
          <w:sz w:val="24"/>
          <w:szCs w:val="24"/>
        </w:rPr>
        <w:t xml:space="preserve">11.1</w:t>
      </w:r>
      <w:r>
        <w:rPr>
          <w:rFonts w:hint="eastAsia" w:ascii="宋体" w:hAnsi="宋体" w:cs="宋体"/>
          <w:bCs/>
          <w:color w:val="000000"/>
          <w:sz w:val="24"/>
          <w:szCs w:val="24"/>
        </w:rPr>
        <w:t xml:space="preserve">不可抗力，是指不能预见、不能避免并不能克服的客观情况，如战争、动乱、洪水、地震、风暴等。</w:t>
      </w:r>
      <w:r/>
    </w:p>
    <w:p>
      <w:pPr>
        <w:ind w:firstLine="480"/>
        <w:spacing w:line="440" w:lineRule="exact"/>
        <w:rPr>
          <w:rFonts w:ascii="宋体" w:hAnsi="宋体" w:cs="宋体"/>
          <w:bCs/>
          <w:sz w:val="24"/>
          <w:szCs w:val="24"/>
        </w:rPr>
      </w:pPr>
      <w:r>
        <w:rPr>
          <w:rFonts w:ascii="宋体" w:hAnsi="宋体" w:cs="宋体"/>
          <w:bCs/>
          <w:color w:val="000000"/>
          <w:sz w:val="24"/>
          <w:szCs w:val="24"/>
        </w:rPr>
        <w:t xml:space="preserve">11.2</w:t>
      </w:r>
      <w:r>
        <w:rPr>
          <w:rFonts w:hint="eastAsia" w:ascii="宋体" w:hAnsi="宋体" w:cs="宋体"/>
          <w:bCs/>
          <w:color w:val="000000"/>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420" w:lineRule="exact"/>
        <w:rPr>
          <w:rFonts w:ascii="宋体" w:hAnsi="宋体" w:cs="宋体"/>
          <w:bCs/>
          <w:sz w:val="24"/>
          <w:szCs w:val="24"/>
        </w:rPr>
      </w:pPr>
      <w:r>
        <w:rPr>
          <w:rFonts w:ascii="宋体" w:hAnsi="宋体" w:cs="宋体"/>
          <w:bCs/>
          <w:color w:val="000000"/>
          <w:sz w:val="24"/>
          <w:szCs w:val="24"/>
        </w:rPr>
        <w:t xml:space="preserve">11.3</w:t>
      </w:r>
      <w:r>
        <w:rPr>
          <w:rFonts w:hint="eastAsia" w:ascii="宋体" w:hAnsi="宋体" w:cs="宋体"/>
          <w:bCs/>
          <w:color w:val="000000"/>
          <w:sz w:val="24"/>
          <w:szCs w:val="24"/>
        </w:rPr>
        <w:t xml:space="preserve">发生不可抗力事件，任何一方均不对因不可抗力无法履行或迟延履行本合同义</w:t>
      </w:r>
      <w:r>
        <w:rPr>
          <w:rFonts w:hint="eastAsia" w:ascii="宋体" w:hAnsi="宋体" w:cs="宋体"/>
          <w:bCs/>
          <w:color w:val="000000"/>
          <w:sz w:val="24"/>
          <w:szCs w:val="24"/>
        </w:rPr>
        <w:t xml:space="preserve">务而使另一方蒙受的任何损失承担责任，法律另有规定的除外。</w:t>
      </w:r>
      <w:r/>
    </w:p>
    <w:p>
      <w:pPr>
        <w:ind w:firstLine="480"/>
        <w:spacing w:line="420" w:lineRule="exact"/>
        <w:rPr>
          <w:rFonts w:ascii="宋体" w:hAnsi="宋体" w:cs="宋体"/>
          <w:bCs/>
          <w:sz w:val="24"/>
          <w:szCs w:val="24"/>
        </w:rPr>
      </w:pPr>
      <w:r>
        <w:rPr>
          <w:rFonts w:ascii="宋体" w:hAnsi="宋体" w:cs="宋体"/>
          <w:bCs/>
          <w:color w:val="000000"/>
          <w:sz w:val="24"/>
          <w:szCs w:val="24"/>
        </w:rPr>
        <w:t xml:space="preserve">11.4</w:t>
      </w:r>
      <w:r>
        <w:rPr>
          <w:rFonts w:hint="eastAsia" w:ascii="宋体" w:hAnsi="宋体" w:cs="宋体"/>
          <w:bCs/>
          <w:color w:val="000000"/>
          <w:sz w:val="24"/>
          <w:szCs w:val="24"/>
        </w:rPr>
        <w:t xml:space="preserve">合同各方应根据不可抗力对本合同履行的影响程度，协商确定是否终止或是继续履行本合同。</w:t>
      </w:r>
      <w:r/>
    </w:p>
    <w:p>
      <w:pPr>
        <w:ind w:firstLine="482"/>
        <w:spacing w:line="420" w:lineRule="exact"/>
        <w:rPr>
          <w:rFonts w:ascii="宋体" w:hAnsi="宋体" w:cs="宋体"/>
          <w:b/>
          <w:bCs/>
          <w:sz w:val="24"/>
          <w:szCs w:val="24"/>
        </w:rPr>
      </w:pPr>
      <w:r>
        <w:rPr>
          <w:rFonts w:hint="eastAsia" w:ascii="宋体" w:hAnsi="宋体" w:cs="宋体"/>
          <w:b/>
          <w:bCs/>
          <w:color w:val="000000"/>
          <w:sz w:val="24"/>
          <w:szCs w:val="24"/>
        </w:rPr>
        <w:t xml:space="preserve">第十二条 合同的变更、中止</w:t>
      </w:r>
      <w:r/>
    </w:p>
    <w:p>
      <w:pPr>
        <w:ind w:firstLine="480"/>
        <w:spacing w:line="420" w:lineRule="exact"/>
        <w:rPr>
          <w:rFonts w:ascii="宋体" w:hAnsi="宋体" w:cs="宋体"/>
          <w:bCs/>
          <w:sz w:val="24"/>
          <w:szCs w:val="24"/>
        </w:rPr>
      </w:pPr>
      <w:r>
        <w:rPr>
          <w:rFonts w:hint="eastAsia" w:ascii="宋体" w:hAnsi="宋体" w:cs="宋体"/>
          <w:bCs/>
          <w:color w:val="000000"/>
          <w:sz w:val="24"/>
          <w:szCs w:val="24"/>
        </w:rPr>
        <w:t xml:space="preserve">本合同一经签订，双方均不得擅自变更或中止合同，除非合同的继续履行将损害国家利益和社会公共利益。</w:t>
      </w:r>
      <w:r/>
    </w:p>
    <w:p>
      <w:pPr>
        <w:ind w:firstLine="482"/>
        <w:spacing w:line="420" w:lineRule="exact"/>
        <w:rPr>
          <w:rFonts w:ascii="宋体" w:hAnsi="宋体" w:cs="宋体"/>
          <w:b/>
          <w:bCs/>
          <w:sz w:val="24"/>
          <w:szCs w:val="24"/>
        </w:rPr>
      </w:pPr>
      <w:r>
        <w:rPr>
          <w:rFonts w:hint="eastAsia" w:ascii="宋体" w:hAnsi="宋体" w:cs="宋体"/>
          <w:b/>
          <w:bCs/>
          <w:color w:val="000000"/>
          <w:sz w:val="24"/>
          <w:szCs w:val="24"/>
        </w:rPr>
        <w:t xml:space="preserve">第十三条 合同的终止</w:t>
      </w:r>
      <w:r/>
    </w:p>
    <w:p>
      <w:pPr>
        <w:ind w:firstLine="480"/>
        <w:spacing w:line="420" w:lineRule="exact"/>
        <w:rPr>
          <w:rFonts w:ascii="宋体" w:hAnsi="宋体" w:cs="宋体"/>
          <w:bCs/>
          <w:sz w:val="24"/>
          <w:szCs w:val="24"/>
        </w:rPr>
      </w:pPr>
      <w:r>
        <w:rPr>
          <w:rFonts w:hint="eastAsia" w:ascii="宋体" w:hAnsi="宋体" w:cs="宋体"/>
          <w:bCs/>
          <w:color w:val="000000"/>
          <w:sz w:val="24"/>
          <w:szCs w:val="24"/>
        </w:rPr>
        <w:t xml:space="preserve">13.1 本合同因下列原因而终止：</w:t>
      </w:r>
      <w:r/>
    </w:p>
    <w:p>
      <w:pPr>
        <w:ind w:firstLine="480"/>
        <w:spacing w:line="420" w:lineRule="exact"/>
        <w:rPr>
          <w:rFonts w:ascii="宋体" w:hAnsi="宋体" w:cs="宋体"/>
          <w:bCs/>
          <w:sz w:val="24"/>
          <w:szCs w:val="24"/>
        </w:rPr>
      </w:pPr>
      <w:r>
        <w:rPr>
          <w:rFonts w:hint="eastAsia" w:ascii="宋体" w:hAnsi="宋体" w:cs="宋体"/>
          <w:bCs/>
          <w:color w:val="000000"/>
          <w:sz w:val="24"/>
          <w:szCs w:val="24"/>
        </w:rPr>
        <w:t xml:space="preserve">13.1.1 本合同正常履行完毕；</w:t>
      </w:r>
      <w:r/>
    </w:p>
    <w:p>
      <w:pPr>
        <w:ind w:firstLine="480"/>
        <w:spacing w:line="420" w:lineRule="exact"/>
        <w:rPr>
          <w:rFonts w:ascii="宋体" w:hAnsi="宋体" w:cs="宋体"/>
          <w:bCs/>
          <w:sz w:val="24"/>
          <w:szCs w:val="24"/>
        </w:rPr>
      </w:pPr>
      <w:r>
        <w:rPr>
          <w:rFonts w:hint="eastAsia" w:ascii="宋体" w:hAnsi="宋体" w:cs="宋体"/>
          <w:bCs/>
          <w:color w:val="000000"/>
          <w:sz w:val="24"/>
          <w:szCs w:val="24"/>
        </w:rPr>
        <w:t xml:space="preserve">13.1.2 因不可抗力导致本合同无法履行或履行不必要；</w:t>
      </w:r>
      <w:r/>
    </w:p>
    <w:p>
      <w:pPr>
        <w:ind w:firstLine="480"/>
        <w:spacing w:line="420" w:lineRule="exact"/>
        <w:rPr>
          <w:rFonts w:ascii="宋体" w:hAnsi="宋体" w:cs="宋体"/>
          <w:bCs/>
          <w:sz w:val="24"/>
          <w:szCs w:val="24"/>
        </w:rPr>
      </w:pPr>
      <w:r>
        <w:rPr>
          <w:rFonts w:hint="eastAsia" w:ascii="宋体" w:hAnsi="宋体" w:cs="宋体"/>
          <w:bCs/>
          <w:color w:val="000000"/>
          <w:sz w:val="24"/>
          <w:szCs w:val="24"/>
        </w:rPr>
        <w:t xml:space="preserve">13.1.3 任何一方行使解除权解除本合同；</w:t>
      </w:r>
      <w:r/>
    </w:p>
    <w:p>
      <w:pPr>
        <w:ind w:firstLine="480"/>
        <w:spacing w:line="420" w:lineRule="exact"/>
        <w:rPr>
          <w:rFonts w:ascii="宋体" w:hAnsi="宋体" w:cs="宋体"/>
          <w:bCs/>
          <w:sz w:val="24"/>
          <w:szCs w:val="24"/>
        </w:rPr>
      </w:pPr>
      <w:r>
        <w:rPr>
          <w:rFonts w:hint="eastAsia" w:ascii="宋体" w:hAnsi="宋体" w:cs="宋体"/>
          <w:bCs/>
          <w:color w:val="000000"/>
          <w:sz w:val="24"/>
          <w:szCs w:val="24"/>
        </w:rPr>
        <w:t xml:space="preserve">13.1.4 合同的继续履行将损害国家利益和社会公共利益且不宜变更、中止的。</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3.1.5 </w:t>
      </w:r>
      <w:r>
        <w:rPr>
          <w:rFonts w:hint="eastAsia" w:ascii="宋体" w:hAnsi="宋体" w:cs="宋体"/>
          <w:bCs/>
          <w:color w:val="000000"/>
          <w:sz w:val="24"/>
          <w:szCs w:val="24"/>
        </w:rPr>
        <w:t xml:space="preserve">因出具虚假监测报告受到行政处罚的情形。</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13.2除上述情形外，甲乙双方不得擅自终止合同。</w:t>
      </w:r>
      <w:r/>
    </w:p>
    <w:p>
      <w:pPr>
        <w:ind w:firstLine="482"/>
        <w:spacing w:line="420" w:lineRule="exact"/>
        <w:rPr>
          <w:rFonts w:ascii="宋体" w:hAnsi="宋体" w:cs="宋体"/>
          <w:b/>
          <w:bCs/>
          <w:sz w:val="24"/>
          <w:szCs w:val="24"/>
        </w:rPr>
      </w:pPr>
      <w:r>
        <w:rPr>
          <w:rFonts w:hint="eastAsia" w:ascii="宋体" w:hAnsi="宋体" w:cs="宋体"/>
          <w:b/>
          <w:bCs/>
          <w:color w:val="000000"/>
          <w:sz w:val="24"/>
          <w:szCs w:val="24"/>
        </w:rPr>
        <w:t xml:space="preserve">第十四条 合同的转让</w:t>
      </w:r>
      <w:r/>
    </w:p>
    <w:p>
      <w:pPr>
        <w:ind w:firstLine="480"/>
        <w:spacing w:line="420" w:lineRule="exact"/>
        <w:rPr>
          <w:rFonts w:ascii="宋体" w:hAnsi="宋体" w:cs="宋体"/>
          <w:bCs/>
          <w:sz w:val="24"/>
          <w:szCs w:val="24"/>
        </w:rPr>
      </w:pPr>
      <w:r>
        <w:rPr>
          <w:rFonts w:hint="eastAsia" w:ascii="宋体" w:hAnsi="宋体" w:cs="宋体"/>
          <w:bCs/>
          <w:color w:val="000000"/>
          <w:sz w:val="24"/>
          <w:szCs w:val="24"/>
        </w:rPr>
        <w:t xml:space="preserve">乙方不得将其合同项下的权利义务部分或全部转让给第三方。</w:t>
      </w:r>
      <w:r/>
    </w:p>
    <w:p>
      <w:pPr>
        <w:ind w:firstLine="482"/>
        <w:spacing w:line="420" w:lineRule="exact"/>
        <w:rPr>
          <w:rFonts w:ascii="宋体" w:hAnsi="宋体" w:cs="宋体"/>
          <w:b/>
          <w:bCs/>
          <w:color w:val="000000"/>
          <w:sz w:val="24"/>
          <w:szCs w:val="24"/>
        </w:rPr>
      </w:pPr>
      <w:r>
        <w:rPr>
          <w:rFonts w:hint="eastAsia" w:ascii="宋体" w:hAnsi="宋体" w:cs="宋体"/>
          <w:b/>
          <w:bCs/>
          <w:color w:val="000000"/>
          <w:sz w:val="24"/>
          <w:szCs w:val="24"/>
        </w:rPr>
        <w:t xml:space="preserve">第十五条 履约保证金</w:t>
      </w:r>
      <w:r>
        <w:rPr>
          <w:rFonts w:hint="eastAsia" w:ascii="宋体" w:hAnsi="宋体"/>
          <w:b/>
          <w:color w:val="000000"/>
          <w:sz w:val="24"/>
          <w:szCs w:val="24"/>
        </w:rPr>
        <w:t xml:space="preserve">：</w:t>
      </w:r>
      <w:r/>
    </w:p>
    <w:p>
      <w:pPr>
        <w:ind w:firstLine="480"/>
        <w:spacing w:line="440" w:lineRule="exact"/>
        <w:rPr>
          <w:rFonts w:ascii="宋体" w:hAnsi="宋体" w:cs="宋体"/>
          <w:bCs/>
          <w:color w:val="000000"/>
          <w:sz w:val="24"/>
          <w:szCs w:val="24"/>
          <w:lang w:val="zh-CN"/>
        </w:rPr>
      </w:pPr>
      <w:r>
        <w:rPr>
          <w:rFonts w:hint="eastAsia" w:ascii="宋体" w:hAnsi="宋体" w:cs="宋体"/>
          <w:bCs/>
          <w:color w:val="000000"/>
          <w:sz w:val="24"/>
          <w:szCs w:val="24"/>
        </w:rPr>
        <w:t xml:space="preserve">15.1</w:t>
      </w:r>
      <w:r>
        <w:rPr>
          <w:rFonts w:ascii="宋体" w:hAnsi="宋体" w:cs="宋体"/>
          <w:bCs/>
          <w:color w:val="000000"/>
          <w:sz w:val="24"/>
          <w:szCs w:val="24"/>
        </w:rPr>
        <w:t xml:space="preserve"> </w:t>
      </w:r>
      <w:r>
        <w:rPr>
          <w:rFonts w:hint="eastAsia" w:ascii="宋体" w:hAnsi="宋体" w:cs="宋体"/>
          <w:bCs/>
          <w:color w:val="000000"/>
          <w:sz w:val="24"/>
          <w:szCs w:val="24"/>
          <w:lang w:val="zh-CN"/>
        </w:rPr>
        <w:t xml:space="preserve">本项目不收取履约保证金。</w:t>
      </w:r>
      <w:r/>
    </w:p>
    <w:p>
      <w:pPr>
        <w:ind w:firstLine="540"/>
        <w:spacing w:line="420" w:lineRule="exact"/>
        <w:rPr>
          <w:rFonts w:ascii="宋体" w:hAnsi="宋体" w:cs="宋体"/>
          <w:b/>
          <w:bCs/>
          <w:sz w:val="24"/>
          <w:szCs w:val="24"/>
        </w:rPr>
      </w:pPr>
      <w:r>
        <w:rPr>
          <w:rFonts w:hint="eastAsia" w:ascii="宋体" w:hAnsi="宋体" w:cs="宋体"/>
          <w:b/>
          <w:bCs/>
          <w:color w:val="000000"/>
          <w:sz w:val="24"/>
          <w:szCs w:val="24"/>
        </w:rPr>
        <w:t xml:space="preserve">第十六条 争议解决方式</w:t>
      </w:r>
      <w:r/>
    </w:p>
    <w:p>
      <w:pPr>
        <w:ind w:firstLine="540"/>
        <w:spacing w:line="420" w:lineRule="exact"/>
        <w:rPr>
          <w:rFonts w:ascii="宋体" w:hAnsi="宋体" w:cs="宋体"/>
          <w:bCs/>
          <w:color w:val="000000"/>
          <w:sz w:val="24"/>
          <w:szCs w:val="24"/>
        </w:rPr>
      </w:pPr>
      <w:r>
        <w:rPr>
          <w:rFonts w:hint="eastAsia" w:ascii="宋体" w:hAnsi="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firstLine="540"/>
        <w:spacing w:line="420" w:lineRule="exact"/>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6.2如因乙方违约，导致甲方起诉的，甲方由此产生的诉讼费用、律师费用、差旅费用等，均由乙方承担。</w:t>
      </w:r>
      <w:r/>
    </w:p>
    <w:p>
      <w:pPr>
        <w:ind w:firstLine="540"/>
        <w:spacing w:line="420" w:lineRule="exact"/>
        <w:rPr>
          <w:rFonts w:ascii="宋体" w:hAnsi="宋体" w:cs="宋体"/>
          <w:b/>
          <w:bCs/>
          <w:color w:val="000000"/>
          <w:sz w:val="24"/>
          <w:szCs w:val="24"/>
        </w:rPr>
      </w:pPr>
      <w:r>
        <w:rPr>
          <w:rFonts w:hint="eastAsia" w:ascii="宋体" w:hAnsi="宋体" w:cs="宋体"/>
          <w:b/>
          <w:bCs/>
          <w:color w:val="000000"/>
          <w:sz w:val="24"/>
          <w:szCs w:val="24"/>
        </w:rPr>
        <w:t xml:space="preserve">第十七条 通知与送达</w:t>
      </w:r>
      <w:r/>
    </w:p>
    <w:p>
      <w:pPr>
        <w:ind w:firstLine="480"/>
        <w:spacing w:line="440" w:lineRule="exact"/>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w:t>
      </w:r>
      <w:r>
        <w:rPr>
          <w:rFonts w:hint="eastAsia" w:ascii="宋体" w:hAnsi="宋体" w:cs="宋体"/>
          <w:bCs/>
          <w:color w:val="000000"/>
          <w:sz w:val="24"/>
          <w:szCs w:val="24"/>
        </w:rPr>
        <w:t xml:space="preserve">甲乙双方因履行本合同需要向对方发送通知、文件、资料的，均以下列联系信息确定内容进行：</w:t>
      </w:r>
      <w:r/>
    </w:p>
    <w:p>
      <w:pPr>
        <w:ind w:firstLine="480"/>
        <w:spacing w:line="440" w:lineRule="exact"/>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.1.1</w:t>
      </w:r>
      <w:r>
        <w:rPr>
          <w:rFonts w:hint="eastAsia" w:ascii="宋体" w:hAnsi="宋体" w:cs="宋体"/>
          <w:bCs/>
          <w:color w:val="000000"/>
          <w:sz w:val="24"/>
          <w:szCs w:val="24"/>
        </w:rPr>
        <w:t xml:space="preserve">甲方联系信息：</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firstLine="480"/>
        <w:spacing w:line="440" w:lineRule="exact"/>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.1.2</w:t>
      </w:r>
      <w:r>
        <w:rPr>
          <w:rFonts w:hint="eastAsia" w:ascii="宋体" w:hAnsi="宋体" w:cs="宋体"/>
          <w:bCs/>
          <w:color w:val="000000"/>
          <w:sz w:val="24"/>
          <w:szCs w:val="24"/>
        </w:rPr>
        <w:t xml:space="preserve">乙方联系信息：</w:t>
      </w:r>
      <w:r/>
    </w:p>
    <w:p>
      <w:pPr>
        <w:ind w:firstLine="480"/>
        <w:spacing w:line="440" w:lineRule="exact"/>
        <w:rPr>
          <w:rFonts w:ascii="宋体" w:hAnsi="宋体" w:cs="宋体"/>
          <w:bCs/>
          <w:color w:val="000000"/>
          <w:sz w:val="24"/>
          <w:szCs w:val="24"/>
          <w:u w:val="single"/>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firstLine="480"/>
        <w:spacing w:line="440" w:lineRule="exact"/>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.2</w:t>
      </w:r>
      <w:r>
        <w:rPr>
          <w:rFonts w:hint="eastAsia" w:ascii="宋体" w:hAnsi="宋体" w:cs="宋体"/>
          <w:bCs/>
          <w:color w:val="000000"/>
          <w:sz w:val="24"/>
          <w:szCs w:val="24"/>
        </w:rPr>
        <w:t xml:space="preserve">双方确认前述联系信息作为解决争议时接受人民法院诉讼文书的送达地址和联系方式。</w:t>
      </w:r>
      <w:r/>
    </w:p>
    <w:p>
      <w:pPr>
        <w:ind w:firstLine="480"/>
        <w:spacing w:line="440" w:lineRule="exact"/>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.3</w:t>
      </w:r>
      <w:r>
        <w:rPr>
          <w:rFonts w:hint="eastAsia" w:ascii="宋体" w:hAnsi="宋体" w:cs="宋体"/>
          <w:bCs/>
          <w:color w:val="000000"/>
          <w:sz w:val="24"/>
          <w:szCs w:val="24"/>
        </w:rPr>
        <w:t xml:space="preserve">任何一方改变前述联系信息的，应在发生变更后的3天内告知对方并做好通知</w:t>
      </w:r>
      <w:r>
        <w:rPr>
          <w:rFonts w:hint="eastAsia" w:ascii="宋体" w:hAnsi="宋体" w:cs="宋体"/>
          <w:bCs/>
          <w:color w:val="000000"/>
          <w:sz w:val="24"/>
          <w:szCs w:val="24"/>
        </w:rPr>
        <w:t xml:space="preserve">到达对方前可能存在的邮件的接收。如未通知的，视为没有变更。</w:t>
      </w:r>
      <w:r/>
    </w:p>
    <w:p>
      <w:pPr>
        <w:ind w:firstLine="482"/>
        <w:spacing w:line="440" w:lineRule="exact"/>
        <w:rPr>
          <w:rFonts w:ascii="宋体" w:hAnsi="宋体" w:cs="宋体"/>
          <w:b/>
          <w:bCs/>
          <w:sz w:val="24"/>
          <w:szCs w:val="24"/>
        </w:rPr>
      </w:pPr>
      <w:r>
        <w:rPr>
          <w:rFonts w:hint="eastAsia" w:ascii="宋体" w:hAnsi="宋体" w:cs="宋体"/>
          <w:b/>
          <w:bCs/>
          <w:color w:val="000000"/>
          <w:sz w:val="24"/>
          <w:szCs w:val="24"/>
        </w:rPr>
        <w:t xml:space="preserve">第十八条 合同生效及其他</w:t>
      </w:r>
      <w:r/>
    </w:p>
    <w:p>
      <w:pPr>
        <w:ind w:firstLine="480"/>
        <w:spacing w:line="440" w:lineRule="exact"/>
        <w:rPr>
          <w:rFonts w:ascii="Calibri" w:hAnsi="Calibri"/>
          <w:b/>
          <w:sz w:val="24"/>
          <w:szCs w:val="24"/>
        </w:rPr>
      </w:pPr>
      <w:r>
        <w:rPr>
          <w:rFonts w:hint="eastAsia" w:ascii="宋体" w:hAnsi="宋体" w:cs="宋体"/>
          <w:bCs/>
          <w:color w:val="000000"/>
          <w:sz w:val="24"/>
          <w:szCs w:val="24"/>
        </w:rPr>
        <w:t xml:space="preserve">18.1</w:t>
      </w:r>
      <w:r>
        <w:rPr>
          <w:rFonts w:hint="eastAsia" w:ascii="宋体" w:hAnsi="宋体"/>
          <w:b/>
          <w:color w:val="000000"/>
          <w:sz w:val="24"/>
          <w:szCs w:val="24"/>
        </w:rPr>
        <w:t xml:space="preserve">合同在双方加盖公章且双方法定代表人或授权代表签字后生效。</w:t>
      </w:r>
      <w:r/>
    </w:p>
    <w:p>
      <w:pPr>
        <w:ind w:firstLine="480"/>
        <w:spacing w:line="440" w:lineRule="exact"/>
        <w:rPr>
          <w:rFonts w:ascii="宋体" w:hAnsi="宋体"/>
          <w:color w:val="000000"/>
          <w:sz w:val="24"/>
          <w:szCs w:val="24"/>
        </w:rPr>
      </w:pPr>
      <w:r>
        <w:rPr>
          <w:rFonts w:hint="eastAsia" w:ascii="宋体" w:hAnsi="宋体" w:cs="宋体"/>
          <w:bCs/>
          <w:color w:val="000000"/>
          <w:sz w:val="24"/>
          <w:szCs w:val="24"/>
        </w:rPr>
        <w:t xml:space="preserve">18.2 </w:t>
      </w:r>
      <w:r>
        <w:rPr>
          <w:rFonts w:hint="eastAsia" w:ascii="宋体" w:hAnsi="宋体"/>
          <w:color w:val="000000"/>
          <w:sz w:val="24"/>
          <w:szCs w:val="24"/>
        </w:rPr>
        <w:t xml:space="preserve">本合同一式</w:t>
      </w:r>
      <w:r>
        <w:rPr>
          <w:rFonts w:hint="eastAsia" w:ascii="宋体" w:hAnsi="宋体"/>
          <w:color w:val="000000"/>
          <w:sz w:val="24"/>
          <w:szCs w:val="24"/>
          <w:u w:val="single"/>
        </w:rPr>
        <w:t xml:space="preserve"> </w:t>
      </w:r>
      <w:r>
        <w:rPr>
          <w:rFonts w:hint="eastAsia" w:ascii="宋体" w:hAnsi="宋体"/>
          <w:b/>
          <w:color w:val="000000"/>
          <w:sz w:val="24"/>
          <w:szCs w:val="24"/>
          <w:u w:val="single"/>
        </w:rPr>
        <w:t xml:space="preserve">四</w:t>
      </w:r>
      <w:r>
        <w:rPr>
          <w:rFonts w:hint="eastAsia" w:ascii="宋体" w:hAnsi="宋体"/>
          <w:color w:val="000000"/>
          <w:sz w:val="24"/>
          <w:szCs w:val="24"/>
          <w:u w:val="single"/>
        </w:rPr>
        <w:t xml:space="preserve"> </w:t>
      </w:r>
      <w:r>
        <w:rPr>
          <w:rFonts w:hint="eastAsia" w:ascii="宋体" w:hAnsi="宋体"/>
          <w:color w:val="000000"/>
          <w:sz w:val="24"/>
          <w:szCs w:val="24"/>
        </w:rPr>
        <w:t xml:space="preserve">份，以简体中文书写，</w:t>
      </w:r>
      <w:r>
        <w:rPr>
          <w:rFonts w:ascii="宋体" w:hAnsi="宋体"/>
          <w:bCs/>
          <w:sz w:val="24"/>
          <w:szCs w:val="24"/>
        </w:rPr>
        <w:t xml:space="preserve">甲方</w:t>
      </w:r>
      <w:r>
        <w:rPr>
          <w:rFonts w:hint="eastAsia" w:ascii="宋体" w:hAnsi="宋体"/>
          <w:bCs/>
          <w:sz w:val="24"/>
          <w:szCs w:val="24"/>
        </w:rPr>
        <w:t xml:space="preserve">两份</w:t>
      </w:r>
      <w:r>
        <w:rPr>
          <w:rFonts w:ascii="宋体" w:hAnsi="宋体"/>
          <w:bCs/>
          <w:sz w:val="24"/>
          <w:szCs w:val="24"/>
        </w:rPr>
        <w:t xml:space="preserve">、乙方和代理</w:t>
      </w:r>
      <w:r>
        <w:rPr>
          <w:rFonts w:hint="eastAsia" w:ascii="宋体" w:hAnsi="宋体"/>
          <w:bCs/>
          <w:sz w:val="24"/>
          <w:szCs w:val="24"/>
        </w:rPr>
        <w:t xml:space="preserve">机构</w:t>
      </w:r>
      <w:r>
        <w:rPr>
          <w:rFonts w:ascii="宋体" w:hAnsi="宋体"/>
          <w:bCs/>
          <w:sz w:val="24"/>
          <w:szCs w:val="24"/>
        </w:rPr>
        <w:t xml:space="preserve">各执一份</w:t>
      </w:r>
      <w:r>
        <w:rPr>
          <w:rFonts w:hint="eastAsia" w:ascii="宋体" w:hAnsi="宋体"/>
          <w:color w:val="000000"/>
          <w:sz w:val="24"/>
          <w:szCs w:val="24"/>
        </w:rPr>
        <w:t xml:space="preserve">。</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18.3 本合同应按照中华人民共和国的现行法律进行解释。</w:t>
      </w:r>
      <w:r/>
    </w:p>
    <w:p>
      <w:pPr>
        <w:ind w:firstLine="480"/>
        <w:spacing w:line="440" w:lineRule="exact"/>
        <w:rPr>
          <w:rFonts w:ascii="宋体" w:hAnsi="宋体"/>
          <w:bCs/>
          <w:sz w:val="24"/>
          <w:szCs w:val="24"/>
          <w:lang w:val="zh-CN"/>
        </w:rPr>
      </w:pPr>
      <w:r>
        <w:rPr>
          <w:rFonts w:ascii="宋体" w:hAnsi="宋体"/>
          <w:bCs/>
          <w:sz w:val="24"/>
          <w:szCs w:val="24"/>
          <w:lang w:val="zh-CN"/>
        </w:rPr>
      </w:r>
      <w:r/>
    </w:p>
    <w:p>
      <w:pPr>
        <w:ind w:firstLine="480"/>
        <w:spacing w:line="440" w:lineRule="exact"/>
        <w:rPr>
          <w:rFonts w:ascii="宋体" w:hAnsi="宋体"/>
          <w:bCs/>
          <w:sz w:val="24"/>
          <w:szCs w:val="24"/>
          <w:lang w:val="zh-CN"/>
        </w:rPr>
      </w:pPr>
      <w:r>
        <w:rPr>
          <w:rFonts w:ascii="宋体" w:hAnsi="宋体"/>
          <w:bCs/>
          <w:sz w:val="24"/>
          <w:szCs w:val="24"/>
          <w:lang w:val="zh-CN"/>
        </w:rPr>
      </w:r>
      <w:r/>
    </w:p>
    <w:p>
      <w:pPr>
        <w:ind w:firstLine="480"/>
        <w:spacing w:line="500" w:lineRule="exact"/>
        <w:rPr>
          <w:rFonts w:ascii="宋体" w:hAnsi="宋体"/>
          <w:bCs/>
          <w:sz w:val="24"/>
          <w:szCs w:val="24"/>
          <w:lang w:val="zh-CN"/>
        </w:rPr>
      </w:pPr>
      <w:r>
        <w:rPr>
          <w:rFonts w:hint="eastAsia" w:ascii="宋体" w:hAnsi="宋体"/>
          <w:bCs/>
          <w:sz w:val="24"/>
          <w:szCs w:val="24"/>
          <w:lang w:val="zh-CN"/>
        </w:rPr>
        <w:t xml:space="preserve">甲方</w:t>
      </w:r>
      <w:r>
        <w:rPr>
          <w:rFonts w:hint="eastAsia" w:ascii="宋体" w:hAnsi="宋体"/>
          <w:sz w:val="24"/>
          <w:szCs w:val="24"/>
        </w:rPr>
        <w:t xml:space="preserve">（盖章）</w:t>
      </w:r>
      <w:r>
        <w:rPr>
          <w:rFonts w:hint="eastAsia" w:ascii="宋体" w:hAnsi="宋体"/>
          <w:bCs/>
          <w:sz w:val="24"/>
          <w:szCs w:val="24"/>
          <w:lang w:val="zh-CN"/>
        </w:rPr>
        <w:t xml:space="preserve">：                           乙方</w:t>
      </w:r>
      <w:r>
        <w:rPr>
          <w:rFonts w:hint="eastAsia" w:ascii="宋体" w:hAnsi="宋体"/>
          <w:sz w:val="24"/>
          <w:szCs w:val="24"/>
        </w:rPr>
        <w:t xml:space="preserve">（盖章）</w:t>
      </w:r>
      <w:r>
        <w:rPr>
          <w:rFonts w:hint="eastAsia" w:ascii="宋体" w:hAnsi="宋体"/>
          <w:bCs/>
          <w:sz w:val="24"/>
          <w:szCs w:val="24"/>
          <w:lang w:val="zh-CN"/>
        </w:rPr>
        <w:t xml:space="preserve">：</w:t>
      </w:r>
      <w:r/>
    </w:p>
    <w:p>
      <w:pPr>
        <w:ind w:firstLine="480"/>
        <w:spacing w:line="500" w:lineRule="exact"/>
        <w:rPr>
          <w:rFonts w:ascii="宋体" w:hAnsi="宋体"/>
          <w:bCs/>
          <w:sz w:val="24"/>
          <w:szCs w:val="24"/>
          <w:lang w:val="zh-CN"/>
        </w:rPr>
      </w:pPr>
      <w:r>
        <w:rPr>
          <w:rFonts w:hint="eastAsia" w:ascii="宋体" w:hAnsi="宋体"/>
          <w:bCs/>
          <w:sz w:val="24"/>
          <w:szCs w:val="24"/>
          <w:lang w:val="zh-CN"/>
        </w:rPr>
        <w:t xml:space="preserve">法人（授权）代表人签字：             </w:t>
      </w:r>
      <w:r>
        <w:rPr>
          <w:rFonts w:ascii="宋体" w:hAnsi="宋体"/>
          <w:bCs/>
          <w:sz w:val="24"/>
          <w:szCs w:val="24"/>
          <w:lang w:val="zh-CN"/>
        </w:rPr>
        <w:t xml:space="preserve">    </w:t>
      </w:r>
      <w:r>
        <w:rPr>
          <w:rFonts w:hint="eastAsia" w:ascii="宋体" w:hAnsi="宋体"/>
          <w:bCs/>
          <w:sz w:val="24"/>
          <w:szCs w:val="24"/>
          <w:lang w:val="zh-CN"/>
        </w:rPr>
        <w:t xml:space="preserve">法人（授权）代表人签字：</w:t>
      </w:r>
      <w:r/>
    </w:p>
    <w:p>
      <w:pPr>
        <w:ind w:firstLine="480"/>
        <w:spacing w:line="500" w:lineRule="exact"/>
        <w:rPr>
          <w:rFonts w:ascii="宋体" w:hAnsi="宋体"/>
          <w:bCs/>
          <w:sz w:val="24"/>
          <w:szCs w:val="24"/>
        </w:rPr>
      </w:pPr>
      <w:r>
        <w:rPr>
          <w:rFonts w:hint="eastAsia" w:ascii="宋体" w:hAnsi="宋体"/>
          <w:bCs/>
          <w:sz w:val="24"/>
          <w:szCs w:val="24"/>
        </w:rPr>
        <w:t xml:space="preserve">签订日期：</w:t>
      </w:r>
      <w:r>
        <w:rPr>
          <w:rFonts w:ascii="宋体" w:hAnsi="宋体"/>
          <w:bCs/>
          <w:sz w:val="24"/>
          <w:szCs w:val="24"/>
        </w:rPr>
        <w:t xml:space="preserve">2026</w:t>
      </w:r>
      <w:r>
        <w:rPr>
          <w:rFonts w:hint="eastAsia" w:ascii="宋体" w:hAnsi="宋体"/>
          <w:bCs/>
          <w:sz w:val="24"/>
          <w:szCs w:val="24"/>
        </w:rPr>
        <w:t xml:space="preserve">年 </w:t>
      </w:r>
      <w:r>
        <w:rPr>
          <w:rFonts w:ascii="宋体" w:hAnsi="宋体"/>
          <w:bCs/>
          <w:sz w:val="24"/>
          <w:szCs w:val="24"/>
        </w:rPr>
        <w:t xml:space="preserve">  月</w:t>
      </w:r>
      <w:r>
        <w:rPr>
          <w:rFonts w:hint="eastAsia" w:ascii="宋体" w:hAnsi="宋体"/>
          <w:bCs/>
          <w:sz w:val="24"/>
          <w:szCs w:val="24"/>
        </w:rPr>
        <w:t xml:space="preserve"> </w:t>
      </w:r>
      <w:r>
        <w:rPr>
          <w:rFonts w:ascii="宋体" w:hAnsi="宋体"/>
          <w:bCs/>
          <w:sz w:val="24"/>
          <w:szCs w:val="24"/>
        </w:rPr>
        <w:t xml:space="preserve"> 日</w:t>
      </w:r>
      <w:r>
        <w:rPr>
          <w:rFonts w:hint="eastAsia" w:ascii="宋体" w:hAnsi="宋体"/>
          <w:bCs/>
          <w:sz w:val="24"/>
          <w:szCs w:val="24"/>
        </w:rPr>
        <w:t xml:space="preserve">                签订日期：</w:t>
      </w:r>
      <w:r>
        <w:rPr>
          <w:rFonts w:ascii="宋体" w:hAnsi="宋体"/>
          <w:bCs/>
          <w:sz w:val="24"/>
          <w:szCs w:val="24"/>
        </w:rPr>
        <w:t xml:space="preserve">2026</w:t>
      </w:r>
      <w:r>
        <w:rPr>
          <w:rFonts w:hint="eastAsia" w:ascii="宋体" w:hAnsi="宋体"/>
          <w:bCs/>
          <w:sz w:val="24"/>
          <w:szCs w:val="24"/>
        </w:rPr>
        <w:t xml:space="preserve">年 </w:t>
      </w:r>
      <w:r>
        <w:rPr>
          <w:rFonts w:ascii="宋体" w:hAnsi="宋体"/>
          <w:bCs/>
          <w:sz w:val="24"/>
          <w:szCs w:val="24"/>
        </w:rPr>
        <w:t xml:space="preserve">  月</w:t>
      </w:r>
      <w:r>
        <w:rPr>
          <w:rFonts w:hint="eastAsia" w:ascii="宋体" w:hAnsi="宋体"/>
          <w:bCs/>
          <w:sz w:val="24"/>
          <w:szCs w:val="24"/>
        </w:rPr>
        <w:t xml:space="preserve"> </w:t>
      </w:r>
      <w:r>
        <w:rPr>
          <w:rFonts w:ascii="宋体" w:hAnsi="宋体"/>
          <w:bCs/>
          <w:sz w:val="24"/>
          <w:szCs w:val="24"/>
        </w:rPr>
        <w:t xml:space="preserve"> 日</w:t>
      </w:r>
      <w:r/>
    </w:p>
    <w:p>
      <w:pPr>
        <w:ind w:firstLine="480"/>
        <w:spacing w:line="500" w:lineRule="exact"/>
        <w:rPr>
          <w:sz w:val="24"/>
          <w:szCs w:val="24"/>
        </w:rPr>
      </w:pPr>
      <w:r>
        <w:rPr>
          <w:sz w:val="24"/>
          <w:szCs w:val="24"/>
        </w:rPr>
      </w:r>
      <w:r/>
    </w:p>
    <w:p>
      <w:pPr>
        <w:pStyle w:val="832"/>
        <w:rPr>
          <w:rFonts w:ascii="黑体" w:hAnsi="黑体" w:eastAsia="黑体"/>
          <w:b w:val="0"/>
          <w:bCs/>
          <w:color w:val="000000"/>
          <w:sz w:val="44"/>
          <w:szCs w:val="22"/>
        </w:rPr>
      </w:pPr>
      <w:r>
        <w:rPr>
          <w:color w:val="000000"/>
        </w:rPr>
        <w:br w:type="page" w:clear="all"/>
      </w:r>
      <w:bookmarkStart w:id="241" w:name="_Toc103345475"/>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134"/>
      <w:r/>
      <w:r/>
    </w:p>
    <w:p>
      <w:pPr>
        <w:pStyle w:val="832"/>
        <w:spacing w:line="460" w:lineRule="exact"/>
        <w:rPr>
          <w:rFonts w:ascii="黑体" w:hAnsi="黑体" w:eastAsia="黑体"/>
          <w:b w:val="0"/>
          <w:bCs/>
          <w:color w:val="000000"/>
          <w:sz w:val="44"/>
          <w:szCs w:val="22"/>
        </w:rPr>
      </w:pPr>
      <w:r/>
      <w:bookmarkStart w:id="242" w:name="_Toc173243179"/>
      <w:r/>
      <w:bookmarkStart w:id="243" w:name="_Toc233057000"/>
      <w:r>
        <w:rPr>
          <w:rFonts w:ascii="黑体" w:hAnsi="黑体" w:eastAsia="黑体"/>
          <w:b w:val="0"/>
          <w:bCs/>
          <w:color w:val="000000"/>
          <w:sz w:val="44"/>
          <w:szCs w:val="22"/>
        </w:rPr>
        <w:t xml:space="preserve">第</w:t>
      </w:r>
      <w:r>
        <w:rPr>
          <w:rFonts w:hint="eastAsia" w:ascii="黑体" w:hAnsi="黑体" w:eastAsia="黑体"/>
          <w:b w:val="0"/>
          <w:bCs/>
          <w:color w:val="000000"/>
          <w:sz w:val="44"/>
          <w:szCs w:val="22"/>
        </w:rPr>
        <w:t xml:space="preserve">五</w:t>
      </w:r>
      <w:r>
        <w:rPr>
          <w:rFonts w:ascii="黑体" w:hAnsi="黑体" w:eastAsia="黑体"/>
          <w:b w:val="0"/>
          <w:bCs/>
          <w:color w:val="000000"/>
          <w:sz w:val="44"/>
          <w:szCs w:val="22"/>
        </w:rPr>
        <w:t xml:space="preserve">章</w:t>
      </w:r>
      <w:r>
        <w:rPr>
          <w:rFonts w:hint="eastAsia" w:ascii="黑体" w:hAnsi="黑体" w:eastAsia="黑体"/>
          <w:b w:val="0"/>
          <w:bCs/>
          <w:color w:val="000000"/>
          <w:sz w:val="44"/>
          <w:szCs w:val="22"/>
        </w:rPr>
        <w:t xml:space="preserve"> </w:t>
      </w:r>
      <w:r>
        <w:rPr>
          <w:rFonts w:ascii="黑体" w:hAnsi="黑体" w:eastAsia="黑体"/>
          <w:b w:val="0"/>
          <w:bCs/>
          <w:color w:val="000000"/>
          <w:sz w:val="44"/>
          <w:szCs w:val="22"/>
        </w:rPr>
        <w:t xml:space="preserve"> </w:t>
      </w:r>
      <w:bookmarkEnd w:id="241"/>
      <w:r/>
      <w:bookmarkEnd w:id="242"/>
      <w:r>
        <w:rPr>
          <w:rFonts w:hint="eastAsia" w:ascii="黑体" w:hAnsi="黑体" w:eastAsia="黑体"/>
          <w:b w:val="0"/>
          <w:bCs/>
          <w:color w:val="000000"/>
          <w:sz w:val="44"/>
          <w:szCs w:val="22"/>
        </w:rPr>
        <w:t xml:space="preserve">响应</w:t>
      </w:r>
      <w:r>
        <w:rPr>
          <w:rFonts w:ascii="黑体" w:hAnsi="黑体" w:eastAsia="黑体"/>
          <w:b w:val="0"/>
          <w:bCs/>
          <w:color w:val="000000"/>
          <w:sz w:val="44"/>
          <w:szCs w:val="22"/>
        </w:rPr>
        <w:t xml:space="preserve">文件组成与格式</w:t>
      </w:r>
      <w:bookmarkEnd w:id="243"/>
      <w:r/>
      <w:r/>
    </w:p>
    <w:p>
      <w:pPr>
        <w:spacing w:after="160" w:line="252" w:lineRule="auto"/>
        <w:rPr>
          <w:rFonts w:ascii="宋体" w:hAnsi="宋体"/>
          <w:b/>
          <w:bCs/>
          <w:sz w:val="44"/>
          <w:szCs w:val="44"/>
        </w:rPr>
      </w:pPr>
      <w:r>
        <w:rPr>
          <w:rFonts w:ascii="宋体" w:hAnsi="宋体"/>
          <w:b/>
          <w:bCs/>
          <w:sz w:val="44"/>
          <w:szCs w:val="44"/>
        </w:rPr>
        <w:t xml:space="preserve">封面：</w:t>
      </w:r>
      <w:r/>
    </w:p>
    <w:p>
      <w:pPr>
        <w:rPr>
          <w:color w:val="000000"/>
        </w:rPr>
      </w:pPr>
      <w:r>
        <w:rPr>
          <w:color w:val="000000"/>
        </w:rPr>
      </w:r>
      <w:r/>
    </w:p>
    <w:p>
      <w:pPr>
        <w:rPr>
          <w:b/>
          <w:color w:val="000000"/>
          <w:sz w:val="44"/>
          <w:szCs w:val="44"/>
        </w:rPr>
      </w:pPr>
      <w:r>
        <w:rPr>
          <w:b/>
          <w:color w:val="000000"/>
          <w:sz w:val="44"/>
          <w:szCs w:val="44"/>
        </w:rPr>
      </w:r>
      <w:r/>
    </w:p>
    <w:p>
      <w:pPr>
        <w:jc w:val="center"/>
        <w:rPr>
          <w:b/>
          <w:color w:val="000000"/>
          <w:sz w:val="72"/>
          <w:szCs w:val="72"/>
        </w:rPr>
      </w:pPr>
      <w:r>
        <w:rPr>
          <w:b/>
          <w:color w:val="000000"/>
          <w:sz w:val="72"/>
          <w:szCs w:val="72"/>
        </w:rPr>
      </w:r>
      <w:r/>
    </w:p>
    <w:p>
      <w:pPr>
        <w:jc w:val="center"/>
        <w:rPr>
          <w:b/>
          <w:color w:val="000000"/>
          <w:sz w:val="72"/>
          <w:szCs w:val="72"/>
        </w:rPr>
      </w:pPr>
      <w:r>
        <w:rPr>
          <w:b/>
          <w:color w:val="000000"/>
          <w:sz w:val="72"/>
          <w:szCs w:val="72"/>
        </w:rPr>
      </w:r>
      <w:r/>
    </w:p>
    <w:p>
      <w:pPr>
        <w:jc w:val="center"/>
        <w:rPr>
          <w:b/>
          <w:color w:val="000000"/>
          <w:sz w:val="72"/>
          <w:szCs w:val="72"/>
        </w:rPr>
      </w:pPr>
      <w:r>
        <w:rPr>
          <w:rFonts w:hint="eastAsia"/>
          <w:b/>
          <w:color w:val="000000"/>
          <w:sz w:val="72"/>
          <w:szCs w:val="72"/>
        </w:rPr>
        <w:t xml:space="preserve">响</w:t>
      </w:r>
      <w:r>
        <w:rPr>
          <w:rFonts w:hint="eastAsia"/>
          <w:b/>
          <w:color w:val="000000"/>
          <w:sz w:val="72"/>
          <w:szCs w:val="72"/>
        </w:rPr>
        <w:t xml:space="preserve">  </w:t>
      </w:r>
      <w:r>
        <w:rPr>
          <w:rFonts w:hint="eastAsia"/>
          <w:b/>
          <w:color w:val="000000"/>
          <w:sz w:val="72"/>
          <w:szCs w:val="72"/>
        </w:rPr>
        <w:t xml:space="preserve">应</w:t>
      </w:r>
      <w:r>
        <w:rPr>
          <w:rFonts w:hint="eastAsia"/>
          <w:b/>
          <w:color w:val="000000"/>
          <w:sz w:val="72"/>
          <w:szCs w:val="72"/>
        </w:rPr>
        <w:t xml:space="preserve">  </w:t>
      </w:r>
      <w:r>
        <w:rPr>
          <w:b/>
          <w:color w:val="000000"/>
          <w:sz w:val="72"/>
          <w:szCs w:val="72"/>
        </w:rPr>
        <w:t xml:space="preserve">文</w:t>
      </w:r>
      <w:r>
        <w:rPr>
          <w:rFonts w:hint="eastAsia"/>
          <w:b/>
          <w:color w:val="000000"/>
          <w:sz w:val="72"/>
          <w:szCs w:val="72"/>
        </w:rPr>
        <w:t xml:space="preserve">  </w:t>
      </w:r>
      <w:r>
        <w:rPr>
          <w:b/>
          <w:color w:val="000000"/>
          <w:sz w:val="72"/>
          <w:szCs w:val="72"/>
        </w:rPr>
        <w:t xml:space="preserve">件</w:t>
      </w:r>
      <w:r/>
    </w:p>
    <w:p>
      <w:pPr>
        <w:rPr>
          <w:b/>
          <w:color w:val="000000"/>
          <w:sz w:val="36"/>
          <w:szCs w:val="36"/>
        </w:rPr>
      </w:pPr>
      <w:r>
        <w:rPr>
          <w:b/>
          <w:color w:val="000000"/>
          <w:sz w:val="36"/>
          <w:szCs w:val="36"/>
        </w:rPr>
      </w:r>
      <w:r/>
    </w:p>
    <w:p>
      <w:pPr>
        <w:rPr>
          <w:b/>
          <w:color w:val="000000"/>
          <w:sz w:val="36"/>
          <w:szCs w:val="36"/>
        </w:rPr>
      </w:pPr>
      <w:r>
        <w:rPr>
          <w:b/>
          <w:color w:val="000000"/>
          <w:sz w:val="36"/>
          <w:szCs w:val="36"/>
        </w:rPr>
      </w:r>
      <w:r/>
    </w:p>
    <w:p>
      <w:pPr>
        <w:rPr>
          <w:b/>
          <w:color w:val="000000"/>
          <w:sz w:val="36"/>
          <w:szCs w:val="36"/>
        </w:rPr>
      </w:pPr>
      <w:r>
        <w:rPr>
          <w:b/>
          <w:color w:val="000000"/>
          <w:sz w:val="36"/>
          <w:szCs w:val="36"/>
        </w:rPr>
      </w:r>
      <w:r/>
    </w:p>
    <w:p>
      <w:pPr>
        <w:rPr>
          <w:b/>
          <w:color w:val="000000"/>
          <w:sz w:val="36"/>
          <w:szCs w:val="36"/>
        </w:rPr>
      </w:pPr>
      <w:r>
        <w:rPr>
          <w:b/>
          <w:color w:val="000000"/>
          <w:sz w:val="36"/>
          <w:szCs w:val="36"/>
        </w:rPr>
      </w:r>
      <w:r/>
    </w:p>
    <w:p>
      <w:pPr>
        <w:ind w:firstLine="1083"/>
        <w:spacing w:line="360" w:lineRule="auto"/>
        <w:rPr>
          <w:rFonts w:ascii="宋体" w:hAnsi="宋体"/>
          <w:b/>
          <w:color w:val="000000"/>
          <w:sz w:val="36"/>
          <w:szCs w:val="36"/>
          <w:u w:val="single"/>
        </w:rPr>
      </w:pPr>
      <w:r>
        <w:rPr>
          <w:rFonts w:ascii="宋体" w:hAnsi="宋体"/>
          <w:b/>
          <w:color w:val="000000"/>
          <w:sz w:val="36"/>
          <w:szCs w:val="36"/>
        </w:rPr>
        <w:t xml:space="preserve">项目名称：</w:t>
      </w:r>
      <w:r>
        <w:rPr>
          <w:rFonts w:hint="eastAsia" w:ascii="宋体" w:hAnsi="宋体"/>
          <w:b/>
          <w:color w:val="000000"/>
          <w:sz w:val="36"/>
          <w:szCs w:val="36"/>
          <w:u w:val="single"/>
        </w:rPr>
        <w:t xml:space="preserve">2026年度环境检测技术服务（一）</w:t>
      </w:r>
      <w:r/>
    </w:p>
    <w:p>
      <w:pPr>
        <w:ind w:firstLine="1083"/>
        <w:jc w:val="left"/>
        <w:spacing w:line="360" w:lineRule="auto"/>
        <w:rPr>
          <w:rFonts w:ascii="宋体" w:hAnsi="宋体"/>
          <w:b/>
          <w:color w:val="000000"/>
          <w:sz w:val="36"/>
          <w:szCs w:val="36"/>
        </w:rPr>
      </w:pPr>
      <w:r>
        <w:rPr>
          <w:rFonts w:ascii="宋体" w:hAnsi="宋体"/>
          <w:b/>
          <w:color w:val="000000"/>
          <w:sz w:val="36"/>
          <w:szCs w:val="36"/>
        </w:rPr>
        <w:t xml:space="preserve">项目编号：</w:t>
      </w:r>
      <w:r>
        <w:rPr>
          <w:rFonts w:hint="eastAsia" w:ascii="宋体" w:hAnsi="宋体"/>
          <w:b/>
          <w:color w:val="000000"/>
          <w:sz w:val="36"/>
          <w:szCs w:val="36"/>
          <w:u w:val="single"/>
        </w:rPr>
        <w:t xml:space="preserve">JSZC-320581-CSJY-D2026-0026</w:t>
      </w:r>
      <w:r>
        <w:rPr>
          <w:rFonts w:hint="eastAsia" w:ascii="宋体" w:hAnsi="宋体"/>
          <w:b/>
          <w:color w:val="000000"/>
          <w:sz w:val="36"/>
          <w:szCs w:val="36"/>
          <w:u w:val="single"/>
        </w:rPr>
        <w:t xml:space="preserve">   </w:t>
      </w:r>
      <w:r/>
    </w:p>
    <w:p>
      <w:pPr>
        <w:ind w:firstLine="1084"/>
        <w:jc w:val="left"/>
        <w:rPr>
          <w:b/>
          <w:color w:val="000000"/>
          <w:sz w:val="36"/>
          <w:szCs w:val="36"/>
        </w:rPr>
      </w:pPr>
      <w:r>
        <w:rPr>
          <w:b/>
          <w:color w:val="000000"/>
          <w:sz w:val="36"/>
          <w:szCs w:val="36"/>
        </w:rPr>
      </w:r>
      <w:r/>
    </w:p>
    <w:p>
      <w:pPr>
        <w:ind w:firstLine="1084"/>
        <w:jc w:val="left"/>
        <w:rPr>
          <w:b/>
          <w:color w:val="000000"/>
          <w:sz w:val="36"/>
          <w:szCs w:val="36"/>
        </w:rPr>
      </w:pPr>
      <w:r>
        <w:rPr>
          <w:b/>
          <w:color w:val="000000"/>
          <w:sz w:val="36"/>
          <w:szCs w:val="36"/>
        </w:rPr>
      </w:r>
      <w:r/>
    </w:p>
    <w:p>
      <w:pPr>
        <w:ind w:firstLine="1084"/>
        <w:jc w:val="left"/>
        <w:rPr>
          <w:b/>
          <w:color w:val="000000"/>
          <w:sz w:val="36"/>
          <w:szCs w:val="36"/>
        </w:rPr>
      </w:pPr>
      <w:r>
        <w:rPr>
          <w:b/>
          <w:color w:val="000000"/>
          <w:sz w:val="36"/>
          <w:szCs w:val="36"/>
        </w:rPr>
      </w:r>
      <w:r/>
    </w:p>
    <w:p>
      <w:pPr>
        <w:ind w:firstLine="1084"/>
        <w:jc w:val="left"/>
        <w:rPr>
          <w:b/>
          <w:color w:val="000000"/>
          <w:sz w:val="36"/>
          <w:szCs w:val="36"/>
        </w:rPr>
      </w:pPr>
      <w:r>
        <w:rPr>
          <w:b/>
          <w:color w:val="000000"/>
          <w:sz w:val="36"/>
          <w:szCs w:val="36"/>
        </w:rPr>
      </w:r>
      <w:r/>
    </w:p>
    <w:p>
      <w:pPr>
        <w:ind w:firstLine="1084"/>
        <w:jc w:val="left"/>
        <w:rPr>
          <w:b/>
          <w:color w:val="000000"/>
          <w:sz w:val="36"/>
          <w:szCs w:val="36"/>
        </w:rPr>
      </w:pPr>
      <w:r>
        <w:rPr>
          <w:b/>
          <w:color w:val="000000"/>
          <w:sz w:val="36"/>
          <w:szCs w:val="36"/>
        </w:rPr>
      </w:r>
      <w:r/>
    </w:p>
    <w:p>
      <w:pPr>
        <w:ind w:firstLine="1084"/>
        <w:jc w:val="left"/>
        <w:rPr>
          <w:b/>
          <w:color w:val="000000"/>
          <w:sz w:val="36"/>
          <w:szCs w:val="36"/>
        </w:rPr>
      </w:pPr>
      <w:r>
        <w:rPr>
          <w:b/>
          <w:color w:val="000000"/>
          <w:sz w:val="36"/>
          <w:szCs w:val="36"/>
        </w:rPr>
      </w:r>
      <w:r/>
    </w:p>
    <w:p>
      <w:pPr>
        <w:ind w:firstLine="1084"/>
        <w:jc w:val="left"/>
        <w:rPr>
          <w:b/>
          <w:color w:val="000000"/>
          <w:sz w:val="36"/>
          <w:szCs w:val="36"/>
        </w:rPr>
      </w:pPr>
      <w:r>
        <w:rPr>
          <w:b/>
          <w:color w:val="000000"/>
          <w:sz w:val="36"/>
          <w:szCs w:val="36"/>
        </w:rPr>
      </w:r>
      <w:r/>
    </w:p>
    <w:p>
      <w:pPr>
        <w:ind w:firstLine="1083"/>
        <w:spacing w:line="360" w:lineRule="auto"/>
        <w:rPr>
          <w:rFonts w:ascii="宋体" w:hAnsi="宋体"/>
          <w:b/>
          <w:color w:val="000000"/>
          <w:sz w:val="36"/>
          <w:szCs w:val="36"/>
        </w:rPr>
      </w:pPr>
      <w:r>
        <w:rPr>
          <w:rFonts w:ascii="宋体" w:hAnsi="宋体"/>
          <w:b/>
          <w:color w:val="000000"/>
          <w:sz w:val="36"/>
          <w:szCs w:val="36"/>
        </w:rPr>
      </w:r>
      <w:r/>
    </w:p>
    <w:p>
      <w:pPr>
        <w:ind w:firstLine="1083"/>
        <w:spacing w:line="360" w:lineRule="auto"/>
        <w:rPr>
          <w:rFonts w:ascii="宋体" w:hAnsi="宋体"/>
          <w:b/>
          <w:color w:val="000000"/>
          <w:sz w:val="36"/>
          <w:szCs w:val="36"/>
        </w:rPr>
      </w:pPr>
      <w:r>
        <w:rPr>
          <w:rFonts w:hint="eastAsia" w:ascii="宋体" w:hAnsi="宋体"/>
          <w:b/>
          <w:color w:val="000000"/>
          <w:sz w:val="36"/>
          <w:szCs w:val="36"/>
        </w:rPr>
        <w:t xml:space="preserve">供应商名称</w:t>
      </w:r>
      <w:r>
        <w:rPr>
          <w:rFonts w:ascii="宋体" w:hAnsi="宋体"/>
          <w:b/>
          <w:color w:val="000000"/>
          <w:sz w:val="36"/>
          <w:szCs w:val="36"/>
        </w:rPr>
        <w:t xml:space="preserve">：</w:t>
      </w:r>
      <w:r>
        <w:rPr>
          <w:rFonts w:hint="eastAsia" w:ascii="宋体" w:hAnsi="宋体"/>
          <w:b/>
          <w:color w:val="000000"/>
          <w:sz w:val="36"/>
          <w:szCs w:val="36"/>
          <w:u w:val="single"/>
        </w:rPr>
        <w:t xml:space="preserve">（加盖CA电子公章）</w:t>
      </w:r>
      <w:r>
        <w:rPr>
          <w:rFonts w:hint="eastAsia" w:ascii="宋体" w:hAnsi="宋体"/>
          <w:b/>
          <w:color w:val="000000"/>
          <w:sz w:val="36"/>
          <w:szCs w:val="36"/>
          <w:u w:val="single"/>
        </w:rPr>
        <w:t xml:space="preserve">    </w:t>
      </w:r>
      <w:r/>
    </w:p>
    <w:p>
      <w:pPr>
        <w:ind w:firstLine="1083"/>
        <w:spacing w:line="360" w:lineRule="auto"/>
        <w:rPr>
          <w:rFonts w:ascii="宋体" w:hAnsi="宋体"/>
          <w:b/>
          <w:color w:val="000000"/>
          <w:sz w:val="36"/>
          <w:szCs w:val="36"/>
        </w:rPr>
      </w:pPr>
      <w:r>
        <w:rPr>
          <w:rFonts w:ascii="宋体" w:hAnsi="宋体"/>
          <w:b/>
          <w:color w:val="000000"/>
          <w:sz w:val="36"/>
          <w:szCs w:val="36"/>
        </w:rPr>
        <w:t xml:space="preserve">日</w:t>
      </w:r>
      <w:r>
        <w:rPr>
          <w:rFonts w:hint="eastAsia" w:ascii="宋体" w:hAnsi="宋体"/>
          <w:b/>
          <w:color w:val="000000"/>
          <w:sz w:val="36"/>
          <w:szCs w:val="36"/>
        </w:rPr>
        <w:t xml:space="preserve"> </w:t>
      </w:r>
      <w:r>
        <w:rPr>
          <w:rFonts w:ascii="宋体" w:hAnsi="宋体"/>
          <w:b/>
          <w:color w:val="000000"/>
          <w:sz w:val="36"/>
          <w:szCs w:val="36"/>
        </w:rPr>
        <w:t xml:space="preserve">   </w:t>
      </w:r>
      <w:r>
        <w:rPr>
          <w:rFonts w:hint="eastAsia" w:ascii="宋体" w:hAnsi="宋体"/>
          <w:b/>
          <w:color w:val="000000"/>
          <w:sz w:val="36"/>
          <w:szCs w:val="36"/>
        </w:rPr>
        <w:t xml:space="preserve">  </w:t>
      </w:r>
      <w:r>
        <w:rPr>
          <w:rFonts w:ascii="宋体" w:hAnsi="宋体"/>
          <w:b/>
          <w:color w:val="000000"/>
          <w:sz w:val="36"/>
          <w:szCs w:val="36"/>
        </w:rPr>
        <w:t xml:space="preserve">期：</w:t>
      </w:r>
      <w:r>
        <w:rPr>
          <w:rFonts w:ascii="宋体" w:hAnsi="宋体"/>
          <w:b/>
          <w:color w:val="000000"/>
          <w:sz w:val="36"/>
          <w:szCs w:val="36"/>
        </w:rPr>
        <w:t xml:space="preserve">2026年</w:t>
      </w:r>
      <w:r>
        <w:rPr>
          <w:rFonts w:hint="eastAsia" w:ascii="宋体" w:hAnsi="宋体"/>
          <w:b/>
          <w:color w:val="000000"/>
          <w:sz w:val="36"/>
          <w:szCs w:val="36"/>
        </w:rPr>
        <w:t xml:space="preserve"> </w:t>
      </w:r>
      <w:r>
        <w:rPr>
          <w:rFonts w:ascii="宋体" w:hAnsi="宋体"/>
          <w:b/>
          <w:color w:val="000000"/>
          <w:sz w:val="36"/>
          <w:szCs w:val="36"/>
        </w:rPr>
        <w:t xml:space="preserve">  </w:t>
      </w:r>
      <w:r>
        <w:rPr>
          <w:rFonts w:hint="eastAsia" w:ascii="宋体" w:hAnsi="宋体"/>
          <w:b/>
          <w:color w:val="000000"/>
          <w:sz w:val="36"/>
          <w:szCs w:val="36"/>
        </w:rPr>
        <w:t xml:space="preserve">  </w:t>
      </w:r>
      <w:r>
        <w:rPr>
          <w:rFonts w:ascii="宋体" w:hAnsi="宋体"/>
          <w:b/>
          <w:color w:val="000000"/>
          <w:sz w:val="36"/>
          <w:szCs w:val="36"/>
        </w:rPr>
        <w:t xml:space="preserve"> 月</w:t>
      </w:r>
      <w:r>
        <w:rPr>
          <w:rFonts w:hint="eastAsia" w:ascii="宋体" w:hAnsi="宋体"/>
          <w:b/>
          <w:color w:val="000000"/>
          <w:sz w:val="36"/>
          <w:szCs w:val="36"/>
        </w:rPr>
        <w:t xml:space="preserve"> </w:t>
      </w:r>
      <w:r>
        <w:rPr>
          <w:rFonts w:ascii="宋体" w:hAnsi="宋体"/>
          <w:b/>
          <w:color w:val="000000"/>
          <w:sz w:val="36"/>
          <w:szCs w:val="36"/>
        </w:rPr>
        <w:t xml:space="preserve"> </w:t>
      </w:r>
      <w:r>
        <w:rPr>
          <w:rFonts w:hint="eastAsia" w:ascii="宋体" w:hAnsi="宋体"/>
          <w:b/>
          <w:color w:val="000000"/>
          <w:sz w:val="36"/>
          <w:szCs w:val="36"/>
        </w:rPr>
        <w:t xml:space="preserve">  </w:t>
      </w:r>
      <w:r>
        <w:rPr>
          <w:rFonts w:ascii="宋体" w:hAnsi="宋体"/>
          <w:b/>
          <w:color w:val="000000"/>
          <w:sz w:val="36"/>
          <w:szCs w:val="36"/>
        </w:rPr>
        <w:t xml:space="preserve">  日</w:t>
      </w:r>
      <w:r/>
    </w:p>
    <w:p>
      <w:pPr>
        <w:ind w:firstLine="1440"/>
        <w:rPr>
          <w:color w:val="000000"/>
          <w:sz w:val="36"/>
          <w:szCs w:val="36"/>
        </w:rPr>
      </w:pPr>
      <w:r>
        <w:rPr>
          <w:color w:val="000000"/>
          <w:sz w:val="36"/>
          <w:szCs w:val="36"/>
        </w:rPr>
      </w:r>
      <w:r/>
    </w:p>
    <w:p>
      <w:pPr>
        <w:jc w:val="center"/>
        <w:rPr>
          <w:b/>
          <w:color w:val="000000"/>
          <w:sz w:val="44"/>
          <w:szCs w:val="44"/>
        </w:rPr>
      </w:pPr>
      <w:r>
        <w:rPr>
          <w:b/>
          <w:color w:val="000000"/>
          <w:sz w:val="44"/>
          <w:szCs w:val="44"/>
        </w:rPr>
      </w:r>
      <w:r/>
    </w:p>
    <w:p>
      <w:pPr>
        <w:jc w:val="center"/>
        <w:spacing w:before="152" w:after="152" w:line="440" w:lineRule="exact"/>
        <w:rPr>
          <w:color w:val="000000"/>
          <w:sz w:val="20"/>
        </w:rPr>
      </w:pPr>
      <w:r>
        <w:rPr>
          <w:b/>
          <w:color w:val="000000"/>
          <w:sz w:val="44"/>
          <w:szCs w:val="44"/>
        </w:rPr>
        <w:br w:type="page" w:clear="all"/>
      </w:r>
      <w:r>
        <w:rPr>
          <w:rFonts w:hint="eastAsia"/>
          <w:b/>
          <w:color w:val="000000"/>
          <w:sz w:val="32"/>
          <w:szCs w:val="32"/>
        </w:rPr>
        <w:t xml:space="preserve">响应文件目录</w:t>
      </w:r>
      <w:r/>
    </w:p>
    <w:p>
      <w:pPr>
        <w:spacing w:line="380" w:lineRule="exact"/>
        <w:rPr>
          <w:rFonts w:ascii="宋体" w:hAnsi="宋体" w:cs="宋体"/>
          <w:b/>
          <w:sz w:val="28"/>
          <w:szCs w:val="28"/>
        </w:rPr>
        <w:pBdr>
          <w:top w:val="none" w:color="000000" w:sz="4" w:space="0"/>
          <w:left w:val="none" w:color="000000" w:sz="4" w:space="0"/>
          <w:bottom w:val="none" w:color="000000" w:sz="4" w:space="0"/>
          <w:right w:val="none" w:color="000000" w:sz="4" w:space="0"/>
        </w:pBdr>
      </w:pPr>
      <w:r>
        <w:rPr>
          <w:rFonts w:hint="eastAsia" w:ascii="宋体" w:hAnsi="宋体" w:cs="宋体"/>
          <w:b/>
          <w:sz w:val="28"/>
          <w:szCs w:val="28"/>
        </w:rPr>
        <w:t xml:space="preserve">一</w:t>
      </w:r>
      <w:r>
        <w:rPr>
          <w:rFonts w:ascii="宋体" w:hAnsi="宋体" w:cs="宋体"/>
          <w:b/>
          <w:sz w:val="28"/>
          <w:szCs w:val="28"/>
        </w:rPr>
        <w:t xml:space="preserve">、</w:t>
      </w:r>
      <w:r>
        <w:rPr>
          <w:rFonts w:hint="eastAsia" w:ascii="宋体" w:hAnsi="宋体" w:cs="宋体"/>
          <w:b/>
          <w:sz w:val="28"/>
          <w:szCs w:val="28"/>
        </w:rPr>
        <w:t xml:space="preserve">基本目录</w:t>
      </w:r>
      <w:r/>
    </w:p>
    <w:p>
      <w:pPr>
        <w:ind w:firstLine="240"/>
        <w:spacing w:line="380" w:lineRule="exact"/>
        <w:rPr>
          <w:rFonts w:ascii="宋体" w:hAnsi="宋体" w:cs="宋体"/>
          <w:sz w:val="24"/>
          <w:szCs w:val="22"/>
        </w:rPr>
        <w:pBdr>
          <w:top w:val="none" w:color="000000" w:sz="4" w:space="0"/>
          <w:left w:val="none" w:color="000000" w:sz="4" w:space="0"/>
          <w:bottom w:val="none" w:color="000000" w:sz="4" w:space="0"/>
          <w:right w:val="none" w:color="000000" w:sz="4" w:space="0"/>
        </w:pBdr>
      </w:pPr>
      <w:r>
        <w:rPr>
          <w:rFonts w:hint="eastAsia" w:ascii="宋体" w:hAnsi="宋体" w:cs="宋体"/>
          <w:sz w:val="24"/>
          <w:szCs w:val="22"/>
        </w:rPr>
        <w:t xml:space="preserve">1、封面</w:t>
      </w:r>
      <w:r/>
    </w:p>
    <w:p>
      <w:pPr>
        <w:ind w:firstLine="240"/>
        <w:spacing w:line="380" w:lineRule="exact"/>
        <w:rPr>
          <w:rFonts w:ascii="宋体" w:hAnsi="宋体" w:cs="宋体"/>
          <w:sz w:val="24"/>
          <w:szCs w:val="22"/>
        </w:rPr>
        <w:pBdr>
          <w:top w:val="none" w:color="000000" w:sz="4" w:space="0"/>
          <w:left w:val="none" w:color="000000" w:sz="4" w:space="0"/>
          <w:bottom w:val="none" w:color="000000" w:sz="4" w:space="0"/>
          <w:right w:val="none" w:color="000000" w:sz="4" w:space="0"/>
        </w:pBdr>
      </w:pPr>
      <w:r>
        <w:rPr>
          <w:rFonts w:hint="eastAsia" w:ascii="宋体" w:hAnsi="宋体" w:cs="宋体"/>
          <w:sz w:val="24"/>
          <w:szCs w:val="22"/>
        </w:rPr>
        <w:t xml:space="preserve">2、</w:t>
      </w:r>
      <w:r>
        <w:rPr>
          <w:rFonts w:hint="eastAsia" w:ascii="宋体" w:hAnsi="宋体" w:cs="宋体"/>
          <w:sz w:val="24"/>
          <w:szCs w:val="22"/>
        </w:rPr>
        <w:t xml:space="preserve">报价</w:t>
      </w:r>
      <w:r>
        <w:rPr>
          <w:rFonts w:ascii="宋体" w:hAnsi="宋体" w:cs="宋体"/>
          <w:sz w:val="24"/>
          <w:szCs w:val="22"/>
        </w:rPr>
        <w:t xml:space="preserve">一览表（格式见附件1）</w:t>
      </w:r>
      <w:r/>
    </w:p>
    <w:p>
      <w:pPr>
        <w:ind w:firstLine="240"/>
        <w:spacing w:line="380" w:lineRule="exact"/>
        <w:rPr>
          <w:rFonts w:ascii="宋体" w:hAnsi="宋体" w:cs="宋体"/>
          <w:sz w:val="24"/>
          <w:szCs w:val="22"/>
        </w:rPr>
        <w:pBdr>
          <w:top w:val="none" w:color="000000" w:sz="4" w:space="0"/>
          <w:left w:val="none" w:color="000000" w:sz="4" w:space="0"/>
          <w:bottom w:val="none" w:color="000000" w:sz="4" w:space="0"/>
          <w:right w:val="none" w:color="000000" w:sz="4" w:space="0"/>
        </w:pBdr>
      </w:pPr>
      <w:r>
        <w:rPr>
          <w:rFonts w:hint="eastAsia" w:ascii="宋体" w:hAnsi="宋体" w:cs="宋体"/>
          <w:sz w:val="24"/>
          <w:szCs w:val="22"/>
        </w:rPr>
        <w:t xml:space="preserve">3、项目服务方案（</w:t>
      </w:r>
      <w:r>
        <w:rPr>
          <w:rFonts w:ascii="宋体" w:hAnsi="宋体" w:cs="宋体"/>
          <w:sz w:val="24"/>
          <w:szCs w:val="22"/>
        </w:rPr>
        <w:t xml:space="preserve">格式见</w:t>
      </w:r>
      <w:r>
        <w:rPr>
          <w:rFonts w:hint="eastAsia" w:ascii="宋体" w:hAnsi="宋体" w:cs="宋体"/>
          <w:sz w:val="24"/>
          <w:szCs w:val="22"/>
        </w:rPr>
        <w:t xml:space="preserve">附件</w:t>
      </w:r>
      <w:r>
        <w:rPr>
          <w:rFonts w:ascii="宋体" w:hAnsi="宋体" w:cs="宋体"/>
          <w:sz w:val="24"/>
          <w:szCs w:val="22"/>
        </w:rPr>
        <w:t xml:space="preserve">3</w:t>
      </w:r>
      <w:r>
        <w:rPr>
          <w:rFonts w:hint="eastAsia" w:ascii="宋体" w:hAnsi="宋体" w:cs="宋体"/>
          <w:sz w:val="24"/>
          <w:szCs w:val="22"/>
        </w:rPr>
        <w:t xml:space="preserve">）</w:t>
      </w:r>
      <w:r/>
    </w:p>
    <w:p>
      <w:pPr>
        <w:spacing w:line="380" w:lineRule="exact"/>
        <w:rPr>
          <w:rFonts w:ascii="宋体" w:hAnsi="宋体" w:cs="宋体"/>
          <w:b/>
          <w:sz w:val="28"/>
          <w:szCs w:val="28"/>
        </w:rPr>
        <w:pBdr>
          <w:top w:val="none" w:color="000000" w:sz="4" w:space="0"/>
          <w:left w:val="none" w:color="000000" w:sz="4" w:space="0"/>
          <w:bottom w:val="none" w:color="000000" w:sz="4" w:space="0"/>
          <w:right w:val="none" w:color="000000" w:sz="4" w:space="0"/>
        </w:pBdr>
      </w:pPr>
      <w:r>
        <w:rPr>
          <w:rFonts w:hint="eastAsia" w:ascii="宋体" w:hAnsi="宋体" w:cs="宋体"/>
          <w:b/>
          <w:sz w:val="28"/>
          <w:szCs w:val="28"/>
        </w:rPr>
        <w:t xml:space="preserve">二</w:t>
      </w:r>
      <w:r>
        <w:rPr>
          <w:rFonts w:ascii="宋体" w:hAnsi="宋体" w:cs="宋体"/>
          <w:b/>
          <w:sz w:val="28"/>
          <w:szCs w:val="28"/>
        </w:rPr>
        <w:t xml:space="preserve">、资格审查内容</w:t>
      </w:r>
      <w:r/>
    </w:p>
    <w:p>
      <w:pPr>
        <w:ind w:firstLine="120"/>
        <w:spacing w:line="380" w:lineRule="exact"/>
        <w:rPr>
          <w:rFonts w:ascii="Calibri" w:hAnsi="Calibri"/>
          <w:b/>
          <w:szCs w:val="22"/>
        </w:rPr>
        <w:pBdr>
          <w:top w:val="none" w:color="000000" w:sz="4" w:space="0"/>
          <w:left w:val="none" w:color="000000" w:sz="4" w:space="0"/>
          <w:bottom w:val="none" w:color="000000" w:sz="4" w:space="0"/>
          <w:right w:val="none" w:color="000000" w:sz="4" w:space="0"/>
        </w:pBdr>
      </w:pPr>
      <w:r>
        <w:rPr>
          <w:rFonts w:ascii="宋体" w:hAnsi="宋体" w:cs="宋体"/>
          <w:b/>
          <w:sz w:val="24"/>
          <w:szCs w:val="22"/>
        </w:rPr>
        <w:t xml:space="preserve">1、满足《中华人民共和国政府采购法》第二十二条规定，并提供下列材料：</w:t>
      </w:r>
      <w:r/>
    </w:p>
    <w:p>
      <w:pPr>
        <w:ind w:firstLine="240"/>
        <w:spacing w:line="380" w:lineRule="exact"/>
        <w:rPr>
          <w:rFonts w:ascii="Calibri" w:hAnsi="Calibri"/>
          <w:szCs w:val="22"/>
        </w:rPr>
        <w:pBdr>
          <w:top w:val="none" w:color="000000" w:sz="4" w:space="0"/>
          <w:left w:val="none" w:color="000000" w:sz="4" w:space="0"/>
          <w:bottom w:val="none" w:color="000000" w:sz="4" w:space="0"/>
          <w:right w:val="none" w:color="000000" w:sz="4" w:space="0"/>
        </w:pBdr>
      </w:pPr>
      <w:r>
        <w:rPr>
          <w:rFonts w:ascii="宋体" w:hAnsi="宋体" w:cs="宋体"/>
          <w:sz w:val="24"/>
          <w:szCs w:val="22"/>
        </w:rPr>
        <w:t xml:space="preserve">1.1法人或者其他组织的营业执照等证明文件</w:t>
      </w:r>
      <w:r>
        <w:rPr>
          <w:rFonts w:hint="eastAsia" w:ascii="宋体" w:hAnsi="宋体" w:cs="宋体"/>
          <w:sz w:val="24"/>
          <w:szCs w:val="22"/>
        </w:rPr>
        <w:t xml:space="preserve">。</w:t>
      </w:r>
      <w:r/>
    </w:p>
    <w:p>
      <w:pPr>
        <w:ind w:firstLine="240"/>
        <w:spacing w:line="380" w:lineRule="exact"/>
        <w:rPr>
          <w:rFonts w:ascii="Calibri" w:hAnsi="Calibri"/>
          <w:szCs w:val="22"/>
        </w:rPr>
        <w:pBdr>
          <w:top w:val="none" w:color="000000" w:sz="4" w:space="0"/>
          <w:left w:val="none" w:color="000000" w:sz="4" w:space="0"/>
          <w:bottom w:val="none" w:color="000000" w:sz="4" w:space="0"/>
          <w:right w:val="none" w:color="000000" w:sz="4" w:space="0"/>
        </w:pBdr>
      </w:pPr>
      <w:r>
        <w:rPr>
          <w:rFonts w:ascii="宋体" w:hAnsi="宋体" w:cs="宋体"/>
          <w:sz w:val="24"/>
          <w:szCs w:val="22"/>
        </w:rPr>
        <w:t xml:space="preserve">1.2 </w:t>
      </w:r>
      <w:r>
        <w:rPr>
          <w:rFonts w:hint="eastAsia" w:ascii="宋体" w:hAnsi="宋体"/>
          <w:iCs/>
          <w:sz w:val="24"/>
          <w:szCs w:val="24"/>
        </w:rPr>
        <w:t xml:space="preserve">提供最近一期</w:t>
      </w:r>
      <w:r>
        <w:rPr>
          <w:rFonts w:hint="eastAsia" w:ascii="宋体" w:hAnsi="宋体"/>
          <w:bCs/>
          <w:sz w:val="24"/>
          <w:szCs w:val="24"/>
        </w:rPr>
        <w:t xml:space="preserve">经会计事务所审计的财务报告</w:t>
      </w:r>
      <w:r>
        <w:rPr>
          <w:rFonts w:hint="eastAsia"/>
          <w:sz w:val="24"/>
          <w:szCs w:val="24"/>
        </w:rPr>
        <w:t xml:space="preserve">（</w:t>
      </w:r>
      <w:r>
        <w:rPr>
          <w:rFonts w:hint="eastAsia" w:ascii="宋体" w:hAnsi="宋体"/>
          <w:sz w:val="24"/>
          <w:szCs w:val="24"/>
        </w:rPr>
        <w:t xml:space="preserve">成立不满一年需提供资产负债表和利润表</w:t>
      </w:r>
      <w:r>
        <w:rPr>
          <w:rFonts w:hint="eastAsia"/>
          <w:sz w:val="24"/>
          <w:szCs w:val="24"/>
        </w:rPr>
        <w:t xml:space="preserve">）或银行（金融机构）出具的资信证明</w:t>
      </w:r>
      <w:r>
        <w:rPr>
          <w:rFonts w:hint="eastAsia" w:ascii="宋体" w:hAnsi="宋体"/>
          <w:b/>
          <w:bCs/>
          <w:sz w:val="24"/>
          <w:szCs w:val="24"/>
        </w:rPr>
        <w:t xml:space="preserve">（距开标时间六个月内开具的资信证明）。</w:t>
      </w:r>
      <w:r/>
    </w:p>
    <w:p>
      <w:pPr>
        <w:ind w:firstLine="240"/>
        <w:spacing w:line="380" w:lineRule="exact"/>
        <w:rPr>
          <w:rFonts w:ascii="Calibri" w:hAnsi="Calibri"/>
          <w:szCs w:val="22"/>
        </w:rPr>
        <w:pBdr>
          <w:top w:val="none" w:color="000000" w:sz="4" w:space="0"/>
          <w:left w:val="none" w:color="000000" w:sz="4" w:space="0"/>
          <w:bottom w:val="none" w:color="000000" w:sz="4" w:space="0"/>
          <w:right w:val="none" w:color="000000" w:sz="4" w:space="0"/>
        </w:pBdr>
      </w:pPr>
      <w:r>
        <w:rPr>
          <w:rFonts w:ascii="宋体" w:hAnsi="宋体" w:cs="宋体"/>
          <w:sz w:val="24"/>
          <w:szCs w:val="22"/>
        </w:rPr>
        <w:t xml:space="preserve">1.3依法缴纳税收和社会保障资金的相关材料（提供投标截止时间前一年内至少一个月依法缴纳税收及缴纳社会保障资金的证明材料，如</w:t>
      </w:r>
      <w:r>
        <w:rPr>
          <w:rFonts w:hint="eastAsia" w:ascii="宋体" w:hAnsi="宋体" w:cs="宋体"/>
          <w:sz w:val="24"/>
          <w:szCs w:val="22"/>
        </w:rPr>
        <w:t xml:space="preserve">供应商</w:t>
      </w:r>
      <w:r>
        <w:rPr>
          <w:rFonts w:ascii="宋体" w:hAnsi="宋体" w:cs="宋体"/>
          <w:sz w:val="24"/>
          <w:szCs w:val="22"/>
        </w:rPr>
        <w:t xml:space="preserve">缴纳税收的凭据、缴纳社会保险的专用收据或社会保险缴纳清单。</w:t>
      </w:r>
      <w:r>
        <w:rPr>
          <w:rFonts w:hint="eastAsia" w:ascii="宋体" w:hAnsi="宋体" w:cs="宋体"/>
          <w:sz w:val="24"/>
          <w:szCs w:val="22"/>
        </w:rPr>
        <w:t xml:space="preserve">供应商</w:t>
      </w:r>
      <w:r>
        <w:rPr>
          <w:rFonts w:ascii="宋体" w:hAnsi="宋体" w:cs="宋体"/>
          <w:sz w:val="24"/>
          <w:szCs w:val="22"/>
        </w:rPr>
        <w:t xml:space="preserve">依法享受免缴税收、社会保障资金的提供证明材料。）</w:t>
      </w:r>
      <w:r/>
    </w:p>
    <w:p>
      <w:pPr>
        <w:ind w:firstLine="240"/>
        <w:spacing w:line="380" w:lineRule="exact"/>
        <w:rPr>
          <w:rFonts w:ascii="Calibri" w:hAnsi="Calibri"/>
          <w:szCs w:val="22"/>
        </w:rPr>
        <w:pBdr>
          <w:top w:val="none" w:color="000000" w:sz="4" w:space="0"/>
          <w:left w:val="none" w:color="000000" w:sz="4" w:space="0"/>
          <w:bottom w:val="none" w:color="000000" w:sz="4" w:space="0"/>
          <w:right w:val="none" w:color="000000" w:sz="4" w:space="0"/>
        </w:pBdr>
      </w:pPr>
      <w:r>
        <w:rPr>
          <w:rFonts w:ascii="宋体" w:hAnsi="宋体" w:cs="宋体"/>
          <w:sz w:val="24"/>
          <w:szCs w:val="22"/>
        </w:rPr>
        <w:t xml:space="preserve">1.4具备履行合同所必需的设备</w:t>
      </w:r>
      <w:r>
        <w:rPr>
          <w:rFonts w:hint="eastAsia" w:ascii="宋体" w:hAnsi="宋体" w:cs="宋体"/>
          <w:sz w:val="24"/>
          <w:szCs w:val="22"/>
        </w:rPr>
        <w:t xml:space="preserve">、</w:t>
      </w:r>
      <w:r>
        <w:rPr>
          <w:rFonts w:ascii="宋体" w:hAnsi="宋体" w:cs="宋体"/>
          <w:sz w:val="24"/>
          <w:szCs w:val="22"/>
        </w:rPr>
        <w:t xml:space="preserve">专业技术能力和参加政府采购活动前3年内在经营活动中没有重大违法记录的书面声明（格式见附件4）</w:t>
      </w:r>
      <w:r>
        <w:rPr>
          <w:rFonts w:hint="eastAsia" w:ascii="宋体" w:hAnsi="宋体" w:cs="宋体"/>
          <w:sz w:val="24"/>
          <w:szCs w:val="22"/>
        </w:rPr>
        <w:t xml:space="preserve">。</w:t>
      </w:r>
      <w:r/>
    </w:p>
    <w:p>
      <w:pPr>
        <w:ind w:firstLine="120"/>
        <w:spacing w:line="380" w:lineRule="exact"/>
        <w:rPr>
          <w:rFonts w:ascii="宋体" w:hAnsi="宋体" w:cs="宋体"/>
          <w:b/>
          <w:sz w:val="24"/>
          <w:szCs w:val="22"/>
        </w:rPr>
        <w:pBdr>
          <w:top w:val="none" w:color="000000" w:sz="4" w:space="0"/>
          <w:left w:val="none" w:color="000000" w:sz="4" w:space="0"/>
          <w:bottom w:val="none" w:color="000000" w:sz="4" w:space="0"/>
          <w:right w:val="none" w:color="000000" w:sz="4" w:space="0"/>
        </w:pBdr>
      </w:pPr>
      <w:r>
        <w:rPr>
          <w:rFonts w:ascii="宋体" w:hAnsi="宋体" w:cs="宋体"/>
          <w:b/>
          <w:sz w:val="24"/>
          <w:szCs w:val="22"/>
        </w:rPr>
        <w:t xml:space="preserve">2、法</w:t>
      </w:r>
      <w:r>
        <w:rPr>
          <w:rFonts w:hint="eastAsia" w:ascii="宋体" w:hAnsi="宋体" w:cs="宋体"/>
          <w:b/>
          <w:sz w:val="24"/>
          <w:szCs w:val="22"/>
        </w:rPr>
        <w:t xml:space="preserve">定代表人</w:t>
      </w:r>
      <w:r>
        <w:rPr>
          <w:rFonts w:ascii="宋体" w:hAnsi="宋体" w:cs="宋体"/>
          <w:b/>
          <w:sz w:val="24"/>
          <w:szCs w:val="22"/>
        </w:rPr>
        <w:t xml:space="preserve">授权书（格式见附件</w:t>
      </w:r>
      <w:r>
        <w:rPr>
          <w:rFonts w:ascii="宋体" w:hAnsi="宋体" w:cs="宋体"/>
          <w:b/>
          <w:sz w:val="24"/>
          <w:szCs w:val="22"/>
        </w:rPr>
        <w:t xml:space="preserve">5</w:t>
      </w:r>
      <w:r>
        <w:rPr>
          <w:rFonts w:ascii="宋体" w:hAnsi="宋体" w:cs="宋体"/>
          <w:b/>
          <w:sz w:val="24"/>
          <w:szCs w:val="22"/>
        </w:rPr>
        <w:t xml:space="preserve">）</w:t>
      </w:r>
      <w:r/>
    </w:p>
    <w:p>
      <w:pPr>
        <w:ind w:firstLine="240"/>
        <w:spacing w:line="380" w:lineRule="exact"/>
        <w:rPr>
          <w:rFonts w:ascii="Calibri" w:hAnsi="Calibri"/>
          <w:szCs w:val="22"/>
        </w:rPr>
      </w:pPr>
      <w:r>
        <w:rPr>
          <w:rFonts w:hint="eastAsia" w:ascii="宋体" w:hAnsi="宋体" w:cs="宋体"/>
          <w:sz w:val="24"/>
          <w:szCs w:val="22"/>
        </w:rPr>
        <w:t xml:space="preserve">注：如法定代表人参加本项目活动，法定代表人授权书无需提供，</w:t>
      </w:r>
      <w:r>
        <w:rPr>
          <w:rFonts w:hint="eastAsia" w:ascii="宋体" w:hAnsi="宋体" w:cs="宋体"/>
          <w:bCs/>
          <w:color w:val="000000"/>
          <w:sz w:val="24"/>
          <w:szCs w:val="24"/>
        </w:rPr>
        <w:t xml:space="preserve">但需提供法人代表人身份证正反面扫描件。</w:t>
      </w:r>
      <w:r/>
    </w:p>
    <w:p>
      <w:pPr>
        <w:ind w:firstLine="120"/>
        <w:spacing w:line="380" w:lineRule="exact"/>
        <w:rPr>
          <w:rFonts w:ascii="宋体" w:hAnsi="宋体" w:cs="宋体"/>
          <w:b/>
          <w:sz w:val="24"/>
          <w:szCs w:val="22"/>
        </w:rPr>
        <w:pBdr>
          <w:top w:val="none" w:color="000000" w:sz="4" w:space="0"/>
          <w:left w:val="none" w:color="000000" w:sz="4" w:space="0"/>
          <w:bottom w:val="none" w:color="000000" w:sz="4" w:space="0"/>
          <w:right w:val="none" w:color="000000" w:sz="4" w:space="0"/>
        </w:pBdr>
      </w:pPr>
      <w:r>
        <w:rPr>
          <w:rFonts w:ascii="宋体" w:hAnsi="宋体" w:cs="宋体"/>
          <w:b/>
          <w:sz w:val="24"/>
          <w:szCs w:val="22"/>
        </w:rPr>
        <w:t xml:space="preserve">3</w:t>
      </w:r>
      <w:r>
        <w:rPr>
          <w:rFonts w:hint="eastAsia" w:ascii="宋体" w:hAnsi="宋体" w:cs="宋体"/>
          <w:b/>
          <w:sz w:val="24"/>
          <w:szCs w:val="22"/>
        </w:rPr>
        <w:t xml:space="preserve">、</w:t>
      </w:r>
      <w:r>
        <w:rPr>
          <w:rFonts w:hint="eastAsia"/>
          <w:b/>
          <w:bCs/>
          <w:sz w:val="24"/>
          <w:szCs w:val="24"/>
        </w:rPr>
        <w:t xml:space="preserve">具有有效期内的</w:t>
      </w:r>
      <w:r>
        <w:rPr>
          <w:rFonts w:hint="eastAsia"/>
          <w:b/>
          <w:bCs/>
          <w:sz w:val="24"/>
          <w:szCs w:val="24"/>
        </w:rPr>
        <w:t xml:space="preserve">CMA</w:t>
      </w:r>
      <w:r>
        <w:rPr>
          <w:rFonts w:hint="eastAsia"/>
          <w:b/>
          <w:bCs/>
          <w:sz w:val="24"/>
          <w:szCs w:val="24"/>
        </w:rPr>
        <w:t xml:space="preserve">资质（环境类）认定证书</w:t>
      </w:r>
      <w:r>
        <w:rPr>
          <w:rFonts w:hint="eastAsia" w:ascii="宋体" w:hAnsi="宋体"/>
          <w:sz w:val="24"/>
        </w:rPr>
        <w:t xml:space="preserve">。</w:t>
      </w:r>
      <w:r/>
    </w:p>
    <w:p>
      <w:pPr>
        <w:spacing w:line="380" w:lineRule="exact"/>
        <w:rPr>
          <w:rFonts w:ascii="宋体" w:hAnsi="宋体" w:cs="宋体"/>
          <w:b/>
          <w:sz w:val="28"/>
          <w:szCs w:val="28"/>
        </w:rPr>
        <w:pBdr>
          <w:top w:val="none" w:color="000000" w:sz="4" w:space="0"/>
          <w:left w:val="none" w:color="000000" w:sz="4" w:space="0"/>
          <w:bottom w:val="none" w:color="000000" w:sz="4" w:space="0"/>
          <w:right w:val="none" w:color="000000" w:sz="4" w:space="0"/>
        </w:pBdr>
      </w:pPr>
      <w:r>
        <w:rPr>
          <w:rFonts w:hint="eastAsia" w:ascii="宋体" w:hAnsi="宋体" w:cs="宋体"/>
          <w:b/>
          <w:sz w:val="28"/>
          <w:szCs w:val="28"/>
        </w:rPr>
        <w:t xml:space="preserve">三</w:t>
      </w:r>
      <w:r>
        <w:rPr>
          <w:rFonts w:ascii="宋体" w:hAnsi="宋体" w:cs="宋体"/>
          <w:b/>
          <w:sz w:val="28"/>
          <w:szCs w:val="28"/>
        </w:rPr>
        <w:t xml:space="preserve">、符合性审查内容</w:t>
      </w:r>
      <w:r/>
    </w:p>
    <w:p>
      <w:pPr>
        <w:ind w:firstLine="120"/>
        <w:spacing w:line="400" w:lineRule="exact"/>
        <w:rPr>
          <w:rFonts w:ascii="宋体" w:hAnsi="宋体" w:cs="宋体"/>
          <w:color w:val="000000"/>
          <w:sz w:val="24"/>
          <w:szCs w:val="22"/>
          <w:shd w:val="pct15" w:color="auto" w:fill="ffffff"/>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2"/>
        </w:rPr>
        <w:t xml:space="preserve">1、分项</w:t>
      </w:r>
      <w:r>
        <w:rPr>
          <w:rFonts w:ascii="宋体" w:hAnsi="宋体" w:cs="宋体"/>
          <w:color w:val="000000"/>
          <w:sz w:val="24"/>
          <w:szCs w:val="22"/>
        </w:rPr>
        <w:t xml:space="preserve">报价明细表（格式见附件2）</w:t>
      </w:r>
      <w:r/>
    </w:p>
    <w:p>
      <w:pPr>
        <w:ind w:firstLine="120"/>
        <w:spacing w:line="400" w:lineRule="exact"/>
        <w:rPr>
          <w:rFonts w:ascii="宋体" w:hAnsi="宋体" w:cs="宋体"/>
          <w:color w:val="000000"/>
          <w:sz w:val="24"/>
          <w:szCs w:val="22"/>
        </w:rPr>
      </w:pPr>
      <w:r>
        <w:rPr>
          <w:rFonts w:hint="eastAsia" w:ascii="宋体" w:hAnsi="宋体" w:cs="宋体"/>
          <w:color w:val="000000"/>
          <w:sz w:val="24"/>
          <w:szCs w:val="22"/>
        </w:rPr>
        <w:t xml:space="preserve">2、</w:t>
      </w:r>
      <w:r>
        <w:rPr>
          <w:rFonts w:hint="eastAsia"/>
          <w:color w:val="000000"/>
          <w:sz w:val="24"/>
          <w:szCs w:val="21"/>
        </w:rPr>
        <w:t xml:space="preserve">单一来源</w:t>
      </w:r>
      <w:r>
        <w:rPr>
          <w:color w:val="000000"/>
          <w:sz w:val="24"/>
          <w:szCs w:val="21"/>
        </w:rPr>
        <w:t xml:space="preserve">响应函</w:t>
      </w:r>
      <w:r>
        <w:rPr>
          <w:rFonts w:hint="eastAsia" w:ascii="宋体" w:hAnsi="宋体" w:cs="宋体"/>
          <w:color w:val="000000"/>
          <w:sz w:val="24"/>
          <w:szCs w:val="22"/>
        </w:rPr>
        <w:t xml:space="preserve">（格式见附件</w:t>
      </w:r>
      <w:r>
        <w:rPr>
          <w:rFonts w:ascii="宋体" w:hAnsi="宋体" w:cs="宋体"/>
          <w:color w:val="000000"/>
          <w:sz w:val="24"/>
          <w:szCs w:val="22"/>
        </w:rPr>
        <w:t xml:space="preserve">6</w:t>
      </w:r>
      <w:r>
        <w:rPr>
          <w:rFonts w:hint="eastAsia" w:ascii="宋体" w:hAnsi="宋体" w:cs="宋体"/>
          <w:color w:val="000000"/>
          <w:sz w:val="24"/>
          <w:szCs w:val="22"/>
        </w:rPr>
        <w:t xml:space="preserve">）</w:t>
      </w:r>
      <w:r/>
    </w:p>
    <w:p>
      <w:pPr>
        <w:ind w:firstLine="120"/>
        <w:spacing w:line="400" w:lineRule="exact"/>
        <w:rPr>
          <w:rFonts w:ascii="宋体" w:hAnsi="宋体" w:cs="宋体"/>
          <w:color w:val="000000"/>
          <w:sz w:val="24"/>
          <w:szCs w:val="22"/>
        </w:rPr>
      </w:pPr>
      <w:r>
        <w:rPr>
          <w:rFonts w:ascii="宋体" w:hAnsi="宋体" w:cs="宋体"/>
          <w:sz w:val="24"/>
          <w:szCs w:val="22"/>
        </w:rPr>
        <w:t xml:space="preserve">3</w:t>
      </w:r>
      <w:r>
        <w:rPr>
          <w:rFonts w:hint="eastAsia" w:ascii="宋体" w:hAnsi="宋体" w:cs="宋体"/>
          <w:sz w:val="24"/>
          <w:szCs w:val="22"/>
        </w:rPr>
        <w:t xml:space="preserve">、服务</w:t>
      </w:r>
      <w:r>
        <w:rPr>
          <w:rFonts w:ascii="宋体" w:hAnsi="宋体" w:cs="宋体"/>
          <w:sz w:val="24"/>
          <w:szCs w:val="22"/>
        </w:rPr>
        <w:t xml:space="preserve">要求响应及偏离表（格式见附件</w:t>
      </w:r>
      <w:r>
        <w:rPr>
          <w:rFonts w:ascii="宋体" w:hAnsi="宋体" w:cs="宋体"/>
          <w:sz w:val="24"/>
          <w:szCs w:val="22"/>
        </w:rPr>
        <w:t xml:space="preserve">7</w:t>
      </w:r>
      <w:r>
        <w:rPr>
          <w:rFonts w:ascii="宋体" w:hAnsi="宋体" w:cs="宋体"/>
          <w:sz w:val="24"/>
          <w:szCs w:val="22"/>
        </w:rPr>
        <w:t xml:space="preserve">）</w:t>
      </w:r>
      <w:r/>
    </w:p>
    <w:p>
      <w:pPr>
        <w:ind w:firstLine="120"/>
        <w:spacing w:line="400" w:lineRule="exact"/>
        <w:rPr>
          <w:rFonts w:ascii="宋体" w:hAnsi="宋体" w:cs="宋体"/>
          <w:sz w:val="24"/>
          <w:szCs w:val="22"/>
        </w:rPr>
      </w:pPr>
      <w:r>
        <w:rPr>
          <w:rFonts w:ascii="宋体" w:hAnsi="宋体" w:cs="宋体"/>
          <w:color w:val="000000"/>
          <w:sz w:val="24"/>
          <w:szCs w:val="22"/>
        </w:rPr>
        <w:t xml:space="preserve">4</w:t>
      </w:r>
      <w:r>
        <w:rPr>
          <w:rFonts w:hint="eastAsia" w:ascii="宋体" w:hAnsi="宋体" w:cs="宋体"/>
          <w:color w:val="000000"/>
          <w:sz w:val="24"/>
          <w:szCs w:val="22"/>
        </w:rPr>
        <w:t xml:space="preserve">、</w:t>
      </w:r>
      <w:r>
        <w:rPr>
          <w:rFonts w:hint="eastAsia" w:ascii="宋体" w:hAnsi="宋体"/>
          <w:bCs/>
          <w:color w:val="000000"/>
          <w:sz w:val="24"/>
          <w:szCs w:val="24"/>
        </w:rPr>
        <w:t xml:space="preserve">实质性要求响应及偏离表</w:t>
      </w:r>
      <w:r>
        <w:rPr>
          <w:rFonts w:hint="eastAsia" w:ascii="宋体" w:hAnsi="宋体" w:cs="宋体"/>
          <w:color w:val="000000"/>
          <w:sz w:val="24"/>
          <w:szCs w:val="22"/>
        </w:rPr>
        <w:t xml:space="preserve">（格式见附件</w:t>
      </w:r>
      <w:r>
        <w:rPr>
          <w:rFonts w:ascii="宋体" w:hAnsi="宋体" w:cs="宋体"/>
          <w:sz w:val="24"/>
          <w:szCs w:val="22"/>
        </w:rPr>
        <w:t xml:space="preserve">8</w:t>
      </w:r>
      <w:r>
        <w:rPr>
          <w:rFonts w:hint="eastAsia" w:ascii="宋体" w:hAnsi="宋体" w:cs="宋体"/>
          <w:sz w:val="24"/>
          <w:szCs w:val="22"/>
        </w:rPr>
        <w:t xml:space="preserve">）</w:t>
      </w:r>
      <w:r/>
    </w:p>
    <w:p>
      <w:pPr>
        <w:ind w:firstLine="120"/>
        <w:spacing w:line="400" w:lineRule="exact"/>
        <w:rPr>
          <w:rFonts w:ascii="宋体" w:hAnsi="宋体" w:cs="宋体"/>
          <w:sz w:val="24"/>
          <w:szCs w:val="22"/>
        </w:rPr>
      </w:pPr>
      <w:r>
        <w:rPr>
          <w:rFonts w:ascii="宋体" w:hAnsi="宋体" w:cs="宋体"/>
          <w:sz w:val="24"/>
          <w:szCs w:val="22"/>
        </w:rPr>
        <w:t xml:space="preserve">5</w:t>
      </w:r>
      <w:r>
        <w:rPr>
          <w:rFonts w:hint="eastAsia" w:ascii="宋体" w:hAnsi="宋体" w:cs="宋体"/>
          <w:sz w:val="24"/>
          <w:szCs w:val="22"/>
        </w:rPr>
        <w:t xml:space="preserve">、商务条件</w:t>
      </w:r>
      <w:r>
        <w:rPr>
          <w:rFonts w:ascii="宋体" w:hAnsi="宋体" w:cs="宋体"/>
          <w:sz w:val="24"/>
          <w:szCs w:val="22"/>
        </w:rPr>
        <w:t xml:space="preserve">响应及偏离表（格式见附件</w:t>
      </w:r>
      <w:r>
        <w:rPr>
          <w:rFonts w:ascii="宋体" w:hAnsi="宋体" w:cs="宋体"/>
          <w:sz w:val="24"/>
          <w:szCs w:val="22"/>
        </w:rPr>
        <w:t xml:space="preserve">9</w:t>
      </w:r>
      <w:r>
        <w:rPr>
          <w:rFonts w:ascii="宋体" w:hAnsi="宋体" w:cs="宋体"/>
          <w:sz w:val="24"/>
          <w:szCs w:val="22"/>
        </w:rPr>
        <w:t xml:space="preserve">）</w:t>
      </w:r>
      <w:r/>
    </w:p>
    <w:p>
      <w:pPr>
        <w:pStyle w:val="833"/>
        <w:rPr>
          <w:rFonts w:ascii="宋体" w:hAnsi="宋体" w:eastAsia="宋体"/>
          <w:color w:val="000000"/>
          <w:sz w:val="24"/>
          <w:szCs w:val="24"/>
        </w:rPr>
      </w:pPr>
      <w:r>
        <w:rPr>
          <w:rFonts w:eastAsia="宋体"/>
          <w:color w:val="000000"/>
        </w:rPr>
        <w:br w:type="page" w:clear="all"/>
      </w:r>
      <w:bookmarkStart w:id="244" w:name="_Toc233057001"/>
      <w:r>
        <w:rPr>
          <w:rFonts w:hint="eastAsia" w:ascii="宋体" w:hAnsi="宋体" w:eastAsia="宋体"/>
          <w:color w:val="000000"/>
        </w:rPr>
        <w:t xml:space="preserve">附件1</w:t>
      </w:r>
      <w:r>
        <w:rPr>
          <w:rFonts w:hint="eastAsia" w:ascii="宋体" w:hAnsi="宋体" w:eastAsia="宋体"/>
          <w:color w:val="000000"/>
        </w:rPr>
        <w:t xml:space="preserve">、</w:t>
      </w:r>
      <w:r>
        <w:rPr>
          <w:rFonts w:hint="eastAsia" w:ascii="宋体" w:hAnsi="宋体" w:eastAsia="宋体"/>
          <w:color w:val="000000"/>
        </w:rPr>
        <w:t xml:space="preserve">报价</w:t>
      </w:r>
      <w:r>
        <w:rPr>
          <w:rFonts w:hint="eastAsia" w:ascii="宋体" w:hAnsi="宋体" w:eastAsia="宋体"/>
          <w:color w:val="000000"/>
        </w:rPr>
        <w:t xml:space="preserve">一览表</w:t>
      </w:r>
      <w:bookmarkEnd w:id="244"/>
      <w:r/>
      <w:r/>
    </w:p>
    <w:p>
      <w:pPr>
        <w:spacing w:after="40" w:line="520" w:lineRule="exact"/>
        <w:rPr>
          <w:rFonts w:ascii="宋体" w:hAnsi="宋体"/>
          <w:b/>
          <w:sz w:val="28"/>
          <w:szCs w:val="28"/>
        </w:rPr>
      </w:pPr>
      <w:r>
        <w:rPr>
          <w:rFonts w:ascii="宋体" w:hAnsi="宋体"/>
          <w:b/>
          <w:sz w:val="28"/>
          <w:szCs w:val="28"/>
        </w:rPr>
        <w:t xml:space="preserve">供应商</w:t>
      </w:r>
      <w:r>
        <w:rPr>
          <w:rFonts w:hint="eastAsia" w:ascii="宋体" w:hAnsi="宋体"/>
          <w:b/>
          <w:sz w:val="28"/>
          <w:szCs w:val="28"/>
        </w:rPr>
        <w:t xml:space="preserve">全称（加盖CA电子公章）：</w:t>
      </w:r>
      <w:r/>
    </w:p>
    <w:p>
      <w:pPr>
        <w:spacing w:after="40" w:line="520" w:lineRule="exact"/>
        <w:rPr>
          <w:rFonts w:ascii="宋体" w:hAnsi="宋体"/>
          <w:sz w:val="28"/>
          <w:szCs w:val="28"/>
        </w:rPr>
      </w:pPr>
      <w:r>
        <w:rPr>
          <w:rFonts w:hint="eastAsia" w:ascii="宋体" w:hAnsi="宋体"/>
          <w:sz w:val="28"/>
          <w:szCs w:val="28"/>
        </w:rPr>
        <w:t xml:space="preserve">项目编号：</w:t>
      </w:r>
      <w:r>
        <w:rPr>
          <w:rFonts w:ascii="宋体" w:hAnsi="宋体"/>
          <w:sz w:val="28"/>
          <w:szCs w:val="28"/>
        </w:rPr>
        <w:t xml:space="preserve">JSZC-320581-CSJY-D2026-0026</w:t>
      </w:r>
      <w:r/>
    </w:p>
    <w:tbl>
      <w:tblPr>
        <w:tblW w:w="94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386"/>
        <w:gridCol w:w="5066"/>
      </w:tblGrid>
      <w:tr>
        <w:trPr>
          <w:jc w:val="center"/>
          <w:trHeight w:val="910"/>
        </w:trPr>
        <w:tc>
          <w:tcPr>
            <w:shd w:val="clear" w:color="auto" w:fill="f2f2f2"/>
            <w:tcW w:w="4386" w:type="dxa"/>
            <w:vAlign w:val="center"/>
            <w:textDirection w:val="lrTb"/>
            <w:noWrap w:val="false"/>
          </w:tcPr>
          <w:p>
            <w:pPr>
              <w:jc w:val="center"/>
              <w:rPr>
                <w:rFonts w:ascii="宋体" w:hAnsi="宋体"/>
                <w:b/>
                <w:sz w:val="28"/>
              </w:rPr>
            </w:pPr>
            <w:r>
              <w:rPr>
                <w:rFonts w:hint="eastAsia" w:ascii="宋体" w:hAnsi="宋体"/>
                <w:b/>
                <w:sz w:val="28"/>
              </w:rPr>
              <w:t xml:space="preserve">项目名称</w:t>
            </w:r>
            <w:r/>
          </w:p>
        </w:tc>
        <w:tc>
          <w:tcPr>
            <w:shd w:val="clear" w:color="auto" w:fill="f2f2f2"/>
            <w:tcW w:w="5066" w:type="dxa"/>
            <w:vAlign w:val="center"/>
            <w:textDirection w:val="lrTb"/>
            <w:noWrap w:val="false"/>
          </w:tcPr>
          <w:p>
            <w:pPr>
              <w:jc w:val="center"/>
              <w:rPr>
                <w:rFonts w:ascii="宋体" w:hAnsi="宋体"/>
                <w:b/>
                <w:sz w:val="28"/>
                <w:u w:val="single"/>
              </w:rPr>
            </w:pPr>
            <w:r>
              <w:rPr>
                <w:rFonts w:hint="eastAsia" w:ascii="宋体" w:hAnsi="宋体"/>
                <w:b/>
                <w:sz w:val="28"/>
              </w:rPr>
              <w:t xml:space="preserve">投标优惠率</w:t>
            </w:r>
            <w:r/>
          </w:p>
        </w:tc>
      </w:tr>
      <w:tr>
        <w:trPr>
          <w:jc w:val="center"/>
          <w:trHeight w:val="910"/>
        </w:trPr>
        <w:tc>
          <w:tcPr>
            <w:tcW w:w="4386" w:type="dxa"/>
            <w:vAlign w:val="center"/>
            <w:textDirection w:val="lrTb"/>
            <w:noWrap w:val="false"/>
          </w:tcPr>
          <w:p>
            <w:pPr>
              <w:jc w:val="center"/>
              <w:rPr>
                <w:rFonts w:ascii="宋体" w:hAnsi="宋体"/>
                <w:sz w:val="28"/>
              </w:rPr>
            </w:pPr>
            <w:r>
              <w:rPr>
                <w:rFonts w:ascii="宋体" w:hAnsi="宋体" w:cs="Segoe UI Symbol"/>
                <w:sz w:val="28"/>
                <w:szCs w:val="28"/>
              </w:rPr>
              <w:t xml:space="preserve">2026年度环境检测技术服务（一）</w:t>
            </w:r>
            <w:r/>
          </w:p>
        </w:tc>
        <w:tc>
          <w:tcPr>
            <w:tcW w:w="5066" w:type="dxa"/>
            <w:vAlign w:val="center"/>
            <w:textDirection w:val="lrTb"/>
            <w:noWrap w:val="false"/>
          </w:tcPr>
          <w:p>
            <w:pPr>
              <w:ind w:firstLine="1120"/>
              <w:rPr>
                <w:rFonts w:ascii="宋体" w:hAnsi="宋体"/>
                <w:sz w:val="28"/>
              </w:rPr>
            </w:pPr>
            <w:r>
              <w:rPr>
                <w:rFonts w:hint="eastAsia" w:ascii="宋体" w:hAnsi="宋体"/>
                <w:sz w:val="28"/>
              </w:rPr>
              <w:t xml:space="preserve">小写：</w:t>
            </w:r>
            <w:r>
              <w:rPr>
                <w:rFonts w:hint="eastAsia" w:ascii="宋体" w:hAnsi="宋体"/>
                <w:sz w:val="28"/>
                <w:u w:val="single"/>
              </w:rPr>
              <w:t xml:space="preserve"> </w:t>
            </w:r>
            <w:r>
              <w:rPr>
                <w:rFonts w:ascii="宋体" w:hAnsi="宋体"/>
                <w:sz w:val="28"/>
                <w:u w:val="single"/>
              </w:rPr>
              <w:t xml:space="preserve">             </w:t>
            </w:r>
            <w:r>
              <w:rPr>
                <w:rFonts w:hint="eastAsia" w:ascii="宋体" w:hAnsi="宋体"/>
                <w:sz w:val="28"/>
              </w:rPr>
              <w:t xml:space="preserve">%</w:t>
            </w:r>
            <w:r/>
          </w:p>
        </w:tc>
      </w:tr>
    </w:tbl>
    <w:p>
      <w:pPr>
        <w:jc w:val="right"/>
        <w:spacing w:line="720" w:lineRule="auto"/>
        <w:rPr>
          <w:rFonts w:ascii="宋体" w:hAnsi="宋体"/>
        </w:rPr>
      </w:pPr>
      <w:r>
        <w:rPr>
          <w:rFonts w:ascii="宋体" w:hAnsi="宋体"/>
        </w:rPr>
      </w:r>
      <w:r/>
    </w:p>
    <w:p>
      <w:pPr>
        <w:spacing w:line="540" w:lineRule="exact"/>
        <w:rPr>
          <w:rFonts w:ascii="宋体" w:hAnsi="宋体"/>
          <w:bCs/>
          <w:sz w:val="24"/>
          <w:szCs w:val="24"/>
        </w:rPr>
      </w:pPr>
      <w:r>
        <w:rPr>
          <w:rFonts w:hint="eastAsia" w:ascii="宋体" w:hAnsi="宋体"/>
          <w:bCs/>
          <w:sz w:val="24"/>
          <w:szCs w:val="24"/>
        </w:rPr>
        <w:t xml:space="preserve">填写说明：</w:t>
      </w:r>
      <w:r>
        <w:rPr>
          <w:rFonts w:hint="eastAsia" w:ascii="宋体" w:hAnsi="宋体"/>
          <w:b/>
          <w:bCs/>
          <w:sz w:val="24"/>
          <w:szCs w:val="24"/>
        </w:rPr>
        <w:t xml:space="preserve">1、</w:t>
      </w:r>
      <w:r>
        <w:rPr>
          <w:rFonts w:hint="eastAsia" w:ascii="宋体" w:hAnsi="宋体"/>
          <w:b/>
          <w:bCs/>
          <w:sz w:val="24"/>
          <w:szCs w:val="24"/>
        </w:rPr>
        <w:t xml:space="preserve">报价</w:t>
      </w:r>
      <w:r>
        <w:rPr>
          <w:rFonts w:hint="eastAsia" w:ascii="宋体" w:hAnsi="宋体"/>
          <w:b/>
          <w:bCs/>
          <w:sz w:val="24"/>
          <w:szCs w:val="24"/>
        </w:rPr>
        <w:t xml:space="preserve">一览表必须加盖</w:t>
      </w:r>
      <w:r>
        <w:rPr>
          <w:rFonts w:hint="eastAsia" w:ascii="宋体" w:hAnsi="宋体"/>
          <w:b/>
          <w:bCs/>
          <w:sz w:val="24"/>
          <w:szCs w:val="24"/>
        </w:rPr>
        <w:t xml:space="preserve">供应商</w:t>
      </w:r>
      <w:r>
        <w:rPr>
          <w:rFonts w:ascii="宋体" w:hAnsi="宋体"/>
          <w:b/>
          <w:bCs/>
          <w:sz w:val="24"/>
          <w:szCs w:val="24"/>
        </w:rPr>
        <w:t xml:space="preserve">CA电子公章。</w:t>
      </w:r>
      <w:r/>
    </w:p>
    <w:p>
      <w:pPr>
        <w:ind w:firstLine="1200"/>
        <w:spacing w:line="440" w:lineRule="exact"/>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投标优惠率</w:t>
      </w:r>
      <w:r>
        <w:rPr>
          <w:rFonts w:ascii="宋体" w:hAnsi="宋体"/>
          <w:bCs/>
          <w:sz w:val="24"/>
          <w:szCs w:val="24"/>
        </w:rPr>
        <w:t xml:space="preserve">”有小数点的请保留小数点后两位，保留百分号。</w:t>
      </w:r>
      <w:r/>
    </w:p>
    <w:p>
      <w:pPr>
        <w:ind w:firstLine="1200"/>
        <w:spacing w:line="440" w:lineRule="exact"/>
        <w:rPr>
          <w:rFonts w:ascii="宋体" w:hAnsi="宋体"/>
          <w:b/>
          <w:bCs/>
          <w:sz w:val="24"/>
          <w:szCs w:val="24"/>
        </w:rPr>
      </w:pPr>
      <w:r>
        <w:rPr>
          <w:rFonts w:ascii="宋体" w:hAnsi="宋体"/>
          <w:bCs/>
          <w:sz w:val="24"/>
          <w:szCs w:val="24"/>
        </w:rPr>
        <w:t xml:space="preserve">3</w:t>
      </w:r>
      <w:r>
        <w:rPr>
          <w:rFonts w:hint="eastAsia" w:ascii="宋体" w:hAnsi="宋体"/>
          <w:bCs/>
          <w:sz w:val="24"/>
          <w:szCs w:val="24"/>
        </w:rPr>
        <w:t xml:space="preserve">、上表</w:t>
      </w:r>
      <w:r>
        <w:rPr>
          <w:rFonts w:ascii="宋体" w:hAnsi="宋体"/>
          <w:bCs/>
          <w:sz w:val="24"/>
          <w:szCs w:val="24"/>
        </w:rPr>
        <w:t xml:space="preserve">中的</w:t>
      </w:r>
      <w:r>
        <w:rPr>
          <w:rFonts w:hint="eastAsia" w:ascii="宋体" w:hAnsi="宋体"/>
          <w:b/>
          <w:bCs/>
          <w:sz w:val="24"/>
          <w:szCs w:val="24"/>
        </w:rPr>
        <w:t xml:space="preserve">“投标优惠率”=</w:t>
      </w:r>
      <w:r>
        <w:rPr>
          <w:rFonts w:ascii="宋体" w:hAnsi="宋体"/>
          <w:b/>
          <w:bCs/>
          <w:sz w:val="24"/>
          <w:szCs w:val="24"/>
        </w:rPr>
        <w:t xml:space="preserve">2个</w:t>
      </w:r>
      <w:r>
        <w:rPr>
          <w:rFonts w:hint="eastAsia" w:ascii="宋体" w:hAnsi="宋体"/>
          <w:b/>
          <w:bCs/>
          <w:sz w:val="24"/>
          <w:szCs w:val="24"/>
        </w:rPr>
        <w:t xml:space="preserve">投标优惠率</w:t>
      </w:r>
      <w:r>
        <w:rPr>
          <w:rFonts w:ascii="宋体" w:hAnsi="宋体"/>
          <w:b/>
          <w:bCs/>
          <w:sz w:val="24"/>
          <w:szCs w:val="24"/>
        </w:rPr>
        <w:t xml:space="preserve">累加合计值</w:t>
      </w:r>
      <w:r>
        <w:rPr>
          <w:rFonts w:hint="eastAsia" w:ascii="宋体" w:hAnsi="宋体"/>
          <w:b/>
          <w:bCs/>
          <w:sz w:val="24"/>
          <w:szCs w:val="24"/>
        </w:rPr>
        <w:t xml:space="preserve">/</w:t>
      </w:r>
      <w:r>
        <w:rPr>
          <w:rFonts w:ascii="宋体" w:hAnsi="宋体"/>
          <w:b/>
          <w:bCs/>
          <w:sz w:val="24"/>
          <w:szCs w:val="24"/>
        </w:rPr>
        <w:t xml:space="preserve">2</w:t>
      </w:r>
      <w:r>
        <w:rPr>
          <w:rFonts w:hint="eastAsia" w:ascii="宋体" w:hAnsi="宋体"/>
          <w:b/>
          <w:bCs/>
          <w:sz w:val="24"/>
          <w:szCs w:val="24"/>
        </w:rPr>
        <w:t xml:space="preserve">。</w:t>
      </w:r>
      <w:r>
        <w:rPr>
          <w:rFonts w:ascii="宋体" w:hAnsi="宋体"/>
          <w:bCs/>
          <w:sz w:val="24"/>
          <w:szCs w:val="24"/>
        </w:rPr>
        <w:t xml:space="preserve">（具体填写方式为：</w:t>
      </w:r>
      <w:r>
        <w:rPr>
          <w:rFonts w:hint="eastAsia" w:ascii="宋体" w:hAnsi="宋体"/>
          <w:bCs/>
          <w:sz w:val="24"/>
          <w:szCs w:val="24"/>
        </w:rPr>
        <w:t xml:space="preserve">响应</w:t>
      </w:r>
      <w:r>
        <w:rPr>
          <w:rFonts w:ascii="宋体" w:hAnsi="宋体"/>
          <w:bCs/>
          <w:sz w:val="24"/>
          <w:szCs w:val="24"/>
        </w:rPr>
        <w:t xml:space="preserve">文件中的2个</w:t>
      </w:r>
      <w:r>
        <w:rPr>
          <w:rFonts w:hint="eastAsia" w:ascii="宋体" w:hAnsi="宋体"/>
          <w:bCs/>
          <w:sz w:val="24"/>
          <w:szCs w:val="24"/>
        </w:rPr>
        <w:t xml:space="preserve">投标优惠率</w:t>
      </w:r>
      <w:r>
        <w:rPr>
          <w:rFonts w:ascii="宋体" w:hAnsi="宋体"/>
          <w:bCs/>
          <w:sz w:val="24"/>
          <w:szCs w:val="24"/>
        </w:rPr>
        <w:t xml:space="preserve">累计相加</w:t>
      </w:r>
      <w:r>
        <w:rPr>
          <w:rFonts w:hint="eastAsia" w:ascii="宋体" w:hAnsi="宋体"/>
          <w:bCs/>
          <w:sz w:val="24"/>
          <w:szCs w:val="24"/>
        </w:rPr>
        <w:t xml:space="preserve">/</w:t>
      </w:r>
      <w:r>
        <w:rPr>
          <w:rFonts w:ascii="宋体" w:hAnsi="宋体"/>
          <w:bCs/>
          <w:sz w:val="24"/>
          <w:szCs w:val="24"/>
        </w:rPr>
        <w:t xml:space="preserve">2；如2个</w:t>
      </w:r>
      <w:r>
        <w:rPr>
          <w:rFonts w:hint="eastAsia" w:ascii="宋体" w:hAnsi="宋体"/>
          <w:bCs/>
          <w:sz w:val="24"/>
          <w:szCs w:val="24"/>
        </w:rPr>
        <w:t xml:space="preserve">投标优惠率</w:t>
      </w:r>
      <w:r>
        <w:rPr>
          <w:rFonts w:ascii="宋体" w:hAnsi="宋体"/>
          <w:bCs/>
          <w:sz w:val="24"/>
          <w:szCs w:val="24"/>
        </w:rPr>
        <w:t xml:space="preserve">累加合计值为100.00%，</w:t>
      </w:r>
      <w:r>
        <w:rPr>
          <w:rFonts w:ascii="宋体" w:hAnsi="宋体"/>
          <w:b/>
          <w:bCs/>
          <w:sz w:val="24"/>
          <w:szCs w:val="24"/>
        </w:rPr>
        <w:t xml:space="preserve">则“</w:t>
      </w:r>
      <w:r>
        <w:rPr>
          <w:rFonts w:hint="eastAsia" w:ascii="宋体" w:hAnsi="宋体"/>
          <w:b/>
          <w:bCs/>
          <w:sz w:val="24"/>
          <w:szCs w:val="24"/>
        </w:rPr>
        <w:t xml:space="preserve">投标优惠率</w:t>
      </w:r>
      <w:r>
        <w:rPr>
          <w:rFonts w:ascii="宋体" w:hAnsi="宋体"/>
          <w:b/>
          <w:bCs/>
          <w:sz w:val="24"/>
          <w:szCs w:val="24"/>
        </w:rPr>
        <w:t xml:space="preserve">”中填写50.00%；</w:t>
      </w:r>
      <w:r>
        <w:rPr>
          <w:rFonts w:ascii="宋体" w:hAnsi="宋体"/>
          <w:bCs/>
          <w:sz w:val="24"/>
          <w:szCs w:val="24"/>
        </w:rPr>
        <w:t xml:space="preserve">如2</w:t>
      </w:r>
      <w:r>
        <w:rPr>
          <w:rFonts w:hint="eastAsia" w:ascii="宋体" w:hAnsi="宋体"/>
          <w:bCs/>
          <w:sz w:val="24"/>
          <w:szCs w:val="24"/>
        </w:rPr>
        <w:t xml:space="preserve">投标优惠率</w:t>
      </w:r>
      <w:r>
        <w:rPr>
          <w:rFonts w:ascii="宋体" w:hAnsi="宋体"/>
          <w:bCs/>
          <w:sz w:val="24"/>
          <w:szCs w:val="24"/>
        </w:rPr>
        <w:t xml:space="preserve">累加合计值为</w:t>
      </w:r>
      <w:r>
        <w:rPr>
          <w:rFonts w:hint="eastAsia" w:ascii="宋体" w:hAnsi="宋体"/>
          <w:bCs/>
          <w:sz w:val="24"/>
          <w:szCs w:val="24"/>
        </w:rPr>
        <w:t xml:space="preserve">1</w:t>
      </w:r>
      <w:r>
        <w:rPr>
          <w:rFonts w:ascii="宋体" w:hAnsi="宋体"/>
          <w:bCs/>
          <w:sz w:val="24"/>
          <w:szCs w:val="24"/>
        </w:rPr>
        <w:t xml:space="preserve">20.00%，</w:t>
      </w:r>
      <w:r>
        <w:rPr>
          <w:rFonts w:ascii="宋体" w:hAnsi="宋体"/>
          <w:b/>
          <w:bCs/>
          <w:sz w:val="24"/>
          <w:szCs w:val="24"/>
        </w:rPr>
        <w:t xml:space="preserve">则“</w:t>
      </w:r>
      <w:r>
        <w:rPr>
          <w:rFonts w:hint="eastAsia" w:ascii="宋体" w:hAnsi="宋体"/>
          <w:b/>
          <w:bCs/>
          <w:sz w:val="24"/>
          <w:szCs w:val="24"/>
        </w:rPr>
        <w:t xml:space="preserve">投标优惠率</w:t>
      </w:r>
      <w:r>
        <w:rPr>
          <w:rFonts w:ascii="宋体" w:hAnsi="宋体"/>
          <w:b/>
          <w:bCs/>
          <w:sz w:val="24"/>
          <w:szCs w:val="24"/>
        </w:rPr>
        <w:t xml:space="preserve">”中填写60.00%）</w:t>
      </w:r>
      <w:r/>
    </w:p>
    <w:p>
      <w:pPr>
        <w:ind w:firstLine="1200"/>
        <w:spacing w:line="440" w:lineRule="exact"/>
        <w:rPr>
          <w:rFonts w:ascii="宋体" w:hAnsi="宋体"/>
          <w:sz w:val="24"/>
          <w:szCs w:val="24"/>
        </w:rPr>
      </w:pPr>
      <w:r>
        <w:rPr>
          <w:rFonts w:ascii="宋体" w:hAnsi="宋体"/>
          <w:sz w:val="24"/>
          <w:szCs w:val="24"/>
        </w:rPr>
      </w:r>
      <w:r/>
    </w:p>
    <w:p>
      <w:pPr>
        <w:pStyle w:val="833"/>
        <w:spacing w:line="440" w:lineRule="exact"/>
        <w:rPr>
          <w:rFonts w:ascii="Calibri Light" w:hAnsi="Calibri Light" w:eastAsia="宋体"/>
        </w:rPr>
      </w:pPr>
      <w:r>
        <w:rPr>
          <w:rFonts w:ascii="宋体" w:hAnsi="宋体" w:eastAsia="宋体"/>
          <w:color w:val="000000"/>
        </w:rPr>
        <w:br w:type="page" w:clear="all"/>
      </w:r>
      <w:bookmarkStart w:id="245" w:name="_Toc103345487"/>
      <w:r/>
      <w:bookmarkStart w:id="246" w:name="_Toc230362984"/>
      <w:r/>
      <w:bookmarkStart w:id="247" w:name="_Toc233057002"/>
      <w:r/>
      <w:bookmarkStart w:id="248" w:name="_Toc37422568"/>
      <w:r/>
      <w:bookmarkEnd w:id="245"/>
      <w:r>
        <w:rPr>
          <w:rFonts w:hint="eastAsia" w:ascii="宋体" w:hAnsi="宋体" w:eastAsia="宋体"/>
        </w:rPr>
        <w:t xml:space="preserve">附件2、分项</w:t>
      </w:r>
      <w:r>
        <w:rPr>
          <w:rFonts w:hint="eastAsia" w:ascii="Calibri Light" w:hAnsi="Calibri Light" w:eastAsia="宋体"/>
        </w:rPr>
        <w:t xml:space="preserve">报价</w:t>
      </w:r>
      <w:r>
        <w:rPr>
          <w:rFonts w:ascii="Calibri Light" w:hAnsi="Calibri Light" w:eastAsia="宋体"/>
        </w:rPr>
        <w:t xml:space="preserve">明细表</w:t>
      </w:r>
      <w:bookmarkEnd w:id="246"/>
      <w:r/>
      <w:bookmarkEnd w:id="247"/>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39"/>
        <w:gridCol w:w="2694"/>
        <w:gridCol w:w="2976"/>
        <w:gridCol w:w="2554"/>
      </w:tblGrid>
      <w:tr>
        <w:trPr>
          <w:jc w:val="center"/>
          <w:trHeight w:val="851" w:hRule="exact"/>
        </w:trPr>
        <w:tc>
          <w:tcPr>
            <w:shd w:val="clear" w:color="auto" w:fill="f2f2f2"/>
            <w:tcW w:w="739" w:type="dxa"/>
            <w:vAlign w:val="center"/>
            <w:textDirection w:val="lrTb"/>
            <w:noWrap w:val="false"/>
          </w:tcPr>
          <w:p>
            <w:pPr>
              <w:jc w:val="center"/>
              <w:widowControl/>
              <w:rPr>
                <w:rFonts w:ascii="宋体" w:hAnsi="宋体"/>
                <w:b/>
                <w:bCs/>
                <w:sz w:val="24"/>
                <w:szCs w:val="24"/>
              </w:rPr>
            </w:pPr>
            <w:r>
              <w:rPr>
                <w:rFonts w:hint="eastAsia" w:ascii="宋体" w:hAnsi="宋体"/>
                <w:b/>
                <w:bCs/>
                <w:sz w:val="24"/>
                <w:szCs w:val="24"/>
              </w:rPr>
              <w:t xml:space="preserve">序号</w:t>
            </w:r>
            <w:r/>
          </w:p>
        </w:tc>
        <w:tc>
          <w:tcPr>
            <w:shd w:val="clear" w:color="auto" w:fill="f2f2f2"/>
            <w:tcW w:w="2694" w:type="dxa"/>
            <w:vAlign w:val="center"/>
            <w:textDirection w:val="lrTb"/>
            <w:noWrap w:val="false"/>
          </w:tcPr>
          <w:p>
            <w:pPr>
              <w:jc w:val="center"/>
              <w:widowControl/>
              <w:rPr>
                <w:rFonts w:ascii="宋体" w:hAnsi="宋体"/>
                <w:b/>
                <w:bCs/>
                <w:color w:val="000000"/>
                <w:sz w:val="24"/>
                <w:szCs w:val="24"/>
              </w:rPr>
            </w:pPr>
            <w:r>
              <w:rPr>
                <w:rFonts w:hint="eastAsia" w:ascii="宋体" w:hAnsi="宋体"/>
                <w:b/>
                <w:bCs/>
                <w:color w:val="000000"/>
                <w:sz w:val="24"/>
                <w:szCs w:val="24"/>
              </w:rPr>
              <w:t xml:space="preserve">业务类型</w:t>
            </w:r>
            <w:r/>
          </w:p>
        </w:tc>
        <w:tc>
          <w:tcPr>
            <w:shd w:val="clear" w:color="auto" w:fill="f2f2f2"/>
            <w:tcW w:w="2976" w:type="dxa"/>
            <w:vAlign w:val="center"/>
            <w:textDirection w:val="lrTb"/>
            <w:noWrap w:val="false"/>
          </w:tcPr>
          <w:p>
            <w:pPr>
              <w:jc w:val="center"/>
              <w:widowControl/>
              <w:rPr>
                <w:rFonts w:ascii="宋体" w:hAnsi="宋体"/>
                <w:b/>
                <w:color w:val="000000"/>
                <w:sz w:val="24"/>
                <w:szCs w:val="24"/>
              </w:rPr>
            </w:pPr>
            <w:r>
              <w:rPr>
                <w:rFonts w:hint="eastAsia" w:ascii="宋体" w:hAnsi="宋体"/>
                <w:b/>
                <w:bCs/>
                <w:color w:val="000000"/>
                <w:sz w:val="24"/>
                <w:szCs w:val="24"/>
              </w:rPr>
              <w:t xml:space="preserve">投标优惠率限价</w:t>
            </w:r>
            <w:r/>
          </w:p>
        </w:tc>
        <w:tc>
          <w:tcPr>
            <w:shd w:val="clear" w:color="auto" w:fill="f2f2f2"/>
            <w:tcW w:w="2554" w:type="dxa"/>
            <w:vAlign w:val="center"/>
            <w:textDirection w:val="lrTb"/>
            <w:noWrap w:val="false"/>
          </w:tcPr>
          <w:p>
            <w:pPr>
              <w:jc w:val="center"/>
              <w:widowControl/>
              <w:rPr>
                <w:rFonts w:ascii="宋体" w:hAnsi="宋体"/>
                <w:b/>
                <w:bCs/>
                <w:sz w:val="24"/>
                <w:szCs w:val="24"/>
              </w:rPr>
            </w:pPr>
            <w:r>
              <w:rPr>
                <w:rFonts w:hint="eastAsia" w:ascii="宋体" w:hAnsi="宋体"/>
                <w:b/>
                <w:bCs/>
                <w:sz w:val="24"/>
                <w:szCs w:val="24"/>
              </w:rPr>
              <w:t xml:space="preserve">备注</w:t>
            </w:r>
            <w:r/>
          </w:p>
        </w:tc>
      </w:tr>
      <w:tr>
        <w:trPr>
          <w:jc w:val="center"/>
          <w:trHeight w:val="851" w:hRule="exact"/>
        </w:trPr>
        <w:tc>
          <w:tcPr>
            <w:shd w:val="clear" w:color="auto" w:fill="ffffff"/>
            <w:tcW w:w="739" w:type="dxa"/>
            <w:vAlign w:val="center"/>
            <w:textDirection w:val="lrTb"/>
            <w:noWrap w:val="false"/>
          </w:tcPr>
          <w:p>
            <w:pPr>
              <w:jc w:val="center"/>
              <w:widowControl/>
              <w:rPr>
                <w:rFonts w:ascii="宋体" w:hAnsi="宋体"/>
                <w:b/>
                <w:bCs/>
                <w:sz w:val="24"/>
                <w:szCs w:val="24"/>
              </w:rPr>
            </w:pPr>
            <w:r>
              <w:rPr>
                <w:rFonts w:hint="eastAsia" w:ascii="宋体" w:hAnsi="宋体"/>
                <w:b/>
                <w:bCs/>
                <w:sz w:val="24"/>
                <w:szCs w:val="24"/>
              </w:rPr>
              <w:t xml:space="preserve">1</w:t>
            </w:r>
            <w:r/>
          </w:p>
        </w:tc>
        <w:tc>
          <w:tcPr>
            <w:shd w:val="clear" w:color="auto" w:fill="ffffff"/>
            <w:tcW w:w="2694" w:type="dxa"/>
            <w:vAlign w:val="center"/>
            <w:textDirection w:val="lrTb"/>
            <w:noWrap w:val="false"/>
          </w:tcPr>
          <w:p>
            <w:pPr>
              <w:jc w:val="center"/>
              <w:spacing w:line="252" w:lineRule="auto"/>
              <w:widowControl/>
              <w:rPr>
                <w:rFonts w:ascii="宋体" w:hAnsi="宋体"/>
                <w:bCs/>
                <w:color w:val="000000"/>
                <w:sz w:val="24"/>
                <w:szCs w:val="24"/>
              </w:rPr>
            </w:pPr>
            <w:r>
              <w:rPr>
                <w:rFonts w:ascii="宋体" w:hAnsi="宋体"/>
                <w:bCs/>
                <w:color w:val="000000"/>
                <w:sz w:val="24"/>
                <w:szCs w:val="24"/>
              </w:rPr>
              <w:t xml:space="preserve">土壤污染重点监管单位设施周边监测</w:t>
            </w:r>
            <w:r/>
          </w:p>
        </w:tc>
        <w:tc>
          <w:tcPr>
            <w:shd w:val="clear" w:color="auto" w:fill="ffffff"/>
            <w:tcW w:w="2976" w:type="dxa"/>
            <w:vAlign w:val="center"/>
            <w:textDirection w:val="lrTb"/>
            <w:noWrap w:val="false"/>
          </w:tcPr>
          <w:p>
            <w:pPr>
              <w:jc w:val="center"/>
              <w:widowControl/>
              <w:rPr>
                <w:rFonts w:ascii="宋体" w:hAnsi="宋体"/>
                <w:b/>
                <w:bCs/>
                <w:sz w:val="24"/>
                <w:szCs w:val="24"/>
              </w:rPr>
            </w:pPr>
            <w:r>
              <w:rPr>
                <w:rFonts w:ascii="宋体" w:hAnsi="宋体"/>
                <w:b/>
                <w:bCs/>
                <w:sz w:val="24"/>
                <w:szCs w:val="24"/>
                <w:u w:val="single"/>
              </w:rPr>
              <w:t xml:space="preserve">         </w:t>
            </w:r>
            <w:r>
              <w:rPr>
                <w:rFonts w:ascii="宋体" w:hAnsi="宋体"/>
                <w:b/>
                <w:bCs/>
                <w:sz w:val="24"/>
                <w:szCs w:val="24"/>
              </w:rPr>
              <w:t xml:space="preserve">%</w:t>
            </w:r>
            <w:r/>
          </w:p>
        </w:tc>
        <w:tc>
          <w:tcPr>
            <w:shd w:val="clear" w:color="auto" w:fill="ffffff"/>
            <w:tcW w:w="2554" w:type="dxa"/>
            <w:vAlign w:val="center"/>
            <w:textDirection w:val="lrTb"/>
            <w:noWrap w:val="false"/>
          </w:tcPr>
          <w:p>
            <w:pPr>
              <w:jc w:val="center"/>
              <w:widowControl/>
              <w:rPr>
                <w:rFonts w:ascii="宋体" w:hAnsi="宋体"/>
                <w:bCs/>
                <w:sz w:val="24"/>
                <w:szCs w:val="24"/>
              </w:rPr>
            </w:pPr>
            <w:r>
              <w:rPr>
                <w:rFonts w:hint="eastAsia" w:ascii="宋体" w:hAnsi="宋体"/>
                <w:bCs/>
                <w:sz w:val="24"/>
                <w:szCs w:val="24"/>
              </w:rPr>
              <w:t xml:space="preserve">投标优惠率≥</w:t>
            </w:r>
            <w:r>
              <w:rPr>
                <w:rFonts w:ascii="宋体" w:hAnsi="宋体"/>
                <w:bCs/>
                <w:sz w:val="24"/>
                <w:szCs w:val="24"/>
              </w:rPr>
              <w:t xml:space="preserve">0%</w:t>
            </w:r>
            <w:r/>
          </w:p>
        </w:tc>
      </w:tr>
      <w:tr>
        <w:trPr>
          <w:jc w:val="center"/>
          <w:trHeight w:val="1583" w:hRule="exact"/>
        </w:trPr>
        <w:tc>
          <w:tcPr>
            <w:shd w:val="clear" w:color="auto" w:fill="ffffff"/>
            <w:tcW w:w="739" w:type="dxa"/>
            <w:vAlign w:val="center"/>
            <w:textDirection w:val="lrTb"/>
            <w:noWrap w:val="false"/>
          </w:tcPr>
          <w:p>
            <w:pPr>
              <w:jc w:val="center"/>
              <w:widowControl/>
              <w:rPr>
                <w:rFonts w:ascii="宋体" w:hAnsi="宋体"/>
                <w:b/>
                <w:bCs/>
                <w:sz w:val="24"/>
                <w:szCs w:val="24"/>
              </w:rPr>
            </w:pPr>
            <w:r>
              <w:rPr>
                <w:rFonts w:hint="eastAsia" w:ascii="宋体" w:hAnsi="宋体"/>
                <w:b/>
                <w:bCs/>
                <w:sz w:val="24"/>
                <w:szCs w:val="24"/>
              </w:rPr>
              <w:t xml:space="preserve">2</w:t>
            </w:r>
            <w:r/>
          </w:p>
        </w:tc>
        <w:tc>
          <w:tcPr>
            <w:shd w:val="clear" w:color="auto" w:fill="ffffff"/>
            <w:tcW w:w="2694" w:type="dxa"/>
            <w:vAlign w:val="center"/>
            <w:textDirection w:val="lrTb"/>
            <w:noWrap w:val="false"/>
          </w:tcPr>
          <w:p>
            <w:pPr>
              <w:jc w:val="center"/>
              <w:spacing w:line="252" w:lineRule="auto"/>
              <w:widowControl/>
              <w:rPr>
                <w:rFonts w:ascii="宋体" w:hAnsi="宋体"/>
                <w:bCs/>
                <w:sz w:val="24"/>
                <w:szCs w:val="24"/>
              </w:rPr>
            </w:pPr>
            <w:r>
              <w:rPr>
                <w:rFonts w:hint="eastAsia" w:ascii="宋体" w:hAnsi="宋体"/>
                <w:bCs/>
                <w:sz w:val="24"/>
                <w:szCs w:val="24"/>
              </w:rPr>
              <w:t xml:space="preserve">除</w:t>
            </w:r>
            <w:r>
              <w:rPr>
                <w:rFonts w:ascii="宋体" w:hAnsi="宋体"/>
                <w:bCs/>
                <w:sz w:val="24"/>
                <w:szCs w:val="24"/>
              </w:rPr>
              <w:t xml:space="preserve">土壤污染重点监管单位设施周边监测</w:t>
            </w:r>
            <w:r>
              <w:rPr>
                <w:rFonts w:hint="eastAsia" w:ascii="宋体" w:hAnsi="宋体"/>
                <w:bCs/>
                <w:sz w:val="24"/>
                <w:szCs w:val="24"/>
              </w:rPr>
              <w:t xml:space="preserve">以外</w:t>
            </w:r>
            <w:r/>
          </w:p>
        </w:tc>
        <w:tc>
          <w:tcPr>
            <w:shd w:val="clear" w:color="auto" w:fill="ffffff"/>
            <w:tcW w:w="2976" w:type="dxa"/>
            <w:vAlign w:val="center"/>
            <w:textDirection w:val="lrTb"/>
            <w:noWrap w:val="false"/>
          </w:tcPr>
          <w:p>
            <w:pPr>
              <w:jc w:val="center"/>
              <w:widowControl/>
              <w:rPr>
                <w:rFonts w:ascii="宋体" w:hAnsi="宋体"/>
                <w:b/>
                <w:bCs/>
                <w:sz w:val="24"/>
                <w:szCs w:val="24"/>
              </w:rPr>
            </w:pPr>
            <w:r>
              <w:rPr>
                <w:rFonts w:ascii="宋体" w:hAnsi="宋体"/>
                <w:b/>
                <w:bCs/>
                <w:sz w:val="24"/>
                <w:szCs w:val="24"/>
                <w:u w:val="single"/>
              </w:rPr>
              <w:t xml:space="preserve">         </w:t>
            </w:r>
            <w:r>
              <w:rPr>
                <w:rFonts w:ascii="宋体" w:hAnsi="宋体"/>
                <w:b/>
                <w:bCs/>
                <w:sz w:val="24"/>
                <w:szCs w:val="24"/>
              </w:rPr>
              <w:t xml:space="preserve">%</w:t>
            </w:r>
            <w:r/>
          </w:p>
        </w:tc>
        <w:tc>
          <w:tcPr>
            <w:shd w:val="clear" w:color="auto" w:fill="ffffff"/>
            <w:tcW w:w="2554" w:type="dxa"/>
            <w:vAlign w:val="center"/>
            <w:textDirection w:val="lrTb"/>
            <w:noWrap w:val="false"/>
          </w:tcPr>
          <w:p>
            <w:pPr>
              <w:jc w:val="center"/>
              <w:widowControl/>
              <w:rPr>
                <w:rFonts w:ascii="宋体" w:hAnsi="宋体"/>
                <w:bCs/>
                <w:sz w:val="24"/>
                <w:szCs w:val="24"/>
              </w:rPr>
            </w:pPr>
            <w:r>
              <w:rPr>
                <w:rFonts w:hint="eastAsia" w:ascii="宋体" w:hAnsi="宋体"/>
                <w:bCs/>
                <w:sz w:val="24"/>
                <w:szCs w:val="24"/>
              </w:rPr>
              <w:t xml:space="preserve">投标优惠率≥</w:t>
            </w:r>
            <w:r>
              <w:rPr>
                <w:rFonts w:ascii="宋体" w:hAnsi="宋体"/>
                <w:bCs/>
                <w:sz w:val="24"/>
                <w:szCs w:val="24"/>
              </w:rPr>
              <w:t xml:space="preserve">45%</w:t>
            </w:r>
            <w:r/>
          </w:p>
        </w:tc>
      </w:tr>
      <w:tr>
        <w:trPr>
          <w:jc w:val="center"/>
          <w:trHeight w:val="851" w:hRule="exact"/>
        </w:trPr>
        <w:tc>
          <w:tcPr>
            <w:gridSpan w:val="2"/>
            <w:shd w:val="clear" w:color="auto" w:fill="ffffff"/>
            <w:tcW w:w="3433" w:type="dxa"/>
            <w:vAlign w:val="center"/>
            <w:textDirection w:val="lrTb"/>
            <w:noWrap w:val="false"/>
          </w:tcPr>
          <w:p>
            <w:pPr>
              <w:jc w:val="center"/>
              <w:widowControl/>
              <w:rPr>
                <w:rFonts w:ascii="宋体" w:hAnsi="宋体"/>
                <w:b/>
                <w:bCs/>
                <w:sz w:val="24"/>
                <w:szCs w:val="24"/>
              </w:rPr>
            </w:pPr>
            <w:r>
              <w:rPr>
                <w:rFonts w:hint="eastAsia" w:ascii="宋体" w:hAnsi="宋体"/>
                <w:b/>
                <w:bCs/>
                <w:sz w:val="24"/>
                <w:szCs w:val="24"/>
              </w:rPr>
              <w:t xml:space="preserve">平均投标优惠率</w:t>
            </w:r>
            <w:r/>
          </w:p>
        </w:tc>
        <w:tc>
          <w:tcPr>
            <w:gridSpan w:val="2"/>
            <w:shd w:val="clear" w:color="auto" w:fill="ffffff"/>
            <w:tcW w:w="5530" w:type="dxa"/>
            <w:vAlign w:val="center"/>
            <w:textDirection w:val="lrTb"/>
            <w:noWrap w:val="false"/>
          </w:tcPr>
          <w:p>
            <w:pPr>
              <w:ind w:firstLine="964"/>
              <w:widowControl/>
              <w:rPr>
                <w:rFonts w:ascii="宋体" w:hAnsi="宋体"/>
                <w:b/>
                <w:bCs/>
                <w:sz w:val="24"/>
                <w:szCs w:val="24"/>
              </w:rPr>
            </w:pPr>
            <w:r>
              <w:rPr>
                <w:rFonts w:ascii="宋体" w:hAnsi="宋体"/>
                <w:b/>
                <w:bCs/>
                <w:sz w:val="24"/>
                <w:szCs w:val="24"/>
                <w:u w:val="single"/>
              </w:rPr>
              <w:t xml:space="preserve">         </w:t>
            </w:r>
            <w:r>
              <w:rPr>
                <w:rFonts w:ascii="宋体" w:hAnsi="宋体"/>
                <w:b/>
                <w:bCs/>
                <w:sz w:val="24"/>
                <w:szCs w:val="24"/>
              </w:rPr>
              <w:t xml:space="preserve">%</w:t>
            </w:r>
            <w:r/>
          </w:p>
        </w:tc>
      </w:tr>
    </w:tbl>
    <w:p>
      <w:pPr>
        <w:spacing w:line="440" w:lineRule="exact"/>
        <w:rPr>
          <w:rFonts w:ascii="宋体" w:hAnsi="宋体"/>
          <w:b/>
          <w:bCs/>
          <w:sz w:val="24"/>
          <w:szCs w:val="24"/>
        </w:rPr>
      </w:pPr>
      <w:r>
        <w:rPr>
          <w:rFonts w:hint="eastAsia" w:ascii="宋体" w:hAnsi="宋体"/>
          <w:b/>
          <w:bCs/>
          <w:sz w:val="24"/>
          <w:szCs w:val="24"/>
        </w:rPr>
        <w:t xml:space="preserve">注</w:t>
      </w:r>
      <w:r>
        <w:rPr>
          <w:rFonts w:ascii="宋体" w:hAnsi="宋体"/>
          <w:b/>
          <w:bCs/>
          <w:sz w:val="24"/>
          <w:szCs w:val="24"/>
        </w:rPr>
        <w:t xml:space="preserve">：</w:t>
      </w:r>
      <w:r>
        <w:rPr>
          <w:rFonts w:hint="eastAsia" w:ascii="宋体" w:hAnsi="宋体"/>
          <w:b/>
          <w:bCs/>
          <w:sz w:val="24"/>
          <w:szCs w:val="24"/>
        </w:rPr>
        <w:t xml:space="preserve">1、“投标优惠率”</w:t>
      </w:r>
      <w:r>
        <w:rPr>
          <w:rFonts w:ascii="宋体" w:hAnsi="宋体"/>
          <w:bCs/>
          <w:sz w:val="24"/>
          <w:szCs w:val="24"/>
        </w:rPr>
        <w:t xml:space="preserve">有小数点的请保留小数点后两位，保留百分号。</w:t>
      </w:r>
      <w:r/>
    </w:p>
    <w:p>
      <w:pPr>
        <w:ind w:firstLine="482"/>
        <w:spacing w:line="440" w:lineRule="exact"/>
        <w:rPr>
          <w:rFonts w:ascii="宋体" w:hAnsi="宋体"/>
          <w:bCs/>
          <w:sz w:val="24"/>
          <w:szCs w:val="24"/>
        </w:rPr>
      </w:pPr>
      <w:r>
        <w:rPr>
          <w:rFonts w:ascii="宋体" w:hAnsi="宋体"/>
          <w:b/>
          <w:bCs/>
          <w:sz w:val="24"/>
          <w:szCs w:val="24"/>
        </w:rPr>
        <w:t xml:space="preserve">2</w:t>
      </w:r>
      <w:r>
        <w:rPr>
          <w:rFonts w:hint="eastAsia" w:ascii="宋体" w:hAnsi="宋体"/>
          <w:b/>
          <w:bCs/>
          <w:sz w:val="24"/>
          <w:szCs w:val="24"/>
        </w:rPr>
        <w:t xml:space="preserve">、“平均投标优惠率”应与附件</w:t>
      </w:r>
      <w:r>
        <w:rPr>
          <w:rFonts w:ascii="宋体" w:hAnsi="宋体"/>
          <w:b/>
          <w:bCs/>
          <w:sz w:val="24"/>
          <w:szCs w:val="24"/>
        </w:rPr>
        <w:t xml:space="preserve">1、</w:t>
      </w:r>
      <w:r>
        <w:rPr>
          <w:rFonts w:hint="eastAsia" w:ascii="宋体" w:hAnsi="宋体"/>
          <w:b/>
          <w:bCs/>
          <w:sz w:val="24"/>
          <w:szCs w:val="24"/>
        </w:rPr>
        <w:t xml:space="preserve">报价</w:t>
      </w:r>
      <w:r>
        <w:rPr>
          <w:rFonts w:ascii="宋体" w:hAnsi="宋体"/>
          <w:b/>
          <w:bCs/>
          <w:sz w:val="24"/>
          <w:szCs w:val="24"/>
        </w:rPr>
        <w:t xml:space="preserve">一览表</w:t>
      </w:r>
      <w:r>
        <w:rPr>
          <w:rFonts w:hint="eastAsia" w:ascii="宋体" w:hAnsi="宋体"/>
          <w:b/>
          <w:bCs/>
          <w:sz w:val="24"/>
          <w:szCs w:val="24"/>
        </w:rPr>
        <w:t xml:space="preserve">中的“投标优惠率”一致</w:t>
      </w:r>
      <w:r>
        <w:rPr>
          <w:rFonts w:ascii="宋体" w:hAnsi="宋体"/>
          <w:b/>
          <w:bCs/>
          <w:sz w:val="24"/>
          <w:szCs w:val="24"/>
        </w:rPr>
        <w:t xml:space="preserve">。</w:t>
      </w:r>
      <w:r/>
    </w:p>
    <w:p>
      <w:pPr>
        <w:ind w:firstLine="482"/>
        <w:spacing w:line="440" w:lineRule="exact"/>
        <w:rPr>
          <w:rFonts w:ascii="宋体" w:hAnsi="宋体"/>
          <w:b/>
          <w:bCs/>
          <w:sz w:val="24"/>
          <w:szCs w:val="24"/>
        </w:rPr>
      </w:pPr>
      <w:r>
        <w:rPr>
          <w:rFonts w:ascii="宋体" w:hAnsi="宋体"/>
          <w:b/>
          <w:bCs/>
          <w:sz w:val="24"/>
          <w:szCs w:val="24"/>
        </w:rPr>
        <w:t xml:space="preserve">3</w:t>
      </w:r>
      <w:r>
        <w:rPr>
          <w:rFonts w:hint="eastAsia" w:ascii="宋体" w:hAnsi="宋体"/>
          <w:b/>
          <w:bCs/>
          <w:sz w:val="24"/>
          <w:szCs w:val="24"/>
        </w:rPr>
        <w:t xml:space="preserve">、平均投标优惠率=2个投标优惠率累加合计值/2。</w:t>
      </w:r>
      <w:r>
        <w:rPr>
          <w:rFonts w:hint="eastAsia" w:ascii="宋体" w:hAnsi="宋体"/>
          <w:bCs/>
          <w:sz w:val="24"/>
          <w:szCs w:val="24"/>
        </w:rPr>
        <w:t xml:space="preserve">（具体填写方式为：</w:t>
      </w:r>
      <w:r>
        <w:rPr>
          <w:rFonts w:hint="eastAsia" w:ascii="宋体" w:hAnsi="宋体"/>
          <w:bCs/>
          <w:sz w:val="24"/>
          <w:szCs w:val="24"/>
        </w:rPr>
        <w:t xml:space="preserve">响应</w:t>
      </w:r>
      <w:r>
        <w:rPr>
          <w:rFonts w:hint="eastAsia" w:ascii="宋体" w:hAnsi="宋体"/>
          <w:bCs/>
          <w:sz w:val="24"/>
          <w:szCs w:val="24"/>
        </w:rPr>
        <w:t xml:space="preserve">文件中的2个投标优惠率累计相加/2；如2个投标优惠率累加合计值为</w:t>
      </w:r>
      <w:r>
        <w:rPr>
          <w:rFonts w:ascii="宋体" w:hAnsi="宋体"/>
          <w:bCs/>
          <w:sz w:val="24"/>
          <w:szCs w:val="24"/>
        </w:rPr>
        <w:t xml:space="preserve">100</w:t>
      </w:r>
      <w:r>
        <w:rPr>
          <w:rFonts w:hint="eastAsia" w:ascii="宋体" w:hAnsi="宋体"/>
          <w:bCs/>
          <w:sz w:val="24"/>
          <w:szCs w:val="24"/>
        </w:rPr>
        <w:t xml:space="preserve">.00%，</w:t>
      </w:r>
      <w:r>
        <w:rPr>
          <w:rFonts w:hint="eastAsia" w:ascii="宋体" w:hAnsi="宋体"/>
          <w:b/>
          <w:bCs/>
          <w:sz w:val="24"/>
          <w:szCs w:val="24"/>
        </w:rPr>
        <w:t xml:space="preserve">则“投标优惠率”中填写</w:t>
      </w:r>
      <w:r>
        <w:rPr>
          <w:rFonts w:ascii="宋体" w:hAnsi="宋体"/>
          <w:b/>
          <w:bCs/>
          <w:sz w:val="24"/>
          <w:szCs w:val="24"/>
        </w:rPr>
        <w:t xml:space="preserve">50.00</w:t>
      </w:r>
      <w:r>
        <w:rPr>
          <w:rFonts w:hint="eastAsia" w:ascii="宋体" w:hAnsi="宋体"/>
          <w:b/>
          <w:bCs/>
          <w:sz w:val="24"/>
          <w:szCs w:val="24"/>
        </w:rPr>
        <w:t xml:space="preserve">%；</w:t>
      </w:r>
      <w:r>
        <w:rPr>
          <w:rFonts w:hint="eastAsia" w:ascii="宋体" w:hAnsi="宋体"/>
          <w:bCs/>
          <w:sz w:val="24"/>
          <w:szCs w:val="24"/>
        </w:rPr>
        <w:t xml:space="preserve">如2</w:t>
      </w:r>
      <w:r>
        <w:rPr>
          <w:rFonts w:hint="eastAsia" w:ascii="宋体" w:hAnsi="宋体"/>
          <w:bCs/>
          <w:sz w:val="24"/>
          <w:szCs w:val="24"/>
        </w:rPr>
        <w:t xml:space="preserve">个</w:t>
      </w:r>
      <w:r>
        <w:rPr>
          <w:rFonts w:hint="eastAsia" w:ascii="宋体" w:hAnsi="宋体"/>
          <w:bCs/>
          <w:sz w:val="24"/>
          <w:szCs w:val="24"/>
        </w:rPr>
        <w:t xml:space="preserve">投标优惠率累加合计值为1</w:t>
      </w:r>
      <w:r>
        <w:rPr>
          <w:rFonts w:ascii="宋体" w:hAnsi="宋体"/>
          <w:bCs/>
          <w:sz w:val="24"/>
          <w:szCs w:val="24"/>
        </w:rPr>
        <w:t xml:space="preserve">2</w:t>
      </w:r>
      <w:r>
        <w:rPr>
          <w:rFonts w:hint="eastAsia" w:ascii="宋体" w:hAnsi="宋体"/>
          <w:bCs/>
          <w:sz w:val="24"/>
          <w:szCs w:val="24"/>
        </w:rPr>
        <w:t xml:space="preserve">0.00%，</w:t>
      </w:r>
      <w:r>
        <w:rPr>
          <w:rFonts w:hint="eastAsia" w:ascii="宋体" w:hAnsi="宋体"/>
          <w:b/>
          <w:bCs/>
          <w:sz w:val="24"/>
          <w:szCs w:val="24"/>
        </w:rPr>
        <w:t xml:space="preserve">则“投标优惠率”中填写</w:t>
      </w:r>
      <w:r>
        <w:rPr>
          <w:rFonts w:ascii="宋体" w:hAnsi="宋体"/>
          <w:b/>
          <w:bCs/>
          <w:sz w:val="24"/>
          <w:szCs w:val="24"/>
        </w:rPr>
        <w:t xml:space="preserve">60</w:t>
      </w:r>
      <w:r>
        <w:rPr>
          <w:rFonts w:hint="eastAsia" w:ascii="宋体" w:hAnsi="宋体"/>
          <w:b/>
          <w:bCs/>
          <w:sz w:val="24"/>
          <w:szCs w:val="24"/>
        </w:rPr>
        <w:t xml:space="preserve">.00%）。</w:t>
      </w:r>
      <w:r/>
    </w:p>
    <w:p>
      <w:pPr>
        <w:ind w:firstLine="480"/>
        <w:spacing w:line="440" w:lineRule="exact"/>
        <w:rPr>
          <w:rFonts w:ascii="宋体" w:hAnsi="宋体"/>
          <w:b/>
          <w:bCs/>
          <w:sz w:val="24"/>
          <w:szCs w:val="24"/>
        </w:rPr>
      </w:pP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投标优惠率</w:t>
      </w:r>
      <w:r>
        <w:rPr>
          <w:rFonts w:hint="eastAsia" w:ascii="宋体" w:hAnsi="宋体"/>
          <w:sz w:val="24"/>
          <w:szCs w:val="24"/>
        </w:rPr>
        <w:t xml:space="preserve">报价</w:t>
      </w:r>
      <w:r>
        <w:rPr>
          <w:rFonts w:ascii="宋体" w:hAnsi="宋体"/>
          <w:sz w:val="24"/>
          <w:szCs w:val="24"/>
        </w:rPr>
        <w:t xml:space="preserve">均</w:t>
      </w:r>
      <w:r>
        <w:rPr>
          <w:rFonts w:hint="eastAsia" w:ascii="宋体" w:hAnsi="宋体"/>
          <w:sz w:val="24"/>
          <w:szCs w:val="24"/>
        </w:rPr>
        <w:t xml:space="preserve">不得低于对应业务投标优惠率限价</w:t>
      </w:r>
      <w:r>
        <w:rPr>
          <w:rFonts w:ascii="宋体" w:hAnsi="宋体"/>
          <w:sz w:val="24"/>
          <w:szCs w:val="24"/>
        </w:rPr>
        <w:t xml:space="preserve">，否则将作无效</w:t>
      </w:r>
      <w:r>
        <w:rPr>
          <w:rFonts w:hint="eastAsia" w:ascii="宋体" w:hAnsi="宋体"/>
          <w:sz w:val="24"/>
          <w:szCs w:val="24"/>
        </w:rPr>
        <w:t xml:space="preserve">报价处理。</w:t>
      </w:r>
      <w:r/>
    </w:p>
    <w:p>
      <w:pPr>
        <w:pStyle w:val="833"/>
        <w:rPr>
          <w:rFonts w:ascii="宋体" w:hAnsi="宋体" w:eastAsia="宋体"/>
        </w:rPr>
      </w:pPr>
      <w:r>
        <w:rPr>
          <w:rFonts w:eastAsia="宋体"/>
          <w:color w:val="000000"/>
        </w:rPr>
        <w:br w:type="page" w:clear="all"/>
      </w:r>
      <w:bookmarkStart w:id="249" w:name="_Toc233057003"/>
      <w:r/>
      <w:bookmarkStart w:id="250" w:name="_Toc169554412"/>
      <w:r/>
      <w:bookmarkStart w:id="251" w:name="_Hlk161649342"/>
      <w:r/>
      <w:bookmarkEnd w:id="248"/>
      <w:r>
        <w:rPr>
          <w:rFonts w:hint="eastAsia" w:ascii="宋体" w:hAnsi="宋体" w:eastAsia="宋体"/>
        </w:rPr>
        <w:t xml:space="preserve">附件</w:t>
      </w:r>
      <w:r>
        <w:rPr>
          <w:rFonts w:ascii="宋体" w:hAnsi="宋体" w:eastAsia="宋体"/>
        </w:rPr>
        <w:t xml:space="preserve">3</w:t>
      </w:r>
      <w:r>
        <w:rPr>
          <w:rFonts w:hint="eastAsia" w:ascii="宋体" w:hAnsi="宋体" w:eastAsia="宋体"/>
        </w:rPr>
        <w:t xml:space="preserve">、</w:t>
      </w:r>
      <w:r>
        <w:rPr>
          <w:rFonts w:hint="eastAsia" w:ascii="宋体" w:hAnsi="宋体" w:eastAsia="宋体"/>
        </w:rPr>
        <w:t xml:space="preserve">项目服务方案</w:t>
      </w:r>
      <w:bookmarkEnd w:id="249"/>
      <w:r/>
      <w:r/>
    </w:p>
    <w:p>
      <w:pPr>
        <w:ind w:right="312"/>
        <w:spacing w:line="440" w:lineRule="exact"/>
        <w:rPr>
          <w:color w:val="000000"/>
          <w:sz w:val="24"/>
        </w:rPr>
      </w:pPr>
      <w:r>
        <w:rPr>
          <w:color w:val="000000"/>
          <w:sz w:val="24"/>
        </w:rPr>
      </w:r>
      <w:r/>
    </w:p>
    <w:p>
      <w:pPr>
        <w:ind w:right="312"/>
        <w:spacing w:line="440" w:lineRule="exact"/>
        <w:rPr>
          <w:color w:val="000000"/>
          <w:sz w:val="24"/>
        </w:rPr>
      </w:pPr>
      <w:r>
        <w:rPr>
          <w:rFonts w:hint="eastAsia"/>
          <w:color w:val="000000"/>
          <w:sz w:val="24"/>
        </w:rPr>
        <w:t xml:space="preserve">供应商应针对本项目服务方案，要包括但不限于以下：</w:t>
      </w:r>
      <w:r/>
    </w:p>
    <w:p>
      <w:pPr>
        <w:ind w:firstLine="240"/>
        <w:jc w:val="left"/>
        <w:spacing w:line="440" w:lineRule="exact"/>
        <w:shd w:val="clear" w:color="auto" w:fill="ffffff"/>
        <w:widowControl/>
        <w:rPr>
          <w:rFonts w:ascii="宋体" w:hAnsi="宋体" w:cs="宋体"/>
          <w:color w:val="000000"/>
          <w:sz w:val="24"/>
          <w:szCs w:val="22"/>
        </w:rPr>
      </w:pPr>
      <w:r>
        <w:rPr>
          <w:rFonts w:hint="eastAsia"/>
          <w:bCs/>
          <w:color w:val="000000"/>
          <w:sz w:val="24"/>
          <w:szCs w:val="24"/>
        </w:rPr>
        <w:t xml:space="preserve">（</w:t>
      </w:r>
      <w:r>
        <w:rPr>
          <w:rFonts w:hint="eastAsia"/>
          <w:bCs/>
          <w:color w:val="000000"/>
          <w:sz w:val="24"/>
          <w:szCs w:val="24"/>
        </w:rPr>
        <w:t xml:space="preserve">1</w:t>
      </w:r>
      <w:r>
        <w:rPr>
          <w:rFonts w:hint="eastAsia"/>
          <w:bCs/>
          <w:color w:val="000000"/>
          <w:sz w:val="24"/>
          <w:szCs w:val="24"/>
        </w:rPr>
        <w:t xml:space="preserve">）</w:t>
      </w:r>
      <w:r>
        <w:rPr>
          <w:rFonts w:hint="eastAsia" w:ascii="宋体" w:hAnsi="宋体" w:cs="宋体"/>
          <w:color w:val="000000"/>
          <w:sz w:val="24"/>
          <w:szCs w:val="22"/>
        </w:rPr>
        <w:t xml:space="preserve">供应商</w:t>
      </w:r>
      <w:r>
        <w:rPr>
          <w:rFonts w:hint="eastAsia" w:ascii="宋体" w:hAnsi="宋体" w:cs="宋体"/>
          <w:color w:val="000000"/>
          <w:sz w:val="24"/>
          <w:szCs w:val="22"/>
        </w:rPr>
        <w:t xml:space="preserve">需在</w:t>
      </w:r>
      <w:r>
        <w:rPr>
          <w:rFonts w:hint="eastAsia" w:ascii="宋体" w:hAnsi="宋体" w:cs="宋体"/>
          <w:color w:val="000000"/>
          <w:sz w:val="24"/>
          <w:szCs w:val="22"/>
        </w:rPr>
        <w:t xml:space="preserve">响应</w:t>
      </w:r>
      <w:r>
        <w:rPr>
          <w:rFonts w:hint="eastAsia" w:ascii="宋体" w:hAnsi="宋体" w:cs="宋体"/>
          <w:color w:val="000000"/>
          <w:sz w:val="24"/>
          <w:szCs w:val="22"/>
        </w:rPr>
        <w:t xml:space="preserve">文件中对服务方案</w:t>
      </w:r>
      <w:r>
        <w:rPr>
          <w:rFonts w:hint="eastAsia" w:ascii="宋体" w:hAnsi="宋体" w:cs="宋体"/>
          <w:sz w:val="24"/>
          <w:szCs w:val="22"/>
        </w:rPr>
        <w:t xml:space="preserve">（包括</w:t>
      </w:r>
      <w:r>
        <w:rPr>
          <w:rFonts w:hint="eastAsia" w:ascii="宋体" w:hAnsi="宋体"/>
          <w:bCs/>
          <w:color w:val="000000"/>
          <w:sz w:val="24"/>
          <w:szCs w:val="24"/>
        </w:rPr>
        <w:t xml:space="preserve">①从事环境类人员、仪器设备及车辆情况说明</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②检测业务开展过程</w:t>
      </w:r>
      <w:r>
        <w:rPr>
          <w:rFonts w:hint="eastAsia" w:ascii="宋体" w:hAnsi="宋体" w:cs="宋体"/>
          <w:color w:val="000000"/>
          <w:sz w:val="24"/>
          <w:szCs w:val="22"/>
        </w:rPr>
        <w:t xml:space="preserve">）进行详细阐述。</w:t>
      </w:r>
      <w:r/>
    </w:p>
    <w:p>
      <w:pPr>
        <w:ind w:firstLine="240"/>
        <w:jc w:val="left"/>
        <w:spacing w:line="440" w:lineRule="exact"/>
        <w:shd w:val="clear" w:color="auto" w:fill="ffffff"/>
        <w:widowControl/>
        <w:rPr>
          <w:rFonts w:ascii="宋体" w:hAnsi="宋体" w:cs="宋体"/>
          <w:color w:val="000000"/>
          <w:sz w:val="24"/>
          <w:szCs w:val="22"/>
        </w:rPr>
      </w:pPr>
      <w:r>
        <w:rPr>
          <w:rFonts w:hint="eastAsia" w:ascii="宋体" w:hAnsi="宋体" w:cs="宋体"/>
          <w:color w:val="000000"/>
          <w:sz w:val="24"/>
          <w:szCs w:val="22"/>
        </w:rPr>
        <w:t xml:space="preserve">（2）</w:t>
      </w:r>
      <w:r>
        <w:rPr>
          <w:rFonts w:hint="eastAsia" w:ascii="宋体" w:hAnsi="宋体" w:cs="宋体"/>
          <w:color w:val="000000"/>
          <w:sz w:val="24"/>
          <w:szCs w:val="22"/>
        </w:rPr>
        <w:t xml:space="preserve">供应商</w:t>
      </w:r>
      <w:r>
        <w:rPr>
          <w:rFonts w:hint="eastAsia" w:ascii="宋体" w:hAnsi="宋体" w:cs="宋体"/>
          <w:color w:val="000000"/>
          <w:sz w:val="24"/>
          <w:szCs w:val="22"/>
        </w:rPr>
        <w:t xml:space="preserve">需在</w:t>
      </w:r>
      <w:r>
        <w:rPr>
          <w:rFonts w:hint="eastAsia" w:ascii="宋体" w:hAnsi="宋体" w:cs="宋体"/>
          <w:color w:val="000000"/>
          <w:sz w:val="24"/>
          <w:szCs w:val="22"/>
        </w:rPr>
        <w:t xml:space="preserve">响应</w:t>
      </w:r>
      <w:r>
        <w:rPr>
          <w:rFonts w:hint="eastAsia" w:ascii="宋体" w:hAnsi="宋体" w:cs="宋体"/>
          <w:color w:val="000000"/>
          <w:sz w:val="24"/>
          <w:szCs w:val="22"/>
        </w:rPr>
        <w:t xml:space="preserve">文件</w:t>
      </w:r>
      <w:r>
        <w:rPr>
          <w:rFonts w:hint="eastAsia" w:ascii="宋体" w:hAnsi="宋体" w:cs="宋体"/>
          <w:color w:val="000000"/>
          <w:sz w:val="24"/>
          <w:szCs w:val="22"/>
        </w:rPr>
        <w:t xml:space="preserve">中对检测方案（包括①污染源检测方案；②环境质量检测方案）进行详细阐述。</w:t>
      </w:r>
      <w:r/>
    </w:p>
    <w:p>
      <w:pPr>
        <w:ind w:firstLine="240"/>
        <w:jc w:val="left"/>
        <w:spacing w:line="440" w:lineRule="exact"/>
        <w:shd w:val="clear" w:color="auto" w:fill="ffffff"/>
        <w:widowControl/>
        <w:rPr>
          <w:rFonts w:ascii="宋体" w:hAnsi="宋体" w:cs="宋体"/>
          <w:color w:val="000000"/>
          <w:sz w:val="24"/>
          <w:szCs w:val="22"/>
        </w:rPr>
      </w:pPr>
      <w:r>
        <w:rPr>
          <w:rFonts w:hint="eastAsia" w:ascii="宋体" w:hAnsi="宋体" w:cs="宋体"/>
          <w:color w:val="000000"/>
          <w:sz w:val="24"/>
          <w:szCs w:val="22"/>
        </w:rPr>
        <w:t xml:space="preserve">（3）</w:t>
      </w:r>
      <w:r>
        <w:rPr>
          <w:rFonts w:hint="eastAsia" w:ascii="宋体" w:hAnsi="宋体" w:cs="宋体"/>
          <w:color w:val="000000"/>
          <w:sz w:val="24"/>
          <w:szCs w:val="22"/>
        </w:rPr>
        <w:t xml:space="preserve">供应商</w:t>
      </w:r>
      <w:r>
        <w:rPr>
          <w:rFonts w:hint="eastAsia" w:ascii="宋体" w:hAnsi="宋体" w:cs="宋体"/>
          <w:color w:val="000000"/>
          <w:sz w:val="24"/>
          <w:szCs w:val="22"/>
        </w:rPr>
        <w:t xml:space="preserve">需在</w:t>
      </w:r>
      <w:r>
        <w:rPr>
          <w:rFonts w:hint="eastAsia" w:ascii="宋体" w:hAnsi="宋体" w:cs="宋体"/>
          <w:color w:val="000000"/>
          <w:sz w:val="24"/>
          <w:szCs w:val="22"/>
        </w:rPr>
        <w:t xml:space="preserve">响应</w:t>
      </w:r>
      <w:r>
        <w:rPr>
          <w:rFonts w:hint="eastAsia" w:ascii="宋体" w:hAnsi="宋体" w:cs="宋体"/>
          <w:color w:val="000000"/>
          <w:sz w:val="24"/>
          <w:szCs w:val="22"/>
        </w:rPr>
        <w:t xml:space="preserve">文件</w:t>
      </w:r>
      <w:r>
        <w:rPr>
          <w:rFonts w:hint="eastAsia" w:ascii="宋体" w:hAnsi="宋体" w:cs="宋体"/>
          <w:color w:val="000000"/>
          <w:sz w:val="24"/>
          <w:szCs w:val="22"/>
        </w:rPr>
        <w:t xml:space="preserve">中对管理措施（包括①设备管理；②安全管理；③人员管理）进行详细阐述。</w:t>
      </w:r>
      <w:r/>
    </w:p>
    <w:p>
      <w:pPr>
        <w:ind w:firstLine="240"/>
        <w:jc w:val="left"/>
        <w:spacing w:line="440" w:lineRule="exact"/>
        <w:shd w:val="clear" w:color="auto" w:fill="ffffff"/>
        <w:widowControl/>
        <w:rPr>
          <w:rFonts w:ascii="宋体" w:hAnsi="宋体" w:cs="宋体"/>
          <w:color w:val="000000"/>
          <w:sz w:val="24"/>
          <w:szCs w:val="22"/>
        </w:rPr>
      </w:pPr>
      <w:r>
        <w:rPr>
          <w:rFonts w:hint="eastAsia" w:ascii="宋体" w:hAnsi="宋体" w:cs="宋体"/>
          <w:color w:val="000000"/>
          <w:sz w:val="24"/>
          <w:szCs w:val="22"/>
        </w:rPr>
        <w:t xml:space="preserve">（4）</w:t>
      </w:r>
      <w:r>
        <w:rPr>
          <w:rFonts w:hint="eastAsia" w:ascii="宋体" w:hAnsi="宋体" w:cs="宋体"/>
          <w:color w:val="000000"/>
          <w:sz w:val="24"/>
          <w:szCs w:val="22"/>
        </w:rPr>
        <w:t xml:space="preserve">供应商</w:t>
      </w:r>
      <w:r>
        <w:rPr>
          <w:rFonts w:hint="eastAsia" w:ascii="宋体" w:hAnsi="宋体" w:cs="宋体"/>
          <w:color w:val="000000"/>
          <w:sz w:val="24"/>
          <w:szCs w:val="22"/>
        </w:rPr>
        <w:t xml:space="preserve">需在</w:t>
      </w:r>
      <w:r>
        <w:rPr>
          <w:rFonts w:hint="eastAsia" w:ascii="宋体" w:hAnsi="宋体" w:cs="宋体"/>
          <w:color w:val="000000"/>
          <w:sz w:val="24"/>
          <w:szCs w:val="22"/>
        </w:rPr>
        <w:t xml:space="preserve">响应</w:t>
      </w:r>
      <w:r>
        <w:rPr>
          <w:rFonts w:hint="eastAsia" w:ascii="宋体" w:hAnsi="宋体" w:cs="宋体"/>
          <w:color w:val="000000"/>
          <w:sz w:val="24"/>
          <w:szCs w:val="22"/>
        </w:rPr>
        <w:t xml:space="preserve">文件</w:t>
      </w:r>
      <w:r>
        <w:rPr>
          <w:rFonts w:hint="eastAsia" w:ascii="宋体" w:hAnsi="宋体" w:cs="宋体"/>
          <w:color w:val="000000"/>
          <w:sz w:val="24"/>
          <w:szCs w:val="22"/>
        </w:rPr>
        <w:t xml:space="preserve">中对应急响应方案（包括①应急保障制度；②应急检测处理方案）进行详细阐述。</w:t>
      </w:r>
      <w:r/>
    </w:p>
    <w:p>
      <w:pPr>
        <w:ind w:firstLine="240"/>
        <w:jc w:val="left"/>
        <w:spacing w:line="440" w:lineRule="exact"/>
        <w:shd w:val="clear" w:color="auto" w:fill="ffffff"/>
        <w:widowControl/>
        <w:rPr>
          <w:rFonts w:ascii="宋体" w:hAnsi="宋体" w:cs="宋体"/>
          <w:color w:val="000000"/>
          <w:sz w:val="24"/>
          <w:szCs w:val="22"/>
        </w:rPr>
      </w:pPr>
      <w:r>
        <w:rPr>
          <w:rFonts w:hint="eastAsia" w:ascii="宋体" w:hAnsi="宋体" w:cs="宋体"/>
          <w:color w:val="000000"/>
          <w:sz w:val="24"/>
          <w:szCs w:val="22"/>
        </w:rPr>
        <w:t xml:space="preserve">（5）</w:t>
      </w:r>
      <w:r>
        <w:rPr>
          <w:rFonts w:hint="eastAsia" w:ascii="宋体" w:hAnsi="宋体" w:cs="宋体"/>
          <w:color w:val="000000"/>
          <w:sz w:val="24"/>
          <w:szCs w:val="22"/>
        </w:rPr>
        <w:t xml:space="preserve">供应商</w:t>
      </w:r>
      <w:r>
        <w:rPr>
          <w:rFonts w:hint="eastAsia" w:ascii="宋体" w:hAnsi="宋体" w:cs="宋体"/>
          <w:color w:val="000000"/>
          <w:sz w:val="24"/>
          <w:szCs w:val="22"/>
        </w:rPr>
        <w:t xml:space="preserve">需在</w:t>
      </w:r>
      <w:r>
        <w:rPr>
          <w:rFonts w:hint="eastAsia" w:ascii="宋体" w:hAnsi="宋体" w:cs="宋体"/>
          <w:color w:val="000000"/>
          <w:sz w:val="24"/>
          <w:szCs w:val="22"/>
        </w:rPr>
        <w:t xml:space="preserve">响应</w:t>
      </w:r>
      <w:r>
        <w:rPr>
          <w:rFonts w:hint="eastAsia" w:ascii="宋体" w:hAnsi="宋体" w:cs="宋体"/>
          <w:color w:val="000000"/>
          <w:sz w:val="24"/>
          <w:szCs w:val="22"/>
        </w:rPr>
        <w:t xml:space="preserve">文件</w:t>
      </w:r>
      <w:r>
        <w:rPr>
          <w:rFonts w:hint="eastAsia" w:ascii="宋体" w:hAnsi="宋体" w:cs="宋体"/>
          <w:color w:val="000000"/>
          <w:sz w:val="24"/>
          <w:szCs w:val="22"/>
        </w:rPr>
        <w:t xml:space="preserve">中对质控方案（包括①人员监督；②质量保证措施；③期间核查方案；④环境设施监控）进行详细阐述。</w:t>
      </w:r>
      <w:r/>
    </w:p>
    <w:p>
      <w:pPr>
        <w:rPr>
          <w:color w:val="000000"/>
        </w:rPr>
      </w:pPr>
      <w:r>
        <w:rPr>
          <w:color w:val="000000"/>
        </w:rPr>
      </w:r>
      <w:r/>
    </w:p>
    <w:p>
      <w:pPr>
        <w:rPr>
          <w:color w:val="000000"/>
        </w:rPr>
      </w:pPr>
      <w:r>
        <w:rPr>
          <w:color w:val="000000"/>
        </w:rPr>
      </w:r>
      <w:r/>
    </w:p>
    <w:p>
      <w:pPr>
        <w:pStyle w:val="833"/>
        <w:rPr>
          <w:rFonts w:ascii="宋体" w:hAnsi="宋体"/>
        </w:rPr>
      </w:pPr>
      <w:r>
        <w:rPr>
          <w:color w:val="000000"/>
        </w:rPr>
        <w:br w:type="page" w:clear="all"/>
      </w:r>
      <w:bookmarkStart w:id="252" w:name="_Toc233057004"/>
      <w:r>
        <w:rPr>
          <w:rFonts w:ascii="宋体" w:hAnsi="宋体" w:eastAsia="宋体"/>
        </w:rPr>
        <w:t xml:space="preserve">附件4</w:t>
      </w:r>
      <w:r>
        <w:rPr>
          <w:rFonts w:ascii="宋体" w:hAnsi="宋体" w:eastAsia="宋体"/>
        </w:rPr>
        <w:t xml:space="preserve">、</w:t>
      </w:r>
      <w:r>
        <w:rPr>
          <w:rFonts w:hint="eastAsia" w:eastAsia="宋体"/>
          <w:color w:val="000000"/>
        </w:rPr>
        <w:t xml:space="preserve">书面声明函</w:t>
      </w:r>
      <w:bookmarkEnd w:id="252"/>
      <w:r/>
      <w:r/>
    </w:p>
    <w:p>
      <w:pPr>
        <w:spacing w:line="460" w:lineRule="exact"/>
        <w:rPr>
          <w:rFonts w:ascii="宋体" w:hAnsi="宋体"/>
          <w:sz w:val="24"/>
          <w:szCs w:val="24"/>
          <w:lang w:val="zh-CN"/>
        </w:rPr>
      </w:pPr>
      <w:r>
        <w:rPr>
          <w:rStyle w:val="1024"/>
          <w:rFonts w:ascii="宋体" w:hAnsi="宋体" w:eastAsia="宋体"/>
          <w:sz w:val="24"/>
          <w:szCs w:val="24"/>
        </w:rPr>
        <w:t xml:space="preserve">江苏杰源工程管理咨询有限公司</w:t>
      </w:r>
      <w:r>
        <w:rPr>
          <w:rStyle w:val="1024"/>
          <w:rFonts w:hint="eastAsia" w:ascii="宋体" w:hAnsi="宋体" w:eastAsia="宋体"/>
          <w:sz w:val="24"/>
          <w:szCs w:val="24"/>
        </w:rPr>
        <w:t xml:space="preserve">：</w:t>
      </w:r>
      <w:r/>
    </w:p>
    <w:p>
      <w:pPr>
        <w:ind w:firstLine="492"/>
        <w:spacing w:line="560" w:lineRule="exact"/>
        <w:rPr>
          <w:rFonts w:ascii="宋体" w:hAnsi="宋体"/>
          <w:sz w:val="24"/>
          <w:szCs w:val="24"/>
          <w:lang w:val="zh-CN"/>
        </w:rPr>
      </w:pPr>
      <w:r>
        <w:rPr>
          <w:rFonts w:hint="eastAsia" w:ascii="宋体" w:hAnsi="宋体"/>
          <w:sz w:val="24"/>
          <w:szCs w:val="24"/>
          <w:lang w:val="zh-CN"/>
        </w:rPr>
        <w:t xml:space="preserve">本公司愿就由贵公司组织实施的</w:t>
      </w:r>
      <w:r>
        <w:rPr>
          <w:rFonts w:ascii="宋体" w:hAnsi="宋体" w:cs="宋体"/>
          <w:sz w:val="24"/>
          <w:szCs w:val="24"/>
          <w:u w:val="single"/>
          <w:lang w:val="zh-CN"/>
        </w:rPr>
        <w:t xml:space="preserve">2026年度环境检测技术服务（一）</w:t>
      </w:r>
      <w:r>
        <w:rPr>
          <w:rFonts w:hint="eastAsia" w:ascii="宋体" w:hAnsi="宋体"/>
          <w:sz w:val="24"/>
          <w:szCs w:val="24"/>
          <w:lang w:val="zh-CN"/>
        </w:rPr>
        <w:t xml:space="preserve">项目编号：</w:t>
      </w:r>
      <w:r>
        <w:rPr>
          <w:rFonts w:ascii="宋体" w:hAnsi="宋体" w:cs="宋体"/>
          <w:sz w:val="24"/>
          <w:szCs w:val="24"/>
          <w:u w:val="single"/>
          <w:lang w:val="zh-CN"/>
        </w:rPr>
        <w:t xml:space="preserve">JSZC-320581-CSJY-D2026-0026</w:t>
      </w:r>
      <w:r>
        <w:rPr>
          <w:rFonts w:hint="eastAsia" w:ascii="宋体" w:hAnsi="宋体" w:cs="宋体"/>
          <w:sz w:val="24"/>
          <w:szCs w:val="24"/>
          <w:u w:val="single"/>
          <w:lang w:val="zh-CN"/>
        </w:rPr>
        <w:t xml:space="preserve">）</w:t>
      </w:r>
      <w:r>
        <w:rPr>
          <w:rFonts w:hint="eastAsia" w:ascii="宋体" w:hAnsi="宋体"/>
          <w:sz w:val="24"/>
          <w:szCs w:val="24"/>
          <w:lang w:val="zh-CN"/>
        </w:rPr>
        <w:t xml:space="preserve">采购活动进行投标。并作以下郑重声明：</w:t>
      </w:r>
      <w:r/>
    </w:p>
    <w:p>
      <w:pPr>
        <w:ind w:firstLine="492"/>
        <w:spacing w:line="560" w:lineRule="exact"/>
        <w:rPr>
          <w:rFonts w:ascii="宋体" w:hAnsi="宋体"/>
          <w:bCs/>
          <w:sz w:val="24"/>
          <w:szCs w:val="24"/>
        </w:rPr>
      </w:pPr>
      <w:r>
        <w:rPr>
          <w:rFonts w:hint="eastAsia" w:ascii="宋体" w:hAnsi="宋体"/>
          <w:sz w:val="24"/>
          <w:szCs w:val="24"/>
          <w:lang w:val="zh-CN"/>
        </w:rPr>
        <w:t xml:space="preserve">1、</w:t>
      </w:r>
      <w:r>
        <w:rPr>
          <w:rFonts w:hint="eastAsia" w:ascii="宋体" w:hAnsi="宋体"/>
          <w:bCs/>
          <w:sz w:val="24"/>
          <w:szCs w:val="24"/>
        </w:rPr>
        <w:t xml:space="preserve">我公司具备履行本项采购合同所必需的设备和专业技术能力，为履行本项采购合同我公司具备如下主要设备和主要专业技术能力：</w:t>
      </w:r>
      <w:r/>
    </w:p>
    <w:p>
      <w:pPr>
        <w:ind w:firstLine="492"/>
        <w:spacing w:line="560" w:lineRule="exact"/>
        <w:rPr>
          <w:rFonts w:ascii="宋体" w:hAnsi="宋体"/>
          <w:bCs/>
          <w:sz w:val="24"/>
          <w:szCs w:val="24"/>
        </w:rPr>
      </w:pPr>
      <w:r>
        <w:rPr>
          <w:rFonts w:hint="eastAsia" w:ascii="宋体" w:hAnsi="宋体"/>
          <w:bCs/>
          <w:sz w:val="24"/>
          <w:szCs w:val="24"/>
        </w:rPr>
        <w:t xml:space="preserve">主要设备有：</w:t>
      </w:r>
      <w:r>
        <w:rPr>
          <w:rFonts w:hint="eastAsia" w:ascii="宋体" w:hAnsi="宋体"/>
          <w:bCs/>
          <w:sz w:val="24"/>
          <w:szCs w:val="24"/>
          <w:u w:val="single"/>
        </w:rPr>
        <w:t xml:space="preserve">                </w:t>
      </w:r>
      <w:r>
        <w:rPr>
          <w:rFonts w:hint="eastAsia" w:ascii="宋体" w:hAnsi="宋体"/>
          <w:bCs/>
          <w:sz w:val="24"/>
          <w:szCs w:val="24"/>
        </w:rPr>
        <w:t xml:space="preserve">。</w:t>
      </w:r>
      <w:r/>
    </w:p>
    <w:p>
      <w:pPr>
        <w:ind w:firstLine="480"/>
        <w:spacing w:line="560" w:lineRule="exact"/>
        <w:rPr>
          <w:rFonts w:ascii="宋体" w:hAnsi="宋体"/>
          <w:sz w:val="24"/>
          <w:szCs w:val="24"/>
          <w:lang w:val="zh-CN"/>
        </w:rPr>
      </w:pPr>
      <w:r>
        <w:rPr>
          <w:rFonts w:hint="eastAsia" w:ascii="宋体" w:hAnsi="宋体"/>
          <w:bCs/>
          <w:sz w:val="24"/>
          <w:szCs w:val="24"/>
        </w:rPr>
        <w:t xml:space="preserve">主要专业技术能力有：</w:t>
      </w:r>
      <w:r>
        <w:rPr>
          <w:rFonts w:hint="eastAsia" w:ascii="宋体" w:hAnsi="宋体"/>
          <w:bCs/>
          <w:sz w:val="24"/>
          <w:szCs w:val="24"/>
          <w:u w:val="single"/>
        </w:rPr>
        <w:t xml:space="preserve">        </w:t>
      </w:r>
      <w:r>
        <w:rPr>
          <w:rFonts w:hint="eastAsia" w:ascii="宋体" w:hAnsi="宋体"/>
          <w:bCs/>
          <w:sz w:val="24"/>
          <w:szCs w:val="24"/>
        </w:rPr>
        <w:t xml:space="preserve">。</w:t>
      </w:r>
      <w:r/>
    </w:p>
    <w:p>
      <w:pPr>
        <w:ind w:firstLine="492"/>
        <w:spacing w:line="560" w:lineRule="exact"/>
        <w:rPr>
          <w:rFonts w:ascii="宋体" w:hAnsi="宋体"/>
          <w:sz w:val="24"/>
          <w:szCs w:val="24"/>
          <w:lang w:val="zh-CN"/>
        </w:rPr>
      </w:pPr>
      <w:r>
        <w:rPr>
          <w:rFonts w:hint="eastAsia" w:ascii="宋体" w:hAnsi="宋体"/>
          <w:sz w:val="24"/>
          <w:szCs w:val="24"/>
          <w:lang w:val="zh-CN"/>
        </w:rPr>
        <w:t xml:space="preserve">2、参加本次政府采购活动前3年内，我单位在经营活动中没有因违法经营受到刑事处罚或者责令停产停业、吊销许可证或者执照、较大数额罚款等行政处罚。</w:t>
      </w:r>
      <w:r/>
    </w:p>
    <w:p>
      <w:pPr>
        <w:ind w:firstLine="492"/>
        <w:spacing w:line="560" w:lineRule="exact"/>
        <w:rPr>
          <w:rFonts w:ascii="宋体" w:hAnsi="宋体"/>
          <w:sz w:val="24"/>
          <w:szCs w:val="24"/>
          <w:lang w:val="zh-CN"/>
        </w:rPr>
      </w:pPr>
      <w:r>
        <w:rPr>
          <w:rFonts w:hint="eastAsia" w:ascii="宋体" w:hAnsi="宋体"/>
          <w:sz w:val="24"/>
          <w:szCs w:val="24"/>
          <w:lang w:val="zh-CN"/>
        </w:rPr>
        <w:t xml:space="preserve">3、本公司所提交的响应文件中所有关于谈判资格的文件、证明材料和陈述均是真实的、准确的。</w:t>
      </w:r>
      <w:r/>
    </w:p>
    <w:p>
      <w:pPr>
        <w:ind w:firstLine="600"/>
        <w:spacing w:line="560" w:lineRule="exact"/>
        <w:rPr>
          <w:rFonts w:ascii="宋体" w:hAnsi="宋体"/>
          <w:sz w:val="24"/>
          <w:szCs w:val="24"/>
          <w:lang w:val="zh-CN"/>
        </w:rPr>
      </w:pPr>
      <w:r>
        <w:rPr>
          <w:rFonts w:ascii="宋体" w:hAnsi="宋体"/>
          <w:sz w:val="24"/>
          <w:szCs w:val="24"/>
          <w:lang w:val="zh-CN"/>
        </w:rPr>
        <w:t xml:space="preserve">本公司对上述声明的真实性负责。如有虚假，将依法承担相应责任。</w:t>
      </w:r>
      <w:r/>
    </w:p>
    <w:p>
      <w:pPr>
        <w:jc w:val="center"/>
        <w:spacing w:after="120" w:line="440" w:lineRule="exact"/>
        <w:rPr>
          <w:rFonts w:ascii="宋体" w:hAnsi="宋体"/>
          <w:sz w:val="24"/>
          <w:szCs w:val="24"/>
        </w:rPr>
      </w:pPr>
      <w:r>
        <w:rPr>
          <w:rFonts w:ascii="宋体" w:hAnsi="宋体"/>
          <w:sz w:val="24"/>
          <w:szCs w:val="24"/>
        </w:rPr>
      </w:r>
      <w:r/>
    </w:p>
    <w:p>
      <w:pPr>
        <w:jc w:val="center"/>
        <w:spacing w:after="120" w:line="440" w:lineRule="exact"/>
        <w:rPr>
          <w:rFonts w:ascii="宋体" w:hAnsi="宋体"/>
          <w:sz w:val="24"/>
          <w:szCs w:val="24"/>
        </w:rPr>
      </w:pPr>
      <w:r>
        <w:rPr>
          <w:rFonts w:ascii="宋体" w:hAnsi="宋体"/>
          <w:sz w:val="24"/>
          <w:szCs w:val="24"/>
        </w:rPr>
      </w:r>
      <w:r/>
    </w:p>
    <w:p>
      <w:pPr>
        <w:ind w:firstLine="3855"/>
        <w:spacing w:line="600" w:lineRule="exact"/>
        <w:rPr>
          <w:rFonts w:ascii="宋体" w:hAnsi="宋体"/>
          <w:b/>
          <w:sz w:val="24"/>
          <w:szCs w:val="24"/>
        </w:rPr>
      </w:pPr>
      <w:r>
        <w:rPr>
          <w:rFonts w:hint="eastAsia" w:ascii="宋体" w:hAnsi="宋体"/>
          <w:b/>
          <w:sz w:val="24"/>
          <w:szCs w:val="24"/>
        </w:rPr>
        <w:t xml:space="preserve">企业名称</w:t>
      </w:r>
      <w:r>
        <w:rPr>
          <w:rFonts w:hint="eastAsia" w:ascii="宋体" w:hAnsi="宋体" w:cs="宋体"/>
          <w:b/>
          <w:color w:val="000000"/>
          <w:sz w:val="24"/>
          <w:szCs w:val="24"/>
        </w:rPr>
        <w:t xml:space="preserve">（加盖CA电子公章）：</w:t>
      </w:r>
      <w:r/>
    </w:p>
    <w:p>
      <w:pPr>
        <w:ind w:firstLine="3855"/>
        <w:spacing w:line="600" w:lineRule="exact"/>
        <w:rPr>
          <w:rFonts w:ascii="宋体" w:hAnsi="宋体"/>
          <w:b/>
          <w:sz w:val="24"/>
          <w:szCs w:val="24"/>
        </w:rPr>
      </w:pPr>
      <w:r>
        <w:rPr>
          <w:rFonts w:ascii="宋体" w:hAnsi="宋体"/>
          <w:b/>
          <w:sz w:val="24"/>
          <w:szCs w:val="24"/>
        </w:rPr>
        <w:t xml:space="preserve">日</w:t>
      </w:r>
      <w:r>
        <w:rPr>
          <w:rFonts w:hint="eastAsia" w:ascii="宋体" w:hAnsi="宋体"/>
          <w:b/>
          <w:sz w:val="24"/>
          <w:szCs w:val="24"/>
        </w:rPr>
        <w:t xml:space="preserve"> </w:t>
      </w:r>
      <w:r>
        <w:rPr>
          <w:rFonts w:ascii="宋体" w:hAnsi="宋体"/>
          <w:b/>
          <w:sz w:val="24"/>
          <w:szCs w:val="24"/>
        </w:rPr>
        <w:t xml:space="preserve"> 期：</w:t>
      </w:r>
      <w:r/>
    </w:p>
    <w:p>
      <w:pPr>
        <w:ind w:firstLine="3855"/>
        <w:spacing w:line="600" w:lineRule="exact"/>
        <w:rPr>
          <w:rFonts w:ascii="宋体" w:hAnsi="宋体"/>
          <w:b/>
          <w:sz w:val="24"/>
          <w:szCs w:val="24"/>
        </w:rPr>
      </w:pPr>
      <w:r>
        <w:rPr>
          <w:rFonts w:ascii="宋体" w:hAnsi="宋体"/>
          <w:b/>
          <w:sz w:val="24"/>
          <w:szCs w:val="24"/>
        </w:rPr>
      </w:r>
      <w:r/>
    </w:p>
    <w:p>
      <w:pPr>
        <w:pStyle w:val="833"/>
        <w:spacing w:line="440" w:lineRule="exact"/>
        <w:rPr>
          <w:rFonts w:ascii="宋体" w:hAnsi="宋体" w:eastAsia="宋体"/>
        </w:rPr>
      </w:pPr>
      <w:r>
        <w:rPr>
          <w:color w:val="000000"/>
        </w:rPr>
        <w:br w:type="page" w:clear="all"/>
      </w:r>
      <w:bookmarkStart w:id="253" w:name="_Toc230362985"/>
      <w:r/>
      <w:bookmarkStart w:id="254" w:name="_Toc233057005"/>
      <w:r>
        <w:rPr>
          <w:rFonts w:hint="eastAsia" w:ascii="宋体" w:hAnsi="宋体" w:eastAsia="宋体"/>
        </w:rPr>
        <w:t xml:space="preserve">附件</w:t>
      </w:r>
      <w:r>
        <w:rPr>
          <w:rFonts w:ascii="宋体" w:hAnsi="宋体" w:eastAsia="宋体"/>
        </w:rPr>
        <w:t xml:space="preserve">5</w:t>
      </w:r>
      <w:bookmarkEnd w:id="253"/>
      <w:r>
        <w:rPr>
          <w:rFonts w:ascii="宋体" w:hAnsi="宋体" w:eastAsia="宋体"/>
        </w:rPr>
        <w:t xml:space="preserve">、</w:t>
      </w:r>
      <w:r>
        <w:rPr>
          <w:rFonts w:eastAsia="宋体"/>
          <w:color w:val="000000"/>
        </w:rPr>
        <w:t xml:space="preserve">法定代表人授权书</w:t>
      </w:r>
      <w:bookmarkEnd w:id="254"/>
      <w:r/>
      <w:r/>
    </w:p>
    <w:p>
      <w:pPr>
        <w:spacing w:line="480" w:lineRule="auto"/>
        <w:rPr>
          <w:rFonts w:ascii="宋体" w:hAnsi="宋体"/>
          <w:bCs/>
          <w:sz w:val="24"/>
          <w:szCs w:val="24"/>
        </w:rPr>
      </w:pPr>
      <w:r>
        <w:rPr>
          <w:rFonts w:ascii="宋体" w:hAnsi="宋体"/>
          <w:bCs/>
          <w:sz w:val="24"/>
          <w:szCs w:val="24"/>
        </w:rPr>
        <w:t xml:space="preserve">江苏杰源工程管理咨询有限公司：</w:t>
      </w:r>
      <w:r/>
    </w:p>
    <w:p>
      <w:pPr>
        <w:ind w:firstLine="480"/>
        <w:spacing w:line="480" w:lineRule="auto"/>
        <w:rPr>
          <w:rFonts w:ascii="宋体" w:hAnsi="宋体"/>
          <w:bCs/>
          <w:sz w:val="24"/>
          <w:szCs w:val="24"/>
        </w:rPr>
      </w:pPr>
      <w:r>
        <w:rPr>
          <w:rFonts w:ascii="宋体" w:hAnsi="宋体"/>
          <w:bCs/>
          <w:sz w:val="24"/>
          <w:szCs w:val="24"/>
        </w:rPr>
        <w:t xml:space="preserve">本授权委托书声明：注册于</w:t>
      </w:r>
      <w:r>
        <w:rPr>
          <w:rFonts w:ascii="宋体" w:hAnsi="宋体"/>
          <w:bCs/>
          <w:sz w:val="24"/>
          <w:szCs w:val="24"/>
          <w:u w:val="single"/>
        </w:rPr>
        <w:t xml:space="preserve">     （</w:t>
      </w:r>
      <w:r>
        <w:rPr>
          <w:rFonts w:ascii="宋体" w:hAnsi="宋体"/>
          <w:bCs/>
          <w:sz w:val="24"/>
          <w:szCs w:val="24"/>
          <w:u w:val="single"/>
        </w:rPr>
        <w:t xml:space="preserve">供应商</w:t>
      </w:r>
      <w:r>
        <w:rPr>
          <w:rFonts w:ascii="宋体" w:hAnsi="宋体"/>
          <w:bCs/>
          <w:sz w:val="24"/>
          <w:szCs w:val="24"/>
          <w:u w:val="single"/>
        </w:rPr>
        <w:t xml:space="preserve">地址）    </w:t>
      </w:r>
      <w:r>
        <w:rPr>
          <w:rFonts w:ascii="宋体" w:hAnsi="宋体"/>
          <w:bCs/>
          <w:sz w:val="24"/>
          <w:szCs w:val="24"/>
        </w:rPr>
        <w:t xml:space="preserve"> 的</w:t>
      </w:r>
      <w:r>
        <w:rPr>
          <w:rFonts w:ascii="宋体" w:hAnsi="宋体"/>
          <w:bCs/>
          <w:sz w:val="24"/>
          <w:szCs w:val="24"/>
          <w:u w:val="single"/>
        </w:rPr>
        <w:t xml:space="preserve">      （</w:t>
      </w:r>
      <w:r>
        <w:rPr>
          <w:rFonts w:ascii="宋体" w:hAnsi="宋体"/>
          <w:bCs/>
          <w:sz w:val="24"/>
          <w:szCs w:val="24"/>
          <w:u w:val="single"/>
        </w:rPr>
        <w:t xml:space="preserve">供应商</w:t>
      </w:r>
      <w:r>
        <w:rPr>
          <w:rFonts w:ascii="宋体" w:hAnsi="宋体"/>
          <w:bCs/>
          <w:sz w:val="24"/>
          <w:szCs w:val="24"/>
          <w:u w:val="single"/>
        </w:rPr>
        <w:t xml:space="preserve">全称）         </w:t>
      </w:r>
      <w:r>
        <w:rPr>
          <w:rFonts w:ascii="宋体" w:hAnsi="宋体"/>
          <w:bCs/>
          <w:sz w:val="24"/>
          <w:szCs w:val="24"/>
        </w:rPr>
        <w:t xml:space="preserve">的  </w:t>
      </w:r>
      <w:r>
        <w:rPr>
          <w:rFonts w:ascii="宋体" w:hAnsi="宋体"/>
          <w:bCs/>
          <w:sz w:val="24"/>
          <w:szCs w:val="24"/>
          <w:u w:val="single"/>
        </w:rPr>
        <w:t xml:space="preserve">（法定代表人姓名）  </w:t>
      </w:r>
      <w:r>
        <w:rPr>
          <w:rFonts w:ascii="宋体" w:hAnsi="宋体"/>
          <w:bCs/>
          <w:sz w:val="24"/>
          <w:szCs w:val="24"/>
        </w:rPr>
        <w:t xml:space="preserve">，代表本公司授权</w:t>
      </w:r>
      <w:r>
        <w:rPr>
          <w:rFonts w:ascii="宋体" w:hAnsi="宋体"/>
          <w:bCs/>
          <w:sz w:val="24"/>
          <w:szCs w:val="24"/>
          <w:u w:val="single"/>
        </w:rPr>
        <w:t xml:space="preserve">   （授权代表姓名）   </w:t>
      </w:r>
      <w:r>
        <w:rPr>
          <w:rFonts w:ascii="宋体" w:hAnsi="宋体"/>
          <w:bCs/>
          <w:sz w:val="24"/>
          <w:szCs w:val="24"/>
        </w:rPr>
        <w:t xml:space="preserve">为本公司（工厂）的合法代理人，就贵方组织的</w:t>
      </w:r>
      <w:r>
        <w:rPr>
          <w:rFonts w:ascii="宋体" w:hAnsi="宋体" w:cs="Segoe UI Symbol"/>
          <w:bCs/>
          <w:sz w:val="24"/>
          <w:szCs w:val="24"/>
          <w:u w:val="single"/>
        </w:rPr>
        <w:t xml:space="preserve">2026年度环境检测技术服务</w:t>
      </w:r>
      <w:r>
        <w:rPr>
          <w:rFonts w:ascii="宋体" w:hAnsi="宋体" w:cs="Segoe UI Symbol"/>
          <w:bCs/>
          <w:sz w:val="24"/>
          <w:szCs w:val="24"/>
          <w:u w:val="single"/>
        </w:rPr>
        <w:t xml:space="preserve">（一）</w:t>
      </w:r>
      <w:r>
        <w:rPr>
          <w:rFonts w:hint="eastAsia" w:ascii="宋体" w:hAnsi="宋体"/>
          <w:sz w:val="24"/>
          <w:szCs w:val="24"/>
          <w:lang w:val="zh-CN"/>
        </w:rPr>
        <w:t xml:space="preserve">项目编号：</w:t>
      </w:r>
      <w:r>
        <w:rPr>
          <w:rFonts w:ascii="宋体" w:hAnsi="宋体" w:cs="宋体"/>
          <w:sz w:val="24"/>
          <w:szCs w:val="24"/>
          <w:u w:val="single"/>
          <w:lang w:val="zh-CN"/>
        </w:rPr>
        <w:t xml:space="preserve">JSZC-320581-CSJY-D2026-0026</w:t>
      </w:r>
      <w:r>
        <w:rPr>
          <w:rFonts w:hint="eastAsia" w:ascii="宋体" w:hAnsi="宋体" w:cs="宋体"/>
          <w:sz w:val="24"/>
          <w:szCs w:val="24"/>
          <w:u w:val="single"/>
          <w:lang w:val="zh-CN"/>
        </w:rPr>
        <w:t xml:space="preserve">）</w:t>
      </w:r>
      <w:r>
        <w:rPr>
          <w:rFonts w:ascii="宋体" w:hAnsi="宋体"/>
          <w:bCs/>
          <w:sz w:val="24"/>
          <w:szCs w:val="24"/>
        </w:rPr>
        <w:t xml:space="preserve">，以本公司（工厂）名义处理一切与之有关的事务。</w:t>
      </w:r>
      <w:r/>
    </w:p>
    <w:p>
      <w:pPr>
        <w:ind w:firstLine="480"/>
        <w:spacing w:line="480" w:lineRule="auto"/>
        <w:rPr>
          <w:rFonts w:ascii="宋体" w:hAnsi="宋体"/>
          <w:bCs/>
          <w:sz w:val="24"/>
          <w:szCs w:val="24"/>
        </w:rPr>
      </w:pPr>
      <w:r>
        <w:rPr>
          <w:rFonts w:ascii="宋体" w:hAnsi="宋体"/>
          <w:bCs/>
          <w:sz w:val="24"/>
          <w:szCs w:val="24"/>
        </w:rPr>
        <w:t xml:space="preserve">本授权书于</w:t>
      </w:r>
      <w:r>
        <w:rPr>
          <w:rFonts w:ascii="宋体" w:hAnsi="宋体"/>
          <w:bCs/>
          <w:sz w:val="24"/>
          <w:szCs w:val="24"/>
          <w:u w:val="single"/>
        </w:rPr>
        <w:t xml:space="preserve">      </w:t>
      </w:r>
      <w:r>
        <w:rPr>
          <w:rFonts w:ascii="宋体" w:hAnsi="宋体"/>
          <w:bCs/>
          <w:sz w:val="24"/>
          <w:szCs w:val="24"/>
        </w:rPr>
        <w:t xml:space="preserve">年</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ascii="宋体" w:hAnsi="宋体"/>
          <w:bCs/>
          <w:sz w:val="24"/>
          <w:szCs w:val="24"/>
        </w:rPr>
        <w:t xml:space="preserve">月</w:t>
      </w:r>
      <w:r>
        <w:rPr>
          <w:rFonts w:ascii="宋体" w:hAnsi="宋体"/>
          <w:bCs/>
          <w:sz w:val="24"/>
          <w:szCs w:val="24"/>
          <w:u w:val="single"/>
        </w:rPr>
        <w:t xml:space="preserve">       </w:t>
      </w:r>
      <w:r>
        <w:rPr>
          <w:rFonts w:ascii="宋体" w:hAnsi="宋体"/>
          <w:bCs/>
          <w:sz w:val="24"/>
          <w:szCs w:val="24"/>
        </w:rPr>
        <w:t xml:space="preserve">日生效，被授权人无转委权。</w:t>
      </w:r>
      <w:r/>
    </w:p>
    <w:p>
      <w:pPr>
        <w:spacing w:line="480" w:lineRule="auto"/>
        <w:rPr>
          <w:rFonts w:ascii="宋体" w:hAnsi="宋体"/>
          <w:bCs/>
          <w:sz w:val="24"/>
          <w:szCs w:val="24"/>
        </w:rPr>
      </w:pPr>
      <w:r>
        <w:rPr>
          <w:rFonts w:ascii="宋体" w:hAnsi="宋体"/>
          <w:bCs/>
          <w:sz w:val="24"/>
          <w:szCs w:val="24"/>
        </w:rPr>
        <w:t xml:space="preserve">    特此声明。</w:t>
      </w:r>
      <w:r/>
    </w:p>
    <w:p>
      <w:pPr>
        <w:spacing w:line="480" w:lineRule="auto"/>
        <w:rPr>
          <w:rFonts w:ascii="宋体" w:hAnsi="宋体"/>
          <w:bCs/>
          <w:sz w:val="24"/>
          <w:szCs w:val="24"/>
        </w:rPr>
      </w:pPr>
      <w:r>
        <w:rPr>
          <w:rFonts w:ascii="宋体" w:hAnsi="宋体"/>
          <w:bCs/>
          <w:sz w:val="24"/>
          <w:szCs w:val="24"/>
        </w:rPr>
      </w:r>
      <w:r/>
    </w:p>
    <w:p>
      <w:pPr>
        <w:spacing w:line="480" w:lineRule="auto"/>
        <w:rPr>
          <w:rFonts w:ascii="宋体" w:hAnsi="宋体"/>
          <w:sz w:val="24"/>
          <w:szCs w:val="24"/>
          <w:u w:val="single"/>
        </w:rPr>
      </w:pPr>
      <w:r>
        <w:rPr>
          <w:rFonts w:ascii="宋体" w:hAnsi="宋体"/>
          <w:sz w:val="24"/>
          <w:szCs w:val="24"/>
        </w:rPr>
        <w:t xml:space="preserve">供应商</w:t>
      </w:r>
      <w:r>
        <w:rPr>
          <w:rFonts w:hint="eastAsia" w:ascii="宋体" w:hAnsi="宋体"/>
          <w:sz w:val="24"/>
          <w:szCs w:val="24"/>
        </w:rPr>
        <w:t xml:space="preserve">全称</w:t>
      </w:r>
      <w:r>
        <w:rPr>
          <w:rFonts w:ascii="宋体" w:hAnsi="宋体"/>
          <w:bCs/>
          <w:sz w:val="24"/>
          <w:szCs w:val="24"/>
        </w:rPr>
        <w:t xml:space="preserve">（</w:t>
      </w:r>
      <w:r>
        <w:rPr>
          <w:rFonts w:hint="eastAsia" w:ascii="宋体" w:hAnsi="宋体" w:cs="宋体"/>
          <w:bCs/>
          <w:color w:val="000000"/>
          <w:sz w:val="24"/>
          <w:szCs w:val="24"/>
        </w:rPr>
        <w:t xml:space="preserve">加盖CA电子公章</w:t>
      </w:r>
      <w:r>
        <w:rPr>
          <w:rFonts w:ascii="宋体" w:hAnsi="宋体"/>
          <w:bCs/>
          <w:sz w:val="24"/>
          <w:szCs w:val="24"/>
        </w:rPr>
        <w:t xml:space="preserve">）</w:t>
      </w:r>
      <w:r>
        <w:rPr>
          <w:rFonts w:hint="eastAsia" w:ascii="宋体" w:hAnsi="宋体"/>
          <w:sz w:val="24"/>
          <w:szCs w:val="24"/>
          <w:u w:val="single"/>
        </w:rPr>
        <w:t xml:space="preserve">：</w:t>
      </w:r>
      <w:r>
        <w:rPr>
          <w:rFonts w:ascii="宋体" w:hAnsi="宋体"/>
          <w:sz w:val="24"/>
          <w:szCs w:val="24"/>
          <w:u w:val="single"/>
        </w:rPr>
        <w:t xml:space="preserve">                  </w:t>
      </w:r>
      <w:r/>
    </w:p>
    <w:p>
      <w:pPr>
        <w:spacing w:line="480" w:lineRule="auto"/>
        <w:rPr>
          <w:rFonts w:ascii="宋体" w:hAnsi="宋体"/>
          <w:sz w:val="24"/>
          <w:szCs w:val="24"/>
          <w:u w:val="single"/>
        </w:rPr>
      </w:pPr>
      <w:r>
        <w:rPr>
          <w:rFonts w:ascii="宋体" w:hAnsi="宋体"/>
          <w:sz w:val="24"/>
          <w:szCs w:val="24"/>
        </w:rPr>
        <w:t xml:space="preserve">法定代表人</w:t>
      </w:r>
      <w:r>
        <w:rPr>
          <w:rFonts w:hint="eastAsia" w:ascii="宋体" w:hAnsi="宋体"/>
          <w:sz w:val="24"/>
          <w:szCs w:val="24"/>
        </w:rPr>
        <w:t xml:space="preserve">姓名</w:t>
      </w:r>
      <w:r>
        <w:rPr>
          <w:rFonts w:ascii="宋体" w:hAnsi="宋体"/>
          <w:sz w:val="24"/>
          <w:szCs w:val="24"/>
        </w:rPr>
        <w:t xml:space="preserve">：</w:t>
      </w:r>
      <w:r>
        <w:rPr>
          <w:rFonts w:ascii="宋体" w:hAnsi="宋体"/>
          <w:sz w:val="24"/>
          <w:szCs w:val="24"/>
          <w:u w:val="single"/>
        </w:rPr>
        <w:t xml:space="preserve">                        </w:t>
      </w:r>
      <w:r/>
    </w:p>
    <w:p>
      <w:pPr>
        <w:spacing w:line="480" w:lineRule="auto"/>
        <w:rPr>
          <w:rFonts w:ascii="宋体" w:hAnsi="宋体"/>
          <w:bCs/>
          <w:sz w:val="24"/>
          <w:szCs w:val="24"/>
          <w:u w:val="single"/>
        </w:rPr>
      </w:pPr>
      <w:r>
        <w:rPr>
          <w:rFonts w:ascii="宋体" w:hAnsi="宋体"/>
          <w:bCs/>
          <w:sz w:val="24"/>
          <w:szCs w:val="24"/>
        </w:rPr>
        <w:t xml:space="preserve">授权代表</w:t>
      </w:r>
      <w:r>
        <w:rPr>
          <w:rFonts w:hint="eastAsia" w:ascii="宋体" w:hAnsi="宋体"/>
          <w:bCs/>
          <w:sz w:val="24"/>
          <w:szCs w:val="24"/>
        </w:rPr>
        <w:t xml:space="preserve">姓名</w:t>
      </w:r>
      <w:r>
        <w:rPr>
          <w:rFonts w:ascii="宋体" w:hAnsi="宋体"/>
          <w:bCs/>
          <w:sz w:val="24"/>
          <w:szCs w:val="24"/>
        </w:rPr>
        <w:t xml:space="preserve">：</w:t>
      </w:r>
      <w:r>
        <w:rPr>
          <w:rFonts w:ascii="宋体" w:hAnsi="宋体"/>
          <w:bCs/>
          <w:sz w:val="24"/>
          <w:szCs w:val="24"/>
          <w:u w:val="single"/>
        </w:rPr>
        <w:t xml:space="preserve">                   </w:t>
      </w:r>
      <w:r/>
    </w:p>
    <w:p>
      <w:pPr>
        <w:spacing w:line="480" w:lineRule="auto"/>
        <w:rPr>
          <w:rFonts w:ascii="宋体" w:hAnsi="宋体"/>
          <w:bCs/>
          <w:sz w:val="24"/>
          <w:szCs w:val="24"/>
          <w:u w:val="single"/>
        </w:rPr>
      </w:pPr>
      <w:r>
        <w:rPr>
          <w:rFonts w:ascii="宋体" w:hAnsi="宋体"/>
          <w:bCs/>
          <w:sz w:val="24"/>
          <w:szCs w:val="24"/>
        </w:rPr>
        <w:t xml:space="preserve">公民身份号码：</w:t>
      </w:r>
      <w:r>
        <w:rPr>
          <w:rFonts w:ascii="宋体" w:hAnsi="宋体"/>
          <w:bCs/>
          <w:sz w:val="24"/>
          <w:szCs w:val="24"/>
          <w:u w:val="single"/>
        </w:rPr>
        <w:t xml:space="preserve">                 </w:t>
      </w:r>
      <w:r/>
    </w:p>
    <w:p>
      <w:pPr>
        <w:spacing w:line="480" w:lineRule="auto"/>
        <w:rPr>
          <w:rFonts w:ascii="宋体" w:hAnsi="宋体"/>
          <w:bCs/>
          <w:sz w:val="24"/>
          <w:szCs w:val="24"/>
          <w:u w:val="single"/>
        </w:rPr>
      </w:pPr>
      <w:r>
        <w:rPr>
          <w:rFonts w:ascii="宋体" w:hAnsi="宋体"/>
          <w:bCs/>
          <w:sz w:val="24"/>
          <w:szCs w:val="24"/>
        </w:rPr>
        <w:t xml:space="preserve">授权代表</w:t>
      </w:r>
      <w:r>
        <w:rPr>
          <w:rFonts w:hint="eastAsia" w:ascii="宋体" w:hAnsi="宋体"/>
          <w:bCs/>
          <w:sz w:val="24"/>
          <w:szCs w:val="24"/>
        </w:rPr>
        <w:t xml:space="preserve">手机</w:t>
      </w:r>
      <w:r>
        <w:rPr>
          <w:rFonts w:ascii="宋体" w:hAnsi="宋体"/>
          <w:bCs/>
          <w:sz w:val="24"/>
          <w:szCs w:val="24"/>
        </w:rPr>
        <w:t xml:space="preserve">：</w:t>
      </w:r>
      <w:r>
        <w:rPr>
          <w:rFonts w:ascii="宋体" w:hAnsi="宋体"/>
          <w:bCs/>
          <w:sz w:val="24"/>
          <w:szCs w:val="24"/>
          <w:u w:val="single"/>
        </w:rPr>
        <w:t xml:space="preserve">                   </w:t>
      </w:r>
      <w:r/>
    </w:p>
    <w:p>
      <w:pPr>
        <w:spacing w:line="360" w:lineRule="auto"/>
        <w:rPr>
          <w:rFonts w:ascii="宋体" w:hAnsi="宋体"/>
          <w:bCs/>
          <w:sz w:val="24"/>
          <w:szCs w:val="24"/>
          <w:u w:val="single"/>
        </w:rPr>
      </w:pPr>
      <w:r>
        <w:rPr>
          <w:rFonts w:ascii="宋体" w:hAnsi="宋体"/>
          <w:bCs/>
          <w:sz w:val="24"/>
          <w:szCs w:val="24"/>
          <w:u w:val="single"/>
        </w:rPr>
      </w:r>
      <w:r/>
    </w:p>
    <w:p>
      <w:pPr>
        <w:spacing w:line="560" w:lineRule="exact"/>
        <w:rPr>
          <w:rFonts w:ascii="宋体" w:hAnsi="宋体" w:cs="宋体"/>
          <w:b/>
          <w:bCs/>
          <w:color w:val="000000"/>
          <w:sz w:val="24"/>
          <w:szCs w:val="24"/>
        </w:rPr>
      </w:pPr>
      <w:r>
        <w:rPr>
          <w:rFonts w:hint="eastAsia" w:ascii="宋体" w:hAnsi="宋体" w:cs="宋体"/>
          <w:b/>
          <w:bCs/>
          <w:color w:val="000000"/>
          <w:sz w:val="24"/>
          <w:szCs w:val="24"/>
        </w:rPr>
        <w:t xml:space="preserve">注：</w:t>
      </w:r>
      <w:r>
        <w:rPr>
          <w:rFonts w:ascii="宋体" w:hAnsi="宋体" w:cs="宋体"/>
          <w:b/>
          <w:bCs/>
          <w:color w:val="000000"/>
          <w:sz w:val="24"/>
          <w:szCs w:val="24"/>
        </w:rPr>
        <w:t xml:space="preserve">如法</w:t>
      </w:r>
      <w:r>
        <w:rPr>
          <w:rFonts w:hint="eastAsia" w:ascii="宋体" w:hAnsi="宋体" w:cs="宋体"/>
          <w:b/>
          <w:bCs/>
          <w:color w:val="000000"/>
          <w:sz w:val="24"/>
          <w:szCs w:val="24"/>
        </w:rPr>
        <w:t xml:space="preserve">定</w:t>
      </w:r>
      <w:r>
        <w:rPr>
          <w:rFonts w:ascii="宋体" w:hAnsi="宋体" w:cs="宋体"/>
          <w:b/>
          <w:bCs/>
          <w:color w:val="000000"/>
          <w:sz w:val="24"/>
          <w:szCs w:val="24"/>
        </w:rPr>
        <w:t xml:space="preserve">代表人参加本项目</w:t>
      </w:r>
      <w:r>
        <w:rPr>
          <w:rFonts w:hint="eastAsia" w:ascii="宋体" w:hAnsi="宋体" w:cs="宋体"/>
          <w:b/>
          <w:bCs/>
          <w:color w:val="000000"/>
          <w:sz w:val="24"/>
          <w:szCs w:val="24"/>
        </w:rPr>
        <w:t xml:space="preserve">投标</w:t>
      </w:r>
      <w:r>
        <w:rPr>
          <w:rFonts w:ascii="宋体" w:hAnsi="宋体" w:cs="宋体"/>
          <w:b/>
          <w:bCs/>
          <w:color w:val="000000"/>
          <w:sz w:val="24"/>
          <w:szCs w:val="24"/>
        </w:rPr>
        <w:t xml:space="preserve">活动，“法</w:t>
      </w:r>
      <w:r>
        <w:rPr>
          <w:rFonts w:hint="eastAsia" w:ascii="宋体" w:hAnsi="宋体" w:cs="宋体"/>
          <w:b/>
          <w:bCs/>
          <w:color w:val="000000"/>
          <w:sz w:val="24"/>
          <w:szCs w:val="24"/>
        </w:rPr>
        <w:t xml:space="preserve">定</w:t>
      </w:r>
      <w:r>
        <w:rPr>
          <w:rFonts w:ascii="宋体" w:hAnsi="宋体"/>
          <w:b/>
          <w:bCs/>
          <w:sz w:val="24"/>
          <w:szCs w:val="24"/>
        </w:rPr>
        <w:t xml:space="preserve">代表人</w:t>
      </w:r>
      <w:r>
        <w:rPr>
          <w:rFonts w:ascii="宋体" w:hAnsi="宋体" w:cs="宋体"/>
          <w:b/>
          <w:bCs/>
          <w:color w:val="000000"/>
          <w:sz w:val="24"/>
          <w:szCs w:val="24"/>
        </w:rPr>
        <w:t xml:space="preserve">授权书”可不提供，但需提供法人代表人身份证正反面扫描件。</w:t>
      </w:r>
      <w:r/>
    </w:p>
    <w:p>
      <w:pPr>
        <w:spacing w:line="560" w:lineRule="exact"/>
        <w:widowControl/>
        <w:rPr>
          <w:rFonts w:ascii="宋体" w:hAnsi="宋体"/>
          <w:b/>
          <w:sz w:val="24"/>
          <w:szCs w:val="24"/>
        </w:rPr>
      </w:pPr>
      <w:r>
        <w:rPr>
          <w:rFonts w:hint="eastAsia" w:ascii="宋体" w:hAnsi="宋体"/>
          <w:b/>
          <w:sz w:val="24"/>
          <w:szCs w:val="24"/>
        </w:rPr>
        <w:t xml:space="preserve">（1）请附</w:t>
      </w:r>
      <w:r>
        <w:rPr>
          <w:rFonts w:ascii="宋体" w:hAnsi="宋体"/>
          <w:b/>
          <w:sz w:val="24"/>
          <w:szCs w:val="24"/>
        </w:rPr>
        <w:t xml:space="preserve">授权代表</w:t>
      </w:r>
      <w:r>
        <w:rPr>
          <w:rFonts w:hint="eastAsia" w:ascii="宋体" w:hAnsi="宋体"/>
          <w:b/>
          <w:sz w:val="24"/>
          <w:szCs w:val="24"/>
        </w:rPr>
        <w:t xml:space="preserve">居民</w:t>
      </w:r>
      <w:r>
        <w:rPr>
          <w:rFonts w:ascii="宋体" w:hAnsi="宋体"/>
          <w:b/>
          <w:sz w:val="24"/>
          <w:szCs w:val="24"/>
        </w:rPr>
        <w:t xml:space="preserve">身份证</w:t>
      </w:r>
      <w:r>
        <w:rPr>
          <w:rFonts w:hint="eastAsia" w:ascii="宋体" w:hAnsi="宋体"/>
          <w:b/>
          <w:sz w:val="24"/>
          <w:szCs w:val="24"/>
        </w:rPr>
        <w:t xml:space="preserve">、法定代表人居民</w:t>
      </w:r>
      <w:r>
        <w:rPr>
          <w:rFonts w:ascii="宋体" w:hAnsi="宋体"/>
          <w:b/>
          <w:sz w:val="24"/>
          <w:szCs w:val="24"/>
        </w:rPr>
        <w:t xml:space="preserve">身份证</w:t>
      </w:r>
      <w:r>
        <w:rPr>
          <w:rFonts w:hint="eastAsia" w:ascii="宋体" w:hAnsi="宋体"/>
          <w:b/>
          <w:sz w:val="24"/>
          <w:szCs w:val="24"/>
        </w:rPr>
        <w:t xml:space="preserve">电子扫描件：</w:t>
      </w:r>
      <w:r/>
    </w:p>
    <w:p>
      <w:pPr>
        <w:spacing w:line="560" w:lineRule="exact"/>
        <w:widowControl/>
        <w:rPr>
          <w:rFonts w:ascii="宋体" w:hAnsi="宋体"/>
          <w:b/>
          <w:bCs/>
          <w:sz w:val="24"/>
          <w:szCs w:val="24"/>
        </w:rPr>
      </w:pPr>
      <w:r>
        <w:rPr>
          <w:rFonts w:hint="eastAsia" w:ascii="宋体" w:hAnsi="宋体"/>
          <w:b/>
          <w:sz w:val="24"/>
          <w:szCs w:val="24"/>
        </w:rPr>
        <w:t xml:space="preserve">（2）法定代表人参加投标的</w:t>
      </w:r>
      <w:r>
        <w:rPr>
          <w:rFonts w:hint="eastAsia" w:ascii="宋体" w:hAnsi="宋体" w:cs="宋体"/>
          <w:b/>
          <w:sz w:val="24"/>
          <w:szCs w:val="24"/>
          <w:lang w:val="zh-CN"/>
        </w:rPr>
        <w:t xml:space="preserve">无需提供授权书，</w:t>
      </w:r>
      <w:r>
        <w:rPr>
          <w:rFonts w:hint="eastAsia" w:ascii="宋体" w:hAnsi="宋体"/>
          <w:b/>
          <w:sz w:val="24"/>
          <w:szCs w:val="24"/>
        </w:rPr>
        <w:t xml:space="preserve">请附法定代表人居民身份证电子扫描件：</w:t>
      </w:r>
      <w:r/>
    </w:p>
    <w:p>
      <w:pPr>
        <w:jc w:val="center"/>
        <w:rPr>
          <w:color w:val="000000"/>
        </w:rPr>
      </w:pPr>
      <w:r>
        <w:rPr>
          <w:color w:val="000000"/>
        </w:rPr>
      </w:r>
      <w:r/>
    </w:p>
    <w:p>
      <w:pPr>
        <w:jc w:val="center"/>
        <w:rPr>
          <w:color w:val="000000"/>
        </w:rPr>
      </w:pPr>
      <w:r>
        <w:rPr>
          <w:color w:val="000000"/>
        </w:rPr>
      </w:r>
      <w:r/>
    </w:p>
    <w:p>
      <w:pPr>
        <w:pStyle w:val="833"/>
        <w:rPr>
          <w:rFonts w:eastAsia="宋体"/>
          <w:color w:val="000000"/>
        </w:rPr>
      </w:pPr>
      <w:r>
        <w:rPr>
          <w:rFonts w:eastAsia="宋体"/>
          <w:color w:val="000000"/>
          <w:sz w:val="24"/>
          <w:szCs w:val="24"/>
        </w:rPr>
        <w:br w:type="page" w:clear="all"/>
      </w:r>
      <w:bookmarkStart w:id="255" w:name="_Toc169554413"/>
      <w:r/>
      <w:bookmarkEnd w:id="250"/>
      <w:r/>
      <w:r/>
    </w:p>
    <w:p>
      <w:pPr>
        <w:pStyle w:val="833"/>
        <w:rPr>
          <w:rFonts w:ascii="宋体" w:hAnsi="宋体" w:eastAsia="宋体"/>
        </w:rPr>
      </w:pPr>
      <w:r/>
      <w:bookmarkStart w:id="256" w:name="_Toc169553946"/>
      <w:r/>
      <w:bookmarkStart w:id="257" w:name="_Toc233057006"/>
      <w:r/>
      <w:bookmarkEnd w:id="255"/>
      <w:r>
        <w:rPr>
          <w:rFonts w:hint="eastAsia" w:ascii="宋体" w:hAnsi="宋体" w:eastAsia="宋体"/>
          <w:color w:val="000000"/>
        </w:rPr>
        <w:t xml:space="preserve">附件</w:t>
      </w:r>
      <w:r>
        <w:rPr>
          <w:rFonts w:ascii="宋体" w:hAnsi="宋体" w:eastAsia="宋体"/>
          <w:color w:val="000000"/>
        </w:rPr>
        <w:t xml:space="preserve">6</w:t>
      </w:r>
      <w:bookmarkEnd w:id="256"/>
      <w:r>
        <w:rPr>
          <w:rFonts w:ascii="宋体" w:hAnsi="宋体" w:eastAsia="宋体"/>
          <w:color w:val="000000"/>
        </w:rPr>
        <w:t xml:space="preserve">、</w:t>
      </w:r>
      <w:r>
        <w:rPr>
          <w:rFonts w:hint="eastAsia" w:ascii="宋体" w:hAnsi="宋体" w:eastAsia="宋体"/>
          <w:color w:val="000000"/>
        </w:rPr>
        <w:t xml:space="preserve">单</w:t>
      </w:r>
      <w:r>
        <w:rPr>
          <w:rFonts w:hint="eastAsia" w:ascii="宋体" w:hAnsi="宋体" w:eastAsia="宋体"/>
          <w:color w:val="000000"/>
        </w:rPr>
        <w:t xml:space="preserve">一来源响应函</w:t>
      </w:r>
      <w:bookmarkEnd w:id="257"/>
      <w:r/>
      <w:r/>
    </w:p>
    <w:p>
      <w:pPr>
        <w:spacing w:line="440" w:lineRule="exact"/>
        <w:rPr>
          <w:rFonts w:ascii="宋体" w:hAnsi="宋体"/>
          <w:sz w:val="24"/>
          <w:szCs w:val="24"/>
        </w:rPr>
      </w:pPr>
      <w:r>
        <w:rPr>
          <w:rFonts w:ascii="宋体" w:hAnsi="宋体"/>
          <w:sz w:val="24"/>
          <w:szCs w:val="24"/>
        </w:rPr>
        <w:t xml:space="preserve">致：江苏杰源工程管理咨询有限公司</w:t>
      </w:r>
      <w:r/>
    </w:p>
    <w:p>
      <w:pPr>
        <w:ind w:firstLine="480"/>
        <w:spacing w:line="440" w:lineRule="exact"/>
        <w:rPr>
          <w:rFonts w:ascii="宋体" w:hAnsi="宋体"/>
          <w:sz w:val="24"/>
          <w:szCs w:val="24"/>
        </w:rPr>
      </w:pPr>
      <w:r>
        <w:rPr>
          <w:rFonts w:ascii="宋体" w:hAnsi="宋体"/>
          <w:sz w:val="24"/>
          <w:szCs w:val="24"/>
        </w:rPr>
        <w:t xml:space="preserve">根据贵方的</w:t>
      </w:r>
      <w:r>
        <w:rPr>
          <w:rFonts w:hint="eastAsia" w:ascii="宋体" w:hAnsi="宋体"/>
          <w:sz w:val="24"/>
          <w:szCs w:val="24"/>
          <w:u w:val="single"/>
        </w:rPr>
        <w:t xml:space="preserve">2026年度环境检测技术服务（一）</w:t>
      </w:r>
      <w:r>
        <w:rPr>
          <w:rFonts w:ascii="宋体" w:hAnsi="宋体"/>
          <w:sz w:val="24"/>
          <w:szCs w:val="24"/>
        </w:rPr>
        <w:t xml:space="preserve">项目</w:t>
      </w:r>
      <w:r>
        <w:rPr>
          <w:rFonts w:hint="eastAsia" w:ascii="宋体" w:hAnsi="宋体"/>
          <w:sz w:val="24"/>
          <w:szCs w:val="24"/>
        </w:rPr>
        <w:t xml:space="preserve">采购</w:t>
      </w:r>
      <w:r>
        <w:rPr>
          <w:rFonts w:ascii="宋体" w:hAnsi="宋体"/>
          <w:sz w:val="24"/>
          <w:szCs w:val="24"/>
        </w:rPr>
        <w:t xml:space="preserve">文件（项目编号：</w:t>
      </w:r>
      <w:r>
        <w:rPr>
          <w:rFonts w:ascii="宋体" w:hAnsi="宋体"/>
          <w:sz w:val="24"/>
          <w:szCs w:val="24"/>
          <w:u w:val="single"/>
        </w:rPr>
        <w:t xml:space="preserve">JSZC-320581-CSJY-D2026-0026</w:t>
      </w:r>
      <w:r>
        <w:rPr>
          <w:rFonts w:ascii="宋体" w:hAnsi="宋体"/>
          <w:sz w:val="24"/>
          <w:szCs w:val="24"/>
        </w:rPr>
        <w:t xml:space="preserve">），</w:t>
      </w:r>
      <w:r>
        <w:rPr>
          <w:rFonts w:ascii="宋体" w:hAnsi="宋体"/>
          <w:sz w:val="24"/>
          <w:szCs w:val="24"/>
        </w:rPr>
        <w:t xml:space="preserve">供应商</w:t>
      </w:r>
      <w:r>
        <w:rPr>
          <w:rFonts w:ascii="宋体" w:hAnsi="宋体"/>
          <w:sz w:val="24"/>
          <w:szCs w:val="24"/>
          <w:u w:val="single"/>
        </w:rPr>
        <w:t xml:space="preserve">  （</w:t>
      </w:r>
      <w:r>
        <w:rPr>
          <w:rFonts w:ascii="宋体" w:hAnsi="宋体"/>
          <w:sz w:val="24"/>
          <w:szCs w:val="24"/>
          <w:u w:val="single"/>
        </w:rPr>
        <w:t xml:space="preserve">供应商</w:t>
      </w:r>
      <w:r>
        <w:rPr>
          <w:rFonts w:ascii="宋体" w:hAnsi="宋体"/>
          <w:sz w:val="24"/>
          <w:szCs w:val="24"/>
          <w:u w:val="single"/>
        </w:rPr>
        <w:t xml:space="preserve">全称）   </w:t>
      </w:r>
      <w:r>
        <w:rPr>
          <w:rFonts w:hint="eastAsia" w:ascii="宋体" w:hAnsi="宋体"/>
          <w:sz w:val="24"/>
          <w:szCs w:val="24"/>
        </w:rPr>
        <w:t xml:space="preserve">递交</w:t>
      </w:r>
      <w:r>
        <w:rPr>
          <w:rFonts w:hint="eastAsia" w:ascii="宋体" w:hAnsi="宋体"/>
          <w:sz w:val="24"/>
          <w:szCs w:val="24"/>
        </w:rPr>
        <w:t xml:space="preserve">响应</w:t>
      </w:r>
      <w:r>
        <w:rPr>
          <w:rFonts w:ascii="宋体" w:hAnsi="宋体"/>
          <w:sz w:val="24"/>
          <w:szCs w:val="24"/>
        </w:rPr>
        <w:t xml:space="preserve">文件：</w:t>
      </w:r>
      <w:r/>
    </w:p>
    <w:p>
      <w:pPr>
        <w:ind w:firstLine="480"/>
        <w:spacing w:line="440" w:lineRule="exact"/>
        <w:rPr>
          <w:rFonts w:ascii="宋体" w:hAnsi="宋体"/>
          <w:sz w:val="24"/>
          <w:szCs w:val="24"/>
        </w:rPr>
      </w:pPr>
      <w:r>
        <w:rPr>
          <w:rFonts w:ascii="宋体" w:hAnsi="宋体"/>
          <w:sz w:val="24"/>
          <w:szCs w:val="24"/>
        </w:rPr>
        <w:t xml:space="preserve">据此函，</w:t>
      </w:r>
      <w:r>
        <w:rPr>
          <w:rFonts w:hint="eastAsia" w:ascii="宋体" w:hAnsi="宋体"/>
          <w:sz w:val="24"/>
          <w:szCs w:val="24"/>
        </w:rPr>
        <w:t xml:space="preserve">我方</w:t>
      </w:r>
      <w:r>
        <w:rPr>
          <w:rFonts w:ascii="宋体" w:hAnsi="宋体"/>
          <w:sz w:val="24"/>
          <w:szCs w:val="24"/>
        </w:rPr>
        <w:t xml:space="preserve">宣布同意如下</w:t>
      </w:r>
      <w:r>
        <w:rPr>
          <w:rFonts w:hint="eastAsia" w:ascii="宋体" w:hAnsi="宋体"/>
          <w:sz w:val="24"/>
          <w:szCs w:val="24"/>
        </w:rPr>
        <w:t xml:space="preserve">：</w:t>
      </w:r>
      <w:r/>
    </w:p>
    <w:p>
      <w:pPr>
        <w:ind w:firstLine="480"/>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（1）按采购文件规定的各项要求，向买方提供所需货物、服务（包含与货物相关的服务及与服务相关的货物）。</w:t>
      </w:r>
      <w:r/>
    </w:p>
    <w:p>
      <w:pPr>
        <w:ind w:firstLine="480"/>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（2）我们已详细审核全部采购文件及其有效补充文件，我们知道必须放弃提出含糊不清或误解问题的权利。</w:t>
      </w:r>
      <w:r/>
    </w:p>
    <w:p>
      <w:pPr>
        <w:ind w:firstLine="480"/>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（3）我们同意从规定的单一来源协商时间起遵循本响应文件，并在规定的单一来源协商有效期期满之前均具有约束力。</w:t>
      </w:r>
      <w:r/>
    </w:p>
    <w:p>
      <w:pPr>
        <w:ind w:firstLine="480"/>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（4）同意向贵方提供贵方可能另外要求的与单一来源采购有关的任何证据或资料，并保证我方已提供和将要提供的文件是真实的、准确的。</w:t>
      </w:r>
      <w:r/>
    </w:p>
    <w:p>
      <w:pPr>
        <w:ind w:firstLine="480"/>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（5）一旦我方成交,我方将根据采购文件的规定，严格履行合同的责任和义务,并保证在采购文件规定的时间完成项目，交付买方验收、使用。</w:t>
      </w:r>
      <w:r/>
    </w:p>
    <w:p>
      <w:pPr>
        <w:ind w:firstLine="480"/>
        <w:spacing w:line="440" w:lineRule="exact"/>
        <w:rPr>
          <w:rFonts w:ascii="宋体" w:hAnsi="宋体"/>
          <w:sz w:val="24"/>
          <w:szCs w:val="24"/>
        </w:rPr>
      </w:pPr>
      <w:r>
        <w:rPr>
          <w:rFonts w:ascii="宋体" w:hAnsi="宋体"/>
          <w:sz w:val="24"/>
          <w:szCs w:val="24"/>
        </w:rPr>
        <w:t xml:space="preserve">（6）与本投标有关的一切正式往来通讯请寄：</w:t>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ascii="宋体" w:hAnsi="宋体"/>
          <w:sz w:val="24"/>
          <w:szCs w:val="24"/>
        </w:rPr>
        <w:t xml:space="preserve">地址：</w:t>
      </w:r>
      <w:r>
        <w:rPr>
          <w:rFonts w:ascii="宋体" w:hAnsi="宋体"/>
          <w:sz w:val="24"/>
          <w:szCs w:val="24"/>
          <w:u w:val="single"/>
        </w:rPr>
        <w:t xml:space="preserve">                                          </w:t>
      </w:r>
      <w:r>
        <w:rPr>
          <w:rFonts w:ascii="宋体" w:hAnsi="宋体"/>
          <w:sz w:val="24"/>
          <w:szCs w:val="24"/>
        </w:rPr>
        <w:t xml:space="preserve">  邮编：</w:t>
      </w:r>
      <w:r>
        <w:rPr>
          <w:rFonts w:ascii="宋体" w:hAnsi="宋体"/>
          <w:sz w:val="24"/>
          <w:szCs w:val="24"/>
          <w:u w:val="single"/>
        </w:rPr>
        <w:t xml:space="preserve">            </w:t>
      </w:r>
      <w:r/>
    </w:p>
    <w:p>
      <w:pPr>
        <w:spacing w:line="440" w:lineRule="exact"/>
        <w:rPr>
          <w:rFonts w:ascii="宋体" w:hAnsi="宋体"/>
          <w:sz w:val="24"/>
          <w:szCs w:val="24"/>
        </w:rPr>
      </w:pPr>
      <w:r>
        <w:rPr>
          <w:rFonts w:ascii="宋体" w:hAnsi="宋体"/>
          <w:sz w:val="24"/>
          <w:szCs w:val="24"/>
        </w:rPr>
        <w:t xml:space="preserve">联系人：</w:t>
      </w:r>
      <w:r>
        <w:rPr>
          <w:rFonts w:ascii="宋体" w:hAnsi="宋体"/>
          <w:sz w:val="24"/>
          <w:szCs w:val="24"/>
          <w:u w:val="single"/>
        </w:rPr>
        <w:t xml:space="preserve">                   </w:t>
      </w:r>
      <w:r>
        <w:rPr>
          <w:rFonts w:ascii="宋体" w:hAnsi="宋体"/>
          <w:sz w:val="24"/>
          <w:szCs w:val="24"/>
        </w:rPr>
        <w:t xml:space="preserve">电话：</w:t>
      </w:r>
      <w:r>
        <w:rPr>
          <w:rFonts w:ascii="宋体" w:hAnsi="宋体"/>
          <w:sz w:val="24"/>
          <w:szCs w:val="24"/>
          <w:u w:val="single"/>
        </w:rPr>
        <w:t xml:space="preserve">                  </w:t>
      </w:r>
      <w:r>
        <w:rPr>
          <w:rFonts w:ascii="宋体" w:hAnsi="宋体"/>
          <w:sz w:val="24"/>
          <w:szCs w:val="24"/>
        </w:rPr>
        <w:t xml:space="preserve">传真：</w:t>
      </w:r>
      <w:r>
        <w:rPr>
          <w:rFonts w:ascii="宋体" w:hAnsi="宋体"/>
          <w:sz w:val="24"/>
          <w:szCs w:val="24"/>
          <w:u w:val="single"/>
        </w:rPr>
        <w:t xml:space="preserve">             </w:t>
      </w:r>
      <w:r/>
    </w:p>
    <w:p>
      <w:pPr>
        <w:spacing w:line="460" w:lineRule="exact"/>
        <w:rPr>
          <w:rFonts w:ascii="宋体" w:hAnsi="宋体"/>
          <w:sz w:val="24"/>
          <w:szCs w:val="24"/>
        </w:rPr>
      </w:pPr>
      <w:r>
        <w:rPr>
          <w:rFonts w:ascii="宋体" w:hAnsi="宋体"/>
          <w:sz w:val="24"/>
          <w:szCs w:val="24"/>
        </w:rPr>
      </w:r>
      <w:r/>
    </w:p>
    <w:p>
      <w:pPr>
        <w:ind w:firstLine="4216"/>
        <w:spacing w:line="360" w:lineRule="auto"/>
        <w:rPr>
          <w:rFonts w:ascii="宋体" w:hAnsi="宋体"/>
          <w:b/>
          <w:sz w:val="24"/>
          <w:szCs w:val="24"/>
        </w:rPr>
      </w:pPr>
      <w:r>
        <w:rPr>
          <w:rFonts w:ascii="宋体" w:hAnsi="宋体"/>
          <w:b/>
          <w:sz w:val="24"/>
          <w:szCs w:val="24"/>
        </w:rPr>
        <w:t xml:space="preserve">供应商</w:t>
      </w:r>
      <w:r>
        <w:rPr>
          <w:rFonts w:hint="eastAsia" w:ascii="宋体" w:hAnsi="宋体" w:cs="宋体"/>
          <w:b/>
          <w:color w:val="000000"/>
          <w:sz w:val="24"/>
          <w:szCs w:val="24"/>
        </w:rPr>
        <w:t xml:space="preserve">（加盖CA电子公章）</w:t>
      </w:r>
      <w:r>
        <w:rPr>
          <w:rFonts w:ascii="宋体" w:hAnsi="宋体"/>
          <w:b/>
          <w:sz w:val="24"/>
          <w:szCs w:val="24"/>
        </w:rPr>
        <w:t xml:space="preserve">：</w:t>
      </w:r>
      <w:r/>
    </w:p>
    <w:p>
      <w:pPr>
        <w:ind w:firstLine="4216"/>
        <w:spacing w:line="360" w:lineRule="auto"/>
        <w:rPr>
          <w:rFonts w:ascii="宋体" w:hAnsi="宋体"/>
          <w:b/>
          <w:sz w:val="24"/>
          <w:szCs w:val="24"/>
        </w:rPr>
      </w:pPr>
      <w:r>
        <w:rPr>
          <w:rFonts w:ascii="宋体" w:hAnsi="宋体"/>
          <w:b/>
          <w:sz w:val="24"/>
          <w:szCs w:val="24"/>
        </w:rPr>
        <w:t xml:space="preserve">日期：</w:t>
      </w:r>
      <w:r/>
    </w:p>
    <w:p>
      <w:pPr>
        <w:ind w:firstLine="4216"/>
        <w:spacing w:line="360" w:lineRule="auto"/>
        <w:rPr>
          <w:rFonts w:ascii="宋体" w:hAnsi="宋体"/>
          <w:b/>
          <w:sz w:val="24"/>
          <w:szCs w:val="24"/>
        </w:rPr>
      </w:pPr>
      <w:r>
        <w:rPr>
          <w:rFonts w:ascii="宋体" w:hAnsi="宋体"/>
          <w:b/>
          <w:sz w:val="24"/>
          <w:szCs w:val="24"/>
        </w:rPr>
      </w:r>
      <w:r/>
    </w:p>
    <w:p>
      <w:pPr>
        <w:jc w:val="center"/>
        <w:keepLines/>
        <w:keepNext/>
        <w:spacing w:before="120" w:line="252" w:lineRule="auto"/>
        <w:widowControl/>
        <w:rPr>
          <w:rFonts w:ascii="Calibri Light" w:hAnsi="Calibri Light"/>
          <w:b/>
          <w:bCs/>
          <w:sz w:val="24"/>
          <w:szCs w:val="24"/>
        </w:rPr>
        <w:outlineLvl w:val="1"/>
      </w:pPr>
      <w:r/>
      <w:bookmarkStart w:id="258" w:name="_Toc230362991"/>
      <w:r>
        <w:rPr>
          <w:rFonts w:ascii="宋体" w:hAnsi="宋体"/>
          <w:b/>
          <w:bCs/>
          <w:sz w:val="28"/>
          <w:szCs w:val="28"/>
        </w:rPr>
        <w:br w:type="page" w:clear="all"/>
      </w:r>
      <w:bookmarkStart w:id="259" w:name="_Toc233057007"/>
      <w:r>
        <w:rPr>
          <w:rFonts w:hint="eastAsia" w:ascii="宋体" w:hAnsi="宋体"/>
          <w:b/>
          <w:bCs/>
          <w:sz w:val="28"/>
          <w:szCs w:val="28"/>
        </w:rPr>
        <w:t xml:space="preserve">附件</w:t>
      </w:r>
      <w:r>
        <w:rPr>
          <w:rFonts w:ascii="宋体" w:hAnsi="宋体"/>
          <w:b/>
          <w:bCs/>
          <w:sz w:val="28"/>
          <w:szCs w:val="28"/>
        </w:rPr>
        <w:t xml:space="preserve">7</w:t>
      </w:r>
      <w:r>
        <w:rPr>
          <w:rFonts w:ascii="宋体" w:hAnsi="宋体"/>
          <w:b/>
          <w:bCs/>
          <w:sz w:val="28"/>
          <w:szCs w:val="28"/>
        </w:rPr>
        <w:t xml:space="preserve">、</w:t>
      </w:r>
      <w:r>
        <w:rPr>
          <w:rFonts w:ascii="宋体" w:hAnsi="宋体"/>
          <w:b/>
          <w:bCs/>
          <w:sz w:val="28"/>
          <w:szCs w:val="28"/>
        </w:rPr>
        <w:t xml:space="preserve">服务</w:t>
      </w:r>
      <w:r>
        <w:rPr>
          <w:rFonts w:hint="eastAsia" w:ascii="宋体" w:hAnsi="宋体"/>
          <w:b/>
          <w:bCs/>
          <w:sz w:val="28"/>
          <w:szCs w:val="28"/>
        </w:rPr>
        <w:t xml:space="preserve">要求响应及偏离表</w:t>
      </w:r>
      <w:bookmarkEnd w:id="258"/>
      <w:r/>
      <w:bookmarkEnd w:id="259"/>
      <w:r/>
      <w:r/>
    </w:p>
    <w:p>
      <w:pPr>
        <w:ind w:firstLine="240"/>
        <w:spacing w:line="440" w:lineRule="exact"/>
        <w:rPr>
          <w:sz w:val="24"/>
        </w:rPr>
      </w:pPr>
      <w:r>
        <w:rPr>
          <w:sz w:val="24"/>
        </w:rPr>
        <w:t xml:space="preserve">1</w:t>
      </w:r>
      <w:r>
        <w:rPr>
          <w:sz w:val="24"/>
        </w:rPr>
        <w:t xml:space="preserve">、对</w:t>
      </w:r>
      <w:r>
        <w:rPr>
          <w:rFonts w:hint="eastAsia"/>
          <w:sz w:val="24"/>
        </w:rPr>
        <w:t xml:space="preserve">项目</w:t>
      </w:r>
      <w:r>
        <w:rPr>
          <w:sz w:val="24"/>
        </w:rPr>
        <w:t xml:space="preserve">服务要求响应说明。请按要求填写以下表格：</w:t>
      </w:r>
      <w:r/>
    </w:p>
    <w:tbl>
      <w:tblPr>
        <w:tblW w:w="928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16"/>
        <w:gridCol w:w="1951"/>
        <w:gridCol w:w="2452"/>
        <w:gridCol w:w="1260"/>
        <w:gridCol w:w="2809"/>
      </w:tblGrid>
      <w:tr>
        <w:trPr>
          <w:trHeight w:val="397"/>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序号</w:t>
            </w:r>
            <w:r/>
          </w:p>
        </w:tc>
        <w:tc>
          <w:tcPr>
            <w:tcW w:w="1951" w:type="dxa"/>
            <w:vAlign w:val="center"/>
            <w:textDirection w:val="lrTb"/>
            <w:noWrap w:val="false"/>
          </w:tcPr>
          <w:p>
            <w:pPr>
              <w:jc w:val="center"/>
              <w:rPr>
                <w:rFonts w:ascii="宋体" w:hAnsi="宋体"/>
                <w:sz w:val="24"/>
                <w:szCs w:val="24"/>
              </w:rPr>
            </w:pPr>
            <w:r>
              <w:rPr>
                <w:rFonts w:hint="eastAsia"/>
                <w:sz w:val="24"/>
                <w:szCs w:val="21"/>
              </w:rPr>
              <w:t xml:space="preserve">采购</w:t>
            </w:r>
            <w:r>
              <w:rPr>
                <w:rFonts w:hint="eastAsia"/>
                <w:sz w:val="24"/>
                <w:szCs w:val="21"/>
              </w:rPr>
              <w:t xml:space="preserve">文件</w:t>
            </w:r>
            <w:r>
              <w:rPr>
                <w:sz w:val="24"/>
                <w:szCs w:val="21"/>
              </w:rPr>
              <w:t xml:space="preserve">要求</w:t>
            </w:r>
            <w:r/>
          </w:p>
        </w:tc>
        <w:tc>
          <w:tcPr>
            <w:tcW w:w="2452" w:type="dxa"/>
            <w:vAlign w:val="center"/>
            <w:textDirection w:val="lrTb"/>
            <w:noWrap w:val="false"/>
          </w:tcPr>
          <w:p>
            <w:pPr>
              <w:jc w:val="center"/>
              <w:rPr>
                <w:sz w:val="24"/>
                <w:szCs w:val="21"/>
              </w:rPr>
            </w:pPr>
            <w:r>
              <w:rPr>
                <w:rFonts w:hint="eastAsia"/>
                <w:sz w:val="24"/>
                <w:szCs w:val="21"/>
              </w:rPr>
              <w:t xml:space="preserve">供应商</w:t>
            </w:r>
            <w:r>
              <w:rPr>
                <w:sz w:val="24"/>
                <w:szCs w:val="21"/>
              </w:rPr>
              <w:t xml:space="preserve">提供服务承诺</w:t>
            </w:r>
            <w:r/>
          </w:p>
        </w:tc>
        <w:tc>
          <w:tcPr>
            <w:tcW w:w="1260" w:type="dxa"/>
            <w:vAlign w:val="center"/>
            <w:textDirection w:val="lrTb"/>
            <w:noWrap w:val="false"/>
          </w:tcPr>
          <w:p>
            <w:pPr>
              <w:jc w:val="center"/>
              <w:rPr>
                <w:rFonts w:ascii="宋体" w:hAnsi="宋体"/>
                <w:sz w:val="24"/>
                <w:szCs w:val="24"/>
              </w:rPr>
            </w:pPr>
            <w:r>
              <w:rPr>
                <w:rFonts w:ascii="宋体" w:hAnsi="宋体"/>
                <w:sz w:val="24"/>
                <w:szCs w:val="24"/>
              </w:rPr>
              <w:t xml:space="preserve">是否响应</w:t>
            </w:r>
            <w:r/>
          </w:p>
        </w:tc>
        <w:tc>
          <w:tcPr>
            <w:tcW w:w="2809" w:type="dxa"/>
            <w:vAlign w:val="center"/>
            <w:textDirection w:val="lrTb"/>
            <w:noWrap w:val="false"/>
          </w:tcPr>
          <w:p>
            <w:pPr>
              <w:jc w:val="center"/>
              <w:rPr>
                <w:rFonts w:ascii="宋体" w:hAnsi="宋体"/>
                <w:sz w:val="24"/>
                <w:szCs w:val="24"/>
              </w:rPr>
            </w:pPr>
            <w:r>
              <w:rPr>
                <w:rFonts w:ascii="宋体" w:hAnsi="宋体"/>
                <w:sz w:val="24"/>
                <w:szCs w:val="24"/>
              </w:rPr>
              <w:t xml:space="preserve">偏离内容及原因</w:t>
            </w:r>
            <w:r/>
          </w:p>
        </w:tc>
      </w:tr>
      <w:tr>
        <w:trPr>
          <w:trHeight w:val="397"/>
        </w:trPr>
        <w:tc>
          <w:tcPr>
            <w:tcW w:w="816" w:type="dxa"/>
            <w:vAlign w:val="center"/>
            <w:textDirection w:val="lrTb"/>
            <w:noWrap w:val="false"/>
          </w:tcPr>
          <w:p>
            <w:pPr>
              <w:jc w:val="center"/>
              <w:rPr>
                <w:rFonts w:ascii="宋体" w:hAnsi="宋体"/>
                <w:sz w:val="24"/>
                <w:szCs w:val="24"/>
              </w:rPr>
            </w:pPr>
            <w:r>
              <w:rPr>
                <w:rFonts w:ascii="宋体" w:hAnsi="宋体"/>
                <w:sz w:val="24"/>
                <w:szCs w:val="24"/>
              </w:rPr>
            </w:r>
            <w:r/>
          </w:p>
        </w:tc>
        <w:tc>
          <w:tcPr>
            <w:tcW w:w="1951" w:type="dxa"/>
            <w:vAlign w:val="center"/>
            <w:textDirection w:val="lrTb"/>
            <w:noWrap w:val="false"/>
          </w:tcPr>
          <w:p>
            <w:pPr>
              <w:jc w:val="center"/>
              <w:rPr>
                <w:rFonts w:ascii="宋体" w:hAnsi="宋体"/>
                <w:sz w:val="24"/>
                <w:szCs w:val="24"/>
              </w:rPr>
            </w:pPr>
            <w:r>
              <w:rPr>
                <w:rFonts w:ascii="宋体" w:hAnsi="宋体"/>
                <w:sz w:val="24"/>
                <w:szCs w:val="24"/>
              </w:rPr>
            </w:r>
            <w:r/>
          </w:p>
        </w:tc>
        <w:tc>
          <w:tcPr>
            <w:tcW w:w="2452" w:type="dxa"/>
            <w:vAlign w:val="center"/>
            <w:textDirection w:val="lrTb"/>
            <w:noWrap w:val="false"/>
          </w:tcPr>
          <w:p>
            <w:pPr>
              <w:jc w:val="center"/>
              <w:rPr>
                <w:rFonts w:ascii="宋体" w:hAnsi="宋体"/>
                <w:sz w:val="24"/>
                <w:szCs w:val="24"/>
              </w:rPr>
            </w:pPr>
            <w:r>
              <w:rPr>
                <w:rFonts w:ascii="宋体" w:hAnsi="宋体"/>
                <w:sz w:val="24"/>
                <w:szCs w:val="24"/>
              </w:rPr>
            </w:r>
            <w:r/>
          </w:p>
        </w:tc>
        <w:tc>
          <w:tcPr>
            <w:tcW w:w="1260" w:type="dxa"/>
            <w:vAlign w:val="center"/>
            <w:textDirection w:val="lrTb"/>
            <w:noWrap w:val="false"/>
          </w:tcPr>
          <w:p>
            <w:pPr>
              <w:jc w:val="center"/>
              <w:rPr>
                <w:rFonts w:ascii="宋体" w:hAnsi="宋体"/>
                <w:sz w:val="24"/>
                <w:szCs w:val="24"/>
              </w:rPr>
            </w:pPr>
            <w:r>
              <w:rPr>
                <w:rFonts w:ascii="宋体" w:hAnsi="宋体"/>
                <w:sz w:val="24"/>
                <w:szCs w:val="24"/>
              </w:rPr>
            </w:r>
            <w:r/>
          </w:p>
        </w:tc>
        <w:tc>
          <w:tcPr>
            <w:tcW w:w="2809" w:type="dxa"/>
            <w:vAlign w:val="center"/>
            <w:textDirection w:val="lrTb"/>
            <w:noWrap w:val="false"/>
          </w:tcPr>
          <w:p>
            <w:pPr>
              <w:jc w:val="center"/>
              <w:rPr>
                <w:rFonts w:ascii="宋体" w:hAnsi="宋体"/>
                <w:sz w:val="24"/>
                <w:szCs w:val="24"/>
              </w:rPr>
            </w:pPr>
            <w:r>
              <w:rPr>
                <w:rFonts w:ascii="宋体" w:hAnsi="宋体"/>
                <w:sz w:val="24"/>
                <w:szCs w:val="24"/>
              </w:rPr>
            </w:r>
            <w:r/>
          </w:p>
        </w:tc>
      </w:tr>
      <w:tr>
        <w:trPr>
          <w:trHeight w:val="397"/>
        </w:trPr>
        <w:tc>
          <w:tcPr>
            <w:tcW w:w="816" w:type="dxa"/>
            <w:vAlign w:val="center"/>
            <w:textDirection w:val="lrTb"/>
            <w:noWrap w:val="false"/>
          </w:tcPr>
          <w:p>
            <w:pPr>
              <w:jc w:val="center"/>
              <w:rPr>
                <w:rFonts w:ascii="宋体" w:hAnsi="宋体"/>
                <w:sz w:val="24"/>
                <w:szCs w:val="24"/>
              </w:rPr>
            </w:pPr>
            <w:r>
              <w:rPr>
                <w:rFonts w:ascii="宋体" w:hAnsi="宋体"/>
                <w:sz w:val="24"/>
                <w:szCs w:val="24"/>
              </w:rPr>
            </w:r>
            <w:r/>
          </w:p>
        </w:tc>
        <w:tc>
          <w:tcPr>
            <w:tcW w:w="1951" w:type="dxa"/>
            <w:vAlign w:val="center"/>
            <w:textDirection w:val="lrTb"/>
            <w:noWrap w:val="false"/>
          </w:tcPr>
          <w:p>
            <w:pPr>
              <w:jc w:val="center"/>
              <w:rPr>
                <w:rFonts w:ascii="宋体" w:hAnsi="宋体"/>
                <w:sz w:val="24"/>
                <w:szCs w:val="24"/>
              </w:rPr>
            </w:pPr>
            <w:r>
              <w:rPr>
                <w:rFonts w:ascii="宋体" w:hAnsi="宋体"/>
                <w:sz w:val="24"/>
                <w:szCs w:val="24"/>
              </w:rPr>
            </w:r>
            <w:r/>
          </w:p>
        </w:tc>
        <w:tc>
          <w:tcPr>
            <w:tcW w:w="2452" w:type="dxa"/>
            <w:vAlign w:val="center"/>
            <w:textDirection w:val="lrTb"/>
            <w:noWrap w:val="false"/>
          </w:tcPr>
          <w:p>
            <w:pPr>
              <w:jc w:val="center"/>
              <w:rPr>
                <w:rFonts w:ascii="宋体" w:hAnsi="宋体"/>
                <w:sz w:val="24"/>
                <w:szCs w:val="24"/>
              </w:rPr>
            </w:pPr>
            <w:r>
              <w:rPr>
                <w:rFonts w:ascii="宋体" w:hAnsi="宋体"/>
                <w:sz w:val="24"/>
                <w:szCs w:val="24"/>
              </w:rPr>
            </w:r>
            <w:r/>
          </w:p>
        </w:tc>
        <w:tc>
          <w:tcPr>
            <w:tcW w:w="1260" w:type="dxa"/>
            <w:vAlign w:val="center"/>
            <w:textDirection w:val="lrTb"/>
            <w:noWrap w:val="false"/>
          </w:tcPr>
          <w:p>
            <w:pPr>
              <w:jc w:val="center"/>
              <w:rPr>
                <w:rFonts w:ascii="宋体" w:hAnsi="宋体"/>
                <w:sz w:val="24"/>
                <w:szCs w:val="24"/>
              </w:rPr>
            </w:pPr>
            <w:r>
              <w:rPr>
                <w:rFonts w:ascii="宋体" w:hAnsi="宋体"/>
                <w:sz w:val="24"/>
                <w:szCs w:val="24"/>
              </w:rPr>
            </w:r>
            <w:r/>
          </w:p>
        </w:tc>
        <w:tc>
          <w:tcPr>
            <w:tcW w:w="2809" w:type="dxa"/>
            <w:vAlign w:val="center"/>
            <w:textDirection w:val="lrTb"/>
            <w:noWrap w:val="false"/>
          </w:tcPr>
          <w:p>
            <w:pPr>
              <w:jc w:val="center"/>
              <w:rPr>
                <w:rFonts w:ascii="宋体" w:hAnsi="宋体"/>
                <w:sz w:val="24"/>
                <w:szCs w:val="24"/>
              </w:rPr>
            </w:pPr>
            <w:r>
              <w:rPr>
                <w:rFonts w:ascii="宋体" w:hAnsi="宋体"/>
                <w:sz w:val="24"/>
                <w:szCs w:val="24"/>
              </w:rPr>
            </w:r>
            <w:r/>
          </w:p>
        </w:tc>
      </w:tr>
      <w:tr>
        <w:trPr>
          <w:trHeight w:val="397"/>
        </w:trPr>
        <w:tc>
          <w:tcPr>
            <w:tcW w:w="816" w:type="dxa"/>
            <w:vAlign w:val="center"/>
            <w:textDirection w:val="lrTb"/>
            <w:noWrap w:val="false"/>
          </w:tcPr>
          <w:p>
            <w:pPr>
              <w:jc w:val="center"/>
              <w:rPr>
                <w:rFonts w:ascii="宋体" w:hAnsi="宋体"/>
                <w:sz w:val="24"/>
                <w:szCs w:val="24"/>
              </w:rPr>
            </w:pPr>
            <w:r>
              <w:rPr>
                <w:rFonts w:ascii="宋体" w:hAnsi="宋体"/>
                <w:sz w:val="24"/>
                <w:szCs w:val="24"/>
              </w:rPr>
            </w:r>
            <w:r/>
          </w:p>
        </w:tc>
        <w:tc>
          <w:tcPr>
            <w:tcW w:w="1951" w:type="dxa"/>
            <w:vAlign w:val="center"/>
            <w:textDirection w:val="lrTb"/>
            <w:noWrap w:val="false"/>
          </w:tcPr>
          <w:p>
            <w:pPr>
              <w:jc w:val="center"/>
              <w:rPr>
                <w:rFonts w:ascii="宋体" w:hAnsi="宋体"/>
                <w:sz w:val="24"/>
                <w:szCs w:val="24"/>
              </w:rPr>
            </w:pPr>
            <w:r>
              <w:rPr>
                <w:rFonts w:ascii="宋体" w:hAnsi="宋体"/>
                <w:sz w:val="24"/>
                <w:szCs w:val="24"/>
              </w:rPr>
            </w:r>
            <w:r/>
          </w:p>
        </w:tc>
        <w:tc>
          <w:tcPr>
            <w:tcW w:w="2452" w:type="dxa"/>
            <w:vAlign w:val="center"/>
            <w:textDirection w:val="lrTb"/>
            <w:noWrap w:val="false"/>
          </w:tcPr>
          <w:p>
            <w:pPr>
              <w:jc w:val="center"/>
              <w:rPr>
                <w:rFonts w:ascii="宋体" w:hAnsi="宋体"/>
                <w:sz w:val="24"/>
                <w:szCs w:val="24"/>
              </w:rPr>
            </w:pPr>
            <w:r>
              <w:rPr>
                <w:rFonts w:ascii="宋体" w:hAnsi="宋体"/>
                <w:sz w:val="24"/>
                <w:szCs w:val="24"/>
              </w:rPr>
            </w:r>
            <w:r/>
          </w:p>
        </w:tc>
        <w:tc>
          <w:tcPr>
            <w:tcW w:w="1260" w:type="dxa"/>
            <w:vAlign w:val="center"/>
            <w:textDirection w:val="lrTb"/>
            <w:noWrap w:val="false"/>
          </w:tcPr>
          <w:p>
            <w:pPr>
              <w:jc w:val="center"/>
              <w:rPr>
                <w:rFonts w:ascii="宋体" w:hAnsi="宋体"/>
                <w:sz w:val="24"/>
                <w:szCs w:val="24"/>
              </w:rPr>
            </w:pPr>
            <w:r>
              <w:rPr>
                <w:rFonts w:ascii="宋体" w:hAnsi="宋体"/>
                <w:sz w:val="24"/>
                <w:szCs w:val="24"/>
              </w:rPr>
            </w:r>
            <w:r/>
          </w:p>
        </w:tc>
        <w:tc>
          <w:tcPr>
            <w:tcW w:w="2809" w:type="dxa"/>
            <w:vAlign w:val="center"/>
            <w:textDirection w:val="lrTb"/>
            <w:noWrap w:val="false"/>
          </w:tcPr>
          <w:p>
            <w:pPr>
              <w:jc w:val="center"/>
              <w:rPr>
                <w:rFonts w:ascii="宋体" w:hAnsi="宋体"/>
                <w:sz w:val="24"/>
                <w:szCs w:val="24"/>
              </w:rPr>
            </w:pPr>
            <w:r>
              <w:rPr>
                <w:rFonts w:ascii="宋体" w:hAnsi="宋体"/>
                <w:sz w:val="24"/>
                <w:szCs w:val="24"/>
              </w:rPr>
            </w:r>
            <w:r/>
          </w:p>
        </w:tc>
      </w:tr>
      <w:tr>
        <w:trPr>
          <w:trHeight w:val="397"/>
        </w:trPr>
        <w:tc>
          <w:tcPr>
            <w:tcW w:w="816" w:type="dxa"/>
            <w:vAlign w:val="center"/>
            <w:textDirection w:val="lrTb"/>
            <w:noWrap w:val="false"/>
          </w:tcPr>
          <w:p>
            <w:pPr>
              <w:jc w:val="center"/>
              <w:rPr>
                <w:rFonts w:ascii="宋体" w:hAnsi="宋体"/>
                <w:sz w:val="24"/>
                <w:szCs w:val="24"/>
              </w:rPr>
            </w:pPr>
            <w:r>
              <w:rPr>
                <w:rFonts w:ascii="宋体" w:hAnsi="宋体"/>
                <w:sz w:val="24"/>
                <w:szCs w:val="24"/>
              </w:rPr>
            </w:r>
            <w:r/>
          </w:p>
        </w:tc>
        <w:tc>
          <w:tcPr>
            <w:tcW w:w="1951" w:type="dxa"/>
            <w:vAlign w:val="center"/>
            <w:textDirection w:val="lrTb"/>
            <w:noWrap w:val="false"/>
          </w:tcPr>
          <w:p>
            <w:pPr>
              <w:jc w:val="center"/>
              <w:rPr>
                <w:rFonts w:ascii="宋体" w:hAnsi="宋体"/>
                <w:sz w:val="24"/>
                <w:szCs w:val="24"/>
              </w:rPr>
            </w:pPr>
            <w:r>
              <w:rPr>
                <w:rFonts w:ascii="宋体" w:hAnsi="宋体"/>
                <w:sz w:val="24"/>
                <w:szCs w:val="24"/>
              </w:rPr>
            </w:r>
            <w:r/>
          </w:p>
        </w:tc>
        <w:tc>
          <w:tcPr>
            <w:tcW w:w="2452" w:type="dxa"/>
            <w:vAlign w:val="center"/>
            <w:textDirection w:val="lrTb"/>
            <w:noWrap w:val="false"/>
          </w:tcPr>
          <w:p>
            <w:pPr>
              <w:jc w:val="center"/>
              <w:rPr>
                <w:rFonts w:ascii="宋体" w:hAnsi="宋体"/>
                <w:sz w:val="24"/>
                <w:szCs w:val="24"/>
              </w:rPr>
            </w:pPr>
            <w:r>
              <w:rPr>
                <w:rFonts w:ascii="宋体" w:hAnsi="宋体"/>
                <w:sz w:val="24"/>
                <w:szCs w:val="24"/>
              </w:rPr>
            </w:r>
            <w:r/>
          </w:p>
        </w:tc>
        <w:tc>
          <w:tcPr>
            <w:tcW w:w="1260" w:type="dxa"/>
            <w:vAlign w:val="center"/>
            <w:textDirection w:val="lrTb"/>
            <w:noWrap w:val="false"/>
          </w:tcPr>
          <w:p>
            <w:pPr>
              <w:jc w:val="center"/>
              <w:rPr>
                <w:rFonts w:ascii="宋体" w:hAnsi="宋体"/>
                <w:sz w:val="24"/>
                <w:szCs w:val="24"/>
              </w:rPr>
            </w:pPr>
            <w:r>
              <w:rPr>
                <w:rFonts w:ascii="宋体" w:hAnsi="宋体"/>
                <w:sz w:val="24"/>
                <w:szCs w:val="24"/>
              </w:rPr>
            </w:r>
            <w:r/>
          </w:p>
        </w:tc>
        <w:tc>
          <w:tcPr>
            <w:tcW w:w="2809" w:type="dxa"/>
            <w:vAlign w:val="center"/>
            <w:textDirection w:val="lrTb"/>
            <w:noWrap w:val="false"/>
          </w:tcPr>
          <w:p>
            <w:pPr>
              <w:jc w:val="center"/>
              <w:rPr>
                <w:rFonts w:ascii="宋体" w:hAnsi="宋体"/>
                <w:sz w:val="24"/>
                <w:szCs w:val="24"/>
              </w:rPr>
            </w:pPr>
            <w:r>
              <w:rPr>
                <w:rFonts w:ascii="宋体" w:hAnsi="宋体"/>
                <w:sz w:val="24"/>
                <w:szCs w:val="24"/>
              </w:rPr>
            </w:r>
            <w:r/>
          </w:p>
        </w:tc>
      </w:tr>
      <w:tr>
        <w:trPr>
          <w:trHeight w:val="397"/>
        </w:trPr>
        <w:tc>
          <w:tcPr>
            <w:tcW w:w="816" w:type="dxa"/>
            <w:vAlign w:val="center"/>
            <w:textDirection w:val="lrTb"/>
            <w:noWrap w:val="false"/>
          </w:tcPr>
          <w:p>
            <w:pPr>
              <w:jc w:val="center"/>
              <w:rPr>
                <w:rFonts w:ascii="宋体" w:hAnsi="宋体"/>
                <w:sz w:val="24"/>
                <w:szCs w:val="24"/>
              </w:rPr>
            </w:pPr>
            <w:r>
              <w:rPr>
                <w:rFonts w:ascii="宋体" w:hAnsi="宋体"/>
                <w:sz w:val="24"/>
                <w:szCs w:val="24"/>
              </w:rPr>
            </w:r>
            <w:r/>
          </w:p>
        </w:tc>
        <w:tc>
          <w:tcPr>
            <w:tcW w:w="1951" w:type="dxa"/>
            <w:vAlign w:val="center"/>
            <w:textDirection w:val="lrTb"/>
            <w:noWrap w:val="false"/>
          </w:tcPr>
          <w:p>
            <w:pPr>
              <w:jc w:val="center"/>
              <w:rPr>
                <w:rFonts w:ascii="宋体" w:hAnsi="宋体"/>
                <w:sz w:val="24"/>
                <w:szCs w:val="24"/>
              </w:rPr>
            </w:pPr>
            <w:r>
              <w:rPr>
                <w:rFonts w:ascii="宋体" w:hAnsi="宋体"/>
                <w:sz w:val="24"/>
                <w:szCs w:val="24"/>
              </w:rPr>
            </w:r>
            <w:r/>
          </w:p>
        </w:tc>
        <w:tc>
          <w:tcPr>
            <w:tcW w:w="2452" w:type="dxa"/>
            <w:vAlign w:val="center"/>
            <w:textDirection w:val="lrTb"/>
            <w:noWrap w:val="false"/>
          </w:tcPr>
          <w:p>
            <w:pPr>
              <w:jc w:val="center"/>
              <w:rPr>
                <w:rFonts w:ascii="宋体" w:hAnsi="宋体"/>
                <w:sz w:val="24"/>
                <w:szCs w:val="24"/>
              </w:rPr>
            </w:pPr>
            <w:r>
              <w:rPr>
                <w:rFonts w:ascii="宋体" w:hAnsi="宋体"/>
                <w:sz w:val="24"/>
                <w:szCs w:val="24"/>
              </w:rPr>
            </w:r>
            <w:r/>
          </w:p>
        </w:tc>
        <w:tc>
          <w:tcPr>
            <w:tcW w:w="1260" w:type="dxa"/>
            <w:vAlign w:val="center"/>
            <w:textDirection w:val="lrTb"/>
            <w:noWrap w:val="false"/>
          </w:tcPr>
          <w:p>
            <w:pPr>
              <w:jc w:val="center"/>
              <w:rPr>
                <w:rFonts w:ascii="宋体" w:hAnsi="宋体"/>
                <w:sz w:val="24"/>
                <w:szCs w:val="24"/>
              </w:rPr>
            </w:pPr>
            <w:r>
              <w:rPr>
                <w:rFonts w:ascii="宋体" w:hAnsi="宋体"/>
                <w:sz w:val="24"/>
                <w:szCs w:val="24"/>
              </w:rPr>
            </w:r>
            <w:r/>
          </w:p>
        </w:tc>
        <w:tc>
          <w:tcPr>
            <w:tcW w:w="2809" w:type="dxa"/>
            <w:vAlign w:val="center"/>
            <w:textDirection w:val="lrTb"/>
            <w:noWrap w:val="false"/>
          </w:tcPr>
          <w:p>
            <w:pPr>
              <w:jc w:val="center"/>
              <w:rPr>
                <w:rFonts w:ascii="宋体" w:hAnsi="宋体"/>
                <w:sz w:val="24"/>
                <w:szCs w:val="24"/>
              </w:rPr>
            </w:pPr>
            <w:r>
              <w:rPr>
                <w:rFonts w:ascii="宋体" w:hAnsi="宋体"/>
                <w:sz w:val="24"/>
                <w:szCs w:val="24"/>
              </w:rPr>
            </w:r>
            <w:r/>
          </w:p>
        </w:tc>
      </w:tr>
    </w:tbl>
    <w:p>
      <w:pPr>
        <w:spacing w:line="460" w:lineRule="exact"/>
        <w:rPr>
          <w:b/>
          <w:sz w:val="24"/>
          <w:szCs w:val="24"/>
        </w:rPr>
      </w:pPr>
      <w:r>
        <w:rPr>
          <w:rFonts w:ascii="宋体" w:hAnsi="宋体"/>
          <w:sz w:val="24"/>
          <w:szCs w:val="24"/>
        </w:rPr>
        <w:t xml:space="preserve">注：（1）</w:t>
      </w:r>
      <w:r>
        <w:rPr>
          <w:rFonts w:hint="eastAsia"/>
          <w:sz w:val="24"/>
          <w:szCs w:val="21"/>
        </w:rPr>
        <w:t xml:space="preserve">供应商</w:t>
      </w:r>
      <w:r>
        <w:rPr>
          <w:rFonts w:ascii="宋体" w:hAnsi="宋体"/>
          <w:sz w:val="24"/>
          <w:szCs w:val="24"/>
        </w:rPr>
        <w:t xml:space="preserve">应根据“项目需求”中的</w:t>
      </w:r>
      <w:r>
        <w:rPr>
          <w:rFonts w:ascii="宋体" w:hAnsi="宋体"/>
          <w:b/>
          <w:sz w:val="24"/>
          <w:szCs w:val="24"/>
        </w:rPr>
        <w:t xml:space="preserve">“</w:t>
      </w:r>
      <w:r>
        <w:rPr>
          <w:rFonts w:hint="eastAsia" w:ascii="宋体" w:hAnsi="宋体"/>
          <w:b/>
          <w:sz w:val="24"/>
          <w:szCs w:val="24"/>
        </w:rPr>
        <w:t xml:space="preserve">二、项目服务要求</w:t>
      </w:r>
      <w:r>
        <w:rPr>
          <w:rFonts w:ascii="宋体" w:hAnsi="宋体"/>
          <w:b/>
          <w:sz w:val="24"/>
          <w:szCs w:val="24"/>
        </w:rPr>
        <w:t xml:space="preserve">”</w:t>
      </w:r>
      <w:r>
        <w:rPr>
          <w:rFonts w:ascii="宋体" w:hAnsi="宋体"/>
          <w:sz w:val="24"/>
          <w:szCs w:val="24"/>
        </w:rPr>
        <w:t xml:space="preserve">对照所能提供的服务承诺进行逐项评议。</w:t>
      </w:r>
      <w:r/>
    </w:p>
    <w:p>
      <w:pPr>
        <w:ind w:firstLine="480"/>
        <w:jc w:val="left"/>
        <w:spacing w:line="440" w:lineRule="exact"/>
        <w:rPr>
          <w:sz w:val="24"/>
        </w:rPr>
      </w:pPr>
      <w:r>
        <w:rPr>
          <w:rFonts w:ascii="宋体" w:hAnsi="宋体"/>
          <w:sz w:val="24"/>
          <w:szCs w:val="24"/>
        </w:rPr>
        <w:t xml:space="preserve">（2）若完全响应，在“是否响应”栏中填写 “是”；若有偏离在“是否响应”栏中填写 “否”并在“偏离内容及原因”栏中作出说明；</w:t>
      </w:r>
      <w:r>
        <w:rPr>
          <w:rFonts w:hint="eastAsia"/>
          <w:sz w:val="24"/>
        </w:rPr>
        <w:t xml:space="preserve">因未标明或表述含糊导致的评审风险将由</w:t>
      </w:r>
      <w:r>
        <w:rPr>
          <w:rFonts w:hint="eastAsia"/>
          <w:sz w:val="24"/>
          <w:szCs w:val="21"/>
        </w:rPr>
        <w:t xml:space="preserve">供应商</w:t>
      </w:r>
      <w:r>
        <w:rPr>
          <w:rFonts w:hint="eastAsia"/>
          <w:sz w:val="24"/>
        </w:rPr>
        <w:t xml:space="preserve">承担。</w:t>
      </w:r>
      <w:r/>
    </w:p>
    <w:p>
      <w:pPr>
        <w:ind w:firstLine="480"/>
        <w:jc w:val="left"/>
        <w:spacing w:line="440" w:lineRule="exact"/>
        <w:rPr>
          <w:rFonts w:ascii="宋体" w:hAnsi="宋体"/>
          <w:sz w:val="24"/>
          <w:szCs w:val="24"/>
        </w:rPr>
      </w:pPr>
      <w:r>
        <w:rPr>
          <w:rFonts w:ascii="宋体" w:hAnsi="宋体"/>
          <w:sz w:val="24"/>
          <w:szCs w:val="24"/>
        </w:rPr>
        <w:t xml:space="preserve">（3）表格不够可另接。</w:t>
      </w:r>
      <w:r/>
    </w:p>
    <w:p>
      <w:pPr>
        <w:ind w:firstLine="4216"/>
        <w:spacing w:line="360" w:lineRule="auto"/>
        <w:rPr>
          <w:rFonts w:ascii="宋体" w:hAnsi="宋体"/>
          <w:b/>
          <w:sz w:val="24"/>
          <w:szCs w:val="24"/>
        </w:rPr>
      </w:pPr>
      <w:r>
        <w:rPr>
          <w:rFonts w:ascii="宋体" w:hAnsi="宋体"/>
          <w:b/>
          <w:sz w:val="24"/>
          <w:szCs w:val="24"/>
        </w:rPr>
      </w:r>
      <w:r/>
    </w:p>
    <w:p>
      <w:pPr>
        <w:pStyle w:val="833"/>
        <w:rPr>
          <w:rFonts w:eastAsia="宋体"/>
          <w:color w:val="000000"/>
          <w:sz w:val="24"/>
          <w:szCs w:val="24"/>
        </w:rPr>
      </w:pPr>
      <w:r>
        <w:rPr>
          <w:rFonts w:ascii="宋体" w:hAnsi="宋体" w:eastAsia="宋体"/>
          <w:color w:val="000000"/>
          <w:sz w:val="24"/>
          <w:szCs w:val="24"/>
        </w:rPr>
        <w:br w:type="page" w:clear="all"/>
      </w:r>
      <w:bookmarkStart w:id="260" w:name="_Toc233057008"/>
      <w:r>
        <w:rPr>
          <w:rFonts w:hint="eastAsia" w:eastAsia="宋体"/>
          <w:color w:val="000000"/>
        </w:rPr>
        <w:t xml:space="preserve">附件</w:t>
      </w:r>
      <w:r>
        <w:rPr>
          <w:rFonts w:eastAsia="宋体"/>
          <w:color w:val="000000"/>
        </w:rPr>
        <w:t xml:space="preserve">8</w:t>
      </w:r>
      <w:r>
        <w:rPr>
          <w:rFonts w:hint="eastAsia" w:eastAsia="宋体"/>
          <w:color w:val="000000"/>
        </w:rPr>
        <w:t xml:space="preserve">、实质性要求响应及偏离表</w:t>
      </w:r>
      <w:bookmarkEnd w:id="260"/>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81"/>
        <w:gridCol w:w="6164"/>
        <w:gridCol w:w="1134"/>
        <w:gridCol w:w="1331"/>
      </w:tblGrid>
      <w:tr>
        <w:trPr>
          <w:cantSplit/>
          <w:jc w:val="center"/>
        </w:trPr>
        <w:tc>
          <w:tcPr>
            <w:shd w:val="clear" w:color="auto" w:fill="f2f2f2"/>
            <w:tcW w:w="781"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序号</w:t>
            </w:r>
            <w:r/>
          </w:p>
        </w:tc>
        <w:tc>
          <w:tcPr>
            <w:shd w:val="clear" w:color="auto" w:fill="f2f2f2"/>
            <w:tcW w:w="6164"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技术</w:t>
            </w:r>
            <w:r>
              <w:rPr>
                <w:rFonts w:ascii="宋体" w:hAnsi="宋体"/>
                <w:b/>
                <w:sz w:val="24"/>
                <w:szCs w:val="24"/>
              </w:rPr>
              <w:t xml:space="preserve">要求和商务要求中的实质性要求</w:t>
            </w:r>
            <w:r/>
          </w:p>
        </w:tc>
        <w:tc>
          <w:tcPr>
            <w:shd w:val="clear" w:color="auto" w:fill="f2f2f2"/>
            <w:tcW w:w="1134"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投标响应情况</w:t>
            </w:r>
            <w:r/>
          </w:p>
        </w:tc>
        <w:tc>
          <w:tcPr>
            <w:shd w:val="clear" w:color="auto" w:fill="f2f2f2"/>
            <w:tcW w:w="1331"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超出、符合或偏离</w:t>
            </w:r>
            <w:r/>
          </w:p>
        </w:tc>
      </w:tr>
      <w:tr>
        <w:trPr>
          <w:cantSplit/>
          <w:jc w:val="center"/>
          <w:trHeight w:val="640"/>
        </w:trPr>
        <w:tc>
          <w:tcPr>
            <w:tcW w:w="781"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6164" w:type="dxa"/>
            <w:vAlign w:val="center"/>
            <w:textDirection w:val="lrTb"/>
            <w:noWrap w:val="false"/>
          </w:tcPr>
          <w:p>
            <w:pPr>
              <w:rPr>
                <w:rFonts w:ascii="宋体" w:hAnsi="宋体"/>
                <w:color w:val="000000"/>
                <w:sz w:val="24"/>
                <w:szCs w:val="24"/>
              </w:rPr>
            </w:pPr>
            <w:r>
              <w:rPr>
                <w:rFonts w:ascii="宋体" w:hAnsi="宋体"/>
                <w:bCs/>
                <w:color w:val="000000"/>
                <w:sz w:val="24"/>
                <w:szCs w:val="24"/>
              </w:rPr>
              <w:t xml:space="preserve">★</w:t>
            </w:r>
            <w:r>
              <w:rPr>
                <w:rFonts w:hint="eastAsia" w:ascii="宋体" w:hAnsi="宋体"/>
                <w:color w:val="000000"/>
                <w:sz w:val="24"/>
                <w:szCs w:val="24"/>
              </w:rPr>
              <w:t xml:space="preserve">本项目至少配备1名技术人员，用于业务对接、现场踏勘、资料审核、配合质量考核及采样分析等工作。</w:t>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33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781"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W w:w="6164" w:type="dxa"/>
            <w:vAlign w:val="center"/>
            <w:textDirection w:val="lrTb"/>
            <w:noWrap w:val="false"/>
          </w:tcPr>
          <w:p>
            <w:pPr>
              <w:rPr>
                <w:rFonts w:ascii="宋体" w:hAnsi="宋体"/>
                <w:bCs/>
                <w:color w:val="000000"/>
                <w:sz w:val="24"/>
                <w:szCs w:val="24"/>
              </w:rPr>
            </w:pPr>
            <w:r>
              <w:rPr>
                <w:rFonts w:ascii="宋体" w:hAnsi="宋体"/>
                <w:bCs/>
                <w:color w:val="000000"/>
                <w:sz w:val="24"/>
                <w:szCs w:val="24"/>
              </w:rPr>
              <w:t xml:space="preserve">★</w:t>
            </w:r>
            <w:r>
              <w:rPr>
                <w:rFonts w:hint="eastAsia" w:ascii="宋体" w:hAnsi="宋体"/>
                <w:color w:val="000000"/>
                <w:sz w:val="24"/>
                <w:szCs w:val="24"/>
              </w:rPr>
              <w:t xml:space="preserve">成交供应商</w:t>
            </w:r>
            <w:r>
              <w:rPr>
                <w:rFonts w:hint="eastAsia" w:ascii="宋体" w:hAnsi="宋体"/>
                <w:color w:val="000000"/>
                <w:sz w:val="24"/>
                <w:szCs w:val="24"/>
              </w:rPr>
              <w:t xml:space="preserve">在签订合同前，采购人有权查验</w:t>
            </w:r>
            <w:r>
              <w:rPr>
                <w:rFonts w:hint="eastAsia" w:ascii="宋体" w:hAnsi="宋体"/>
                <w:color w:val="000000"/>
                <w:sz w:val="24"/>
                <w:szCs w:val="24"/>
              </w:rPr>
              <w:t xml:space="preserve">成交供应商响应文件中提供的所有证明材料原件，所有证明材料原件应当完全符合采购文件和响应文件</w:t>
            </w:r>
            <w:r>
              <w:rPr>
                <w:rFonts w:hint="eastAsia" w:ascii="宋体" w:hAnsi="宋体"/>
                <w:color w:val="000000"/>
                <w:sz w:val="24"/>
                <w:szCs w:val="24"/>
              </w:rPr>
              <w:t xml:space="preserve">中所规定的技术/服务要求。</w:t>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33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781"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6164" w:type="dxa"/>
            <w:vAlign w:val="center"/>
            <w:textDirection w:val="lrTb"/>
            <w:noWrap w:val="false"/>
          </w:tcPr>
          <w:p>
            <w:pPr>
              <w:rPr>
                <w:rFonts w:ascii="宋体" w:hAnsi="宋体"/>
                <w:bCs/>
                <w:color w:val="000000"/>
                <w:sz w:val="24"/>
                <w:szCs w:val="24"/>
              </w:rPr>
            </w:pPr>
            <w:r>
              <w:rPr>
                <w:rFonts w:hint="eastAsia" w:ascii="宋体" w:hAnsi="宋体"/>
                <w:bCs/>
                <w:color w:val="000000"/>
                <w:sz w:val="24"/>
                <w:szCs w:val="24"/>
              </w:rPr>
              <w:t xml:space="preserve">检测能力要求：</w:t>
            </w:r>
            <w:r/>
          </w:p>
          <w:p>
            <w:pPr>
              <w:rPr>
                <w:rFonts w:ascii="宋体" w:hAnsi="宋体"/>
                <w:bCs/>
                <w:color w:val="000000"/>
                <w:sz w:val="24"/>
                <w:szCs w:val="24"/>
              </w:rPr>
            </w:pPr>
            <w:r>
              <w:rPr>
                <w:rFonts w:ascii="宋体" w:hAnsi="宋体"/>
                <w:b/>
                <w:bCs/>
                <w:color w:val="000000"/>
                <w:sz w:val="24"/>
                <w:szCs w:val="24"/>
              </w:rPr>
              <w:t xml:space="preserve">★</w:t>
            </w:r>
            <w:r>
              <w:rPr>
                <w:rFonts w:ascii="宋体" w:hAnsi="宋体"/>
                <w:bCs/>
                <w:color w:val="000000"/>
                <w:sz w:val="24"/>
                <w:szCs w:val="24"/>
              </w:rPr>
              <w:t xml:space="preserve">1.1</w:t>
            </w:r>
            <w:r>
              <w:rPr>
                <w:rFonts w:hint="eastAsia" w:ascii="宋体" w:hAnsi="宋体"/>
                <w:bCs/>
                <w:color w:val="000000"/>
                <w:sz w:val="24"/>
                <w:szCs w:val="24"/>
              </w:rPr>
              <w:t xml:space="preserve">供应商</w:t>
            </w:r>
            <w:r>
              <w:rPr>
                <w:rFonts w:hint="eastAsia" w:ascii="宋体" w:hAnsi="宋体"/>
                <w:bCs/>
                <w:color w:val="000000"/>
                <w:sz w:val="24"/>
                <w:szCs w:val="24"/>
              </w:rPr>
              <w:t xml:space="preserve">必须具有以下CMA检测能力：水（含大气降水）和废水、环境空气和废气、土壤和水系沉积物、固体废物、噪声和振动、地下水。</w:t>
            </w:r>
            <w:r/>
          </w:p>
          <w:p>
            <w:pPr>
              <w:rPr>
                <w:rFonts w:ascii="宋体" w:hAnsi="宋体"/>
                <w:bCs/>
                <w:color w:val="000000"/>
                <w:sz w:val="24"/>
                <w:szCs w:val="24"/>
              </w:rPr>
            </w:pPr>
            <w:r>
              <w:rPr>
                <w:rFonts w:ascii="宋体" w:hAnsi="宋体"/>
                <w:b/>
                <w:bCs/>
                <w:color w:val="000000"/>
                <w:sz w:val="24"/>
                <w:szCs w:val="24"/>
              </w:rPr>
              <w:t xml:space="preserve">★</w:t>
            </w:r>
            <w:r>
              <w:rPr>
                <w:rFonts w:ascii="宋体" w:hAnsi="宋体"/>
                <w:bCs/>
                <w:color w:val="000000"/>
                <w:sz w:val="24"/>
                <w:szCs w:val="24"/>
              </w:rPr>
              <w:t xml:space="preserve">1.2 </w:t>
            </w:r>
            <w:r>
              <w:rPr>
                <w:rFonts w:hint="eastAsia" w:ascii="宋体" w:hAnsi="宋体"/>
                <w:bCs/>
                <w:color w:val="000000"/>
                <w:sz w:val="24"/>
                <w:szCs w:val="24"/>
              </w:rPr>
              <w:t xml:space="preserve">供应商</w:t>
            </w:r>
            <w:r>
              <w:rPr>
                <w:rFonts w:hint="eastAsia" w:ascii="宋体" w:hAnsi="宋体"/>
                <w:bCs/>
                <w:color w:val="000000"/>
                <w:sz w:val="24"/>
                <w:szCs w:val="24"/>
              </w:rPr>
              <w:t xml:space="preserve">的环境类检测能力包含：水中阿特拉津、林丹、滴滴涕、三氯苯、重碳酸根、碳酸根、游离二氧化碳、氯乙烯、</w:t>
            </w:r>
            <w:r>
              <w:rPr>
                <w:rFonts w:ascii="宋体" w:hAnsi="宋体"/>
                <w:bCs/>
                <w:color w:val="000000"/>
                <w:sz w:val="24"/>
                <w:szCs w:val="24"/>
              </w:rPr>
              <w:t xml:space="preserve">2,4-二硝基苯、2,6-二硝基甲苯、萘、蒽、荧蒽、苯并(b)荧蒽、苯并(a)芘、多氯联苯、邻苯二甲酸二(2-乙基己基)酯、2,4,6-三氯酚、五氯酚，总a射线、总β射线等</w:t>
            </w:r>
            <w:r>
              <w:rPr>
                <w:rFonts w:hint="eastAsia" w:ascii="宋体" w:hAnsi="宋体"/>
                <w:bCs/>
                <w:color w:val="000000"/>
                <w:sz w:val="24"/>
                <w:szCs w:val="24"/>
              </w:rPr>
              <w:t xml:space="preserve">。</w:t>
            </w:r>
            <w:r/>
          </w:p>
          <w:p>
            <w:pPr>
              <w:rPr>
                <w:rFonts w:ascii="宋体" w:hAnsi="宋体"/>
                <w:bCs/>
                <w:color w:val="000000"/>
                <w:sz w:val="24"/>
                <w:szCs w:val="24"/>
              </w:rPr>
            </w:pPr>
            <w:r>
              <w:rPr>
                <w:rFonts w:ascii="宋体" w:hAnsi="宋体"/>
                <w:bCs/>
                <w:color w:val="000000"/>
                <w:sz w:val="24"/>
                <w:szCs w:val="24"/>
              </w:rPr>
              <w:t xml:space="preserve">★1.3 </w:t>
            </w:r>
            <w:r>
              <w:rPr>
                <w:rFonts w:hint="eastAsia" w:ascii="宋体" w:hAnsi="宋体"/>
                <w:bCs/>
                <w:color w:val="000000"/>
                <w:sz w:val="24"/>
                <w:szCs w:val="24"/>
              </w:rPr>
              <w:t xml:space="preserve">供应商</w:t>
            </w:r>
            <w:r>
              <w:rPr>
                <w:rFonts w:hint="eastAsia" w:ascii="宋体" w:hAnsi="宋体"/>
                <w:bCs/>
                <w:color w:val="000000"/>
                <w:sz w:val="24"/>
                <w:szCs w:val="24"/>
              </w:rPr>
              <w:t xml:space="preserve">的环境类检测能力范围包含</w:t>
            </w:r>
            <w:r>
              <w:rPr>
                <w:rFonts w:ascii="宋体" w:hAnsi="宋体"/>
                <w:bCs/>
                <w:color w:val="000000"/>
                <w:sz w:val="24"/>
                <w:szCs w:val="24"/>
              </w:rPr>
              <w:t xml:space="preserve">:固体废物中11个项目(汞、镉、铊、锑、砷、铅、铬、</w:t>
            </w:r>
            <w:r>
              <w:rPr>
                <w:rFonts w:hint="eastAsia" w:ascii="宋体" w:hAnsi="宋体"/>
                <w:bCs/>
                <w:color w:val="000000"/>
                <w:sz w:val="24"/>
                <w:szCs w:val="24"/>
              </w:rPr>
              <w:t xml:space="preserve">钴</w:t>
            </w:r>
            <w:r>
              <w:rPr>
                <w:rFonts w:ascii="宋体" w:hAnsi="宋体"/>
                <w:bCs/>
                <w:color w:val="000000"/>
                <w:sz w:val="24"/>
                <w:szCs w:val="24"/>
              </w:rPr>
              <w:t xml:space="preserve">、铜、锰、镍)，按照《固体废物浸出毒性浸出方法醋酸缓冲溶液法》(HJ/T300-2007)制备浸出液。</w:t>
            </w:r>
            <w:r/>
          </w:p>
          <w:p>
            <w:pPr>
              <w:rPr>
                <w:rFonts w:ascii="宋体" w:hAnsi="宋体"/>
                <w:bCs/>
                <w:color w:val="000000"/>
                <w:sz w:val="24"/>
                <w:szCs w:val="24"/>
              </w:rPr>
            </w:pPr>
            <w:r>
              <w:rPr>
                <w:rFonts w:ascii="宋体" w:hAnsi="宋体"/>
                <w:bCs/>
                <w:color w:val="000000"/>
                <w:sz w:val="24"/>
                <w:szCs w:val="24"/>
              </w:rPr>
              <w:t xml:space="preserve">★1.4 </w:t>
            </w:r>
            <w:r>
              <w:rPr>
                <w:rFonts w:hint="eastAsia" w:ascii="宋体" w:hAnsi="宋体"/>
                <w:bCs/>
                <w:color w:val="000000"/>
                <w:sz w:val="24"/>
                <w:szCs w:val="24"/>
              </w:rPr>
              <w:t xml:space="preserve">供应商</w:t>
            </w:r>
            <w:r>
              <w:rPr>
                <w:rFonts w:hint="eastAsia" w:ascii="宋体" w:hAnsi="宋体"/>
                <w:bCs/>
                <w:color w:val="000000"/>
                <w:sz w:val="24"/>
                <w:szCs w:val="24"/>
              </w:rPr>
              <w:t xml:space="preserve">的环境类检测能力范围包含：</w:t>
            </w:r>
            <w:r>
              <w:rPr>
                <w:rFonts w:ascii="宋体" w:hAnsi="宋体"/>
                <w:bCs/>
                <w:color w:val="000000"/>
                <w:sz w:val="24"/>
                <w:szCs w:val="24"/>
              </w:rPr>
              <w:t xml:space="preserve">《水质蛔虫卵的测定沉淀集卵法》(HJ775-2015)、《建筑施工噪声排放标准》(GB12523-2025)</w:t>
            </w:r>
            <w:r>
              <w:rPr>
                <w:rFonts w:hint="eastAsia" w:ascii="宋体" w:hAnsi="宋体"/>
                <w:bCs/>
                <w:color w:val="000000"/>
                <w:sz w:val="24"/>
                <w:szCs w:val="24"/>
              </w:rPr>
              <w:t xml:space="preserve">。</w:t>
            </w:r>
            <w:r/>
          </w:p>
          <w:p>
            <w:pPr>
              <w:rPr>
                <w:rFonts w:ascii="宋体" w:hAnsi="宋体"/>
                <w:bCs/>
                <w:color w:val="000000"/>
                <w:sz w:val="24"/>
                <w:szCs w:val="24"/>
              </w:rPr>
            </w:pPr>
            <w:r>
              <w:rPr>
                <w:rFonts w:hint="eastAsia" w:ascii="宋体" w:hAnsi="宋体"/>
                <w:b/>
                <w:bCs/>
                <w:sz w:val="24"/>
                <w:szCs w:val="24"/>
              </w:rPr>
              <w:t xml:space="preserve">注：序号1</w:t>
            </w:r>
            <w:r>
              <w:rPr>
                <w:rFonts w:ascii="宋体" w:hAnsi="宋体"/>
                <w:b/>
                <w:bCs/>
                <w:sz w:val="24"/>
                <w:szCs w:val="24"/>
              </w:rPr>
              <w:t xml:space="preserve">.1</w:t>
            </w:r>
            <w:r>
              <w:rPr>
                <w:rFonts w:hint="eastAsia" w:ascii="宋体" w:hAnsi="宋体"/>
                <w:b/>
                <w:bCs/>
                <w:sz w:val="24"/>
                <w:szCs w:val="24"/>
              </w:rPr>
              <w:t xml:space="preserve">供应商</w:t>
            </w:r>
            <w:r>
              <w:rPr>
                <w:rFonts w:hint="eastAsia" w:ascii="宋体" w:hAnsi="宋体"/>
                <w:b/>
                <w:bCs/>
                <w:sz w:val="24"/>
                <w:szCs w:val="24"/>
              </w:rPr>
              <w:t xml:space="preserve">需在</w:t>
            </w:r>
            <w:r>
              <w:rPr>
                <w:rFonts w:hint="eastAsia" w:ascii="宋体" w:hAnsi="宋体"/>
                <w:b/>
                <w:bCs/>
                <w:sz w:val="24"/>
                <w:szCs w:val="24"/>
              </w:rPr>
              <w:t xml:space="preserve">响应文件</w:t>
            </w:r>
            <w:r>
              <w:rPr>
                <w:rFonts w:hint="eastAsia" w:ascii="宋体" w:hAnsi="宋体"/>
                <w:b/>
                <w:bCs/>
                <w:sz w:val="24"/>
                <w:szCs w:val="24"/>
              </w:rPr>
              <w:t xml:space="preserve">中提供检验检测机构资质认定证书附表及全国生态环境监测技术服务机构信息查询平台结果截图，</w:t>
            </w:r>
            <w:r>
              <w:rPr>
                <w:rFonts w:ascii="宋体" w:hAnsi="宋体"/>
                <w:b/>
                <w:bCs/>
                <w:sz w:val="24"/>
                <w:szCs w:val="24"/>
              </w:rPr>
              <w:t xml:space="preserve">否则将</w:t>
            </w:r>
            <w:r>
              <w:rPr>
                <w:rFonts w:hint="eastAsia" w:ascii="宋体" w:hAnsi="宋体"/>
                <w:b/>
                <w:bCs/>
                <w:sz w:val="24"/>
                <w:szCs w:val="24"/>
              </w:rPr>
              <w:t xml:space="preserve">作</w:t>
            </w:r>
            <w:r>
              <w:rPr>
                <w:rFonts w:ascii="宋体" w:hAnsi="宋体"/>
                <w:b/>
                <w:bCs/>
                <w:sz w:val="24"/>
                <w:szCs w:val="24"/>
              </w:rPr>
              <w:t xml:space="preserve">无效</w:t>
            </w:r>
            <w:r>
              <w:rPr>
                <w:rFonts w:hint="eastAsia" w:ascii="宋体" w:hAnsi="宋体"/>
                <w:b/>
                <w:bCs/>
                <w:sz w:val="24"/>
                <w:szCs w:val="24"/>
              </w:rPr>
              <w:t xml:space="preserve">报价</w:t>
            </w:r>
            <w:r>
              <w:rPr>
                <w:rFonts w:ascii="宋体" w:hAnsi="宋体"/>
                <w:b/>
                <w:bCs/>
                <w:sz w:val="24"/>
                <w:szCs w:val="24"/>
              </w:rPr>
              <w:t xml:space="preserve">处理</w:t>
            </w:r>
            <w:r>
              <w:rPr>
                <w:rFonts w:hint="eastAsia" w:ascii="宋体" w:hAnsi="宋体"/>
                <w:b/>
                <w:bCs/>
                <w:sz w:val="24"/>
                <w:szCs w:val="24"/>
              </w:rPr>
              <w:t xml:space="preserve">。序号</w:t>
            </w:r>
            <w:r>
              <w:rPr>
                <w:rFonts w:ascii="宋体" w:hAnsi="宋体"/>
                <w:b/>
                <w:bCs/>
                <w:sz w:val="24"/>
                <w:szCs w:val="24"/>
              </w:rPr>
              <w:t xml:space="preserve">1.2-1.4</w:t>
            </w:r>
            <w:r>
              <w:rPr>
                <w:rFonts w:hint="eastAsia" w:ascii="宋体" w:hAnsi="宋体"/>
                <w:b/>
                <w:bCs/>
                <w:sz w:val="24"/>
                <w:szCs w:val="24"/>
              </w:rPr>
              <w:t xml:space="preserve">供应商</w:t>
            </w:r>
            <w:r>
              <w:rPr>
                <w:rFonts w:hint="eastAsia" w:ascii="宋体" w:hAnsi="宋体"/>
                <w:b/>
                <w:bCs/>
                <w:sz w:val="24"/>
                <w:szCs w:val="24"/>
              </w:rPr>
              <w:t xml:space="preserve">需在</w:t>
            </w:r>
            <w:r>
              <w:rPr>
                <w:rFonts w:hint="eastAsia" w:ascii="宋体" w:hAnsi="宋体"/>
                <w:b/>
                <w:bCs/>
                <w:sz w:val="24"/>
                <w:szCs w:val="24"/>
              </w:rPr>
              <w:t xml:space="preserve">响应文件</w:t>
            </w:r>
            <w:r>
              <w:rPr>
                <w:rFonts w:hint="eastAsia" w:ascii="宋体" w:hAnsi="宋体"/>
                <w:b/>
                <w:bCs/>
                <w:sz w:val="24"/>
                <w:szCs w:val="24"/>
              </w:rPr>
              <w:t xml:space="preserve">中提供资质能力范围的相关证明材料，</w:t>
            </w:r>
            <w:r>
              <w:rPr>
                <w:rFonts w:ascii="宋体" w:hAnsi="宋体"/>
                <w:b/>
                <w:bCs/>
                <w:sz w:val="24"/>
                <w:szCs w:val="24"/>
              </w:rPr>
              <w:t xml:space="preserve">否则将</w:t>
            </w:r>
            <w:r>
              <w:rPr>
                <w:rFonts w:hint="eastAsia" w:ascii="宋体" w:hAnsi="宋体"/>
                <w:b/>
                <w:bCs/>
                <w:sz w:val="24"/>
                <w:szCs w:val="24"/>
              </w:rPr>
              <w:t xml:space="preserve">作</w:t>
            </w:r>
            <w:r>
              <w:rPr>
                <w:rFonts w:ascii="宋体" w:hAnsi="宋体"/>
                <w:b/>
                <w:bCs/>
                <w:sz w:val="24"/>
                <w:szCs w:val="24"/>
              </w:rPr>
              <w:t xml:space="preserve">无效</w:t>
            </w:r>
            <w:r>
              <w:rPr>
                <w:rFonts w:hint="eastAsia" w:ascii="宋体" w:hAnsi="宋体"/>
                <w:b/>
                <w:bCs/>
                <w:sz w:val="24"/>
                <w:szCs w:val="24"/>
              </w:rPr>
              <w:t xml:space="preserve">报价</w:t>
            </w:r>
            <w:r>
              <w:rPr>
                <w:rFonts w:ascii="宋体" w:hAnsi="宋体"/>
                <w:b/>
                <w:bCs/>
                <w:sz w:val="24"/>
                <w:szCs w:val="24"/>
              </w:rPr>
              <w:t xml:space="preserve">处理。</w:t>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33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781" w:type="dxa"/>
            <w:vAlign w:val="center"/>
            <w:textDirection w:val="lrTb"/>
            <w:noWrap w:val="false"/>
          </w:tcPr>
          <w:p>
            <w:pPr>
              <w:jc w:val="center"/>
              <w:rPr>
                <w:rFonts w:ascii="宋体" w:hAnsi="宋体"/>
                <w:sz w:val="24"/>
                <w:szCs w:val="24"/>
              </w:rPr>
            </w:pPr>
            <w:r>
              <w:rPr>
                <w:rFonts w:ascii="宋体" w:hAnsi="宋体"/>
                <w:sz w:val="24"/>
                <w:szCs w:val="24"/>
              </w:rPr>
              <w:t xml:space="preserve">4</w:t>
            </w:r>
            <w:r/>
          </w:p>
        </w:tc>
        <w:tc>
          <w:tcPr>
            <w:tcW w:w="6164" w:type="dxa"/>
            <w:vAlign w:val="center"/>
            <w:textDirection w:val="lrTb"/>
            <w:noWrap w:val="false"/>
          </w:tcPr>
          <w:p>
            <w:pPr>
              <w:rPr>
                <w:rFonts w:ascii="宋体" w:hAnsi="宋体"/>
                <w:color w:val="000000"/>
                <w:sz w:val="24"/>
                <w:szCs w:val="24"/>
              </w:rPr>
            </w:pPr>
            <w:r>
              <w:rPr>
                <w:rFonts w:hint="eastAsia" w:ascii="宋体" w:hAnsi="宋体"/>
                <w:b/>
                <w:color w:val="000000"/>
                <w:sz w:val="24"/>
                <w:szCs w:val="24"/>
              </w:rPr>
              <w:t xml:space="preserve">★</w:t>
            </w:r>
            <w:r>
              <w:rPr>
                <w:rFonts w:hint="eastAsia" w:ascii="宋体" w:hAnsi="宋体"/>
                <w:color w:val="000000"/>
                <w:sz w:val="24"/>
                <w:szCs w:val="24"/>
              </w:rPr>
              <w:t xml:space="preserve">供应商</w:t>
            </w:r>
            <w:r>
              <w:rPr>
                <w:rFonts w:hint="eastAsia" w:ascii="宋体" w:hAnsi="宋体"/>
                <w:color w:val="000000"/>
                <w:sz w:val="24"/>
                <w:szCs w:val="24"/>
              </w:rPr>
              <w:t xml:space="preserve">应主动回避以下情形（</w:t>
            </w:r>
            <w:r>
              <w:rPr>
                <w:rFonts w:hint="eastAsia" w:ascii="宋体" w:hAnsi="宋体"/>
                <w:b/>
                <w:color w:val="000000"/>
                <w:sz w:val="24"/>
                <w:szCs w:val="24"/>
              </w:rPr>
              <w:t xml:space="preserve">响应文件</w:t>
            </w:r>
            <w:r>
              <w:rPr>
                <w:rFonts w:hint="eastAsia" w:ascii="宋体" w:hAnsi="宋体"/>
                <w:b/>
                <w:color w:val="000000"/>
                <w:sz w:val="24"/>
                <w:szCs w:val="24"/>
              </w:rPr>
              <w:t xml:space="preserve">中需提供承诺函，格式自拟</w:t>
            </w:r>
            <w:r>
              <w:rPr>
                <w:rFonts w:hint="eastAsia" w:ascii="宋体" w:hAnsi="宋体"/>
                <w:color w:val="000000"/>
                <w:sz w:val="24"/>
                <w:szCs w:val="24"/>
              </w:rPr>
              <w:t xml:space="preserve">）：</w:t>
            </w:r>
            <w:r/>
          </w:p>
          <w:p>
            <w:pPr>
              <w:rPr>
                <w:rFonts w:ascii="宋体" w:hAnsi="宋体"/>
                <w:color w:val="000000"/>
                <w:sz w:val="24"/>
                <w:szCs w:val="24"/>
              </w:rPr>
            </w:pPr>
            <w:r>
              <w:rPr>
                <w:rFonts w:hint="eastAsia" w:ascii="宋体" w:hAnsi="宋体"/>
                <w:color w:val="000000"/>
                <w:sz w:val="24"/>
                <w:szCs w:val="24"/>
              </w:rPr>
              <w:t xml:space="preserve">（1）与排污单位有从属关系；</w:t>
            </w:r>
            <w:r/>
          </w:p>
          <w:p>
            <w:pPr>
              <w:rPr>
                <w:rFonts w:ascii="宋体" w:hAnsi="宋体"/>
                <w:color w:val="000000"/>
                <w:sz w:val="24"/>
                <w:szCs w:val="24"/>
              </w:rPr>
            </w:pPr>
            <w:r>
              <w:rPr>
                <w:rFonts w:hint="eastAsia" w:ascii="宋体" w:hAnsi="宋体"/>
                <w:color w:val="000000"/>
                <w:sz w:val="24"/>
                <w:szCs w:val="24"/>
              </w:rPr>
              <w:t xml:space="preserve">（2）与排污单位有共同控制人（包括与法人有夫妻关系或直系血亲关系）；</w:t>
            </w:r>
            <w:r/>
          </w:p>
          <w:p>
            <w:pPr>
              <w:rPr>
                <w:rFonts w:ascii="宋体" w:hAnsi="宋体"/>
                <w:color w:val="000000"/>
                <w:sz w:val="24"/>
                <w:szCs w:val="24"/>
              </w:rPr>
            </w:pPr>
            <w:r>
              <w:rPr>
                <w:rFonts w:hint="eastAsia" w:ascii="宋体" w:hAnsi="宋体"/>
                <w:color w:val="000000"/>
                <w:sz w:val="24"/>
                <w:szCs w:val="24"/>
              </w:rPr>
              <w:t xml:space="preserve">（3）为排污单位提供自行监测、自动监测设施运维、验收监测、环境调查、环境咨询、环境工程等存在直接利益关系的环境检测服务；</w:t>
            </w:r>
            <w:r/>
          </w:p>
          <w:p>
            <w:pPr>
              <w:rPr>
                <w:rFonts w:ascii="宋体" w:hAnsi="宋体"/>
                <w:color w:val="000000"/>
                <w:sz w:val="24"/>
                <w:szCs w:val="24"/>
              </w:rPr>
            </w:pPr>
            <w:r>
              <w:rPr>
                <w:rFonts w:hint="eastAsia" w:ascii="宋体" w:hAnsi="宋体"/>
                <w:color w:val="000000"/>
                <w:sz w:val="24"/>
                <w:szCs w:val="24"/>
              </w:rPr>
              <w:t xml:space="preserve">（4）法律、法规或者规章规定的其他回避情形。</w:t>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331" w:type="dxa"/>
            <w:vAlign w:val="center"/>
            <w:textDirection w:val="lrTb"/>
            <w:noWrap w:val="false"/>
          </w:tcPr>
          <w:p>
            <w:pPr>
              <w:jc w:val="center"/>
              <w:rPr>
                <w:rFonts w:ascii="宋体" w:hAnsi="宋体"/>
                <w:sz w:val="24"/>
                <w:szCs w:val="24"/>
              </w:rPr>
            </w:pPr>
            <w:r>
              <w:rPr>
                <w:rFonts w:ascii="宋体" w:hAnsi="宋体"/>
                <w:sz w:val="24"/>
                <w:szCs w:val="24"/>
              </w:rPr>
            </w:r>
            <w:r/>
          </w:p>
        </w:tc>
      </w:tr>
    </w:tbl>
    <w:p>
      <w:pPr>
        <w:spacing w:line="480" w:lineRule="exact"/>
        <w:rPr>
          <w:rFonts w:ascii="宋体" w:hAnsi="宋体"/>
          <w:sz w:val="24"/>
          <w:szCs w:val="24"/>
        </w:rPr>
      </w:pPr>
      <w:r>
        <w:rPr>
          <w:rFonts w:hint="eastAsia" w:ascii="宋体" w:hAnsi="宋体"/>
          <w:sz w:val="24"/>
          <w:szCs w:val="24"/>
        </w:rPr>
        <w:t xml:space="preserve">注</w:t>
      </w:r>
      <w:r>
        <w:rPr>
          <w:rFonts w:ascii="宋体" w:hAnsi="宋体"/>
          <w:sz w:val="24"/>
          <w:szCs w:val="24"/>
        </w:rPr>
        <w:t xml:space="preserve">：</w:t>
      </w:r>
      <w:r>
        <w:rPr>
          <w:rFonts w:hint="eastAsia" w:ascii="宋体" w:hAnsi="宋体"/>
          <w:sz w:val="24"/>
          <w:szCs w:val="24"/>
        </w:rPr>
        <w:t xml:space="preserve">供应商</w:t>
      </w:r>
      <w:r>
        <w:rPr>
          <w:rFonts w:hint="eastAsia" w:ascii="宋体" w:hAnsi="宋体"/>
          <w:sz w:val="24"/>
          <w:szCs w:val="24"/>
        </w:rPr>
        <w:t xml:space="preserve">未</w:t>
      </w:r>
      <w:r>
        <w:rPr>
          <w:rFonts w:ascii="宋体" w:hAnsi="宋体"/>
          <w:sz w:val="24"/>
          <w:szCs w:val="24"/>
        </w:rPr>
        <w:t xml:space="preserve">对“项目需求”中的</w:t>
      </w:r>
      <w:r>
        <w:rPr>
          <w:rFonts w:hint="eastAsia" w:ascii="宋体" w:hAnsi="宋体"/>
          <w:sz w:val="24"/>
          <w:szCs w:val="24"/>
        </w:rPr>
        <w:t xml:space="preserve">实质性要求逐条作出明确响应的，将作无效</w:t>
      </w:r>
      <w:r>
        <w:rPr>
          <w:rFonts w:hint="eastAsia" w:ascii="宋体" w:hAnsi="宋体"/>
          <w:sz w:val="24"/>
          <w:szCs w:val="24"/>
        </w:rPr>
        <w:t xml:space="preserve">报价</w:t>
      </w:r>
      <w:r>
        <w:rPr>
          <w:rFonts w:ascii="宋体" w:hAnsi="宋体"/>
          <w:sz w:val="24"/>
          <w:szCs w:val="24"/>
        </w:rPr>
        <w:t xml:space="preserve">处理</w:t>
      </w:r>
      <w:r>
        <w:rPr>
          <w:rFonts w:hint="eastAsia" w:ascii="宋体" w:hAnsi="宋体"/>
          <w:sz w:val="24"/>
          <w:szCs w:val="24"/>
        </w:rPr>
        <w:t xml:space="preserve">。</w:t>
      </w:r>
      <w:r/>
    </w:p>
    <w:p>
      <w:pPr>
        <w:rPr>
          <w:color w:val="000000"/>
        </w:rPr>
      </w:pPr>
      <w:r>
        <w:rPr>
          <w:color w:val="000000"/>
        </w:rPr>
      </w:r>
      <w:r/>
    </w:p>
    <w:p>
      <w:pPr>
        <w:pStyle w:val="833"/>
        <w:rPr>
          <w:rFonts w:ascii="宋体" w:hAnsi="宋体" w:eastAsia="宋体"/>
          <w:color w:val="000000"/>
        </w:rPr>
      </w:pPr>
      <w:r>
        <w:rPr>
          <w:rFonts w:eastAsia="宋体"/>
          <w:color w:val="000000"/>
          <w:sz w:val="24"/>
          <w:szCs w:val="24"/>
        </w:rPr>
        <w:br w:type="page" w:clear="all"/>
      </w:r>
      <w:bookmarkStart w:id="261" w:name="_Toc233057009"/>
      <w:r>
        <w:rPr>
          <w:rFonts w:hint="eastAsia" w:ascii="宋体" w:hAnsi="宋体" w:eastAsia="宋体"/>
          <w:color w:val="000000"/>
        </w:rPr>
        <w:t xml:space="preserve">附件</w:t>
      </w:r>
      <w:bookmarkEnd w:id="251"/>
      <w:r>
        <w:rPr>
          <w:rFonts w:ascii="宋体" w:hAnsi="宋体" w:eastAsia="宋体"/>
          <w:color w:val="000000"/>
        </w:rPr>
        <w:t xml:space="preserve">9</w:t>
      </w:r>
      <w:r>
        <w:rPr>
          <w:rFonts w:hint="eastAsia" w:ascii="宋体" w:hAnsi="宋体" w:eastAsia="宋体"/>
          <w:color w:val="000000"/>
        </w:rPr>
        <w:t xml:space="preserve">、</w:t>
      </w:r>
      <w:r>
        <w:rPr>
          <w:rFonts w:ascii="宋体" w:hAnsi="宋体" w:eastAsia="宋体"/>
          <w:color w:val="000000"/>
        </w:rPr>
        <w:t xml:space="preserve">商务条件响应及偏离表</w:t>
      </w:r>
      <w:bookmarkEnd w:id="261"/>
      <w:r/>
      <w:r/>
    </w:p>
    <w:tbl>
      <w:tblPr>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901"/>
        <w:gridCol w:w="1559"/>
        <w:gridCol w:w="4111"/>
      </w:tblGrid>
      <w:tr>
        <w:trPr>
          <w:trHeight w:val="454"/>
        </w:trPr>
        <w:tc>
          <w:tcPr>
            <w:tcW w:w="3901" w:type="dxa"/>
            <w:vAlign w:val="center"/>
            <w:textDirection w:val="lrTb"/>
            <w:noWrap w:val="false"/>
          </w:tcPr>
          <w:p>
            <w:pPr>
              <w:jc w:val="center"/>
              <w:spacing w:line="276" w:lineRule="auto"/>
              <w:rPr>
                <w:rFonts w:ascii="宋体" w:hAnsi="宋体"/>
                <w:b/>
                <w:sz w:val="24"/>
                <w:szCs w:val="24"/>
              </w:rPr>
            </w:pPr>
            <w:r>
              <w:rPr>
                <w:rFonts w:ascii="宋体" w:hAnsi="宋体"/>
                <w:b/>
                <w:sz w:val="24"/>
                <w:szCs w:val="24"/>
              </w:rPr>
              <w:t xml:space="preserve">合同条款</w:t>
            </w:r>
            <w:r>
              <w:rPr>
                <w:rFonts w:hint="eastAsia" w:ascii="宋体" w:hAnsi="宋体"/>
                <w:b/>
                <w:sz w:val="24"/>
                <w:szCs w:val="24"/>
              </w:rPr>
              <w:t xml:space="preserve">号</w:t>
            </w:r>
            <w:r/>
          </w:p>
        </w:tc>
        <w:tc>
          <w:tcPr>
            <w:tcW w:w="1559" w:type="dxa"/>
            <w:vAlign w:val="center"/>
            <w:textDirection w:val="lrTb"/>
            <w:noWrap w:val="false"/>
          </w:tcPr>
          <w:p>
            <w:pPr>
              <w:jc w:val="center"/>
              <w:spacing w:line="276" w:lineRule="auto"/>
              <w:rPr>
                <w:rFonts w:ascii="宋体" w:hAnsi="宋体"/>
                <w:b/>
                <w:sz w:val="24"/>
                <w:szCs w:val="24"/>
              </w:rPr>
            </w:pPr>
            <w:r>
              <w:rPr>
                <w:rFonts w:ascii="宋体" w:hAnsi="宋体"/>
                <w:b/>
                <w:sz w:val="24"/>
                <w:szCs w:val="24"/>
              </w:rPr>
              <w:t xml:space="preserve">有无偏离</w:t>
            </w:r>
            <w:r/>
          </w:p>
        </w:tc>
        <w:tc>
          <w:tcPr>
            <w:tcW w:w="4111" w:type="dxa"/>
            <w:vAlign w:val="center"/>
            <w:textDirection w:val="lrTb"/>
            <w:noWrap w:val="false"/>
          </w:tcPr>
          <w:p>
            <w:pPr>
              <w:jc w:val="center"/>
              <w:spacing w:line="276" w:lineRule="auto"/>
              <w:rPr>
                <w:rFonts w:ascii="宋体" w:hAnsi="宋体"/>
                <w:b/>
                <w:sz w:val="24"/>
                <w:szCs w:val="24"/>
              </w:rPr>
            </w:pPr>
            <w:r>
              <w:rPr>
                <w:rFonts w:ascii="宋体" w:hAnsi="宋体"/>
                <w:b/>
                <w:sz w:val="24"/>
                <w:szCs w:val="24"/>
              </w:rPr>
              <w:t xml:space="preserve">偏离内容及原因</w:t>
            </w:r>
            <w:r/>
          </w:p>
        </w:tc>
      </w:tr>
      <w:tr>
        <w:trPr>
          <w:trHeight w:val="454"/>
        </w:trPr>
        <w:tc>
          <w:tcPr>
            <w:tcW w:w="3901" w:type="dxa"/>
            <w:vAlign w:val="center"/>
            <w:textDirection w:val="lrTb"/>
            <w:noWrap w:val="false"/>
          </w:tcPr>
          <w:p>
            <w:pPr>
              <w:spacing w:line="380" w:lineRule="exact"/>
              <w:rPr>
                <w:rFonts w:ascii="宋体" w:hAnsi="宋体"/>
                <w:bCs/>
                <w:sz w:val="24"/>
                <w:szCs w:val="24"/>
              </w:rPr>
            </w:pPr>
            <w:r>
              <w:rPr>
                <w:rFonts w:hint="eastAsia" w:ascii="宋体" w:hAnsi="宋体"/>
                <w:bCs/>
                <w:sz w:val="24"/>
                <w:szCs w:val="24"/>
              </w:rPr>
              <w:t xml:space="preserve">第一条 定义</w:t>
            </w:r>
            <w:r/>
          </w:p>
        </w:tc>
        <w:tc>
          <w:tcPr>
            <w:tcW w:w="1559" w:type="dxa"/>
            <w:vAlign w:val="center"/>
            <w:textDirection w:val="lrTb"/>
            <w:noWrap w:val="false"/>
          </w:tcPr>
          <w:p>
            <w:pPr>
              <w:spacing w:line="320" w:lineRule="exact"/>
              <w:rPr>
                <w:rFonts w:ascii="宋体" w:hAnsi="宋体"/>
                <w:sz w:val="24"/>
                <w:szCs w:val="24"/>
              </w:rPr>
            </w:pPr>
            <w:r>
              <w:rPr>
                <w:rFonts w:ascii="宋体" w:hAnsi="宋体"/>
                <w:sz w:val="24"/>
                <w:szCs w:val="24"/>
              </w:rPr>
            </w:r>
            <w:r/>
          </w:p>
        </w:tc>
        <w:tc>
          <w:tcPr>
            <w:tcW w:w="4111" w:type="dxa"/>
            <w:vAlign w:val="center"/>
            <w:textDirection w:val="lrTb"/>
            <w:noWrap w:val="false"/>
          </w:tcPr>
          <w:p>
            <w:pPr>
              <w:spacing w:line="320" w:lineRule="exact"/>
              <w:rPr>
                <w:rFonts w:ascii="宋体" w:hAnsi="宋体"/>
                <w:sz w:val="24"/>
                <w:szCs w:val="24"/>
              </w:rPr>
            </w:pPr>
            <w:r>
              <w:rPr>
                <w:rFonts w:ascii="宋体" w:hAnsi="宋体"/>
                <w:sz w:val="24"/>
                <w:szCs w:val="24"/>
              </w:rPr>
            </w:r>
            <w:r/>
          </w:p>
        </w:tc>
      </w:tr>
      <w:tr>
        <w:trPr>
          <w:trHeight w:val="454"/>
        </w:trPr>
        <w:tc>
          <w:tcPr>
            <w:tcW w:w="3901" w:type="dxa"/>
            <w:vAlign w:val="center"/>
            <w:textDirection w:val="lrTb"/>
            <w:noWrap w:val="false"/>
          </w:tcPr>
          <w:p>
            <w:pPr>
              <w:spacing w:line="380" w:lineRule="exact"/>
              <w:rPr>
                <w:rFonts w:ascii="宋体" w:hAnsi="宋体"/>
                <w:bCs/>
                <w:sz w:val="24"/>
                <w:szCs w:val="24"/>
              </w:rPr>
            </w:pPr>
            <w:r>
              <w:rPr>
                <w:rFonts w:hint="eastAsia" w:ascii="宋体" w:hAnsi="宋体"/>
                <w:sz w:val="24"/>
                <w:szCs w:val="24"/>
              </w:rPr>
              <w:t xml:space="preserve">第二条 组成本合同的文件</w:t>
            </w:r>
            <w:r/>
          </w:p>
        </w:tc>
        <w:tc>
          <w:tcPr>
            <w:tcW w:w="1559" w:type="dxa"/>
            <w:vAlign w:val="center"/>
            <w:textDirection w:val="lrTb"/>
            <w:noWrap w:val="false"/>
          </w:tcPr>
          <w:p>
            <w:pPr>
              <w:spacing w:line="320" w:lineRule="exact"/>
              <w:rPr>
                <w:rFonts w:ascii="宋体" w:hAnsi="宋体"/>
                <w:sz w:val="24"/>
                <w:szCs w:val="24"/>
              </w:rPr>
            </w:pPr>
            <w:r>
              <w:rPr>
                <w:rFonts w:ascii="宋体" w:hAnsi="宋体"/>
                <w:sz w:val="24"/>
                <w:szCs w:val="24"/>
              </w:rPr>
            </w:r>
            <w:r/>
          </w:p>
        </w:tc>
        <w:tc>
          <w:tcPr>
            <w:tcW w:w="4111" w:type="dxa"/>
            <w:vAlign w:val="center"/>
            <w:textDirection w:val="lrTb"/>
            <w:noWrap w:val="false"/>
          </w:tcPr>
          <w:p>
            <w:pPr>
              <w:spacing w:line="320" w:lineRule="exact"/>
              <w:rPr>
                <w:rFonts w:ascii="宋体" w:hAnsi="宋体"/>
                <w:sz w:val="24"/>
                <w:szCs w:val="24"/>
              </w:rPr>
            </w:pPr>
            <w:r>
              <w:rPr>
                <w:rFonts w:ascii="宋体" w:hAnsi="宋体"/>
                <w:sz w:val="24"/>
                <w:szCs w:val="24"/>
              </w:rPr>
            </w:r>
            <w:r/>
          </w:p>
        </w:tc>
      </w:tr>
      <w:tr>
        <w:trPr>
          <w:trHeight w:val="454"/>
        </w:trPr>
        <w:tc>
          <w:tcPr>
            <w:tcW w:w="3901" w:type="dxa"/>
            <w:vAlign w:val="center"/>
            <w:textDirection w:val="lrTb"/>
            <w:noWrap w:val="false"/>
          </w:tcPr>
          <w:p>
            <w:pPr>
              <w:spacing w:line="380" w:lineRule="exact"/>
              <w:rPr>
                <w:rFonts w:ascii="宋体" w:hAnsi="宋体"/>
                <w:bCs/>
                <w:sz w:val="24"/>
                <w:szCs w:val="24"/>
              </w:rPr>
            </w:pPr>
            <w:r>
              <w:rPr>
                <w:rFonts w:hint="eastAsia" w:ascii="宋体" w:hAnsi="宋体"/>
                <w:sz w:val="24"/>
                <w:szCs w:val="24"/>
              </w:rPr>
              <w:t xml:space="preserve">第三条 合同内容</w:t>
            </w:r>
            <w:r/>
          </w:p>
        </w:tc>
        <w:tc>
          <w:tcPr>
            <w:tcW w:w="1559" w:type="dxa"/>
            <w:vAlign w:val="center"/>
            <w:textDirection w:val="lrTb"/>
            <w:noWrap w:val="false"/>
          </w:tcPr>
          <w:p>
            <w:pPr>
              <w:spacing w:line="320" w:lineRule="exact"/>
              <w:rPr>
                <w:rFonts w:ascii="宋体" w:hAnsi="宋体"/>
                <w:sz w:val="24"/>
                <w:szCs w:val="24"/>
              </w:rPr>
            </w:pPr>
            <w:r>
              <w:rPr>
                <w:rFonts w:ascii="宋体" w:hAnsi="宋体"/>
                <w:sz w:val="24"/>
                <w:szCs w:val="24"/>
              </w:rPr>
            </w:r>
            <w:r/>
          </w:p>
        </w:tc>
        <w:tc>
          <w:tcPr>
            <w:tcW w:w="4111" w:type="dxa"/>
            <w:vAlign w:val="center"/>
            <w:textDirection w:val="lrTb"/>
            <w:noWrap w:val="false"/>
          </w:tcPr>
          <w:p>
            <w:pPr>
              <w:spacing w:line="320" w:lineRule="exact"/>
              <w:rPr>
                <w:rFonts w:ascii="宋体" w:hAnsi="宋体"/>
                <w:sz w:val="24"/>
                <w:szCs w:val="24"/>
              </w:rPr>
            </w:pPr>
            <w:r>
              <w:rPr>
                <w:rFonts w:ascii="宋体" w:hAnsi="宋体"/>
                <w:sz w:val="24"/>
                <w:szCs w:val="24"/>
              </w:rPr>
            </w:r>
            <w:r/>
          </w:p>
        </w:tc>
      </w:tr>
      <w:tr>
        <w:trPr>
          <w:trHeight w:val="454"/>
        </w:trPr>
        <w:tc>
          <w:tcPr>
            <w:tcW w:w="3901" w:type="dxa"/>
            <w:vAlign w:val="center"/>
            <w:textDirection w:val="lrTb"/>
            <w:noWrap w:val="false"/>
          </w:tcPr>
          <w:p>
            <w:pPr>
              <w:spacing w:line="380" w:lineRule="exact"/>
              <w:rPr>
                <w:rFonts w:ascii="宋体" w:hAnsi="宋体"/>
                <w:bCs/>
                <w:sz w:val="24"/>
                <w:szCs w:val="24"/>
              </w:rPr>
            </w:pPr>
            <w:r>
              <w:rPr>
                <w:rFonts w:hint="eastAsia" w:ascii="宋体" w:hAnsi="宋体"/>
                <w:sz w:val="24"/>
                <w:szCs w:val="24"/>
              </w:rPr>
              <w:t xml:space="preserve">第四条 合同价款</w:t>
            </w:r>
            <w:r/>
          </w:p>
        </w:tc>
        <w:tc>
          <w:tcPr>
            <w:tcW w:w="1559" w:type="dxa"/>
            <w:vAlign w:val="center"/>
            <w:textDirection w:val="lrTb"/>
            <w:noWrap w:val="false"/>
          </w:tcPr>
          <w:p>
            <w:pPr>
              <w:spacing w:line="320" w:lineRule="exact"/>
              <w:rPr>
                <w:rFonts w:ascii="宋体" w:hAnsi="宋体"/>
                <w:sz w:val="24"/>
                <w:szCs w:val="24"/>
              </w:rPr>
            </w:pPr>
            <w:r>
              <w:rPr>
                <w:rFonts w:ascii="宋体" w:hAnsi="宋体"/>
                <w:sz w:val="24"/>
                <w:szCs w:val="24"/>
              </w:rPr>
            </w:r>
            <w:r/>
          </w:p>
        </w:tc>
        <w:tc>
          <w:tcPr>
            <w:tcW w:w="4111" w:type="dxa"/>
            <w:vAlign w:val="center"/>
            <w:textDirection w:val="lrTb"/>
            <w:noWrap w:val="false"/>
          </w:tcPr>
          <w:p>
            <w:pPr>
              <w:spacing w:line="320" w:lineRule="exact"/>
              <w:rPr>
                <w:rFonts w:ascii="宋体" w:hAnsi="宋体"/>
                <w:sz w:val="24"/>
                <w:szCs w:val="24"/>
              </w:rPr>
            </w:pPr>
            <w:r>
              <w:rPr>
                <w:rFonts w:ascii="宋体" w:hAnsi="宋体"/>
                <w:sz w:val="24"/>
                <w:szCs w:val="24"/>
              </w:rPr>
            </w:r>
            <w:r/>
          </w:p>
        </w:tc>
      </w:tr>
      <w:tr>
        <w:trPr>
          <w:trHeight w:val="454"/>
        </w:trPr>
        <w:tc>
          <w:tcPr>
            <w:tcW w:w="3901" w:type="dxa"/>
            <w:vAlign w:val="center"/>
            <w:textDirection w:val="lrTb"/>
            <w:noWrap w:val="false"/>
          </w:tcPr>
          <w:p>
            <w:pPr>
              <w:spacing w:line="380" w:lineRule="exact"/>
              <w:rPr>
                <w:rFonts w:ascii="宋体" w:hAnsi="宋体"/>
                <w:bCs/>
                <w:sz w:val="24"/>
                <w:szCs w:val="24"/>
              </w:rPr>
            </w:pPr>
            <w:r>
              <w:rPr>
                <w:rFonts w:hint="eastAsia" w:ascii="宋体" w:hAnsi="宋体"/>
                <w:sz w:val="24"/>
                <w:szCs w:val="24"/>
              </w:rPr>
              <w:t xml:space="preserve">第五条 支付结算</w:t>
            </w:r>
            <w:r/>
          </w:p>
        </w:tc>
        <w:tc>
          <w:tcPr>
            <w:tcW w:w="1559" w:type="dxa"/>
            <w:vAlign w:val="center"/>
            <w:textDirection w:val="lrTb"/>
            <w:noWrap w:val="false"/>
          </w:tcPr>
          <w:p>
            <w:pPr>
              <w:spacing w:line="320" w:lineRule="exact"/>
              <w:rPr>
                <w:rFonts w:ascii="宋体" w:hAnsi="宋体"/>
                <w:sz w:val="24"/>
                <w:szCs w:val="24"/>
              </w:rPr>
            </w:pPr>
            <w:r>
              <w:rPr>
                <w:rFonts w:ascii="宋体" w:hAnsi="宋体"/>
                <w:sz w:val="24"/>
                <w:szCs w:val="24"/>
              </w:rPr>
            </w:r>
            <w:r/>
          </w:p>
        </w:tc>
        <w:tc>
          <w:tcPr>
            <w:tcW w:w="4111" w:type="dxa"/>
            <w:vAlign w:val="center"/>
            <w:textDirection w:val="lrTb"/>
            <w:noWrap w:val="false"/>
          </w:tcPr>
          <w:p>
            <w:pPr>
              <w:spacing w:line="320" w:lineRule="exact"/>
              <w:rPr>
                <w:rFonts w:ascii="宋体" w:hAnsi="宋体"/>
                <w:sz w:val="24"/>
                <w:szCs w:val="24"/>
              </w:rPr>
            </w:pPr>
            <w:r>
              <w:rPr>
                <w:rFonts w:ascii="宋体" w:hAnsi="宋体"/>
                <w:sz w:val="24"/>
                <w:szCs w:val="24"/>
              </w:rPr>
            </w:r>
            <w:r/>
          </w:p>
        </w:tc>
      </w:tr>
      <w:tr>
        <w:trPr>
          <w:trHeight w:val="454"/>
        </w:trPr>
        <w:tc>
          <w:tcPr>
            <w:tcW w:w="3901" w:type="dxa"/>
            <w:vAlign w:val="center"/>
            <w:textDirection w:val="lrTb"/>
            <w:noWrap w:val="false"/>
          </w:tcPr>
          <w:p>
            <w:pPr>
              <w:spacing w:line="380" w:lineRule="exact"/>
              <w:rPr>
                <w:rFonts w:ascii="宋体" w:hAnsi="宋体"/>
                <w:bCs/>
                <w:sz w:val="24"/>
                <w:szCs w:val="24"/>
              </w:rPr>
            </w:pPr>
            <w:r>
              <w:rPr>
                <w:rFonts w:hint="eastAsia" w:ascii="宋体" w:hAnsi="宋体"/>
                <w:sz w:val="24"/>
                <w:szCs w:val="24"/>
              </w:rPr>
              <w:t xml:space="preserve">第六条 验收办法</w:t>
            </w:r>
            <w:r/>
          </w:p>
        </w:tc>
        <w:tc>
          <w:tcPr>
            <w:tcW w:w="1559" w:type="dxa"/>
            <w:vAlign w:val="center"/>
            <w:textDirection w:val="lrTb"/>
            <w:noWrap w:val="false"/>
          </w:tcPr>
          <w:p>
            <w:pPr>
              <w:spacing w:line="320" w:lineRule="exact"/>
              <w:rPr>
                <w:rFonts w:ascii="宋体" w:hAnsi="宋体"/>
                <w:sz w:val="24"/>
                <w:szCs w:val="24"/>
              </w:rPr>
            </w:pPr>
            <w:r>
              <w:rPr>
                <w:rFonts w:ascii="宋体" w:hAnsi="宋体"/>
                <w:sz w:val="24"/>
                <w:szCs w:val="24"/>
              </w:rPr>
            </w:r>
            <w:r/>
          </w:p>
        </w:tc>
        <w:tc>
          <w:tcPr>
            <w:tcW w:w="4111" w:type="dxa"/>
            <w:vAlign w:val="center"/>
            <w:textDirection w:val="lrTb"/>
            <w:noWrap w:val="false"/>
          </w:tcPr>
          <w:p>
            <w:pPr>
              <w:spacing w:line="320" w:lineRule="exact"/>
              <w:rPr>
                <w:rFonts w:ascii="宋体" w:hAnsi="宋体"/>
                <w:sz w:val="24"/>
                <w:szCs w:val="24"/>
              </w:rPr>
            </w:pPr>
            <w:r>
              <w:rPr>
                <w:rFonts w:ascii="宋体" w:hAnsi="宋体"/>
                <w:sz w:val="24"/>
                <w:szCs w:val="24"/>
              </w:rPr>
            </w:r>
            <w:r/>
          </w:p>
        </w:tc>
      </w:tr>
      <w:tr>
        <w:trPr>
          <w:trHeight w:val="454"/>
        </w:trPr>
        <w:tc>
          <w:tcPr>
            <w:tcW w:w="3901" w:type="dxa"/>
            <w:vAlign w:val="center"/>
            <w:textDirection w:val="lrTb"/>
            <w:noWrap w:val="false"/>
          </w:tcPr>
          <w:p>
            <w:pPr>
              <w:spacing w:line="380" w:lineRule="exact"/>
              <w:rPr>
                <w:rFonts w:ascii="宋体" w:hAnsi="宋体"/>
                <w:bCs/>
                <w:sz w:val="24"/>
                <w:szCs w:val="24"/>
              </w:rPr>
            </w:pPr>
            <w:r>
              <w:rPr>
                <w:rFonts w:hint="eastAsia" w:ascii="宋体" w:hAnsi="宋体"/>
                <w:sz w:val="24"/>
                <w:szCs w:val="24"/>
              </w:rPr>
              <w:t xml:space="preserve">第七条</w:t>
            </w:r>
            <w:r>
              <w:rPr>
                <w:rFonts w:hint="eastAsia" w:ascii="宋体" w:hAnsi="宋体"/>
                <w:bCs/>
                <w:sz w:val="24"/>
                <w:szCs w:val="24"/>
              </w:rPr>
              <w:t xml:space="preserve"> </w:t>
            </w:r>
            <w:r>
              <w:rPr>
                <w:rFonts w:hint="eastAsia" w:ascii="宋体" w:hAnsi="宋体"/>
                <w:sz w:val="24"/>
                <w:szCs w:val="24"/>
              </w:rPr>
              <w:t xml:space="preserve">双方的其他权利义务</w:t>
            </w:r>
            <w:r/>
          </w:p>
        </w:tc>
        <w:tc>
          <w:tcPr>
            <w:tcW w:w="1559" w:type="dxa"/>
            <w:vAlign w:val="center"/>
            <w:textDirection w:val="lrTb"/>
            <w:noWrap w:val="false"/>
          </w:tcPr>
          <w:p>
            <w:pPr>
              <w:spacing w:line="320" w:lineRule="exact"/>
              <w:rPr>
                <w:rFonts w:ascii="宋体" w:hAnsi="宋体"/>
                <w:sz w:val="24"/>
                <w:szCs w:val="24"/>
              </w:rPr>
            </w:pPr>
            <w:r>
              <w:rPr>
                <w:rFonts w:ascii="宋体" w:hAnsi="宋体"/>
                <w:sz w:val="24"/>
                <w:szCs w:val="24"/>
              </w:rPr>
            </w:r>
            <w:r/>
          </w:p>
        </w:tc>
        <w:tc>
          <w:tcPr>
            <w:tcW w:w="4111" w:type="dxa"/>
            <w:vAlign w:val="center"/>
            <w:textDirection w:val="lrTb"/>
            <w:noWrap w:val="false"/>
          </w:tcPr>
          <w:p>
            <w:pPr>
              <w:spacing w:line="320" w:lineRule="exact"/>
              <w:rPr>
                <w:rFonts w:ascii="宋体" w:hAnsi="宋体"/>
                <w:sz w:val="24"/>
                <w:szCs w:val="24"/>
              </w:rPr>
            </w:pPr>
            <w:r>
              <w:rPr>
                <w:rFonts w:ascii="宋体" w:hAnsi="宋体"/>
                <w:sz w:val="24"/>
                <w:szCs w:val="24"/>
              </w:rPr>
            </w:r>
            <w:r/>
          </w:p>
        </w:tc>
      </w:tr>
      <w:tr>
        <w:trPr>
          <w:trHeight w:val="454"/>
        </w:trPr>
        <w:tc>
          <w:tcPr>
            <w:tcW w:w="3901" w:type="dxa"/>
            <w:vAlign w:val="center"/>
            <w:textDirection w:val="lrTb"/>
            <w:noWrap w:val="false"/>
          </w:tcPr>
          <w:p>
            <w:pPr>
              <w:spacing w:line="380" w:lineRule="exact"/>
              <w:rPr>
                <w:rFonts w:ascii="宋体" w:hAnsi="宋体"/>
                <w:bCs/>
                <w:sz w:val="24"/>
                <w:szCs w:val="24"/>
              </w:rPr>
            </w:pPr>
            <w:r>
              <w:rPr>
                <w:rFonts w:hint="eastAsia" w:ascii="宋体" w:hAnsi="宋体"/>
                <w:sz w:val="24"/>
                <w:szCs w:val="24"/>
              </w:rPr>
              <w:t xml:space="preserve">第八条 质量保证</w:t>
            </w:r>
            <w:r/>
          </w:p>
        </w:tc>
        <w:tc>
          <w:tcPr>
            <w:tcW w:w="1559" w:type="dxa"/>
            <w:vAlign w:val="center"/>
            <w:textDirection w:val="lrTb"/>
            <w:noWrap w:val="false"/>
          </w:tcPr>
          <w:p>
            <w:pPr>
              <w:spacing w:line="320" w:lineRule="exact"/>
              <w:rPr>
                <w:rFonts w:ascii="宋体" w:hAnsi="宋体"/>
                <w:sz w:val="24"/>
                <w:szCs w:val="24"/>
              </w:rPr>
            </w:pPr>
            <w:r>
              <w:rPr>
                <w:rFonts w:ascii="宋体" w:hAnsi="宋体"/>
                <w:sz w:val="24"/>
                <w:szCs w:val="24"/>
              </w:rPr>
            </w:r>
            <w:r/>
          </w:p>
        </w:tc>
        <w:tc>
          <w:tcPr>
            <w:tcW w:w="4111" w:type="dxa"/>
            <w:vAlign w:val="center"/>
            <w:textDirection w:val="lrTb"/>
            <w:noWrap w:val="false"/>
          </w:tcPr>
          <w:p>
            <w:pPr>
              <w:spacing w:line="320" w:lineRule="exact"/>
              <w:rPr>
                <w:rFonts w:ascii="宋体" w:hAnsi="宋体"/>
                <w:sz w:val="24"/>
                <w:szCs w:val="24"/>
              </w:rPr>
            </w:pPr>
            <w:r>
              <w:rPr>
                <w:rFonts w:ascii="宋体" w:hAnsi="宋体"/>
                <w:sz w:val="24"/>
                <w:szCs w:val="24"/>
              </w:rPr>
            </w:r>
            <w:r/>
          </w:p>
        </w:tc>
      </w:tr>
      <w:tr>
        <w:trPr>
          <w:trHeight w:val="454"/>
        </w:trPr>
        <w:tc>
          <w:tcPr>
            <w:tcW w:w="3901" w:type="dxa"/>
            <w:vAlign w:val="center"/>
            <w:textDirection w:val="lrTb"/>
            <w:noWrap w:val="false"/>
          </w:tcPr>
          <w:p>
            <w:pPr>
              <w:spacing w:line="380" w:lineRule="exact"/>
              <w:rPr>
                <w:rFonts w:ascii="宋体" w:hAnsi="宋体"/>
                <w:bCs/>
                <w:sz w:val="24"/>
                <w:szCs w:val="24"/>
              </w:rPr>
            </w:pPr>
            <w:r>
              <w:rPr>
                <w:rFonts w:hint="eastAsia" w:ascii="宋体" w:hAnsi="宋体"/>
                <w:sz w:val="24"/>
                <w:szCs w:val="24"/>
              </w:rPr>
              <w:t xml:space="preserve">第九条 违约责任</w:t>
            </w:r>
            <w:r/>
          </w:p>
        </w:tc>
        <w:tc>
          <w:tcPr>
            <w:tcW w:w="1559" w:type="dxa"/>
            <w:vAlign w:val="center"/>
            <w:textDirection w:val="lrTb"/>
            <w:noWrap w:val="false"/>
          </w:tcPr>
          <w:p>
            <w:pPr>
              <w:spacing w:line="320" w:lineRule="exact"/>
              <w:rPr>
                <w:rFonts w:ascii="宋体" w:hAnsi="宋体"/>
                <w:sz w:val="24"/>
                <w:szCs w:val="24"/>
              </w:rPr>
            </w:pPr>
            <w:r>
              <w:rPr>
                <w:rFonts w:ascii="宋体" w:hAnsi="宋体"/>
                <w:sz w:val="24"/>
                <w:szCs w:val="24"/>
              </w:rPr>
            </w:r>
            <w:r/>
          </w:p>
        </w:tc>
        <w:tc>
          <w:tcPr>
            <w:tcW w:w="4111" w:type="dxa"/>
            <w:vAlign w:val="center"/>
            <w:textDirection w:val="lrTb"/>
            <w:noWrap w:val="false"/>
          </w:tcPr>
          <w:p>
            <w:pPr>
              <w:spacing w:line="320" w:lineRule="exact"/>
              <w:rPr>
                <w:rFonts w:ascii="宋体" w:hAnsi="宋体"/>
                <w:sz w:val="24"/>
                <w:szCs w:val="24"/>
              </w:rPr>
            </w:pPr>
            <w:r>
              <w:rPr>
                <w:rFonts w:ascii="宋体" w:hAnsi="宋体"/>
                <w:sz w:val="24"/>
                <w:szCs w:val="24"/>
              </w:rPr>
            </w:r>
            <w:r/>
          </w:p>
        </w:tc>
      </w:tr>
      <w:tr>
        <w:trPr>
          <w:trHeight w:val="454"/>
        </w:trPr>
        <w:tc>
          <w:tcPr>
            <w:tcW w:w="3901" w:type="dxa"/>
            <w:vAlign w:val="center"/>
            <w:textDirection w:val="lrTb"/>
            <w:noWrap w:val="false"/>
          </w:tcPr>
          <w:p>
            <w:pPr>
              <w:spacing w:line="380" w:lineRule="exact"/>
              <w:rPr>
                <w:rFonts w:ascii="宋体" w:hAnsi="宋体"/>
                <w:bCs/>
                <w:sz w:val="24"/>
                <w:szCs w:val="24"/>
              </w:rPr>
            </w:pPr>
            <w:r>
              <w:rPr>
                <w:rFonts w:hint="eastAsia" w:ascii="宋体" w:hAnsi="宋体"/>
                <w:sz w:val="24"/>
                <w:szCs w:val="24"/>
              </w:rPr>
              <w:t xml:space="preserve">第十条 合同的解除</w:t>
            </w:r>
            <w:r/>
          </w:p>
        </w:tc>
        <w:tc>
          <w:tcPr>
            <w:tcW w:w="1559" w:type="dxa"/>
            <w:vAlign w:val="center"/>
            <w:textDirection w:val="lrTb"/>
            <w:noWrap w:val="false"/>
          </w:tcPr>
          <w:p>
            <w:pPr>
              <w:spacing w:line="320" w:lineRule="exact"/>
              <w:rPr>
                <w:rFonts w:ascii="宋体" w:hAnsi="宋体"/>
                <w:sz w:val="24"/>
                <w:szCs w:val="24"/>
              </w:rPr>
            </w:pPr>
            <w:r>
              <w:rPr>
                <w:rFonts w:ascii="宋体" w:hAnsi="宋体"/>
                <w:sz w:val="24"/>
                <w:szCs w:val="24"/>
              </w:rPr>
            </w:r>
            <w:r/>
          </w:p>
        </w:tc>
        <w:tc>
          <w:tcPr>
            <w:tcW w:w="4111" w:type="dxa"/>
            <w:vAlign w:val="center"/>
            <w:textDirection w:val="lrTb"/>
            <w:noWrap w:val="false"/>
          </w:tcPr>
          <w:p>
            <w:pPr>
              <w:spacing w:line="320" w:lineRule="exact"/>
              <w:rPr>
                <w:rFonts w:ascii="宋体" w:hAnsi="宋体"/>
                <w:sz w:val="24"/>
                <w:szCs w:val="24"/>
              </w:rPr>
            </w:pPr>
            <w:r>
              <w:rPr>
                <w:rFonts w:ascii="宋体" w:hAnsi="宋体"/>
                <w:sz w:val="24"/>
                <w:szCs w:val="24"/>
              </w:rPr>
            </w:r>
            <w:r/>
          </w:p>
        </w:tc>
      </w:tr>
      <w:tr>
        <w:trPr>
          <w:trHeight w:val="454"/>
        </w:trPr>
        <w:tc>
          <w:tcPr>
            <w:tcW w:w="3901" w:type="dxa"/>
            <w:vAlign w:val="center"/>
            <w:textDirection w:val="lrTb"/>
            <w:noWrap w:val="false"/>
          </w:tcPr>
          <w:p>
            <w:pPr>
              <w:spacing w:line="380" w:lineRule="exact"/>
              <w:rPr>
                <w:rFonts w:ascii="宋体" w:hAnsi="宋体"/>
                <w:bCs/>
                <w:sz w:val="24"/>
                <w:szCs w:val="24"/>
              </w:rPr>
            </w:pPr>
            <w:r>
              <w:rPr>
                <w:rFonts w:hint="eastAsia" w:ascii="宋体" w:hAnsi="宋体"/>
                <w:sz w:val="24"/>
                <w:szCs w:val="24"/>
              </w:rPr>
              <w:t xml:space="preserve">第十一条 不可抗力</w:t>
            </w:r>
            <w:r/>
          </w:p>
        </w:tc>
        <w:tc>
          <w:tcPr>
            <w:tcW w:w="1559" w:type="dxa"/>
            <w:vAlign w:val="center"/>
            <w:textDirection w:val="lrTb"/>
            <w:noWrap w:val="false"/>
          </w:tcPr>
          <w:p>
            <w:pPr>
              <w:spacing w:line="320" w:lineRule="exact"/>
              <w:rPr>
                <w:rFonts w:ascii="宋体" w:hAnsi="宋体"/>
                <w:sz w:val="24"/>
                <w:szCs w:val="24"/>
              </w:rPr>
            </w:pPr>
            <w:r>
              <w:rPr>
                <w:rFonts w:ascii="宋体" w:hAnsi="宋体"/>
                <w:sz w:val="24"/>
                <w:szCs w:val="24"/>
              </w:rPr>
            </w:r>
            <w:r/>
          </w:p>
        </w:tc>
        <w:tc>
          <w:tcPr>
            <w:tcW w:w="4111" w:type="dxa"/>
            <w:vAlign w:val="center"/>
            <w:textDirection w:val="lrTb"/>
            <w:noWrap w:val="false"/>
          </w:tcPr>
          <w:p>
            <w:pPr>
              <w:spacing w:line="320" w:lineRule="exact"/>
              <w:rPr>
                <w:rFonts w:ascii="宋体" w:hAnsi="宋体"/>
                <w:sz w:val="24"/>
                <w:szCs w:val="24"/>
              </w:rPr>
            </w:pPr>
            <w:r>
              <w:rPr>
                <w:rFonts w:ascii="宋体" w:hAnsi="宋体"/>
                <w:sz w:val="24"/>
                <w:szCs w:val="24"/>
              </w:rPr>
            </w:r>
            <w:r/>
          </w:p>
        </w:tc>
      </w:tr>
      <w:tr>
        <w:trPr>
          <w:trHeight w:val="454"/>
        </w:trPr>
        <w:tc>
          <w:tcPr>
            <w:tcW w:w="3901" w:type="dxa"/>
            <w:vAlign w:val="center"/>
            <w:textDirection w:val="lrTb"/>
            <w:noWrap w:val="false"/>
          </w:tcPr>
          <w:p>
            <w:pPr>
              <w:spacing w:line="380" w:lineRule="exact"/>
              <w:rPr>
                <w:rFonts w:ascii="宋体" w:hAnsi="宋体"/>
                <w:sz w:val="24"/>
                <w:szCs w:val="24"/>
              </w:rPr>
            </w:pPr>
            <w:r>
              <w:rPr>
                <w:rFonts w:hint="eastAsia" w:ascii="宋体" w:hAnsi="宋体"/>
                <w:sz w:val="24"/>
                <w:szCs w:val="24"/>
              </w:rPr>
              <w:t xml:space="preserve">第十二条 合同的变更、中止</w:t>
            </w:r>
            <w:r/>
          </w:p>
        </w:tc>
        <w:tc>
          <w:tcPr>
            <w:tcW w:w="1559" w:type="dxa"/>
            <w:vAlign w:val="center"/>
            <w:textDirection w:val="lrTb"/>
            <w:noWrap w:val="false"/>
          </w:tcPr>
          <w:p>
            <w:pPr>
              <w:spacing w:line="320" w:lineRule="exact"/>
              <w:rPr>
                <w:rFonts w:ascii="宋体" w:hAnsi="宋体"/>
                <w:sz w:val="24"/>
                <w:szCs w:val="24"/>
              </w:rPr>
            </w:pPr>
            <w:r>
              <w:rPr>
                <w:rFonts w:ascii="宋体" w:hAnsi="宋体"/>
                <w:sz w:val="24"/>
                <w:szCs w:val="24"/>
              </w:rPr>
            </w:r>
            <w:r/>
          </w:p>
        </w:tc>
        <w:tc>
          <w:tcPr>
            <w:tcW w:w="4111" w:type="dxa"/>
            <w:vAlign w:val="center"/>
            <w:textDirection w:val="lrTb"/>
            <w:noWrap w:val="false"/>
          </w:tcPr>
          <w:p>
            <w:pPr>
              <w:spacing w:line="320" w:lineRule="exact"/>
              <w:rPr>
                <w:rFonts w:ascii="宋体" w:hAnsi="宋体"/>
                <w:sz w:val="24"/>
                <w:szCs w:val="24"/>
              </w:rPr>
            </w:pPr>
            <w:r>
              <w:rPr>
                <w:rFonts w:ascii="宋体" w:hAnsi="宋体"/>
                <w:sz w:val="24"/>
                <w:szCs w:val="24"/>
              </w:rPr>
            </w:r>
            <w:r/>
          </w:p>
        </w:tc>
      </w:tr>
      <w:tr>
        <w:trPr>
          <w:trHeight w:val="454"/>
        </w:trPr>
        <w:tc>
          <w:tcPr>
            <w:tcW w:w="3901" w:type="dxa"/>
            <w:vAlign w:val="center"/>
            <w:textDirection w:val="lrTb"/>
            <w:noWrap w:val="false"/>
          </w:tcPr>
          <w:p>
            <w:pPr>
              <w:spacing w:line="380" w:lineRule="exact"/>
              <w:rPr>
                <w:rFonts w:ascii="宋体" w:hAnsi="宋体"/>
                <w:bCs/>
                <w:sz w:val="24"/>
                <w:szCs w:val="24"/>
              </w:rPr>
            </w:pPr>
            <w:r>
              <w:rPr>
                <w:rFonts w:hint="eastAsia" w:ascii="宋体" w:hAnsi="宋体"/>
                <w:sz w:val="24"/>
                <w:szCs w:val="24"/>
              </w:rPr>
              <w:t xml:space="preserve">第十三条 合同的终止</w:t>
            </w:r>
            <w:r/>
          </w:p>
        </w:tc>
        <w:tc>
          <w:tcPr>
            <w:tcW w:w="1559" w:type="dxa"/>
            <w:vAlign w:val="center"/>
            <w:textDirection w:val="lrTb"/>
            <w:noWrap w:val="false"/>
          </w:tcPr>
          <w:p>
            <w:pPr>
              <w:spacing w:line="320" w:lineRule="exact"/>
              <w:rPr>
                <w:rFonts w:ascii="宋体" w:hAnsi="宋体"/>
                <w:sz w:val="24"/>
                <w:szCs w:val="24"/>
              </w:rPr>
            </w:pPr>
            <w:r>
              <w:rPr>
                <w:rFonts w:ascii="宋体" w:hAnsi="宋体"/>
                <w:sz w:val="24"/>
                <w:szCs w:val="24"/>
              </w:rPr>
            </w:r>
            <w:r/>
          </w:p>
        </w:tc>
        <w:tc>
          <w:tcPr>
            <w:tcW w:w="4111" w:type="dxa"/>
            <w:vAlign w:val="center"/>
            <w:textDirection w:val="lrTb"/>
            <w:noWrap w:val="false"/>
          </w:tcPr>
          <w:p>
            <w:pPr>
              <w:spacing w:line="320" w:lineRule="exact"/>
              <w:rPr>
                <w:rFonts w:ascii="宋体" w:hAnsi="宋体"/>
                <w:sz w:val="24"/>
                <w:szCs w:val="24"/>
              </w:rPr>
            </w:pPr>
            <w:r>
              <w:rPr>
                <w:rFonts w:ascii="宋体" w:hAnsi="宋体"/>
                <w:sz w:val="24"/>
                <w:szCs w:val="24"/>
              </w:rPr>
            </w:r>
            <w:r/>
          </w:p>
        </w:tc>
      </w:tr>
      <w:tr>
        <w:trPr>
          <w:trHeight w:val="454"/>
        </w:trPr>
        <w:tc>
          <w:tcPr>
            <w:tcW w:w="3901" w:type="dxa"/>
            <w:vAlign w:val="center"/>
            <w:textDirection w:val="lrTb"/>
            <w:noWrap w:val="false"/>
          </w:tcPr>
          <w:p>
            <w:pPr>
              <w:spacing w:line="380" w:lineRule="exact"/>
              <w:rPr>
                <w:rFonts w:ascii="宋体" w:hAnsi="宋体"/>
                <w:bCs/>
                <w:sz w:val="24"/>
                <w:szCs w:val="24"/>
              </w:rPr>
            </w:pPr>
            <w:r>
              <w:rPr>
                <w:rFonts w:hint="eastAsia" w:ascii="宋体" w:hAnsi="宋体"/>
                <w:sz w:val="24"/>
                <w:szCs w:val="24"/>
              </w:rPr>
              <w:t xml:space="preserve">第十四条 合同的转让</w:t>
            </w:r>
            <w:r/>
          </w:p>
        </w:tc>
        <w:tc>
          <w:tcPr>
            <w:tcW w:w="1559" w:type="dxa"/>
            <w:vAlign w:val="center"/>
            <w:textDirection w:val="lrTb"/>
            <w:noWrap w:val="false"/>
          </w:tcPr>
          <w:p>
            <w:pPr>
              <w:spacing w:line="320" w:lineRule="exact"/>
              <w:rPr>
                <w:rFonts w:ascii="宋体" w:hAnsi="宋体"/>
                <w:sz w:val="24"/>
                <w:szCs w:val="24"/>
              </w:rPr>
            </w:pPr>
            <w:r>
              <w:rPr>
                <w:rFonts w:ascii="宋体" w:hAnsi="宋体"/>
                <w:sz w:val="24"/>
                <w:szCs w:val="24"/>
              </w:rPr>
            </w:r>
            <w:r/>
          </w:p>
        </w:tc>
        <w:tc>
          <w:tcPr>
            <w:tcW w:w="4111" w:type="dxa"/>
            <w:vAlign w:val="center"/>
            <w:textDirection w:val="lrTb"/>
            <w:noWrap w:val="false"/>
          </w:tcPr>
          <w:p>
            <w:pPr>
              <w:spacing w:line="320" w:lineRule="exact"/>
              <w:rPr>
                <w:rFonts w:ascii="宋体" w:hAnsi="宋体"/>
                <w:sz w:val="24"/>
                <w:szCs w:val="24"/>
              </w:rPr>
            </w:pPr>
            <w:r>
              <w:rPr>
                <w:rFonts w:ascii="宋体" w:hAnsi="宋体"/>
                <w:sz w:val="24"/>
                <w:szCs w:val="24"/>
              </w:rPr>
            </w:r>
            <w:r/>
          </w:p>
        </w:tc>
      </w:tr>
      <w:tr>
        <w:trPr>
          <w:trHeight w:val="454"/>
        </w:trPr>
        <w:tc>
          <w:tcPr>
            <w:tcW w:w="3901" w:type="dxa"/>
            <w:vAlign w:val="center"/>
            <w:textDirection w:val="lrTb"/>
            <w:noWrap w:val="false"/>
          </w:tcPr>
          <w:p>
            <w:pPr>
              <w:spacing w:line="380" w:lineRule="exact"/>
              <w:rPr>
                <w:rFonts w:ascii="宋体" w:hAnsi="宋体"/>
                <w:bCs/>
                <w:sz w:val="24"/>
                <w:szCs w:val="24"/>
              </w:rPr>
            </w:pPr>
            <w:r>
              <w:rPr>
                <w:rFonts w:hint="eastAsia" w:ascii="宋体" w:hAnsi="宋体"/>
                <w:sz w:val="24"/>
                <w:szCs w:val="24"/>
              </w:rPr>
              <w:t xml:space="preserve">第十五条 履约保证金</w:t>
            </w:r>
            <w:r/>
          </w:p>
        </w:tc>
        <w:tc>
          <w:tcPr>
            <w:tcW w:w="1559" w:type="dxa"/>
            <w:vAlign w:val="center"/>
            <w:textDirection w:val="lrTb"/>
            <w:noWrap w:val="false"/>
          </w:tcPr>
          <w:p>
            <w:pPr>
              <w:spacing w:line="320" w:lineRule="exact"/>
              <w:rPr>
                <w:rFonts w:ascii="宋体" w:hAnsi="宋体"/>
                <w:sz w:val="24"/>
                <w:szCs w:val="24"/>
              </w:rPr>
            </w:pPr>
            <w:r>
              <w:rPr>
                <w:rFonts w:ascii="宋体" w:hAnsi="宋体"/>
                <w:sz w:val="24"/>
                <w:szCs w:val="24"/>
              </w:rPr>
            </w:r>
            <w:r/>
          </w:p>
        </w:tc>
        <w:tc>
          <w:tcPr>
            <w:tcW w:w="4111" w:type="dxa"/>
            <w:vAlign w:val="center"/>
            <w:textDirection w:val="lrTb"/>
            <w:noWrap w:val="false"/>
          </w:tcPr>
          <w:p>
            <w:pPr>
              <w:spacing w:line="320" w:lineRule="exact"/>
              <w:rPr>
                <w:rFonts w:ascii="宋体" w:hAnsi="宋体"/>
                <w:sz w:val="24"/>
                <w:szCs w:val="24"/>
              </w:rPr>
            </w:pPr>
            <w:r>
              <w:rPr>
                <w:rFonts w:ascii="宋体" w:hAnsi="宋体"/>
                <w:sz w:val="24"/>
                <w:szCs w:val="24"/>
              </w:rPr>
            </w:r>
            <w:r/>
          </w:p>
        </w:tc>
      </w:tr>
      <w:tr>
        <w:trPr>
          <w:trHeight w:val="454"/>
        </w:trPr>
        <w:tc>
          <w:tcPr>
            <w:tcW w:w="3901" w:type="dxa"/>
            <w:vAlign w:val="center"/>
            <w:textDirection w:val="lrTb"/>
            <w:noWrap w:val="false"/>
          </w:tcPr>
          <w:p>
            <w:pPr>
              <w:spacing w:line="380" w:lineRule="exact"/>
              <w:rPr>
                <w:rFonts w:ascii="宋体" w:hAnsi="宋体"/>
                <w:bCs/>
                <w:sz w:val="24"/>
                <w:szCs w:val="24"/>
              </w:rPr>
            </w:pPr>
            <w:r>
              <w:rPr>
                <w:rFonts w:hint="eastAsia" w:ascii="宋体" w:hAnsi="宋体"/>
                <w:sz w:val="24"/>
                <w:szCs w:val="24"/>
              </w:rPr>
              <w:t xml:space="preserve">第十六条 争议解决方式</w:t>
            </w:r>
            <w:r/>
          </w:p>
        </w:tc>
        <w:tc>
          <w:tcPr>
            <w:tcW w:w="1559" w:type="dxa"/>
            <w:vAlign w:val="center"/>
            <w:textDirection w:val="lrTb"/>
            <w:noWrap w:val="false"/>
          </w:tcPr>
          <w:p>
            <w:pPr>
              <w:spacing w:line="320" w:lineRule="exact"/>
              <w:rPr>
                <w:rFonts w:ascii="宋体" w:hAnsi="宋体"/>
                <w:sz w:val="24"/>
                <w:szCs w:val="24"/>
              </w:rPr>
            </w:pPr>
            <w:r>
              <w:rPr>
                <w:rFonts w:ascii="宋体" w:hAnsi="宋体"/>
                <w:sz w:val="24"/>
                <w:szCs w:val="24"/>
              </w:rPr>
            </w:r>
            <w:r/>
          </w:p>
        </w:tc>
        <w:tc>
          <w:tcPr>
            <w:tcW w:w="4111" w:type="dxa"/>
            <w:vAlign w:val="center"/>
            <w:textDirection w:val="lrTb"/>
            <w:noWrap w:val="false"/>
          </w:tcPr>
          <w:p>
            <w:pPr>
              <w:spacing w:line="320" w:lineRule="exact"/>
              <w:rPr>
                <w:rFonts w:ascii="宋体" w:hAnsi="宋体"/>
                <w:sz w:val="24"/>
                <w:szCs w:val="24"/>
              </w:rPr>
            </w:pPr>
            <w:r>
              <w:rPr>
                <w:rFonts w:ascii="宋体" w:hAnsi="宋体"/>
                <w:sz w:val="24"/>
                <w:szCs w:val="24"/>
              </w:rPr>
            </w:r>
            <w:r/>
          </w:p>
        </w:tc>
      </w:tr>
      <w:tr>
        <w:trPr>
          <w:trHeight w:val="454"/>
        </w:trPr>
        <w:tc>
          <w:tcPr>
            <w:tcW w:w="3901" w:type="dxa"/>
            <w:vAlign w:val="center"/>
            <w:textDirection w:val="lrTb"/>
            <w:noWrap w:val="false"/>
          </w:tcPr>
          <w:p>
            <w:pPr>
              <w:spacing w:line="380" w:lineRule="exact"/>
              <w:rPr>
                <w:rFonts w:ascii="宋体" w:hAnsi="宋体"/>
                <w:bCs/>
                <w:sz w:val="24"/>
                <w:szCs w:val="24"/>
              </w:rPr>
            </w:pPr>
            <w:r>
              <w:rPr>
                <w:rFonts w:hint="eastAsia" w:ascii="宋体" w:hAnsi="宋体"/>
                <w:sz w:val="24"/>
                <w:szCs w:val="24"/>
              </w:rPr>
              <w:t xml:space="preserve">第十七条 通知与送达</w:t>
            </w:r>
            <w:r/>
          </w:p>
        </w:tc>
        <w:tc>
          <w:tcPr>
            <w:tcW w:w="1559" w:type="dxa"/>
            <w:vAlign w:val="center"/>
            <w:textDirection w:val="lrTb"/>
            <w:noWrap w:val="false"/>
          </w:tcPr>
          <w:p>
            <w:pPr>
              <w:spacing w:line="320" w:lineRule="exact"/>
              <w:rPr>
                <w:rFonts w:ascii="宋体" w:hAnsi="宋体"/>
                <w:sz w:val="24"/>
                <w:szCs w:val="24"/>
              </w:rPr>
            </w:pPr>
            <w:r>
              <w:rPr>
                <w:rFonts w:ascii="宋体" w:hAnsi="宋体"/>
                <w:sz w:val="24"/>
                <w:szCs w:val="24"/>
              </w:rPr>
            </w:r>
            <w:r/>
          </w:p>
        </w:tc>
        <w:tc>
          <w:tcPr>
            <w:tcW w:w="4111" w:type="dxa"/>
            <w:vAlign w:val="center"/>
            <w:textDirection w:val="lrTb"/>
            <w:noWrap w:val="false"/>
          </w:tcPr>
          <w:p>
            <w:pPr>
              <w:spacing w:line="320" w:lineRule="exact"/>
              <w:rPr>
                <w:rFonts w:ascii="宋体" w:hAnsi="宋体"/>
                <w:sz w:val="24"/>
                <w:szCs w:val="24"/>
              </w:rPr>
            </w:pPr>
            <w:r>
              <w:rPr>
                <w:rFonts w:ascii="宋体" w:hAnsi="宋体"/>
                <w:sz w:val="24"/>
                <w:szCs w:val="24"/>
              </w:rPr>
            </w:r>
            <w:r/>
          </w:p>
        </w:tc>
      </w:tr>
      <w:tr>
        <w:trPr>
          <w:trHeight w:val="454"/>
        </w:trPr>
        <w:tc>
          <w:tcPr>
            <w:tcW w:w="3901" w:type="dxa"/>
            <w:vAlign w:val="center"/>
            <w:textDirection w:val="lrTb"/>
            <w:noWrap w:val="false"/>
          </w:tcPr>
          <w:p>
            <w:pPr>
              <w:spacing w:line="380" w:lineRule="exact"/>
              <w:rPr>
                <w:rFonts w:ascii="宋体" w:hAnsi="宋体"/>
                <w:sz w:val="24"/>
                <w:szCs w:val="24"/>
              </w:rPr>
            </w:pPr>
            <w:r>
              <w:rPr>
                <w:rFonts w:hint="eastAsia" w:ascii="宋体" w:hAnsi="宋体"/>
                <w:sz w:val="24"/>
                <w:szCs w:val="24"/>
              </w:rPr>
              <w:t xml:space="preserve">第十八条 合同生效及其他</w:t>
            </w:r>
            <w:r/>
          </w:p>
        </w:tc>
        <w:tc>
          <w:tcPr>
            <w:tcW w:w="1559" w:type="dxa"/>
            <w:vAlign w:val="center"/>
            <w:textDirection w:val="lrTb"/>
            <w:noWrap w:val="false"/>
          </w:tcPr>
          <w:p>
            <w:pPr>
              <w:spacing w:line="320" w:lineRule="exact"/>
              <w:rPr>
                <w:rFonts w:ascii="宋体" w:hAnsi="宋体"/>
                <w:sz w:val="24"/>
                <w:szCs w:val="24"/>
              </w:rPr>
            </w:pPr>
            <w:r>
              <w:rPr>
                <w:rFonts w:ascii="宋体" w:hAnsi="宋体"/>
                <w:sz w:val="24"/>
                <w:szCs w:val="24"/>
              </w:rPr>
            </w:r>
            <w:r/>
          </w:p>
        </w:tc>
        <w:tc>
          <w:tcPr>
            <w:tcW w:w="4111" w:type="dxa"/>
            <w:vAlign w:val="center"/>
            <w:textDirection w:val="lrTb"/>
            <w:noWrap w:val="false"/>
          </w:tcPr>
          <w:p>
            <w:pPr>
              <w:spacing w:line="320" w:lineRule="exact"/>
              <w:rPr>
                <w:rFonts w:ascii="宋体" w:hAnsi="宋体"/>
                <w:sz w:val="24"/>
                <w:szCs w:val="24"/>
              </w:rPr>
            </w:pPr>
            <w:r>
              <w:rPr>
                <w:rFonts w:ascii="宋体" w:hAnsi="宋体"/>
                <w:sz w:val="24"/>
                <w:szCs w:val="24"/>
              </w:rPr>
            </w:r>
            <w:r/>
          </w:p>
        </w:tc>
      </w:tr>
    </w:tbl>
    <w:p>
      <w:pPr>
        <w:ind w:firstLine="240"/>
        <w:spacing w:line="440" w:lineRule="exact"/>
        <w:rPr>
          <w:rFonts w:ascii="宋体" w:hAnsi="宋体"/>
          <w:sz w:val="24"/>
          <w:szCs w:val="24"/>
        </w:rPr>
      </w:pPr>
      <w:r>
        <w:rPr>
          <w:rFonts w:ascii="宋体" w:hAnsi="宋体"/>
          <w:sz w:val="24"/>
          <w:szCs w:val="24"/>
        </w:rPr>
        <w:t xml:space="preserve">注：1、供应商应据实、详细填写上述表格，因表述含糊导致的评标风险将由供应商承担。</w:t>
      </w:r>
      <w:r/>
    </w:p>
    <w:p>
      <w:pPr>
        <w:ind w:firstLine="720"/>
        <w:jc w:val="left"/>
        <w:spacing w:line="440" w:lineRule="exact"/>
        <w:rPr>
          <w:rFonts w:ascii="宋体" w:hAnsi="宋体"/>
          <w:bCs/>
          <w:sz w:val="24"/>
          <w:szCs w:val="24"/>
        </w:rPr>
      </w:pPr>
      <w:r>
        <w:rPr>
          <w:rFonts w:ascii="宋体" w:hAnsi="宋体"/>
          <w:sz w:val="24"/>
          <w:szCs w:val="24"/>
        </w:rPr>
        <w:t xml:space="preserve">2、若无偏离，在</w:t>
      </w:r>
      <w:r>
        <w:rPr>
          <w:rFonts w:hint="eastAsia" w:ascii="宋体" w:hAnsi="宋体"/>
          <w:sz w:val="24"/>
          <w:szCs w:val="24"/>
        </w:rPr>
        <w:t xml:space="preserve">“</w:t>
      </w:r>
      <w:r>
        <w:rPr>
          <w:rFonts w:ascii="宋体" w:hAnsi="宋体"/>
          <w:sz w:val="24"/>
          <w:szCs w:val="24"/>
        </w:rPr>
        <w:t xml:space="preserve">有无偏离</w:t>
      </w:r>
      <w:r>
        <w:rPr>
          <w:rFonts w:hint="eastAsia" w:ascii="宋体" w:hAnsi="宋体"/>
          <w:sz w:val="24"/>
          <w:szCs w:val="24"/>
        </w:rPr>
        <w:t xml:space="preserve">”</w:t>
      </w:r>
      <w:r>
        <w:rPr>
          <w:rFonts w:ascii="宋体" w:hAnsi="宋体"/>
          <w:sz w:val="24"/>
          <w:szCs w:val="24"/>
        </w:rPr>
        <w:t xml:space="preserve">栏中填写 </w:t>
      </w:r>
      <w:r>
        <w:rPr>
          <w:rFonts w:hint="eastAsia" w:ascii="宋体" w:hAnsi="宋体"/>
          <w:sz w:val="24"/>
          <w:szCs w:val="24"/>
        </w:rPr>
        <w:t xml:space="preserve">“</w:t>
      </w:r>
      <w:r>
        <w:rPr>
          <w:rFonts w:ascii="宋体" w:hAnsi="宋体"/>
          <w:sz w:val="24"/>
          <w:szCs w:val="24"/>
        </w:rPr>
        <w:t xml:space="preserve">无</w:t>
      </w:r>
      <w:r>
        <w:rPr>
          <w:rFonts w:hint="eastAsia" w:ascii="宋体" w:hAnsi="宋体"/>
          <w:sz w:val="24"/>
          <w:szCs w:val="24"/>
        </w:rPr>
        <w:t xml:space="preserve">”</w:t>
      </w:r>
      <w:r>
        <w:rPr>
          <w:rFonts w:ascii="宋体" w:hAnsi="宋体"/>
          <w:sz w:val="24"/>
          <w:szCs w:val="24"/>
        </w:rPr>
        <w:t xml:space="preserve">；若有偏离在</w:t>
      </w:r>
      <w:r>
        <w:rPr>
          <w:rFonts w:hint="eastAsia" w:ascii="宋体" w:hAnsi="宋体"/>
          <w:sz w:val="24"/>
          <w:szCs w:val="24"/>
        </w:rPr>
        <w:t xml:space="preserve">“</w:t>
      </w:r>
      <w:r>
        <w:rPr>
          <w:rFonts w:ascii="宋体" w:hAnsi="宋体"/>
          <w:sz w:val="24"/>
          <w:szCs w:val="24"/>
        </w:rPr>
        <w:t xml:space="preserve">有无偏离</w:t>
      </w:r>
      <w:r>
        <w:rPr>
          <w:rFonts w:hint="eastAsia" w:ascii="宋体" w:hAnsi="宋体"/>
          <w:sz w:val="24"/>
          <w:szCs w:val="24"/>
        </w:rPr>
        <w:t xml:space="preserve">”</w:t>
      </w:r>
      <w:r>
        <w:rPr>
          <w:rFonts w:ascii="宋体" w:hAnsi="宋体"/>
          <w:sz w:val="24"/>
          <w:szCs w:val="24"/>
        </w:rPr>
        <w:t xml:space="preserve">栏中填写 </w:t>
      </w:r>
      <w:r>
        <w:rPr>
          <w:rFonts w:hint="eastAsia" w:ascii="宋体" w:hAnsi="宋体"/>
          <w:sz w:val="24"/>
          <w:szCs w:val="24"/>
        </w:rPr>
        <w:t xml:space="preserve">“</w:t>
      </w:r>
      <w:r>
        <w:rPr>
          <w:rFonts w:ascii="宋体" w:hAnsi="宋体"/>
          <w:sz w:val="24"/>
          <w:szCs w:val="24"/>
        </w:rPr>
        <w:t xml:space="preserve">有</w:t>
      </w:r>
      <w:r>
        <w:rPr>
          <w:rFonts w:hint="eastAsia" w:ascii="宋体" w:hAnsi="宋体"/>
          <w:sz w:val="24"/>
          <w:szCs w:val="24"/>
        </w:rPr>
        <w:t xml:space="preserve">”</w:t>
      </w:r>
      <w:r>
        <w:rPr>
          <w:rFonts w:ascii="宋体" w:hAnsi="宋体"/>
          <w:sz w:val="24"/>
          <w:szCs w:val="24"/>
        </w:rPr>
        <w:t xml:space="preserve">并在</w:t>
      </w:r>
      <w:r>
        <w:rPr>
          <w:rFonts w:hint="eastAsia" w:ascii="宋体" w:hAnsi="宋体"/>
          <w:sz w:val="24"/>
          <w:szCs w:val="24"/>
        </w:rPr>
        <w:t xml:space="preserve">“</w:t>
      </w:r>
      <w:r>
        <w:rPr>
          <w:rFonts w:ascii="宋体" w:hAnsi="宋体"/>
          <w:sz w:val="24"/>
          <w:szCs w:val="24"/>
        </w:rPr>
        <w:t xml:space="preserve">偏离内容及原因</w:t>
      </w:r>
      <w:r>
        <w:rPr>
          <w:rFonts w:hint="eastAsia" w:ascii="宋体" w:hAnsi="宋体"/>
          <w:sz w:val="24"/>
          <w:szCs w:val="24"/>
        </w:rPr>
        <w:t xml:space="preserve">”</w:t>
      </w:r>
      <w:r>
        <w:rPr>
          <w:rFonts w:ascii="宋体" w:hAnsi="宋体"/>
          <w:sz w:val="24"/>
          <w:szCs w:val="24"/>
        </w:rPr>
        <w:t xml:space="preserve">栏中作出说明</w:t>
      </w:r>
      <w:r>
        <w:rPr>
          <w:rFonts w:hint="eastAsia" w:ascii="宋体" w:hAnsi="宋体"/>
          <w:sz w:val="24"/>
          <w:szCs w:val="24"/>
        </w:rPr>
        <w:t xml:space="preserve">，</w:t>
      </w:r>
      <w:r>
        <w:rPr>
          <w:rFonts w:ascii="宋体" w:hAnsi="宋体"/>
          <w:bCs/>
          <w:sz w:val="24"/>
          <w:szCs w:val="24"/>
        </w:rPr>
        <w:t xml:space="preserve">因未标明或表述含糊导致的评审风险将由</w:t>
      </w:r>
      <w:r>
        <w:rPr>
          <w:rFonts w:hint="eastAsia" w:ascii="宋体" w:hAnsi="宋体"/>
          <w:bCs/>
          <w:sz w:val="24"/>
          <w:szCs w:val="24"/>
        </w:rPr>
        <w:t xml:space="preserve">供应商</w:t>
      </w:r>
      <w:r>
        <w:rPr>
          <w:rFonts w:ascii="宋体" w:hAnsi="宋体"/>
          <w:bCs/>
          <w:sz w:val="24"/>
          <w:szCs w:val="24"/>
        </w:rPr>
        <w:t xml:space="preserve">承担。</w:t>
      </w:r>
      <w:r/>
    </w:p>
    <w:sectPr>
      <w:footerReference w:type="default" r:id="rId13"/>
      <w:footerReference w:type="first" r:id="rId14"/>
      <w:footnotePr/>
      <w:endnotePr/>
      <w:type w:val="nextPage"/>
      <w:pgSz w:w="11907" w:h="16840" w:orient="portrait"/>
      <w:pgMar w:top="1134" w:right="1247" w:bottom="1134" w:left="1247"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ambria">
    <w:panose1 w:val="02040503050406030204"/>
  </w:font>
  <w:font w:name="Calibri">
    <w:panose1 w:val="020F0502020204030204"/>
  </w:font>
  <w:font w:name="Berlin Sans FB Demi">
    <w:panose1 w:val="020E0802020502020306"/>
  </w:font>
  <w:font w:name="Segoe UI Symbol">
    <w:panose1 w:val="020B0502040204020203"/>
  </w:font>
  <w:font w:name="Calibri Light">
    <w:panose1 w:val="020F0302020204030204"/>
  </w:font>
  <w:font w:name="Tahoma">
    <w:panose1 w:val="020B060403050404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center"/>
      <w:spacing w:after="160" w:line="252" w:lineRule="auto"/>
      <w:widowControl/>
      <w:tabs>
        <w:tab w:val="center" w:pos="4153" w:leader="none"/>
        <w:tab w:val="right" w:pos="8306" w:leader="none"/>
      </w:tabs>
      <w:rPr>
        <w:rFonts w:ascii="宋体" w:hAnsi="宋体"/>
        <w:b/>
        <w:bCs/>
        <w:sz w:val="15"/>
        <w:szCs w:val="24"/>
      </w:rPr>
    </w:pPr>
    <w:r>
      <w:rPr>
        <w:rFonts w:hint="eastAsia" w:ascii="宋体" w:hAnsi="宋体"/>
        <w:b/>
        <w:bCs/>
        <w:sz w:val="15"/>
        <w:szCs w:val="21"/>
      </w:rPr>
      <w:t xml:space="preserve">第 </w:t>
    </w:r>
    <w:r>
      <w:rPr>
        <w:rFonts w:ascii="宋体" w:hAnsi="宋体"/>
        <w:b/>
        <w:bCs/>
        <w:sz w:val="15"/>
        <w:szCs w:val="21"/>
      </w:rPr>
      <w:fldChar w:fldCharType="begin"/>
    </w:r>
    <w:r>
      <w:rPr>
        <w:rFonts w:ascii="宋体" w:hAnsi="宋体"/>
        <w:b/>
        <w:bCs/>
        <w:sz w:val="15"/>
        <w:szCs w:val="21"/>
      </w:rPr>
      <w:instrText xml:space="preserve"> PAGE </w:instrText>
    </w:r>
    <w:r>
      <w:rPr>
        <w:rFonts w:ascii="宋体" w:hAnsi="宋体"/>
        <w:b/>
        <w:bCs/>
        <w:sz w:val="15"/>
        <w:szCs w:val="21"/>
      </w:rPr>
      <w:fldChar w:fldCharType="separate"/>
    </w:r>
    <w:r>
      <w:rPr>
        <w:rFonts w:ascii="宋体" w:hAnsi="宋体"/>
        <w:b/>
        <w:bCs/>
        <w:sz w:val="15"/>
        <w:szCs w:val="21"/>
      </w:rPr>
      <w:t xml:space="preserve">2</w:t>
    </w:r>
    <w:r>
      <w:rPr>
        <w:rFonts w:ascii="宋体" w:hAnsi="宋体"/>
        <w:b/>
        <w:bCs/>
        <w:sz w:val="15"/>
        <w:szCs w:val="21"/>
      </w:rPr>
      <w:fldChar w:fldCharType="end"/>
    </w:r>
    <w:r>
      <w:rPr>
        <w:rFonts w:hint="eastAsia" w:ascii="宋体" w:hAnsi="宋体"/>
        <w:b/>
        <w:bCs/>
        <w:sz w:val="15"/>
        <w:szCs w:val="21"/>
      </w:rPr>
      <w:t xml:space="preserve"> 页/共 </w:t>
    </w:r>
    <w:r>
      <w:rPr>
        <w:rFonts w:ascii="宋体" w:hAnsi="宋体"/>
        <w:b/>
        <w:bCs/>
        <w:sz w:val="15"/>
        <w:szCs w:val="24"/>
      </w:rPr>
      <w:fldChar w:fldCharType="begin"/>
    </w:r>
    <w:r>
      <w:rPr>
        <w:rFonts w:ascii="宋体" w:hAnsi="宋体"/>
        <w:b/>
        <w:bCs/>
        <w:sz w:val="15"/>
        <w:szCs w:val="24"/>
      </w:rPr>
      <w:instrText xml:space="preserve"> NUMPAGES </w:instrText>
    </w:r>
    <w:r>
      <w:rPr>
        <w:rFonts w:ascii="宋体" w:hAnsi="宋体"/>
        <w:b/>
        <w:bCs/>
        <w:sz w:val="15"/>
        <w:szCs w:val="24"/>
      </w:rPr>
      <w:fldChar w:fldCharType="separate"/>
    </w:r>
    <w:r>
      <w:rPr>
        <w:rFonts w:ascii="宋体" w:hAnsi="宋体"/>
        <w:b/>
        <w:bCs/>
        <w:sz w:val="15"/>
        <w:szCs w:val="24"/>
      </w:rPr>
      <w:t xml:space="preserve">46</w:t>
    </w:r>
    <w:r>
      <w:rPr>
        <w:rFonts w:ascii="宋体" w:hAnsi="宋体"/>
        <w:b/>
        <w:bCs/>
        <w:sz w:val="15"/>
        <w:szCs w:val="24"/>
      </w:rPr>
      <w:fldChar w:fldCharType="end"/>
    </w:r>
    <w:r>
      <w:rPr>
        <w:rFonts w:hint="eastAsia" w:ascii="宋体" w:hAnsi="宋体"/>
        <w:b/>
        <w:bCs/>
        <w:sz w:val="15"/>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rPr>
        <w:rStyle w:val="1051"/>
      </w:rPr>
      <w:framePr w:wrap="around" w:vAnchor="text" w:hAnchor="margin" w:xAlign="right" w:y="1"/>
    </w:pPr>
    <w:r>
      <w:fldChar w:fldCharType="begin"/>
    </w:r>
    <w:r>
      <w:rPr>
        <w:rStyle w:val="1051"/>
      </w:rPr>
      <w:instrText xml:space="preserve">PAGE  </w:instrText>
    </w:r>
    <w:r>
      <w:fldChar w:fldCharType="separate"/>
    </w:r>
    <w:r>
      <w:rPr>
        <w:rStyle w:val="1051"/>
      </w:rPr>
      <w:t xml:space="preserve">2</w:t>
    </w:r>
    <w:r>
      <w:fldChar w:fldCharType="end"/>
    </w:r>
    <w:r/>
  </w:p>
  <w:p>
    <w:pPr>
      <w:pStyle w:val="865"/>
      <w:ind w:right="360"/>
    </w:pPr>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center"/>
      <w:spacing w:after="160" w:line="252" w:lineRule="auto"/>
      <w:widowControl/>
      <w:tabs>
        <w:tab w:val="center" w:pos="4153" w:leader="none"/>
        <w:tab w:val="right" w:pos="8306" w:leader="none"/>
      </w:tabs>
      <w:rPr>
        <w:rFonts w:ascii="宋体" w:hAnsi="宋体"/>
        <w:b/>
        <w:bCs/>
        <w:sz w:val="15"/>
        <w:szCs w:val="24"/>
      </w:rPr>
    </w:pPr>
    <w:r>
      <w:rPr>
        <w:rFonts w:hint="eastAsia" w:ascii="宋体" w:hAnsi="宋体"/>
        <w:b/>
        <w:bCs/>
        <w:sz w:val="15"/>
        <w:szCs w:val="21"/>
      </w:rPr>
      <w:t xml:space="preserve">第 </w:t>
    </w:r>
    <w:r>
      <w:rPr>
        <w:rFonts w:ascii="宋体" w:hAnsi="宋体"/>
        <w:b/>
        <w:bCs/>
        <w:sz w:val="15"/>
        <w:szCs w:val="21"/>
      </w:rPr>
      <w:fldChar w:fldCharType="begin"/>
    </w:r>
    <w:r>
      <w:rPr>
        <w:rFonts w:ascii="宋体" w:hAnsi="宋体"/>
        <w:b/>
        <w:bCs/>
        <w:sz w:val="15"/>
        <w:szCs w:val="21"/>
      </w:rPr>
      <w:instrText xml:space="preserve"> PAGE </w:instrText>
    </w:r>
    <w:r>
      <w:rPr>
        <w:rFonts w:ascii="宋体" w:hAnsi="宋体"/>
        <w:b/>
        <w:bCs/>
        <w:sz w:val="15"/>
        <w:szCs w:val="21"/>
      </w:rPr>
      <w:fldChar w:fldCharType="separate"/>
    </w:r>
    <w:r>
      <w:rPr>
        <w:rFonts w:ascii="宋体" w:hAnsi="宋体"/>
        <w:b/>
        <w:bCs/>
        <w:sz w:val="15"/>
        <w:szCs w:val="21"/>
      </w:rPr>
      <w:t xml:space="preserve">6</w:t>
    </w:r>
    <w:r>
      <w:rPr>
        <w:rFonts w:ascii="宋体" w:hAnsi="宋体"/>
        <w:b/>
        <w:bCs/>
        <w:sz w:val="15"/>
        <w:szCs w:val="21"/>
      </w:rPr>
      <w:fldChar w:fldCharType="end"/>
    </w:r>
    <w:r>
      <w:rPr>
        <w:rFonts w:hint="eastAsia" w:ascii="宋体" w:hAnsi="宋体"/>
        <w:b/>
        <w:bCs/>
        <w:sz w:val="15"/>
        <w:szCs w:val="21"/>
      </w:rPr>
      <w:t xml:space="preserve"> 页/共 </w:t>
    </w:r>
    <w:r>
      <w:rPr>
        <w:rFonts w:ascii="宋体" w:hAnsi="宋体"/>
        <w:b/>
        <w:bCs/>
        <w:sz w:val="15"/>
        <w:szCs w:val="24"/>
      </w:rPr>
      <w:fldChar w:fldCharType="begin"/>
    </w:r>
    <w:r>
      <w:rPr>
        <w:rFonts w:ascii="宋体" w:hAnsi="宋体"/>
        <w:b/>
        <w:bCs/>
        <w:sz w:val="15"/>
        <w:szCs w:val="24"/>
      </w:rPr>
      <w:instrText xml:space="preserve"> NUMPAGES </w:instrText>
    </w:r>
    <w:r>
      <w:rPr>
        <w:rFonts w:ascii="宋体" w:hAnsi="宋体"/>
        <w:b/>
        <w:bCs/>
        <w:sz w:val="15"/>
        <w:szCs w:val="24"/>
      </w:rPr>
      <w:fldChar w:fldCharType="separate"/>
    </w:r>
    <w:r>
      <w:rPr>
        <w:rFonts w:ascii="宋体" w:hAnsi="宋体"/>
        <w:b/>
        <w:bCs/>
        <w:sz w:val="15"/>
        <w:szCs w:val="24"/>
      </w:rPr>
      <w:t xml:space="preserve">46</w:t>
    </w:r>
    <w:r>
      <w:rPr>
        <w:rFonts w:ascii="宋体" w:hAnsi="宋体"/>
        <w:b/>
        <w:bCs/>
        <w:sz w:val="15"/>
        <w:szCs w:val="24"/>
      </w:rPr>
      <w:fldChar w:fldCharType="end"/>
    </w:r>
    <w:r>
      <w:rPr>
        <w:rFonts w:hint="eastAsia" w:ascii="宋体" w:hAnsi="宋体"/>
        <w:b/>
        <w:bCs/>
        <w:sz w:val="15"/>
        <w:szCs w:val="21"/>
      </w:rPr>
      <w:t xml:space="preserve"> 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pPr>
      <w:pStyle w:val="865"/>
      <w:rPr>
        <w:rStyle w:val="1051"/>
      </w:rPr>
      <w:framePr w:wrap="around" w:vAnchor="text" w:hAnchor="margin" w:xAlign="right" w:y="1"/>
    </w:pPr>
    <w:r>
      <w:fldChar w:fldCharType="begin"/>
    </w:r>
    <w:r>
      <w:rPr>
        <w:rStyle w:val="1051"/>
      </w:rPr>
      <w:instrText xml:space="preserve">PAGE  </w:instrText>
    </w:r>
    <w:r>
      <w:fldChar w:fldCharType="separate"/>
    </w:r>
    <w:r>
      <w:rPr>
        <w:rStyle w:val="1051"/>
      </w:rPr>
      <w:t xml:space="preserve">3</w:t>
    </w:r>
    <w:r>
      <w:fldChar w:fldCharType="end"/>
    </w:r>
    <w:r/>
  </w:p>
  <w:p>
    <w:r/>
    <w:r/>
  </w:p>
  <w:p>
    <w:pPr>
      <w:ind w:right="360"/>
      <w:jc w:val="center"/>
      <w:spacing w:after="160" w:line="252" w:lineRule="auto"/>
      <w:widowControl/>
      <w:tabs>
        <w:tab w:val="center" w:pos="4153" w:leader="none"/>
        <w:tab w:val="right" w:pos="8306" w:leader="none"/>
      </w:tabs>
      <w:rPr>
        <w:rFonts w:ascii="宋体" w:hAnsi="宋体"/>
        <w:b/>
        <w:bCs/>
        <w:sz w:val="15"/>
        <w:szCs w:val="24"/>
      </w:rPr>
    </w:pPr>
    <w:r>
      <w:rPr>
        <w:rFonts w:hint="eastAsia" w:ascii="宋体" w:hAnsi="宋体"/>
        <w:b/>
        <w:bCs/>
        <w:sz w:val="15"/>
        <w:szCs w:val="21"/>
      </w:rPr>
      <w:t xml:space="preserve">第 </w:t>
    </w:r>
    <w:r>
      <w:rPr>
        <w:rFonts w:ascii="宋体" w:hAnsi="宋体"/>
        <w:b/>
        <w:bCs/>
        <w:sz w:val="15"/>
        <w:szCs w:val="21"/>
      </w:rPr>
      <w:fldChar w:fldCharType="begin"/>
    </w:r>
    <w:r>
      <w:rPr>
        <w:rFonts w:ascii="宋体" w:hAnsi="宋体"/>
        <w:b/>
        <w:bCs/>
        <w:sz w:val="15"/>
        <w:szCs w:val="21"/>
      </w:rPr>
      <w:instrText xml:space="preserve"> PAGE </w:instrText>
    </w:r>
    <w:r>
      <w:rPr>
        <w:rFonts w:ascii="宋体" w:hAnsi="宋体"/>
        <w:b/>
        <w:bCs/>
        <w:sz w:val="15"/>
        <w:szCs w:val="21"/>
      </w:rPr>
      <w:fldChar w:fldCharType="separate"/>
    </w:r>
    <w:r>
      <w:rPr>
        <w:rFonts w:ascii="宋体" w:hAnsi="宋体"/>
        <w:b/>
        <w:bCs/>
        <w:sz w:val="15"/>
        <w:szCs w:val="21"/>
      </w:rPr>
      <w:t xml:space="preserve">3</w:t>
    </w:r>
    <w:r>
      <w:rPr>
        <w:rFonts w:ascii="宋体" w:hAnsi="宋体"/>
        <w:b/>
        <w:bCs/>
        <w:sz w:val="15"/>
        <w:szCs w:val="21"/>
      </w:rPr>
      <w:fldChar w:fldCharType="end"/>
    </w:r>
    <w:r>
      <w:rPr>
        <w:rFonts w:hint="eastAsia" w:ascii="宋体" w:hAnsi="宋体"/>
        <w:b/>
        <w:bCs/>
        <w:sz w:val="15"/>
        <w:szCs w:val="21"/>
      </w:rPr>
      <w:t xml:space="preserve"> 页/共 </w:t>
    </w:r>
    <w:r>
      <w:rPr>
        <w:rFonts w:ascii="宋体" w:hAnsi="宋体"/>
        <w:b/>
        <w:bCs/>
        <w:sz w:val="15"/>
        <w:szCs w:val="24"/>
      </w:rPr>
      <w:fldChar w:fldCharType="begin"/>
    </w:r>
    <w:r>
      <w:rPr>
        <w:rFonts w:ascii="宋体" w:hAnsi="宋体"/>
        <w:b/>
        <w:bCs/>
        <w:sz w:val="15"/>
        <w:szCs w:val="24"/>
      </w:rPr>
      <w:instrText xml:space="preserve"> NUMPAGES </w:instrText>
    </w:r>
    <w:r>
      <w:rPr>
        <w:rFonts w:ascii="宋体" w:hAnsi="宋体"/>
        <w:b/>
        <w:bCs/>
        <w:sz w:val="15"/>
        <w:szCs w:val="24"/>
      </w:rPr>
      <w:fldChar w:fldCharType="separate"/>
    </w:r>
    <w:r>
      <w:rPr>
        <w:rFonts w:ascii="宋体" w:hAnsi="宋体"/>
        <w:b/>
        <w:bCs/>
        <w:sz w:val="15"/>
        <w:szCs w:val="24"/>
      </w:rPr>
      <w:t xml:space="preserve">46</w:t>
    </w:r>
    <w:r>
      <w:rPr>
        <w:rFonts w:ascii="宋体" w:hAnsi="宋体"/>
        <w:b/>
        <w:bCs/>
        <w:sz w:val="15"/>
        <w:szCs w:val="24"/>
      </w:rPr>
      <w:fldChar w:fldCharType="end"/>
    </w:r>
    <w:r>
      <w:rPr>
        <w:rFonts w:hint="eastAsia" w:ascii="宋体" w:hAnsi="宋体"/>
        <w:b/>
        <w:bCs/>
        <w:sz w:val="15"/>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both"/>
      <w:rPr>
        <w:rFonts w:ascii="宋体" w:hAnsi="宋体"/>
        <w:bCs/>
        <w:color w:val="808080"/>
        <w:spacing w:val="6"/>
      </w:rPr>
    </w:pPr>
    <w:r>
      <w:rPr>
        <w:rFonts w:hint="eastAsia" w:ascii="宋体" w:hAnsi="宋体"/>
        <w:b/>
        <w:bCs/>
        <w:color w:val="808080"/>
        <w:spacing w:val="6"/>
        <w:sz w:val="21"/>
        <w:szCs w:val="21"/>
      </w:rPr>
      <w:t xml:space="preserve">江苏杰源</w:t>
    </w:r>
    <w:r>
      <w:rPr>
        <w:rFonts w:ascii="宋体" w:hAnsi="宋体"/>
        <w:b/>
        <w:bCs/>
        <w:color w:val="808080"/>
        <w:spacing w:val="6"/>
        <w:sz w:val="21"/>
        <w:szCs w:val="21"/>
      </w:rPr>
      <w:t xml:space="preserve">工程</w:t>
    </w:r>
    <w:r>
      <w:rPr>
        <w:rFonts w:hint="eastAsia" w:ascii="宋体" w:hAnsi="宋体"/>
        <w:b/>
        <w:bCs/>
        <w:color w:val="808080"/>
        <w:spacing w:val="6"/>
        <w:sz w:val="21"/>
        <w:szCs w:val="21"/>
      </w:rPr>
      <w:t xml:space="preserve">管理咨询</w:t>
    </w:r>
    <w:r>
      <w:rPr>
        <w:rFonts w:ascii="宋体" w:hAnsi="宋体"/>
        <w:b/>
        <w:bCs/>
        <w:color w:val="808080"/>
        <w:spacing w:val="6"/>
        <w:sz w:val="21"/>
        <w:szCs w:val="21"/>
      </w:rPr>
      <w:t xml:space="preserve">有限公司</w:t>
    </w:r>
    <w:r>
      <w:rPr>
        <w:rFonts w:hint="eastAsia" w:ascii="宋体" w:hAnsi="宋体"/>
        <w:b/>
        <w:bCs/>
        <w:color w:val="808080"/>
        <w:spacing w:val="6"/>
        <w:sz w:val="21"/>
        <w:szCs w:val="21"/>
      </w:rPr>
      <w:t xml:space="preserve"> </w:t>
    </w:r>
    <w:r>
      <w:rPr>
        <w:rFonts w:ascii="宋体" w:hAnsi="宋体"/>
        <w:b/>
        <w:bCs/>
        <w:color w:val="808080"/>
        <w:spacing w:val="6"/>
        <w:sz w:val="21"/>
        <w:szCs w:val="21"/>
      </w:rPr>
      <w:t xml:space="preserve"> </w:t>
    </w:r>
    <w:r>
      <w:rPr>
        <w:rFonts w:hint="eastAsia" w:ascii="宋体" w:hAnsi="宋体"/>
        <w:b/>
        <w:bCs/>
        <w:color w:val="808080"/>
        <w:spacing w:val="6"/>
        <w:sz w:val="21"/>
        <w:szCs w:val="21"/>
      </w:rPr>
      <w:t xml:space="preserve">单一来源</w:t>
    </w:r>
    <w:r>
      <w:rPr>
        <w:rFonts w:hint="eastAsia" w:ascii="宋体" w:hAnsi="宋体"/>
        <w:b/>
        <w:bCs/>
        <w:color w:val="808080"/>
        <w:spacing w:val="6"/>
        <w:sz w:val="21"/>
        <w:szCs w:val="21"/>
      </w:rPr>
      <w:t xml:space="preserve"> </w:t>
    </w:r>
    <w:r>
      <w:rPr>
        <w:rFonts w:ascii="宋体" w:hAnsi="宋体"/>
        <w:bCs/>
        <w:color w:val="808080"/>
        <w:spacing w:val="6"/>
      </w:rPr>
      <w:t xml:space="preserve">                                        </w:t>
    </w:r>
    <w:r>
      <w:rPr>
        <w:rFonts w:ascii="Calibri" w:hAnsi="Calibri"/>
        <w:color w:val="00b050"/>
        <w:szCs w:val="22"/>
        <w:u w:val="single"/>
      </w:rPr>
      <mc:AlternateContent>
        <mc:Choice Requires="wpg">
          <w:drawing>
            <wp:inline xmlns:wp="http://schemas.openxmlformats.org/drawingml/2006/wordprocessingDrawing" distT="0" distB="0" distL="0" distR="0">
              <wp:extent cx="495300" cy="4191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95300" cy="4191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0pt;height:33.0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both"/>
      <w:rPr>
        <w:rFonts w:ascii="宋体" w:hAnsi="宋体"/>
        <w:bCs/>
        <w:color w:val="808080"/>
        <w:spacing w:val="6"/>
      </w:rPr>
    </w:pPr>
    <w:r>
      <w:rPr>
        <w:rFonts w:hint="eastAsia" w:ascii="宋体" w:hAnsi="宋体"/>
        <w:b/>
        <w:bCs/>
        <w:color w:val="808080"/>
        <w:spacing w:val="6"/>
        <w:sz w:val="21"/>
        <w:szCs w:val="21"/>
      </w:rPr>
      <w:t xml:space="preserve">江苏杰源</w:t>
    </w:r>
    <w:r>
      <w:rPr>
        <w:rFonts w:ascii="宋体" w:hAnsi="宋体"/>
        <w:b/>
        <w:bCs/>
        <w:color w:val="808080"/>
        <w:spacing w:val="6"/>
        <w:sz w:val="21"/>
        <w:szCs w:val="21"/>
      </w:rPr>
      <w:t xml:space="preserve">工程</w:t>
    </w:r>
    <w:r>
      <w:rPr>
        <w:rFonts w:hint="eastAsia" w:ascii="宋体" w:hAnsi="宋体"/>
        <w:b/>
        <w:bCs/>
        <w:color w:val="808080"/>
        <w:spacing w:val="6"/>
        <w:sz w:val="21"/>
        <w:szCs w:val="21"/>
      </w:rPr>
      <w:t xml:space="preserve">管理咨询</w:t>
    </w:r>
    <w:r>
      <w:rPr>
        <w:rFonts w:ascii="宋体" w:hAnsi="宋体"/>
        <w:b/>
        <w:bCs/>
        <w:color w:val="808080"/>
        <w:spacing w:val="6"/>
        <w:sz w:val="21"/>
        <w:szCs w:val="21"/>
      </w:rPr>
      <w:t xml:space="preserve">有限公司</w:t>
    </w:r>
    <w:r>
      <w:rPr>
        <w:rFonts w:hint="eastAsia" w:ascii="宋体" w:hAnsi="宋体"/>
        <w:b/>
        <w:bCs/>
        <w:color w:val="808080"/>
        <w:spacing w:val="6"/>
        <w:sz w:val="21"/>
        <w:szCs w:val="21"/>
      </w:rPr>
      <w:t xml:space="preserve"> </w:t>
    </w:r>
    <w:r>
      <w:rPr>
        <w:rFonts w:ascii="宋体" w:hAnsi="宋体"/>
        <w:b/>
        <w:bCs/>
        <w:color w:val="808080"/>
        <w:spacing w:val="6"/>
        <w:sz w:val="21"/>
        <w:szCs w:val="21"/>
      </w:rPr>
      <w:t xml:space="preserve"> </w:t>
    </w:r>
    <w:r>
      <w:rPr>
        <w:rFonts w:hint="eastAsia" w:ascii="宋体" w:hAnsi="宋体"/>
        <w:b/>
        <w:bCs/>
        <w:color w:val="808080"/>
        <w:spacing w:val="6"/>
        <w:sz w:val="21"/>
        <w:szCs w:val="21"/>
      </w:rPr>
      <w:t xml:space="preserve">单一来源</w:t>
    </w:r>
    <w:r>
      <w:rPr>
        <w:rFonts w:hint="eastAsia" w:ascii="宋体" w:hAnsi="宋体"/>
        <w:b/>
        <w:bCs/>
        <w:color w:val="808080"/>
        <w:spacing w:val="6"/>
        <w:sz w:val="21"/>
        <w:szCs w:val="21"/>
      </w:rPr>
      <w:t xml:space="preserve"> </w:t>
    </w:r>
    <w:r>
      <w:rPr>
        <w:rFonts w:ascii="宋体" w:hAnsi="宋体"/>
        <w:bCs/>
        <w:color w:val="808080"/>
        <w:spacing w:val="6"/>
      </w:rPr>
      <w:t xml:space="preserve">                                        </w:t>
    </w:r>
    <w:r>
      <w:rPr>
        <w:rFonts w:ascii="Calibri" w:hAnsi="Calibri"/>
        <w:color w:val="00b050"/>
        <w:szCs w:val="22"/>
        <w:u w:val="single"/>
      </w:rPr>
      <mc:AlternateContent>
        <mc:Choice Requires="wpg">
          <w:drawing>
            <wp:inline xmlns:wp="http://schemas.openxmlformats.org/drawingml/2006/wordprocessingDrawing" distT="0" distB="0" distL="0" distR="0">
              <wp:extent cx="495300" cy="4191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95300" cy="4191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0pt;height:33.0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4"/>
      <w:isLgl w:val="false"/>
      <w:suff w:val="tab"/>
      <w:lvlText w:val="%1、"/>
      <w:lvlJc w:val="left"/>
      <w:pPr>
        <w:ind w:left="375" w:hanging="375"/>
        <w:tabs>
          <w:tab w:val="num" w:pos="375"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
    <w:multiLevelType w:val="hybridMultilevel"/>
    <w:lvl w:ilvl="0">
      <w:start w:val="1"/>
      <w:numFmt w:val="decimal"/>
      <w:isLgl w:val="false"/>
      <w:suff w:val="tab"/>
      <w:lvlText w:val="%1、"/>
      <w:lvlJc w:val="left"/>
      <w:pPr>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15"/>
      <w:isLgl w:val="false"/>
      <w:suff w:val="tab"/>
      <w:lvlText w:val="%1、"/>
      <w:lvlJc w:val="left"/>
      <w:pPr>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66"/>
      <w:isLgl w:val="false"/>
      <w:suff w:val="tab"/>
      <w:lvlText w:val="%1、"/>
      <w:lvlJc w:val="left"/>
      <w:pPr>
        <w:ind w:left="4149" w:hanging="375"/>
        <w:tabs>
          <w:tab w:val="num" w:pos="4149" w:leader="none"/>
        </w:tabs>
      </w:pPr>
      <w:rPr>
        <w:rFonts w:hint="eastAsia"/>
      </w:rPr>
    </w:lvl>
    <w:lvl w:ilvl="1">
      <w:start w:val="1"/>
      <w:numFmt w:val="lowerLetter"/>
      <w:isLgl w:val="false"/>
      <w:suff w:val="tab"/>
      <w:lvlText w:val="%2)"/>
      <w:lvlJc w:val="left"/>
      <w:pPr>
        <w:ind w:left="4614" w:hanging="420"/>
        <w:tabs>
          <w:tab w:val="num" w:pos="4614" w:leader="none"/>
        </w:tabs>
      </w:pPr>
    </w:lvl>
    <w:lvl w:ilvl="2">
      <w:start w:val="1"/>
      <w:numFmt w:val="lowerRoman"/>
      <w:isLgl w:val="false"/>
      <w:suff w:val="tab"/>
      <w:lvlText w:val="%3."/>
      <w:lvlJc w:val="right"/>
      <w:pPr>
        <w:ind w:left="5034" w:hanging="420"/>
        <w:tabs>
          <w:tab w:val="num" w:pos="5034" w:leader="none"/>
        </w:tabs>
      </w:pPr>
    </w:lvl>
    <w:lvl w:ilvl="3">
      <w:start w:val="1"/>
      <w:numFmt w:val="decimal"/>
      <w:isLgl w:val="false"/>
      <w:suff w:val="tab"/>
      <w:lvlText w:val="%4."/>
      <w:lvlJc w:val="left"/>
      <w:pPr>
        <w:ind w:left="5454" w:hanging="420"/>
        <w:tabs>
          <w:tab w:val="num" w:pos="5454" w:leader="none"/>
        </w:tabs>
      </w:pPr>
    </w:lvl>
    <w:lvl w:ilvl="4">
      <w:start w:val="1"/>
      <w:numFmt w:val="lowerLetter"/>
      <w:isLgl w:val="false"/>
      <w:suff w:val="tab"/>
      <w:lvlText w:val="%5)"/>
      <w:lvlJc w:val="left"/>
      <w:pPr>
        <w:ind w:left="5874" w:hanging="420"/>
        <w:tabs>
          <w:tab w:val="num" w:pos="5874" w:leader="none"/>
        </w:tabs>
      </w:pPr>
    </w:lvl>
    <w:lvl w:ilvl="5">
      <w:start w:val="1"/>
      <w:numFmt w:val="lowerRoman"/>
      <w:isLgl w:val="false"/>
      <w:suff w:val="tab"/>
      <w:lvlText w:val="%6."/>
      <w:lvlJc w:val="right"/>
      <w:pPr>
        <w:ind w:left="6294" w:hanging="420"/>
        <w:tabs>
          <w:tab w:val="num" w:pos="6294" w:leader="none"/>
        </w:tabs>
      </w:pPr>
    </w:lvl>
    <w:lvl w:ilvl="6">
      <w:start w:val="1"/>
      <w:numFmt w:val="decimal"/>
      <w:isLgl w:val="false"/>
      <w:suff w:val="tab"/>
      <w:lvlText w:val="%7."/>
      <w:lvlJc w:val="left"/>
      <w:pPr>
        <w:ind w:left="6714" w:hanging="420"/>
        <w:tabs>
          <w:tab w:val="num" w:pos="6714" w:leader="none"/>
        </w:tabs>
      </w:pPr>
    </w:lvl>
    <w:lvl w:ilvl="7">
      <w:start w:val="1"/>
      <w:numFmt w:val="lowerLetter"/>
      <w:isLgl w:val="false"/>
      <w:suff w:val="tab"/>
      <w:lvlText w:val="%8)"/>
      <w:lvlJc w:val="left"/>
      <w:pPr>
        <w:ind w:left="7134" w:hanging="420"/>
        <w:tabs>
          <w:tab w:val="num" w:pos="7134" w:leader="none"/>
        </w:tabs>
      </w:pPr>
    </w:lvl>
    <w:lvl w:ilvl="8">
      <w:start w:val="1"/>
      <w:numFmt w:val="lowerRoman"/>
      <w:isLgl w:val="false"/>
      <w:suff w:val="tab"/>
      <w:lvlText w:val="%9."/>
      <w:lvlJc w:val="right"/>
      <w:pPr>
        <w:ind w:left="7554" w:hanging="420"/>
        <w:tabs>
          <w:tab w:val="num" w:pos="7554" w:leader="none"/>
        </w:tabs>
      </w:pPr>
    </w:lvl>
  </w:abstractNum>
  <w:abstractNum w:abstractNumId="4">
    <w:multiLevelType w:val="hybridMultilevel"/>
    <w:lvl w:ilvl="0">
      <w:start w:val="1"/>
      <w:numFmt w:val="decimal"/>
      <w:pStyle w:val="1146"/>
      <w:isLgl w:val="false"/>
      <w:suff w:val="tab"/>
      <w:lvlText w:val="表%1："/>
      <w:lvlJc w:val="left"/>
      <w:pPr>
        <w:ind w:left="900" w:hanging="420"/>
      </w:pPr>
      <w:rPr>
        <w:rFonts w:hint="eastAsia"/>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color w:val="auto"/>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6">
    <w:multiLevelType w:val="hybridMultilevel"/>
    <w:lvl w:ilvl="0">
      <w:start w:val="1"/>
      <w:numFmt w:val="decimal"/>
      <w:pStyle w:val="1073"/>
      <w:isLgl w:val="false"/>
      <w:suff w:val="tab"/>
      <w:lvlText w:val="%1."/>
      <w:lvlJc w:val="left"/>
      <w:pPr>
        <w:ind w:left="1418" w:hanging="709"/>
        <w:tabs>
          <w:tab w:val="num" w:pos="1418" w:leader="none"/>
        </w:tabs>
      </w:pPr>
      <w:rPr>
        <w:rFonts w:hint="eastAsia"/>
      </w:rPr>
    </w:lvl>
    <w:lvl w:ilvl="1">
      <w:start w:val="1"/>
      <w:numFmt w:val="decimal"/>
      <w:isLgl w:val="false"/>
      <w:suff w:val="tab"/>
      <w:lvlText w:val="%1.%2"/>
      <w:lvlJc w:val="left"/>
      <w:pPr>
        <w:ind w:left="1418" w:hanging="709"/>
        <w:tabs>
          <w:tab w:val="num" w:pos="1418" w:leader="none"/>
        </w:tabs>
      </w:pPr>
      <w:rPr>
        <w:rFonts w:hint="eastAsia"/>
        <w:color w:val="000000"/>
      </w:rPr>
    </w:lvl>
    <w:lvl w:ilvl="2">
      <w:start w:val="1"/>
      <w:numFmt w:val="decimal"/>
      <w:isLgl w:val="false"/>
      <w:suff w:val="tab"/>
      <w:lvlText w:val="%1.%2.%3."/>
      <w:lvlJc w:val="left"/>
      <w:pPr>
        <w:ind w:left="1134" w:hanging="425"/>
        <w:tabs>
          <w:tab w:val="num" w:pos="1134" w:leader="none"/>
        </w:tabs>
      </w:pPr>
      <w:rPr>
        <w:rFonts w:hint="eastAsia"/>
      </w:rPr>
    </w:lvl>
    <w:lvl w:ilvl="3">
      <w:start w:val="1"/>
      <w:numFmt w:val="decimal"/>
      <w:isLgl w:val="false"/>
      <w:suff w:val="tab"/>
      <w:lvlText w:val="%1.%2.%3.%4."/>
      <w:lvlJc w:val="left"/>
      <w:pPr>
        <w:ind w:left="1560" w:hanging="851"/>
        <w:tabs>
          <w:tab w:val="num" w:pos="1560" w:leader="none"/>
        </w:tabs>
      </w:pPr>
      <w:rPr>
        <w:rFonts w:hint="eastAsia"/>
      </w:rPr>
    </w:lvl>
    <w:lvl w:ilvl="4">
      <w:start w:val="1"/>
      <w:numFmt w:val="decimal"/>
      <w:isLgl w:val="false"/>
      <w:suff w:val="tab"/>
      <w:lvlText w:val="%1.%2.%3.%4.%5."/>
      <w:lvlJc w:val="left"/>
      <w:pPr>
        <w:ind w:left="1701" w:hanging="992"/>
        <w:tabs>
          <w:tab w:val="num" w:pos="1701" w:leader="none"/>
        </w:tabs>
      </w:pPr>
      <w:rPr>
        <w:rFonts w:hint="eastAsia"/>
      </w:rPr>
    </w:lvl>
    <w:lvl w:ilvl="5">
      <w:start w:val="1"/>
      <w:numFmt w:val="decimal"/>
      <w:isLgl w:val="false"/>
      <w:suff w:val="tab"/>
      <w:lvlText w:val="%1.%2.%3.%4.%5.%6."/>
      <w:lvlJc w:val="left"/>
      <w:pPr>
        <w:ind w:left="1843" w:hanging="1134"/>
        <w:tabs>
          <w:tab w:val="num" w:pos="1843" w:leader="none"/>
        </w:tabs>
      </w:pPr>
      <w:rPr>
        <w:rFonts w:hint="eastAsia"/>
      </w:rPr>
    </w:lvl>
    <w:lvl w:ilvl="6">
      <w:start w:val="1"/>
      <w:numFmt w:val="decimal"/>
      <w:isLgl w:val="false"/>
      <w:suff w:val="tab"/>
      <w:lvlText w:val="%1.%2.%3.%4.%5.%6.%7."/>
      <w:lvlJc w:val="left"/>
      <w:pPr>
        <w:ind w:left="1985" w:hanging="1276"/>
        <w:tabs>
          <w:tab w:val="num" w:pos="1985" w:leader="none"/>
        </w:tabs>
      </w:pPr>
      <w:rPr>
        <w:rFonts w:hint="eastAsia"/>
      </w:rPr>
    </w:lvl>
    <w:lvl w:ilvl="7">
      <w:start w:val="1"/>
      <w:numFmt w:val="decimal"/>
      <w:isLgl w:val="false"/>
      <w:suff w:val="tab"/>
      <w:lvlText w:val="%1.%2.%3.%4.%5.%6.%7.%8."/>
      <w:lvlJc w:val="left"/>
      <w:pPr>
        <w:ind w:left="2127" w:hanging="1418"/>
        <w:tabs>
          <w:tab w:val="num" w:pos="2127" w:leader="none"/>
        </w:tabs>
      </w:pPr>
      <w:rPr>
        <w:rFonts w:hint="eastAsia"/>
      </w:rPr>
    </w:lvl>
    <w:lvl w:ilvl="8">
      <w:start w:val="1"/>
      <w:numFmt w:val="decimal"/>
      <w:isLgl w:val="false"/>
      <w:suff w:val="tab"/>
      <w:lvlText w:val="%1.%2.%3.%4.%5.%6.%7.%8.%9."/>
      <w:lvlJc w:val="left"/>
      <w:pPr>
        <w:ind w:left="2268" w:hanging="1559"/>
        <w:tabs>
          <w:tab w:val="num" w:pos="2268" w:leader="none"/>
        </w:tabs>
      </w:pPr>
      <w:rPr>
        <w:rFonts w:hint="eastAsia"/>
      </w:rPr>
    </w:lvl>
  </w:abstractNum>
  <w:abstractNum w:abstractNumId="7">
    <w:multiLevelType w:val="hybridMultilevel"/>
    <w:lvl w:ilvl="0">
      <w:start w:val="1"/>
      <w:numFmt w:val="decimal"/>
      <w:pStyle w:val="1067"/>
      <w:isLgl w:val="false"/>
      <w:suff w:val="tab"/>
      <w:lvlText w:val="%1、"/>
      <w:lvlJc w:val="left"/>
      <w:pPr>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7"/>
  </w:num>
  <w:num w:numId="3">
    <w:abstractNumId w:val="6"/>
  </w:num>
  <w:num w:numId="4">
    <w:abstractNumId w:val="0"/>
  </w:num>
  <w:num w:numId="5">
    <w:abstractNumId w:val="2"/>
  </w:num>
  <w:num w:numId="6">
    <w:abstractNumId w:val="5"/>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2">
    <w:name w:val="Heading 4 Char"/>
    <w:basedOn w:val="841"/>
    <w:link w:val="835"/>
    <w:uiPriority w:val="9"/>
    <w:rPr>
      <w:rFonts w:ascii="Arial" w:hAnsi="Arial" w:eastAsia="Arial" w:cs="Arial"/>
      <w:b/>
      <w:bCs/>
      <w:sz w:val="26"/>
      <w:szCs w:val="26"/>
    </w:rPr>
  </w:style>
  <w:style w:type="character" w:styleId="823">
    <w:name w:val="Heading 6 Char"/>
    <w:basedOn w:val="841"/>
    <w:link w:val="837"/>
    <w:uiPriority w:val="9"/>
    <w:rPr>
      <w:rFonts w:ascii="Arial" w:hAnsi="Arial" w:eastAsia="Arial" w:cs="Arial"/>
      <w:b/>
      <w:bCs/>
      <w:sz w:val="22"/>
      <w:szCs w:val="22"/>
    </w:rPr>
  </w:style>
  <w:style w:type="character" w:styleId="824">
    <w:name w:val="Heading 7 Char"/>
    <w:basedOn w:val="841"/>
    <w:link w:val="838"/>
    <w:uiPriority w:val="9"/>
    <w:rPr>
      <w:rFonts w:ascii="Arial" w:hAnsi="Arial" w:eastAsia="Arial" w:cs="Arial"/>
      <w:b/>
      <w:bCs/>
      <w:i/>
      <w:iCs/>
      <w:sz w:val="22"/>
      <w:szCs w:val="22"/>
    </w:rPr>
  </w:style>
  <w:style w:type="character" w:styleId="825">
    <w:name w:val="Heading 8 Char"/>
    <w:basedOn w:val="841"/>
    <w:link w:val="839"/>
    <w:uiPriority w:val="9"/>
    <w:rPr>
      <w:rFonts w:ascii="Arial" w:hAnsi="Arial" w:eastAsia="Arial" w:cs="Arial"/>
      <w:i/>
      <w:iCs/>
      <w:sz w:val="22"/>
      <w:szCs w:val="22"/>
    </w:rPr>
  </w:style>
  <w:style w:type="character" w:styleId="826">
    <w:name w:val="Heading 9 Char"/>
    <w:basedOn w:val="841"/>
    <w:link w:val="840"/>
    <w:uiPriority w:val="9"/>
    <w:rPr>
      <w:rFonts w:ascii="Arial" w:hAnsi="Arial" w:eastAsia="Arial" w:cs="Arial"/>
      <w:i/>
      <w:iCs/>
      <w:sz w:val="21"/>
      <w:szCs w:val="21"/>
    </w:rPr>
  </w:style>
  <w:style w:type="character" w:styleId="827">
    <w:name w:val="Quote Char"/>
    <w:link w:val="859"/>
    <w:uiPriority w:val="29"/>
    <w:rPr>
      <w:i/>
    </w:rPr>
  </w:style>
  <w:style w:type="character" w:styleId="828">
    <w:name w:val="Intense Quote Char"/>
    <w:link w:val="861"/>
    <w:uiPriority w:val="30"/>
    <w:rPr>
      <w:i/>
    </w:rPr>
  </w:style>
  <w:style w:type="character" w:styleId="829">
    <w:name w:val="Footnote Text Char"/>
    <w:link w:val="996"/>
    <w:uiPriority w:val="99"/>
    <w:rPr>
      <w:sz w:val="18"/>
    </w:rPr>
  </w:style>
  <w:style w:type="character" w:styleId="830">
    <w:name w:val="Endnote Text Char"/>
    <w:link w:val="999"/>
    <w:uiPriority w:val="99"/>
    <w:rPr>
      <w:sz w:val="20"/>
    </w:rPr>
  </w:style>
  <w:style w:type="paragraph" w:styleId="831" w:default="1">
    <w:name w:val="Normal"/>
    <w:qFormat/>
    <w:pPr>
      <w:jc w:val="both"/>
      <w:widowControl w:val="off"/>
    </w:pPr>
    <w:rPr>
      <w:sz w:val="21"/>
    </w:rPr>
  </w:style>
  <w:style w:type="paragraph" w:styleId="832">
    <w:name w:val="Heading 1"/>
    <w:basedOn w:val="831"/>
    <w:next w:val="831"/>
    <w:link w:val="1013"/>
    <w:qFormat/>
    <w:pPr>
      <w:jc w:val="center"/>
      <w:keepNext/>
      <w:tabs>
        <w:tab w:val="left" w:pos="200" w:leader="none"/>
      </w:tabs>
      <w:outlineLvl w:val="0"/>
    </w:pPr>
    <w:rPr>
      <w:rFonts w:ascii="宋体" w:hAnsi="宋体"/>
      <w:b/>
      <w:sz w:val="36"/>
    </w:rPr>
  </w:style>
  <w:style w:type="paragraph" w:styleId="833">
    <w:name w:val="Heading 2"/>
    <w:basedOn w:val="831"/>
    <w:next w:val="831"/>
    <w:link w:val="1014"/>
    <w:qFormat/>
    <w:pPr>
      <w:jc w:val="center"/>
      <w:keepNext/>
      <w:outlineLvl w:val="1"/>
    </w:pPr>
    <w:rPr>
      <w:rFonts w:eastAsia="楷体_GB2312"/>
      <w:b/>
      <w:bCs/>
      <w:sz w:val="28"/>
      <w:szCs w:val="28"/>
    </w:rPr>
  </w:style>
  <w:style w:type="paragraph" w:styleId="834">
    <w:name w:val="Heading 3"/>
    <w:basedOn w:val="831"/>
    <w:next w:val="831"/>
    <w:link w:val="846"/>
    <w:qFormat/>
    <w:pPr>
      <w:jc w:val="center"/>
      <w:keepNext/>
      <w:outlineLvl w:val="2"/>
    </w:pPr>
    <w:rPr>
      <w:rFonts w:ascii="宋体" w:hAnsi="宋体"/>
      <w:sz w:val="28"/>
    </w:rPr>
  </w:style>
  <w:style w:type="paragraph" w:styleId="835">
    <w:name w:val="Heading 4"/>
    <w:basedOn w:val="831"/>
    <w:next w:val="831"/>
    <w:link w:val="847"/>
    <w:qFormat/>
    <w:pPr>
      <w:keepNext/>
      <w:outlineLvl w:val="3"/>
    </w:pPr>
    <w:rPr>
      <w:b/>
      <w:bCs/>
      <w:sz w:val="18"/>
    </w:rPr>
  </w:style>
  <w:style w:type="paragraph" w:styleId="836">
    <w:name w:val="Heading 5"/>
    <w:basedOn w:val="831"/>
    <w:next w:val="831"/>
    <w:link w:val="848"/>
    <w:qFormat/>
    <w:pPr>
      <w:jc w:val="center"/>
      <w:keepNext/>
      <w:outlineLvl w:val="4"/>
    </w:pPr>
    <w:rPr>
      <w:b/>
      <w:bCs/>
      <w:sz w:val="18"/>
    </w:rPr>
  </w:style>
  <w:style w:type="paragraph" w:styleId="837">
    <w:name w:val="Heading 6"/>
    <w:basedOn w:val="831"/>
    <w:next w:val="831"/>
    <w:link w:val="849"/>
    <w:uiPriority w:val="9"/>
    <w:unhideWhenUsed/>
    <w:qFormat/>
    <w:pPr>
      <w:keepLines/>
      <w:keepNext/>
      <w:spacing w:before="320" w:after="200"/>
      <w:outlineLvl w:val="5"/>
    </w:pPr>
    <w:rPr>
      <w:rFonts w:ascii="Arial" w:hAnsi="Arial" w:eastAsia="Arial" w:cs="Arial"/>
      <w:b/>
      <w:bCs/>
      <w:sz w:val="22"/>
      <w:szCs w:val="22"/>
    </w:rPr>
  </w:style>
  <w:style w:type="paragraph" w:styleId="838">
    <w:name w:val="Heading 7"/>
    <w:basedOn w:val="831"/>
    <w:next w:val="831"/>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839">
    <w:name w:val="Heading 8"/>
    <w:basedOn w:val="831"/>
    <w:next w:val="831"/>
    <w:link w:val="851"/>
    <w:uiPriority w:val="9"/>
    <w:unhideWhenUsed/>
    <w:qFormat/>
    <w:pPr>
      <w:keepLines/>
      <w:keepNext/>
      <w:spacing w:before="320" w:after="200"/>
      <w:outlineLvl w:val="7"/>
    </w:pPr>
    <w:rPr>
      <w:rFonts w:ascii="Arial" w:hAnsi="Arial" w:eastAsia="Arial" w:cs="Arial"/>
      <w:i/>
      <w:iCs/>
      <w:sz w:val="22"/>
      <w:szCs w:val="22"/>
    </w:rPr>
  </w:style>
  <w:style w:type="paragraph" w:styleId="840">
    <w:name w:val="Heading 9"/>
    <w:basedOn w:val="831"/>
    <w:next w:val="831"/>
    <w:link w:val="852"/>
    <w:uiPriority w:val="9"/>
    <w:unhideWhenUsed/>
    <w:qFormat/>
    <w:pPr>
      <w:keepLines/>
      <w:keepNext/>
      <w:spacing w:before="320" w:after="200"/>
      <w:outlineLvl w:val="8"/>
    </w:pPr>
    <w:rPr>
      <w:rFonts w:ascii="Arial" w:hAnsi="Arial" w:eastAsia="Arial" w:cs="Arial"/>
      <w:i/>
      <w:iCs/>
      <w:szCs w:val="21"/>
    </w:rPr>
  </w:style>
  <w:style w:type="character" w:styleId="841" w:default="1">
    <w:name w:val="Default Paragraph Font"/>
    <w:uiPriority w:val="1"/>
    <w:semiHidden/>
    <w:unhideWhenUsed/>
  </w:style>
  <w:style w:type="table" w:styleId="842" w:default="1">
    <w:name w:val="Normal Table"/>
    <w:uiPriority w:val="99"/>
    <w:semiHidden/>
    <w:unhideWhenUsed/>
    <w:tblPr>
      <w:tblInd w:w="0" w:type="dxa"/>
      <w:tblCellMar>
        <w:left w:w="108" w:type="dxa"/>
        <w:top w:w="0" w:type="dxa"/>
        <w:right w:w="108" w:type="dxa"/>
        <w:bottom w:w="0" w:type="dxa"/>
      </w:tblCellMar>
    </w:tblPr>
  </w:style>
  <w:style w:type="numbering" w:styleId="843" w:default="1">
    <w:name w:val="No List"/>
    <w:uiPriority w:val="99"/>
    <w:semiHidden/>
    <w:unhideWhenUsed/>
  </w:style>
  <w:style w:type="character" w:styleId="844" w:customStyle="1">
    <w:name w:val="Heading 1 Char"/>
    <w:uiPriority w:val="9"/>
    <w:rPr>
      <w:rFonts w:ascii="Arial" w:hAnsi="Arial" w:eastAsia="Arial" w:cs="Arial"/>
      <w:sz w:val="40"/>
      <w:szCs w:val="40"/>
    </w:rPr>
  </w:style>
  <w:style w:type="character" w:styleId="845" w:customStyle="1">
    <w:name w:val="Heading 2 Char"/>
    <w:uiPriority w:val="9"/>
    <w:rPr>
      <w:rFonts w:ascii="Arial" w:hAnsi="Arial" w:eastAsia="Arial" w:cs="Arial"/>
      <w:sz w:val="34"/>
    </w:rPr>
  </w:style>
  <w:style w:type="character" w:styleId="846" w:customStyle="1">
    <w:name w:val="标题 3 字符"/>
    <w:link w:val="834"/>
    <w:rPr>
      <w:rFonts w:ascii="Arial" w:hAnsi="Arial" w:eastAsia="Arial" w:cs="Arial"/>
      <w:sz w:val="30"/>
      <w:szCs w:val="30"/>
    </w:rPr>
  </w:style>
  <w:style w:type="character" w:styleId="847" w:customStyle="1">
    <w:name w:val="标题 4 字符"/>
    <w:link w:val="835"/>
    <w:uiPriority w:val="9"/>
    <w:rPr>
      <w:rFonts w:ascii="Arial" w:hAnsi="Arial" w:eastAsia="Arial" w:cs="Arial"/>
      <w:b/>
      <w:bCs/>
      <w:sz w:val="26"/>
      <w:szCs w:val="26"/>
    </w:rPr>
  </w:style>
  <w:style w:type="character" w:styleId="848" w:customStyle="1">
    <w:name w:val="标题 5 字符"/>
    <w:link w:val="836"/>
    <w:rPr>
      <w:rFonts w:ascii="Arial" w:hAnsi="Arial" w:eastAsia="Arial" w:cs="Arial"/>
      <w:b/>
      <w:bCs/>
      <w:sz w:val="24"/>
      <w:szCs w:val="24"/>
    </w:rPr>
  </w:style>
  <w:style w:type="character" w:styleId="849" w:customStyle="1">
    <w:name w:val="标题 6 字符"/>
    <w:link w:val="837"/>
    <w:uiPriority w:val="9"/>
    <w:rPr>
      <w:rFonts w:ascii="Arial" w:hAnsi="Arial" w:eastAsia="Arial" w:cs="Arial"/>
      <w:b/>
      <w:bCs/>
      <w:sz w:val="22"/>
      <w:szCs w:val="22"/>
    </w:rPr>
  </w:style>
  <w:style w:type="character" w:styleId="850" w:customStyle="1">
    <w:name w:val="标题 7 字符"/>
    <w:link w:val="838"/>
    <w:uiPriority w:val="9"/>
    <w:rPr>
      <w:rFonts w:ascii="Arial" w:hAnsi="Arial" w:eastAsia="Arial" w:cs="Arial"/>
      <w:b/>
      <w:bCs/>
      <w:i/>
      <w:iCs/>
      <w:sz w:val="22"/>
      <w:szCs w:val="22"/>
    </w:rPr>
  </w:style>
  <w:style w:type="character" w:styleId="851" w:customStyle="1">
    <w:name w:val="标题 8 字符"/>
    <w:link w:val="839"/>
    <w:uiPriority w:val="9"/>
    <w:rPr>
      <w:rFonts w:ascii="Arial" w:hAnsi="Arial" w:eastAsia="Arial" w:cs="Arial"/>
      <w:i/>
      <w:iCs/>
      <w:sz w:val="22"/>
      <w:szCs w:val="22"/>
    </w:rPr>
  </w:style>
  <w:style w:type="character" w:styleId="852" w:customStyle="1">
    <w:name w:val="标题 9 字符"/>
    <w:link w:val="840"/>
    <w:uiPriority w:val="9"/>
    <w:rPr>
      <w:rFonts w:ascii="Arial" w:hAnsi="Arial" w:eastAsia="Arial" w:cs="Arial"/>
      <w:i/>
      <w:iCs/>
      <w:sz w:val="21"/>
      <w:szCs w:val="21"/>
    </w:rPr>
  </w:style>
  <w:style w:type="paragraph" w:styleId="853">
    <w:name w:val="List Paragraph"/>
    <w:basedOn w:val="831"/>
    <w:link w:val="1104"/>
    <w:uiPriority w:val="34"/>
    <w:qFormat/>
    <w:pPr>
      <w:contextualSpacing/>
      <w:ind w:left="720"/>
    </w:pPr>
  </w:style>
  <w:style w:type="paragraph" w:styleId="854">
    <w:name w:val="No Spacing"/>
    <w:link w:val="1118"/>
    <w:qFormat/>
  </w:style>
  <w:style w:type="paragraph" w:styleId="855">
    <w:name w:val="Title"/>
    <w:basedOn w:val="831"/>
    <w:next w:val="831"/>
    <w:link w:val="856"/>
    <w:qFormat/>
    <w:pPr>
      <w:contextualSpacing/>
      <w:spacing w:before="300" w:after="200"/>
    </w:pPr>
    <w:rPr>
      <w:sz w:val="48"/>
      <w:szCs w:val="48"/>
    </w:rPr>
  </w:style>
  <w:style w:type="character" w:styleId="856" w:customStyle="1">
    <w:name w:val="标题 字符"/>
    <w:link w:val="855"/>
    <w:rPr>
      <w:sz w:val="48"/>
      <w:szCs w:val="48"/>
    </w:rPr>
  </w:style>
  <w:style w:type="paragraph" w:styleId="857">
    <w:name w:val="Subtitle"/>
    <w:basedOn w:val="831"/>
    <w:next w:val="831"/>
    <w:link w:val="858"/>
    <w:qFormat/>
    <w:pPr>
      <w:spacing w:before="200" w:after="200"/>
    </w:pPr>
    <w:rPr>
      <w:sz w:val="24"/>
      <w:szCs w:val="24"/>
    </w:rPr>
  </w:style>
  <w:style w:type="character" w:styleId="858" w:customStyle="1">
    <w:name w:val="副标题 字符"/>
    <w:link w:val="857"/>
    <w:rPr>
      <w:sz w:val="24"/>
      <w:szCs w:val="24"/>
    </w:rPr>
  </w:style>
  <w:style w:type="paragraph" w:styleId="859">
    <w:name w:val="Quote"/>
    <w:basedOn w:val="831"/>
    <w:next w:val="831"/>
    <w:link w:val="860"/>
    <w:uiPriority w:val="29"/>
    <w:qFormat/>
    <w:pPr>
      <w:ind w:left="720" w:right="720"/>
    </w:pPr>
    <w:rPr>
      <w:i/>
    </w:rPr>
  </w:style>
  <w:style w:type="character" w:styleId="860" w:customStyle="1">
    <w:name w:val="引用 字符"/>
    <w:link w:val="859"/>
    <w:uiPriority w:val="29"/>
    <w:rPr>
      <w:i/>
    </w:rPr>
  </w:style>
  <w:style w:type="paragraph" w:styleId="861">
    <w:name w:val="Intense Quote"/>
    <w:basedOn w:val="831"/>
    <w:next w:val="831"/>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明显引用 字符"/>
    <w:link w:val="861"/>
    <w:uiPriority w:val="30"/>
    <w:rPr>
      <w:i/>
    </w:rPr>
  </w:style>
  <w:style w:type="paragraph" w:styleId="863">
    <w:name w:val="Header"/>
    <w:basedOn w:val="831"/>
    <w:link w:val="864"/>
    <w:qFormat/>
    <w:pPr>
      <w:jc w:val="center"/>
      <w:tabs>
        <w:tab w:val="center" w:pos="4153" w:leader="none"/>
        <w:tab w:val="right" w:pos="8306" w:leader="none"/>
      </w:tabs>
      <w:pBdr>
        <w:bottom w:val="single" w:color="000000" w:sz="6" w:space="1"/>
      </w:pBdr>
    </w:pPr>
    <w:rPr>
      <w:sz w:val="18"/>
    </w:rPr>
  </w:style>
  <w:style w:type="character" w:styleId="864" w:customStyle="1">
    <w:name w:val="页眉 字符"/>
    <w:link w:val="863"/>
  </w:style>
  <w:style w:type="paragraph" w:styleId="865">
    <w:name w:val="Footer"/>
    <w:basedOn w:val="831"/>
    <w:link w:val="868"/>
    <w:qFormat/>
    <w:pPr>
      <w:jc w:val="left"/>
      <w:tabs>
        <w:tab w:val="center" w:pos="4153" w:leader="none"/>
        <w:tab w:val="right" w:pos="8306" w:leader="none"/>
      </w:tabs>
    </w:pPr>
    <w:rPr>
      <w:sz w:val="18"/>
    </w:rPr>
  </w:style>
  <w:style w:type="character" w:styleId="866" w:customStyle="1">
    <w:name w:val="Footer Char"/>
    <w:uiPriority w:val="99"/>
  </w:style>
  <w:style w:type="paragraph" w:styleId="867">
    <w:name w:val="Caption"/>
    <w:basedOn w:val="831"/>
    <w:next w:val="831"/>
    <w:uiPriority w:val="35"/>
    <w:unhideWhenUsed/>
    <w:qFormat/>
    <w:pPr>
      <w:spacing w:line="276" w:lineRule="auto"/>
    </w:pPr>
    <w:rPr>
      <w:b/>
      <w:bCs/>
      <w:color w:val="4f81bd"/>
      <w:sz w:val="18"/>
      <w:szCs w:val="18"/>
    </w:rPr>
  </w:style>
  <w:style w:type="character" w:styleId="868" w:customStyle="1">
    <w:name w:val="页脚 字符"/>
    <w:link w:val="865"/>
  </w:style>
  <w:style w:type="table" w:styleId="869">
    <w:name w:val="Table Grid"/>
    <w:basedOn w:val="842"/>
    <w:qFormat/>
    <w:pPr>
      <w:jc w:val="both"/>
      <w:widowControl w:val="off"/>
    </w:pPr>
    <w:tblPr/>
  </w:style>
  <w:style w:type="table" w:styleId="870"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1">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2">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3">
    <w:name w:val="Plain Table 3"/>
    <w:uiPriority w:val="99"/>
    <w:tblPr>
      <w:tblStyleRowBandSize w:val="1"/>
      <w:tblStyleColBandSize w:val="1"/>
      <w:tblInd w:w="0" w:type="dxa"/>
      <w:tblCellMar>
        <w:left w:w="0" w:type="dxa"/>
        <w:top w:w="0" w:type="dxa"/>
        <w:right w:w="0" w:type="dxa"/>
        <w:bottom w:w="0" w:type="dxa"/>
      </w:tblCellMar>
    </w:tblPr>
  </w:style>
  <w:style w:type="table" w:styleId="874">
    <w:name w:val="Plain Table 4"/>
    <w:uiPriority w:val="99"/>
    <w:tblPr>
      <w:tblStyleRowBandSize w:val="1"/>
      <w:tblStyleColBandSize w:val="1"/>
      <w:tblInd w:w="0" w:type="dxa"/>
      <w:tblCellMar>
        <w:left w:w="0" w:type="dxa"/>
        <w:top w:w="0" w:type="dxa"/>
        <w:right w:w="0" w:type="dxa"/>
        <w:bottom w:w="0" w:type="dxa"/>
      </w:tblCellMar>
    </w:tblPr>
  </w:style>
  <w:style w:type="table" w:styleId="875">
    <w:name w:val="Plain Table 5"/>
    <w:uiPriority w:val="99"/>
    <w:tblPr>
      <w:tblStyleRowBandSize w:val="1"/>
      <w:tblStyleColBandSize w:val="1"/>
      <w:tblInd w:w="0" w:type="dxa"/>
      <w:tblCellMar>
        <w:left w:w="0" w:type="dxa"/>
        <w:top w:w="0" w:type="dxa"/>
        <w:right w:w="0" w:type="dxa"/>
        <w:bottom w:w="0" w:type="dxa"/>
      </w:tblCellMar>
    </w:tblPr>
  </w:style>
  <w:style w:type="table" w:styleId="876">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7"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8"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9"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0"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1"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2"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3">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4"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5"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6"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7"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8"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9"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0">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1"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2"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3"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4"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5"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6"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7">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8"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9"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0"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1"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2"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3"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4">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905"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906"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907"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908"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909"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910"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911">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2"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3"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4"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5"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6"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7"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8">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9"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0"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1"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2"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3"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4"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5">
    <w:name w:val="List Table 1 Light"/>
    <w:uiPriority w:val="99"/>
    <w:tblPr>
      <w:tblStyleRowBandSize w:val="1"/>
      <w:tblStyleColBandSize w:val="1"/>
      <w:tblInd w:w="0" w:type="dxa"/>
      <w:tblCellMar>
        <w:left w:w="0" w:type="dxa"/>
        <w:top w:w="0" w:type="dxa"/>
        <w:right w:w="0" w:type="dxa"/>
        <w:bottom w:w="0" w:type="dxa"/>
      </w:tblCellMar>
    </w:tblPr>
  </w:style>
  <w:style w:type="table" w:styleId="926"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927"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928"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929"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930"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931"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932">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3"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4"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5"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6"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7"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8"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9">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0"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1"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2"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3"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4"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5"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6">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7"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8"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9"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0"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1"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2"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3">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954"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955"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956"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957"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958"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959"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960">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961"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962"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963"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964"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965"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966"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967">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968"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969"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970"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971"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972"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973"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974"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975"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976"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977"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978"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979"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980"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981"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2"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3"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4"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5"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6"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7"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8"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9"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0"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1"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2"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3"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4"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5">
    <w:name w:val="Hyperlink"/>
    <w:uiPriority w:val="99"/>
    <w:qFormat/>
    <w:rPr>
      <w:color w:val="0000ff"/>
      <w:u w:val="single"/>
    </w:rPr>
  </w:style>
  <w:style w:type="paragraph" w:styleId="996">
    <w:name w:val="footnote text"/>
    <w:basedOn w:val="831"/>
    <w:link w:val="997"/>
    <w:uiPriority w:val="99"/>
    <w:unhideWhenUsed/>
    <w:pPr>
      <w:spacing w:after="40"/>
    </w:pPr>
    <w:rPr>
      <w:sz w:val="18"/>
    </w:rPr>
  </w:style>
  <w:style w:type="character" w:styleId="997" w:customStyle="1">
    <w:name w:val="脚注文本 字符"/>
    <w:link w:val="996"/>
    <w:uiPriority w:val="99"/>
    <w:rPr>
      <w:sz w:val="18"/>
    </w:rPr>
  </w:style>
  <w:style w:type="character" w:styleId="998">
    <w:name w:val="footnote reference"/>
    <w:uiPriority w:val="99"/>
    <w:unhideWhenUsed/>
    <w:rPr>
      <w:vertAlign w:val="superscript"/>
    </w:rPr>
  </w:style>
  <w:style w:type="paragraph" w:styleId="999">
    <w:name w:val="endnote text"/>
    <w:basedOn w:val="831"/>
    <w:link w:val="1000"/>
    <w:unhideWhenUsed/>
    <w:qFormat/>
    <w:rPr>
      <w:sz w:val="20"/>
    </w:rPr>
  </w:style>
  <w:style w:type="character" w:styleId="1000" w:customStyle="1">
    <w:name w:val="尾注文本 字符"/>
    <w:link w:val="999"/>
    <w:uiPriority w:val="99"/>
    <w:rPr>
      <w:sz w:val="20"/>
    </w:rPr>
  </w:style>
  <w:style w:type="character" w:styleId="1001">
    <w:name w:val="endnote reference"/>
    <w:uiPriority w:val="99"/>
    <w:unhideWhenUsed/>
    <w:rPr>
      <w:vertAlign w:val="superscript"/>
    </w:rPr>
  </w:style>
  <w:style w:type="paragraph" w:styleId="1002">
    <w:name w:val="toc 1"/>
    <w:basedOn w:val="831"/>
    <w:next w:val="831"/>
    <w:uiPriority w:val="39"/>
    <w:qFormat/>
    <w:pPr>
      <w:ind w:left="210"/>
      <w:spacing w:before="100" w:beforeAutospacing="1" w:after="100" w:afterAutospacing="1" w:line="360" w:lineRule="exact"/>
      <w:tabs>
        <w:tab w:val="right" w:pos="9450" w:leader="dot"/>
      </w:tabs>
    </w:pPr>
    <w:rPr>
      <w:b/>
      <w:bCs/>
      <w:caps/>
      <w:sz w:val="28"/>
      <w:szCs w:val="36"/>
    </w:rPr>
  </w:style>
  <w:style w:type="paragraph" w:styleId="1003">
    <w:name w:val="toc 2"/>
    <w:basedOn w:val="831"/>
    <w:next w:val="831"/>
    <w:uiPriority w:val="39"/>
    <w:qFormat/>
    <w:pPr>
      <w:ind w:left="250"/>
      <w:jc w:val="left"/>
      <w:spacing w:line="400" w:lineRule="exact"/>
      <w:tabs>
        <w:tab w:val="right" w:pos="9450" w:leader="dot"/>
      </w:tabs>
    </w:pPr>
    <w:rPr>
      <w:bCs/>
      <w:smallCaps/>
      <w:sz w:val="24"/>
      <w:szCs w:val="24"/>
    </w:rPr>
  </w:style>
  <w:style w:type="paragraph" w:styleId="1004">
    <w:name w:val="toc 3"/>
    <w:basedOn w:val="831"/>
    <w:next w:val="831"/>
    <w:uiPriority w:val="39"/>
    <w:qFormat/>
    <w:pPr>
      <w:ind w:left="420"/>
      <w:jc w:val="left"/>
    </w:pPr>
    <w:rPr>
      <w:i/>
      <w:iCs/>
      <w:szCs w:val="24"/>
    </w:rPr>
  </w:style>
  <w:style w:type="paragraph" w:styleId="1005">
    <w:name w:val="toc 4"/>
    <w:basedOn w:val="831"/>
    <w:next w:val="831"/>
    <w:semiHidden/>
    <w:qFormat/>
    <w:pPr>
      <w:ind w:left="630"/>
      <w:jc w:val="left"/>
    </w:pPr>
    <w:rPr>
      <w:szCs w:val="21"/>
    </w:rPr>
  </w:style>
  <w:style w:type="paragraph" w:styleId="1006">
    <w:name w:val="toc 5"/>
    <w:basedOn w:val="831"/>
    <w:next w:val="831"/>
    <w:semiHidden/>
    <w:qFormat/>
    <w:pPr>
      <w:ind w:left="840"/>
      <w:jc w:val="left"/>
    </w:pPr>
    <w:rPr>
      <w:szCs w:val="21"/>
    </w:rPr>
  </w:style>
  <w:style w:type="paragraph" w:styleId="1007">
    <w:name w:val="toc 6"/>
    <w:basedOn w:val="831"/>
    <w:next w:val="831"/>
    <w:semiHidden/>
    <w:qFormat/>
    <w:pPr>
      <w:ind w:left="1050"/>
      <w:jc w:val="left"/>
    </w:pPr>
    <w:rPr>
      <w:szCs w:val="21"/>
    </w:rPr>
  </w:style>
  <w:style w:type="paragraph" w:styleId="1008">
    <w:name w:val="toc 7"/>
    <w:basedOn w:val="831"/>
    <w:next w:val="831"/>
    <w:semiHidden/>
    <w:qFormat/>
    <w:pPr>
      <w:ind w:left="1260"/>
      <w:jc w:val="left"/>
    </w:pPr>
    <w:rPr>
      <w:szCs w:val="21"/>
    </w:rPr>
  </w:style>
  <w:style w:type="paragraph" w:styleId="1009">
    <w:name w:val="toc 8"/>
    <w:basedOn w:val="831"/>
    <w:next w:val="831"/>
    <w:semiHidden/>
    <w:qFormat/>
    <w:pPr>
      <w:ind w:left="1470"/>
      <w:jc w:val="left"/>
    </w:pPr>
    <w:rPr>
      <w:szCs w:val="21"/>
    </w:rPr>
  </w:style>
  <w:style w:type="paragraph" w:styleId="1010">
    <w:name w:val="toc 9"/>
    <w:basedOn w:val="831"/>
    <w:next w:val="831"/>
    <w:semiHidden/>
    <w:qFormat/>
    <w:pPr>
      <w:ind w:left="1680"/>
      <w:jc w:val="left"/>
    </w:pPr>
    <w:rPr>
      <w:szCs w:val="21"/>
    </w:rPr>
  </w:style>
  <w:style w:type="paragraph" w:styleId="1011">
    <w:name w:val="TOC Heading"/>
    <w:uiPriority w:val="39"/>
    <w:unhideWhenUsed/>
    <w:qFormat/>
  </w:style>
  <w:style w:type="paragraph" w:styleId="1012">
    <w:name w:val="table of figures"/>
    <w:basedOn w:val="831"/>
    <w:next w:val="831"/>
    <w:semiHidden/>
    <w:qFormat/>
    <w:pPr>
      <w:ind w:left="840" w:hanging="420"/>
    </w:pPr>
  </w:style>
  <w:style w:type="character" w:styleId="1013" w:customStyle="1">
    <w:name w:val="标题 1 字符"/>
    <w:link w:val="832"/>
    <w:uiPriority w:val="9"/>
    <w:qFormat/>
    <w:rPr>
      <w:rFonts w:ascii="宋体" w:hAnsi="宋体"/>
      <w:b/>
      <w:sz w:val="36"/>
    </w:rPr>
  </w:style>
  <w:style w:type="character" w:styleId="1014" w:customStyle="1">
    <w:name w:val="标题 2 字符1"/>
    <w:link w:val="833"/>
    <w:qFormat/>
    <w:rPr>
      <w:rFonts w:eastAsia="楷体_GB2312"/>
      <w:b/>
      <w:bCs/>
      <w:sz w:val="28"/>
      <w:szCs w:val="28"/>
    </w:rPr>
  </w:style>
  <w:style w:type="paragraph" w:styleId="1015">
    <w:name w:val="index 8"/>
    <w:basedOn w:val="831"/>
    <w:next w:val="831"/>
    <w:semiHidden/>
    <w:qFormat/>
    <w:pPr>
      <w:ind w:left="1400"/>
    </w:pPr>
  </w:style>
  <w:style w:type="paragraph" w:styleId="1016">
    <w:name w:val="Normal Indent"/>
    <w:basedOn w:val="831"/>
    <w:link w:val="1017"/>
    <w:qFormat/>
    <w:pPr>
      <w:ind w:firstLine="420"/>
    </w:pPr>
  </w:style>
  <w:style w:type="character" w:styleId="1017" w:customStyle="1">
    <w:name w:val="正文缩进 字符"/>
    <w:link w:val="1016"/>
    <w:qFormat/>
    <w:rPr>
      <w:sz w:val="21"/>
    </w:rPr>
  </w:style>
  <w:style w:type="paragraph" w:styleId="1018">
    <w:name w:val="index 5"/>
    <w:basedOn w:val="831"/>
    <w:next w:val="831"/>
    <w:semiHidden/>
    <w:qFormat/>
    <w:pPr>
      <w:ind w:left="800"/>
    </w:pPr>
  </w:style>
  <w:style w:type="paragraph" w:styleId="1019">
    <w:name w:val="Document Map"/>
    <w:basedOn w:val="831"/>
    <w:semiHidden/>
    <w:qFormat/>
    <w:pPr>
      <w:shd w:val="clear" w:color="auto" w:fill="000080"/>
    </w:pPr>
  </w:style>
  <w:style w:type="paragraph" w:styleId="1020">
    <w:name w:val="annotation text"/>
    <w:basedOn w:val="831"/>
    <w:link w:val="1021"/>
    <w:qFormat/>
    <w:pPr>
      <w:jc w:val="left"/>
    </w:pPr>
  </w:style>
  <w:style w:type="character" w:styleId="1021" w:customStyle="1">
    <w:name w:val="批注文字 字符"/>
    <w:link w:val="1020"/>
    <w:qFormat/>
    <w:rPr>
      <w:sz w:val="21"/>
    </w:rPr>
  </w:style>
  <w:style w:type="paragraph" w:styleId="1022">
    <w:name w:val="index 6"/>
    <w:basedOn w:val="831"/>
    <w:next w:val="831"/>
    <w:semiHidden/>
    <w:qFormat/>
    <w:pPr>
      <w:ind w:left="1000"/>
    </w:pPr>
  </w:style>
  <w:style w:type="paragraph" w:styleId="1023">
    <w:name w:val="Body Text"/>
    <w:basedOn w:val="831"/>
    <w:link w:val="1024"/>
    <w:qFormat/>
    <w:rPr>
      <w:rFonts w:ascii="楷体_GB2312" w:hAnsi="Arial" w:eastAsia="楷体_GB2312"/>
      <w:sz w:val="28"/>
    </w:rPr>
  </w:style>
  <w:style w:type="character" w:styleId="1024" w:customStyle="1">
    <w:name w:val="正文文本 字符1"/>
    <w:link w:val="1023"/>
    <w:qFormat/>
    <w:rPr>
      <w:rFonts w:ascii="楷体_GB2312" w:hAnsi="Arial" w:eastAsia="楷体_GB2312"/>
      <w:sz w:val="28"/>
    </w:rPr>
  </w:style>
  <w:style w:type="paragraph" w:styleId="1025">
    <w:name w:val="Body Text Indent"/>
    <w:basedOn w:val="831"/>
    <w:link w:val="1026"/>
    <w:qFormat/>
    <w:pPr>
      <w:ind w:firstLine="574"/>
      <w:spacing w:line="312" w:lineRule="atLeast"/>
    </w:pPr>
    <w:rPr>
      <w:rFonts w:ascii="宋体"/>
      <w:sz w:val="28"/>
    </w:rPr>
  </w:style>
  <w:style w:type="character" w:styleId="1026" w:customStyle="1">
    <w:name w:val="正文文本缩进 字符"/>
    <w:link w:val="1025"/>
    <w:qFormat/>
    <w:rPr>
      <w:rFonts w:ascii="宋体"/>
      <w:sz w:val="28"/>
    </w:rPr>
  </w:style>
  <w:style w:type="paragraph" w:styleId="1027">
    <w:name w:val="Block Text"/>
    <w:basedOn w:val="831"/>
    <w:qFormat/>
    <w:pPr>
      <w:ind w:left="1890" w:right="11" w:hanging="1409"/>
      <w:spacing w:before="89"/>
      <w:tabs>
        <w:tab w:val="left" w:pos="822" w:leader="none"/>
        <w:tab w:val="left" w:pos="2205" w:leader="none"/>
        <w:tab w:val="left" w:pos="9000" w:leader="none"/>
      </w:tabs>
    </w:pPr>
    <w:rPr>
      <w:sz w:val="24"/>
    </w:rPr>
  </w:style>
  <w:style w:type="paragraph" w:styleId="1028">
    <w:name w:val="index 4"/>
    <w:basedOn w:val="831"/>
    <w:next w:val="831"/>
    <w:semiHidden/>
    <w:qFormat/>
    <w:pPr>
      <w:ind w:left="600"/>
    </w:pPr>
  </w:style>
  <w:style w:type="paragraph" w:styleId="1029">
    <w:name w:val="Plain Text"/>
    <w:basedOn w:val="831"/>
    <w:link w:val="1030"/>
    <w:qFormat/>
    <w:rPr>
      <w:rFonts w:ascii="宋体" w:hAnsi="Courier New"/>
    </w:rPr>
  </w:style>
  <w:style w:type="character" w:styleId="1030" w:customStyle="1">
    <w:name w:val="纯文本 字符"/>
    <w:link w:val="1029"/>
    <w:qFormat/>
    <w:rPr>
      <w:rFonts w:ascii="宋体" w:hAnsi="Courier New"/>
      <w:sz w:val="21"/>
    </w:rPr>
  </w:style>
  <w:style w:type="paragraph" w:styleId="1031">
    <w:name w:val="index 3"/>
    <w:basedOn w:val="831"/>
    <w:next w:val="831"/>
    <w:semiHidden/>
    <w:qFormat/>
    <w:pPr>
      <w:ind w:left="400"/>
    </w:pPr>
  </w:style>
  <w:style w:type="paragraph" w:styleId="1032">
    <w:name w:val="Date"/>
    <w:basedOn w:val="831"/>
    <w:next w:val="831"/>
    <w:link w:val="1033"/>
    <w:qFormat/>
    <w:pPr>
      <w:spacing w:line="312" w:lineRule="atLeast"/>
    </w:pPr>
    <w:rPr>
      <w:rFonts w:ascii="宋体"/>
      <w:sz w:val="28"/>
    </w:rPr>
  </w:style>
  <w:style w:type="character" w:styleId="1033" w:customStyle="1">
    <w:name w:val="日期 字符"/>
    <w:link w:val="1032"/>
    <w:qFormat/>
    <w:rPr>
      <w:rFonts w:ascii="宋体"/>
      <w:sz w:val="28"/>
    </w:rPr>
  </w:style>
  <w:style w:type="paragraph" w:styleId="1034">
    <w:name w:val="Body Text Indent 2"/>
    <w:basedOn w:val="831"/>
    <w:qFormat/>
    <w:pPr>
      <w:ind w:left="1890" w:hanging="1409"/>
      <w:tabs>
        <w:tab w:val="left" w:pos="1785" w:leader="none"/>
        <w:tab w:val="left" w:pos="1887" w:leader="none"/>
        <w:tab w:val="left" w:pos="2112" w:leader="none"/>
        <w:tab w:val="left" w:pos="9000" w:leader="none"/>
      </w:tabs>
    </w:pPr>
    <w:rPr>
      <w:sz w:val="24"/>
    </w:rPr>
  </w:style>
  <w:style w:type="paragraph" w:styleId="1035">
    <w:name w:val="Balloon Text"/>
    <w:basedOn w:val="831"/>
    <w:link w:val="1036"/>
    <w:qFormat/>
    <w:rPr>
      <w:sz w:val="18"/>
      <w:szCs w:val="18"/>
    </w:rPr>
  </w:style>
  <w:style w:type="character" w:styleId="1036" w:customStyle="1">
    <w:name w:val="批注框文本 字符"/>
    <w:link w:val="1035"/>
    <w:qFormat/>
    <w:rPr>
      <w:sz w:val="18"/>
      <w:szCs w:val="18"/>
    </w:rPr>
  </w:style>
  <w:style w:type="paragraph" w:styleId="1037">
    <w:name w:val="Signature"/>
    <w:basedOn w:val="831"/>
    <w:link w:val="1038"/>
    <w:qFormat/>
    <w:pPr>
      <w:jc w:val="center"/>
      <w:spacing w:after="600" w:line="312" w:lineRule="atLeast"/>
    </w:pPr>
    <w:rPr>
      <w:rFonts w:eastAsia="仿宋_GB2312"/>
      <w:sz w:val="24"/>
    </w:rPr>
  </w:style>
  <w:style w:type="character" w:styleId="1038" w:customStyle="1">
    <w:name w:val="签名 字符1"/>
    <w:link w:val="1037"/>
    <w:qFormat/>
    <w:rPr>
      <w:rFonts w:eastAsia="仿宋_GB2312"/>
      <w:sz w:val="24"/>
    </w:rPr>
  </w:style>
  <w:style w:type="paragraph" w:styleId="1039">
    <w:name w:val="index heading"/>
    <w:basedOn w:val="831"/>
    <w:next w:val="1040"/>
    <w:semiHidden/>
    <w:qFormat/>
  </w:style>
  <w:style w:type="paragraph" w:styleId="1040">
    <w:name w:val="index 1"/>
    <w:basedOn w:val="831"/>
    <w:next w:val="831"/>
    <w:semiHidden/>
    <w:qFormat/>
  </w:style>
  <w:style w:type="paragraph" w:styleId="1041">
    <w:name w:val="Body Text Indent 3"/>
    <w:basedOn w:val="831"/>
    <w:qFormat/>
    <w:pPr>
      <w:ind w:firstLine="555"/>
    </w:pPr>
    <w:rPr>
      <w:b/>
      <w:bCs/>
      <w:sz w:val="28"/>
      <w:u w:val="single"/>
    </w:rPr>
  </w:style>
  <w:style w:type="paragraph" w:styleId="1042">
    <w:name w:val="index 7"/>
    <w:basedOn w:val="831"/>
    <w:next w:val="831"/>
    <w:semiHidden/>
    <w:qFormat/>
    <w:pPr>
      <w:ind w:left="1200"/>
    </w:pPr>
  </w:style>
  <w:style w:type="paragraph" w:styleId="1043">
    <w:name w:val="index 9"/>
    <w:basedOn w:val="831"/>
    <w:next w:val="831"/>
    <w:semiHidden/>
    <w:qFormat/>
    <w:pPr>
      <w:ind w:left="1600"/>
    </w:pPr>
  </w:style>
  <w:style w:type="paragraph" w:styleId="1044">
    <w:name w:val="HTML Preformatted"/>
    <w:basedOn w:val="831"/>
    <w:link w:val="104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1045" w:customStyle="1">
    <w:name w:val="HTML 预设格式 字符"/>
    <w:link w:val="1044"/>
    <w:uiPriority w:val="99"/>
    <w:qFormat/>
    <w:rPr>
      <w:rFonts w:ascii="Arial" w:hAnsi="Arial" w:cs="Arial"/>
      <w:sz w:val="24"/>
      <w:szCs w:val="24"/>
    </w:rPr>
  </w:style>
  <w:style w:type="paragraph" w:styleId="1046">
    <w:name w:val="Normal (Web)"/>
    <w:basedOn w:val="831"/>
    <w:qFormat/>
    <w:pPr>
      <w:jc w:val="left"/>
      <w:spacing w:before="100" w:beforeAutospacing="1" w:after="100" w:afterAutospacing="1"/>
      <w:widowControl/>
    </w:pPr>
    <w:rPr>
      <w:rFonts w:ascii="宋体" w:hAnsi="宋体" w:cs="宋体"/>
      <w:sz w:val="24"/>
      <w:szCs w:val="24"/>
    </w:rPr>
  </w:style>
  <w:style w:type="paragraph" w:styleId="1047">
    <w:name w:val="index 2"/>
    <w:basedOn w:val="831"/>
    <w:next w:val="831"/>
    <w:semiHidden/>
    <w:qFormat/>
    <w:pPr>
      <w:ind w:left="200"/>
    </w:pPr>
  </w:style>
  <w:style w:type="paragraph" w:styleId="1048">
    <w:name w:val="annotation subject"/>
    <w:basedOn w:val="1020"/>
    <w:next w:val="1020"/>
    <w:link w:val="1049"/>
    <w:qFormat/>
    <w:rPr>
      <w:b/>
      <w:bCs/>
    </w:rPr>
  </w:style>
  <w:style w:type="character" w:styleId="1049" w:customStyle="1">
    <w:name w:val="批注主题 字符"/>
    <w:link w:val="1048"/>
    <w:qFormat/>
    <w:rPr>
      <w:b/>
      <w:bCs/>
      <w:sz w:val="21"/>
    </w:rPr>
  </w:style>
  <w:style w:type="character" w:styleId="1050">
    <w:name w:val="Strong"/>
    <w:uiPriority w:val="22"/>
    <w:qFormat/>
    <w:rPr>
      <w:b/>
      <w:bCs/>
    </w:rPr>
  </w:style>
  <w:style w:type="character" w:styleId="1051">
    <w:name w:val="page number"/>
    <w:qFormat/>
  </w:style>
  <w:style w:type="character" w:styleId="1052" w:customStyle="1">
    <w:name w:val="已访问的超链接"/>
    <w:qFormat/>
    <w:rPr>
      <w:color w:val="800080"/>
      <w:u w:val="single"/>
    </w:rPr>
  </w:style>
  <w:style w:type="character" w:styleId="1053">
    <w:name w:val="Emphasis"/>
    <w:qFormat/>
    <w:rPr>
      <w:i/>
      <w:iCs/>
    </w:rPr>
  </w:style>
  <w:style w:type="character" w:styleId="1054">
    <w:name w:val="annotation reference"/>
    <w:qFormat/>
    <w:rPr>
      <w:sz w:val="21"/>
      <w:szCs w:val="21"/>
    </w:rPr>
  </w:style>
  <w:style w:type="character" w:styleId="1055" w:customStyle="1">
    <w:name w:val="标题 2 字符"/>
    <w:qFormat/>
    <w:rPr>
      <w:rFonts w:ascii="Times New Roman" w:hAnsi="Times New Roman" w:eastAsia="楷体_GB2312" w:cs="Times New Roman"/>
      <w:b/>
      <w:bCs/>
      <w:sz w:val="28"/>
      <w:szCs w:val="28"/>
    </w:rPr>
  </w:style>
  <w:style w:type="character" w:styleId="1056" w:customStyle="1">
    <w:name w:val="批注文字 Char"/>
    <w:qFormat/>
    <w:rPr>
      <w:sz w:val="21"/>
    </w:rPr>
  </w:style>
  <w:style w:type="character" w:styleId="1057" w:customStyle="1">
    <w:name w:val="正文文本 字符"/>
    <w:qFormat/>
    <w:rPr>
      <w:rFonts w:ascii="楷体_GB2312" w:hAnsi="Arial" w:eastAsia="楷体_GB2312"/>
      <w:sz w:val="28"/>
    </w:rPr>
  </w:style>
  <w:style w:type="character" w:styleId="1058" w:customStyle="1">
    <w:name w:val="表 靠左 字符"/>
    <w:link w:val="1059"/>
    <w:qFormat/>
    <w:rPr>
      <w:sz w:val="21"/>
      <w:szCs w:val="21"/>
    </w:rPr>
  </w:style>
  <w:style w:type="paragraph" w:styleId="1059" w:customStyle="1">
    <w:name w:val="表 靠左"/>
    <w:basedOn w:val="831"/>
    <w:link w:val="1058"/>
    <w:qFormat/>
    <w:pPr>
      <w:jc w:val="left"/>
    </w:pPr>
    <w:rPr>
      <w:szCs w:val="21"/>
    </w:rPr>
  </w:style>
  <w:style w:type="character" w:styleId="1060" w:customStyle="1">
    <w:name w:val="签名 字符"/>
    <w:qFormat/>
    <w:rPr>
      <w:rFonts w:eastAsia="仿宋_GB2312"/>
      <w:sz w:val="24"/>
    </w:rPr>
  </w:style>
  <w:style w:type="paragraph" w:styleId="1061" w:customStyle="1">
    <w:name w:val="Char Char Char Char"/>
    <w:basedOn w:val="1019"/>
    <w:qFormat/>
    <w:pPr>
      <w:spacing w:line="360" w:lineRule="auto"/>
    </w:pPr>
    <w:rPr>
      <w:rFonts w:ascii="Tahoma" w:hAnsi="Tahoma"/>
      <w:sz w:val="24"/>
      <w:szCs w:val="24"/>
    </w:rPr>
  </w:style>
  <w:style w:type="paragraph" w:styleId="1062" w:customStyle="1">
    <w:name w:val="目录 21"/>
    <w:basedOn w:val="831"/>
    <w:next w:val="831"/>
    <w:qFormat/>
    <w:pPr>
      <w:ind w:left="250"/>
      <w:jc w:val="left"/>
      <w:spacing w:line="400" w:lineRule="exact"/>
      <w:tabs>
        <w:tab w:val="right" w:pos="9450" w:leader="dot"/>
      </w:tabs>
    </w:pPr>
    <w:rPr>
      <w:bCs/>
      <w:smallCaps/>
      <w:sz w:val="24"/>
      <w:szCs w:val="24"/>
    </w:rPr>
  </w:style>
  <w:style w:type="paragraph" w:styleId="1063" w:customStyle="1">
    <w:name w:val="列表段落"/>
    <w:basedOn w:val="831"/>
    <w:uiPriority w:val="34"/>
    <w:qFormat/>
    <w:pPr>
      <w:ind w:firstLine="420"/>
      <w:spacing w:line="360" w:lineRule="auto"/>
    </w:pPr>
    <w:rPr>
      <w:sz w:val="24"/>
      <w:szCs w:val="21"/>
    </w:rPr>
  </w:style>
  <w:style w:type="paragraph" w:styleId="1064" w:customStyle="1">
    <w:name w:val="Char1 Char Char Char"/>
    <w:basedOn w:val="831"/>
    <w:qFormat/>
    <w:rPr>
      <w:rFonts w:ascii="Tahoma" w:hAnsi="Tahoma"/>
      <w:sz w:val="24"/>
    </w:rPr>
  </w:style>
  <w:style w:type="paragraph" w:styleId="1065" w:customStyle="1">
    <w:name w:val="Plain Text1"/>
    <w:basedOn w:val="831"/>
    <w:qFormat/>
    <w:rPr>
      <w:rFonts w:ascii="宋体" w:hAnsi="Courier New" w:eastAsia="楷体_GB2312"/>
      <w:sz w:val="28"/>
    </w:rPr>
  </w:style>
  <w:style w:type="paragraph" w:styleId="1066" w:customStyle="1">
    <w:name w:val="Char Char Char"/>
    <w:basedOn w:val="831"/>
    <w:qFormat/>
    <w:pPr>
      <w:numPr>
        <w:numId w:val="1"/>
      </w:numPr>
      <w:tabs>
        <w:tab w:val="left" w:pos="375" w:leader="none"/>
        <w:tab w:val="left" w:pos="1545" w:leader="none"/>
        <w:tab w:val="left" w:pos="4149" w:leader="none"/>
      </w:tabs>
    </w:pPr>
  </w:style>
  <w:style w:type="paragraph" w:styleId="1067" w:customStyle="1">
    <w:name w:val="Char"/>
    <w:basedOn w:val="831"/>
    <w:qFormat/>
    <w:pPr>
      <w:numPr>
        <w:numId w:val="2"/>
      </w:numPr>
      <w:tabs>
        <w:tab w:val="left" w:pos="480" w:leader="none"/>
      </w:tabs>
    </w:pPr>
    <w:rPr>
      <w:sz w:val="24"/>
      <w:szCs w:val="24"/>
    </w:rPr>
  </w:style>
  <w:style w:type="paragraph" w:styleId="1068" w:customStyle="1">
    <w:name w:val="Char Char Char1"/>
    <w:basedOn w:val="831"/>
    <w:qFormat/>
    <w:pPr>
      <w:ind w:left="375" w:hanging="375"/>
      <w:tabs>
        <w:tab w:val="left" w:pos="375" w:leader="none"/>
        <w:tab w:val="left" w:pos="1545" w:leader="none"/>
      </w:tabs>
    </w:pPr>
  </w:style>
  <w:style w:type="paragraph" w:styleId="1069" w:customStyle="1">
    <w:name w:val="Char Char"/>
    <w:basedOn w:val="831"/>
    <w:qFormat/>
    <w:rPr>
      <w:szCs w:val="21"/>
    </w:rPr>
  </w:style>
  <w:style w:type="paragraph" w:styleId="1070" w:customStyle="1">
    <w:name w:val="Char Char1 Char Char Char Char Char Char Char"/>
    <w:basedOn w:val="831"/>
    <w:qFormat/>
    <w:rPr>
      <w:rFonts w:ascii="Tahoma" w:hAnsi="Tahoma"/>
      <w:sz w:val="24"/>
    </w:rPr>
  </w:style>
  <w:style w:type="paragraph" w:styleId="1071" w:customStyle="1">
    <w:name w:val="Default"/>
    <w:qFormat/>
    <w:pPr>
      <w:widowControl w:val="off"/>
    </w:pPr>
    <w:rPr>
      <w:color w:val="000000"/>
      <w:sz w:val="24"/>
      <w:szCs w:val="24"/>
    </w:rPr>
  </w:style>
  <w:style w:type="paragraph" w:styleId="1072" w:customStyle="1">
    <w:name w:val="Char Char1 Char Char Char Char Char Char Char1"/>
    <w:basedOn w:val="831"/>
    <w:qFormat/>
    <w:rPr>
      <w:rFonts w:ascii="Calibri Light" w:hAnsi="Calibri Light" w:cs="Berlin Sans FB Demi"/>
      <w:sz w:val="24"/>
    </w:rPr>
  </w:style>
  <w:style w:type="paragraph" w:styleId="1073" w:customStyle="1">
    <w:name w:val="样式1"/>
    <w:basedOn w:val="831"/>
    <w:qFormat/>
    <w:pPr>
      <w:numPr>
        <w:numId w:val="3"/>
      </w:numPr>
      <w:tabs>
        <w:tab w:val="left" w:pos="1418" w:leader="none"/>
      </w:tabs>
    </w:pPr>
    <w:rPr>
      <w:rFonts w:ascii="宋体" w:hAnsi="宋体"/>
      <w:szCs w:val="21"/>
    </w:rPr>
  </w:style>
  <w:style w:type="paragraph" w:styleId="1074" w:customStyle="1">
    <w:name w:val="_Style 12"/>
    <w:basedOn w:val="1019"/>
    <w:qFormat/>
    <w:pPr>
      <w:jc w:val="left"/>
      <w:spacing w:line="360" w:lineRule="auto"/>
      <w:widowControl/>
    </w:pPr>
    <w:rPr>
      <w:sz w:val="24"/>
      <w:szCs w:val="24"/>
    </w:rPr>
  </w:style>
  <w:style w:type="paragraph" w:styleId="1075" w:customStyle="1">
    <w:name w:val="修订1"/>
    <w:uiPriority w:val="99"/>
    <w:unhideWhenUsed/>
    <w:qFormat/>
    <w:rPr>
      <w:sz w:val="21"/>
    </w:rPr>
  </w:style>
  <w:style w:type="character" w:styleId="1076" w:customStyle="1">
    <w:name w:val="Plain Text Char Char"/>
    <w:link w:val="1077"/>
    <w:qFormat/>
    <w:rPr>
      <w:rFonts w:ascii="宋体" w:hAnsi="Courier New" w:eastAsia="楷体_GB2312"/>
      <w:sz w:val="28"/>
    </w:rPr>
  </w:style>
  <w:style w:type="paragraph" w:styleId="1077" w:customStyle="1">
    <w:name w:val="纯文本1"/>
    <w:basedOn w:val="831"/>
    <w:link w:val="1076"/>
    <w:qFormat/>
    <w:rPr>
      <w:rFonts w:ascii="宋体" w:hAnsi="Courier New" w:eastAsia="楷体_GB2312"/>
      <w:sz w:val="28"/>
    </w:rPr>
  </w:style>
  <w:style w:type="character" w:styleId="1078" w:customStyle="1">
    <w:name w:val="标题 2 Char"/>
    <w:qFormat/>
    <w:rPr>
      <w:rFonts w:eastAsia="楷体_GB2312"/>
      <w:b/>
      <w:bCs/>
      <w:sz w:val="28"/>
      <w:szCs w:val="28"/>
    </w:rPr>
  </w:style>
  <w:style w:type="paragraph" w:styleId="1079" w:customStyle="1">
    <w:name w:val="正文文本缩进1"/>
    <w:basedOn w:val="831"/>
    <w:qFormat/>
    <w:pPr>
      <w:ind w:firstLine="574"/>
      <w:spacing w:line="312" w:lineRule="atLeast"/>
    </w:pPr>
    <w:rPr>
      <w:rFonts w:ascii="宋体"/>
      <w:sz w:val="28"/>
    </w:rPr>
  </w:style>
  <w:style w:type="character" w:styleId="1080" w:customStyle="1">
    <w:name w:val="en-code1"/>
    <w:qFormat/>
    <w:rPr>
      <w:b/>
      <w:bCs/>
      <w:color w:val="0a5ca8"/>
      <w:sz w:val="26"/>
      <w:szCs w:val="26"/>
    </w:rPr>
  </w:style>
  <w:style w:type="character" w:styleId="1081" w:customStyle="1">
    <w:name w:val="正文文本 Char"/>
    <w:qFormat/>
    <w:rPr>
      <w:rFonts w:ascii="楷体_GB2312" w:hAnsi="Arial" w:eastAsia="楷体_GB2312"/>
      <w:sz w:val="28"/>
    </w:rPr>
  </w:style>
  <w:style w:type="character" w:styleId="1082" w:customStyle="1">
    <w:name w:val="未处理的提及"/>
    <w:uiPriority w:val="99"/>
    <w:unhideWhenUsed/>
    <w:rPr>
      <w:color w:val="605e5c"/>
      <w:shd w:val="clear" w:color="auto" w:fill="e1dfdd"/>
    </w:rPr>
  </w:style>
  <w:style w:type="paragraph" w:styleId="1083" w:customStyle="1">
    <w:name w:val="Normal_22"/>
    <w:pPr>
      <w:jc w:val="both"/>
      <w:spacing w:before="120" w:after="240"/>
    </w:pPr>
    <w:rPr>
      <w:rFonts w:ascii="Calibri" w:hAnsi="Calibri" w:eastAsia="Calibri"/>
      <w:sz w:val="22"/>
      <w:szCs w:val="22"/>
      <w:lang w:val="ru-RU" w:eastAsia="en-US"/>
    </w:rPr>
  </w:style>
  <w:style w:type="paragraph" w:styleId="1084">
    <w:name w:val="Revision"/>
    <w:uiPriority w:val="99"/>
    <w:unhideWhenUsed/>
    <w:rPr>
      <w:sz w:val="21"/>
    </w:rPr>
  </w:style>
  <w:style w:type="paragraph" w:styleId="1085" w:customStyle="1">
    <w:name w:val="目录 11"/>
    <w:basedOn w:val="831"/>
    <w:next w:val="831"/>
    <w:uiPriority w:val="39"/>
    <w:qFormat/>
    <w:pPr>
      <w:ind w:left="210"/>
      <w:spacing w:before="100" w:beforeAutospacing="1" w:after="100" w:afterAutospacing="1" w:line="360" w:lineRule="exact"/>
      <w:tabs>
        <w:tab w:val="right" w:pos="9450" w:leader="dot"/>
      </w:tabs>
    </w:pPr>
    <w:rPr>
      <w:b/>
      <w:bCs/>
      <w:caps/>
      <w:sz w:val="28"/>
      <w:szCs w:val="36"/>
    </w:rPr>
  </w:style>
  <w:style w:type="paragraph" w:styleId="1086" w:customStyle="1">
    <w:name w:val="普通正文"/>
    <w:basedOn w:val="831"/>
    <w:qFormat/>
    <w:pPr>
      <w:ind w:firstLine="480"/>
      <w:jc w:val="left"/>
      <w:spacing w:before="120" w:after="120" w:line="360" w:lineRule="auto"/>
    </w:pPr>
    <w:rPr>
      <w:rFonts w:ascii="Arial" w:hAnsi="Arial"/>
      <w:sz w:val="24"/>
      <w:szCs w:val="24"/>
    </w:rPr>
  </w:style>
  <w:style w:type="character" w:styleId="1087" w:customStyle="1">
    <w:name w:val="正文缩进 Char1"/>
    <w:link w:val="1088"/>
    <w:rPr>
      <w:sz w:val="24"/>
    </w:rPr>
  </w:style>
  <w:style w:type="paragraph" w:styleId="1088" w:customStyle="1">
    <w:name w:val="正文缩进1"/>
    <w:basedOn w:val="831"/>
    <w:link w:val="1087"/>
    <w:qFormat/>
    <w:pPr>
      <w:ind w:firstLine="420"/>
      <w:jc w:val="left"/>
    </w:pPr>
    <w:rPr>
      <w:sz w:val="24"/>
    </w:rPr>
  </w:style>
  <w:style w:type="paragraph" w:styleId="1089" w:customStyle="1">
    <w:name w:val="StGen0"/>
    <w:basedOn w:val="831"/>
    <w:next w:val="831"/>
    <w:pPr>
      <w:ind w:left="1680"/>
      <w:jc w:val="left"/>
      <w:spacing w:after="160" w:line="252" w:lineRule="auto"/>
      <w:widowControl/>
    </w:pPr>
    <w:rPr>
      <w:rFonts w:ascii="宋体" w:hAnsi="宋体"/>
      <w:bCs/>
      <w:sz w:val="24"/>
      <w:szCs w:val="21"/>
    </w:rPr>
  </w:style>
  <w:style w:type="paragraph" w:styleId="1090">
    <w:name w:val="envelope return"/>
    <w:basedOn w:val="831"/>
    <w:qFormat/>
    <w:rPr>
      <w:rFonts w:ascii="Arial" w:hAnsi="Arial"/>
    </w:rPr>
  </w:style>
  <w:style w:type="character" w:styleId="1091">
    <w:name w:val="FollowedHyperlink"/>
    <w:rPr>
      <w:color w:val="800080"/>
      <w:u w:val="single"/>
    </w:rPr>
  </w:style>
  <w:style w:type="character" w:styleId="1092">
    <w:name w:val="HTML Definition"/>
    <w:rPr>
      <w:b w:val="0"/>
      <w:i w:val="0"/>
    </w:rPr>
  </w:style>
  <w:style w:type="character" w:styleId="1093">
    <w:name w:val="HTML Typewriter"/>
    <w:rPr>
      <w:rFonts w:ascii="monospace" w:hAnsi="monospace" w:eastAsia="monospace" w:cs="monospace"/>
      <w:sz w:val="20"/>
    </w:rPr>
  </w:style>
  <w:style w:type="character" w:styleId="1094">
    <w:name w:val="HTML Acronym"/>
  </w:style>
  <w:style w:type="character" w:styleId="1095">
    <w:name w:val="HTML Variable"/>
    <w:rPr>
      <w:b w:val="0"/>
      <w:i w:val="0"/>
    </w:rPr>
  </w:style>
  <w:style w:type="character" w:styleId="1096">
    <w:name w:val="HTML Code"/>
    <w:rPr>
      <w:rFonts w:ascii="monospace" w:hAnsi="monospace" w:eastAsia="monospace" w:cs="monospace"/>
      <w:b w:val="0"/>
      <w:i w:val="0"/>
      <w:sz w:val="20"/>
    </w:rPr>
  </w:style>
  <w:style w:type="character" w:styleId="1097">
    <w:name w:val="HTML Cite"/>
    <w:rPr>
      <w:b w:val="0"/>
      <w:i w:val="0"/>
    </w:rPr>
  </w:style>
  <w:style w:type="character" w:styleId="1098">
    <w:name w:val="HTML Keyboard"/>
    <w:rPr>
      <w:rFonts w:ascii="monospace" w:hAnsi="monospace" w:eastAsia="monospace" w:cs="monospace"/>
      <w:sz w:val="20"/>
    </w:rPr>
  </w:style>
  <w:style w:type="character" w:styleId="1099">
    <w:name w:val="HTML Sample"/>
    <w:rPr>
      <w:rFonts w:ascii="monospace" w:hAnsi="monospace" w:eastAsia="monospace" w:cs="monospace"/>
    </w:rPr>
  </w:style>
  <w:style w:type="character" w:styleId="1100">
    <w:name w:val="Intense Emphasis"/>
    <w:uiPriority w:val="21"/>
    <w:qFormat/>
    <w:rPr>
      <w:b/>
      <w:bCs/>
      <w:i/>
      <w:iCs/>
      <w:color w:val="auto"/>
    </w:rPr>
  </w:style>
  <w:style w:type="character" w:styleId="1101" w:customStyle="1">
    <w:name w:val="纯文本 Char1"/>
    <w:qFormat/>
    <w:rPr>
      <w:rFonts w:hAnsi="Courier New"/>
    </w:rPr>
  </w:style>
  <w:style w:type="character" w:styleId="1102">
    <w:name w:val="Intense Reference"/>
    <w:uiPriority w:val="32"/>
    <w:qFormat/>
    <w:rPr>
      <w:b/>
      <w:bCs/>
      <w:smallCaps/>
      <w:color w:val="auto"/>
      <w:u w:val="single"/>
    </w:rPr>
  </w:style>
  <w:style w:type="character" w:styleId="1103">
    <w:name w:val="Book Title"/>
    <w:uiPriority w:val="33"/>
    <w:qFormat/>
    <w:rPr>
      <w:b/>
      <w:bCs/>
      <w:smallCaps/>
      <w:color w:val="auto"/>
    </w:rPr>
  </w:style>
  <w:style w:type="character" w:styleId="1104" w:customStyle="1">
    <w:name w:val="列出段落 字符"/>
    <w:link w:val="853"/>
    <w:uiPriority w:val="34"/>
    <w:rPr>
      <w:sz w:val="21"/>
    </w:rPr>
  </w:style>
  <w:style w:type="character" w:styleId="1105" w:customStyle="1">
    <w:name w:val="标题 Char"/>
    <w:rPr>
      <w:rFonts w:ascii="Cambria" w:hAnsi="Cambria" w:eastAsia="宋体" w:cs="Times New Roman"/>
      <w:b/>
      <w:bCs/>
      <w:sz w:val="32"/>
      <w:szCs w:val="32"/>
    </w:rPr>
  </w:style>
  <w:style w:type="character" w:styleId="1106" w:customStyle="1">
    <w:name w:val="标题 1 Char"/>
    <w:uiPriority w:val="9"/>
    <w:rPr>
      <w:rFonts w:ascii="宋体" w:hAnsi="宋体"/>
      <w:b/>
      <w:sz w:val="36"/>
    </w:rPr>
  </w:style>
  <w:style w:type="character" w:styleId="1107" w:customStyle="1">
    <w:name w:val="正文格式（小四） Char"/>
    <w:link w:val="1108"/>
    <w:rPr>
      <w:sz w:val="24"/>
      <w:szCs w:val="24"/>
    </w:rPr>
  </w:style>
  <w:style w:type="paragraph" w:styleId="1108" w:customStyle="1">
    <w:name w:val="正文格式（小四）"/>
    <w:basedOn w:val="831"/>
    <w:link w:val="1107"/>
    <w:pPr>
      <w:ind w:firstLine="482"/>
      <w:jc w:val="left"/>
      <w:spacing w:after="160" w:line="360" w:lineRule="auto"/>
      <w:widowControl/>
    </w:pPr>
    <w:rPr>
      <w:sz w:val="24"/>
      <w:szCs w:val="24"/>
    </w:rPr>
  </w:style>
  <w:style w:type="character" w:styleId="1109">
    <w:name w:val="Subtle Emphasis"/>
    <w:uiPriority w:val="19"/>
    <w:qFormat/>
    <w:rPr>
      <w:i/>
      <w:iCs/>
      <w:color w:val="auto"/>
    </w:rPr>
  </w:style>
  <w:style w:type="character" w:styleId="1110">
    <w:name w:val="Subtle Reference"/>
    <w:uiPriority w:val="31"/>
    <w:qFormat/>
    <w:rPr>
      <w:smallCaps/>
      <w:color w:val="auto"/>
      <w:u w:val="single"/>
    </w:rPr>
  </w:style>
  <w:style w:type="character" w:styleId="1111" w:customStyle="1">
    <w:name w:val="副标题 Char"/>
    <w:rPr>
      <w:rFonts w:ascii="Cambria" w:hAnsi="Cambria" w:eastAsia="宋体" w:cs="Times New Roman"/>
      <w:b/>
      <w:bCs/>
      <w:sz w:val="32"/>
      <w:szCs w:val="32"/>
    </w:rPr>
  </w:style>
  <w:style w:type="character" w:styleId="1112" w:customStyle="1">
    <w:name w:val="副标题1 Char"/>
    <w:link w:val="1113"/>
    <w:rPr>
      <w:b/>
      <w:bCs/>
      <w:sz w:val="21"/>
      <w:szCs w:val="21"/>
    </w:rPr>
  </w:style>
  <w:style w:type="paragraph" w:styleId="1113" w:customStyle="1">
    <w:name w:val="副标题1"/>
    <w:basedOn w:val="857"/>
    <w:link w:val="1112"/>
    <w:pPr>
      <w:jc w:val="left"/>
      <w:spacing w:before="60" w:after="60" w:line="460" w:lineRule="exact"/>
      <w:outlineLvl w:val="1"/>
    </w:pPr>
    <w:rPr>
      <w:b/>
      <w:bCs/>
      <w:sz w:val="21"/>
      <w:szCs w:val="21"/>
    </w:rPr>
  </w:style>
  <w:style w:type="paragraph" w:styleId="1114" w:customStyle="1">
    <w:name w:val="Char Char Char"/>
    <w:basedOn w:val="831"/>
    <w:pPr>
      <w:numPr>
        <w:numId w:val="4"/>
      </w:numPr>
      <w:spacing w:after="160" w:line="252" w:lineRule="auto"/>
      <w:widowControl/>
      <w:tabs>
        <w:tab w:val="left" w:pos="375" w:leader="none"/>
        <w:tab w:val="left" w:pos="1545" w:leader="none"/>
      </w:tabs>
    </w:pPr>
    <w:rPr>
      <w:rFonts w:ascii="宋体" w:hAnsi="宋体"/>
      <w:bCs/>
      <w:sz w:val="24"/>
      <w:szCs w:val="24"/>
    </w:rPr>
  </w:style>
  <w:style w:type="paragraph" w:styleId="1115" w:customStyle="1">
    <w:name w:val="Char"/>
    <w:basedOn w:val="831"/>
    <w:pPr>
      <w:numPr>
        <w:numId w:val="5"/>
      </w:numPr>
      <w:spacing w:after="160" w:line="252" w:lineRule="auto"/>
      <w:widowControl/>
      <w:tabs>
        <w:tab w:val="left" w:pos="480" w:leader="none"/>
      </w:tabs>
    </w:pPr>
    <w:rPr>
      <w:rFonts w:ascii="宋体" w:hAnsi="宋体"/>
      <w:bCs/>
      <w:sz w:val="24"/>
      <w:szCs w:val="24"/>
    </w:rPr>
  </w:style>
  <w:style w:type="paragraph" w:styleId="1116" w:customStyle="1">
    <w:name w:val="Char Char1 Char Char Char Char Char Char Char"/>
    <w:basedOn w:val="831"/>
    <w:pPr>
      <w:spacing w:after="160" w:line="252" w:lineRule="auto"/>
      <w:widowControl/>
    </w:pPr>
    <w:rPr>
      <w:rFonts w:ascii="Tahoma" w:hAnsi="Tahoma"/>
      <w:bCs/>
      <w:sz w:val="24"/>
      <w:szCs w:val="24"/>
    </w:rPr>
  </w:style>
  <w:style w:type="paragraph" w:styleId="1117" w:customStyle="1">
    <w:name w:val="Char Char"/>
    <w:basedOn w:val="831"/>
    <w:pPr>
      <w:spacing w:after="160" w:line="252" w:lineRule="auto"/>
      <w:widowControl/>
    </w:pPr>
    <w:rPr>
      <w:rFonts w:ascii="宋体" w:hAnsi="宋体"/>
      <w:bCs/>
      <w:sz w:val="24"/>
      <w:szCs w:val="21"/>
    </w:rPr>
  </w:style>
  <w:style w:type="character" w:styleId="1118" w:customStyle="1">
    <w:name w:val="无间隔 字符"/>
    <w:link w:val="854"/>
  </w:style>
  <w:style w:type="paragraph" w:styleId="1119" w:customStyle="1">
    <w:name w:val="索引 11"/>
    <w:basedOn w:val="831"/>
    <w:next w:val="831"/>
    <w:pPr>
      <w:spacing w:line="360" w:lineRule="auto"/>
    </w:pPr>
    <w:rPr>
      <w:rFonts w:ascii="仿宋_GB2312" w:eastAsia="仿宋_GB2312"/>
      <w:sz w:val="24"/>
    </w:rPr>
  </w:style>
  <w:style w:type="table" w:styleId="1120" w:customStyle="1">
    <w:name w:val="网格型1"/>
    <w:basedOn w:val="842"/>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1" w:customStyle="1">
    <w:name w:val="签名 字符3"/>
    <w:rPr>
      <w:rFonts w:eastAsia="仿宋_GB2312"/>
      <w:sz w:val="24"/>
    </w:rPr>
  </w:style>
  <w:style w:type="character" w:styleId="1122" w:customStyle="1">
    <w:name w:val="日期 字符4"/>
    <w:qFormat/>
    <w:rPr>
      <w:rFonts w:ascii="宋体"/>
      <w:sz w:val="28"/>
    </w:rPr>
  </w:style>
  <w:style w:type="paragraph" w:styleId="1123" w:customStyle="1">
    <w:name w:val="列出段落2"/>
    <w:basedOn w:val="831"/>
    <w:qFormat/>
    <w:pPr>
      <w:ind w:firstLine="200"/>
    </w:pPr>
    <w:rPr>
      <w:szCs w:val="24"/>
    </w:rPr>
  </w:style>
  <w:style w:type="character" w:styleId="1124" w:customStyle="1">
    <w:name w:val="Heading 3 Char"/>
    <w:uiPriority w:val="9"/>
    <w:rPr>
      <w:rFonts w:ascii="Arial" w:hAnsi="Arial" w:eastAsia="Arial" w:cs="Arial"/>
      <w:sz w:val="30"/>
      <w:szCs w:val="30"/>
    </w:rPr>
  </w:style>
  <w:style w:type="character" w:styleId="1125" w:customStyle="1">
    <w:name w:val="Heading 5 Char"/>
    <w:uiPriority w:val="9"/>
    <w:rPr>
      <w:rFonts w:ascii="Arial" w:hAnsi="Arial" w:eastAsia="Arial" w:cs="Arial"/>
      <w:b/>
      <w:bCs/>
      <w:sz w:val="24"/>
      <w:szCs w:val="24"/>
    </w:rPr>
  </w:style>
  <w:style w:type="character" w:styleId="1126" w:customStyle="1">
    <w:name w:val="Title Char"/>
    <w:uiPriority w:val="10"/>
    <w:rPr>
      <w:sz w:val="48"/>
      <w:szCs w:val="48"/>
    </w:rPr>
  </w:style>
  <w:style w:type="character" w:styleId="1127" w:customStyle="1">
    <w:name w:val="Subtitle Char"/>
    <w:uiPriority w:val="11"/>
    <w:rPr>
      <w:sz w:val="24"/>
      <w:szCs w:val="24"/>
    </w:rPr>
  </w:style>
  <w:style w:type="character" w:styleId="1128" w:customStyle="1">
    <w:name w:val="Header Char"/>
    <w:uiPriority w:val="99"/>
  </w:style>
  <w:style w:type="character" w:styleId="1129" w:customStyle="1">
    <w:name w:val="Caption Char"/>
    <w:uiPriority w:val="99"/>
  </w:style>
  <w:style w:type="paragraph" w:styleId="1130" w:customStyle="1">
    <w:name w:val="正文首行缩进1"/>
    <w:basedOn w:val="1023"/>
    <w:next w:val="1131"/>
    <w:uiPriority w:val="99"/>
    <w:unhideWhenUsed/>
    <w:qFormat/>
    <w:pPr>
      <w:ind w:firstLine="420"/>
    </w:pPr>
  </w:style>
  <w:style w:type="paragraph" w:styleId="1131" w:customStyle="1">
    <w:name w:val="正文首行缩进 21"/>
    <w:basedOn w:val="1025"/>
    <w:next w:val="1130"/>
    <w:qFormat/>
    <w:pPr>
      <w:ind w:firstLine="420"/>
    </w:pPr>
  </w:style>
  <w:style w:type="character" w:styleId="1132" w:customStyle="1">
    <w:name w:val="已访问的超链接1"/>
    <w:rPr>
      <w:color w:val="800080"/>
      <w:u w:val="none"/>
    </w:rPr>
  </w:style>
  <w:style w:type="character" w:styleId="1133" w:customStyle="1">
    <w:name w:val="页码1"/>
    <w:qFormat/>
    <w:rPr>
      <w:sz w:val="21"/>
      <w:lang w:val="en-US" w:eastAsia="zh-CN" w:bidi="ar-SA"/>
    </w:rPr>
  </w:style>
  <w:style w:type="character" w:styleId="1134" w:customStyle="1">
    <w:name w:val="font31"/>
    <w:qFormat/>
    <w:rPr>
      <w:rFonts w:ascii="Arial" w:hAnsi="Arial" w:cs="Arial"/>
      <w:color w:val="000000"/>
      <w:sz w:val="20"/>
      <w:szCs w:val="20"/>
      <w:u w:val="none"/>
    </w:rPr>
  </w:style>
  <w:style w:type="character" w:styleId="1135" w:customStyle="1">
    <w:name w:val="王兴华的论文正文 Char"/>
    <w:link w:val="1136"/>
    <w:rPr>
      <w:sz w:val="24"/>
      <w:szCs w:val="24"/>
    </w:rPr>
  </w:style>
  <w:style w:type="paragraph" w:styleId="1136" w:customStyle="1">
    <w:name w:val="王兴华的论文正文"/>
    <w:basedOn w:val="1016"/>
    <w:link w:val="1135"/>
    <w:pPr>
      <w:ind w:firstLine="200"/>
      <w:spacing w:line="360" w:lineRule="auto"/>
    </w:pPr>
    <w:rPr>
      <w:sz w:val="24"/>
      <w:szCs w:val="24"/>
    </w:rPr>
  </w:style>
  <w:style w:type="character" w:styleId="1137" w:customStyle="1">
    <w:name w:val="font41"/>
    <w:qFormat/>
    <w:rPr>
      <w:rFonts w:hint="eastAsia" w:ascii="宋体" w:hAnsi="宋体" w:eastAsia="宋体" w:cs="宋体"/>
      <w:color w:val="000000"/>
      <w:sz w:val="20"/>
      <w:szCs w:val="20"/>
      <w:u w:val="none"/>
    </w:rPr>
  </w:style>
  <w:style w:type="paragraph" w:styleId="1138" w:customStyle="1">
    <w:name w:val="正文序号 3"/>
    <w:basedOn w:val="831"/>
    <w:pPr>
      <w:ind w:left="1259" w:hanging="420"/>
      <w:spacing w:before="60"/>
      <w:tabs>
        <w:tab w:val="left" w:pos="1259" w:leader="none"/>
      </w:tabs>
    </w:pPr>
    <w:rPr>
      <w:szCs w:val="24"/>
    </w:rPr>
  </w:style>
  <w:style w:type="paragraph" w:styleId="1139" w:customStyle="1">
    <w:name w:val="纯文本2"/>
    <w:basedOn w:val="831"/>
    <w:qFormat/>
    <w:pPr>
      <w:jc w:val="left"/>
      <w:widowControl/>
    </w:pPr>
    <w:rPr>
      <w:rFonts w:ascii="宋体" w:hAnsi="Courier New" w:eastAsia="楷体_GB2312"/>
      <w:sz w:val="26"/>
    </w:rPr>
  </w:style>
  <w:style w:type="paragraph" w:styleId="1140" w:customStyle="1">
    <w:name w:val="正文序号 1"/>
    <w:basedOn w:val="831"/>
    <w:pPr>
      <w:ind w:left="839" w:hanging="419"/>
      <w:spacing w:before="60"/>
      <w:tabs>
        <w:tab w:val="left" w:pos="839" w:leader="none"/>
      </w:tabs>
    </w:pPr>
    <w:rPr>
      <w:szCs w:val="24"/>
    </w:rPr>
  </w:style>
  <w:style w:type="paragraph" w:styleId="1141" w:customStyle="1">
    <w:name w:val="列出段落1"/>
    <w:basedOn w:val="831"/>
    <w:next w:val="999"/>
    <w:qFormat/>
    <w:pPr>
      <w:ind w:firstLine="200"/>
      <w:spacing w:line="360" w:lineRule="auto"/>
    </w:pPr>
    <w:rPr>
      <w:rFonts w:ascii="Calibri" w:hAnsi="Calibri"/>
    </w:rPr>
  </w:style>
  <w:style w:type="paragraph" w:styleId="1142" w:customStyle="1">
    <w:name w:val="段"/>
    <w:next w:val="831"/>
    <w:qFormat/>
    <w:pPr>
      <w:ind w:firstLine="200"/>
      <w:jc w:val="both"/>
      <w:spacing w:line="360" w:lineRule="auto"/>
    </w:pPr>
    <w:rPr>
      <w:rFonts w:ascii="宋体"/>
      <w:sz w:val="24"/>
      <w:szCs w:val="22"/>
    </w:rPr>
  </w:style>
  <w:style w:type="paragraph" w:styleId="1143" w:customStyle="1">
    <w:name w:val="+正文"/>
    <w:basedOn w:val="831"/>
    <w:qFormat/>
    <w:pPr>
      <w:ind w:firstLine="200"/>
      <w:spacing w:line="360" w:lineRule="auto"/>
    </w:pPr>
    <w:rPr>
      <w:sz w:val="24"/>
      <w:szCs w:val="28"/>
    </w:rPr>
  </w:style>
  <w:style w:type="paragraph" w:styleId="1144" w:customStyle="1">
    <w:name w:val="正文序号 2"/>
    <w:basedOn w:val="831"/>
    <w:pPr>
      <w:ind w:left="1049" w:hanging="420"/>
      <w:spacing w:before="60"/>
      <w:tabs>
        <w:tab w:val="left" w:pos="1049" w:leader="none"/>
      </w:tabs>
    </w:pPr>
    <w:rPr>
      <w:szCs w:val="24"/>
    </w:rPr>
  </w:style>
  <w:style w:type="paragraph" w:styleId="1145" w:customStyle="1">
    <w:name w:val="_Style 20"/>
    <w:basedOn w:val="831"/>
    <w:next w:val="853"/>
    <w:uiPriority w:val="34"/>
    <w:qFormat/>
    <w:pPr>
      <w:ind w:firstLine="420"/>
    </w:pPr>
    <w:rPr>
      <w:szCs w:val="22"/>
    </w:rPr>
  </w:style>
  <w:style w:type="paragraph" w:styleId="1146" w:customStyle="1">
    <w:name w:val="表名称"/>
    <w:basedOn w:val="1016"/>
    <w:next w:val="831"/>
    <w:qFormat/>
    <w:pPr>
      <w:numPr>
        <w:numId w:val="8"/>
      </w:numPr>
      <w:ind w:firstLine="0"/>
      <w:jc w:val="center"/>
    </w:pPr>
  </w:style>
  <w:style w:type="character" w:styleId="1147" w:customStyle="1">
    <w:name w:val="hover"/>
    <w:rPr>
      <w:color w:val="5fb878"/>
    </w:rPr>
  </w:style>
  <w:style w:type="character" w:styleId="1148" w:customStyle="1">
    <w:name w:val="hover1"/>
    <w:rPr>
      <w:color w:val="ffffff"/>
    </w:rPr>
  </w:style>
  <w:style w:type="character" w:styleId="1149" w:customStyle="1">
    <w:name w:val="hover2"/>
    <w:rPr>
      <w:color w:val="5fb878"/>
    </w:rPr>
  </w:style>
  <w:style w:type="character" w:styleId="1150" w:customStyle="1">
    <w:name w:val="hover3"/>
    <w:rPr>
      <w:color w:val="5fb878"/>
    </w:rPr>
  </w:style>
  <w:style w:type="paragraph" w:styleId="1151" w:customStyle="1">
    <w:name w:val="寄信人地址1"/>
    <w:basedOn w:val="831"/>
    <w:qFormat/>
    <w:rPr>
      <w:rFonts w:ascii="Arial" w:hAnsi="Arial"/>
    </w:rPr>
  </w:style>
  <w:style w:type="paragraph" w:styleId="1152" w:customStyle="1">
    <w:name w:val="页眉1"/>
    <w:basedOn w:val="831"/>
    <w:qFormat/>
    <w:pPr>
      <w:jc w:val="center"/>
      <w:tabs>
        <w:tab w:val="center" w:pos="4153" w:leader="none"/>
        <w:tab w:val="right" w:pos="8306" w:leader="none"/>
      </w:tabs>
      <w:pBdr>
        <w:bottom w:val="single" w:color="000000" w:sz="6" w:space="1"/>
      </w:pBdr>
    </w:pPr>
    <w:rPr>
      <w:sz w:val="18"/>
    </w:rPr>
  </w:style>
  <w:style w:type="paragraph" w:styleId="1153" w:customStyle="1">
    <w:name w:val="页脚1"/>
    <w:basedOn w:val="831"/>
    <w:qFormat/>
    <w:pPr>
      <w:jc w:val="left"/>
      <w:tabs>
        <w:tab w:val="center" w:pos="4153" w:leader="none"/>
        <w:tab w:val="right" w:pos="8306" w:leader="none"/>
      </w:tabs>
    </w:pPr>
    <w:rPr>
      <w:sz w:val="18"/>
    </w:rPr>
  </w:style>
  <w:style w:type="paragraph" w:styleId="1154" w:customStyle="1">
    <w:name w:val="ds-markdown-paragraph"/>
    <w:basedOn w:val="831"/>
    <w:pPr>
      <w:jc w:val="left"/>
      <w:spacing w:before="100" w:beforeAutospacing="1" w:after="100" w:afterAutospacing="1"/>
      <w:widowControl/>
    </w:pPr>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7BEE5-2A0B-463F-BD95-39ECA4A9C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NT</dc:creator>
  <cp:lastModifiedBy>顾志妍</cp:lastModifiedBy>
  <cp:revision>209</cp:revision>
  <dcterms:created xsi:type="dcterms:W3CDTF">2023-07-12T03:43:00Z</dcterms:created>
  <dcterms:modified xsi:type="dcterms:W3CDTF">2026-06-23T03:15:00Z</dcterms:modified>
</cp:coreProperties>
</file>