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line="1600" w:lineRule="exact"/>
        <w:shd w:val="clear" w:color="auto" w:fill="auto"/>
        <w:rPr>
          <w:rFonts w:ascii="宋体" w:hAnsi="宋体"/>
          <w:b/>
          <w:color w:val="000000"/>
          <w:sz w:val="96"/>
          <w:szCs w:val="96"/>
          <w:highlight w:val="none"/>
        </w:rPr>
      </w:pPr>
      <w:r/>
      <w:bookmarkStart w:id="0" w:name="_Toc184635068"/>
      <w:r>
        <w:rPr>
          <w:rFonts w:hint="eastAsia" w:ascii="宋体" w:hAnsi="宋体"/>
          <w:b/>
          <w:color w:val="000000"/>
          <w:sz w:val="96"/>
          <w:szCs w:val="96"/>
          <w:highlight w:val="none"/>
        </w:rPr>
        <w:t xml:space="preserve">招 标 文 件</w:t>
      </w:r>
      <w:r>
        <w:rPr>
          <w:rFonts w:ascii="宋体" w:hAnsi="宋体"/>
          <w:b/>
          <w:color w:val="000000"/>
          <w:sz w:val="96"/>
          <w:szCs w:val="96"/>
          <w:highlight w:val="none"/>
        </w:rPr>
      </w:r>
      <w:r/>
    </w:p>
    <w:p>
      <w:pPr>
        <w:pStyle w:val="813"/>
        <w:jc w:val="center"/>
        <w:spacing w:line="500" w:lineRule="exact"/>
        <w:shd w:val="clear" w:color="auto" w:fill="auto"/>
        <w:rPr>
          <w:rFonts w:hAnsi="宋体"/>
          <w:b/>
          <w:color w:val="000000"/>
          <w:sz w:val="32"/>
          <w:highlight w:val="none"/>
        </w:rPr>
      </w:pPr>
      <w:r>
        <w:rPr>
          <w:rFonts w:hAnsi="宋体"/>
          <w:b/>
          <w:color w:val="000000"/>
          <w:sz w:val="32"/>
          <w:highlight w:val="none"/>
        </w:rPr>
      </w:r>
      <w:r/>
    </w:p>
    <w:p>
      <w:pPr>
        <w:pStyle w:val="813"/>
        <w:jc w:val="center"/>
        <w:spacing w:line="500" w:lineRule="exact"/>
        <w:shd w:val="clear" w:color="auto" w:fill="auto"/>
        <w:rPr>
          <w:rFonts w:hAnsi="宋体"/>
          <w:b/>
          <w:color w:val="000000"/>
          <w:sz w:val="32"/>
          <w:highlight w:val="none"/>
        </w:rPr>
      </w:pPr>
      <w:r>
        <w:rPr>
          <w:rFonts w:hAnsi="宋体"/>
          <w:b/>
          <w:color w:val="000000"/>
          <w:sz w:val="32"/>
          <w:highlight w:val="none"/>
        </w:rPr>
      </w:r>
      <w:r/>
    </w:p>
    <w:p>
      <w:pPr>
        <w:pStyle w:val="813"/>
        <w:jc w:val="center"/>
        <w:spacing w:line="500" w:lineRule="exact"/>
        <w:shd w:val="clear" w:color="auto" w:fill="auto"/>
        <w:rPr>
          <w:rFonts w:hint="eastAsia" w:hAnsi="宋体"/>
          <w:b/>
          <w:color w:val="000000"/>
          <w:sz w:val="32"/>
          <w:highlight w:val="none"/>
        </w:rPr>
      </w:pPr>
      <w:r>
        <w:rPr>
          <w:rFonts w:hint="eastAsia" w:hAnsi="宋体"/>
          <w:b/>
          <w:color w:val="000000"/>
          <w:sz w:val="32"/>
          <w:highlight w:val="none"/>
        </w:rPr>
      </w:r>
      <w:r/>
    </w:p>
    <w:p>
      <w:pPr>
        <w:pStyle w:val="813"/>
        <w:jc w:val="center"/>
        <w:spacing w:line="500" w:lineRule="exact"/>
        <w:shd w:val="clear" w:color="auto" w:fill="auto"/>
        <w:rPr>
          <w:rFonts w:hint="eastAsia" w:hAnsi="宋体"/>
          <w:b/>
          <w:color w:val="000000"/>
          <w:sz w:val="32"/>
          <w:highlight w:val="none"/>
        </w:rPr>
      </w:pPr>
      <w:r>
        <w:rPr>
          <w:rFonts w:hint="eastAsia" w:hAnsi="宋体"/>
          <w:b/>
          <w:color w:val="000000"/>
          <w:sz w:val="32"/>
          <w:highlight w:val="none"/>
        </w:rPr>
      </w:r>
      <w:r/>
    </w:p>
    <w:p>
      <w:pPr>
        <w:pStyle w:val="770"/>
        <w:ind w:left="991"/>
        <w:spacing w:line="360" w:lineRule="auto"/>
        <w:shd w:val="clear" w:color="auto" w:fill="auto"/>
        <w:rPr>
          <w:rFonts w:ascii="宋体" w:hAnsi="宋体" w:eastAsia="宋体"/>
          <w:b/>
          <w:color w:val="000000"/>
          <w:sz w:val="28"/>
          <w:szCs w:val="36"/>
          <w:highlight w:val="none"/>
          <w:lang w:val="en-US" w:eastAsia="zh-CN"/>
        </w:rPr>
      </w:pPr>
      <w:r>
        <w:rPr>
          <w:rFonts w:hint="eastAsia" w:ascii="宋体" w:hAnsi="宋体"/>
          <w:b/>
          <w:color w:val="000000"/>
          <w:sz w:val="28"/>
          <w:szCs w:val="36"/>
          <w:highlight w:val="none"/>
        </w:rPr>
        <w:t xml:space="preserve">项目编号：</w:t>
      </w:r>
      <w:r>
        <w:rPr>
          <w:rFonts w:hint="eastAsia" w:ascii="宋体" w:hAnsi="宋体"/>
          <w:b/>
          <w:color w:val="000000"/>
          <w:sz w:val="28"/>
          <w:szCs w:val="36"/>
          <w:highlight w:val="none"/>
          <w:lang w:val="en-US" w:eastAsia="zh-CN"/>
        </w:rPr>
        <w:t xml:space="preserve">JSZC-320000-JTZX-G2026-0005</w:t>
      </w:r>
      <w:r>
        <w:rPr>
          <w:rFonts w:ascii="宋体" w:hAnsi="宋体" w:eastAsia="宋体"/>
          <w:b/>
          <w:color w:val="000000"/>
          <w:sz w:val="28"/>
          <w:szCs w:val="36"/>
          <w:highlight w:val="none"/>
          <w:lang w:val="en-US" w:eastAsia="zh-CN"/>
        </w:rPr>
      </w:r>
      <w:r/>
    </w:p>
    <w:p>
      <w:pPr>
        <w:pStyle w:val="770"/>
        <w:ind w:left="2256" w:hanging="1265"/>
        <w:jc w:val="left"/>
        <w:spacing w:line="360" w:lineRule="auto"/>
        <w:shd w:val="clear" w:color="auto" w:fill="auto"/>
        <w:rPr>
          <w:rFonts w:hint="eastAsia" w:ascii="宋体" w:hAnsi="宋体" w:eastAsia="宋体"/>
          <w:b/>
          <w:color w:val="000000"/>
          <w:sz w:val="28"/>
          <w:szCs w:val="36"/>
          <w:highlight w:val="none"/>
          <w:lang w:eastAsia="zh-CN"/>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2026年省管高速公路竣工验收质量复测项目2-1</w:t>
      </w:r>
      <w:r>
        <w:rPr>
          <w:rFonts w:hint="eastAsia" w:ascii="宋体" w:hAnsi="宋体" w:eastAsia="宋体"/>
          <w:b/>
          <w:color w:val="000000"/>
          <w:sz w:val="28"/>
          <w:szCs w:val="36"/>
          <w:highlight w:val="none"/>
          <w:lang w:eastAsia="zh-CN"/>
        </w:rPr>
      </w:r>
      <w:r/>
    </w:p>
    <w:p>
      <w:pPr>
        <w:pStyle w:val="770"/>
        <w:spacing w:line="360" w:lineRule="auto"/>
        <w:shd w:val="clear" w:color="auto" w:fill="auto"/>
        <w:rPr>
          <w:rFonts w:ascii="宋体" w:hAnsi="宋体"/>
          <w:color w:val="000000"/>
          <w:highlight w:val="none"/>
        </w:rPr>
      </w:pPr>
      <w:r>
        <w:rPr>
          <w:rFonts w:ascii="宋体" w:hAnsi="宋体"/>
          <w:color w:val="000000"/>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p>
      <w:pPr>
        <w:pStyle w:val="813"/>
        <w:jc w:val="center"/>
        <w:shd w:val="clear" w:color="auto" w:fill="auto"/>
        <w:rPr>
          <w:rFonts w:hAnsi="宋体"/>
          <w:b/>
          <w:color w:val="000000"/>
          <w:sz w:val="32"/>
          <w:highlight w:val="none"/>
        </w:rPr>
      </w:pPr>
      <w:r>
        <w:rPr>
          <w:rFonts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shd w:val="clear" w:color="auto" w:fill="auto"/>
              <w:rPr>
                <w:rFonts w:ascii="Arial Narrow" w:hAnsi="Arial Narrow"/>
                <w:b/>
                <w:color w:val="000000"/>
                <w:sz w:val="32"/>
                <w:highlight w:val="none"/>
              </w:rPr>
            </w:pPr>
            <w:r>
              <w:rPr>
                <w:rFonts w:hint="eastAsia" w:ascii="Arial Narrow" w:hAnsi="Arial Narrow"/>
                <w:b/>
                <w:color w:val="000000"/>
                <w:sz w:val="32"/>
                <w:highlight w:val="none"/>
              </w:rPr>
              <w:t xml:space="preserve">采购人</w:t>
            </w:r>
            <w:r>
              <w:rPr>
                <w:rFonts w:ascii="Arial Narrow" w:hAnsi="Arial Narrow"/>
                <w:b/>
                <w:color w:val="000000"/>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shd w:val="clear" w:color="auto" w:fill="auto"/>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shd w:val="clear" w:color="auto" w:fill="auto"/>
              <w:rPr>
                <w:rFonts w:ascii="Arial Narrow" w:hAnsi="Arial Narrow"/>
                <w:b/>
                <w:color w:val="000000"/>
                <w:sz w:val="32"/>
                <w:highlight w:val="none"/>
              </w:rPr>
            </w:pPr>
            <w:r>
              <w:rPr>
                <w:rFonts w:hint="eastAsia" w:ascii="Arial Narrow" w:hAnsi="Arial Narrow"/>
                <w:b/>
                <w:color w:val="000000"/>
                <w:sz w:val="32"/>
                <w:highlight w:val="none"/>
              </w:rPr>
              <w:t xml:space="preserve">江苏省交通运输综合行政执法监督局</w:t>
            </w:r>
            <w:r>
              <w:rPr>
                <w:rFonts w:ascii="Arial Narrow" w:hAnsi="Arial Narrow"/>
                <w:b/>
                <w:color w:val="000000"/>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shd w:val="clear" w:color="auto" w:fill="auto"/>
              <w:rPr>
                <w:rFonts w:hint="eastAsia" w:ascii="Arial Narrow" w:hAnsi="Arial Narrow" w:eastAsia="黑体"/>
                <w:color w:val="000000"/>
                <w:sz w:val="36"/>
                <w:szCs w:val="36"/>
                <w:highlight w:val="none"/>
                <w:lang w:eastAsia="zh-CN"/>
              </w:rPr>
            </w:pPr>
            <w:r>
              <w:rPr>
                <w:rFonts w:hint="eastAsia" w:ascii="宋体" w:hAnsi="宋体" w:eastAsia="宋体" w:cs="宋体"/>
                <w:b/>
                <w:color w:val="000000"/>
                <w:sz w:val="32"/>
                <w:highlight w:val="none"/>
                <w:lang w:eastAsia="zh-CN"/>
              </w:rPr>
              <w:t xml:space="preserve">采购代理</w:t>
            </w:r>
            <w:r>
              <w:rPr>
                <w:rFonts w:hint="eastAsia" w:ascii="Arial Narrow" w:hAnsi="Arial Narrow" w:eastAsia="黑体"/>
                <w:color w:val="000000"/>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shd w:val="clear" w:color="auto" w:fill="auto"/>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shd w:val="clear" w:color="auto" w:fill="auto"/>
              <w:rPr>
                <w:rFonts w:hint="eastAsia" w:ascii="Arial Narrow" w:hAnsi="Arial Narrow" w:eastAsia="宋体"/>
                <w:b/>
                <w:color w:val="000000"/>
                <w:sz w:val="32"/>
                <w:highlight w:val="none"/>
                <w:lang w:eastAsia="zh-CN"/>
              </w:rPr>
            </w:pPr>
            <w:r>
              <w:rPr>
                <w:rFonts w:hint="eastAsia" w:ascii="Arial Narrow" w:hAnsi="Arial Narrow"/>
                <w:b/>
                <w:color w:val="000000"/>
                <w:sz w:val="32"/>
                <w:highlight w:val="none"/>
                <w:lang w:eastAsia="zh-CN"/>
              </w:rPr>
              <w:t xml:space="preserve">江苏交通工程投资咨询有限公司</w:t>
            </w:r>
            <w:r>
              <w:rPr>
                <w:rFonts w:hint="eastAsia" w:ascii="Arial Narrow" w:hAnsi="Arial Narrow" w:eastAsia="宋体"/>
                <w:b/>
                <w:color w:val="000000"/>
                <w:sz w:val="32"/>
                <w:highlight w:val="none"/>
                <w:lang w:eastAsia="zh-CN"/>
              </w:rPr>
            </w:r>
            <w:r/>
          </w:p>
        </w:tc>
      </w:tr>
    </w:tbl>
    <w:p>
      <w:pPr>
        <w:pStyle w:val="813"/>
        <w:ind w:firstLine="896"/>
        <w:jc w:val="center"/>
        <w:shd w:val="clear" w:color="auto" w:fill="auto"/>
        <w:rPr>
          <w:rFonts w:hAnsi="宋体"/>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color w:val="000000"/>
          <w:sz w:val="36"/>
          <w:highlight w:val="none"/>
        </w:rPr>
        <w:t xml:space="preserve">二○二</w:t>
      </w:r>
      <w:r>
        <w:rPr>
          <w:rFonts w:hint="eastAsia" w:hAnsi="宋体"/>
          <w:b/>
          <w:color w:val="000000"/>
          <w:sz w:val="36"/>
          <w:highlight w:val="none"/>
          <w:lang w:val="en-US" w:eastAsia="zh-CN"/>
        </w:rPr>
        <w:t xml:space="preserve">六</w:t>
      </w:r>
      <w:r>
        <w:rPr>
          <w:rFonts w:hint="eastAsia" w:hAnsi="宋体"/>
          <w:b/>
          <w:color w:val="000000"/>
          <w:sz w:val="36"/>
          <w:highlight w:val="none"/>
        </w:rPr>
        <w:t xml:space="preserve">年</w:t>
      </w:r>
      <w:r>
        <w:rPr>
          <w:rFonts w:hint="eastAsia" w:hAnsi="宋体"/>
          <w:b/>
          <w:color w:val="000000"/>
          <w:sz w:val="36"/>
          <w:highlight w:val="none"/>
          <w:lang w:val="en-US" w:eastAsia="zh-CN"/>
        </w:rPr>
        <w:t xml:space="preserve">五</w:t>
      </w:r>
      <w:r>
        <w:rPr>
          <w:rFonts w:hint="eastAsia" w:hAnsi="宋体"/>
          <w:b/>
          <w:color w:val="000000"/>
          <w:sz w:val="36"/>
          <w:highlight w:val="none"/>
        </w:rPr>
        <w:t xml:space="preserve">月</w:t>
      </w:r>
      <w:r>
        <w:rPr>
          <w:rFonts w:hAnsi="宋体"/>
          <w:b/>
          <w:color w:val="000000"/>
          <w:sz w:val="36"/>
          <w:szCs w:val="36"/>
          <w:highlight w:val="none"/>
        </w:rPr>
      </w:r>
      <w:r/>
    </w:p>
    <w:p>
      <w:pPr>
        <w:pStyle w:val="770"/>
        <w:shd w:val="clear" w:color="auto" w:fill="auto"/>
        <w:rPr>
          <w:rFonts w:ascii="宋体" w:hAnsi="宋体"/>
          <w:color w:val="000000"/>
          <w:highlight w:val="none"/>
        </w:rPr>
      </w:pPr>
      <w:r>
        <w:rPr>
          <w:rFonts w:ascii="宋体" w:hAnsi="宋体"/>
          <w:color w:val="000000"/>
          <w:highlight w:val="none"/>
        </w:rPr>
      </w:r>
      <w:r/>
    </w:p>
    <w:p>
      <w:pPr>
        <w:pStyle w:val="771"/>
        <w:shd w:val="clear" w:color="auto" w:fill="auto"/>
        <w:rPr>
          <w:rFonts w:ascii="宋体" w:hAnsi="宋体"/>
          <w:color w:val="000000"/>
          <w:highlight w:val="none"/>
        </w:rPr>
      </w:pPr>
      <w:r/>
      <w:bookmarkEnd w:id="0"/>
      <w:r/>
      <w:bookmarkStart w:id="1" w:name="_Toc19630994"/>
      <w:r/>
      <w:bookmarkStart w:id="2" w:name="_Toc68869043"/>
      <w:r/>
      <w:bookmarkStart w:id="3" w:name="_Toc64753481"/>
      <w:r/>
      <w:bookmarkStart w:id="4" w:name="_Toc19631238"/>
      <w:r/>
      <w:bookmarkStart w:id="5" w:name="_Toc64753439"/>
      <w:r>
        <w:rPr>
          <w:rFonts w:hint="eastAsia" w:ascii="宋体" w:hAnsi="宋体"/>
          <w:color w:val="000000"/>
          <w:sz w:val="44"/>
          <w:highlight w:val="none"/>
        </w:rPr>
        <w:t xml:space="preserve">总目录</w:t>
      </w:r>
      <w:bookmarkEnd w:id="1"/>
      <w:r/>
      <w:bookmarkEnd w:id="2"/>
      <w:r/>
      <w:bookmarkEnd w:id="3"/>
      <w:r/>
      <w:bookmarkEnd w:id="4"/>
      <w:r/>
      <w:bookmarkEnd w:id="5"/>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"_Toc68869044"</w:instrText>
      </w:r>
      <w:r>
        <w:rPr>
          <w:color w:val="000000"/>
          <w:highlight w:val="none"/>
        </w:rPr>
        <w:fldChar w:fldCharType="separate"/>
      </w:r>
      <w:r>
        <w:rPr>
          <w:rStyle w:val="876"/>
          <w:rFonts w:hint="eastAsia" w:ascii="宋体" w:hAnsi="宋体"/>
          <w:color w:val="000000"/>
          <w:highlight w:val="none"/>
        </w:rPr>
        <w:t xml:space="preserve">第一篇招标公告</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_Toc68869044 \h </w:instrText>
      </w:r>
      <w:r>
        <w:rPr>
          <w:rFonts w:ascii="宋体" w:hAnsi="宋体"/>
          <w:color w:val="000000"/>
          <w:highlight w:val="none"/>
        </w:rPr>
        <w:fldChar w:fldCharType="separate"/>
      </w:r>
      <w:r>
        <w:rPr>
          <w:rFonts w:ascii="宋体" w:hAnsi="宋体"/>
          <w:color w:val="000000"/>
          <w:highlight w:val="none"/>
        </w:rPr>
        <w:t xml:space="preserve">1</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"_Toc68869052"</w:instrText>
      </w:r>
      <w:r>
        <w:rPr>
          <w:color w:val="000000"/>
          <w:highlight w:val="none"/>
        </w:rPr>
        <w:fldChar w:fldCharType="separate"/>
      </w:r>
      <w:r>
        <w:rPr>
          <w:rStyle w:val="876"/>
          <w:rFonts w:hint="eastAsia" w:ascii="宋体" w:hAnsi="宋体"/>
          <w:color w:val="000000"/>
          <w:highlight w:val="none"/>
        </w:rPr>
        <w:t xml:space="preserve">第二篇投标人须知</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_Toc68869052 \h </w:instrText>
      </w:r>
      <w:r>
        <w:rPr>
          <w:rFonts w:ascii="宋体" w:hAnsi="宋体"/>
          <w:color w:val="000000"/>
          <w:highlight w:val="none"/>
        </w:rPr>
        <w:fldChar w:fldCharType="separate"/>
      </w:r>
      <w:r>
        <w:rPr>
          <w:rFonts w:ascii="宋体" w:hAnsi="宋体"/>
          <w:color w:val="000000"/>
          <w:highlight w:val="none"/>
        </w:rPr>
        <w:t xml:space="preserve">5</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"_Toc68869063"</w:instrText>
      </w:r>
      <w:r>
        <w:rPr>
          <w:color w:val="000000"/>
          <w:highlight w:val="none"/>
        </w:rPr>
        <w:fldChar w:fldCharType="separate"/>
      </w:r>
      <w:r>
        <w:rPr>
          <w:rStyle w:val="876"/>
          <w:rFonts w:hint="eastAsia" w:ascii="宋体" w:hAnsi="宋体"/>
          <w:color w:val="000000"/>
          <w:highlight w:val="none"/>
        </w:rPr>
        <w:t xml:space="preserve">第三篇合同条款及格式</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_Toc68869063 \h </w:instrText>
      </w:r>
      <w:r>
        <w:rPr>
          <w:rFonts w:ascii="宋体" w:hAnsi="宋体"/>
          <w:color w:val="000000"/>
          <w:highlight w:val="none"/>
        </w:rPr>
        <w:fldChar w:fldCharType="separate"/>
      </w:r>
      <w:r>
        <w:rPr>
          <w:rFonts w:ascii="宋体" w:hAnsi="宋体"/>
          <w:color w:val="000000"/>
          <w:highlight w:val="none"/>
        </w:rPr>
        <w:t xml:space="preserve">14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"_Toc68869064"</w:instrText>
      </w:r>
      <w:r>
        <w:rPr>
          <w:color w:val="000000"/>
          <w:highlight w:val="none"/>
        </w:rPr>
        <w:fldChar w:fldCharType="separate"/>
      </w:r>
      <w:r>
        <w:rPr>
          <w:rStyle w:val="876"/>
          <w:rFonts w:hint="eastAsia" w:ascii="宋体" w:hAnsi="宋体"/>
          <w:color w:val="000000"/>
          <w:highlight w:val="none"/>
        </w:rPr>
        <w:t xml:space="preserve">第四篇项目技术需求</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_Toc68869064 \h </w:instrText>
      </w:r>
      <w:r>
        <w:rPr>
          <w:rFonts w:ascii="宋体" w:hAnsi="宋体"/>
          <w:color w:val="000000"/>
          <w:highlight w:val="none"/>
        </w:rPr>
        <w:fldChar w:fldCharType="separate"/>
      </w:r>
      <w:r>
        <w:rPr>
          <w:rFonts w:ascii="宋体" w:hAnsi="宋体"/>
          <w:color w:val="000000"/>
          <w:highlight w:val="none"/>
        </w:rPr>
        <w:t xml:space="preserve">24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"_Toc68869079"</w:instrText>
      </w:r>
      <w:r>
        <w:rPr>
          <w:color w:val="000000"/>
          <w:highlight w:val="none"/>
        </w:rPr>
        <w:fldChar w:fldCharType="separate"/>
      </w:r>
      <w:r>
        <w:rPr>
          <w:rStyle w:val="876"/>
          <w:rFonts w:hint="eastAsia" w:ascii="宋体" w:hAnsi="宋体"/>
          <w:color w:val="000000"/>
          <w:highlight w:val="none"/>
        </w:rPr>
        <w:t xml:space="preserve">第五篇评标办法与评标标准</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_Toc68869079 \h </w:instrText>
      </w:r>
      <w:r>
        <w:rPr>
          <w:rFonts w:ascii="宋体" w:hAnsi="宋体"/>
          <w:color w:val="000000"/>
          <w:highlight w:val="none"/>
        </w:rPr>
        <w:fldChar w:fldCharType="separate"/>
      </w:r>
      <w:r>
        <w:rPr>
          <w:rFonts w:ascii="宋体" w:hAnsi="宋体"/>
          <w:color w:val="000000"/>
          <w:highlight w:val="none"/>
        </w:rPr>
        <w:t xml:space="preserve">28</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shd w:val="clear" w:color="auto" w:fill="auto"/>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"_Toc68869087"</w:instrText>
      </w:r>
      <w:r>
        <w:rPr>
          <w:color w:val="000000"/>
          <w:highlight w:val="none"/>
        </w:rPr>
        <w:fldChar w:fldCharType="separate"/>
      </w:r>
      <w:r>
        <w:rPr>
          <w:rStyle w:val="876"/>
          <w:rFonts w:hint="eastAsia" w:ascii="宋体" w:hAnsi="宋体"/>
          <w:color w:val="000000"/>
          <w:highlight w:val="none"/>
        </w:rPr>
        <w:t xml:space="preserve">第六篇投标文件格式</w:t>
      </w:r>
      <w:bookmarkStart w:id="6" w:name="_Hlt83375423"/>
      <w:r/>
      <w:bookmarkStart w:id="7" w:name="_Hlt83375422"/>
      <w:r>
        <w:rPr>
          <w:rFonts w:ascii="宋体" w:hAnsi="宋体"/>
          <w:color w:val="000000"/>
          <w:highlight w:val="none"/>
        </w:rPr>
        <w:tab/>
      </w:r>
      <w:bookmarkEnd w:id="6"/>
      <w:r/>
      <w:bookmarkEnd w:id="7"/>
      <w:r>
        <w:rPr>
          <w:rFonts w:ascii="宋体" w:hAnsi="宋体"/>
          <w:color w:val="000000"/>
          <w:highlight w:val="none"/>
        </w:rPr>
        <w:fldChar w:fldCharType="begin"/>
      </w:r>
      <w:r>
        <w:rPr>
          <w:rFonts w:ascii="宋体" w:hAnsi="宋体"/>
          <w:color w:val="000000"/>
          <w:highlight w:val="none"/>
        </w:rPr>
        <w:instrText xml:space="preserve"> PAGEREF _Toc68869087 \h </w:instrText>
      </w:r>
      <w:r>
        <w:rPr>
          <w:rFonts w:ascii="宋体" w:hAnsi="宋体"/>
          <w:color w:val="000000"/>
          <w:highlight w:val="none"/>
        </w:rPr>
        <w:fldChar w:fldCharType="separate"/>
      </w:r>
      <w:r>
        <w:rPr>
          <w:rFonts w:ascii="宋体" w:hAnsi="宋体"/>
          <w:color w:val="000000"/>
          <w:highlight w:val="none"/>
        </w:rPr>
        <w:t xml:space="preserve">33</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770"/>
        <w:shd w:val="clear" w:color="auto" w:fill="auto"/>
        <w:rPr>
          <w:rFonts w:ascii="宋体" w:hAnsi="宋体"/>
          <w:color w:val="000000"/>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771"/>
        <w:spacing w:line="360" w:lineRule="auto"/>
        <w:shd w:val="clear" w:color="auto" w:fill="auto"/>
        <w:tabs>
          <w:tab w:val="left" w:pos="3360" w:leader="none"/>
        </w:tabs>
        <w:rPr>
          <w:rFonts w:ascii="等线 Light" w:hAnsi="等线 Light" w:eastAsia="等线 Light"/>
          <w:b w:val="0"/>
          <w:color w:val="000000"/>
          <w:highlight w:val="none"/>
        </w:rPr>
      </w:pPr>
      <w:r/>
      <w:bookmarkStart w:id="8" w:name="_Toc68869044"/>
      <w:r>
        <w:rPr>
          <w:rFonts w:hint="eastAsia" w:ascii="宋体" w:hAnsi="宋体"/>
          <w:color w:val="000000"/>
          <w:sz w:val="32"/>
          <w:szCs w:val="32"/>
          <w:highlight w:val="none"/>
        </w:rPr>
        <w:t xml:space="preserve">第一篇 招标公告</w:t>
      </w:r>
      <w:r>
        <w:rPr>
          <w:rFonts w:ascii="等线 Light" w:hAnsi="等线 Light" w:eastAsia="等线 Light"/>
          <w:b w:val="0"/>
          <w:color w:val="000000"/>
          <w:highlight w:val="none"/>
        </w:rPr>
      </w:r>
      <w:r/>
    </w:p>
    <w:p>
      <w:pPr>
        <w:pStyle w:val="770"/>
        <w:ind w:firstLine="420"/>
        <w:spacing w:line="360" w:lineRule="auto"/>
        <w:shd w:val="clear" w:color="auto" w:fill="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770"/>
        <w:ind w:firstLine="420"/>
        <w:spacing w:line="360" w:lineRule="auto"/>
        <w:shd w:val="clear" w:color="auto" w:fill="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2026年省管高速公路竣工验收质量复测项目2-1</w:t>
      </w:r>
      <w:r>
        <w:rPr>
          <w:rFonts w:ascii="宋体" w:hAnsi="宋体"/>
          <w:color w:val="000000"/>
          <w:highlight w:val="none"/>
        </w:rPr>
        <w:t xml:space="preserve">招标项目的潜在投标人可</w:t>
      </w:r>
      <w:r>
        <w:rPr>
          <w:rFonts w:hint="eastAsia" w:ascii="宋体" w:hAnsi="宋体" w:cs="方正仿宋_GBK"/>
          <w:color w:val="000000"/>
          <w:highlight w:val="none"/>
        </w:rPr>
        <w:t xml:space="preserve">在</w:t>
      </w:r>
      <w:r>
        <w:rPr>
          <w:rFonts w:hint="eastAsia" w:ascii="宋体" w:hAnsi="宋体" w:cs="方正仿宋_GBK"/>
          <w:color w:val="000000"/>
          <w:highlight w:val="none"/>
          <w:u w:val="single"/>
          <w:lang w:eastAsia="zh-CN"/>
        </w:rPr>
        <w:t xml:space="preserve">江苏政府采购网“苏采云”系统</w:t>
      </w:r>
      <w:r>
        <w:rPr>
          <w:rFonts w:hint="eastAsia" w:ascii="宋体" w:hAnsi="宋体" w:cs="方正仿宋_GBK"/>
          <w:color w:val="000000"/>
          <w:highlight w:val="none"/>
        </w:rPr>
        <w:t xml:space="preserve">获取招标文件</w:t>
      </w:r>
      <w:r>
        <w:rPr>
          <w:rFonts w:hint="eastAsia" w:ascii="宋体" w:hAnsi="宋体"/>
          <w:color w:val="000000"/>
          <w:highlight w:val="none"/>
        </w:rPr>
        <w:t xml:space="preserve">，并于</w:t>
      </w:r>
      <w:r>
        <w:rPr>
          <w:rFonts w:hint="eastAsia" w:ascii="宋体" w:hAnsi="宋体"/>
          <w:color w:val="000000"/>
          <w:highlight w:val="none"/>
          <w:u w:val="single"/>
        </w:rPr>
        <w:t xml:space="preserve">202</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月</w:t>
      </w:r>
      <w:r>
        <w:rPr>
          <w:rFonts w:hint="eastAsia" w:ascii="宋体" w:hAnsi="宋体"/>
          <w:color w:val="000000"/>
          <w:highlight w:val="none"/>
          <w:u w:val="single"/>
          <w:lang w:val="en-US" w:eastAsia="zh-CN"/>
        </w:rPr>
        <w:t xml:space="preserve">17</w:t>
      </w:r>
      <w:r>
        <w:rPr>
          <w:rFonts w:hint="eastAsia" w:ascii="宋体" w:hAnsi="宋体"/>
          <w:color w:val="000000"/>
          <w:highlight w:val="none"/>
          <w:u w:val="single"/>
        </w:rPr>
        <w:t xml:space="preserve">日</w:t>
      </w:r>
      <w:r>
        <w:rPr>
          <w:rFonts w:hint="eastAsia" w:ascii="宋体" w:hAnsi="宋体"/>
          <w:color w:val="000000"/>
          <w:highlight w:val="none"/>
          <w:u w:val="single"/>
          <w:lang w:val="en-US" w:eastAsia="zh-CN"/>
        </w:rPr>
        <w:t xml:space="preserve">上</w:t>
      </w:r>
      <w:r>
        <w:rPr>
          <w:rFonts w:hint="eastAsia" w:ascii="宋体" w:hAnsi="宋体"/>
          <w:color w:val="000000"/>
          <w:highlight w:val="none"/>
          <w:u w:val="single"/>
        </w:rPr>
        <w:t xml:space="preserve">午</w:t>
      </w:r>
      <w:r>
        <w:rPr>
          <w:rFonts w:hint="eastAsia" w:ascii="宋体" w:hAnsi="宋体"/>
          <w:color w:val="000000"/>
          <w:highlight w:val="none"/>
          <w:u w:val="single"/>
          <w:lang w:val="en-US" w:eastAsia="zh-CN"/>
        </w:rPr>
        <w:t xml:space="preserve">9</w:t>
      </w:r>
      <w:r>
        <w:rPr>
          <w:rFonts w:hint="eastAsia" w:ascii="宋体" w:hAnsi="宋体"/>
          <w:color w:val="000000"/>
          <w:highlight w:val="none"/>
          <w:u w:val="single"/>
        </w:rPr>
        <w:t xml:space="preserve">:</w:t>
      </w:r>
      <w:r>
        <w:rPr>
          <w:rFonts w:hint="eastAsia" w:ascii="宋体" w:hAnsi="宋体"/>
          <w:color w:val="000000"/>
          <w:highlight w:val="none"/>
          <w:u w:val="single"/>
          <w:lang w:val="en-US" w:eastAsia="zh-CN"/>
        </w:rPr>
        <w:t xml:space="preserve">0</w:t>
      </w:r>
      <w:r>
        <w:rPr>
          <w:rFonts w:hint="eastAsia" w:ascii="宋体" w:hAnsi="宋体"/>
          <w:color w:val="000000"/>
          <w:highlight w:val="none"/>
          <w:u w:val="single"/>
        </w:rPr>
        <w:t xml:space="preserve">0时</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w:t>
      </w:r>
      <w:r>
        <w:rPr>
          <w:rFonts w:hint="eastAsia" w:ascii="宋体" w:hAnsi="宋体"/>
          <w:bCs/>
          <w:color w:val="000000"/>
          <w:highlight w:val="none"/>
          <w:lang w:val="en-US" w:eastAsia="zh-CN"/>
        </w:rPr>
        <w:t xml:space="preserve">提</w:t>
      </w:r>
      <w:r>
        <w:rPr>
          <w:rFonts w:hint="eastAsia" w:ascii="宋体" w:hAnsi="宋体"/>
          <w:bCs/>
          <w:color w:val="000000"/>
          <w:highlight w:val="none"/>
        </w:rPr>
        <w:t xml:space="preserve">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773"/>
        <w:spacing w:before="0" w:after="0" w:line="360" w:lineRule="auto"/>
        <w:shd w:val="clear" w:color="auto" w:fill="auto"/>
        <w:rPr>
          <w:rFonts w:ascii="宋体" w:hAnsi="宋体"/>
          <w:color w:val="000000"/>
          <w:sz w:val="21"/>
          <w:szCs w:val="21"/>
          <w:highlight w:val="none"/>
        </w:rPr>
      </w:pPr>
      <w:r/>
      <w:bookmarkStart w:id="9" w:name="_Toc38985263"/>
      <w:r>
        <w:rPr>
          <w:rFonts w:hint="eastAsia" w:ascii="宋体" w:hAnsi="宋体"/>
          <w:color w:val="000000"/>
          <w:sz w:val="21"/>
          <w:szCs w:val="21"/>
          <w:highlight w:val="none"/>
        </w:rPr>
        <w:t xml:space="preserve">一、项目基本情况</w:t>
      </w:r>
      <w:bookmarkEnd w:id="9"/>
      <w:r>
        <w:rPr>
          <w:rFonts w:ascii="宋体" w:hAnsi="宋体"/>
          <w:color w:val="000000"/>
          <w:sz w:val="21"/>
          <w:szCs w:val="21"/>
          <w:highlight w:val="none"/>
        </w:rPr>
        <w:tab/>
      </w:r>
      <w:r>
        <w:rPr>
          <w:rFonts w:ascii="宋体" w:hAnsi="宋体"/>
          <w:color w:val="000000"/>
          <w:sz w:val="21"/>
          <w:szCs w:val="21"/>
          <w:highlight w:val="none"/>
        </w:rPr>
        <w:tab/>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highlight w:val="none"/>
        </w:rPr>
      </w:pPr>
      <w:r>
        <w:rPr>
          <w:rFonts w:ascii="宋体" w:hAnsi="宋体"/>
          <w:color w:val="000000"/>
          <w:highlight w:val="none"/>
        </w:rPr>
        <w:t xml:space="preserve">1.项目编号：</w:t>
      </w:r>
      <w:r>
        <w:rPr>
          <w:rFonts w:hint="eastAsia" w:ascii="宋体" w:hAnsi="宋体"/>
          <w:color w:val="000000"/>
          <w:highlight w:val="none"/>
          <w:lang w:val="en-US" w:eastAsia="zh-CN"/>
        </w:rPr>
        <w:t xml:space="preserve">JSZC-320000-JTZX-G2026-0005</w:t>
      </w:r>
      <w:r>
        <w:rPr>
          <w:rFonts w:hint="eastAsia" w:ascii="宋体" w:hAnsi="宋体"/>
          <w:color w:val="000000"/>
          <w:highlight w:val="none"/>
        </w:rPr>
        <w:t xml:space="preserve">    </w:t>
      </w:r>
      <w:r>
        <w:rPr>
          <w:rFonts w:ascii="宋体" w:hAnsi="宋体"/>
          <w:color w:val="000000"/>
          <w:highlight w:val="none"/>
        </w:rPr>
      </w:r>
      <w:r/>
    </w:p>
    <w:p>
      <w:pPr>
        <w:pStyle w:val="770"/>
        <w:ind w:firstLine="420"/>
        <w:spacing w:line="360" w:lineRule="auto"/>
        <w:shd w:val="clear" w:color="auto" w:fill="auto"/>
        <w:rPr>
          <w:rFonts w:hint="eastAsia" w:ascii="宋体" w:hAnsi="宋体" w:eastAsia="宋体"/>
          <w:color w:val="000000"/>
          <w:highlight w:val="none"/>
          <w:lang w:eastAsia="zh-CN"/>
        </w:rPr>
      </w:pPr>
      <w:r>
        <w:rPr>
          <w:rFonts w:ascii="宋体" w:hAnsi="宋体"/>
          <w:color w:val="000000"/>
          <w:highlight w:val="none"/>
        </w:rPr>
        <w:t xml:space="preserve">2.项目名称：</w:t>
      </w:r>
      <w:r>
        <w:rPr>
          <w:rFonts w:hint="eastAsia" w:ascii="宋体" w:hAnsi="宋体"/>
          <w:color w:val="000000"/>
          <w:highlight w:val="none"/>
          <w:lang w:eastAsia="zh-CN"/>
        </w:rPr>
        <w:t xml:space="preserve">2026年省管高速公路竣工验收质量复测项目2-1</w:t>
      </w:r>
      <w:r>
        <w:rPr>
          <w:rFonts w:hint="eastAsia" w:ascii="宋体" w:hAnsi="宋体" w:eastAsia="宋体"/>
          <w:color w:val="000000"/>
          <w:highlight w:val="none"/>
          <w:lang w:eastAsia="zh-CN"/>
        </w:rPr>
      </w:r>
      <w:r/>
    </w:p>
    <w:p>
      <w:pPr>
        <w:pStyle w:val="770"/>
        <w:ind w:firstLine="420"/>
        <w:spacing w:line="360" w:lineRule="auto"/>
        <w:shd w:val="clear" w:color="auto" w:fill="auto"/>
        <w:rPr>
          <w:rFonts w:ascii="宋体" w:hAnsi="宋体" w:eastAsia="宋体"/>
          <w:color w:val="000000"/>
          <w:szCs w:val="21"/>
          <w:highlight w:val="none"/>
          <w:lang w:val="en-US" w:eastAsia="zh-CN"/>
        </w:rPr>
      </w:pPr>
      <w:r>
        <w:rPr>
          <w:rFonts w:ascii="宋体" w:hAnsi="宋体"/>
          <w:color w:val="000000"/>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299万元（采购包1：53.60万元；采购包2：110.60万元；采购包3：134.80万元）</w:t>
      </w:r>
      <w:r>
        <w:rPr>
          <w:rFonts w:ascii="宋体" w:hAnsi="宋体" w:eastAsia="宋体"/>
          <w:color w:val="000000"/>
          <w:szCs w:val="21"/>
          <w:highlight w:val="none"/>
          <w:lang w:val="en-US" w:eastAsia="zh-CN"/>
        </w:rPr>
      </w:r>
      <w:r/>
    </w:p>
    <w:p>
      <w:pPr>
        <w:pStyle w:val="770"/>
        <w:ind w:firstLine="420"/>
        <w:spacing w:line="360" w:lineRule="auto"/>
        <w:shd w:val="clear" w:color="auto" w:fill="auto"/>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1最高限价为人民币</w:t>
      </w:r>
      <w:r>
        <w:rPr>
          <w:rFonts w:hint="eastAsia" w:ascii="宋体" w:hAnsi="宋体"/>
          <w:color w:val="000000"/>
          <w:szCs w:val="21"/>
          <w:highlight w:val="none"/>
          <w:lang w:val="en-US" w:eastAsia="zh-CN"/>
        </w:rPr>
        <w:t xml:space="preserve">53.60万元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2最高限价为人民币</w:t>
      </w:r>
      <w:r>
        <w:rPr>
          <w:rFonts w:hint="eastAsia" w:ascii="宋体" w:hAnsi="宋体"/>
          <w:color w:val="000000"/>
          <w:szCs w:val="21"/>
          <w:highlight w:val="none"/>
          <w:lang w:val="en-US" w:eastAsia="zh-CN"/>
        </w:rPr>
        <w:t xml:space="preserve">110.60万元</w:t>
      </w:r>
      <w:r>
        <w:rPr>
          <w:rFonts w:hint="eastAsia" w:ascii="宋体" w:hAnsi="宋体"/>
          <w:color w:val="000000"/>
          <w:szCs w:val="21"/>
          <w:highlight w:val="none"/>
        </w:rPr>
        <w:t xml:space="preserve">；采购包</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134.80</w:t>
      </w:r>
      <w:r>
        <w:rPr>
          <w:rFonts w:hint="eastAsia" w:ascii="宋体" w:hAnsi="宋体"/>
          <w:color w:val="000000"/>
          <w:szCs w:val="21"/>
          <w:highlight w:val="none"/>
        </w:rPr>
        <w:t xml:space="preserve">万元</w:t>
      </w:r>
      <w:r>
        <w:rPr>
          <w:rFonts w:hint="eastAsia" w:ascii="宋体" w:hAnsi="宋体"/>
          <w:color w:val="000000"/>
          <w:szCs w:val="21"/>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采购需求：</w:t>
      </w:r>
      <w:bookmarkStart w:id="10" w:name="_Toc448512578"/>
      <w:r/>
      <w:bookmarkStart w:id="11" w:name="_Toc947"/>
      <w:r>
        <w:rPr>
          <w:rFonts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bookmarkEnd w:id="10"/>
      <w:r/>
      <w:bookmarkEnd w:id="11"/>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为进一步加强全省在建高速公路工程质量监督管理，江苏省交通运输综合行政执法监督局拟开展</w:t>
      </w:r>
      <w:r>
        <w:rPr>
          <w:rFonts w:hint="eastAsia" w:ascii="宋体" w:hAnsi="宋体"/>
          <w:color w:val="000000"/>
          <w:highlight w:val="none"/>
          <w:lang w:eastAsia="zh-CN"/>
        </w:rPr>
        <w:t xml:space="preserve">2026年省管高速公路竣工验收质量复测项目</w:t>
      </w:r>
      <w:r>
        <w:rPr>
          <w:rFonts w:hint="eastAsia" w:ascii="宋体" w:hAnsi="宋体"/>
          <w:color w:val="000000"/>
          <w:highlight w:val="none"/>
        </w:rPr>
        <w:t xml:space="preserve">工作。项目拟委托第三方检测机构完成洋口港至南通高速公路洋口港至如东城区段竣工验收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复测、苏州至台州高速公路七都至桃源段竣工验收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复测、龙潭长江大桥竣工验收</w:t>
      </w:r>
      <w:r>
        <w:rPr>
          <w:rFonts w:hint="eastAsia" w:ascii="宋体" w:hAnsi="宋体"/>
          <w:color w:val="000000"/>
          <w:highlight w:val="none"/>
          <w:lang w:eastAsia="zh-CN"/>
        </w:rPr>
        <w:t xml:space="preserve">质量</w:t>
      </w:r>
      <w:r>
        <w:rPr>
          <w:rFonts w:hint="eastAsia" w:ascii="宋体" w:hAnsi="宋体"/>
          <w:color w:val="000000"/>
          <w:highlight w:val="none"/>
        </w:rPr>
        <w:t xml:space="preserve">复测。具体公路工程如下：</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lang w:val="en-US" w:eastAsia="zh-CN"/>
        </w:rPr>
        <w:t xml:space="preserve">采购包</w:t>
      </w:r>
      <w:r>
        <w:rPr>
          <w:rFonts w:hint="eastAsia" w:ascii="宋体" w:hAnsi="宋体"/>
          <w:color w:val="000000"/>
          <w:highlight w:val="none"/>
        </w:rPr>
        <w:t xml:space="preserve">1：</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洋口港至南通高速公路洋口港至如东城区段起自328国道与洋口港区规划经八路南延线衔接，跨越港城中通道后从北坎东侧穿越，之后向西南跨越X111、掘坎河、X203、四贯河后与规划222省道交叉设置洋口港互通，然后继续向西南布线，跨越334省道后，终点接洋通高速如东至南通段如东东互通，全长16.022km，全线采用双向四车道高速公路标准建设，设计速度推荐采用120km/h，路基宽度为27m。项目概算总金额约26.53亿元。</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采购包2：</w:t>
      </w:r>
      <w:r>
        <w:rPr>
          <w:rFonts w:hint="eastAsia" w:ascii="宋体" w:hAnsi="宋体"/>
          <w:color w:val="000000"/>
          <w:highlight w:val="none"/>
          <w:lang w:val="en-US" w:eastAsia="zh-CN"/>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苏州至台州高速公路七都至桃源段工程路线起于S230交叉处，向南跨越G50沪</w:t>
      </w:r>
      <w:r>
        <w:rPr>
          <w:rFonts w:hint="eastAsia" w:ascii="宋体" w:hAnsi="宋体"/>
          <w:color w:val="000000"/>
          <w:highlight w:val="none"/>
          <w:lang w:val="en-US" w:eastAsia="zh-CN"/>
        </w:rPr>
        <w:t xml:space="preserve">渝高速，继续向南在八都和震泽镇之间、桃源镇西侧布线，止于省界桃源镇广福村交界处。路线全长约18.221km。全线共设置4处互通，其中1处枢纽（八都枢纽），3处出入型互通（七都北互通、桃源互通、震泽互通，其中七都北互通为预留）。本项目采用双向六车道高速公路标准建设，设计速度120公里/小时，路基宽度34.5米，桥涵设计汽车荷载等级为公路-I级，其余技术指标按交通运输部颁《公路工程技术标准》( JTG B01-2014)执行，并严格执行国家有关工程技术标准强制性条文。项目总投资估算约66亿元，建安费约42亿元。</w:t>
      </w:r>
      <w:r>
        <w:rPr>
          <w:rFonts w:hint="eastAsia" w:ascii="宋体" w:hAnsi="宋体"/>
          <w:color w:val="000000"/>
          <w:highlight w:val="none"/>
          <w:lang w:val="en-US" w:eastAsia="zh-CN"/>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采购包3：</w:t>
      </w:r>
      <w:r>
        <w:rPr>
          <w:rFonts w:hint="eastAsia" w:ascii="宋体" w:hAnsi="宋体"/>
          <w:color w:val="000000"/>
          <w:highlight w:val="none"/>
          <w:lang w:val="en-US" w:eastAsia="zh-CN"/>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lang w:val="en-US" w:eastAsia="zh-CN"/>
        </w:rPr>
      </w:pPr>
      <w:r>
        <w:rPr>
          <w:rFonts w:hint="eastAsia" w:ascii="宋体" w:hAnsi="宋体"/>
          <w:color w:val="000000"/>
          <w:highlight w:val="none"/>
          <w:lang w:val="en-US" w:eastAsia="zh-CN"/>
        </w:rPr>
        <w:t xml:space="preserve">龙潭过江通道路线起自仪征境内的江北长江大堤，以桥梁方式跨越长江主航道，经南京龙潭，止于与338省道交叉处，路线全长4925米。其中长江大桥长1660米，引桥长2560米，南岸接线长705米。全线在龙潭(338省道)处设置互通1处。项目概算总金额约62.54亿元。</w:t>
      </w:r>
      <w:r>
        <w:rPr>
          <w:rFonts w:hint="eastAsia" w:ascii="宋体" w:hAnsi="宋体"/>
          <w:color w:val="000000"/>
          <w:highlight w:val="none"/>
          <w:lang w:val="en-US" w:eastAsia="zh-CN"/>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2"/>
      </w:tblGrid>
      <w:tr>
        <w:trPr>
          <w:cantSplit/>
          <w:trHeight w:val="327"/>
        </w:trPr>
        <w:tc>
          <w:tcPr>
            <w:tcW w:w="588" w:type="dxa"/>
            <w:vAlign w:val="center"/>
            <w:textDirection w:val="lrTb"/>
            <w:noWrap w:val="false"/>
          </w:tcPr>
          <w:p>
            <w:pPr>
              <w:pStyle w:val="770"/>
              <w:jc w:val="center"/>
              <w:shd w:val="clear" w:color="auto" w:fill="auto"/>
              <w:rPr>
                <w:rFonts w:hint="eastAsia" w:ascii="宋体" w:hAnsi="宋体" w:cs="宋体"/>
                <w:b/>
                <w:color w:val="000000"/>
                <w:sz w:val="21"/>
                <w:szCs w:val="21"/>
                <w:highlight w:val="none"/>
              </w:rPr>
            </w:pPr>
            <w:r/>
            <w:bookmarkStart w:id="12" w:name="_Toc8532"/>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770"/>
              <w:jc w:val="center"/>
              <w:shd w:val="clear" w:color="auto" w:fill="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shd w:val="clear" w:color="auto" w:fill="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洋口港至南通高速公路洋口港至如东城区段竣工验收质量复测</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完成对应工程全线路基、路面、桥涵、交安等竣工验收质量复测。</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苏州至台州高速公路七都至桃源段竣工验收</w:t>
            </w:r>
            <w:r>
              <w:rPr>
                <w:rFonts w:hint="eastAsia" w:ascii="宋体" w:hAnsi="宋体" w:eastAsia="宋体" w:cs="宋体"/>
                <w:color w:val="000000"/>
                <w:sz w:val="21"/>
                <w:szCs w:val="21"/>
                <w:highlight w:val="none"/>
                <w:lang w:eastAsia="zh-CN"/>
              </w:rPr>
              <w:t xml:space="preserve">质量</w:t>
            </w:r>
            <w:r>
              <w:rPr>
                <w:rFonts w:hint="eastAsia" w:ascii="宋体" w:hAnsi="宋体" w:eastAsia="宋体" w:cs="宋体"/>
                <w:color w:val="000000"/>
                <w:sz w:val="21"/>
                <w:szCs w:val="21"/>
                <w:highlight w:val="none"/>
              </w:rPr>
              <w:t xml:space="preserve">复测</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77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龙潭长江大桥竣工验收质量复测</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shd w:val="clear" w:color="auto" w:fill="auto"/>
        <w:widowControl/>
        <w:tabs>
          <w:tab w:val="left" w:pos="567" w:leader="none"/>
          <w:tab w:val="left" w:pos="709" w:leader="none"/>
        </w:tabs>
        <w:rPr>
          <w:rFonts w:ascii="宋体" w:hAnsi="宋体"/>
          <w:color w:val="000000"/>
          <w:highlight w:val="none"/>
        </w:rPr>
      </w:pPr>
      <w:r/>
      <w:bookmarkEnd w:id="12"/>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s="宋体"/>
          <w:color w:val="000000"/>
          <w:highlight w:val="none"/>
        </w:rPr>
      </w:pPr>
      <w:r>
        <w:rPr>
          <w:rFonts w:hint="eastAsia" w:ascii="宋体" w:hAnsi="宋体"/>
          <w:color w:val="000000"/>
          <w:highlight w:val="none"/>
          <w:lang w:val="en-US" w:eastAsia="zh-CN"/>
        </w:rPr>
        <w:t xml:space="preserve">6.</w:t>
      </w:r>
      <w:r>
        <w:rPr>
          <w:rFonts w:hint="eastAsia" w:ascii="宋体" w:hAnsi="宋体"/>
          <w:color w:val="000000"/>
          <w:highlight w:val="none"/>
        </w:rPr>
        <w:t xml:space="preserve">合同履行期限：</w:t>
      </w:r>
      <w:r>
        <w:rPr>
          <w:rFonts w:hint="eastAsia" w:ascii="宋体" w:hAnsi="宋体" w:cs="宋体"/>
          <w:color w:val="000000"/>
          <w:highlight w:val="none"/>
          <w:lang w:eastAsia="zh-CN"/>
        </w:rPr>
        <w:t xml:space="preserve">一</w:t>
      </w:r>
      <w:r>
        <w:rPr>
          <w:rFonts w:hint="eastAsia" w:ascii="宋体" w:hAnsi="宋体" w:cs="宋体"/>
          <w:color w:val="000000"/>
          <w:highlight w:val="none"/>
        </w:rPr>
        <w:t xml:space="preserve">年。</w:t>
      </w:r>
      <w:r>
        <w:rPr>
          <w:rFonts w:hint="eastAsia" w:ascii="宋体" w:hAnsi="宋体" w:cs="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本项目（是/否）接受联合体投标：</w:t>
      </w:r>
      <w:r>
        <w:rPr>
          <w:rFonts w:hint="eastAsia" w:ascii="宋体" w:hAnsi="宋体" w:cs="宋体"/>
          <w:color w:val="000000"/>
          <w:highlight w:val="non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773"/>
        <w:spacing w:before="0" w:after="0" w:line="360" w:lineRule="auto"/>
        <w:shd w:val="clear" w:color="auto" w:fill="auto"/>
        <w:rPr>
          <w:rFonts w:ascii="宋体" w:hAnsi="宋体"/>
          <w:color w:val="000000"/>
          <w:sz w:val="21"/>
          <w:szCs w:val="21"/>
          <w:highlight w:val="none"/>
        </w:rPr>
      </w:pPr>
      <w:r/>
      <w:bookmarkStart w:id="13" w:name="_Toc38985264"/>
      <w:r>
        <w:rPr>
          <w:rFonts w:hint="eastAsia" w:ascii="宋体" w:hAnsi="宋体"/>
          <w:color w:val="000000"/>
          <w:sz w:val="21"/>
          <w:szCs w:val="21"/>
          <w:highlight w:val="none"/>
        </w:rPr>
        <w:t xml:space="preserve">二、申请人的资格要求：</w:t>
      </w:r>
      <w:bookmarkEnd w:id="13"/>
      <w:r>
        <w:rPr>
          <w:rFonts w:ascii="宋体" w:hAnsi="宋体"/>
          <w:color w:val="000000"/>
          <w:sz w:val="21"/>
          <w:szCs w:val="21"/>
          <w:highlight w:val="none"/>
        </w:rPr>
      </w:r>
      <w:r/>
    </w:p>
    <w:p>
      <w:pPr>
        <w:pStyle w:val="770"/>
        <w:ind w:firstLine="420"/>
        <w:jc w:val="left"/>
        <w:spacing w:line="360" w:lineRule="auto"/>
        <w:shd w:val="clear" w:color="auto" w:fill="auto"/>
        <w:rPr>
          <w:rFonts w:ascii="宋体" w:hAnsi="宋体"/>
          <w:color w:val="000000"/>
          <w:highlight w:val="none"/>
        </w:rPr>
      </w:pPr>
      <w:r/>
      <w:bookmarkStart w:id="14" w:name="_Toc38985265"/>
      <w:r>
        <w:rPr>
          <w:rFonts w:ascii="宋体" w:hAnsi="宋体"/>
          <w:color w:val="000000"/>
          <w:highlight w:val="none"/>
        </w:rPr>
        <w:t xml:space="preserve">1.满足《中华人民共和国政府采购法》第二十二条规定：</w:t>
      </w:r>
      <w:r>
        <w:rPr>
          <w:rFonts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（1）具有独立承担民事责任的能力（法人或者其他组织的营业执照等证明文件，自然人的身份证明）；</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（2）具有良好的商业信誉和健全的财务会计制度（提供202</w:t>
      </w:r>
      <w:r>
        <w:rPr>
          <w:rFonts w:hint="eastAsia" w:ascii="宋体" w:hAnsi="宋体"/>
          <w:color w:val="000000"/>
          <w:highlight w:val="none"/>
          <w:lang w:val="en-US" w:eastAsia="zh-CN"/>
        </w:rPr>
        <w:t xml:space="preserve">4</w:t>
      </w:r>
      <w:r>
        <w:rPr>
          <w:rFonts w:hint="eastAsia" w:ascii="宋体" w:hAnsi="宋体"/>
          <w:color w:val="000000"/>
          <w:highlight w:val="none"/>
        </w:rPr>
        <w:t xml:space="preserve">年或202</w:t>
      </w:r>
      <w:r>
        <w:rPr>
          <w:rFonts w:hint="eastAsia" w:ascii="宋体" w:hAnsi="宋体"/>
          <w:color w:val="000000"/>
          <w:highlight w:val="none"/>
          <w:lang w:val="en-US" w:eastAsia="zh-CN"/>
        </w:rPr>
        <w:t xml:space="preserve">5</w:t>
      </w:r>
      <w:r>
        <w:rPr>
          <w:rFonts w:hint="eastAsia" w:ascii="宋体" w:hAnsi="宋体"/>
          <w:color w:val="000000"/>
          <w:highlight w:val="none"/>
        </w:rPr>
        <w:t xml:space="preserve">年度经审计的财务报告，或截止开标之日起近六个月（</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w:t>
      </w:r>
      <w:r>
        <w:rPr>
          <w:rFonts w:hint="eastAsia" w:ascii="宋体" w:hAnsi="宋体"/>
          <w:color w:val="000000"/>
          <w:highlight w:val="none"/>
        </w:rPr>
        <w:t xml:space="preserve">）中任意1个月的财务报表（至少包括资产负债表和利润表），或投标截止时间前六个月（</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w:t>
      </w:r>
      <w:r>
        <w:rPr>
          <w:rFonts w:hint="eastAsia" w:ascii="宋体" w:hAnsi="宋体"/>
          <w:color w:val="000000"/>
          <w:highlight w:val="none"/>
        </w:rPr>
        <w:t xml:space="preserve">）内银行出具的资信证明，或财政部门认可的政府采购专业担保机构出具的投标担保函</w:t>
      </w:r>
      <w:r>
        <w:rPr>
          <w:rFonts w:hint="eastAsia" w:ascii="宋体" w:hAnsi="宋体"/>
          <w:color w:val="000000"/>
          <w:highlight w:val="none"/>
          <w:lang w:val="en-US" w:eastAsia="zh-CN"/>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（4）具有履行合同所必需的设备和专业技术能力（根据项目需求提供履行合同所必需的设备和专业技术能力的证明材料或声明函）；</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eastAsia="宋体"/>
          <w:color w:val="000000"/>
          <w:highlight w:val="none"/>
          <w:lang w:eastAsia="zh-CN"/>
        </w:rPr>
      </w:pPr>
      <w:r>
        <w:rPr>
          <w:rFonts w:ascii="宋体" w:hAnsi="宋体"/>
          <w:color w:val="000000"/>
          <w:highlight w:val="none"/>
        </w:rPr>
        <w:t xml:space="preserve">2.落实政府采购政策需满足的资格要求：</w:t>
      </w:r>
      <w:r>
        <w:rPr>
          <w:rFonts w:ascii="宋体" w:hAnsi="宋体"/>
          <w:color w:val="000000"/>
          <w:highlight w:val="none"/>
          <w:lang w:val="en-US"/>
        </w:rPr>
        <w:t xml:space="preserve">无</w:t>
      </w:r>
      <w:r>
        <w:rPr>
          <w:rFonts w:hint="eastAsia" w:ascii="宋体" w:hAnsi="宋体"/>
          <w:color w:val="000000"/>
          <w:highlight w:val="none"/>
          <w:lang w:val="en-US" w:eastAsia="zh-CN"/>
        </w:rPr>
        <w:t xml:space="preserve">。</w:t>
      </w:r>
      <w:r>
        <w:rPr>
          <w:rFonts w:hint="eastAsia" w:ascii="宋体" w:hAnsi="宋体" w:eastAsia="宋体"/>
          <w:color w:val="000000"/>
          <w:highlight w:val="none"/>
          <w:lang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ascii="宋体" w:hAnsi="宋体"/>
          <w:color w:val="000000"/>
          <w:highlight w:val="none"/>
        </w:rPr>
        <w:t xml:space="preserve">3.本项目的特定资格要求：</w:t>
      </w:r>
      <w:r>
        <w:rPr>
          <w:rFonts w:hint="eastAsia" w:ascii="宋体" w:hAnsi="宋体"/>
          <w:color w:val="000000"/>
          <w:highlight w:val="none"/>
          <w:lang w:val="en-US" w:eastAsia="zh-CN"/>
        </w:rPr>
        <w:t xml:space="preserve">无。</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4.拒绝下述投标人参加本次采购活动：</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（1）投标人单位负责人为同一人或者存在直接控股、管理关系的不同投标人，不得参加同一合同项下的政府采购活动；</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（2）为采购项目提供整体设计、规范编制或者项目管理、监理、检测等服务的投标人，不得再参加该采购项目的其他采购活动；</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（3）投标人被“信用中国”网站www.creditchina.gov.cn)、“中国政府采购网"(www.ccgp.gov.cn)列入失信被执行人、重大税收违法失信主体、政府采购严重违法失信行为记录名单。</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5.本项目不接受联合体投标，中标后不允许分包、转包（不分包、转包的承诺）。</w:t>
      </w:r>
      <w:r>
        <w:rPr>
          <w:rFonts w:hint="eastAsia" w:ascii="宋体" w:hAnsi="宋体"/>
          <w:color w:val="000000"/>
          <w:highlight w:val="none"/>
          <w:lang w:val="en-US" w:eastAsia="zh-CN"/>
        </w:rPr>
      </w:r>
      <w:r/>
    </w:p>
    <w:p>
      <w:pPr>
        <w:pStyle w:val="770"/>
        <w:ind w:firstLine="420"/>
        <w:jc w:val="left"/>
        <w:spacing w:line="360" w:lineRule="auto"/>
        <w:shd w:val="clear" w:color="auto" w:fill="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6.本项目不接受进口产品投标。</w:t>
      </w:r>
      <w:r>
        <w:rPr>
          <w:rFonts w:hint="eastAsia" w:ascii="宋体" w:hAnsi="宋体"/>
          <w:color w:val="000000"/>
          <w:highlight w:val="none"/>
          <w:lang w:val="en-US" w:eastAsia="zh-CN"/>
        </w:rPr>
      </w:r>
      <w:r/>
    </w:p>
    <w:p>
      <w:pPr>
        <w:pStyle w:val="773"/>
        <w:spacing w:before="0" w:after="0"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三、获取招标文件</w:t>
      </w:r>
      <w:bookmarkEnd w:id="14"/>
      <w:r>
        <w:rPr>
          <w:rFonts w:ascii="宋体" w:hAnsi="宋体"/>
          <w:color w:val="000000"/>
          <w:sz w:val="21"/>
          <w:szCs w:val="21"/>
          <w:highlight w:val="none"/>
        </w:rPr>
      </w:r>
      <w:r/>
    </w:p>
    <w:p>
      <w:pPr>
        <w:pStyle w:val="770"/>
        <w:ind w:firstLine="420"/>
        <w:jc w:val="left"/>
        <w:spacing w:line="360" w:lineRule="auto"/>
        <w:shd w:val="clear" w:color="auto" w:fill="auto"/>
        <w:rPr>
          <w:rFonts w:hint="eastAsia" w:ascii="宋体" w:hAnsi="宋体"/>
          <w:color w:val="000000"/>
          <w:highlight w:val="none"/>
        </w:rPr>
      </w:pPr>
      <w:r/>
      <w:bookmarkStart w:id="15" w:name="_Toc65840776"/>
      <w:r/>
      <w:bookmarkStart w:id="16" w:name="_Toc38985266"/>
      <w:r>
        <w:rPr>
          <w:rFonts w:hint="eastAsia" w:ascii="宋体" w:hAnsi="宋体"/>
          <w:color w:val="000000"/>
          <w:highlight w:val="none"/>
        </w:rPr>
        <w:t xml:space="preserve">时间：自</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文件公告发布之日起5个工作日</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地点：江苏政府采购网“苏采云”系统</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方式：</w:t>
      </w:r>
      <w:r>
        <w:rPr>
          <w:rFonts w:hint="eastAsia" w:ascii="宋体" w:hAnsi="宋体"/>
          <w:color w:val="000000"/>
          <w:highlight w:val="none"/>
          <w:lang w:eastAsia="zh-CN"/>
        </w:rPr>
        <w:t xml:space="preserve">投标人</w:t>
      </w:r>
      <w:r>
        <w:rPr>
          <w:rFonts w:hint="eastAsia" w:ascii="宋体" w:hAnsi="宋体"/>
          <w:color w:val="000000"/>
          <w:highlight w:val="none"/>
        </w:rPr>
        <w:t xml:space="preserve">登录江苏政府采购网，在网站首页点击“苏采云”系统自行免费下载</w:t>
      </w:r>
      <w:r>
        <w:rPr>
          <w:rFonts w:hint="eastAsia" w:ascii="宋体" w:hAnsi="宋体"/>
          <w:color w:val="000000"/>
          <w:highlight w:val="none"/>
        </w:rPr>
      </w:r>
      <w:r/>
    </w:p>
    <w:p>
      <w:pPr>
        <w:pStyle w:val="770"/>
        <w:ind w:firstLine="420"/>
        <w:jc w:val="left"/>
        <w:spacing w:line="360" w:lineRule="auto"/>
        <w:shd w:val="clear" w:color="auto" w:fill="auto"/>
        <w:rPr>
          <w:rFonts w:ascii="宋体" w:hAnsi="宋体"/>
          <w:color w:val="000000"/>
          <w:highlight w:val="none"/>
        </w:rPr>
      </w:pPr>
      <w:r>
        <w:rPr>
          <w:rFonts w:hint="eastAsia" w:ascii="宋体" w:hAnsi="宋体"/>
          <w:color w:val="000000"/>
          <w:highlight w:val="none"/>
        </w:rPr>
        <w:t xml:space="preserve">售价：0元。</w:t>
      </w:r>
      <w:r>
        <w:rPr>
          <w:rFonts w:ascii="宋体" w:hAnsi="宋体"/>
          <w:color w:val="000000"/>
          <w:highlight w:val="none"/>
        </w:rPr>
      </w:r>
      <w:r/>
    </w:p>
    <w:p>
      <w:pPr>
        <w:pStyle w:val="773"/>
        <w:spacing w:before="0" w:after="0"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四、提交投标文件截止时间、开标时间和地点</w:t>
      </w:r>
      <w:bookmarkEnd w:id="15"/>
      <w:r>
        <w:rPr>
          <w:rFonts w:ascii="宋体" w:hAnsi="宋体"/>
          <w:color w:val="000000"/>
          <w:sz w:val="21"/>
          <w:szCs w:val="21"/>
          <w:highlight w:val="none"/>
        </w:rPr>
      </w:r>
      <w:r/>
    </w:p>
    <w:p>
      <w:pPr>
        <w:pStyle w:val="770"/>
        <w:ind w:firstLine="420"/>
        <w:jc w:val="left"/>
        <w:spacing w:line="360" w:lineRule="auto"/>
        <w:shd w:val="clear" w:color="auto" w:fill="auto"/>
        <w:rPr>
          <w:rFonts w:ascii="宋体" w:hAnsi="宋体"/>
          <w:color w:val="000000"/>
          <w:highlight w:val="none"/>
        </w:rPr>
      </w:pPr>
      <w:r/>
      <w:bookmarkStart w:id="17" w:name="_Toc65840777"/>
      <w:r>
        <w:rPr>
          <w:rFonts w:hint="eastAsia" w:ascii="宋体" w:hAnsi="宋体"/>
          <w:color w:val="000000"/>
          <w:highlight w:val="none"/>
        </w:rPr>
        <w:t xml:space="preserve">1.投标文件递交截止时间及开标时间：</w:t>
      </w:r>
      <w:r>
        <w:rPr>
          <w:rFonts w:ascii="宋体" w:hAnsi="宋体"/>
          <w:b/>
          <w:color w:val="000000"/>
          <w:highlight w:val="none"/>
          <w:u w:val="single"/>
        </w:rPr>
        <w:t xml:space="preserve">202</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年</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月</w:t>
      </w:r>
      <w:r>
        <w:rPr>
          <w:rFonts w:hint="eastAsia" w:ascii="宋体" w:hAnsi="宋体"/>
          <w:b/>
          <w:color w:val="000000"/>
          <w:highlight w:val="none"/>
          <w:u w:val="single"/>
          <w:lang w:val="en-US" w:eastAsia="zh-CN"/>
        </w:rPr>
        <w:t xml:space="preserve">17</w:t>
      </w:r>
      <w:r>
        <w:rPr>
          <w:rFonts w:hint="eastAsia" w:ascii="宋体" w:hAnsi="宋体"/>
          <w:b/>
          <w:color w:val="000000"/>
          <w:highlight w:val="none"/>
          <w:u w:val="single"/>
        </w:rPr>
        <w:t xml:space="preserve">日</w:t>
      </w:r>
      <w:r>
        <w:rPr>
          <w:rFonts w:hint="eastAsia" w:ascii="宋体" w:hAnsi="宋体"/>
          <w:b/>
          <w:color w:val="000000"/>
          <w:highlight w:val="none"/>
          <w:u w:val="single"/>
          <w:lang w:val="en-US" w:eastAsia="zh-CN"/>
        </w:rPr>
        <w:t xml:space="preserve">9</w:t>
      </w:r>
      <w:r>
        <w:rPr>
          <w:rFonts w:hint="eastAsia" w:ascii="宋体" w:hAnsi="宋体"/>
          <w:b/>
          <w:color w:val="000000"/>
          <w:highlight w:val="none"/>
          <w:u w:val="single"/>
        </w:rPr>
        <w:t xml:space="preserve">：</w:t>
      </w:r>
      <w:r>
        <w:rPr>
          <w:rFonts w:hint="eastAsia" w:ascii="宋体" w:hAnsi="宋体"/>
          <w:b/>
          <w:color w:val="000000"/>
          <w:highlight w:val="none"/>
          <w:u w:val="single"/>
          <w:lang w:val="en-US" w:eastAsia="zh-CN"/>
        </w:rPr>
        <w:t xml:space="preserve">0</w:t>
      </w:r>
      <w:r>
        <w:rPr>
          <w:rFonts w:ascii="宋体" w:hAnsi="宋体"/>
          <w:b/>
          <w:color w:val="000000"/>
          <w:highlight w:val="none"/>
          <w:u w:val="single"/>
        </w:rPr>
        <w:t xml:space="preserve">0</w:t>
      </w:r>
      <w:r>
        <w:rPr>
          <w:rFonts w:hint="eastAsia" w:ascii="宋体" w:hAnsi="宋体"/>
          <w:b/>
          <w:color w:val="000000"/>
          <w:highlight w:val="none"/>
          <w:u w:val="single"/>
        </w:rPr>
        <w:t xml:space="preserve">（北京时间）；</w:t>
      </w:r>
      <w:r>
        <w:rPr>
          <w:rFonts w:ascii="宋体" w:hAnsi="宋体"/>
          <w:color w:val="000000"/>
          <w:highlight w:val="none"/>
        </w:rPr>
      </w:r>
      <w:r/>
    </w:p>
    <w:p>
      <w:pPr>
        <w:pStyle w:val="770"/>
        <w:ind w:firstLine="420"/>
        <w:jc w:val="left"/>
        <w:spacing w:line="360" w:lineRule="auto"/>
        <w:shd w:val="clear" w:color="auto" w:fill="auto"/>
        <w:rPr>
          <w:rFonts w:hint="eastAsia" w:ascii="宋体" w:hAnsi="宋体" w:eastAsia="宋体"/>
          <w:b/>
          <w:bCs/>
          <w:color w:val="000000"/>
          <w:highlight w:val="none"/>
          <w:lang w:val="en-US" w:eastAsia="zh-CN"/>
        </w:rPr>
      </w:pPr>
      <w:r>
        <w:rPr>
          <w:rFonts w:hint="eastAsia" w:ascii="宋体" w:hAnsi="宋体"/>
          <w:color w:val="000000"/>
          <w:highlight w:val="none"/>
        </w:rPr>
        <w:t xml:space="preserve">2.提交投标文件</w:t>
      </w:r>
      <w:r>
        <w:rPr>
          <w:rFonts w:ascii="宋体" w:hAnsi="宋体"/>
          <w:color w:val="000000"/>
          <w:highlight w:val="none"/>
        </w:rPr>
        <w:t xml:space="preserve">地点</w:t>
      </w:r>
      <w:r>
        <w:rPr>
          <w:rFonts w:hint="eastAsia" w:ascii="宋体" w:hAnsi="宋体"/>
          <w:color w:val="000000"/>
          <w:highlight w:val="none"/>
        </w:rPr>
        <w:t xml:space="preserve">（开标地点）</w:t>
      </w:r>
      <w:r>
        <w:rPr>
          <w:rFonts w:ascii="宋体" w:hAnsi="宋体"/>
          <w:color w:val="000000"/>
          <w:highlight w:val="none"/>
        </w:rPr>
        <w:t xml:space="preserve">：</w:t>
      </w:r>
      <w:r>
        <w:rPr>
          <w:rFonts w:hint="eastAsia" w:ascii="宋体" w:hAnsi="宋体"/>
          <w:b/>
          <w:bCs/>
          <w:color w:val="000000"/>
          <w:highlight w:val="none"/>
          <w:u w:val="single"/>
          <w:lang w:eastAsia="zh-CN"/>
        </w:rPr>
        <w:t xml:space="preserve">江苏省政府采购交易系统（以下简称“苏采云系统”）</w:t>
      </w:r>
      <w:r>
        <w:rPr>
          <w:rFonts w:hint="eastAsia" w:ascii="宋体" w:hAnsi="宋体"/>
          <w:b/>
          <w:bCs/>
          <w:color w:val="000000"/>
          <w:highlight w:val="none"/>
          <w:u w:val="single"/>
          <w:lang w:val="en-US" w:eastAsia="zh-CN"/>
        </w:rPr>
        <w:t xml:space="preserve">；</w:t>
      </w:r>
      <w:r>
        <w:rPr>
          <w:rFonts w:hint="eastAsia" w:ascii="宋体" w:hAnsi="宋体" w:eastAsia="宋体"/>
          <w:b/>
          <w:bCs/>
          <w:color w:val="000000"/>
          <w:highlight w:val="none"/>
          <w:lang w:val="en-US" w:eastAsia="zh-CN"/>
        </w:rPr>
      </w:r>
      <w:r/>
    </w:p>
    <w:p>
      <w:pPr>
        <w:pStyle w:val="773"/>
        <w:spacing w:before="0" w:after="0"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五、公告期限</w:t>
      </w:r>
      <w:bookmarkEnd w:id="17"/>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rPr>
        <w:t xml:space="preserve">自本公告发布之日起</w:t>
      </w:r>
      <w:r>
        <w:rPr>
          <w:rFonts w:ascii="宋体" w:hAnsi="宋体"/>
          <w:color w:val="000000"/>
          <w:highlight w:val="none"/>
        </w:rPr>
        <w:t xml:space="preserve">5个工作日。</w:t>
      </w:r>
      <w:r>
        <w:rPr>
          <w:rFonts w:ascii="宋体" w:hAnsi="宋体"/>
          <w:color w:val="000000"/>
          <w:highlight w:val="none"/>
        </w:rPr>
      </w:r>
      <w:r/>
    </w:p>
    <w:p>
      <w:pPr>
        <w:pStyle w:val="773"/>
        <w:spacing w:before="0" w:after="0" w:line="360" w:lineRule="auto"/>
        <w:shd w:val="clear" w:color="auto" w:fill="auto"/>
        <w:rPr>
          <w:rFonts w:ascii="宋体" w:hAnsi="宋体"/>
          <w:color w:val="000000"/>
          <w:sz w:val="21"/>
          <w:szCs w:val="21"/>
          <w:highlight w:val="none"/>
        </w:rPr>
      </w:pPr>
      <w:r/>
      <w:bookmarkStart w:id="18" w:name="_Toc65840778"/>
      <w:r>
        <w:rPr>
          <w:rFonts w:hint="eastAsia" w:ascii="宋体" w:hAnsi="宋体"/>
          <w:color w:val="000000"/>
          <w:sz w:val="21"/>
          <w:szCs w:val="21"/>
          <w:highlight w:val="none"/>
        </w:rPr>
        <w:t xml:space="preserve">六</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其他补充事宜：</w:t>
      </w:r>
      <w:bookmarkEnd w:id="18"/>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highlight w:val="none"/>
        </w:rPr>
      </w:pPr>
      <w:r/>
      <w:bookmarkStart w:id="19" w:name="_Toc65840779"/>
      <w:r/>
      <w:bookmarkStart w:id="20" w:name="_Toc67491087"/>
      <w:r/>
      <w:bookmarkStart w:id="21" w:name="_Toc100847028"/>
      <w:r>
        <w:rPr>
          <w:rFonts w:hint="eastAsia" w:ascii="宋体" w:hAnsi="宋体"/>
          <w:color w:val="000000"/>
          <w:highlight w:val="none"/>
          <w:lang w:val="en-US" w:eastAsia="zh-CN"/>
        </w:rPr>
        <w:t xml:space="preserve">1</w:t>
      </w:r>
      <w:r>
        <w:rPr>
          <w:rFonts w:hint="eastAsia" w:ascii="宋体" w:hAnsi="宋体"/>
          <w:color w:val="000000"/>
          <w:highlight w:val="none"/>
        </w:rPr>
        <w:t xml:space="preserve">.</w:t>
      </w:r>
      <w:r>
        <w:rPr>
          <w:rFonts w:ascii="宋体" w:hAnsi="宋体"/>
          <w:color w:val="000000"/>
          <w:highlight w:val="none"/>
        </w:rPr>
        <w:t xml:space="preserve">公告发布媒体：</w:t>
      </w:r>
      <w:r>
        <w:rPr>
          <w:rFonts w:ascii="宋体" w:hAnsi="宋体"/>
          <w:color w:val="000000"/>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rPr>
        <w:t xml:space="preserve">江苏政府采购网（</w:t>
      </w:r>
      <w:r>
        <w:rPr>
          <w:rFonts w:ascii="宋体" w:hAnsi="宋体"/>
          <w:color w:val="000000"/>
          <w:highlight w:val="none"/>
        </w:rPr>
        <w:t xml:space="preserve">http://www.ccgp-jiangsu.gov.cn）。</w:t>
      </w:r>
      <w:r>
        <w:rPr>
          <w:rFonts w:ascii="宋体" w:hAnsi="宋体"/>
          <w:color w:val="000000"/>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ascii="宋体" w:hAnsi="宋体"/>
          <w:color w:val="000000"/>
          <w:highlight w:val="none"/>
        </w:rPr>
        <w:t xml:space="preserve">政府采购政策</w:t>
      </w:r>
      <w:r>
        <w:rPr>
          <w:rFonts w:ascii="宋体" w:hAnsi="宋体"/>
          <w:color w:val="000000"/>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rPr>
        <w:t xml:space="preserve">本项目不属于专门面向中小企业采购的项目。</w:t>
      </w:r>
      <w:r>
        <w:rPr>
          <w:rFonts w:ascii="宋体" w:hAnsi="宋体"/>
          <w:color w:val="000000"/>
          <w:highlight w:val="none"/>
        </w:rPr>
      </w:r>
      <w:r/>
    </w:p>
    <w:p>
      <w:pPr>
        <w:pStyle w:val="770"/>
        <w:ind w:firstLine="420"/>
        <w:spacing w:line="360" w:lineRule="auto"/>
        <w:shd w:val="clear" w:color="auto" w:fill="auto"/>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本采购项目执行</w:t>
      </w:r>
      <w:r>
        <w:rPr>
          <w:rFonts w:hint="eastAsia" w:ascii="宋体" w:hAnsi="宋体"/>
          <w:color w:val="000000"/>
          <w:highlight w:val="none"/>
        </w:rPr>
      </w:r>
      <w:r/>
    </w:p>
    <w:p>
      <w:pPr>
        <w:pStyle w:val="770"/>
        <w:ind w:firstLine="420"/>
        <w:spacing w:line="360" w:lineRule="auto"/>
        <w:shd w:val="clear" w:color="auto" w:fill="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color w:val="000000"/>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color w:val="000000"/>
          <w:highlight w:val="none"/>
        </w:rPr>
      </w:r>
      <w:r/>
    </w:p>
    <w:p>
      <w:pPr>
        <w:pStyle w:val="770"/>
        <w:ind w:firstLine="420"/>
        <w:spacing w:line="360" w:lineRule="auto"/>
        <w:shd w:val="clear" w:color="auto" w:fill="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color w:val="000000"/>
          <w:highlight w:val="none"/>
        </w:rPr>
        <w:t xml:space="preserve">按照《财政部、司法部关于政府采购支持监狱企业发展有关问题的通知》（财库〔2014〕68号）的规定，落实支持监狱企业发展政策。</w:t>
      </w:r>
      <w:r>
        <w:rPr>
          <w:rFonts w:hint="eastAsia" w:ascii="宋体" w:hAnsi="宋体"/>
          <w:color w:val="000000"/>
          <w:highlight w:val="none"/>
        </w:rPr>
      </w:r>
      <w:r/>
    </w:p>
    <w:p>
      <w:pPr>
        <w:pStyle w:val="770"/>
        <w:ind w:firstLine="420"/>
        <w:spacing w:line="360" w:lineRule="auto"/>
        <w:shd w:val="clear" w:color="auto" w:fill="auto"/>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color w:val="000000"/>
          <w:highlight w:val="none"/>
        </w:rPr>
        <w:t xml:space="preserve">按照《三部门联合发布关于促进残疾人就业政府采购政策的通知》（财库〔2017〕141号）的规定，落实支持残疾人福利性单位发展政策。</w:t>
      </w:r>
      <w:r>
        <w:rPr>
          <w:rFonts w:ascii="宋体" w:hAnsi="宋体"/>
          <w:color w:val="000000"/>
          <w:highlight w:val="none"/>
        </w:rPr>
        <w:t xml:space="preserve">。</w:t>
      </w:r>
      <w:r>
        <w:rPr>
          <w:rFonts w:ascii="宋体" w:hAnsi="宋体"/>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4</w:t>
      </w:r>
      <w:r>
        <w:rPr>
          <w:rFonts w:hint="eastAsia" w:ascii="宋体" w:hAnsi="宋体"/>
          <w:b w:val="0"/>
          <w:bCs/>
          <w:color w:val="000000"/>
          <w:highlight w:val="none"/>
        </w:rPr>
        <w:t xml:space="preserve">.本次招标各投标人可同时参与本项目</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1、</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2</w:t>
      </w:r>
      <w:r>
        <w:rPr>
          <w:rFonts w:hint="eastAsia" w:ascii="宋体" w:hAnsi="宋体"/>
          <w:b w:val="0"/>
          <w:bCs/>
          <w:color w:val="000000"/>
          <w:highlight w:val="none"/>
          <w:lang w:eastAsia="zh-CN"/>
        </w:rPr>
        <w:t xml:space="preserve">、采购包</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rPr>
        <w:t xml:space="preserve">的投标，但是1个投标单位最多可以中标</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rPr>
        <w:t xml:space="preserve">个</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5.</w:t>
      </w:r>
      <w:r>
        <w:rPr>
          <w:rFonts w:hint="eastAsia" w:ascii="宋体" w:hAnsi="宋体"/>
          <w:b w:val="0"/>
          <w:bCs/>
          <w:color w:val="000000"/>
          <w:highlight w:val="none"/>
        </w:rPr>
        <w:t xml:space="preserve">其他事宜</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不收取</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保证金。</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2</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本项目不组织勘察及答疑，</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如对采购需求有疑问，请咨询采购单位联系人。</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文件(苏采云系统</w:t>
      </w:r>
      <w:r>
        <w:rPr>
          <w:rFonts w:hint="eastAsia" w:ascii="宋体" w:hAnsi="宋体"/>
          <w:b w:val="0"/>
          <w:bCs/>
          <w:color w:val="000000"/>
          <w:highlight w:val="none"/>
          <w:lang w:eastAsia="zh-CN"/>
        </w:rPr>
        <w:t xml:space="preserve">投标人</w:t>
      </w:r>
      <w:r>
        <w:rPr>
          <w:rFonts w:hint="eastAsia" w:ascii="宋体" w:hAnsi="宋体"/>
          <w:b w:val="0"/>
          <w:bCs/>
          <w:color w:val="000000"/>
          <w:highlight w:val="none"/>
        </w:rPr>
        <w:t xml:space="preserve">操作指南详见“江苏政府采购网-办事指南-资下载”)。</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4</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本项目固化工程量清单从采购公告附件处下载。如有疑问请联系采购代理电话</w:t>
      </w:r>
      <w:r>
        <w:rPr>
          <w:rFonts w:hint="eastAsia" w:ascii="宋体" w:hAnsi="宋体"/>
          <w:color w:val="000000"/>
          <w:highlight w:val="none"/>
          <w:u w:val="single"/>
        </w:rPr>
        <w:t xml:space="preserve">025-87715121</w:t>
      </w:r>
      <w:r>
        <w:rPr>
          <w:rFonts w:hint="eastAsia" w:ascii="宋体" w:hAnsi="宋体"/>
          <w:b w:val="0"/>
          <w:bCs/>
          <w:color w:val="000000"/>
          <w:highlight w:val="none"/>
          <w:lang w:val="en-US" w:eastAsia="zh-CN"/>
        </w:rPr>
        <w:t xml:space="preserve">。</w:t>
      </w:r>
      <w:r>
        <w:rPr>
          <w:rFonts w:hint="eastAsia" w:ascii="宋体" w:hAnsi="宋体"/>
          <w:b w:val="0"/>
          <w:bCs/>
          <w:color w:val="000000"/>
          <w:highlight w:val="none"/>
        </w:rPr>
      </w:r>
      <w:r/>
    </w:p>
    <w:p>
      <w:pPr>
        <w:pStyle w:val="770"/>
        <w:ind w:firstLine="420"/>
        <w:spacing w:line="360" w:lineRule="auto"/>
        <w:shd w:val="clear" w:color="auto" w:fill="auto"/>
        <w:rPr>
          <w:rFonts w:hint="eastAsia" w:ascii="宋体" w:hAnsi="宋体"/>
          <w:b w:val="0"/>
          <w:bCs/>
          <w:color w:val="000000"/>
          <w:highlight w:val="none"/>
        </w:rPr>
      </w:pPr>
      <w:r>
        <w:rPr>
          <w:rFonts w:hint="eastAsia" w:ascii="宋体" w:hAnsi="宋体"/>
          <w:b w:val="0"/>
          <w:bCs/>
          <w:color w:val="000000"/>
          <w:highlight w:val="none"/>
        </w:rPr>
        <w:t xml:space="preserve">6.若有关本次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存在变动或修改，敬请各</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及时关注江苏政府采购网发布的关于其他补充事宜本项目的信息更正公告。</w:t>
      </w:r>
      <w:r>
        <w:rPr>
          <w:rFonts w:hint="eastAsia" w:ascii="宋体" w:hAnsi="宋体"/>
          <w:b w:val="0"/>
          <w:bCs/>
          <w:color w:val="000000"/>
          <w:highlight w:val="none"/>
        </w:rPr>
      </w:r>
      <w:r/>
    </w:p>
    <w:p>
      <w:pPr>
        <w:pStyle w:val="773"/>
        <w:spacing w:before="0" w:after="0"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七、本次招标联系方式</w:t>
      </w:r>
      <w:bookmarkEnd w:id="19"/>
      <w:r/>
      <w:bookmarkEnd w:id="20"/>
      <w:r/>
      <w:bookmarkEnd w:id="21"/>
      <w:r>
        <w:rPr>
          <w:rFonts w:ascii="宋体" w:hAnsi="宋体"/>
          <w:color w:val="000000"/>
          <w:sz w:val="21"/>
          <w:szCs w:val="21"/>
          <w:highlight w:val="none"/>
        </w:rPr>
      </w:r>
      <w:r/>
    </w:p>
    <w:p>
      <w:pPr>
        <w:pStyle w:val="770"/>
        <w:ind w:firstLine="567"/>
        <w:jc w:val="left"/>
        <w:spacing w:line="360" w:lineRule="auto"/>
        <w:shd w:val="clear" w:color="auto" w:fill="auto"/>
        <w:rPr>
          <w:rFonts w:ascii="宋体" w:hAnsi="宋体"/>
          <w:color w:val="000000"/>
          <w:highlight w:val="none"/>
        </w:rPr>
      </w:pPr>
      <w:r/>
      <w:bookmarkEnd w:id="8"/>
      <w:r/>
      <w:bookmarkEnd w:id="16"/>
      <w:r>
        <w:rPr>
          <w:rFonts w:ascii="宋体" w:hAnsi="宋体"/>
          <w:color w:val="000000"/>
          <w:highlight w:val="none"/>
        </w:rPr>
        <w:t xml:space="preserve">1.采购人信息</w:t>
      </w:r>
      <w:r>
        <w:rPr>
          <w:rFonts w:ascii="宋体" w:hAnsi="宋体"/>
          <w:color w:val="000000"/>
          <w:highlight w:val="none"/>
        </w:rPr>
      </w:r>
      <w:r/>
    </w:p>
    <w:p>
      <w:pPr>
        <w:pStyle w:val="770"/>
        <w:ind w:firstLine="567"/>
        <w:jc w:val="left"/>
        <w:spacing w:line="360" w:lineRule="auto"/>
        <w:shd w:val="clear" w:color="auto" w:fill="auto"/>
        <w:rPr>
          <w:rFonts w:ascii="宋体" w:hAnsi="宋体"/>
          <w:color w:val="000000"/>
          <w:highlight w:val="none"/>
        </w:rPr>
      </w:pPr>
      <w:r>
        <w:rPr>
          <w:rFonts w:hint="eastAsia" w:ascii="宋体" w:hAnsi="宋体"/>
          <w:color w:val="000000"/>
          <w:highlight w:val="none"/>
        </w:rPr>
        <w:t xml:space="preserve">名称：</w:t>
      </w:r>
      <w:r>
        <w:rPr>
          <w:rFonts w:hint="eastAsia" w:ascii="宋体" w:hAnsi="宋体"/>
          <w:color w:val="000000"/>
          <w:highlight w:val="none"/>
          <w:u w:val="single"/>
        </w:rPr>
        <w:t xml:space="preserve">江苏省交通运输综合行政执法监督局</w:t>
      </w:r>
      <w:r>
        <w:rPr>
          <w:rFonts w:ascii="宋体" w:hAnsi="宋体"/>
          <w:color w:val="000000"/>
          <w:highlight w:val="none"/>
        </w:rPr>
      </w:r>
      <w:r/>
    </w:p>
    <w:p>
      <w:pPr>
        <w:pStyle w:val="770"/>
        <w:ind w:firstLine="567"/>
        <w:jc w:val="left"/>
        <w:spacing w:line="360" w:lineRule="auto"/>
        <w:shd w:val="clear" w:color="auto" w:fill="auto"/>
        <w:rPr>
          <w:rFonts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u w:val="single"/>
        </w:rPr>
        <w:t xml:space="preserve">石鼓路69号江苏交通大厦</w:t>
      </w:r>
      <w:r>
        <w:rPr>
          <w:rFonts w:ascii="宋体" w:hAnsi="宋体"/>
          <w:color w:val="000000"/>
          <w:highlight w:val="none"/>
        </w:rPr>
      </w:r>
      <w:r/>
    </w:p>
    <w:p>
      <w:pPr>
        <w:pStyle w:val="770"/>
        <w:ind w:firstLine="567"/>
        <w:jc w:val="left"/>
        <w:spacing w:line="360" w:lineRule="auto"/>
        <w:shd w:val="clear" w:color="auto" w:fill="auto"/>
        <w:rPr>
          <w:rFonts w:ascii="宋体" w:hAnsi="宋体"/>
          <w:color w:val="000000"/>
          <w:highlight w:val="none"/>
          <w:u w:val="single"/>
        </w:rPr>
      </w:pPr>
      <w:r>
        <w:rPr>
          <w:rFonts w:hint="eastAsia" w:ascii="宋体" w:hAnsi="宋体"/>
          <w:color w:val="000000"/>
          <w:highlight w:val="none"/>
        </w:rPr>
        <w:t xml:space="preserve">联系方式：</w:t>
      </w:r>
      <w:bookmarkStart w:id="22" w:name="_Toc28359086"/>
      <w:r/>
      <w:bookmarkStart w:id="23" w:name="_Toc28359009"/>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color w:val="000000"/>
          <w:highlight w:val="none"/>
          <w:u w:val="single"/>
        </w:rPr>
      </w:r>
      <w:r/>
    </w:p>
    <w:p>
      <w:pPr>
        <w:pStyle w:val="770"/>
        <w:ind w:firstLine="567"/>
        <w:jc w:val="left"/>
        <w:spacing w:line="360" w:lineRule="auto"/>
        <w:shd w:val="clear" w:color="auto" w:fill="auto"/>
        <w:rPr>
          <w:rFonts w:ascii="宋体" w:hAnsi="宋体"/>
          <w:color w:val="000000"/>
          <w:highlight w:val="none"/>
        </w:rPr>
      </w:pPr>
      <w:r>
        <w:rPr>
          <w:rFonts w:ascii="宋体" w:hAnsi="宋体"/>
          <w:color w:val="000000"/>
          <w:highlight w:val="none"/>
        </w:rPr>
        <w:t xml:space="preserve">2.采购代理机构信息</w:t>
      </w:r>
      <w:bookmarkEnd w:id="22"/>
      <w:r/>
      <w:bookmarkEnd w:id="23"/>
      <w:r>
        <w:rPr>
          <w:rFonts w:ascii="宋体" w:hAnsi="宋体"/>
          <w:color w:val="000000"/>
          <w:highlight w:val="none"/>
        </w:rPr>
      </w:r>
      <w:r/>
    </w:p>
    <w:p>
      <w:pPr>
        <w:pStyle w:val="770"/>
        <w:ind w:firstLine="567"/>
        <w:jc w:val="left"/>
        <w:spacing w:line="360" w:lineRule="auto"/>
        <w:shd w:val="clear" w:color="auto" w:fill="auto"/>
        <w:rPr>
          <w:rFonts w:hint="eastAsia" w:ascii="宋体" w:hAnsi="宋体" w:eastAsia="宋体"/>
          <w:color w:val="000000"/>
          <w:highlight w:val="none"/>
          <w:lang w:eastAsia="zh-CN"/>
        </w:rPr>
      </w:pPr>
      <w:r>
        <w:rPr>
          <w:rFonts w:hint="eastAsia" w:ascii="宋体" w:hAnsi="宋体"/>
          <w:color w:val="000000"/>
          <w:highlight w:val="none"/>
        </w:rPr>
        <w:t xml:space="preserve">名称：</w:t>
      </w:r>
      <w:r>
        <w:rPr>
          <w:rFonts w:hint="eastAsia" w:ascii="宋体" w:hAnsi="宋体"/>
          <w:color w:val="000000"/>
          <w:highlight w:val="none"/>
          <w:u w:val="single"/>
          <w:lang w:eastAsia="zh-CN"/>
        </w:rPr>
        <w:t xml:space="preserve">江苏交通工程投资咨询有限公司</w:t>
      </w:r>
      <w:r>
        <w:rPr>
          <w:rFonts w:hint="eastAsia" w:ascii="宋体" w:hAnsi="宋体" w:eastAsia="宋体"/>
          <w:color w:val="000000"/>
          <w:highlight w:val="none"/>
          <w:lang w:eastAsia="zh-CN"/>
        </w:rPr>
      </w:r>
      <w:r/>
    </w:p>
    <w:p>
      <w:pPr>
        <w:pStyle w:val="770"/>
        <w:ind w:firstLine="567"/>
        <w:jc w:val="left"/>
        <w:spacing w:line="360" w:lineRule="auto"/>
        <w:shd w:val="clear" w:color="auto" w:fill="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s="方正仿宋_GBK"/>
          <w:color w:val="000000"/>
          <w:highlight w:val="none"/>
          <w:u w:val="single"/>
        </w:rPr>
        <w:t xml:space="preserve">南京市建邺区奥体大街69号新城科技园06栋A座6楼</w:t>
      </w:r>
      <w:r>
        <w:rPr>
          <w:rFonts w:ascii="宋体" w:hAnsi="宋体"/>
          <w:color w:val="000000"/>
          <w:highlight w:val="none"/>
        </w:rPr>
      </w:r>
      <w:r/>
    </w:p>
    <w:p>
      <w:pPr>
        <w:pStyle w:val="770"/>
        <w:ind w:firstLine="567"/>
        <w:jc w:val="left"/>
        <w:spacing w:line="360" w:lineRule="auto"/>
        <w:shd w:val="clear" w:color="auto" w:fill="auto"/>
        <w:rPr>
          <w:rFonts w:ascii="宋体" w:hAnsi="宋体" w:eastAsia="宋体"/>
          <w:color w:val="000000"/>
          <w:highlight w:val="none"/>
          <w:lang w:val="en-US" w:eastAsia="zh-CN"/>
        </w:rPr>
      </w:pPr>
      <w:r>
        <w:rPr>
          <w:rFonts w:hint="eastAsia" w:ascii="宋体" w:hAnsi="宋体"/>
          <w:color w:val="000000"/>
          <w:highlight w:val="none"/>
        </w:rPr>
        <w:t xml:space="preserve">联系方式：</w:t>
      </w:r>
      <w:bookmarkStart w:id="24" w:name="_Toc28359087"/>
      <w:r/>
      <w:bookmarkStart w:id="25" w:name="_Toc28359010"/>
      <w:r>
        <w:rPr>
          <w:rFonts w:hint="eastAsia" w:ascii="宋体" w:hAnsi="宋体"/>
          <w:color w:val="000000"/>
          <w:highlight w:val="none"/>
          <w:u w:val="single"/>
          <w:lang w:val="en-US" w:eastAsia="zh-CN"/>
        </w:rPr>
        <w:t xml:space="preserve">陆腾蛟</w:t>
      </w:r>
      <w:r>
        <w:rPr>
          <w:rFonts w:hint="eastAsia" w:ascii="宋体" w:hAnsi="宋体"/>
          <w:color w:val="000000"/>
          <w:highlight w:val="none"/>
          <w:u w:val="single"/>
        </w:rPr>
        <w:t xml:space="preserve"> </w:t>
      </w:r>
      <w:r>
        <w:rPr>
          <w:rFonts w:ascii="宋体" w:hAnsi="宋体"/>
          <w:color w:val="000000"/>
          <w:highlight w:val="none"/>
          <w:u w:val="single"/>
        </w:rPr>
        <w:t xml:space="preserve"> 025-</w:t>
      </w:r>
      <w:r>
        <w:rPr>
          <w:rFonts w:hint="eastAsia" w:ascii="宋体" w:hAnsi="宋体"/>
          <w:color w:val="000000"/>
          <w:highlight w:val="none"/>
          <w:u w:val="single"/>
          <w:lang w:val="en-US" w:eastAsia="zh-CN"/>
        </w:rPr>
        <w:t xml:space="preserve">87715121</w:t>
      </w:r>
      <w:r>
        <w:rPr>
          <w:rFonts w:ascii="宋体" w:hAnsi="宋体" w:eastAsia="宋体"/>
          <w:color w:val="000000"/>
          <w:highlight w:val="none"/>
          <w:lang w:val="en-US" w:eastAsia="zh-CN"/>
        </w:rPr>
      </w:r>
      <w:r/>
    </w:p>
    <w:p>
      <w:pPr>
        <w:pStyle w:val="770"/>
        <w:ind w:firstLine="567"/>
        <w:jc w:val="left"/>
        <w:spacing w:line="360" w:lineRule="auto"/>
        <w:shd w:val="clear" w:color="auto" w:fill="auto"/>
        <w:rPr>
          <w:rFonts w:ascii="宋体" w:hAnsi="宋体"/>
          <w:color w:val="000000"/>
          <w:highlight w:val="none"/>
          <w:u w:val="single"/>
        </w:rPr>
      </w:pPr>
      <w:r>
        <w:rPr>
          <w:rFonts w:ascii="宋体" w:hAnsi="宋体"/>
          <w:color w:val="000000"/>
          <w:highlight w:val="none"/>
        </w:rPr>
        <w:t xml:space="preserve">3.项目联系方式</w:t>
      </w:r>
      <w:bookmarkEnd w:id="24"/>
      <w:r/>
      <w:bookmarkEnd w:id="25"/>
      <w:r>
        <w:rPr>
          <w:rFonts w:ascii="宋体" w:hAnsi="宋体"/>
          <w:color w:val="000000"/>
          <w:highlight w:val="none"/>
          <w:u w:val="single"/>
        </w:rPr>
      </w:r>
      <w:r/>
    </w:p>
    <w:p>
      <w:pPr>
        <w:pStyle w:val="770"/>
        <w:ind w:firstLine="567"/>
        <w:jc w:val="left"/>
        <w:spacing w:line="360" w:lineRule="auto"/>
        <w:shd w:val="clear" w:color="auto" w:fill="auto"/>
        <w:rPr>
          <w:rFonts w:ascii="宋体" w:hAnsi="宋体"/>
          <w:color w:val="000000"/>
          <w:highlight w:val="none"/>
        </w:rPr>
      </w:pPr>
      <w:r>
        <w:rPr>
          <w:rFonts w:hint="eastAsia" w:ascii="宋体" w:hAnsi="宋体"/>
          <w:color w:val="000000"/>
          <w:highlight w:val="none"/>
        </w:rPr>
        <w:t xml:space="preserve">项目联系人：</w:t>
      </w:r>
      <w:r>
        <w:rPr>
          <w:rFonts w:hint="eastAsia" w:ascii="宋体" w:hAnsi="宋体"/>
          <w:color w:val="000000"/>
          <w:highlight w:val="none"/>
          <w:u w:val="single"/>
          <w:lang w:val="en-US" w:eastAsia="zh-CN"/>
        </w:rPr>
        <w:t xml:space="preserve">陆腾蛟</w:t>
      </w:r>
      <w:r>
        <w:rPr>
          <w:rFonts w:ascii="宋体" w:hAnsi="宋体"/>
          <w:color w:val="000000"/>
          <w:highlight w:val="none"/>
        </w:rPr>
      </w:r>
      <w:r/>
    </w:p>
    <w:p>
      <w:pPr>
        <w:pStyle w:val="770"/>
        <w:ind w:firstLine="567"/>
        <w:jc w:val="left"/>
        <w:spacing w:line="360" w:lineRule="auto"/>
        <w:shd w:val="clear" w:color="auto" w:fill="auto"/>
        <w:rPr>
          <w:rFonts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025-87715121</w:t>
      </w:r>
      <w:r>
        <w:rPr>
          <w:rFonts w:ascii="宋体" w:hAnsi="宋体"/>
          <w:color w:val="000000"/>
          <w:highlight w:val="none"/>
        </w:rPr>
        <w:t xml:space="preserve">                                            </w:t>
      </w:r>
      <w:bookmarkStart w:id="26" w:name="_Toc68869052"/>
      <w:r>
        <w:rPr>
          <w:rFonts w:ascii="宋体" w:hAnsi="宋体"/>
          <w:color w:val="000000"/>
          <w:highlight w:val="none"/>
          <w:u w:val="single"/>
        </w:rPr>
      </w:r>
      <w:r/>
    </w:p>
    <w:p>
      <w:pPr>
        <w:pStyle w:val="771"/>
        <w:spacing w:line="360" w:lineRule="auto"/>
        <w:shd w:val="clear" w:color="auto" w:fill="auto"/>
        <w:tabs>
          <w:tab w:val="left" w:pos="3360" w:leader="none"/>
        </w:tabs>
        <w:rPr>
          <w:rFonts w:ascii="宋体" w:hAnsi="宋体"/>
          <w:color w:val="000000"/>
          <w:sz w:val="32"/>
          <w:szCs w:val="32"/>
          <w:highlight w:val="none"/>
        </w:rPr>
      </w:pPr>
      <w:r>
        <w:rPr>
          <w:rFonts w:ascii="宋体" w:hAnsi="宋体"/>
          <w:color w:val="000000"/>
          <w:highlight w:val="none"/>
        </w:rPr>
        <w:br w:type="page" w:clear="all"/>
      </w:r>
      <w:r>
        <w:rPr>
          <w:rFonts w:hint="eastAsia" w:ascii="宋体" w:hAnsi="宋体"/>
          <w:color w:val="000000"/>
          <w:sz w:val="32"/>
          <w:szCs w:val="32"/>
          <w:highlight w:val="none"/>
        </w:rPr>
        <w:t xml:space="preserve">第二篇 投标人须知</w:t>
      </w:r>
      <w:bookmarkEnd w:id="26"/>
      <w:r>
        <w:rPr>
          <w:rFonts w:ascii="宋体" w:hAnsi="宋体"/>
          <w:color w:val="000000"/>
          <w:sz w:val="32"/>
          <w:szCs w:val="32"/>
          <w:highlight w:val="none"/>
        </w:rPr>
      </w:r>
      <w:r/>
    </w:p>
    <w:p>
      <w:pPr>
        <w:pStyle w:val="770"/>
        <w:jc w:val="center"/>
        <w:shd w:val="clear" w:color="auto" w:fill="auto"/>
        <w:rPr>
          <w:rFonts w:ascii="宋体" w:hAnsi="宋体"/>
          <w:b/>
          <w:bCs/>
          <w:color w:val="000000"/>
          <w:sz w:val="32"/>
          <w:szCs w:val="32"/>
          <w:highlight w:val="none"/>
        </w:rPr>
      </w:pPr>
      <w:r/>
      <w:bookmarkStart w:id="27" w:name="_Toc184635070"/>
      <w:r>
        <w:rPr>
          <w:rFonts w:hint="eastAsia" w:ascii="宋体" w:hAnsi="宋体"/>
          <w:b/>
          <w:bCs/>
          <w:color w:val="000000"/>
          <w:sz w:val="32"/>
          <w:szCs w:val="32"/>
          <w:highlight w:val="none"/>
        </w:rPr>
        <w:t xml:space="preserve">投标人须知前附表</w:t>
      </w:r>
      <w:bookmarkEnd w:id="2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rPr>
                <w:rFonts w:hint="eastAsia" w:ascii="宋体" w:hAnsi="宋体"/>
                <w:color w:val="000000"/>
                <w:highlight w:val="none"/>
                <w:lang w:eastAsia="zh-CN"/>
              </w:rPr>
            </w:pPr>
            <w:r>
              <w:rPr>
                <w:rFonts w:hint="eastAsia" w:ascii="宋体" w:hAnsi="宋体"/>
                <w:color w:val="000000"/>
                <w:highlight w:val="none"/>
                <w:lang w:val="en-US" w:eastAsia="zh-CN"/>
              </w:rPr>
              <w:t xml:space="preserve">采购人</w:t>
            </w:r>
            <w:r>
              <w:rPr>
                <w:rFonts w:hint="eastAsia" w:ascii="宋体" w:hAnsi="宋体"/>
                <w:color w:val="000000"/>
                <w:highlight w:val="none"/>
                <w:lang w:eastAsia="zh-CN"/>
              </w:rPr>
              <w:t xml:space="preserve">名称：江苏省交通运输综合行政执法监督局</w:t>
            </w:r>
            <w:r>
              <w:rPr>
                <w:rFonts w:hint="eastAsia" w:ascii="宋体" w:hAnsi="宋体"/>
                <w:color w:val="000000"/>
                <w:highlight w:val="none"/>
                <w:lang w:eastAsia="zh-CN"/>
              </w:rPr>
            </w:r>
            <w:r/>
          </w:p>
          <w:p>
            <w:pPr>
              <w:pStyle w:val="770"/>
              <w:keepLines w:val="0"/>
              <w:keepNext w:val="0"/>
              <w:pageBreakBefore w:val="0"/>
              <w:spacing w:line="360" w:lineRule="exact"/>
              <w:shd w:val="clear" w:color="auto" w:fill="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地址：石鼓路69号江苏交通大厦</w:t>
            </w:r>
            <w:r>
              <w:rPr>
                <w:rFonts w:hint="eastAsia" w:ascii="宋体" w:hAnsi="宋体"/>
                <w:color w:val="000000"/>
                <w:highlight w:val="none"/>
                <w:lang w:eastAsia="zh-CN"/>
              </w:rPr>
            </w:r>
            <w:r/>
          </w:p>
          <w:p>
            <w:pPr>
              <w:pStyle w:val="770"/>
              <w:keepLines w:val="0"/>
              <w:keepNext w:val="0"/>
              <w:pageBreakBefore w:val="0"/>
              <w:spacing w:line="36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color w:val="000000"/>
                <w:highlight w:val="none"/>
                <w:lang w:eastAsia="zh-CN"/>
              </w:rPr>
              <w:t xml:space="preserve">联系方式：石主任   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val="en-US" w:eastAsia="zh-CN"/>
              </w:rPr>
              <w:t xml:space="preserve">采购代理</w:t>
            </w:r>
            <w:r>
              <w:rPr>
                <w:rFonts w:hint="eastAsia" w:ascii="宋体" w:hAnsi="宋体"/>
                <w:bCs/>
                <w:color w:val="000000"/>
                <w:highlight w:val="none"/>
                <w:lang w:eastAsia="zh-CN"/>
              </w:rPr>
              <w:t xml:space="preserve">名称：江苏交通工程投资咨询有限公司</w:t>
            </w:r>
            <w:r>
              <w:rPr>
                <w:rFonts w:hint="eastAsia" w:ascii="宋体" w:hAnsi="宋体"/>
                <w:bCs/>
                <w:color w:val="000000"/>
                <w:highlight w:val="none"/>
                <w:lang w:eastAsia="zh-CN"/>
              </w:rPr>
            </w:r>
            <w:r/>
          </w:p>
          <w:p>
            <w:pPr>
              <w:pStyle w:val="770"/>
              <w:keepLines w:val="0"/>
              <w:keepNext w:val="0"/>
              <w:pageBreakBefore w:val="0"/>
              <w:spacing w:line="360" w:lineRule="exact"/>
              <w:shd w:val="clear" w:color="auto" w:fill="auto"/>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eastAsia="zh-CN"/>
              </w:rPr>
              <w:t xml:space="preserve">地　址：南京市建邺区奥体大街69号新城科技园06栋A座6楼</w:t>
            </w:r>
            <w:r>
              <w:rPr>
                <w:rFonts w:hint="eastAsia" w:ascii="宋体" w:hAnsi="宋体"/>
                <w:bCs/>
                <w:color w:val="000000"/>
                <w:highlight w:val="none"/>
                <w:lang w:eastAsia="zh-CN"/>
              </w:rPr>
            </w:r>
            <w:r/>
          </w:p>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eastAsia="zh-CN"/>
              </w:rPr>
              <w:t xml:space="preserve">联系方式：陆腾蛟  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770"/>
              <w:keepLines w:val="0"/>
              <w:keepNext w:val="0"/>
              <w:pageBreakBefore w:val="0"/>
              <w:spacing w:line="360" w:lineRule="exact"/>
              <w:shd w:val="clear" w:color="auto" w:fill="auto"/>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1采购预算为人民币</w:t>
            </w:r>
            <w:r>
              <w:rPr>
                <w:rFonts w:hint="eastAsia" w:ascii="宋体" w:hAnsi="宋体"/>
                <w:color w:val="000000"/>
                <w:szCs w:val="21"/>
                <w:highlight w:val="none"/>
                <w:lang w:val="en-US" w:eastAsia="zh-CN"/>
              </w:rPr>
              <w:t xml:space="preserve">53.60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53.60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2采购预算为人民币</w:t>
            </w:r>
            <w:r>
              <w:rPr>
                <w:rFonts w:hint="eastAsia" w:ascii="宋体" w:hAnsi="宋体"/>
                <w:color w:val="000000"/>
                <w:szCs w:val="21"/>
                <w:highlight w:val="none"/>
                <w:lang w:val="en-US" w:eastAsia="zh-CN"/>
              </w:rPr>
              <w:t xml:space="preserve">110.60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110.60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shd w:val="clear" w:color="auto" w:fill="auto"/>
              <w:widowControl w:val="off"/>
              <w:tabs>
                <w:tab w:val="left" w:pos="3435"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134.80</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134.80</w:t>
            </w:r>
            <w:r>
              <w:rPr>
                <w:rFonts w:hint="eastAsia" w:ascii="宋体" w:hAnsi="宋体" w:eastAsia="宋体" w:cs="宋体"/>
                <w:bCs/>
                <w:color w:val="000000"/>
                <w:sz w:val="21"/>
                <w:szCs w:val="21"/>
                <w:highlight w:val="none"/>
                <w:lang w:eastAsia="zh-CN"/>
              </w:rPr>
              <w:t xml:space="preserve">万元</w:t>
            </w:r>
            <w:r>
              <w:rPr>
                <w:rFonts w:ascii="宋体" w:hAnsi="宋体" w:eastAsia="宋体" w:cs="宋体"/>
                <w:color w:val="000000"/>
                <w:sz w:val="21"/>
                <w:szCs w:val="21"/>
                <w:highlight w:val="none"/>
                <w:lang w:val="en-US" w:eastAsia="zh-CN"/>
              </w:rPr>
            </w:r>
            <w:r/>
          </w:p>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宋体"/>
                <w:bCs/>
                <w:color w:val="000000"/>
                <w:sz w:val="21"/>
                <w:szCs w:val="21"/>
                <w:highlight w:val="none"/>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宋体"/>
                <w:bCs/>
                <w:color w:val="000000"/>
                <w:sz w:val="21"/>
                <w:szCs w:val="21"/>
                <w:highlight w:val="none"/>
                <w:lang w:val="en-US" w:eastAsia="zh-CN"/>
              </w:rPr>
              <w:t xml:space="preserve">电汇</w:t>
            </w:r>
            <w:r>
              <w:rPr>
                <w:rFonts w:hint="eastAsia" w:ascii="宋体" w:hAnsi="宋体" w:eastAsia="宋体" w:cs="宋体"/>
                <w:bCs/>
                <w:color w:val="000000"/>
                <w:sz w:val="21"/>
                <w:szCs w:val="21"/>
                <w:highlight w:val="none"/>
              </w:rPr>
              <w:t xml:space="preserve">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个月（202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月）任意</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31"/>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shd w:val="clear" w:color="auto" w:fill="auto"/>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shd w:val="clear" w:color="auto" w:fill="auto"/>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770"/>
        <w:jc w:val="center"/>
        <w:shd w:val="clear" w:color="auto" w:fill="auto"/>
        <w:rPr>
          <w:rFonts w:ascii="宋体" w:hAnsi="宋体"/>
          <w:b/>
          <w:bCs/>
          <w:color w:val="000000"/>
          <w:sz w:val="32"/>
          <w:szCs w:val="32"/>
          <w:highlight w:val="none"/>
        </w:rPr>
      </w:pPr>
      <w:r>
        <w:rPr>
          <w:rFonts w:ascii="宋体" w:hAnsi="宋体"/>
          <w:b/>
          <w:bCs/>
          <w:color w:val="000000"/>
          <w:sz w:val="32"/>
          <w:szCs w:val="32"/>
          <w:highlight w:val="none"/>
        </w:rPr>
      </w:r>
      <w:r/>
    </w:p>
    <w:p>
      <w:pPr>
        <w:pStyle w:val="773"/>
        <w:spacing w:before="0" w:after="0" w:line="360" w:lineRule="auto"/>
        <w:shd w:val="clear" w:color="auto" w:fill="auto"/>
        <w:rPr>
          <w:rFonts w:ascii="仿宋" w:hAnsi="仿宋" w:eastAsia="仿宋"/>
          <w:color w:val="000000"/>
          <w:sz w:val="24"/>
          <w:highlight w:val="none"/>
        </w:rPr>
      </w:pPr>
      <w:r/>
      <w:bookmarkStart w:id="28" w:name="_Toc184635071"/>
      <w:r>
        <w:rPr>
          <w:rFonts w:ascii="宋体" w:hAnsi="宋体"/>
          <w:color w:val="000000"/>
          <w:sz w:val="24"/>
          <w:szCs w:val="24"/>
          <w:highlight w:val="none"/>
        </w:rPr>
        <w:br w:type="page" w:clear="all"/>
      </w:r>
      <w:bookmarkEnd w:id="28"/>
      <w:r/>
      <w:bookmarkStart w:id="29" w:name="_Toc65840782"/>
      <w:r/>
      <w:bookmarkStart w:id="30" w:name="_Toc67491090"/>
      <w:r/>
      <w:bookmarkStart w:id="31" w:name="_Toc19476"/>
      <w:r>
        <w:rPr>
          <w:rFonts w:hint="eastAsia" w:ascii="宋体" w:hAnsi="宋体"/>
          <w:color w:val="000000"/>
          <w:sz w:val="24"/>
          <w:szCs w:val="24"/>
          <w:highlight w:val="none"/>
          <w:lang w:val="en-US" w:eastAsia="zh-CN"/>
        </w:rPr>
        <w:t xml:space="preserve">一、</w:t>
      </w:r>
      <w:r>
        <w:rPr>
          <w:rFonts w:hint="eastAsia" w:ascii="宋体" w:hAnsi="宋体" w:eastAsia="宋体" w:cs="Times New Roman"/>
          <w:b/>
          <w:bCs/>
          <w:color w:val="000000"/>
          <w:sz w:val="21"/>
          <w:szCs w:val="21"/>
          <w:highlight w:val="none"/>
        </w:rPr>
        <w:t xml:space="preserve">总则</w:t>
      </w:r>
      <w:bookmarkEnd w:id="29"/>
      <w:r/>
      <w:bookmarkEnd w:id="30"/>
      <w:r>
        <w:rPr>
          <w:rFonts w:ascii="仿宋" w:hAnsi="仿宋" w:eastAsia="仿宋"/>
          <w:color w:val="000000"/>
          <w:sz w:val="24"/>
          <w:highlight w:val="none"/>
        </w:rPr>
      </w:r>
      <w:r/>
    </w:p>
    <w:p>
      <w:pPr>
        <w:pStyle w:val="770"/>
        <w:ind w:firstLine="420"/>
        <w:spacing w:line="360" w:lineRule="auto"/>
        <w:shd w:val="clear" w:color="auto" w:fill="auto"/>
        <w:rPr>
          <w:rFonts w:hint="eastAsia" w:ascii="宋体" w:hAnsi="宋体" w:eastAsia="宋体" w:cs="Times New Roman"/>
          <w:color w:val="000000"/>
          <w:sz w:val="21"/>
          <w:szCs w:val="21"/>
          <w:highlight w:val="none"/>
        </w:rPr>
      </w:pPr>
      <w:r/>
      <w:bookmarkStart w:id="32" w:name="_Toc67491091"/>
      <w:r/>
      <w:bookmarkStart w:id="33" w:name="_Toc65840783"/>
      <w:r>
        <w:rPr>
          <w:rFonts w:hint="eastAsia" w:ascii="宋体" w:hAnsi="宋体" w:eastAsia="宋体" w:cs="Times New Roman"/>
          <w:color w:val="000000"/>
          <w:sz w:val="21"/>
          <w:szCs w:val="21"/>
          <w:highlight w:val="none"/>
        </w:rPr>
        <w:t xml:space="preserve">（一）招标方式</w:t>
      </w:r>
      <w:bookmarkEnd w:id="32"/>
      <w:r/>
      <w:bookmarkEnd w:id="33"/>
      <w:r>
        <w:rPr>
          <w:rFonts w:hint="eastAsia" w:ascii="宋体" w:hAnsi="宋体" w:eastAsia="宋体" w:cs="Times New Roman"/>
          <w:color w:val="000000"/>
          <w:sz w:val="21"/>
          <w:szCs w:val="21"/>
          <w:highlight w:val="none"/>
        </w:rPr>
      </w:r>
      <w:r/>
    </w:p>
    <w:p>
      <w:pPr>
        <w:pStyle w:val="798"/>
        <w:ind w:firstLine="420"/>
        <w:keepLines w:val="0"/>
        <w:keepNext w:val="0"/>
        <w:pageBreakBefore w:val="0"/>
        <w:spacing w:line="360" w:lineRule="auto"/>
        <w:shd w:val="clear" w:color="auto" w:fill="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770"/>
        <w:ind w:firstLine="420"/>
        <w:spacing w:line="360" w:lineRule="auto"/>
        <w:shd w:val="clear" w:color="auto" w:fill="auto"/>
        <w:rPr>
          <w:rFonts w:hint="eastAsia" w:ascii="宋体" w:hAnsi="宋体" w:eastAsia="宋体" w:cs="Times New Roman"/>
          <w:color w:val="000000"/>
          <w:sz w:val="21"/>
          <w:szCs w:val="21"/>
          <w:highlight w:val="none"/>
        </w:rPr>
      </w:pPr>
      <w:r/>
      <w:bookmarkStart w:id="34" w:name="_Toc67491092"/>
      <w:r/>
      <w:bookmarkStart w:id="35" w:name="_Toc65840784"/>
      <w:r>
        <w:rPr>
          <w:rFonts w:hint="eastAsia" w:ascii="宋体" w:hAnsi="宋体" w:eastAsia="宋体" w:cs="Times New Roman"/>
          <w:color w:val="000000"/>
          <w:sz w:val="21"/>
          <w:szCs w:val="21"/>
          <w:highlight w:val="none"/>
        </w:rPr>
        <w:t xml:space="preserve">（二）合格的投标人</w:t>
      </w:r>
      <w:bookmarkEnd w:id="31"/>
      <w:r/>
      <w:bookmarkEnd w:id="34"/>
      <w:r/>
      <w:bookmarkEnd w:id="35"/>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eastAsia="宋体" w:cs="Times New Roman"/>
          <w:color w:val="000000"/>
          <w:sz w:val="21"/>
          <w:szCs w:val="21"/>
          <w:highlight w:val="none"/>
        </w:rPr>
      </w:pPr>
      <w:r/>
      <w:bookmarkStart w:id="36" w:name="_Toc67491093"/>
      <w:r/>
      <w:bookmarkStart w:id="37" w:name="_Toc65840785"/>
      <w:r>
        <w:rPr>
          <w:rFonts w:hint="eastAsia" w:ascii="宋体" w:hAnsi="宋体" w:eastAsia="宋体" w:cs="Times New Roman"/>
          <w:color w:val="000000"/>
          <w:sz w:val="21"/>
          <w:szCs w:val="21"/>
          <w:highlight w:val="none"/>
        </w:rPr>
        <w:t xml:space="preserve">（三）适用法律</w:t>
      </w:r>
      <w:bookmarkEnd w:id="36"/>
      <w:r/>
      <w:bookmarkEnd w:id="37"/>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eastAsia="宋体" w:cs="Times New Roman"/>
          <w:color w:val="000000"/>
          <w:sz w:val="21"/>
          <w:szCs w:val="21"/>
          <w:highlight w:val="none"/>
        </w:rPr>
      </w:pPr>
      <w:r/>
      <w:bookmarkStart w:id="38" w:name="_Toc67491094"/>
      <w:r/>
      <w:bookmarkStart w:id="39" w:name="_Toc65840786"/>
      <w:r>
        <w:rPr>
          <w:rFonts w:hint="eastAsia" w:ascii="宋体" w:hAnsi="宋体" w:eastAsia="宋体" w:cs="Times New Roman"/>
          <w:color w:val="000000"/>
          <w:sz w:val="21"/>
          <w:szCs w:val="21"/>
          <w:highlight w:val="none"/>
        </w:rPr>
        <w:t xml:space="preserve">（四）投标费用</w:t>
      </w:r>
      <w:bookmarkEnd w:id="38"/>
      <w:r/>
      <w:bookmarkEnd w:id="39"/>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eastAsia="宋体" w:cs="Times New Roman"/>
          <w:color w:val="000000"/>
          <w:sz w:val="21"/>
          <w:szCs w:val="21"/>
          <w:highlight w:val="none"/>
        </w:rPr>
      </w:pPr>
      <w:r/>
      <w:bookmarkStart w:id="40" w:name="_Toc67491095"/>
      <w:r/>
      <w:bookmarkStart w:id="41" w:name="_Toc65840787"/>
      <w:r>
        <w:rPr>
          <w:rFonts w:hint="eastAsia" w:ascii="宋体" w:hAnsi="宋体" w:eastAsia="宋体" w:cs="Times New Roman"/>
          <w:color w:val="000000"/>
          <w:sz w:val="21"/>
          <w:szCs w:val="21"/>
          <w:highlight w:val="none"/>
        </w:rPr>
        <w:t xml:space="preserve">（五）投标文件的约束力</w:t>
      </w:r>
      <w:bookmarkEnd w:id="40"/>
      <w:r/>
      <w:bookmarkEnd w:id="41"/>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shd w:val="clear" w:color="auto" w:fill="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42" w:name="_Toc67491096"/>
      <w:r/>
      <w:bookmarkStart w:id="43" w:name="_Toc65840788"/>
      <w:r/>
      <w:bookmarkStart w:id="44" w:name="_Toc3071"/>
      <w:r>
        <w:rPr>
          <w:rFonts w:hint="eastAsia" w:ascii="宋体" w:hAnsi="宋体" w:eastAsia="宋体" w:cs="Times New Roman"/>
          <w:b/>
          <w:bCs/>
          <w:color w:val="000000"/>
          <w:sz w:val="21"/>
          <w:szCs w:val="21"/>
          <w:highlight w:val="none"/>
        </w:rPr>
        <w:t xml:space="preserve">二、招标文件</w:t>
      </w:r>
      <w:bookmarkEnd w:id="42"/>
      <w:r/>
      <w:bookmarkEnd w:id="43"/>
      <w:r/>
      <w:bookmarkEnd w:id="44"/>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45" w:name="_Toc1275"/>
      <w:r/>
      <w:bookmarkStart w:id="46" w:name="_Toc67491097"/>
      <w:r/>
      <w:bookmarkStart w:id="47" w:name="_Toc65840789"/>
      <w:r>
        <w:rPr>
          <w:rFonts w:hint="eastAsia" w:ascii="宋体" w:hAnsi="宋体" w:eastAsia="宋体" w:cs="Times New Roman"/>
          <w:b/>
          <w:bCs/>
          <w:color w:val="000000"/>
          <w:sz w:val="21"/>
          <w:szCs w:val="21"/>
          <w:highlight w:val="none"/>
        </w:rPr>
        <w:t xml:space="preserve">三、投标文件</w:t>
      </w:r>
      <w:bookmarkEnd w:id="45"/>
      <w:r>
        <w:rPr>
          <w:rFonts w:hint="eastAsia" w:ascii="宋体" w:hAnsi="宋体" w:eastAsia="宋体" w:cs="Times New Roman"/>
          <w:b/>
          <w:bCs/>
          <w:color w:val="000000"/>
          <w:sz w:val="21"/>
          <w:szCs w:val="21"/>
          <w:highlight w:val="none"/>
        </w:rPr>
        <w:t xml:space="preserve">的编制</w:t>
      </w:r>
      <w:bookmarkEnd w:id="46"/>
      <w:r/>
      <w:bookmarkEnd w:id="47"/>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770"/>
        <w:ind w:firstLine="420"/>
        <w:spacing w:line="360" w:lineRule="auto"/>
        <w:shd w:val="clear" w:color="auto" w:fill="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 </w:t>
      </w:r>
      <w:r>
        <w:rPr>
          <w:rFonts w:hint="eastAsia" w:ascii="宋体" w:hAnsi="宋体" w:eastAsia="宋体" w:cs="宋体"/>
          <w:color w:val="000000"/>
          <w:sz w:val="21"/>
          <w:szCs w:val="21"/>
          <w:highlight w:val="none"/>
          <w:u w:val="none"/>
        </w:rPr>
        <w:t xml:space="preserve">本项目合同为固定总价合同。</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770"/>
        <w:ind w:firstLine="420"/>
        <w:jc w:val="left"/>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824"/>
        <w:shd w:val="clear" w:color="auto" w:fill="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824"/>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shd w:val="clear" w:color="auto" w:fill="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48" w:name="_Toc28547"/>
      <w:r/>
      <w:bookmarkStart w:id="49" w:name="_Toc67491098"/>
      <w:r/>
      <w:bookmarkStart w:id="50" w:name="_Toc65840790"/>
      <w:r>
        <w:rPr>
          <w:rFonts w:hint="eastAsia" w:ascii="宋体" w:hAnsi="宋体" w:eastAsia="宋体" w:cs="Times New Roman"/>
          <w:b/>
          <w:bCs/>
          <w:color w:val="000000"/>
          <w:sz w:val="21"/>
          <w:szCs w:val="21"/>
          <w:highlight w:val="none"/>
        </w:rPr>
        <w:t xml:space="preserve">四、开标</w:t>
      </w:r>
      <w:bookmarkEnd w:id="48"/>
      <w:r/>
      <w:bookmarkEnd w:id="49"/>
      <w:r/>
      <w:bookmarkEnd w:id="50"/>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51" w:name="_Toc67491099"/>
      <w:r/>
      <w:bookmarkStart w:id="52" w:name="_Toc28776"/>
      <w:r/>
      <w:bookmarkStart w:id="53" w:name="_Toc65840791"/>
      <w:r>
        <w:rPr>
          <w:rFonts w:hint="eastAsia" w:ascii="宋体" w:hAnsi="宋体" w:eastAsia="宋体" w:cs="Times New Roman"/>
          <w:b/>
          <w:bCs/>
          <w:color w:val="000000"/>
          <w:sz w:val="21"/>
          <w:szCs w:val="21"/>
          <w:highlight w:val="none"/>
        </w:rPr>
        <w:t xml:space="preserve">五、评标</w:t>
      </w:r>
      <w:bookmarkEnd w:id="51"/>
      <w:r/>
      <w:bookmarkEnd w:id="52"/>
      <w:r/>
      <w:bookmarkEnd w:id="53"/>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770"/>
        <w:ind w:firstLine="420"/>
        <w:spacing w:line="360" w:lineRule="auto"/>
        <w:shd w:val="clear" w:color="auto" w:fill="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54" w:name="_Toc10607"/>
      <w:r/>
      <w:bookmarkStart w:id="55" w:name="_Toc67491100"/>
      <w:r/>
      <w:bookmarkStart w:id="56" w:name="_Toc65840792"/>
      <w:r>
        <w:rPr>
          <w:rFonts w:hint="eastAsia" w:ascii="宋体" w:hAnsi="宋体" w:eastAsia="宋体" w:cs="Times New Roman"/>
          <w:b/>
          <w:bCs/>
          <w:color w:val="000000"/>
          <w:sz w:val="21"/>
          <w:szCs w:val="21"/>
          <w:highlight w:val="none"/>
        </w:rPr>
        <w:t xml:space="preserve">六、定标</w:t>
      </w:r>
      <w:bookmarkEnd w:id="54"/>
      <w:r/>
      <w:bookmarkEnd w:id="55"/>
      <w:r/>
      <w:bookmarkEnd w:id="56"/>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824"/>
        <w:ind w:firstLine="420"/>
        <w:keepLines w:val="0"/>
        <w:keepNext w:val="0"/>
        <w:pageBreakBefore w:val="0"/>
        <w:shd w:val="clear" w:color="auto" w:fill="auto"/>
        <w:widowControl w:val="off"/>
        <w:rPr>
          <w:color w:val="000000"/>
          <w:sz w:val="21"/>
          <w:szCs w:val="21"/>
          <w:highlight w:val="none"/>
          <w:u w:val="none"/>
        </w:rPr>
      </w:pPr>
      <w:r>
        <w:rPr>
          <w:rFonts w:hint="eastAsia"/>
          <w:color w:val="000000"/>
          <w:sz w:val="21"/>
          <w:szCs w:val="21"/>
          <w:highlight w:val="none"/>
          <w:u w:val="none"/>
        </w:rPr>
        <w:t xml:space="preserve">（二）定标程序</w:t>
      </w:r>
      <w:r>
        <w:rPr>
          <w:color w:val="000000"/>
          <w:sz w:val="21"/>
          <w:szCs w:val="21"/>
          <w:highlight w:val="none"/>
          <w:u w:val="none"/>
        </w:rPr>
      </w:r>
      <w:r/>
    </w:p>
    <w:p>
      <w:pPr>
        <w:pStyle w:val="824"/>
        <w:ind w:firstLine="420"/>
        <w:keepLines w:val="0"/>
        <w:keepNext w:val="0"/>
        <w:pageBreakBefore w:val="0"/>
        <w:shd w:val="clear" w:color="auto" w:fill="auto"/>
        <w:widowControl w:val="off"/>
        <w:rPr>
          <w:color w:val="000000"/>
          <w:sz w:val="21"/>
          <w:szCs w:val="21"/>
          <w:highlight w:val="none"/>
          <w:u w:val="none"/>
        </w:rPr>
      </w:pPr>
      <w:r>
        <w:rPr>
          <w:color w:val="000000"/>
          <w:sz w:val="21"/>
          <w:szCs w:val="21"/>
          <w:highlight w:val="none"/>
          <w:u w:val="none"/>
        </w:rPr>
        <w:t xml:space="preserve">1.采购代理机构应当在评标结束后</w:t>
      </w:r>
      <w:r>
        <w:rPr>
          <w:rFonts w:hint="eastAsia"/>
          <w:color w:val="000000"/>
          <w:sz w:val="21"/>
          <w:szCs w:val="21"/>
          <w:highlight w:val="none"/>
          <w:u w:val="none"/>
        </w:rPr>
        <w:t xml:space="preserve">2</w:t>
      </w:r>
      <w:r>
        <w:rPr>
          <w:color w:val="000000"/>
          <w:sz w:val="21"/>
          <w:szCs w:val="21"/>
          <w:highlight w:val="none"/>
          <w:u w:val="none"/>
        </w:rPr>
        <w:t xml:space="preserve">个工作日内将评标报告送采购人。</w:t>
      </w:r>
      <w:r>
        <w:rPr>
          <w:color w:val="000000"/>
          <w:sz w:val="21"/>
          <w:szCs w:val="21"/>
          <w:highlight w:val="none"/>
          <w:u w:val="none"/>
        </w:rPr>
      </w:r>
      <w:r/>
    </w:p>
    <w:p>
      <w:pPr>
        <w:pStyle w:val="824"/>
        <w:ind w:firstLine="420"/>
        <w:keepLines w:val="0"/>
        <w:keepNext w:val="0"/>
        <w:pageBreakBefore w:val="0"/>
        <w:shd w:val="clear" w:color="auto" w:fill="auto"/>
        <w:widowControl w:val="off"/>
        <w:rPr>
          <w:rStyle w:val="877"/>
          <w:rFonts w:hAnsi="宋体" w:cs="仿宋"/>
          <w:color w:val="000000"/>
          <w:sz w:val="21"/>
          <w:szCs w:val="21"/>
          <w:highlight w:val="none"/>
          <w:u w:val="none"/>
          <w:lang w:eastAsia="zh-TW"/>
        </w:rPr>
      </w:pPr>
      <w:r>
        <w:rPr>
          <w:color w:val="000000"/>
          <w:sz w:val="21"/>
          <w:szCs w:val="21"/>
          <w:highlight w:val="none"/>
          <w:u w:val="none"/>
        </w:rPr>
        <w:t xml:space="preserve">2.采购人应当自收到评标报告之日起5个工作日内，在评标报告确定的中标候选人名单中按顺序确定中标人。中标候选人并列的，由采购人或者采购人委托</w:t>
      </w:r>
      <w:r>
        <w:rPr>
          <w:rFonts w:hint="eastAsia"/>
          <w:color w:val="000000"/>
          <w:sz w:val="21"/>
          <w:szCs w:val="21"/>
          <w:highlight w:val="none"/>
          <w:u w:val="none"/>
          <w:lang w:eastAsia="zh-CN"/>
        </w:rPr>
        <w:t xml:space="preserve">评审委员会</w:t>
      </w:r>
      <w:r>
        <w:rPr>
          <w:color w:val="000000"/>
          <w:sz w:val="21"/>
          <w:szCs w:val="21"/>
          <w:highlight w:val="none"/>
          <w:u w:val="none"/>
        </w:rPr>
        <w:t xml:space="preserve">按照招标文件规定的方式确定中标人；招标文件未规定的，采取随机抽取的方式确定。</w:t>
      </w:r>
      <w:r>
        <w:rPr>
          <w:rStyle w:val="877"/>
          <w:rFonts w:hAnsi="宋体" w:cs="仿宋"/>
          <w:color w:val="000000"/>
          <w:sz w:val="21"/>
          <w:szCs w:val="21"/>
          <w:highlight w:val="none"/>
          <w:u w:val="none"/>
          <w:lang w:eastAsia="zh-TW"/>
        </w:rPr>
      </w:r>
      <w:r/>
    </w:p>
    <w:p>
      <w:pPr>
        <w:pStyle w:val="824"/>
        <w:ind w:firstLine="420"/>
        <w:keepLines w:val="0"/>
        <w:keepNext w:val="0"/>
        <w:pageBreakBefore w:val="0"/>
        <w:shd w:val="clear" w:color="auto" w:fill="auto"/>
        <w:widowControl w:val="off"/>
        <w:rPr>
          <w:color w:val="000000"/>
          <w:sz w:val="21"/>
          <w:szCs w:val="21"/>
          <w:highlight w:val="none"/>
          <w:u w:val="none"/>
        </w:rPr>
      </w:pPr>
      <w:r>
        <w:rPr>
          <w:color w:val="000000"/>
          <w:sz w:val="21"/>
          <w:szCs w:val="21"/>
          <w:highlight w:val="none"/>
          <w:u w:val="none"/>
        </w:rPr>
        <w:t xml:space="preserve">3.采购人或者采购代理机构应当自中标人确定之日起2个工作日内，在</w:t>
      </w:r>
      <w:r>
        <w:rPr>
          <w:rFonts w:hint="eastAsia"/>
          <w:color w:val="000000"/>
          <w:sz w:val="21"/>
          <w:szCs w:val="21"/>
          <w:highlight w:val="none"/>
          <w:u w:val="none"/>
        </w:rPr>
        <w:t xml:space="preserve">江苏政府</w:t>
      </w:r>
      <w:r>
        <w:rPr>
          <w:color w:val="000000"/>
          <w:sz w:val="21"/>
          <w:szCs w:val="21"/>
          <w:highlight w:val="none"/>
          <w:u w:val="none"/>
        </w:rPr>
        <w:t xml:space="preserve">采购网</w:t>
      </w:r>
      <w:r>
        <w:rPr>
          <w:rFonts w:hint="eastAsia"/>
          <w:color w:val="000000"/>
          <w:sz w:val="21"/>
          <w:szCs w:val="21"/>
          <w:highlight w:val="none"/>
          <w:u w:val="none"/>
        </w:rPr>
        <w:t xml:space="preserve">上公告中标结果。中标公告期限为</w:t>
      </w:r>
      <w:r>
        <w:rPr>
          <w:color w:val="000000"/>
          <w:sz w:val="21"/>
          <w:szCs w:val="21"/>
          <w:highlight w:val="none"/>
          <w:u w:val="none"/>
        </w:rPr>
        <w:t xml:space="preserve">1个工作日。</w:t>
      </w:r>
      <w:r>
        <w:rPr>
          <w:color w:val="000000"/>
          <w:sz w:val="21"/>
          <w:szCs w:val="21"/>
          <w:highlight w:val="none"/>
          <w:u w:val="none"/>
        </w:rPr>
      </w:r>
      <w:r/>
    </w:p>
    <w:p>
      <w:pPr>
        <w:pStyle w:val="824"/>
        <w:ind w:firstLine="420"/>
        <w:keepLines w:val="0"/>
        <w:keepNext w:val="0"/>
        <w:pageBreakBefore w:val="0"/>
        <w:shd w:val="clear" w:color="auto" w:fill="auto"/>
        <w:widowControl w:val="off"/>
        <w:rPr>
          <w:color w:val="000000"/>
          <w:sz w:val="21"/>
          <w:szCs w:val="21"/>
          <w:highlight w:val="none"/>
          <w:u w:val="none"/>
        </w:rPr>
      </w:pPr>
      <w:r>
        <w:rPr>
          <w:color w:val="000000"/>
          <w:sz w:val="21"/>
          <w:szCs w:val="21"/>
          <w:highlight w:val="none"/>
          <w:u w:val="none"/>
        </w:rPr>
        <w:t xml:space="preserve">4.中标人变更</w:t>
      </w:r>
      <w:r>
        <w:rPr>
          <w:color w:val="000000"/>
          <w:sz w:val="21"/>
          <w:szCs w:val="21"/>
          <w:highlight w:val="none"/>
          <w:u w:val="none"/>
        </w:rPr>
      </w:r>
      <w:r/>
    </w:p>
    <w:p>
      <w:pPr>
        <w:pStyle w:val="770"/>
        <w:ind w:firstLine="42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color w:val="000000"/>
          <w:sz w:val="24"/>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57" w:name="_Toc67491101"/>
      <w:r/>
      <w:bookmarkStart w:id="58" w:name="_Toc5028"/>
      <w:r/>
      <w:bookmarkStart w:id="59" w:name="_Toc65840793"/>
      <w:r>
        <w:rPr>
          <w:rFonts w:hint="eastAsia" w:ascii="宋体" w:hAnsi="宋体" w:eastAsia="宋体" w:cs="Times New Roman"/>
          <w:b/>
          <w:bCs/>
          <w:color w:val="000000"/>
          <w:sz w:val="21"/>
          <w:szCs w:val="21"/>
          <w:highlight w:val="none"/>
        </w:rPr>
        <w:t xml:space="preserve">七、中标通知书</w:t>
      </w:r>
      <w:bookmarkEnd w:id="57"/>
      <w:r/>
      <w:bookmarkEnd w:id="58"/>
      <w:r/>
      <w:bookmarkEnd w:id="59"/>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60" w:name="_Toc65840794"/>
      <w:r/>
      <w:bookmarkStart w:id="61" w:name="_Toc31704"/>
      <w:r/>
      <w:bookmarkStart w:id="62" w:name="_Toc67491102"/>
      <w:r>
        <w:rPr>
          <w:rFonts w:hint="eastAsia" w:ascii="宋体" w:hAnsi="宋体" w:eastAsia="宋体" w:cs="Times New Roman"/>
          <w:b/>
          <w:bCs/>
          <w:color w:val="000000"/>
          <w:sz w:val="21"/>
          <w:szCs w:val="21"/>
          <w:highlight w:val="none"/>
        </w:rPr>
        <w:t xml:space="preserve">八、询问、质疑和投诉</w:t>
      </w:r>
      <w:bookmarkEnd w:id="60"/>
      <w:r/>
      <w:bookmarkEnd w:id="61"/>
      <w:r/>
      <w:bookmarkEnd w:id="62"/>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770"/>
        <w:ind w:firstLine="420"/>
        <w:spacing w:line="360" w:lineRule="auto"/>
        <w:shd w:val="clear" w:color="auto" w:fill="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63" w:name="_Toc65840795"/>
      <w:r/>
      <w:bookmarkStart w:id="64" w:name="_Toc67491103"/>
      <w:r/>
      <w:bookmarkStart w:id="65" w:name="_Toc23221"/>
      <w:r>
        <w:rPr>
          <w:rFonts w:hint="eastAsia" w:ascii="宋体" w:hAnsi="宋体" w:eastAsia="宋体" w:cs="Times New Roman"/>
          <w:b/>
          <w:bCs/>
          <w:color w:val="000000"/>
          <w:sz w:val="21"/>
          <w:szCs w:val="21"/>
          <w:highlight w:val="none"/>
        </w:rPr>
        <w:t xml:space="preserve">九、签订合同</w:t>
      </w:r>
      <w:bookmarkEnd w:id="63"/>
      <w:r/>
      <w:bookmarkEnd w:id="64"/>
      <w:r/>
      <w:bookmarkEnd w:id="65"/>
      <w:r>
        <w:rPr>
          <w:rFonts w:hint="eastAsia" w:ascii="宋体" w:hAnsi="宋体" w:eastAsia="宋体" w:cs="Times New Roman"/>
          <w:b/>
          <w:bCs/>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770"/>
        <w:ind w:firstLine="420"/>
        <w:spacing w:line="360" w:lineRule="auto"/>
        <w:shd w:val="clear" w:color="auto" w:fill="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773"/>
        <w:spacing w:before="0" w:after="0" w:line="360" w:lineRule="auto"/>
        <w:shd w:val="clear" w:color="auto" w:fill="auto"/>
        <w:rPr>
          <w:rFonts w:hint="eastAsia" w:ascii="宋体" w:hAnsi="宋体" w:eastAsia="宋体" w:cs="Times New Roman"/>
          <w:b/>
          <w:bCs/>
          <w:color w:val="000000"/>
          <w:sz w:val="21"/>
          <w:szCs w:val="21"/>
          <w:highlight w:val="none"/>
        </w:rPr>
      </w:pPr>
      <w:r/>
      <w:bookmarkStart w:id="66" w:name="_Toc5090"/>
      <w:r/>
      <w:bookmarkStart w:id="67" w:name="_Toc67491104"/>
      <w:r/>
      <w:bookmarkStart w:id="68" w:name="_Toc65840796"/>
      <w:r>
        <w:rPr>
          <w:rFonts w:hint="eastAsia" w:ascii="宋体" w:hAnsi="宋体" w:eastAsia="宋体" w:cs="Times New Roman"/>
          <w:b/>
          <w:bCs/>
          <w:color w:val="000000"/>
          <w:sz w:val="21"/>
          <w:szCs w:val="21"/>
          <w:highlight w:val="none"/>
        </w:rPr>
        <w:t xml:space="preserve">十、费用</w:t>
      </w:r>
      <w:bookmarkEnd w:id="66"/>
      <w:r/>
      <w:bookmarkEnd w:id="67"/>
      <w:r/>
      <w:bookmarkEnd w:id="68"/>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shd w:val="clear" w:color="auto" w:fill="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Times New Roman"/>
          <w:color w:val="000000"/>
          <w:sz w:val="21"/>
          <w:szCs w:val="21"/>
          <w:highlight w:val="none"/>
          <w:lang w:eastAsia="zh-CN"/>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Times New Roman"/>
          <w:color w:val="000000"/>
          <w:sz w:val="21"/>
          <w:szCs w:val="21"/>
          <w:highlight w:val="none"/>
          <w:lang w:val="en-US" w:eastAsia="zh-CN"/>
        </w:rPr>
        <w:t xml:space="preserve">电汇</w:t>
      </w:r>
      <w:r>
        <w:rPr>
          <w:rFonts w:hint="eastAsia" w:ascii="宋体" w:hAnsi="宋体" w:eastAsia="宋体" w:cs="Times New Roman"/>
          <w:color w:val="000000"/>
          <w:sz w:val="21"/>
          <w:szCs w:val="21"/>
          <w:highlight w:val="none"/>
          <w:lang w:eastAsia="zh-CN"/>
        </w:rPr>
        <w:t xml:space="preserve">支付上述费用。</w:t>
      </w:r>
      <w:r>
        <w:rPr>
          <w:rFonts w:ascii="宋体" w:hAnsi="宋体"/>
          <w:color w:val="000000"/>
          <w:highlight w:val="none"/>
        </w:rPr>
      </w:r>
      <w:r/>
    </w:p>
    <w:p>
      <w:pPr>
        <w:pStyle w:val="772"/>
        <w:jc w:val="center"/>
        <w:spacing w:before="156" w:after="156"/>
        <w:shd w:val="clear" w:color="auto" w:fill="auto"/>
        <w:rPr>
          <w:rFonts w:ascii="宋体" w:hAnsi="宋体"/>
          <w:color w:val="000000"/>
          <w:highlight w:val="none"/>
        </w:rPr>
      </w:pPr>
      <w:r>
        <w:rPr>
          <w:rFonts w:ascii="宋体" w:hAnsi="宋体"/>
          <w:bCs w:val="0"/>
          <w:color w:val="000000"/>
          <w:highlight w:val="none"/>
        </w:rPr>
        <w:br w:type="page" w:clear="all"/>
      </w:r>
      <w:bookmarkStart w:id="69" w:name="_Toc68869063"/>
      <w:r/>
      <w:bookmarkStart w:id="70" w:name="_Toc16938559"/>
      <w:r/>
      <w:bookmarkStart w:id="71" w:name="_Toc513029243"/>
      <w:r/>
      <w:bookmarkStart w:id="72" w:name="_Toc20823315"/>
      <w:r>
        <w:rPr>
          <w:rFonts w:hint="eastAsia" w:ascii="宋体" w:hAnsi="宋体"/>
          <w:color w:val="000000"/>
          <w:highlight w:val="none"/>
        </w:rPr>
        <w:t xml:space="preserve">第三篇 合同条款及格式</w:t>
      </w:r>
      <w:bookmarkEnd w:id="69"/>
      <w:r>
        <w:rPr>
          <w:rFonts w:ascii="宋体" w:hAnsi="宋体"/>
          <w:color w:val="000000"/>
          <w:highlight w:val="none"/>
        </w:rPr>
      </w:r>
      <w:r/>
    </w:p>
    <w:p>
      <w:pPr>
        <w:pStyle w:val="770"/>
        <w:spacing w:line="500" w:lineRule="exact"/>
        <w:shd w:val="clear" w:color="auto" w:fill="auto"/>
        <w:rPr>
          <w:rFonts w:hint="eastAsia" w:ascii="方正黑体_GBK" w:eastAsia="方正黑体_GBK"/>
          <w:color w:val="000000"/>
          <w:sz w:val="36"/>
          <w:szCs w:val="36"/>
          <w:highlight w:val="none"/>
        </w:rPr>
      </w:pPr>
      <w:r>
        <w:rPr>
          <w:rFonts w:hint="eastAsia" w:ascii="方正黑体_GBK" w:eastAsia="方正黑体_GBK"/>
          <w:color w:val="000000"/>
          <w:sz w:val="36"/>
          <w:szCs w:val="36"/>
          <w:highlight w:val="none"/>
        </w:rPr>
      </w:r>
      <w:r/>
    </w:p>
    <w:p>
      <w:pPr>
        <w:pStyle w:val="770"/>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bookmarkStart w:id="73" w:name="PO_billNo"/>
      <w:r/>
      <w:bookmarkEnd w:id="73"/>
      <w:r>
        <w:rPr>
          <w:rFonts w:hint="eastAsia" w:ascii="方正黑体_GBK" w:eastAsia="方正黑体_GBK"/>
          <w:b/>
          <w:bCs/>
          <w:color w:val="000000"/>
          <w:sz w:val="32"/>
          <w:szCs w:val="32"/>
        </w:rPr>
      </w:r>
      <w:r/>
    </w:p>
    <w:p>
      <w:pPr>
        <w:pStyle w:val="770"/>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770"/>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770"/>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770"/>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pStyle w:val="770"/>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770"/>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824"/>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br w:type="page" w:clear="all"/>
      </w:r>
      <w:r>
        <w:rPr>
          <w:rFonts w:ascii="Times New Roman" w:hAnsi="Times New Roman"/>
          <w:sz w:val="21"/>
          <w:szCs w:val="21"/>
          <w:u w:val="none"/>
        </w:rPr>
        <w:t xml:space="preserve">甲、乙双方根据</w:t>
      </w:r>
      <w:r>
        <w:rPr>
          <w:rFonts w:hAnsi="宋体"/>
          <w:sz w:val="21"/>
          <w:szCs w:val="21"/>
          <w:u w:val="single"/>
        </w:rPr>
        <w:t xml:space="preserve">             </w:t>
      </w:r>
      <w:r>
        <w:rPr>
          <w:rFonts w:ascii="Times New Roman" w:hAnsi="Times New Roman"/>
          <w:sz w:val="21"/>
          <w:szCs w:val="21"/>
          <w:u w:val="none"/>
        </w:rPr>
        <w:t xml:space="preserve">（省政府采购中心/委托代理机构）</w:t>
      </w:r>
      <w:r>
        <w:rPr>
          <w:rFonts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lang w:val="en-US" w:eastAsia="zh-CN"/>
        </w:rPr>
        <w:t xml:space="preserve">         </w:t>
      </w:r>
      <w:r>
        <w:rPr>
          <w:rFonts w:ascii="Times New Roman" w:hAnsi="Times New Roman"/>
          <w:sz w:val="21"/>
          <w:szCs w:val="21"/>
          <w:u w:val="none"/>
        </w:rPr>
        <w:t xml:space="preserve">项目</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公开招标</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竞争性磋商</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单一来源谈判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询价采购的结果，签署本合同。</w:t>
      </w:r>
      <w:r>
        <w:rPr>
          <w:rFonts w:ascii="Times New Roman" w:hAnsi="Times New Roman"/>
          <w:b/>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一、采购标的</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1.1 服务名称</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hAnsi="宋体"/>
          <w:sz w:val="21"/>
          <w:szCs w:val="21"/>
          <w:u w:val="single"/>
        </w:rPr>
      </w:pPr>
      <w:r>
        <w:rPr>
          <w:rFonts w:hint="eastAsia" w:hAnsi="宋体"/>
          <w:sz w:val="21"/>
          <w:szCs w:val="21"/>
          <w:u w:val="single"/>
          <w:lang w:val="en-US" w:eastAsia="zh-CN"/>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1.2 服务范围、内容及服务要求</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hAnsi="宋体"/>
          <w:sz w:val="21"/>
          <w:szCs w:val="21"/>
          <w:u w:val="none"/>
        </w:rPr>
      </w:pPr>
      <w:r>
        <w:rPr>
          <w:rFonts w:hAnsi="宋体"/>
          <w:sz w:val="21"/>
          <w:szCs w:val="21"/>
          <w:u w:val="single"/>
        </w:rPr>
        <w:t xml:space="preserve">                                                                         </w:t>
      </w:r>
      <w:r>
        <w:rPr>
          <w:rFonts w:hAnsi="宋体"/>
          <w:sz w:val="21"/>
          <w:szCs w:val="21"/>
          <w:u w:val="none"/>
        </w:rPr>
        <w:t xml:space="preserve"> </w:t>
      </w:r>
      <w:r>
        <w:rPr>
          <w:rFonts w:hAnsi="宋体"/>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 服务期限按照第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w:t>
      </w:r>
      <w:r>
        <w:rPr>
          <w:rFonts w:hint="eastAsia" w:ascii="Times New Roman" w:hAnsi="Times New Roman"/>
          <w:sz w:val="21"/>
          <w:szCs w:val="21"/>
          <w:u w:val="none"/>
        </w:rPr>
        <w:t xml:space="preserve">1）</w:t>
      </w:r>
      <w:r>
        <w:rPr>
          <w:rFonts w:ascii="Times New Roman" w:hAnsi="Times New Roman"/>
          <w:sz w:val="21"/>
          <w:szCs w:val="21"/>
          <w:u w:val="none"/>
        </w:rPr>
        <w:t xml:space="preserve">本合同服务期限自</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eastAsia="方正仿宋_GBK"/>
          <w:sz w:val="21"/>
          <w:szCs w:val="21"/>
        </w:rPr>
      </w:pPr>
      <w:r>
        <w:rPr>
          <w:rFonts w:ascii="Times New Roman" w:hAnsi="Times New Roman"/>
          <w:sz w:val="21"/>
          <w:szCs w:val="21"/>
          <w:u w:val="none"/>
        </w:rPr>
        <w:t xml:space="preserve">（2</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本合同服务期限自签订合同之日起，至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eastAsia="方正仿宋_GBK"/>
          <w:sz w:val="21"/>
          <w:szCs w:val="21"/>
        </w:rPr>
      </w:r>
      <w:r/>
    </w:p>
    <w:p>
      <w:pPr>
        <w:pStyle w:val="824"/>
        <w:ind w:firstLine="420"/>
        <w:jc w:val="left"/>
        <w:keepLines w:val="0"/>
        <w:keepNext w:val="0"/>
        <w:pageBreakBefore w:val="0"/>
        <w:spacing w:line="380" w:lineRule="exact"/>
        <w:widowControl w:val="off"/>
        <w:rPr>
          <w:rFonts w:hint="eastAsia" w:ascii="Times New Roman" w:hAnsi="Times New Roman"/>
          <w:sz w:val="21"/>
          <w:szCs w:val="21"/>
          <w:u w:val="single"/>
        </w:rPr>
      </w:pPr>
      <w:r>
        <w:rPr>
          <w:rFonts w:ascii="Times New Roman" w:hAnsi="Times New Roman"/>
          <w:sz w:val="21"/>
          <w:szCs w:val="21"/>
          <w:u w:val="none"/>
        </w:rPr>
        <w:t xml:space="preserve">（3</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止。</w:t>
      </w:r>
      <w:r>
        <w:rPr>
          <w:rFonts w:hint="eastAsia"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.4服务地点（域）</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本合同约定的服务地点（域）：</w:t>
      </w:r>
      <w:r>
        <w:rPr>
          <w:rFonts w:hAnsi="宋体"/>
          <w:sz w:val="21"/>
          <w:szCs w:val="21"/>
          <w:u w:val="single"/>
        </w:rPr>
        <w:t xml:space="preserve">                  </w:t>
      </w:r>
      <w:r>
        <w:rPr>
          <w:rFonts w:ascii="Times New Roman" w:hAnsi="Times New Roman"/>
          <w:sz w:val="21"/>
          <w:szCs w:val="21"/>
          <w:u w:val="non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二、合同金额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2.1本合同金额按照第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(1)本合同为固定总价合同，合同金额（含税）为人民币</w:t>
      </w:r>
      <w:r>
        <w:rPr>
          <w:rFonts w:ascii="Times New Roman" w:hAnsi="Times New Roman"/>
          <w:sz w:val="21"/>
          <w:szCs w:val="21"/>
          <w:u w:val="single"/>
        </w:rPr>
        <w:t xml:space="preserve">         </w:t>
      </w:r>
      <w:r>
        <w:rPr>
          <w:rFonts w:hint="eastAsia" w:ascii="Times New Roman" w:hAnsi="Times New Roman"/>
          <w:sz w:val="21"/>
          <w:szCs w:val="21"/>
          <w:u w:val="none"/>
        </w:rPr>
        <w:t xml:space="preserve">整</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(2)本合同为固定单价合同，本项目预算金额为人民币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整），合同实施过程中单价不予调整，结算的服务费用以最终实际发生的服务数量为准。服务单价确定方式：</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hAnsi="宋体"/>
          <w:sz w:val="21"/>
          <w:szCs w:val="21"/>
          <w:u w:val="single"/>
        </w:rPr>
      </w:pPr>
      <w:r>
        <w:rPr>
          <w:rFonts w:ascii="Times New Roman" w:hAnsi="Times New Roman"/>
          <w:sz w:val="21"/>
          <w:szCs w:val="21"/>
          <w:u w:val="none"/>
        </w:rPr>
        <w:t xml:space="preserve">(3)本合同为其他非固定总价合同，本项目预算金额为人民币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整），服务费用计算方式</w:t>
      </w:r>
      <w:r>
        <w:rPr>
          <w:rFonts w:ascii="Times New Roman" w:hAnsi="Times New Roman"/>
          <w:sz w:val="21"/>
          <w:szCs w:val="21"/>
        </w:rPr>
        <w:t xml:space="preserve">：</w:t>
      </w:r>
      <w:r>
        <w:rPr>
          <w:rFonts w:hAnsi="宋体"/>
          <w:sz w:val="21"/>
          <w:szCs w:val="21"/>
          <w:u w:val="single"/>
        </w:rPr>
        <w:t xml:space="preserve">                                         </w:t>
      </w:r>
      <w:r>
        <w:rPr>
          <w:rFonts w:hAnsi="宋体"/>
          <w:sz w:val="21"/>
          <w:szCs w:val="21"/>
          <w:u w:val="single"/>
        </w:rPr>
      </w:r>
      <w:r/>
    </w:p>
    <w:p>
      <w:pPr>
        <w:pStyle w:val="824"/>
        <w:ind w:firstLine="420"/>
        <w:jc w:val="left"/>
        <w:keepLines w:val="0"/>
        <w:keepNext w:val="0"/>
        <w:pageBreakBefore w:val="0"/>
        <w:spacing w:line="380" w:lineRule="exact"/>
        <w:widowControl w:val="off"/>
        <w:rPr>
          <w:rFonts w:hAnsi="宋体"/>
          <w:sz w:val="21"/>
          <w:szCs w:val="21"/>
          <w:u w:val="single"/>
        </w:rPr>
      </w:pPr>
      <w:r>
        <w:rPr>
          <w:rFonts w:hAnsi="宋体"/>
          <w:sz w:val="21"/>
          <w:szCs w:val="21"/>
          <w:u w:val="single"/>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2.2关于合同金额计算的补充约定事项：</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三、合同履行</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3.2补充条款：</w:t>
      </w:r>
      <w:r>
        <w:rPr>
          <w:rFonts w:hAnsi="宋体"/>
          <w:sz w:val="21"/>
          <w:szCs w:val="21"/>
          <w:u w:val="single"/>
        </w:rPr>
        <w:t xml:space="preserve">                                                  　    </w:t>
      </w:r>
      <w:r>
        <w:rPr>
          <w:rFonts w:ascii="Times New Roman" w:hAnsi="Times New Roman"/>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四、服务成果内容和形式</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int="eastAsia" w:ascii="Times New Roman" w:hAnsi="Times New Roman"/>
          <w:sz w:val="21"/>
          <w:szCs w:val="21"/>
          <w:u w:val="none"/>
        </w:rPr>
      </w:pPr>
      <w:r>
        <w:rPr>
          <w:rFonts w:ascii="Times New Roman" w:hAnsi="Times New Roman"/>
          <w:sz w:val="21"/>
          <w:szCs w:val="21"/>
          <w:u w:val="none"/>
        </w:rPr>
        <w:t xml:space="preserve">4.1本合同应提交的成果内容、完成期限、成果形式及相关要求：</w:t>
      </w:r>
      <w:r>
        <w:rPr>
          <w:rFonts w:hint="eastAsia" w:ascii="Times New Roman" w:hAnsi="Times New Roman"/>
          <w:sz w:val="21"/>
          <w:szCs w:val="21"/>
          <w:u w:val="none"/>
        </w:rPr>
      </w:r>
      <w:r/>
    </w:p>
    <w:p>
      <w:pPr>
        <w:pStyle w:val="770"/>
        <w:ind w:firstLine="420"/>
        <w:keepLines w:val="0"/>
        <w:keepNext w:val="0"/>
        <w:pageBreakBefore w:val="0"/>
        <w:widowControl w:val="off"/>
        <w:rPr>
          <w:rFonts w:hint="eastAsia"/>
          <w:sz w:val="21"/>
          <w:szCs w:val="21"/>
          <w:u w:val="single"/>
        </w:rPr>
      </w:pPr>
      <w:r>
        <w:rPr>
          <w:sz w:val="21"/>
          <w:szCs w:val="21"/>
          <w:u w:val="none"/>
        </w:rPr>
        <w:t xml:space="preserve">  </w:t>
      </w:r>
      <w:r>
        <w:rPr>
          <w:sz w:val="21"/>
          <w:szCs w:val="21"/>
          <w:u w:val="single"/>
        </w:rPr>
        <w:t xml:space="preserve">                                                  </w:t>
      </w:r>
      <w:r>
        <w:rPr>
          <w:rFonts w:hint="eastAsia"/>
          <w:sz w:val="21"/>
          <w:szCs w:val="21"/>
          <w:u w:val="single"/>
        </w:rPr>
      </w:r>
      <w:r/>
    </w:p>
    <w:p>
      <w:pPr>
        <w:pStyle w:val="824"/>
        <w:ind w:firstLine="422"/>
        <w:keepLines w:val="0"/>
        <w:keepNext w:val="0"/>
        <w:pageBreakBefore w:val="0"/>
        <w:spacing w:line="380" w:lineRule="exact"/>
        <w:widowControl w:val="off"/>
        <w:rPr>
          <w:rFonts w:hint="eastAsia" w:ascii="Times New Roman" w:hAnsi="Times New Roman"/>
          <w:b/>
          <w:sz w:val="21"/>
          <w:szCs w:val="21"/>
          <w:u w:val="none"/>
        </w:rPr>
      </w:pPr>
      <w:r>
        <w:rPr>
          <w:rFonts w:ascii="Times New Roman" w:hAnsi="Times New Roman"/>
          <w:b/>
          <w:sz w:val="21"/>
          <w:szCs w:val="21"/>
          <w:u w:val="none"/>
        </w:rPr>
        <w:t xml:space="preserve">五、履约验收</w:t>
      </w:r>
      <w:r>
        <w:rPr>
          <w:rFonts w:hint="eastAsia" w:ascii="Times New Roman" w:hAnsi="Times New Roman"/>
          <w:b/>
          <w:sz w:val="21"/>
          <w:szCs w:val="21"/>
          <w:u w:val="none"/>
        </w:rPr>
      </w:r>
      <w:r/>
    </w:p>
    <w:p>
      <w:pPr>
        <w:pStyle w:val="770"/>
        <w:ind w:firstLine="420"/>
        <w:jc w:val="left"/>
        <w:keepLines w:val="0"/>
        <w:keepNext w:val="0"/>
        <w:pageBreakBefore w:val="0"/>
        <w:spacing w:line="380" w:lineRule="exact"/>
        <w:widowControl w:val="off"/>
        <w:rPr>
          <w:rFonts w:hint="eastAsia"/>
          <w:sz w:val="21"/>
          <w:szCs w:val="21"/>
          <w:u w:val="none"/>
        </w:rPr>
      </w:pPr>
      <w:r>
        <w:rPr>
          <w:rFonts w:hint="eastAsia"/>
          <w:sz w:val="21"/>
          <w:szCs w:val="21"/>
          <w:u w:val="none"/>
        </w:rPr>
        <w:t xml:space="preserve">5.1 本合同履约验收要求为（包括但不限于：履约验收的实施主体、验收时间、验收方式、验收内容和标准）</w:t>
      </w:r>
      <w:r>
        <w:rPr>
          <w:rFonts w:hint="eastAsia"/>
          <w:sz w:val="21"/>
          <w:szCs w:val="21"/>
          <w:u w:val="single"/>
        </w:rPr>
        <w:t xml:space="preserve">                                                                        </w:t>
      </w:r>
      <w:r>
        <w:rPr>
          <w:rFonts w:hint="eastAsia"/>
          <w:sz w:val="21"/>
          <w:szCs w:val="21"/>
          <w:u w:val="none"/>
        </w:rPr>
        <w:t xml:space="preserve">。</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5.2 甲方依据以上验收要求对乙方提供的相关服务进行阶段性验收（如有）及总体验收。</w:t>
      </w:r>
      <w:r>
        <w:rPr>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1"/>
          <w:szCs w:val="21"/>
          <w:u w:val="none"/>
        </w:rPr>
      </w:r>
      <w:r/>
    </w:p>
    <w:p>
      <w:pPr>
        <w:pStyle w:val="770"/>
        <w:ind w:firstLine="422"/>
        <w:keepLines w:val="0"/>
        <w:keepNext w:val="0"/>
        <w:pageBreakBefore w:val="0"/>
        <w:spacing w:line="380" w:lineRule="exact"/>
        <w:widowControl w:val="off"/>
        <w:rPr>
          <w:i/>
          <w:color w:val="ff0000"/>
          <w:sz w:val="21"/>
          <w:szCs w:val="21"/>
        </w:rPr>
      </w:pPr>
      <w:r>
        <w:rPr>
          <w:b/>
          <w:sz w:val="21"/>
          <w:szCs w:val="21"/>
          <w:u w:val="none"/>
        </w:rPr>
        <w:t xml:space="preserve">六、款项支付 </w:t>
      </w:r>
      <w:r>
        <w:rPr>
          <w:i/>
          <w:color w:val="ff0000"/>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6.1 本合同款项采用以下第</w:t>
      </w:r>
      <w:r>
        <w:rPr>
          <w:sz w:val="21"/>
          <w:szCs w:val="21"/>
          <w:u w:val="single"/>
        </w:rPr>
        <w:t xml:space="preserve">    </w:t>
      </w:r>
      <w:r>
        <w:rPr>
          <w:sz w:val="21"/>
          <w:szCs w:val="21"/>
        </w:rPr>
        <w:t xml:space="preserve">种方式支付：</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w:t>
      </w:r>
      <w:r>
        <w:rPr>
          <w:sz w:val="21"/>
          <w:szCs w:val="21"/>
          <w:u w:val="none"/>
        </w:rPr>
        <w:t xml:space="preserve"> 本合同款项分三期支付。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rFonts w:hint="eastAsia"/>
          <w:sz w:val="21"/>
          <w:szCs w:val="21"/>
          <w:u w:val="none"/>
        </w:rPr>
        <w:t xml:space="preserve">%</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第二期：当</w:t>
      </w:r>
      <w:r>
        <w:rPr>
          <w:sz w:val="21"/>
          <w:szCs w:val="21"/>
          <w:u w:val="single"/>
        </w:rPr>
        <w:t xml:space="preserve">                         </w:t>
      </w:r>
      <w:r>
        <w:rPr>
          <w:sz w:val="21"/>
          <w:szCs w:val="21"/>
        </w:rPr>
        <w:t xml:space="preserve">时支付第二期款项，</w:t>
      </w:r>
      <w:r>
        <w:rPr>
          <w:sz w:val="21"/>
          <w:szCs w:val="21"/>
          <w:u w:val="none"/>
        </w:rPr>
        <w:t xml:space="preserve">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第三期：当乙方提供本合同所有服务成果并经甲方验收通过后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w:t>
      </w:r>
      <w:r>
        <w:rPr>
          <w:sz w:val="21"/>
          <w:szCs w:val="21"/>
        </w:rPr>
        <w:t xml:space="preserve"> </w:t>
      </w:r>
      <w:r>
        <w:rPr>
          <w:sz w:val="21"/>
          <w:szCs w:val="21"/>
          <w:u w:val="none"/>
        </w:rPr>
        <w:t xml:space="preserve">本合同款项分两期支付。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第二期：当乙方提供本合同所有服务成果并经甲方验收通过后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numPr>
          <w:ilvl w:val="0"/>
          <w:numId w:val="10"/>
        </w:numPr>
        <w:ind w:firstLine="420"/>
        <w:keepLines w:val="0"/>
        <w:keepNext w:val="0"/>
        <w:pageBreakBefore w:val="0"/>
        <w:spacing w:line="380" w:lineRule="exact"/>
        <w:widowControl w:val="off"/>
        <w:tabs>
          <w:tab w:val="left" w:pos="312" w:leader="none"/>
        </w:tabs>
        <w:rPr>
          <w:sz w:val="21"/>
          <w:szCs w:val="21"/>
        </w:rPr>
      </w:pPr>
      <w:r>
        <w:rPr>
          <w:sz w:val="21"/>
          <w:szCs w:val="21"/>
        </w:rPr>
        <w:t xml:space="preserve">乙方无预付款要求</w:t>
      </w:r>
      <w:r>
        <w:rPr>
          <w:rFonts w:hint="eastAsia"/>
          <w:sz w:val="21"/>
          <w:szCs w:val="21"/>
        </w:rPr>
        <w:t xml:space="preserve">的</w:t>
      </w:r>
      <w:r>
        <w:rPr>
          <w:sz w:val="21"/>
          <w:szCs w:val="21"/>
        </w:rPr>
        <w:t xml:space="preserve">，在</w:t>
      </w:r>
      <w:r>
        <w:rPr>
          <w:sz w:val="21"/>
          <w:szCs w:val="21"/>
          <w:u w:val="single"/>
        </w:rPr>
        <w:t xml:space="preserve">            </w:t>
      </w:r>
      <w:r>
        <w:rPr>
          <w:sz w:val="21"/>
          <w:szCs w:val="21"/>
        </w:rPr>
        <w:t xml:space="preserve">时按乙方实际完成的工作量据实结算。</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(4)</w:t>
      </w:r>
      <w:r>
        <w:rPr>
          <w:sz w:val="21"/>
          <w:szCs w:val="21"/>
        </w:rPr>
        <w:t xml:space="preserve">合同签订后</w:t>
      </w:r>
      <w:r>
        <w:rPr>
          <w:rFonts w:hint="eastAsia"/>
          <w:sz w:val="21"/>
          <w:szCs w:val="21"/>
          <w:u w:val="single"/>
        </w:rPr>
        <w:t xml:space="preserve"> </w:t>
      </w:r>
      <w:r>
        <w:rPr>
          <w:sz w:val="21"/>
          <w:szCs w:val="21"/>
          <w:u w:val="single"/>
        </w:rPr>
        <w:t xml:space="preserve"> </w:t>
      </w:r>
      <w:r>
        <w:rPr>
          <w:sz w:val="21"/>
          <w:szCs w:val="21"/>
        </w:rPr>
        <w:t xml:space="preserve">个工作日内支付首付款，付款比例为合同金额的</w:t>
      </w:r>
      <w:r>
        <w:rPr>
          <w:sz w:val="21"/>
          <w:szCs w:val="21"/>
          <w:u w:val="single"/>
        </w:rPr>
        <w:t xml:space="preserve">   </w:t>
      </w:r>
      <w:r>
        <w:rPr>
          <w:sz w:val="21"/>
          <w:szCs w:val="21"/>
        </w:rPr>
        <w:t xml:space="preserve">%，计人民币</w:t>
      </w:r>
      <w:r>
        <w:rPr>
          <w:sz w:val="21"/>
          <w:szCs w:val="21"/>
          <w:u w:val="single"/>
        </w:rPr>
        <w:t xml:space="preserve">        </w:t>
      </w:r>
      <w:r>
        <w:rPr>
          <w:sz w:val="21"/>
          <w:szCs w:val="21"/>
        </w:rPr>
        <w:t xml:space="preserve"> 整（￥</w:t>
      </w:r>
      <w:r>
        <w:rPr>
          <w:sz w:val="21"/>
          <w:szCs w:val="21"/>
          <w:u w:val="single"/>
        </w:rPr>
        <w:t xml:space="preserve">       </w:t>
      </w:r>
      <w:r>
        <w:rPr>
          <w:sz w:val="21"/>
          <w:szCs w:val="21"/>
        </w:rPr>
        <w:t xml:space="preserve">整），其余费用</w:t>
      </w:r>
      <w:r>
        <w:rPr>
          <w:rFonts w:hint="eastAsia"/>
          <w:sz w:val="21"/>
          <w:szCs w:val="21"/>
          <w:u w:val="single"/>
        </w:rPr>
        <w:t xml:space="preserve"> </w:t>
      </w:r>
      <w:r>
        <w:rPr>
          <w:sz w:val="21"/>
          <w:szCs w:val="21"/>
          <w:u w:val="single"/>
        </w:rPr>
        <w:t xml:space="preserve">         </w:t>
      </w:r>
      <w:r>
        <w:rPr>
          <w:sz w:val="21"/>
          <w:szCs w:val="21"/>
        </w:rPr>
        <w:t xml:space="preserve">按乙方实际进度工作量据实结算。</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6.2甲方在支付上述款项前，应收到乙方提供的与应付款项等额的税务发票。因乙方未能根据合同提交相应票据和资料，导致甲方未能如期付款的，甲方不承担延期付款责任。</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七、争议与纠纷处理</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7.1 本合同执行过程中发生争议或纠纷时，由甲乙双方协商解决，若协商不成，双方一致同意</w:t>
      </w:r>
      <w:r>
        <w:rPr>
          <w:rFonts w:hint="eastAsia"/>
          <w:sz w:val="21"/>
          <w:szCs w:val="21"/>
          <w:u w:val="none"/>
        </w:rPr>
        <w:t xml:space="preserve">采</w:t>
      </w:r>
      <w:r>
        <w:rPr>
          <w:sz w:val="21"/>
          <w:szCs w:val="21"/>
          <w:u w:val="none"/>
        </w:rPr>
        <w:t xml:space="preserve">用以下第</w:t>
      </w:r>
      <w:r>
        <w:rPr>
          <w:sz w:val="21"/>
          <w:szCs w:val="21"/>
          <w:u w:val="single"/>
        </w:rPr>
        <w:t xml:space="preserve">    </w:t>
      </w:r>
      <w:r>
        <w:rPr>
          <w:sz w:val="21"/>
          <w:szCs w:val="21"/>
        </w:rPr>
        <w:t xml:space="preserve">种</w:t>
      </w:r>
      <w:r>
        <w:rPr>
          <w:sz w:val="21"/>
          <w:szCs w:val="21"/>
          <w:u w:val="none"/>
        </w:rPr>
        <w:t xml:space="preserve">方式处理：</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（1）申请仲裁，约定向甲方所在地仲裁委员会申请仲裁。</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（2）提起诉讼，约定向甲方所在地法院提起诉讼。</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八、知识产权</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九、产权归属</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9.1 本项目的成果形成的知识产权归属约定如下：</w:t>
      </w:r>
      <w:r>
        <w:rPr>
          <w:rFonts w:hAnsi="宋体"/>
          <w:sz w:val="21"/>
          <w:szCs w:val="21"/>
          <w:u w:val="single"/>
        </w:rPr>
        <w:t xml:space="preserve">         </w:t>
      </w:r>
      <w:r>
        <w:rPr>
          <w:rFonts w:hAnsi="宋体"/>
          <w:sz w:val="21"/>
          <w:szCs w:val="21"/>
          <w:u w:val="none"/>
        </w:rPr>
        <w:t xml:space="preserve">______________</w:t>
      </w:r>
      <w:r>
        <w:rPr>
          <w:rFonts w:ascii="Times New Roman" w:hAnsi="Times New Roman"/>
          <w:sz w:val="21"/>
          <w:szCs w:val="21"/>
          <w:u w:val="none"/>
        </w:rPr>
        <w:t xml:space="preserve">。</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如未约定，产权均归属于甲方。</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十、权利和义务</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 甲方权利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10.1.1甲方有权对乙方依照合同提供的服务进行监督和检查。</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 甲方义务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10.2.1 在能力范围内，配合乙方履行本合同，尽量为乙方的履约提供必要的支持。</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10.2.2 按照合同约定向乙方支付款项。</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10.2.3 合同履行完毕后，及时组织验收。</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 乙方权利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10.3.1 乙方有权依约收取费用。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10.3.2 乙方有权拒绝甲方提出的除合同约定和乙方承诺以外的其他要求。</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10.3.3 乙方有权拒绝甲方在服务过程中的不正当要求和违规行为，并可以依法主张其合法权利。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 乙方义务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10.4.1 严格执行国家的法律、法规，守法经营，按章办事，自觉维护甲方的利益。</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10.4.2 接受甲方的检查、监督，严格履行服务承诺，做到诚实、守信。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10.4.4乙方应严格按照安全标准进行本项目服务，并采取必要的安全防护措施</w:t>
      </w:r>
      <w:r>
        <w:rPr>
          <w:rFonts w:hint="eastAsia" w:ascii="Times New Roman" w:hAnsi="Times New Roman"/>
          <w:sz w:val="21"/>
          <w:szCs w:val="21"/>
          <w:u w:val="none"/>
        </w:rPr>
        <w:t xml:space="preserve">。</w:t>
      </w:r>
      <w:r>
        <w:rPr>
          <w:rFonts w:ascii="Times New Roman" w:hAnsi="Times New Roman"/>
          <w:sz w:val="21"/>
          <w:szCs w:val="21"/>
          <w:u w:val="none"/>
        </w:rPr>
        <w:t xml:space="preserve">若需上路作业应按规定办理相关手续，确保本项目服务人员</w:t>
      </w:r>
      <w:r>
        <w:rPr>
          <w:rFonts w:hint="eastAsia" w:ascii="Times New Roman" w:hAnsi="Times New Roman"/>
          <w:sz w:val="21"/>
          <w:szCs w:val="21"/>
          <w:u w:val="none"/>
        </w:rPr>
        <w:t xml:space="preserve">、</w:t>
      </w:r>
      <w:r>
        <w:rPr>
          <w:rFonts w:ascii="Times New Roman" w:hAnsi="Times New Roman"/>
          <w:sz w:val="21"/>
          <w:szCs w:val="21"/>
          <w:u w:val="none"/>
        </w:rPr>
        <w:t xml:space="preserve">车辆</w:t>
      </w:r>
      <w:r>
        <w:rPr>
          <w:rFonts w:hint="eastAsia" w:ascii="Times New Roman" w:hAnsi="Times New Roman"/>
          <w:sz w:val="21"/>
          <w:szCs w:val="21"/>
          <w:u w:val="none"/>
        </w:rPr>
        <w:t xml:space="preserve">及</w:t>
      </w:r>
      <w:r>
        <w:rPr>
          <w:rFonts w:ascii="Times New Roman" w:hAnsi="Times New Roman"/>
          <w:sz w:val="21"/>
          <w:szCs w:val="21"/>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u w:val="none"/>
        </w:rPr>
        <w:t xml:space="preserve">一</w:t>
      </w:r>
      <w:r>
        <w:rPr>
          <w:rFonts w:ascii="Times New Roman" w:hAnsi="Times New Roman"/>
          <w:sz w:val="21"/>
          <w:szCs w:val="21"/>
          <w:u w:val="none"/>
        </w:rPr>
        <w:t xml:space="preserve">律不承担任何责任和费用。</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sz w:val="21"/>
          <w:szCs w:val="21"/>
          <w:u w:val="none"/>
        </w:rPr>
      </w:pPr>
      <w:r>
        <w:rPr>
          <w:rFonts w:ascii="Times New Roman" w:hAnsi="Times New Roman"/>
          <w:b/>
          <w:sz w:val="21"/>
          <w:szCs w:val="21"/>
          <w:u w:val="none"/>
        </w:rPr>
        <w:t xml:space="preserve">十一、违约责任</w:t>
      </w:r>
      <w:r>
        <w:rPr>
          <w:rFonts w:ascii="Times New Roman" w:hAnsi="Times New Roman"/>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11.1如乙方未按合同约定，或未按照甲、乙双方最终商定的整改期限内完成本项目，每延期一日(或每发生一次)，甲方有权要求乙方向甲方支付合同总价</w:t>
      </w:r>
      <w:r>
        <w:rPr>
          <w:sz w:val="21"/>
          <w:szCs w:val="21"/>
          <w:u w:val="single"/>
        </w:rPr>
        <w:t xml:space="preserve">   </w:t>
      </w:r>
      <w:r>
        <w:rPr>
          <w:sz w:val="21"/>
          <w:szCs w:val="21"/>
          <w:u w:val="none"/>
        </w:rPr>
        <w:t xml:space="preserve">‰的违约金，但违约金的总数不超过合同总价的10％。如延期超过</w:t>
      </w:r>
      <w:r>
        <w:rPr>
          <w:sz w:val="21"/>
          <w:szCs w:val="21"/>
          <w:u w:val="single"/>
        </w:rPr>
        <w:t xml:space="preserve">   </w:t>
      </w:r>
      <w:r>
        <w:rPr>
          <w:sz w:val="21"/>
          <w:szCs w:val="21"/>
          <w:u w:val="none"/>
        </w:rPr>
        <w:t xml:space="preserve">日或者延误服务确认</w:t>
      </w:r>
      <w:r>
        <w:rPr>
          <w:sz w:val="21"/>
          <w:szCs w:val="21"/>
          <w:u w:val="single"/>
        </w:rPr>
        <w:t xml:space="preserve">   </w:t>
      </w:r>
      <w:r>
        <w:rPr>
          <w:sz w:val="21"/>
          <w:szCs w:val="21"/>
          <w:u w:val="none"/>
        </w:rPr>
        <w:t xml:space="preserve">次，甲方有权解除合同，并要求乙方赔偿损失。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11.2如甲方未按合同约定的期限付款，每延期一日，乙方有权要求甲方支付合同总价</w:t>
      </w:r>
      <w:r>
        <w:rPr>
          <w:sz w:val="21"/>
          <w:szCs w:val="21"/>
          <w:u w:val="single"/>
        </w:rPr>
        <w:t xml:space="preserve">   </w:t>
      </w:r>
      <w:r>
        <w:rPr>
          <w:sz w:val="21"/>
          <w:szCs w:val="21"/>
          <w:u w:val="none"/>
        </w:rPr>
        <w:t xml:space="preserve">‰的违约金，但违约金的总数不超过合同总价的10％。如延期付款超过</w:t>
      </w:r>
      <w:r>
        <w:rPr>
          <w:sz w:val="21"/>
          <w:szCs w:val="21"/>
          <w:u w:val="single"/>
        </w:rPr>
        <w:t xml:space="preserve">   </w:t>
      </w:r>
      <w:r>
        <w:rPr>
          <w:sz w:val="21"/>
          <w:szCs w:val="21"/>
          <w:u w:val="none"/>
        </w:rPr>
        <w:t xml:space="preserve">日，乙方有权解除合同，并要求甲方赔偿损失。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11.3因乙方工作失误而造成的破坏或</w:t>
      </w:r>
      <w:r>
        <w:rPr>
          <w:rFonts w:hint="eastAsia"/>
          <w:sz w:val="21"/>
          <w:szCs w:val="21"/>
          <w:u w:val="none"/>
        </w:rPr>
        <w:t xml:space="preserve">损失</w:t>
      </w:r>
      <w:r>
        <w:rPr>
          <w:sz w:val="21"/>
          <w:szCs w:val="21"/>
          <w:u w:val="none"/>
        </w:rPr>
        <w:t xml:space="preserve">，乙方需承担赔偿或修复完好的责任，由此而发生的相关费用由乙方承担。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11.4如因乙方服务工作不及时或者质量不能满足合同要求</w:t>
      </w:r>
      <w:r>
        <w:rPr>
          <w:rFonts w:hint="eastAsia"/>
          <w:sz w:val="21"/>
          <w:szCs w:val="21"/>
          <w:u w:val="none"/>
        </w:rPr>
        <w:t xml:space="preserve">，</w:t>
      </w:r>
      <w:r>
        <w:rPr>
          <w:sz w:val="21"/>
          <w:szCs w:val="21"/>
          <w:u w:val="none"/>
        </w:rPr>
        <w:t xml:space="preserve">造成影响的，甲方有权指定第三方进行服务，所发生费用全部由乙方承担。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1"/>
          <w:szCs w:val="21"/>
          <w:u w:val="none"/>
        </w:rPr>
        <w:t xml:space="preserve">7</w:t>
      </w:r>
      <w:r>
        <w:rPr>
          <w:sz w:val="21"/>
          <w:szCs w:val="21"/>
          <w:u w:val="none"/>
        </w:rPr>
        <w:t xml:space="preserve">日内答复对方，并支付违约金。</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11.6其他违约责任约定：</w:t>
      </w:r>
      <w:r>
        <w:rPr>
          <w:rFonts w:ascii="宋体" w:hAnsi="宋体"/>
          <w:sz w:val="21"/>
          <w:szCs w:val="21"/>
          <w:u w:val="single"/>
        </w:rPr>
        <w:t xml:space="preserve">                                               </w:t>
      </w:r>
      <w:r>
        <w:rPr>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十二、保密条款</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12.2乙方对所获得甲方的保密信息负有保密义务的期限为永久，不受本合同解除的限制，直至保密信息已进入公共渠道或甲方以书面形式明确表示无须再负保密义务为止。</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12.3甲方有特殊保密要求的，应当另行签订保密协议，以保密协议的约定为准。</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十三、转包或分包</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13.1 本合同范围内的服务，应由乙方直接组织实施，不得转让他人。</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13.2 除非得到甲方的书面同意，乙方不得分包给他人。</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十四、履约担保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 14.1 本合同履约担保按照以下第_____种方式提供：</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 乙方不提供履约担保。</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(2) </w:t>
      </w:r>
      <w:r>
        <w:rPr>
          <w:rFonts w:ascii="Times New Roman" w:hAnsi="Times New Roman"/>
          <w:sz w:val="21"/>
          <w:szCs w:val="21"/>
          <w:u w:val="none"/>
        </w:rPr>
        <w:t xml:space="preserve">乙方提供银行保函，保函金额为合同金额的</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rPr>
        <w:t xml:space="preserve">计人民币</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整</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整），到期日为_______。</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(3) </w:t>
      </w:r>
      <w:r>
        <w:rPr>
          <w:rFonts w:ascii="Times New Roman" w:hAnsi="Times New Roman"/>
          <w:sz w:val="21"/>
          <w:szCs w:val="21"/>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1"/>
          <w:szCs w:val="21"/>
          <w:u w:val="none"/>
        </w:rPr>
        <w:t xml:space="preserve">3</w:t>
      </w:r>
      <w:r>
        <w:rPr>
          <w:rFonts w:ascii="Times New Roman" w:hAnsi="Times New Roman"/>
          <w:sz w:val="21"/>
          <w:szCs w:val="21"/>
          <w:u w:val="none"/>
        </w:rPr>
        <w:t xml:space="preserve">个工作日内日内将其补足。</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十五、其他条款</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Ansi="宋体"/>
          <w:b/>
          <w:sz w:val="21"/>
          <w:szCs w:val="21"/>
          <w:u w:val="none"/>
        </w:rPr>
      </w:pPr>
      <w:r>
        <w:rPr>
          <w:rFonts w:ascii="Times New Roman" w:hAnsi="Times New Roman"/>
          <w:sz w:val="21"/>
          <w:szCs w:val="21"/>
          <w:u w:val="none"/>
        </w:rPr>
        <w:t xml:space="preserve">     </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r>
        <w:rPr>
          <w:rFonts w:hAnsi="宋体"/>
          <w:b/>
          <w:sz w:val="21"/>
          <w:szCs w:val="21"/>
          <w:u w:val="none"/>
        </w:rPr>
      </w:r>
      <w:r/>
    </w:p>
    <w:p>
      <w:pPr>
        <w:pStyle w:val="770"/>
        <w:ind w:firstLine="422"/>
        <w:keepLines w:val="0"/>
        <w:keepNext w:val="0"/>
        <w:pageBreakBefore w:val="0"/>
        <w:spacing w:line="380" w:lineRule="exact"/>
        <w:widowControl w:val="off"/>
        <w:rPr>
          <w:rFonts w:hint="eastAsia"/>
          <w:b/>
          <w:sz w:val="21"/>
          <w:szCs w:val="21"/>
          <w:u w:val="none"/>
        </w:rPr>
      </w:pPr>
      <w:r>
        <w:rPr>
          <w:b/>
          <w:sz w:val="21"/>
          <w:szCs w:val="21"/>
          <w:u w:val="none"/>
        </w:rPr>
        <w:t xml:space="preserve">十六、组成本合同的文件</w:t>
      </w:r>
      <w:r>
        <w:rPr>
          <w:rFonts w:hint="eastAsia"/>
          <w:b/>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16.1 合同及附件；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16.2成交通知书；</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16.3采购文件和乙方的响应文件；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16.4采购过程中有关补充资料和澄清文件等（如有）；</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16.5 甲乙双方商定的其他必要文件。</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上述文件内容互为补充，如有不明确，由甲方负责解释。</w:t>
      </w:r>
      <w:r>
        <w:rPr>
          <w:sz w:val="21"/>
          <w:szCs w:val="21"/>
          <w:u w:val="none"/>
        </w:rPr>
      </w:r>
      <w:r/>
    </w:p>
    <w:p>
      <w:pPr>
        <w:pStyle w:val="946"/>
        <w:ind w:firstLine="422"/>
        <w:keepLines w:val="0"/>
        <w:keepNext w:val="0"/>
        <w:pageBreakBefore w:val="0"/>
        <w:spacing w:line="380" w:lineRule="exact"/>
        <w:widowControl w:val="off"/>
        <w:rPr>
          <w:sz w:val="21"/>
          <w:szCs w:val="21"/>
          <w:u w:val="none"/>
        </w:rPr>
      </w:pPr>
      <w:r>
        <w:rPr>
          <w:b/>
          <w:sz w:val="21"/>
          <w:szCs w:val="21"/>
          <w:u w:val="none"/>
        </w:rPr>
        <w:t xml:space="preserve">十七、</w:t>
      </w:r>
      <w:r>
        <w:rPr>
          <w:b/>
          <w:sz w:val="21"/>
          <w:szCs w:val="21"/>
          <w:u w:val="none"/>
        </w:rPr>
        <w:t xml:space="preserve">不可抗力</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17.1当事人一方因不可抗力不能履行合同的，应当及时通知对方，并积极采取措施以减轻或消除可能给对方造成的损失，</w:t>
      </w:r>
      <w:r>
        <w:rPr>
          <w:rFonts w:hint="eastAsia"/>
          <w:sz w:val="21"/>
          <w:szCs w:val="21"/>
          <w:u w:val="none"/>
        </w:rPr>
        <w:t xml:space="preserve">并在</w:t>
      </w:r>
      <w:r>
        <w:rPr>
          <w:sz w:val="21"/>
          <w:szCs w:val="21"/>
          <w:u w:val="none"/>
        </w:rPr>
        <w:t xml:space="preserve">事件结束后7个自然日内提供事实性证明。</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17.2因不可抗力不能履行合同的，根据不可抗力的影响，部分或者全部（由双方协商确定）免除责任，但法律另有规定的除外。当事人迟延履行合同后发生不可抗力的，不能免除责任。</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17.3因不可抗力使合同不能如期履行时，由双方协商确定是否延期履行或终止本</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合同。</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十八、合同生效及其他</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18.1 合同经双方法定代表人或授权委托代表人签字并加盖单位公章后生效。</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18.2 本合同未尽事宜，遵照国家合同相关法律法规执行。</w:t>
      </w:r>
      <w:r>
        <w:rPr>
          <w:rFonts w:ascii="Times New Roman" w:hAnsi="Times New Roman"/>
          <w:b/>
          <w:sz w:val="21"/>
          <w:szCs w:val="21"/>
          <w:u w:val="none"/>
        </w:rPr>
      </w:r>
      <w:r/>
    </w:p>
    <w:p>
      <w:pPr>
        <w:pStyle w:val="770"/>
        <w:ind w:firstLine="420"/>
        <w:jc w:val="left"/>
        <w:keepLines w:val="0"/>
        <w:keepNext w:val="0"/>
        <w:pageBreakBefore w:val="0"/>
        <w:spacing w:line="380" w:lineRule="exact"/>
        <w:widowControl w:val="off"/>
        <w:rPr>
          <w:sz w:val="21"/>
          <w:szCs w:val="21"/>
          <w:u w:val="none"/>
        </w:rPr>
      </w:pPr>
      <w:r>
        <w:rPr>
          <w:sz w:val="21"/>
          <w:szCs w:val="21"/>
          <w:u w:val="none"/>
        </w:rPr>
        <w:t xml:space="preserve"> 18. 3 本合同一式六份，具有同等法律效力，中文书写。甲乙双方各执三份。</w:t>
      </w:r>
      <w:r>
        <w:rPr>
          <w:sz w:val="21"/>
          <w:szCs w:val="21"/>
          <w:u w:val="none"/>
        </w:rPr>
      </w:r>
      <w:r/>
    </w:p>
    <w:p>
      <w:pPr>
        <w:pStyle w:val="824"/>
        <w:ind w:firstLine="279"/>
        <w:spacing w:line="376"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甲方（单位盖章）：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乙方（单位盖章）：</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统一社会信用代码：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统一社会信用代码：</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单位住所地：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单位住所地：</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法定代表人或授权代表：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法定代表人或授权代表：</w:t>
      </w: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t xml:space="preserve">联系电话：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联系电话：</w:t>
      </w:r>
      <w:r>
        <w:rPr>
          <w:rFonts w:ascii="Times New Roman" w:hAnsi="Times New Roman"/>
          <w:sz w:val="21"/>
          <w:szCs w:val="21"/>
          <w:u w:val="none"/>
        </w:rPr>
      </w:r>
      <w:r/>
    </w:p>
    <w:p>
      <w:pPr>
        <w:pStyle w:val="824"/>
        <w:ind w:left="3009" w:hanging="2730"/>
        <w:spacing w:line="300" w:lineRule="exact"/>
        <w:rPr>
          <w:rFonts w:ascii="Times New Roman" w:hAnsi="Times New Roman"/>
          <w:sz w:val="21"/>
          <w:szCs w:val="21"/>
          <w:u w:val="none"/>
        </w:rPr>
      </w:pPr>
      <w:r>
        <w:rPr>
          <w:rFonts w:ascii="Times New Roman" w:hAnsi="Times New Roman"/>
          <w:sz w:val="21"/>
          <w:szCs w:val="21"/>
          <w:u w:val="none"/>
        </w:rPr>
        <w:t xml:space="preserve">                                                                                   </w:t>
      </w:r>
      <w:r>
        <w:rPr>
          <w:rFonts w:ascii="Times New Roman" w:hAnsi="Times New Roman"/>
          <w:sz w:val="21"/>
          <w:szCs w:val="21"/>
          <w:u w:val="none"/>
        </w:rPr>
      </w:r>
      <w:r/>
    </w:p>
    <w:p>
      <w:pPr>
        <w:pStyle w:val="824"/>
        <w:ind w:left="3009" w:hanging="2730"/>
        <w:spacing w:line="300" w:lineRule="exact"/>
        <w:shd w:val="clear" w:color="auto" w:fill="auto"/>
        <w:rPr>
          <w:rFonts w:ascii="Times New Roman" w:hAnsi="Times New Roman"/>
          <w:color w:val="000000"/>
          <w:sz w:val="21"/>
          <w:highlight w:val="none"/>
          <w:u w:val="none"/>
          <w:lang w:eastAsia="zh-CN"/>
        </w:rPr>
      </w:pPr>
      <w:r>
        <w:rPr>
          <w:rFonts w:ascii="Times New Roman" w:hAnsi="Times New Roman"/>
          <w:sz w:val="21"/>
          <w:szCs w:val="21"/>
          <w:u w:val="none"/>
        </w:rPr>
        <w:t xml:space="preserve">签订日期：     年</w:t>
      </w:r>
      <w:r>
        <w:rPr>
          <w:rFonts w:ascii="Times New Roman" w:hAnsi="Times New Roman"/>
          <w:sz w:val="21"/>
          <w:szCs w:val="21"/>
          <w:u w:val="none"/>
        </w:rPr>
        <w:t xml:space="preserve">   月  日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签订日期：      年</w:t>
      </w:r>
      <w:r>
        <w:rPr>
          <w:rFonts w:ascii="Times New Roman" w:hAnsi="Times New Roman"/>
          <w:sz w:val="21"/>
          <w:szCs w:val="21"/>
          <w:u w:val="none"/>
        </w:rPr>
        <w:t xml:space="preserve">   月  </w:t>
      </w:r>
      <w:r>
        <w:rPr>
          <w:rFonts w:hint="eastAsia" w:ascii="宋体" w:hAnsi="宋体" w:eastAsia="宋体" w:cs="宋体"/>
          <w:color w:val="000000"/>
          <w:sz w:val="21"/>
          <w:szCs w:val="21"/>
          <w:highlight w:val="none"/>
          <w:lang w:val="en-US"/>
        </w:rPr>
        <w:t xml:space="preserve">  </w:t>
      </w:r>
      <w:r>
        <w:rPr>
          <w:rFonts w:ascii="Times New Roman" w:hAnsi="Times New Roman"/>
          <w:color w:val="000000"/>
          <w:sz w:val="21"/>
          <w:highlight w:val="none"/>
          <w:u w:val="none"/>
          <w:lang w:eastAsia="zh-CN"/>
        </w:rPr>
      </w:r>
      <w:r/>
    </w:p>
    <w:p>
      <w:pPr>
        <w:pStyle w:val="824"/>
        <w:ind w:left="3399" w:hanging="3120"/>
        <w:spacing w:line="300" w:lineRule="exact"/>
        <w:shd w:val="clear" w:color="auto" w:fill="auto"/>
        <w:rPr>
          <w:rFonts w:ascii="Times New Roman" w:hAnsi="Times New Roman"/>
          <w:color w:val="000000"/>
          <w:sz w:val="24"/>
          <w:szCs w:val="24"/>
          <w:highlight w:val="none"/>
          <w:u w:val="none"/>
          <w:lang w:eastAsia="zh-CN"/>
        </w:rPr>
      </w:pPr>
      <w:r>
        <w:rPr>
          <w:rFonts w:ascii="Times New Roman" w:hAnsi="Times New Roman"/>
          <w:color w:val="000000"/>
          <w:sz w:val="24"/>
          <w:szCs w:val="24"/>
          <w:highlight w:val="none"/>
          <w:u w:val="none"/>
          <w:lang w:eastAsia="zh-CN"/>
        </w:rPr>
      </w:r>
      <w:r/>
    </w:p>
    <w:p>
      <w:pPr>
        <w:pStyle w:val="770"/>
        <w:jc w:val="left"/>
        <w:spacing w:line="360" w:lineRule="auto"/>
        <w:shd w:val="clear" w:color="auto" w:fill="auto"/>
        <w:rPr>
          <w:rFonts w:hint="eastAsia" w:ascii="宋体" w:hAnsi="宋体" w:cs="微软雅黑"/>
          <w:color w:val="000000"/>
          <w:position w:val="-2"/>
          <w:sz w:val="24"/>
          <w:highlight w:val="none"/>
        </w:rPr>
      </w:pPr>
      <w:r>
        <w:rPr>
          <w:color w:val="000000"/>
          <w:sz w:val="24"/>
          <w:highlight w:val="none"/>
        </w:rPr>
        <w:br w:type="page" w:clear="all"/>
      </w:r>
      <w:bookmarkEnd w:id="70"/>
      <w:r/>
      <w:bookmarkEnd w:id="71"/>
      <w:r/>
      <w:bookmarkEnd w:id="72"/>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rPr>
        <w:t xml:space="preserve">1：</w:t>
      </w:r>
      <w:r>
        <w:rPr>
          <w:rFonts w:hint="eastAsia" w:ascii="宋体" w:hAnsi="宋体" w:cs="微软雅黑"/>
          <w:color w:val="000000"/>
          <w:position w:val="-2"/>
          <w:sz w:val="24"/>
          <w:highlight w:val="none"/>
        </w:rPr>
      </w:r>
      <w:r/>
    </w:p>
    <w:p>
      <w:pPr>
        <w:pStyle w:val="770"/>
        <w:jc w:val="center"/>
        <w:spacing w:line="360" w:lineRule="auto"/>
        <w:shd w:val="clear" w:color="auto" w:fill="auto"/>
        <w:rPr>
          <w:rFonts w:hint="eastAsia" w:ascii="宋体" w:hAnsi="宋体" w:cs="微软雅黑"/>
          <w:b/>
          <w:bCs/>
          <w:color w:val="000000"/>
          <w:position w:val="-2"/>
          <w:sz w:val="32"/>
          <w:szCs w:val="32"/>
          <w:highlight w:val="none"/>
        </w:rPr>
      </w:pPr>
      <w:r>
        <w:rPr>
          <w:rFonts w:hint="eastAsia" w:ascii="宋体" w:hAnsi="宋体" w:cs="微软雅黑"/>
          <w:b/>
          <w:bCs/>
          <w:color w:val="000000"/>
          <w:position w:val="-2"/>
          <w:sz w:val="32"/>
          <w:szCs w:val="32"/>
          <w:highlight w:val="none"/>
        </w:rPr>
        <w:t xml:space="preserve">政府采购项目中标单位廉政承诺书</w:t>
      </w:r>
      <w:r>
        <w:rPr>
          <w:rFonts w:hint="eastAsia" w:ascii="宋体" w:hAnsi="宋体" w:cs="微软雅黑"/>
          <w:b/>
          <w:bCs/>
          <w:color w:val="000000"/>
          <w:position w:val="-2"/>
          <w:sz w:val="32"/>
          <w:szCs w:val="32"/>
          <w:highlight w:val="none"/>
        </w:rPr>
      </w:r>
      <w:r/>
    </w:p>
    <w:p>
      <w:pPr>
        <w:pStyle w:val="77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省交通运输综合行政执法监督局：</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cs="微软雅黑"/>
          <w:color w:val="000000"/>
          <w:position w:val="-2"/>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一、严格遵守法律法规与政策规定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二、杜绝利益输送等违规行为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1．绝不向省交通综合执法局工作人员、采购代理机构、评审专家及其他相关关联人员赠送现金、礼品、有价证券、支付凭证、股权、回扣、好处费、其他财物等不正当利益，绝不安排</w:t>
      </w:r>
      <w:r>
        <w:rPr>
          <w:rFonts w:hint="eastAsia" w:ascii="宋体" w:hAnsi="宋体" w:cs="微软雅黑"/>
          <w:color w:val="000000"/>
          <w:position w:val="-2"/>
          <w:sz w:val="21"/>
          <w:szCs w:val="21"/>
          <w:highlight w:val="none"/>
          <w:lang w:val="en-US" w:eastAsia="zh-CN"/>
        </w:rPr>
        <w:t xml:space="preserve">宴</w:t>
      </w:r>
      <w:r>
        <w:rPr>
          <w:rFonts w:hint="eastAsia" w:ascii="宋体" w:hAnsi="宋体" w:cs="微软雅黑"/>
          <w:color w:val="000000"/>
          <w:position w:val="-2"/>
          <w:sz w:val="21"/>
          <w:szCs w:val="21"/>
          <w:highlight w:val="none"/>
        </w:rPr>
        <w:t xml:space="preserve">请、旅游、健身、娱乐等可能影响公正履职的活动，绝不为工作人员本人或亲友提供任何形式的便利、帮助或优惠，绝不与工作人员发生借贷、租赁或合伙经营等个人经济关系；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2．绝不与省交通综合执法局工作人员私下协商、背离合同实质性内容签订补充协议；</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3．绝不在履约中以次充好、偷工减料、拖延工期；</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4．绝不将中标项目违法转包、擅自分包，或擅自变更项目负责人、核心技术人员；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5．绝不索取、收受省交通综合执法局工作人员、采购代理机构的任何不当利益，也不利用项目实施便利谋取个人或第三方私利；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三、规范履约与主动接受监督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1．严格按招标文件、投标文件及中标合同约定履约，严控项目质量、进度与成本，确保项目成果符合采购需求；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3．建立项目廉政台账，加强内部人员廉政教育，对参与项目的团队成员严格管理，杜绝违规行为，若发生相关问题，我方承担全部责任。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四、违约责任承担</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若我方违反上述任一承诺，自愿承担以下后果：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1．接受省交通综合执法局取消中标资格、没收履约保证金、终止合同、拒付工程款等处理；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2．承担由此给省交通综合执法局、采购代理机构造成的全部经济损失及相应法律责任（含民事、行政乃至刑事责任）。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承诺单位（公章）：[中标单位全称]</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统一社会信用代码：[代码]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4"/>
          <w:highlight w:val="none"/>
        </w:rPr>
      </w:pPr>
      <w:r>
        <w:rPr>
          <w:rFonts w:hint="eastAsia" w:ascii="宋体" w:hAnsi="宋体" w:cs="微软雅黑"/>
          <w:color w:val="000000"/>
          <w:position w:val="-2"/>
          <w:sz w:val="21"/>
          <w:szCs w:val="21"/>
          <w:highlight w:val="none"/>
        </w:rPr>
        <w:t xml:space="preserve">日期：[YYYY 年 MM 月 DD 日]</w:t>
      </w: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lang w:val="en-US" w:eastAsia="zh-CN"/>
        </w:rPr>
        <w:t xml:space="preserve">2</w:t>
      </w:r>
      <w:r>
        <w:rPr>
          <w:rFonts w:hint="eastAsia" w:ascii="宋体" w:hAnsi="宋体" w:cs="微软雅黑"/>
          <w:color w:val="000000"/>
          <w:position w:val="-2"/>
          <w:sz w:val="24"/>
          <w:highlight w:val="none"/>
        </w:rPr>
        <w:t xml:space="preserve">：</w:t>
      </w:r>
      <w:r>
        <w:rPr>
          <w:rFonts w:hint="eastAsia" w:ascii="宋体" w:hAnsi="宋体" w:cs="微软雅黑"/>
          <w:color w:val="000000"/>
          <w:position w:val="-2"/>
          <w:sz w:val="24"/>
          <w:highlight w:val="none"/>
        </w:rPr>
      </w:r>
      <w:r/>
    </w:p>
    <w:p>
      <w:pPr>
        <w:pStyle w:val="770"/>
        <w:jc w:val="center"/>
        <w:keepLines w:val="0"/>
        <w:keepNext w:val="0"/>
        <w:pageBreakBefore w:val="0"/>
        <w:spacing w:line="360" w:lineRule="auto"/>
        <w:shd w:val="clear" w:color="auto" w:fill="auto"/>
        <w:widowControl w:val="off"/>
        <w:rPr>
          <w:rFonts w:hint="eastAsia" w:ascii="宋体" w:hAnsi="宋体" w:cs="微软雅黑"/>
          <w:color w:val="000000"/>
          <w:position w:val="-2"/>
          <w:sz w:val="24"/>
          <w:highlight w:val="none"/>
        </w:rPr>
      </w:pPr>
      <w:r>
        <w:rPr>
          <w:rFonts w:hint="eastAsia" w:ascii="宋体" w:hAnsi="宋体" w:cs="微软雅黑"/>
          <w:b/>
          <w:bCs/>
          <w:color w:val="000000"/>
          <w:position w:val="-2"/>
          <w:sz w:val="32"/>
          <w:szCs w:val="32"/>
          <w:highlight w:val="none"/>
        </w:rPr>
        <w:t xml:space="preserve">政府采购项目中标单位廉政合同</w:t>
      </w:r>
      <w:r>
        <w:rPr>
          <w:rFonts w:hint="eastAsia" w:ascii="宋体" w:hAnsi="宋体" w:cs="微软雅黑"/>
          <w:color w:val="000000"/>
          <w:position w:val="-2"/>
          <w:sz w:val="24"/>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合同编号：</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项目名称：______________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项目编号：________________________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签订地点：江苏省南京市____区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签订时间：______年____月____日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联系人：____________ 联系电话：____________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联系电话：________________________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cs="微软雅黑"/>
          <w:color w:val="000000"/>
          <w:position w:val="-2"/>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第一条 适用范围与期限</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1．本合同适用于本项目中标、签约、履约、供货、施工、服务、验收、付款、质保、售后服务全流程、全环节。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2．廉政责任期限：自合同签订之日起，至项目质保期满、款项结清、所有责任履行完毕之日止。</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第二条 乙方（中标单位）廉政责任与禁止行为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乙方郑重承诺，在项目全过程中严格遵守国家法律法规及政府采购廉政规定，坚决杜绝以下行为：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1．不得以任何形式向甲方工作人员、评审专家、监理、验收人员及上述人员亲属、特定关系人赠送现金、礼金、礼品、有价证券、支付凭证、消费卡、电子红包、土特产、奢侈品等任何财物。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2．不得提供或接受</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、旅游、健身、娱乐、高消费活动，不得报销任何应由个人支付的费用，不得提供住房装修、车辆使用、家政服务等任何不正当利益。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3．不得违法转包、擅自分包、挂靠经营，不得随意更换项目负责人、技术负责人、核心服务人员。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4．不得在合同约定之外，以任何名义向甲方或相关人员索要、收受回扣、好处费、中介费、感谢费、协调费等不正当利益。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5．不得通过打招呼、递条子、托关系、</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等方式干预评审、干预验收、干预付款等。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6．不得以次充好、偷工减料、降低标准、拖延工期、虚假履约等方式损</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甲方及公共利益。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7．不得拒绝、阻挠、逃避计划、财务、审计、纪检、采购人的监督检查，不得隐匿、伪造、篡改、销毁项目资料、财务凭证、合同文件、往来记录等。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第三条 甲方（采购人）廉政责任与禁止行为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1．甲方严格执行政府采购内控制度，坚持集体研究、公开透明，严禁个人擅自决定参数、验收标准及付款事项。</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2．甲方工作人员严禁索取、收受、变相收受乙方任何财物、礼品、</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、消费及不正当利益，严禁利用职权指定品牌、指定供应商、干预中标结果。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3．甲方严禁违规变更合同实质性条款。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 甲方应按规定及时组织验收、按期支付资金，不得无故拖延、刁难、设置不合理门槛，不得利用验收、付款职权谋取私利。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5．甲方与乙方存在利</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关系的人员，必须主动申请回避，不得参与项目评审、验收、付款等关键环节。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第四条 全过程留痕与档案管理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为落实政府采购全过程可追溯要求，双方严格执行以下留痕制度：</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1．乙方须建立项目廉政台账，完整保存其自身履约过程中产生的文件资料，如：合同文件、投标资料、供货记录、施工日志、服务记录、验收单据、财务凭证、发票、往来函件等。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2．所有关键环节（需求确认、变更、验收、付款）必须书面确认、签字盖章，严禁口头约定、私下变更。</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3．项目档案保存期限不少于15年，随时接受计划、财务、审计、纪检等部门调阅核查。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4．乙方须指定专人负责廉政联络与资料归档，如发生廉政风险线索，24小时内主动向甲方及纪检部门报告。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第五条 异议与举报处理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1．乙方如发现甲方或相关人员存在违纪违法、不廉洁行为，有权实名或匿名举报，甲方及监管部门必须严格保密、及时核查反馈。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2．廉政监督举报方式：</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采购人监督电话：____________________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计划部门采购监督电话：______________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3．任何一方不得对举报人员打击报复、刁难设卡、中止履约、恶意扣款，违者承担全部法律责任。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第六条 违约责任（严格执行政府采购管控条款）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（一）乙方违约责任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乙方违反本合同第二条任何一项禁止行为，均视为严重违约，甲方有权立即采取以下一项或多项措施：</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1．中止合同履行、暂停所有款项支付；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2．没收全部履约保证金；</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3．单方解除主合同与廉政合同，拒付已发生款项，并追究经济损失；</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4．追究乙方民事赔偿责任，包括但不限于损失赔偿、违约金、律师费、诉讼费、保全费等；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5．涉嫌违纪违法、商业贿赂、串通投标的，直接移交纪检监察机关、公安机关处理，依法追究刑事责任。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（二）甲方违约责任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甲方工作人员违反廉政规定，经查证属实的，由甲方依规依纪处理；给乙方造成损失的，依法予以赔偿。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第七条 监督管理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1．本合同由双方或双方上级单位的纪检监察机关负责监督。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由甲方或甲方上级单位的纪检监察机关约请乙方或乙方上级单位纪检监察机关对本合同履行情况进行检查，提出在本合同规定范围内的裁定意见。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2．甲方定期对项目进行廉政回访与风险排查，乙方须无条件配合。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3．本合同作为项目验收、付款、归档的必备文件，无廉政合同不得启动验收与支付流程。</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第八条 其他约定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1．本合同未尽事宜，按照国家、江苏省关于政府采购廉政管理的最新规定执行。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2．因本合同产生争议，双方先行协商；协商不成的，提交项目所在地人民法院诉讼解决。</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3．本合同一式肆份，甲方执贰份，乙方执贰份，具有同等法律效力。</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（以下为签署页，无正文）</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shd w:val="clear" w:color="auto" w:fill="auto"/>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jc w:val="left"/>
        <w:shd w:val="clear" w:color="auto" w:fill="auto"/>
        <w:tabs>
          <w:tab w:val="left" w:pos="162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w:t>
      </w:r>
      <w:r>
        <w:rPr>
          <w:rFonts w:ascii="宋体" w:hAnsi="宋体" w:cs="微软雅黑"/>
          <w:color w:val="000000"/>
          <w:position w:val="-2"/>
          <w:sz w:val="24"/>
          <w:highlight w:val="none"/>
        </w:rPr>
      </w:r>
      <w:r/>
    </w:p>
    <w:p>
      <w:pPr>
        <w:pStyle w:val="821"/>
        <w:ind w:left="1260"/>
        <w:shd w:val="clear" w:color="auto" w:fill="auto"/>
        <w:rPr>
          <w:rFonts w:ascii="宋体" w:hAnsi="宋体" w:cs="宋体"/>
          <w:color w:val="000000"/>
          <w:highlight w:val="none"/>
        </w:rPr>
      </w:pPr>
      <w:r>
        <w:rPr>
          <w:rFonts w:ascii="宋体" w:hAnsi="宋体" w:cs="宋体"/>
          <w:color w:val="000000"/>
          <w:highlight w:val="none"/>
        </w:rPr>
      </w:r>
      <w:r/>
    </w:p>
    <w:p>
      <w:pPr>
        <w:pStyle w:val="770"/>
        <w:jc w:val="center"/>
        <w:spacing w:line="360" w:lineRule="auto"/>
        <w:shd w:val="clear" w:color="auto" w:fill="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770"/>
        <w:ind w:firstLine="420"/>
        <w:shd w:val="clear" w:color="auto" w:fill="auto"/>
        <w:rPr>
          <w:rFonts w:hint="eastAsia"/>
          <w:color w:val="000000"/>
          <w:highlight w:val="none"/>
        </w:rPr>
      </w:pPr>
      <w:r>
        <w:rPr>
          <w:rFonts w:hint="eastAsia"/>
          <w:color w:val="000000"/>
          <w:highlight w:val="none"/>
        </w:rPr>
      </w:r>
      <w:r/>
    </w:p>
    <w:p>
      <w:pPr>
        <w:pStyle w:val="771"/>
        <w:spacing w:before="156" w:after="156" w:line="360" w:lineRule="auto"/>
        <w:shd w:val="clear" w:color="auto" w:fill="auto"/>
        <w:rPr>
          <w:rFonts w:ascii="宋体" w:hAnsi="宋体"/>
          <w:color w:val="000000"/>
          <w:sz w:val="32"/>
          <w:szCs w:val="32"/>
          <w:highlight w:val="none"/>
        </w:rPr>
      </w:pPr>
      <w:r>
        <w:rPr>
          <w:rFonts w:ascii="宋体" w:hAnsi="宋体" w:cs="宋体"/>
          <w:color w:val="000000"/>
          <w:sz w:val="24"/>
          <w:highlight w:val="none"/>
        </w:rPr>
        <w:br w:type="page" w:clear="all"/>
      </w:r>
      <w:bookmarkStart w:id="74" w:name="_Toc68869064"/>
      <w:r>
        <w:rPr>
          <w:rFonts w:hint="eastAsia" w:ascii="宋体" w:hAnsi="宋体"/>
          <w:color w:val="000000"/>
          <w:sz w:val="32"/>
          <w:szCs w:val="32"/>
          <w:highlight w:val="none"/>
        </w:rPr>
        <w:t xml:space="preserve">第四</w:t>
      </w:r>
      <w:bookmarkStart w:id="75" w:name="_Toc316118982"/>
      <w:r/>
      <w:bookmarkStart w:id="76" w:name="_Toc310674580"/>
      <w:r>
        <w:rPr>
          <w:rFonts w:hint="eastAsia" w:ascii="宋体" w:hAnsi="宋体"/>
          <w:color w:val="000000"/>
          <w:sz w:val="32"/>
          <w:szCs w:val="32"/>
          <w:highlight w:val="none"/>
        </w:rPr>
        <w:t xml:space="preserve">篇 项目技术需求</w:t>
      </w:r>
      <w:bookmarkEnd w:id="74"/>
      <w:r>
        <w:rPr>
          <w:rFonts w:ascii="宋体" w:hAnsi="宋体"/>
          <w:color w:val="000000"/>
          <w:sz w:val="32"/>
          <w:szCs w:val="32"/>
          <w:highlight w:val="none"/>
        </w:rPr>
      </w:r>
      <w:r/>
    </w:p>
    <w:p>
      <w:pPr>
        <w:pStyle w:val="824"/>
        <w:spacing w:line="440" w:lineRule="exact"/>
        <w:shd w:val="clear" w:color="auto" w:fill="auto"/>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（1）项目简介：</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为进一步加强全省在建高速公路工程质量监督管理，江苏省交通运输综合行政执法监督局拟开展</w:t>
      </w:r>
      <w:r>
        <w:rPr>
          <w:rFonts w:hint="eastAsia" w:ascii="宋体" w:hAnsi="宋体"/>
          <w:color w:val="000000"/>
          <w:highlight w:val="none"/>
          <w:lang w:eastAsia="zh-CN"/>
        </w:rPr>
        <w:t xml:space="preserve">2026年省管高速公路竣工验收质量复测项目</w:t>
      </w:r>
      <w:r>
        <w:rPr>
          <w:rFonts w:hint="eastAsia" w:ascii="宋体" w:hAnsi="宋体"/>
          <w:color w:val="000000"/>
          <w:highlight w:val="none"/>
        </w:rPr>
        <w:t xml:space="preserve">工作。项目拟委托第三方检测机构完成洋口港至南通高速公路洋口港至如东城区段竣工验收质量复测、苏州至台州高速公路七都至桃源段竣工验收质量复测、龙潭长江大桥竣工验收质量复测。具体公路工程如下：</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采购包1：</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洋口港至南通高速公路洋口港至如东城区段起自328国道与洋口港区规划经八路南延线衔接，跨越港城中通道后从北坎东侧穿越，之后向西南跨越X111、掘坎河、X203、四贯河后与规划222省道交叉设置洋口港互通，然后继续向西南布线，跨越334省道后，终点接洋通高速如东至南通段如东东互通，全长16.022km，全线采用双向四车道高速公路标准建设，设计速度推荐采用120km/h，路基宽度为27m。项目概算总金额约26.53亿元。</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采购包2：</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苏州至台州高速公路七都至桃源段工程路线起于S230交叉处，向南跨越G50沪</w:t>
      </w:r>
      <w:r>
        <w:rPr>
          <w:rFonts w:hint="eastAsia" w:ascii="宋体" w:hAnsi="宋体"/>
          <w:color w:val="000000"/>
          <w:highlight w:val="none"/>
        </w:rPr>
        <w:t xml:space="preserve">渝高速，继续向南在八都和震泽镇之间、桃源镇西侧布线，止于省界桃源镇广福村交界处。路线全长约18.221km。全线共设置4处互通，其中1处枢纽（八都枢纽），3处出入型互通（七都北互通、桃源互通、震泽互通，其中七都北互通为预留）。本项目采用双向六车道高速公路标准建设，设计速度120公里/小时，路基宽度34.5米，桥涵设计汽车荷载等级为公路-I级，其余技术指标按交通运输部颁《公路工程技术标准》( JTG B01-2014)执行，并严格执行国家有关工程技术标准强制性条文。项目总投资估算约66亿元，建安费约42亿元。</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采购包3：</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龙潭过江通道路线起自仪征境内的江北长江大堤，以桥梁方式跨越长江主航道，经南京龙潭，止于与338省道交叉处，路线全长4925米。其中长江大桥长1660米，引桥长2560米，南岸接线长705米。全线在龙潭(338省道)处设置互通1处。项目概算总金额约62.54亿元。</w:t>
      </w:r>
      <w:r>
        <w:rPr>
          <w:rFonts w:hint="eastAsia" w:ascii="宋体" w:hAnsi="宋体"/>
          <w:color w:val="000000"/>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3658"/>
        <w:gridCol w:w="4532"/>
      </w:tblGrid>
      <w:tr>
        <w:trPr>
          <w:cantSplit/>
          <w:trHeight w:val="327"/>
        </w:trPr>
        <w:tc>
          <w:tcPr>
            <w:tcW w:w="588" w:type="dxa"/>
            <w:vAlign w:val="center"/>
            <w:textDirection w:val="lrTb"/>
            <w:noWrap w:val="false"/>
          </w:tcPr>
          <w:p>
            <w:pPr>
              <w:pStyle w:val="770"/>
              <w:jc w:val="center"/>
              <w:shd w:val="clear" w:color="auto" w:fill="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770"/>
              <w:jc w:val="center"/>
              <w:shd w:val="clear" w:color="auto" w:fill="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shd w:val="clear" w:color="auto" w:fill="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洋口港至南通高速公路洋口港至如东城区段竣工验收</w:t>
            </w:r>
            <w:r>
              <w:rPr>
                <w:rFonts w:hint="eastAsia" w:ascii="宋体" w:hAnsi="宋体" w:eastAsia="宋体" w:cs="宋体"/>
                <w:color w:val="000000"/>
                <w:sz w:val="21"/>
                <w:szCs w:val="21"/>
                <w:highlight w:val="none"/>
                <w:lang w:eastAsia="zh-CN"/>
              </w:rPr>
              <w:t xml:space="preserve">质量</w:t>
            </w:r>
            <w:r>
              <w:rPr>
                <w:rFonts w:hint="eastAsia" w:ascii="宋体" w:hAnsi="宋体" w:eastAsia="宋体" w:cs="宋体"/>
                <w:color w:val="000000"/>
                <w:sz w:val="21"/>
                <w:szCs w:val="21"/>
                <w:highlight w:val="none"/>
              </w:rPr>
              <w:t xml:space="preserve">复测</w:t>
            </w:r>
            <w:r>
              <w:rPr>
                <w:rFonts w:hint="eastAsia" w:ascii="宋体" w:hAnsi="宋体" w:cs="宋体"/>
                <w:color w:val="000000"/>
                <w:sz w:val="21"/>
                <w:szCs w:val="21"/>
                <w:highlight w:val="none"/>
              </w:rPr>
            </w:r>
            <w:r/>
          </w:p>
        </w:tc>
        <w:tc>
          <w:tcPr>
            <w:tcW w:w="2441" w:type="dxa"/>
            <w:vAlign w:val="center"/>
            <w:vMerge w:val="restart"/>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完成对应工程全线路基、路面、桥涵、交安等竣工验收质量复测。</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苏州至台州高速公路七都至桃源段竣工验收</w:t>
            </w:r>
            <w:r>
              <w:rPr>
                <w:rFonts w:hint="eastAsia" w:ascii="宋体" w:hAnsi="宋体" w:eastAsia="宋体" w:cs="宋体"/>
                <w:color w:val="000000"/>
                <w:sz w:val="21"/>
                <w:szCs w:val="21"/>
                <w:highlight w:val="none"/>
                <w:lang w:eastAsia="zh-CN"/>
              </w:rPr>
              <w:t xml:space="preserve">质量</w:t>
            </w:r>
            <w:r>
              <w:rPr>
                <w:rFonts w:hint="eastAsia" w:ascii="宋体" w:hAnsi="宋体" w:eastAsia="宋体" w:cs="宋体"/>
                <w:color w:val="000000"/>
                <w:sz w:val="21"/>
                <w:szCs w:val="21"/>
                <w:highlight w:val="none"/>
              </w:rPr>
              <w:t xml:space="preserve">复测</w:t>
            </w:r>
            <w:r>
              <w:rPr>
                <w:rFonts w:hint="eastAsia" w:ascii="宋体" w:hAnsi="宋体" w:cs="宋体"/>
                <w:color w:val="000000"/>
                <w:sz w:val="21"/>
                <w:szCs w:val="21"/>
                <w:highlight w:val="none"/>
              </w:rPr>
            </w:r>
            <w:r/>
          </w:p>
        </w:tc>
        <w:tc>
          <w:tcPr>
            <w:tcW w:w="2441" w:type="dxa"/>
            <w:vAlign w:val="center"/>
            <w:vMerge w:val="continue"/>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77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龙潭长江大桥竣工验收质量复测</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（4）服务要求：投标人具有无人机助力检查的设备和能力。（提供承诺）。</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（5）交付成果：现场检测(检查)结束后，按要求提交相应检测(检查)报告及电子版。</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企业、项目组人员配备和其他要求</w:t>
      </w:r>
      <w:r>
        <w:rPr>
          <w:rFonts w:hint="eastAsia" w:ascii="宋体" w:hAnsi="宋体" w:eastAsia="宋体" w:cs="宋体"/>
          <w:color w:val="000000"/>
          <w:sz w:val="21"/>
          <w:szCs w:val="21"/>
          <w:highlight w:val="none"/>
        </w:rPr>
      </w:r>
      <w:r/>
    </w:p>
    <w:p>
      <w:pPr>
        <w:pStyle w:val="770"/>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提交《规范招投标及履约行为提醒单》（加盖单位公章）。</w:t>
      </w:r>
      <w:r>
        <w:rPr>
          <w:rFonts w:hint="eastAsia" w:ascii="宋体" w:hAnsi="宋体" w:eastAsia="宋体" w:cs="宋体"/>
          <w:color w:val="000000"/>
          <w:sz w:val="21"/>
          <w:szCs w:val="21"/>
          <w:highlight w:val="none"/>
          <w:lang w:val="en-US" w:eastAsia="zh-CN"/>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lang w:eastAsia="zh-CN"/>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（2）投标人按所列检测细目填报综合单价，合同实施过程中按照实际检测的工程量及投标人所报单价进行计量与支付。</w:t>
      </w:r>
      <w:r>
        <w:rPr>
          <w:rFonts w:hint="eastAsia" w:ascii="宋体" w:hAnsi="宋体" w:eastAsia="宋体" w:cs="宋体"/>
          <w:color w:val="000000"/>
          <w:sz w:val="21"/>
          <w:szCs w:val="21"/>
          <w:highlight w:val="none"/>
          <w:lang w:eastAsia="zh-CN"/>
        </w:rPr>
      </w:r>
      <w:r/>
    </w:p>
    <w:p>
      <w:pPr>
        <w:pStyle w:val="770"/>
        <w:ind w:firstLine="420"/>
        <w:spacing w:line="360" w:lineRule="auto"/>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rPr>
          <w:rFonts w:hint="eastAsia" w:ascii="宋体" w:hAnsi="宋体" w:eastAsia="宋体" w:cs="宋体"/>
          <w:color w:val="000000"/>
          <w:sz w:val="21"/>
          <w:szCs w:val="21"/>
          <w:highlight w:val="none"/>
          <w:lang w:eastAsia="zh-CN"/>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%，其余费用每年12月15日前按乙方实际进度工作量据实结算。</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770"/>
        <w:ind w:firstLine="420"/>
        <w:spacing w:line="360" w:lineRule="auto"/>
        <w:shd w:val="clear" w:color="auto" w:fill="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770"/>
        <w:keepLines/>
        <w:keepNext/>
        <w:spacing w:line="500" w:lineRule="exact"/>
        <w:shd w:val="clear" w:color="auto" w:fill="auto"/>
        <w:rPr>
          <w:rFonts w:hint="eastAsia" w:ascii="宋体" w:hAnsi="宋体" w:eastAsia="宋体" w:cs="宋体"/>
          <w:b/>
          <w:color w:val="000000"/>
          <w:sz w:val="21"/>
          <w:szCs w:val="21"/>
          <w:highlight w:val="none"/>
        </w:rPr>
        <w:outlineLvl w:val="0"/>
      </w:pPr>
      <w:r/>
      <w:bookmarkEnd w:id="75"/>
      <w:r/>
      <w:bookmarkEnd w:id="76"/>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77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770"/>
        <w:numPr>
          <w:ilvl w:val="0"/>
          <w:numId w:val="0"/>
        </w:num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eastAsia="宋体" w:cs="宋体"/>
          <w:color w:val="000000"/>
          <w:sz w:val="21"/>
          <w:szCs w:val="21"/>
          <w:highlight w:val="none"/>
        </w:rPr>
      </w:r>
      <w:r/>
    </w:p>
    <w:p>
      <w:pPr>
        <w:pStyle w:val="770"/>
        <w:numPr>
          <w:ilvl w:val="0"/>
          <w:numId w:val="0"/>
        </w:numPr>
        <w:ind w:firstLine="480"/>
        <w:jc w:val="left"/>
        <w:spacing w:line="360" w:lineRule="auto"/>
        <w:shd w:val="clear" w:color="auto" w:fill="auto"/>
        <w:rPr>
          <w:rFonts w:ascii="宋体" w:hAnsi="宋体"/>
          <w:color w:val="000000"/>
          <w:sz w:val="32"/>
          <w:szCs w:val="32"/>
          <w:highlight w:val="none"/>
        </w:rPr>
      </w:pPr>
      <w:r/>
      <w:bookmarkStart w:id="77" w:name="_Toc184635087"/>
      <w:r/>
      <w:bookmarkStart w:id="78" w:name="_Toc68869079"/>
      <w:r>
        <w:rPr>
          <w:rFonts w:ascii="宋体" w:hAnsi="宋体"/>
          <w:color w:val="000000"/>
          <w:sz w:val="24"/>
          <w:szCs w:val="24"/>
          <w:highlight w:val="none"/>
        </w:rPr>
        <w:br w:type="page" w:clear="all"/>
      </w:r>
      <w:r>
        <w:rPr>
          <w:rFonts w:hint="eastAsia" w:ascii="宋体" w:hAnsi="宋体"/>
          <w:color w:val="000000"/>
          <w:sz w:val="24"/>
          <w:szCs w:val="24"/>
          <w:highlight w:val="none"/>
          <w:lang w:val="en-US" w:eastAsia="zh-CN"/>
        </w:rPr>
        <w:t xml:space="preserve">                     </w:t>
      </w:r>
      <w:r>
        <w:rPr>
          <w:rFonts w:hint="eastAsia" w:ascii="宋体" w:hAnsi="宋体" w:eastAsia="宋体" w:cs="Times New Roman"/>
          <w:b/>
          <w:bCs/>
          <w:color w:val="000000"/>
          <w:sz w:val="32"/>
          <w:szCs w:val="32"/>
          <w:highlight w:val="none"/>
        </w:rPr>
        <w:t xml:space="preserve">第五篇评标办法</w:t>
      </w:r>
      <w:bookmarkEnd w:id="77"/>
      <w:r>
        <w:rPr>
          <w:rFonts w:hint="eastAsia" w:ascii="宋体" w:hAnsi="宋体" w:eastAsia="宋体" w:cs="Times New Roman"/>
          <w:b/>
          <w:bCs/>
          <w:color w:val="000000"/>
          <w:sz w:val="32"/>
          <w:szCs w:val="32"/>
          <w:highlight w:val="none"/>
        </w:rPr>
        <w:t xml:space="preserve">与评标标准</w:t>
      </w:r>
      <w:bookmarkEnd w:id="78"/>
      <w:r>
        <w:rPr>
          <w:rFonts w:ascii="宋体" w:hAnsi="宋体"/>
          <w:color w:val="000000"/>
          <w:sz w:val="32"/>
          <w:szCs w:val="32"/>
          <w:highlight w:val="none"/>
        </w:rPr>
      </w:r>
      <w:r/>
    </w:p>
    <w:p>
      <w:pPr>
        <w:pStyle w:val="1408"/>
        <w:ind w:firstLine="482"/>
        <w:jc w:val="left"/>
        <w:spacing w:before="145" w:after="145" w:line="400" w:lineRule="exact"/>
        <w:shd w:val="clear" w:color="auto" w:fill="auto"/>
        <w:rPr>
          <w:rFonts w:ascii="宋体" w:hAnsi="宋体" w:eastAsia="宋体" w:cs="宋体"/>
          <w:color w:val="000000"/>
          <w:sz w:val="24"/>
          <w:szCs w:val="24"/>
          <w:highlight w:val="none"/>
        </w:rPr>
      </w:pPr>
      <w:r/>
      <w:bookmarkStart w:id="79" w:name="_Toc10257"/>
      <w:r/>
      <w:bookmarkStart w:id="80" w:name="_Toc67491114"/>
      <w:r/>
      <w:bookmarkStart w:id="81" w:name="_Toc65840810"/>
      <w:r/>
      <w:bookmarkStart w:id="82" w:name="_Toc68869083"/>
      <w:r>
        <w:rPr>
          <w:rFonts w:hint="eastAsia" w:ascii="宋体" w:hAnsi="宋体" w:eastAsia="宋体" w:cs="宋体"/>
          <w:color w:val="000000"/>
          <w:sz w:val="24"/>
          <w:szCs w:val="24"/>
          <w:highlight w:val="none"/>
        </w:rPr>
        <w:t xml:space="preserve">一、评标方法</w:t>
      </w:r>
      <w:bookmarkEnd w:id="79"/>
      <w:r/>
      <w:bookmarkEnd w:id="80"/>
      <w:r/>
      <w:bookmarkEnd w:id="81"/>
      <w:r>
        <w:rPr>
          <w:rFonts w:ascii="宋体" w:hAnsi="宋体" w:eastAsia="宋体" w:cs="宋体"/>
          <w:color w:val="000000"/>
          <w:sz w:val="24"/>
          <w:szCs w:val="24"/>
          <w:highlight w:val="none"/>
        </w:rPr>
      </w:r>
      <w:r/>
    </w:p>
    <w:p>
      <w:pPr>
        <w:pStyle w:val="1169"/>
        <w:ind w:firstLine="420"/>
        <w:spacing w:before="0" w:after="0" w:line="40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770"/>
        <w:shd w:val="clear" w:color="auto" w:fill="auto"/>
        <w:rPr>
          <w:color w:val="000000"/>
          <w:highlight w:val="none"/>
        </w:rPr>
      </w:pPr>
      <w:r>
        <w:rPr>
          <w:rFonts w:hint="eastAsia"/>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color w:val="000000"/>
          <w:highlight w:val="none"/>
        </w:rPr>
        <w:t xml:space="preserve">100分。</w:t>
      </w:r>
      <w:r>
        <w:rPr>
          <w:color w:val="000000"/>
          <w:highlight w:val="none"/>
        </w:rPr>
      </w:r>
      <w:r/>
    </w:p>
    <w:p>
      <w:pPr>
        <w:pStyle w:val="770"/>
        <w:ind w:firstLine="420"/>
        <w:spacing w:line="400" w:lineRule="exact"/>
        <w:shd w:val="clear" w:color="auto" w:fill="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本次采购共划分</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，投标人可以同时参与</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，但最多只能在1个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中被确定为中标人。本项目按</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预算金额由大到小顺序进行评标，按先评先中的原则，投标人在先评的</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中获得</w:t>
      </w:r>
      <w:r>
        <w:rPr>
          <w:rFonts w:hint="eastAsia" w:ascii="宋体" w:hAnsi="宋体" w:cs="宋体"/>
          <w:color w:val="000000"/>
          <w:highlight w:val="none"/>
          <w:lang w:val="en-US" w:eastAsia="zh-CN"/>
        </w:rPr>
        <w:t xml:space="preserve">第一中标候选人后</w:t>
      </w:r>
      <w:r>
        <w:rPr>
          <w:rFonts w:hint="eastAsia" w:ascii="宋体" w:hAnsi="宋体" w:cs="宋体"/>
          <w:color w:val="000000"/>
          <w:highlight w:val="none"/>
        </w:rPr>
        <w:t xml:space="preserve">，后续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将自动失去参加评审资格。采购结果公告发布以后，如任一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出现需要改变采购结果的情形时，均不再改变其他</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的采购结果;若出现某</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需要重新采购的情形时，其他任一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的中标人均不能成为该重新采购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w:t>
      </w:r>
      <w:r>
        <w:rPr>
          <w:rFonts w:hint="eastAsia" w:ascii="宋体" w:hAnsi="宋体" w:eastAsia="宋体" w:cs="宋体"/>
          <w:color w:val="000000"/>
          <w:highlight w:val="none"/>
          <w:lang w:val="en-US" w:eastAsia="zh-CN"/>
        </w:rPr>
      </w:r>
      <w:r/>
    </w:p>
    <w:p>
      <w:pPr>
        <w:pStyle w:val="770"/>
        <w:ind w:firstLine="420"/>
        <w:spacing w:line="400" w:lineRule="exact"/>
        <w:shd w:val="clear" w:color="auto" w:fill="auto"/>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770"/>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770"/>
              <w:jc w:val="center"/>
              <w:shd w:val="clear" w:color="auto" w:fill="auto"/>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70"/>
              <w:jc w:val="center"/>
              <w:shd w:val="clear" w:color="auto" w:fill="auto"/>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70"/>
              <w:jc w:val="center"/>
              <w:shd w:val="clear" w:color="auto" w:fill="auto"/>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770"/>
              <w:jc w:val="center"/>
              <w:shd w:val="clear" w:color="auto" w:fill="auto"/>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（1）具有独立承担民事责任的能力（法人或者其他组织的营业执照等证明文件，自然人的身份证明）；</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3.本项目的特定资格要求：无。</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4.拒绝下述投标人参加本次采购活动：</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（1）投标人单位负责人为同一人或者存在直接控股、管理关系的不同投标人，不得参加同一合同项下的政府采购活动；</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（2）为采购项目提供整体设计、规范编制或者项目管理、监理、检测等服务的</w:t>
            </w:r>
            <w:r>
              <w:rPr>
                <w:rFonts w:hint="eastAsia"/>
                <w:bCs/>
                <w:iCs/>
                <w:color w:val="000000"/>
                <w:highlight w:val="none"/>
                <w:lang w:eastAsia="zh-CN"/>
              </w:rPr>
              <w:t xml:space="preserve">投标人</w:t>
            </w:r>
            <w:r>
              <w:rPr>
                <w:rFonts w:hint="eastAsia"/>
                <w:bCs/>
                <w:iCs/>
                <w:color w:val="000000"/>
                <w:highlight w:val="none"/>
              </w:rPr>
              <w:t xml:space="preserve">，不得再参加该采购项目的其他采购活动；</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（3）投标人被“信用中国”网站www.creditchina.gov.cn)、“中国政府采购网"(www.ccgp.gov.cn)列入失信被执行人、重大税收违法失信主体、政府采购严重违法失信行为记录名单。</w:t>
            </w:r>
            <w:r>
              <w:rPr>
                <w:rFonts w:hint="eastAsia"/>
                <w:bCs/>
                <w:iCs/>
                <w:color w:val="000000"/>
                <w:highlight w:val="none"/>
              </w:rPr>
            </w:r>
            <w:r/>
          </w:p>
          <w:p>
            <w:pPr>
              <w:pStyle w:val="770"/>
              <w:jc w:val="left"/>
              <w:spacing w:line="360" w:lineRule="exact"/>
              <w:shd w:val="clear" w:color="auto" w:fill="auto"/>
              <w:rPr>
                <w:rFonts w:hint="eastAsia"/>
                <w:bCs/>
                <w:iCs/>
                <w:color w:val="000000"/>
                <w:highlight w:val="none"/>
              </w:rPr>
            </w:pPr>
            <w:r>
              <w:rPr>
                <w:rFonts w:hint="eastAsia"/>
                <w:bCs/>
                <w:iCs/>
                <w:color w:val="000000"/>
                <w:highlight w:val="none"/>
              </w:rPr>
              <w:t xml:space="preserve">5.本项目不接受联合体投标，中标后不允许分包、转包（不</w:t>
            </w:r>
            <w:r>
              <w:rPr>
                <w:rFonts w:hint="eastAsia"/>
                <w:bCs/>
                <w:iCs/>
                <w:color w:val="000000"/>
                <w:highlight w:val="none"/>
                <w:lang w:val="en-US" w:eastAsia="zh-CN"/>
              </w:rPr>
              <w:t xml:space="preserve">分</w:t>
            </w:r>
            <w:r>
              <w:rPr>
                <w:rFonts w:hint="eastAsia"/>
                <w:bCs/>
                <w:iCs/>
                <w:color w:val="000000"/>
                <w:highlight w:val="none"/>
              </w:rPr>
              <w:t xml:space="preserve">包、转包的承诺）。</w:t>
            </w:r>
            <w:r>
              <w:rPr>
                <w:rFonts w:hint="eastAsia"/>
                <w:bCs/>
                <w:iCs/>
                <w:color w:val="000000"/>
                <w:highlight w:val="none"/>
              </w:rPr>
            </w:r>
            <w:r/>
          </w:p>
          <w:p>
            <w:pPr>
              <w:pStyle w:val="770"/>
              <w:jc w:val="left"/>
              <w:spacing w:line="360" w:lineRule="exact"/>
              <w:shd w:val="clear" w:color="auto" w:fill="auto"/>
              <w:rPr>
                <w:bCs/>
                <w:iCs/>
                <w:color w:val="000000"/>
                <w:highlight w:val="none"/>
              </w:rPr>
            </w:pPr>
            <w:r>
              <w:rPr>
                <w:rFonts w:hint="eastAsia"/>
                <w:bCs/>
                <w:iCs/>
                <w:color w:val="000000"/>
                <w:highlight w:val="none"/>
              </w:rPr>
              <w:t xml:space="preserve">6.本项目不接受进口产品投标。</w:t>
            </w:r>
            <w:r>
              <w:rPr>
                <w:bCs/>
                <w:iCs/>
                <w:color w:val="000000"/>
                <w:highlight w:val="none"/>
              </w:rPr>
            </w:r>
            <w:r/>
          </w:p>
        </w:tc>
      </w:tr>
    </w:tbl>
    <w:p>
      <w:pPr>
        <w:pStyle w:val="770"/>
        <w:numPr>
          <w:ilvl w:val="0"/>
          <w:numId w:val="11"/>
        </w:numPr>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770"/>
              <w:jc w:val="center"/>
              <w:shd w:val="clear" w:color="auto" w:fill="auto"/>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770"/>
              <w:jc w:val="center"/>
              <w:shd w:val="clear" w:color="auto" w:fill="auto"/>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770"/>
              <w:jc w:val="center"/>
              <w:shd w:val="clear" w:color="auto" w:fill="auto"/>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770"/>
              <w:spacing w:line="360" w:lineRule="exact"/>
              <w:shd w:val="clear" w:color="auto" w:fill="auto"/>
              <w:rPr>
                <w:rFonts w:eastAsia="宋体"/>
                <w:color w:val="000000"/>
                <w:highlight w:val="none"/>
                <w:lang w:val="en-US" w:eastAsia="zh-CN"/>
              </w:rPr>
            </w:pPr>
            <w:r>
              <w:rPr>
                <w:color w:val="000000"/>
                <w:highlight w:val="none"/>
              </w:rPr>
              <w:t xml:space="preserve">投标报价是固定价且是唯一的，未超过本项目采购预算</w:t>
            </w:r>
            <w:r>
              <w:rPr>
                <w:rFonts w:hint="eastAsia"/>
                <w:color w:val="000000"/>
                <w:highlight w:val="none"/>
                <w:lang w:val="en-US" w:eastAsia="zh-CN"/>
              </w:rPr>
              <w:t xml:space="preserve">和最高限价</w:t>
            </w:r>
            <w:r>
              <w:rPr>
                <w:rFonts w:eastAsia="宋体"/>
                <w:color w:val="000000"/>
                <w:highlight w:val="none"/>
                <w:lang w:val="en-US" w:eastAsia="zh-CN"/>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按</w:t>
            </w:r>
            <w:r>
              <w:rPr>
                <w:rFonts w:hint="eastAsia"/>
                <w:color w:val="000000"/>
                <w:highlight w:val="none"/>
                <w:lang w:val="en-US" w:eastAsia="zh-CN"/>
              </w:rPr>
              <w:t xml:space="preserve">招标文件</w:t>
            </w:r>
            <w:r>
              <w:rPr>
                <w:color w:val="000000"/>
                <w:highlight w:val="none"/>
              </w:rPr>
              <w:t xml:space="preserve">要求签署、盖章</w:t>
            </w:r>
            <w:r>
              <w:rPr>
                <w:color w:val="000000"/>
                <w:highlight w:val="none"/>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投标文件符合招标文件加注“</w:t>
            </w:r>
            <w:r>
              <w:rPr>
                <w:rFonts w:hint="eastAsia" w:hAnsi="宋体" w:eastAsia="宋体" w:cs="宋体"/>
                <w:b/>
                <w:bCs/>
                <w:color w:val="000000"/>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2" w:type="dxa"/>
            <w:vAlign w:val="center"/>
            <w:textDirection w:val="lrTb"/>
            <w:noWrap w:val="false"/>
          </w:tcPr>
          <w:p>
            <w:pPr>
              <w:pStyle w:val="770"/>
              <w:jc w:val="center"/>
              <w:shd w:val="clear" w:color="auto" w:fill="auto"/>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2" w:type="dxa"/>
            <w:vAlign w:val="center"/>
            <w:textDirection w:val="lrTb"/>
            <w:noWrap w:val="false"/>
          </w:tcPr>
          <w:p>
            <w:pPr>
              <w:pStyle w:val="770"/>
              <w:jc w:val="center"/>
              <w:shd w:val="clear" w:color="auto" w:fill="auto"/>
              <w:rPr>
                <w:rFonts w:hint="eastAsia" w:eastAsia="宋体"/>
                <w:color w:val="000000"/>
                <w:highlight w:val="none"/>
                <w:lang w:eastAsia="zh-CN"/>
              </w:rPr>
            </w:pPr>
            <w:r>
              <w:rPr>
                <w:rFonts w:hint="eastAsia"/>
                <w:color w:val="000000"/>
                <w:highlight w:val="none"/>
                <w:lang w:val="en-US" w:eastAsia="zh-CN"/>
              </w:rPr>
              <w:t xml:space="preserve">7</w:t>
            </w:r>
            <w:r>
              <w:rPr>
                <w:rFonts w:hint="eastAsia" w:eastAsia="宋体"/>
                <w:color w:val="000000"/>
                <w:highlight w:val="none"/>
                <w:lang w:eastAsia="zh-CN"/>
              </w:rPr>
            </w:r>
            <w:r/>
          </w:p>
        </w:tc>
        <w:tc>
          <w:tcPr>
            <w:tcW w:w="1715" w:type="dxa"/>
            <w:vAlign w:val="center"/>
            <w:textDirection w:val="lrTb"/>
            <w:noWrap w:val="false"/>
          </w:tcPr>
          <w:p>
            <w:pPr>
              <w:pStyle w:val="770"/>
              <w:jc w:val="center"/>
              <w:spacing w:line="360" w:lineRule="exact"/>
              <w:shd w:val="clear" w:color="auto" w:fill="auto"/>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770"/>
              <w:spacing w:line="360" w:lineRule="exact"/>
              <w:shd w:val="clear" w:color="auto" w:fill="auto"/>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770"/>
        <w:numPr>
          <w:ilvl w:val="0"/>
          <w:numId w:val="11"/>
        </w:numPr>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770"/>
        <w:numPr>
          <w:ilvl w:val="0"/>
          <w:numId w:val="11"/>
        </w:numPr>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770"/>
        <w:ind w:firstLine="420"/>
        <w:spacing w:line="400" w:lineRule="exact"/>
        <w:shd w:val="clear" w:color="auto" w:fill="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770"/>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770"/>
        <w:ind w:firstLine="420"/>
        <w:spacing w:line="400" w:lineRule="exact"/>
        <w:shd w:val="clear" w:color="auto" w:fill="auto"/>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770"/>
        <w:numPr>
          <w:ilvl w:val="0"/>
          <w:numId w:val="0"/>
        </w:numPr>
        <w:ind w:firstLine="420"/>
        <w:spacing w:line="400" w:lineRule="exact"/>
        <w:shd w:val="clear" w:color="auto" w:fill="auto"/>
        <w:rPr>
          <w:rFonts w:ascii="宋体" w:hAnsi="宋体" w:cs="宋体"/>
          <w:color w:val="000000"/>
          <w:highlight w:val="none"/>
        </w:rPr>
      </w:pPr>
      <w:r>
        <w:rPr>
          <w:rFonts w:ascii="宋体" w:hAnsi="宋体" w:cs="宋体"/>
          <w:color w:val="000000"/>
          <w:sz w:val="21"/>
          <w:szCs w:val="24"/>
          <w:highlight w:val="none"/>
          <w:lang w:val="en-US" w:eastAsia="zh-CN" w:bidi="ar-SA"/>
        </w:rPr>
        <w:t xml:space="preserve">2.</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不接受投标人主动提出的澄清、说明或补正。</w:t>
      </w:r>
      <w:r>
        <w:rPr>
          <w:rFonts w:ascii="宋体" w:hAnsi="宋体" w:cs="宋体"/>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sz w:val="21"/>
          <w:szCs w:val="24"/>
          <w:highlight w:val="none"/>
          <w:lang w:val="en-US" w:eastAsia="zh-CN" w:bidi="ar-SA"/>
        </w:rPr>
        <w:t xml:space="preserve">3.</w:t>
      </w:r>
      <w:r>
        <w:rPr>
          <w:rFonts w:hint="eastAsia" w:ascii="宋体" w:hAnsi="宋体" w:cs="宋体"/>
          <w:b w:val="0"/>
          <w:bCs w:val="0"/>
          <w:color w:val="000000"/>
          <w:highlight w:val="none"/>
        </w:rPr>
        <w:t xml:space="preserve">评审过程中出现下列情形之一的，</w:t>
      </w:r>
      <w:r>
        <w:rPr>
          <w:rFonts w:hint="eastAsia" w:ascii="宋体" w:hAnsi="宋体" w:cs="宋体"/>
          <w:b w:val="0"/>
          <w:bCs w:val="0"/>
          <w:color w:val="000000"/>
          <w:highlight w:val="none"/>
          <w:lang w:eastAsia="zh-CN"/>
        </w:rPr>
        <w:t xml:space="preserve">评审委员会</w:t>
      </w:r>
      <w:r>
        <w:rPr>
          <w:rFonts w:hint="eastAsia" w:ascii="宋体" w:hAnsi="宋体" w:cs="宋体"/>
          <w:b w:val="0"/>
          <w:bCs w:val="0"/>
          <w:color w:val="000000"/>
          <w:highlight w:val="none"/>
        </w:rPr>
        <w:t xml:space="preserve">应当启动异常低价响应审查程序：</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（1）响应报价低于全部通过符合性审查投标人响应报价平均值50%的，即响应报价〈全部通过符合性审查投标人响应报价平均值×50%；</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（2）响应报价低于通过符合性审查的次低报价投标人响应报价50%的，即响应报价〈通过符合性审查的次低报价投标人响应报价×50%；</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（3）响应报价低于采购项目最高限价45%的，即响应报价〈采购项目最高限价×45%；</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（4）评审小组基于专业判断，认为投标人报价过低，有可能影响产品质量或者不能诚信履约的其他情形。</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s="宋体"/>
          <w:b w:val="0"/>
          <w:bCs w:val="0"/>
          <w:color w:val="000000"/>
          <w:highlight w:val="none"/>
        </w:rPr>
      </w:r>
      <w:r/>
    </w:p>
    <w:p>
      <w:pPr>
        <w:pStyle w:val="770"/>
        <w:numPr>
          <w:ilvl w:val="0"/>
          <w:numId w:val="0"/>
        </w:numPr>
        <w:ind w:firstLine="420"/>
        <w:spacing w:line="400" w:lineRule="exact"/>
        <w:shd w:val="clear" w:color="auto" w:fill="auto"/>
        <w:rPr>
          <w:rFonts w:ascii="宋体" w:hAnsi="宋体" w:cs="宋体"/>
          <w:b/>
          <w:bCs/>
          <w:color w:val="000000"/>
          <w:highlight w:val="none"/>
        </w:rPr>
      </w:pPr>
      <w:r>
        <w:rPr>
          <w:rFonts w:hint="eastAsia" w:ascii="宋体" w:hAnsi="宋体" w:cs="宋体"/>
          <w:b w:val="0"/>
          <w:bCs w:val="0"/>
          <w:color w:val="000000"/>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s="宋体"/>
          <w:b/>
          <w:bCs/>
          <w:color w:val="000000"/>
          <w:highlight w:val="none"/>
        </w:rPr>
      </w:r>
      <w:r/>
    </w:p>
    <w:p>
      <w:pPr>
        <w:pStyle w:val="770"/>
        <w:ind w:firstLine="420"/>
        <w:spacing w:line="40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268"/>
        <w:gridCol w:w="6855"/>
      </w:tblGrid>
      <w:tr>
        <w:trPr>
          <w:trHeight w:val="70"/>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1"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1）评标价=投标人开标一览表中报价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2）评标基准价：所有通过资格性审查、符合性审查及异常低价投标审查（如有）的评标价的最低报价为评标基准价。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3）投标报价得分＝（评标基准价/评标价）×10。</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（注：保留小数点后两位，小数点后第三位“四舍五入”；对小型和微型企业产品的价格给予10%的扣除，用扣除后的价格参与评审。）</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拟投入的项目负责人202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年1月1日至今以来（以签订合同时间为准）具有高速公路中间过程质量检测项目或交（竣）工核验（鉴定）检测的项目负责人或项目技术负责人业绩的，提供一个得3分，本项最多得9分。</w:t>
            </w:r>
            <w:r>
              <w:rPr>
                <w:rFonts w:hint="eastAsia" w:ascii="宋体" w:hAnsi="宋体" w:eastAsia="宋体" w:cs="宋体"/>
                <w:b/>
                <w:bCs/>
                <w:color w:val="000000"/>
                <w:sz w:val="21"/>
                <w:szCs w:val="21"/>
                <w:highlight w:val="none"/>
                <w:lang w:val="en-US" w:eastAsia="zh-CN"/>
              </w:rPr>
            </w:r>
            <w:r/>
          </w:p>
          <w:p>
            <w:pPr>
              <w:pStyle w:val="770"/>
              <w:numPr>
                <w:ilvl w:val="0"/>
                <w:numId w:val="0"/>
              </w:numPr>
              <w:ind w:left="0" w:firstLine="0"/>
              <w:jc w:val="left"/>
              <w:keepLines w:val="0"/>
              <w:keepNext w:val="0"/>
              <w:pageBreakBefore w:val="0"/>
              <w:spacing w:line="36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各采购包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770"/>
              <w:numPr>
                <w:ilvl w:val="0"/>
                <w:numId w:val="12"/>
              </w:numPr>
              <w:ind w:left="0" w:firstLine="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在本项目各分包要求的3名现场检测人员基础上，每增加1名现场检测人员且具有公路水运工程试验检测师资格证书的得2分，本项最多得8分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0"/>
              <w:numPr>
                <w:ilvl w:val="0"/>
                <w:numId w:val="0"/>
              </w:numPr>
              <w:ind w:left="0" w:firstLine="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现场检测人员具有1个研究员高级工程师技术职称证书的得2分，具有1个高级工程师技术职称证书的得1.5分，具有1个工程师技术职称证书的得1分，本项最多得6分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left="0" w:firstLine="0"/>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shd w:val="clear" w:color="auto" w:fill="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投标人2021年1月1日以来（以签订合同时间为准）具有高速公路中间过程质量检测项目或交（竣）工核验（鉴定）检测项目业绩的，提供一个得3分，本项最多得12分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770"/>
              <w:ind w:left="0" w:firstLine="0"/>
              <w:keepLines w:val="0"/>
              <w:keepNext w:val="0"/>
              <w:pageBreakBefore w:val="0"/>
              <w:spacing w:line="36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注：提供项目合同复印件（如不能合同体现相关内容的须补充提供业主证明文件或中标通知书等），并加盖投标人单位公章，资料提供不全或无法证明的不得分。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770"/>
        <w:ind w:firstLine="420"/>
        <w:spacing w:line="440" w:lineRule="exact"/>
        <w:shd w:val="clear" w:color="auto" w:fill="auto"/>
        <w:rPr>
          <w:rFonts w:ascii="宋体" w:hAnsi="宋体"/>
          <w:color w:val="000000"/>
          <w:highlight w:val="none"/>
        </w:rPr>
      </w:pPr>
      <w:r>
        <w:rPr>
          <w:rFonts w:ascii="宋体" w:hAnsi="宋体"/>
          <w:color w:val="000000"/>
          <w:highlight w:val="none"/>
        </w:rPr>
      </w:r>
      <w:r/>
    </w:p>
    <w:p>
      <w:pPr>
        <w:pStyle w:val="770"/>
        <w:jc w:val="left"/>
        <w:shd w:val="clear" w:color="auto" w:fill="auto"/>
        <w:widowControl/>
        <w:rPr>
          <w:rFonts w:ascii="宋体" w:hAnsi="宋体" w:cs="宋体"/>
          <w:b/>
          <w:bCs/>
          <w:color w:val="000000"/>
          <w:sz w:val="24"/>
          <w:highlight w:val="none"/>
        </w:rPr>
      </w:pPr>
      <w:r>
        <w:rPr>
          <w:rFonts w:ascii="宋体" w:hAnsi="宋体" w:cs="宋体"/>
          <w:color w:val="000000"/>
          <w:sz w:val="24"/>
          <w:highlight w:val="none"/>
        </w:rPr>
        <w:br w:type="page" w:clear="all"/>
      </w:r>
      <w:r>
        <w:rPr>
          <w:rFonts w:ascii="宋体" w:hAnsi="宋体" w:cs="宋体"/>
          <w:b/>
          <w:bCs/>
          <w:color w:val="000000"/>
          <w:sz w:val="24"/>
          <w:highlight w:val="none"/>
        </w:rPr>
      </w:r>
      <w:r/>
    </w:p>
    <w:p>
      <w:pPr>
        <w:pStyle w:val="770"/>
        <w:shd w:val="clear" w:color="auto" w:fill="auto"/>
        <w:rPr>
          <w:rFonts w:ascii="宋体" w:hAnsi="宋体"/>
          <w:color w:val="000000"/>
          <w:sz w:val="32"/>
          <w:szCs w:val="32"/>
          <w:highlight w:val="none"/>
        </w:rPr>
        <w:outlineLvl w:val="9"/>
      </w:pPr>
      <w:r/>
      <w:bookmarkEnd w:id="82"/>
      <w:r/>
      <w:bookmarkStart w:id="83" w:name="_Toc68869087"/>
      <w:r>
        <w:rPr>
          <w:rFonts w:ascii="宋体" w:hAnsi="宋体"/>
          <w:color w:val="000000"/>
          <w:sz w:val="32"/>
          <w:szCs w:val="32"/>
          <w:highlight w:val="none"/>
        </w:rPr>
      </w:r>
      <w:r/>
    </w:p>
    <w:p>
      <w:pPr>
        <w:pStyle w:val="770"/>
        <w:shd w:val="clear" w:color="auto" w:fill="auto"/>
        <w:rPr>
          <w:rFonts w:ascii="宋体" w:hAnsi="宋体"/>
          <w:color w:val="000000"/>
          <w:sz w:val="32"/>
          <w:szCs w:val="32"/>
          <w:highlight w:val="none"/>
        </w:rPr>
        <w:outlineLvl w:val="9"/>
      </w:pPr>
      <w:r>
        <w:rPr>
          <w:rFonts w:ascii="宋体" w:hAnsi="宋体"/>
          <w:color w:val="000000"/>
          <w:sz w:val="32"/>
          <w:szCs w:val="32"/>
          <w:highlight w:val="none"/>
        </w:rPr>
      </w:r>
      <w:r/>
    </w:p>
    <w:p>
      <w:pPr>
        <w:pStyle w:val="770"/>
        <w:shd w:val="clear" w:color="auto" w:fill="auto"/>
        <w:rPr>
          <w:rFonts w:ascii="宋体" w:hAnsi="宋体"/>
          <w:color w:val="000000"/>
          <w:sz w:val="32"/>
          <w:szCs w:val="32"/>
          <w:highlight w:val="none"/>
        </w:rPr>
        <w:outlineLvl w:val="9"/>
      </w:pPr>
      <w:r>
        <w:rPr>
          <w:rFonts w:ascii="宋体" w:hAnsi="宋体"/>
          <w:color w:val="000000"/>
          <w:sz w:val="32"/>
          <w:szCs w:val="32"/>
          <w:highlight w:val="none"/>
        </w:rPr>
      </w:r>
      <w:r/>
    </w:p>
    <w:p>
      <w:pPr>
        <w:pStyle w:val="770"/>
        <w:shd w:val="clear" w:color="auto" w:fill="auto"/>
        <w:rPr>
          <w:rFonts w:ascii="宋体" w:hAnsi="宋体"/>
          <w:color w:val="000000"/>
          <w:sz w:val="32"/>
          <w:szCs w:val="32"/>
          <w:highlight w:val="none"/>
        </w:rPr>
        <w:outlineLvl w:val="9"/>
      </w:pPr>
      <w:r>
        <w:rPr>
          <w:rFonts w:ascii="宋体" w:hAnsi="宋体"/>
          <w:color w:val="000000"/>
          <w:sz w:val="32"/>
          <w:szCs w:val="32"/>
          <w:highlight w:val="none"/>
        </w:rPr>
      </w:r>
      <w:r/>
    </w:p>
    <w:p>
      <w:pPr>
        <w:pStyle w:val="771"/>
        <w:spacing w:line="600" w:lineRule="exact"/>
        <w:shd w:val="clear" w:color="auto" w:fill="auto"/>
        <w:rPr>
          <w:rFonts w:ascii="宋体" w:hAnsi="宋体"/>
          <w:color w:val="000000"/>
          <w:sz w:val="32"/>
          <w:szCs w:val="32"/>
          <w:highlight w:val="none"/>
        </w:rPr>
      </w:pPr>
      <w:r>
        <w:rPr>
          <w:rFonts w:hint="eastAsia" w:ascii="宋体" w:hAnsi="宋体"/>
          <w:color w:val="000000"/>
          <w:sz w:val="32"/>
          <w:szCs w:val="32"/>
          <w:highlight w:val="none"/>
        </w:rPr>
        <w:t xml:space="preserve">第六篇 投标文件格式</w:t>
      </w:r>
      <w:bookmarkEnd w:id="83"/>
      <w:r>
        <w:rPr>
          <w:rFonts w:ascii="宋体" w:hAnsi="宋体"/>
          <w:color w:val="000000"/>
          <w:sz w:val="32"/>
          <w:szCs w:val="32"/>
          <w:highlight w:val="none"/>
        </w:rPr>
      </w:r>
      <w:r/>
    </w:p>
    <w:p>
      <w:pPr>
        <w:pStyle w:val="770"/>
        <w:ind w:firstLine="148"/>
        <w:jc w:val="center"/>
        <w:spacing w:before="1522"/>
        <w:shd w:val="clear" w:color="auto" w:fill="auto"/>
        <w:rPr>
          <w:rFonts w:ascii="宋体" w:hAnsi="宋体"/>
          <w:b/>
          <w:color w:val="000000"/>
          <w:sz w:val="30"/>
          <w:szCs w:val="30"/>
          <w:highlight w:val="none"/>
          <w:u w:val="single"/>
        </w:rPr>
      </w:pPr>
      <w:r/>
      <w:bookmarkStart w:id="84" w:name="_Toc534213044"/>
      <w:r>
        <w:rPr>
          <w:rFonts w:ascii="宋体" w:hAnsi="宋体"/>
          <w:b/>
          <w:color w:val="000000"/>
          <w:sz w:val="30"/>
          <w:szCs w:val="30"/>
          <w:highlight w:val="none"/>
        </w:rPr>
        <w:br w:type="page" w:clear="all"/>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采购包  </w:t>
      </w:r>
      <w:r>
        <w:rPr>
          <w:rFonts w:hint="eastAsia" w:ascii="宋体" w:hAnsi="宋体"/>
          <w:b/>
          <w:color w:val="000000"/>
          <w:sz w:val="30"/>
          <w:szCs w:val="30"/>
          <w:highlight w:val="none"/>
        </w:rPr>
        <w:t xml:space="preserve">）</w:t>
      </w:r>
      <w:r>
        <w:rPr>
          <w:rFonts w:ascii="宋体" w:hAnsi="宋体"/>
          <w:b/>
          <w:color w:val="000000"/>
          <w:sz w:val="30"/>
          <w:szCs w:val="30"/>
          <w:highlight w:val="none"/>
          <w:u w:val="single"/>
        </w:rPr>
      </w:r>
      <w:r/>
    </w:p>
    <w:p>
      <w:pPr>
        <w:pStyle w:val="770"/>
        <w:jc w:val="left"/>
        <w:spacing w:line="360" w:lineRule="auto"/>
        <w:shd w:val="clear" w:color="auto" w:fill="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shd w:val="clear" w:color="auto" w:fill="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shd w:val="clear" w:color="auto" w:fill="auto"/>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line="360" w:lineRule="auto"/>
        <w:shd w:val="clear" w:color="auto" w:fill="auto"/>
        <w:rPr>
          <w:rFonts w:ascii="宋体" w:hAnsi="宋体"/>
          <w:b/>
          <w:color w:val="000000"/>
          <w:sz w:val="30"/>
          <w:szCs w:val="30"/>
          <w:highlight w:val="none"/>
        </w:rPr>
      </w:pPr>
      <w:r>
        <w:rPr>
          <w:rFonts w:hint="eastAsia" w:ascii="宋体" w:hAnsi="宋体"/>
          <w:b/>
          <w:color w:val="000000"/>
          <w:sz w:val="30"/>
          <w:szCs w:val="30"/>
          <w:highlight w:val="none"/>
        </w:rPr>
        <w:t xml:space="preserve">项目编号：</w:t>
      </w:r>
      <w:r>
        <w:rPr>
          <w:rFonts w:ascii="宋体" w:hAnsi="宋体"/>
          <w:b/>
          <w:color w:val="000000"/>
          <w:sz w:val="30"/>
          <w:szCs w:val="30"/>
          <w:highlight w:val="none"/>
        </w:rPr>
      </w:r>
      <w:r/>
    </w:p>
    <w:p>
      <w:pPr>
        <w:pStyle w:val="770"/>
        <w:ind w:firstLine="2711"/>
        <w:spacing w:before="217"/>
        <w:shd w:val="clear" w:color="auto" w:fill="auto"/>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before="217"/>
        <w:shd w:val="clear" w:color="auto" w:fill="auto"/>
        <w:rPr>
          <w:rFonts w:ascii="宋体" w:hAnsi="宋体"/>
          <w:color w:val="000000"/>
          <w:szCs w:val="28"/>
          <w:highlight w:val="none"/>
        </w:rPr>
      </w:pPr>
      <w:r>
        <w:rPr>
          <w:rFonts w:ascii="宋体" w:hAnsi="宋体"/>
          <w:color w:val="000000"/>
          <w:szCs w:val="28"/>
          <w:highlight w:val="none"/>
        </w:rPr>
      </w:r>
      <w:r/>
    </w:p>
    <w:p>
      <w:pPr>
        <w:pStyle w:val="770"/>
        <w:jc w:val="center"/>
        <w:spacing w:before="217"/>
        <w:shd w:val="clear" w:color="auto" w:fill="auto"/>
        <w:rPr>
          <w:rFonts w:ascii="宋体" w:hAnsi="宋体"/>
          <w:color w:val="000000"/>
          <w:szCs w:val="28"/>
          <w:highlight w:val="none"/>
        </w:rPr>
      </w:pPr>
      <w:r>
        <w:rPr>
          <w:rFonts w:ascii="宋体" w:hAnsi="宋体"/>
          <w:color w:val="000000"/>
          <w:szCs w:val="28"/>
          <w:highlight w:val="none"/>
        </w:rPr>
      </w:r>
      <w:r/>
    </w:p>
    <w:p>
      <w:pPr>
        <w:pStyle w:val="770"/>
        <w:jc w:val="center"/>
        <w:shd w:val="clear" w:color="auto" w:fill="auto"/>
        <w:rPr>
          <w:rFonts w:ascii="宋体" w:hAnsi="宋体"/>
          <w:color w:val="000000"/>
          <w:sz w:val="72"/>
          <w:szCs w:val="72"/>
          <w:highlight w:val="none"/>
        </w:rPr>
      </w:pPr>
      <w:r>
        <w:rPr>
          <w:rFonts w:ascii="宋体" w:hAnsi="宋体"/>
          <w:color w:val="000000"/>
          <w:sz w:val="72"/>
          <w:szCs w:val="72"/>
          <w:highlight w:val="none"/>
        </w:rPr>
        <w:t xml:space="preserve">投 标 文 件</w:t>
      </w:r>
      <w:r>
        <w:rPr>
          <w:rFonts w:ascii="宋体" w:hAnsi="宋体"/>
          <w:color w:val="000000"/>
          <w:sz w:val="72"/>
          <w:szCs w:val="72"/>
          <w:highlight w:val="none"/>
        </w:rPr>
      </w:r>
      <w:r/>
    </w:p>
    <w:p>
      <w:pPr>
        <w:pStyle w:val="770"/>
        <w:jc w:val="center"/>
        <w:shd w:val="clear" w:color="auto" w:fill="auto"/>
        <w:rPr>
          <w:rFonts w:ascii="宋体" w:hAnsi="宋体"/>
          <w:color w:val="000000"/>
          <w:sz w:val="44"/>
          <w:szCs w:val="22"/>
          <w:highlight w:val="none"/>
        </w:rPr>
      </w:pPr>
      <w:r>
        <w:rPr>
          <w:rFonts w:ascii="宋体" w:hAnsi="宋体"/>
          <w:color w:val="000000"/>
          <w:sz w:val="44"/>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shd w:val="clear" w:color="auto" w:fill="auto"/>
        <w:rPr>
          <w:rFonts w:ascii="宋体" w:hAnsi="宋体"/>
          <w:color w:val="000000"/>
          <w:szCs w:val="22"/>
          <w:highlight w:val="none"/>
        </w:rPr>
      </w:pPr>
      <w:r>
        <w:rPr>
          <w:rFonts w:ascii="宋体" w:hAnsi="宋体"/>
          <w:color w:val="000000"/>
          <w:szCs w:val="22"/>
          <w:highlight w:val="none"/>
        </w:rPr>
      </w:r>
      <w:r/>
    </w:p>
    <w:p>
      <w:pPr>
        <w:pStyle w:val="770"/>
        <w:ind w:firstLine="960"/>
        <w:spacing w:line="360" w:lineRule="auto"/>
        <w:shd w:val="clear" w:color="auto" w:fill="auto"/>
        <w:rPr>
          <w:rFonts w:ascii="宋体" w:hAnsi="宋体"/>
          <w:color w:val="000000"/>
          <w:sz w:val="24"/>
          <w:highlight w:val="none"/>
          <w:u w:val="single"/>
        </w:rPr>
      </w:pPr>
      <w:r>
        <w:rPr>
          <w:rFonts w:ascii="宋体" w:hAnsi="宋体"/>
          <w:color w:val="000000"/>
          <w:sz w:val="24"/>
          <w:highlight w:val="none"/>
        </w:rPr>
        <w:t xml:space="preserve">投标人：</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（盖单位章）</w:t>
      </w:r>
      <w:r>
        <w:rPr>
          <w:rFonts w:ascii="宋体" w:hAnsi="宋体"/>
          <w:color w:val="000000"/>
          <w:sz w:val="24"/>
          <w:highlight w:val="none"/>
          <w:u w:val="single"/>
        </w:rPr>
      </w:r>
      <w:r/>
    </w:p>
    <w:p>
      <w:pPr>
        <w:pStyle w:val="770"/>
        <w:ind w:firstLine="960"/>
        <w:jc w:val="left"/>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法定代表人（单位负责人）或其委托代理人：</w:t>
      </w:r>
      <w:r>
        <w:rPr>
          <w:rFonts w:ascii="宋体" w:hAnsi="宋体"/>
          <w:color w:val="000000"/>
          <w:sz w:val="24"/>
          <w:highlight w:val="none"/>
          <w:u w:val="single"/>
        </w:rPr>
        <w:t xml:space="preserve">（签字）</w:t>
      </w:r>
      <w:r>
        <w:rPr>
          <w:rFonts w:ascii="宋体" w:hAnsi="宋体"/>
          <w:color w:val="000000"/>
          <w:sz w:val="24"/>
          <w:highlight w:val="none"/>
        </w:rPr>
      </w:r>
      <w:r/>
    </w:p>
    <w:p>
      <w:pPr>
        <w:pStyle w:val="770"/>
        <w:ind w:firstLine="2400"/>
        <w:jc w:val="left"/>
        <w:spacing w:line="360" w:lineRule="auto"/>
        <w:shd w:val="clear" w:color="auto" w:fill="auto"/>
        <w:rPr>
          <w:rFonts w:ascii="宋体" w:hAnsi="宋体"/>
          <w:color w:val="000000"/>
          <w:sz w:val="24"/>
          <w:highlight w:val="none"/>
        </w:rPr>
      </w:pPr>
      <w:r/>
      <w:bookmarkStart w:id="85" w:name="_Toc510624428"/>
      <w:r/>
      <w:bookmarkStart w:id="86" w:name="_Toc512002595"/>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bookmarkEnd w:id="85"/>
      <w:r/>
      <w:bookmarkEnd w:id="86"/>
      <w:r>
        <w:rPr>
          <w:rFonts w:ascii="宋体" w:hAnsi="宋体"/>
          <w:color w:val="000000"/>
          <w:sz w:val="24"/>
          <w:highlight w:val="none"/>
        </w:rPr>
      </w:r>
      <w:r/>
    </w:p>
    <w:p>
      <w:pPr>
        <w:pStyle w:val="770"/>
        <w:jc w:val="center"/>
        <w:spacing w:line="440" w:lineRule="exact"/>
        <w:shd w:val="clear" w:color="auto" w:fill="auto"/>
        <w:rPr>
          <w:rFonts w:ascii="宋体" w:hAnsi="宋体"/>
          <w:b/>
          <w:bCs/>
          <w:color w:val="000000"/>
          <w:sz w:val="32"/>
          <w:szCs w:val="32"/>
          <w:highlight w:val="none"/>
        </w:rPr>
      </w:pPr>
      <w:r>
        <w:rPr>
          <w:rFonts w:ascii="宋体" w:hAnsi="宋体"/>
          <w:color w:val="000000"/>
          <w:szCs w:val="22"/>
          <w:highlight w:val="none"/>
        </w:rPr>
        <w:br w:type="page" w:clear="all"/>
      </w:r>
      <w:r>
        <w:rPr>
          <w:rFonts w:hint="eastAsia" w:ascii="宋体" w:hAnsi="宋体"/>
          <w:b/>
          <w:bCs/>
          <w:color w:val="000000"/>
          <w:sz w:val="32"/>
          <w:szCs w:val="32"/>
          <w:highlight w:val="none"/>
        </w:rPr>
        <w:t xml:space="preserve">投标主要文件目录（格式）</w:t>
      </w:r>
      <w:r>
        <w:rPr>
          <w:rFonts w:ascii="宋体" w:hAnsi="宋体"/>
          <w:b/>
          <w:bCs/>
          <w:color w:val="000000"/>
          <w:sz w:val="32"/>
          <w:szCs w:val="32"/>
          <w:highlight w:val="none"/>
        </w:rPr>
      </w:r>
      <w:r/>
    </w:p>
    <w:p>
      <w:pPr>
        <w:pStyle w:val="770"/>
        <w:jc w:val="center"/>
        <w:spacing w:line="440" w:lineRule="exact"/>
        <w:shd w:val="clear" w:color="auto" w:fill="auto"/>
        <w:rPr>
          <w:rFonts w:ascii="宋体" w:hAnsi="宋体"/>
          <w:b/>
          <w:bCs/>
          <w:color w:val="000000"/>
          <w:sz w:val="32"/>
          <w:szCs w:val="32"/>
          <w:highlight w:val="none"/>
        </w:rPr>
      </w:pPr>
      <w:r>
        <w:rPr>
          <w:rFonts w:ascii="宋体" w:hAnsi="宋体"/>
          <w:b/>
          <w:bCs/>
          <w:color w:val="000000"/>
          <w:sz w:val="32"/>
          <w:szCs w:val="32"/>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rPr>
        <w:t xml:space="preserve">、经济文件</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（一）开标一览表</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（二）工作量清单报价表</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rPr>
        <w:t xml:space="preserve">、技术文件</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（一）技术需求偏离表</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（二）检测工作大纲</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三</w:t>
      </w:r>
      <w:r>
        <w:rPr>
          <w:rFonts w:ascii="宋体" w:hAnsi="宋体"/>
          <w:color w:val="000000"/>
          <w:sz w:val="21"/>
          <w:szCs w:val="21"/>
          <w:highlight w:val="none"/>
        </w:rPr>
        <w:t xml:space="preserve">、商务文件</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bookmarkStart w:id="87" w:name="_Hlk66140814"/>
      <w:r>
        <w:rPr>
          <w:rFonts w:ascii="宋体" w:hAnsi="宋体"/>
          <w:color w:val="000000"/>
          <w:sz w:val="21"/>
          <w:szCs w:val="21"/>
          <w:highlight w:val="none"/>
        </w:rPr>
        <w:t xml:space="preserve">（一）投标函</w:t>
      </w:r>
      <w:bookmarkEnd w:id="87"/>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（二）法人授权委托书</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bookmarkStart w:id="88" w:name="_Hlk66141068"/>
      <w:r>
        <w:rPr>
          <w:rFonts w:ascii="宋体" w:hAnsi="宋体"/>
          <w:color w:val="000000"/>
          <w:sz w:val="21"/>
          <w:szCs w:val="21"/>
          <w:highlight w:val="none"/>
        </w:rPr>
        <w:t xml:space="preserve">（</w:t>
      </w: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w:t>
      </w:r>
      <w:bookmarkEnd w:id="88"/>
      <w:r>
        <w:rPr>
          <w:rFonts w:hint="eastAsia" w:ascii="宋体" w:hAnsi="宋体"/>
          <w:color w:val="000000"/>
          <w:sz w:val="21"/>
          <w:szCs w:val="21"/>
          <w:highlight w:val="none"/>
        </w:rPr>
        <w:t xml:space="preserve">商务条款偏离表</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（四）服务人员</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（五）投标人和项目负责人业绩</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四</w:t>
      </w:r>
      <w:r>
        <w:rPr>
          <w:rFonts w:hint="eastAsia" w:ascii="宋体" w:hAnsi="宋体"/>
          <w:color w:val="000000"/>
          <w:sz w:val="21"/>
          <w:szCs w:val="21"/>
          <w:highlight w:val="none"/>
        </w:rPr>
        <w:t xml:space="preserve">、</w:t>
      </w:r>
      <w:r>
        <w:rPr>
          <w:rFonts w:hint="eastAsia" w:ascii="宋体" w:hAnsi="宋体"/>
          <w:bCs/>
          <w:color w:val="000000"/>
          <w:sz w:val="21"/>
          <w:szCs w:val="21"/>
          <w:highlight w:val="none"/>
        </w:rPr>
        <w:t xml:space="preserve">政府采购政策</w:t>
      </w:r>
      <w:r>
        <w:rPr>
          <w:rFonts w:ascii="宋体" w:hAnsi="宋体"/>
          <w:color w:val="000000"/>
          <w:sz w:val="21"/>
          <w:szCs w:val="21"/>
          <w:highlight w:val="none"/>
        </w:rPr>
      </w:r>
      <w:r/>
    </w:p>
    <w:p>
      <w:pPr>
        <w:pStyle w:val="770"/>
        <w:ind w:firstLine="420"/>
        <w:spacing w:line="440" w:lineRule="exact"/>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五</w:t>
      </w:r>
      <w:r>
        <w:rPr>
          <w:rFonts w:hint="eastAsia" w:ascii="宋体" w:hAnsi="宋体"/>
          <w:color w:val="000000"/>
          <w:sz w:val="21"/>
          <w:szCs w:val="21"/>
          <w:highlight w:val="none"/>
        </w:rPr>
        <w:t xml:space="preserve">、资格证明文件</w:t>
      </w:r>
      <w:r>
        <w:rPr>
          <w:rFonts w:hint="eastAsia"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六</w:t>
      </w:r>
      <w:r>
        <w:rPr>
          <w:rFonts w:hint="eastAsia" w:ascii="宋体" w:hAnsi="宋体"/>
          <w:color w:val="000000"/>
          <w:sz w:val="21"/>
          <w:szCs w:val="21"/>
          <w:highlight w:val="none"/>
        </w:rPr>
        <w:t xml:space="preserve">、规范招投标及履约行为提醒单</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、其他与项目有关的资料</w:t>
      </w:r>
      <w:r>
        <w:rPr>
          <w:rFonts w:ascii="宋体" w:hAnsi="宋体"/>
          <w:color w:val="000000"/>
          <w:sz w:val="21"/>
          <w:szCs w:val="21"/>
          <w:highlight w:val="none"/>
        </w:rPr>
      </w:r>
      <w:r/>
    </w:p>
    <w:p>
      <w:pPr>
        <w:pStyle w:val="770"/>
        <w:ind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八</w:t>
      </w:r>
      <w:r>
        <w:rPr>
          <w:rFonts w:hint="eastAsia" w:ascii="宋体" w:hAnsi="宋体"/>
          <w:color w:val="000000"/>
          <w:sz w:val="21"/>
          <w:szCs w:val="21"/>
          <w:highlight w:val="none"/>
        </w:rPr>
        <w:t xml:space="preserve">、投标人基本情况表</w:t>
      </w:r>
      <w:r>
        <w:rPr>
          <w:rFonts w:ascii="宋体" w:hAnsi="宋体"/>
          <w:color w:val="000000"/>
          <w:sz w:val="21"/>
          <w:szCs w:val="21"/>
          <w:highlight w:val="none"/>
        </w:rPr>
      </w:r>
      <w:r/>
    </w:p>
    <w:p>
      <w:pPr>
        <w:pStyle w:val="770"/>
        <w:ind w:firstLine="2168"/>
        <w:jc w:val="left"/>
        <w:spacing w:line="360" w:lineRule="auto"/>
        <w:shd w:val="clear" w:color="auto" w:fill="auto"/>
        <w:rPr>
          <w:rFonts w:ascii="仿宋" w:hAnsi="仿宋" w:eastAsia="仿宋"/>
          <w:b/>
          <w:color w:val="000000"/>
          <w:sz w:val="24"/>
          <w:highlight w:val="none"/>
        </w:rPr>
      </w:pPr>
      <w:r>
        <w:rPr>
          <w:rFonts w:ascii="仿宋" w:hAnsi="仿宋" w:eastAsia="仿宋"/>
          <w:b/>
          <w:color w:val="000000"/>
          <w:sz w:val="24"/>
          <w:highlight w:val="none"/>
        </w:rPr>
      </w:r>
      <w:r/>
    </w:p>
    <w:p>
      <w:pPr>
        <w:pStyle w:val="770"/>
        <w:ind w:firstLine="2168"/>
        <w:jc w:val="left"/>
        <w:spacing w:line="360" w:lineRule="auto"/>
        <w:shd w:val="clear" w:color="auto" w:fill="auto"/>
        <w:rPr>
          <w:rFonts w:ascii="仿宋" w:hAnsi="仿宋" w:eastAsia="仿宋"/>
          <w:b/>
          <w:color w:val="000000"/>
          <w:sz w:val="24"/>
          <w:highlight w:val="none"/>
        </w:rPr>
      </w:pPr>
      <w:r>
        <w:rPr>
          <w:rFonts w:ascii="仿宋" w:hAnsi="仿宋" w:eastAsia="仿宋"/>
          <w:b/>
          <w:color w:val="000000"/>
          <w:sz w:val="24"/>
          <w:highlight w:val="none"/>
        </w:rPr>
      </w:r>
      <w:r/>
    </w:p>
    <w:p>
      <w:pPr>
        <w:pStyle w:val="770"/>
        <w:shd w:val="clear" w:color="auto" w:fill="auto"/>
        <w:rPr>
          <w:rFonts w:ascii="宋体" w:hAnsi="宋体"/>
          <w:bCs/>
          <w:color w:val="000000"/>
          <w:sz w:val="30"/>
          <w:szCs w:val="30"/>
          <w:highlight w:val="none"/>
        </w:rPr>
      </w:pPr>
      <w:r>
        <w:rPr>
          <w:rFonts w:ascii="仿宋" w:hAnsi="仿宋" w:eastAsia="仿宋"/>
          <w:b/>
          <w:color w:val="000000"/>
          <w:sz w:val="24"/>
          <w:highlight w:val="none"/>
        </w:rPr>
        <w:br w:type="page" w:clear="all"/>
      </w:r>
      <w:bookmarkEnd w:id="84"/>
      <w:r/>
      <w:bookmarkStart w:id="89" w:name="_Toc68869090"/>
      <w:r/>
      <w:bookmarkStart w:id="90" w:name="_Toc534213045"/>
      <w:r/>
      <w:bookmarkStart w:id="91" w:name="_Toc527620074"/>
      <w:r/>
      <w:bookmarkStart w:id="92" w:name="_Toc527559450"/>
      <w:r>
        <w:rPr>
          <w:rFonts w:hint="eastAsia" w:ascii="宋体" w:hAnsi="宋体"/>
          <w:bCs/>
          <w:color w:val="000000"/>
          <w:sz w:val="30"/>
          <w:szCs w:val="30"/>
          <w:highlight w:val="none"/>
          <w:lang w:val="en-US" w:eastAsia="zh-CN"/>
        </w:rPr>
        <w:t xml:space="preserve">一</w:t>
      </w:r>
      <w:r>
        <w:rPr>
          <w:rFonts w:hint="eastAsia" w:ascii="宋体" w:hAnsi="宋体"/>
          <w:bCs/>
          <w:color w:val="000000"/>
          <w:sz w:val="30"/>
          <w:szCs w:val="30"/>
          <w:highlight w:val="none"/>
        </w:rPr>
        <w:t xml:space="preserve">、经济文件</w:t>
      </w:r>
      <w:bookmarkEnd w:id="89"/>
      <w:r>
        <w:rPr>
          <w:rFonts w:ascii="宋体" w:hAnsi="宋体"/>
          <w:bCs/>
          <w:color w:val="000000"/>
          <w:sz w:val="30"/>
          <w:szCs w:val="30"/>
          <w:highlight w:val="none"/>
        </w:rPr>
      </w:r>
      <w:r/>
    </w:p>
    <w:p>
      <w:pPr>
        <w:pStyle w:val="770"/>
        <w:jc w:val="center"/>
        <w:keepLines/>
        <w:keepNext/>
        <w:spacing w:before="260" w:after="260" w:line="415" w:lineRule="auto"/>
        <w:shd w:val="clear" w:color="auto" w:fill="auto"/>
        <w:rPr>
          <w:rFonts w:ascii="宋体" w:hAnsi="宋体"/>
          <w:b/>
          <w:color w:val="000000"/>
          <w:sz w:val="28"/>
          <w:szCs w:val="28"/>
          <w:highlight w:val="none"/>
          <w:lang w:bidi="en-US"/>
        </w:rPr>
        <w:outlineLvl w:val="1"/>
      </w:pPr>
      <w:r/>
      <w:bookmarkStart w:id="93" w:name="_Hlk66139916"/>
      <w:r/>
      <w:bookmarkStart w:id="94" w:name="_Toc68869091"/>
      <w:r>
        <w:rPr>
          <w:rFonts w:hint="eastAsia" w:ascii="宋体" w:hAnsi="宋体" w:cs="Arial"/>
          <w:b/>
          <w:color w:val="000000"/>
          <w:sz w:val="28"/>
          <w:szCs w:val="28"/>
          <w:highlight w:val="none"/>
        </w:rPr>
        <w:t xml:space="preserve">（一）</w:t>
      </w:r>
      <w:bookmarkEnd w:id="93"/>
      <w:r>
        <w:rPr>
          <w:rFonts w:hint="eastAsia" w:ascii="宋体" w:hAnsi="宋体" w:cs="Arial"/>
          <w:b/>
          <w:color w:val="000000"/>
          <w:sz w:val="28"/>
          <w:szCs w:val="28"/>
          <w:highlight w:val="none"/>
        </w:rPr>
        <w:t xml:space="preserve">开标一览表</w:t>
      </w:r>
      <w:bookmarkEnd w:id="94"/>
      <w:r>
        <w:rPr>
          <w:rFonts w:ascii="宋体" w:hAnsi="宋体"/>
          <w:b/>
          <w:color w:val="000000"/>
          <w:sz w:val="28"/>
          <w:szCs w:val="28"/>
          <w:highlight w:val="none"/>
          <w:lang w:bidi="en-US"/>
        </w:rPr>
      </w:r>
      <w:r/>
    </w:p>
    <w:p>
      <w:pPr>
        <w:pStyle w:val="770"/>
        <w:jc w:val="left"/>
        <w:shd w:val="clear" w:color="auto" w:fill="auto"/>
        <w:rPr>
          <w:rFonts w:ascii="宋体" w:hAnsi="宋体"/>
          <w:b/>
          <w:color w:val="000000"/>
          <w:szCs w:val="21"/>
          <w:highlight w:val="none"/>
        </w:rPr>
      </w:pPr>
      <w:r>
        <w:rPr>
          <w:rFonts w:ascii="宋体" w:hAnsi="宋体"/>
          <w:b/>
          <w:color w:val="000000"/>
          <w:szCs w:val="21"/>
          <w:highlight w:val="none"/>
        </w:rPr>
      </w:r>
      <w:r/>
    </w:p>
    <w:p>
      <w:pPr>
        <w:pStyle w:val="770"/>
        <w:jc w:val="left"/>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投标人全称（CA公章）：</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 </w:t>
      </w:r>
      <w:r>
        <w:rPr>
          <w:rFonts w:hint="eastAsia" w:ascii="宋体" w:hAnsi="宋体"/>
          <w:color w:val="000000"/>
          <w:sz w:val="21"/>
          <w:szCs w:val="21"/>
          <w:highlight w:val="none"/>
        </w:rPr>
      </w:r>
      <w:r/>
    </w:p>
    <w:p>
      <w:pPr>
        <w:pStyle w:val="770"/>
        <w:jc w:val="left"/>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项目名称：项目名称 </w:t>
      </w:r>
      <w:r>
        <w:rPr>
          <w:rFonts w:hint="eastAsia" w:ascii="宋体" w:hAnsi="宋体"/>
          <w:color w:val="000000"/>
          <w:sz w:val="21"/>
          <w:szCs w:val="21"/>
          <w:highlight w:val="none"/>
        </w:rPr>
      </w:r>
      <w:r/>
    </w:p>
    <w:p>
      <w:pPr>
        <w:pStyle w:val="770"/>
        <w:jc w:val="left"/>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项目编号：项目编号  </w:t>
      </w:r>
      <w:r>
        <w:rPr>
          <w:rFonts w:hint="eastAsia" w:ascii="宋体" w:hAnsi="宋体"/>
          <w:color w:val="000000"/>
          <w:sz w:val="21"/>
          <w:szCs w:val="21"/>
          <w:highlight w:val="none"/>
        </w:rPr>
      </w:r>
      <w:r/>
    </w:p>
    <w:p>
      <w:pPr>
        <w:pStyle w:val="770"/>
        <w:jc w:val="left"/>
        <w:shd w:val="clear" w:color="auto" w:fill="auto"/>
        <w:rPr>
          <w:rFonts w:ascii="宋体" w:hAnsi="宋体"/>
          <w:b/>
          <w:color w:val="000000"/>
          <w:sz w:val="21"/>
          <w:szCs w:val="21"/>
          <w:highlight w:val="none"/>
        </w:rPr>
      </w:pP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ascii="宋体" w:hAnsi="宋体"/>
          <w:b/>
          <w:color w:val="000000"/>
          <w:sz w:val="21"/>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770"/>
              <w:jc w:val="center"/>
              <w:shd w:val="clear" w:color="auto" w:fill="auto"/>
              <w:rPr>
                <w:rFonts w:ascii="宋体" w:hAnsi="宋体" w:eastAsia="宋体" w:cs="Arial"/>
                <w:b/>
                <w:color w:val="000000"/>
                <w:sz w:val="21"/>
                <w:szCs w:val="21"/>
                <w:highlight w:val="none"/>
                <w:lang w:val="en-US" w:eastAsia="zh-CN"/>
              </w:rPr>
            </w:pPr>
            <w:r>
              <w:rPr>
                <w:rFonts w:hint="eastAsia" w:ascii="宋体" w:hAnsi="宋体" w:cs="Arial"/>
                <w:b/>
                <w:color w:val="000000"/>
                <w:sz w:val="21"/>
                <w:szCs w:val="21"/>
                <w:highlight w:val="none"/>
                <w:lang w:val="en-US" w:eastAsia="zh-CN"/>
              </w:rPr>
              <w:t xml:space="preserve">投标总报价</w:t>
            </w:r>
            <w:r>
              <w:rPr>
                <w:rFonts w:ascii="宋体" w:hAnsi="宋体" w:eastAsia="宋体" w:cs="Arial"/>
                <w:b/>
                <w:color w:val="000000"/>
                <w:sz w:val="21"/>
                <w:szCs w:val="21"/>
                <w:highlight w:val="none"/>
                <w:lang w:val="en-US" w:eastAsia="zh-CN"/>
              </w:rPr>
            </w:r>
            <w:r/>
          </w:p>
        </w:tc>
      </w:tr>
      <w:tr>
        <w:trPr>
          <w:trHeight w:val="699"/>
        </w:trPr>
        <w:tc>
          <w:tcPr>
            <w:tcW w:w="5000" w:type="dxa"/>
            <w:vAlign w:val="center"/>
            <w:textDirection w:val="lrTb"/>
            <w:noWrap w:val="false"/>
          </w:tcPr>
          <w:p>
            <w:pPr>
              <w:pStyle w:val="770"/>
              <w:jc w:val="both"/>
              <w:shd w:val="clear" w:color="auto" w:fill="auto"/>
              <w:rPr>
                <w:rFonts w:ascii="宋体" w:hAnsi="宋体" w:eastAsia="宋体" w:cs="Arial"/>
                <w:color w:val="000000"/>
                <w:sz w:val="21"/>
                <w:szCs w:val="21"/>
                <w:highlight w:val="none"/>
                <w:lang w:val="en-US" w:eastAsia="zh-CN"/>
              </w:rPr>
            </w:pPr>
            <w:r>
              <w:rPr>
                <w:rFonts w:hint="eastAsia" w:ascii="宋体" w:hAnsi="宋体" w:cs="Arial"/>
                <w:color w:val="000000"/>
                <w:sz w:val="21"/>
                <w:szCs w:val="21"/>
                <w:highlight w:val="none"/>
                <w:lang w:val="en-US" w:eastAsia="zh-CN"/>
              </w:rPr>
              <w:t xml:space="preserve">小写：             （人民币：元）</w:t>
            </w:r>
            <w:r>
              <w:rPr>
                <w:rFonts w:ascii="宋体" w:hAnsi="宋体" w:eastAsia="宋体" w:cs="Arial"/>
                <w:color w:val="000000"/>
                <w:sz w:val="21"/>
                <w:szCs w:val="21"/>
                <w:highlight w:val="none"/>
                <w:lang w:val="en-US" w:eastAsia="zh-CN"/>
              </w:rPr>
            </w:r>
            <w:r/>
          </w:p>
        </w:tc>
      </w:tr>
    </w:tbl>
    <w:p>
      <w:pPr>
        <w:pStyle w:val="770"/>
        <w:jc w:val="left"/>
        <w:shd w:val="clear" w:color="auto" w:fill="auto"/>
        <w:rPr>
          <w:rFonts w:ascii="宋体" w:hAnsi="宋体"/>
          <w:b/>
          <w:color w:val="000000"/>
          <w:sz w:val="24"/>
          <w:highlight w:val="none"/>
        </w:rPr>
      </w:pPr>
      <w:r>
        <w:rPr>
          <w:rFonts w:ascii="宋体" w:hAnsi="宋体"/>
          <w:b/>
          <w:color w:val="000000"/>
          <w:sz w:val="24"/>
          <w:highlight w:val="none"/>
        </w:rPr>
      </w:r>
      <w:r/>
    </w:p>
    <w:p>
      <w:pPr>
        <w:pStyle w:val="770"/>
        <w:jc w:val="left"/>
        <w:shd w:val="clear" w:color="auto" w:fill="auto"/>
        <w:rPr>
          <w:rFonts w:ascii="宋体" w:hAnsi="宋体"/>
          <w:b/>
          <w:color w:val="000000"/>
          <w:sz w:val="24"/>
          <w:highlight w:val="none"/>
        </w:rPr>
      </w:pPr>
      <w:r>
        <w:rPr>
          <w:rFonts w:ascii="宋体" w:hAnsi="宋体"/>
          <w:b/>
          <w:color w:val="000000"/>
          <w:sz w:val="24"/>
          <w:highlight w:val="none"/>
        </w:rPr>
      </w:r>
      <w:r/>
    </w:p>
    <w:p>
      <w:pPr>
        <w:pStyle w:val="770"/>
        <w:ind w:left="0" w:firstLine="6728"/>
        <w:jc w:val="left"/>
        <w:spacing w:line="360" w:lineRule="auto"/>
        <w:shd w:val="clear" w:color="auto" w:fill="auto"/>
        <w:widowControl/>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年    月    日</w:t>
      </w:r>
      <w:r>
        <w:rPr>
          <w:rFonts w:ascii="宋体" w:hAnsi="宋体" w:eastAsia="宋体"/>
          <w:bCs/>
          <w:color w:val="000000"/>
          <w:highlight w:val="none"/>
          <w:lang w:val="en-US" w:eastAsia="zh-CN"/>
        </w:rPr>
      </w:r>
      <w:r/>
    </w:p>
    <w:p>
      <w:pPr>
        <w:pStyle w:val="770"/>
        <w:jc w:val="left"/>
        <w:spacing w:line="360" w:lineRule="auto"/>
        <w:shd w:val="clear" w:color="auto" w:fill="auto"/>
        <w:widowControl/>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bookmarkStart w:id="95" w:name="_Toc68869092"/>
      <w:r>
        <w:rPr>
          <w:rFonts w:ascii="宋体" w:hAnsi="宋体" w:cs="Arial"/>
          <w:b/>
          <w:color w:val="000000"/>
          <w:sz w:val="28"/>
          <w:szCs w:val="28"/>
          <w:highlight w:val="none"/>
        </w:rPr>
        <w:t xml:space="preserve">（二）工作量清单报价表</w:t>
      </w:r>
      <w:bookmarkEnd w:id="95"/>
      <w:r>
        <w:rPr>
          <w:rFonts w:ascii="宋体" w:hAnsi="宋体" w:cs="Arial"/>
          <w:b/>
          <w:color w:val="000000"/>
          <w:sz w:val="28"/>
          <w:szCs w:val="28"/>
          <w:highlight w:val="none"/>
        </w:rPr>
      </w:r>
      <w:r/>
    </w:p>
    <w:p>
      <w:pPr>
        <w:pStyle w:val="824"/>
        <w:jc w:val="left"/>
        <w:spacing w:line="400" w:lineRule="exact"/>
        <w:shd w:val="clear" w:color="auto" w:fill="auto"/>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t xml:space="preserve">本项目工程量清单</w:t>
      </w:r>
      <w:r>
        <w:rPr>
          <w:rFonts w:hint="eastAsia" w:hAnsi="宋体"/>
          <w:b/>
          <w:color w:val="000000"/>
          <w:sz w:val="24"/>
          <w:szCs w:val="24"/>
          <w:highlight w:val="none"/>
        </w:rPr>
        <w:t xml:space="preserve">（工作量清单）</w:t>
      </w:r>
      <w:r>
        <w:rPr>
          <w:rFonts w:hAnsi="宋体"/>
          <w:b/>
          <w:color w:val="000000"/>
          <w:sz w:val="24"/>
          <w:szCs w:val="24"/>
          <w:highlight w:val="none"/>
        </w:rPr>
        <w:t xml:space="preserve">为固化格式，</w:t>
      </w:r>
      <w:r>
        <w:rPr>
          <w:rFonts w:hint="eastAsia" w:hAnsi="宋体"/>
          <w:b/>
          <w:color w:val="000000"/>
          <w:sz w:val="24"/>
          <w:szCs w:val="24"/>
          <w:highlight w:val="none"/>
        </w:rPr>
        <w:t xml:space="preserve">详见电子版</w:t>
      </w:r>
      <w:r>
        <w:rPr>
          <w:rFonts w:hAnsi="宋体"/>
          <w:b/>
          <w:color w:val="000000"/>
          <w:sz w:val="24"/>
          <w:szCs w:val="24"/>
          <w:highlight w:val="none"/>
        </w:rPr>
        <w:t xml:space="preserve">。投标人不得擅自修改清单</w:t>
      </w:r>
      <w:r>
        <w:rPr>
          <w:rFonts w:hint="eastAsia" w:hAnsi="宋体"/>
          <w:b/>
          <w:color w:val="000000"/>
          <w:sz w:val="24"/>
          <w:szCs w:val="24"/>
          <w:highlight w:val="none"/>
        </w:rPr>
        <w:t xml:space="preserve">中</w:t>
      </w:r>
      <w:r>
        <w:rPr>
          <w:rFonts w:hAnsi="宋体"/>
          <w:b/>
          <w:color w:val="000000"/>
          <w:sz w:val="24"/>
          <w:szCs w:val="24"/>
          <w:highlight w:val="none"/>
        </w:rPr>
        <w:t xml:space="preserve">项目名称、计量单位、工程数量或运算定义等，否则一律按否决投标处理。</w:t>
      </w:r>
      <w:r>
        <w:rPr>
          <w:rFonts w:hAnsi="宋体"/>
          <w:b/>
          <w:color w:val="000000"/>
          <w:sz w:val="24"/>
          <w:szCs w:val="24"/>
          <w:highlight w:val="none"/>
        </w:rPr>
      </w:r>
      <w:r/>
    </w:p>
    <w:p>
      <w:pPr>
        <w:pStyle w:val="824"/>
        <w:jc w:val="left"/>
        <w:spacing w:line="400" w:lineRule="exact"/>
        <w:shd w:val="clear" w:color="auto" w:fill="auto"/>
        <w:rPr>
          <w:rFonts w:hAnsi="宋体"/>
          <w:bCs/>
          <w:color w:val="000000"/>
          <w:highlight w:val="none"/>
        </w:rPr>
      </w:pPr>
      <w:r>
        <w:rPr>
          <w:rFonts w:hint="eastAsia" w:hAnsi="宋体"/>
          <w:b/>
          <w:color w:val="000000"/>
          <w:sz w:val="24"/>
          <w:szCs w:val="24"/>
          <w:highlight w:val="none"/>
        </w:rPr>
        <w:t xml:space="preserve">2、</w:t>
      </w:r>
      <w:r>
        <w:rPr>
          <w:rFonts w:hint="eastAsia" w:hAnsi="宋体"/>
          <w:b/>
          <w:color w:val="000000"/>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color w:val="000000"/>
          <w:highlight w:val="none"/>
        </w:rPr>
      </w:r>
      <w:r/>
    </w:p>
    <w:p>
      <w:pPr>
        <w:pStyle w:val="770"/>
        <w:shd w:val="clear" w:color="auto" w:fill="auto"/>
        <w:rPr>
          <w:rFonts w:ascii="宋体" w:hAnsi="宋体"/>
          <w:bCs/>
          <w:color w:val="000000"/>
          <w:sz w:val="30"/>
          <w:szCs w:val="30"/>
          <w:highlight w:val="none"/>
        </w:rPr>
      </w:pPr>
      <w:r>
        <w:rPr>
          <w:color w:val="000000"/>
          <w:highlight w:val="none"/>
        </w:rPr>
        <w:br w:type="page" w:clear="all"/>
      </w:r>
      <w:bookmarkStart w:id="96" w:name="_Toc68869093"/>
      <w:r>
        <w:rPr>
          <w:rFonts w:hint="eastAsia" w:ascii="宋体" w:hAnsi="宋体"/>
          <w:bCs/>
          <w:color w:val="000000"/>
          <w:sz w:val="30"/>
          <w:szCs w:val="30"/>
          <w:highlight w:val="none"/>
          <w:lang w:val="en-US" w:eastAsia="zh-CN"/>
        </w:rPr>
        <w:t xml:space="preserve">二</w:t>
      </w:r>
      <w:r>
        <w:rPr>
          <w:rFonts w:hint="eastAsia" w:ascii="宋体" w:hAnsi="宋体"/>
          <w:bCs/>
          <w:color w:val="000000"/>
          <w:sz w:val="30"/>
          <w:szCs w:val="30"/>
          <w:highlight w:val="none"/>
        </w:rPr>
        <w:t xml:space="preserve">、技术文件</w:t>
      </w:r>
      <w:bookmarkEnd w:id="96"/>
      <w:r>
        <w:rPr>
          <w:rFonts w:ascii="宋体" w:hAnsi="宋体"/>
          <w:bCs/>
          <w:color w:val="000000"/>
          <w:sz w:val="30"/>
          <w:szCs w:val="3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bookmarkStart w:id="97" w:name="_Toc68869094"/>
      <w:r>
        <w:rPr>
          <w:rFonts w:hint="eastAsia" w:ascii="宋体" w:hAnsi="宋体" w:cs="Arial"/>
          <w:b/>
          <w:color w:val="000000"/>
          <w:sz w:val="28"/>
          <w:szCs w:val="28"/>
          <w:highlight w:val="none"/>
        </w:rPr>
        <w:t xml:space="preserve">（一）</w:t>
      </w:r>
      <w:r>
        <w:rPr>
          <w:rFonts w:ascii="宋体" w:hAnsi="宋体" w:cs="Arial"/>
          <w:b/>
          <w:color w:val="000000"/>
          <w:sz w:val="28"/>
          <w:szCs w:val="28"/>
          <w:highlight w:val="none"/>
        </w:rPr>
        <w:t xml:space="preserve">技术需求偏离表</w:t>
      </w:r>
      <w:bookmarkEnd w:id="97"/>
      <w:r>
        <w:rPr>
          <w:rFonts w:ascii="宋体" w:hAnsi="宋体" w:cs="Arial"/>
          <w:b/>
          <w:color w:val="000000"/>
          <w:sz w:val="28"/>
          <w:szCs w:val="28"/>
          <w:highlight w:val="none"/>
        </w:rPr>
      </w:r>
      <w:r/>
    </w:p>
    <w:p>
      <w:pPr>
        <w:pStyle w:val="770"/>
        <w:ind w:right="187"/>
        <w:jc w:val="left"/>
        <w:spacing w:line="400" w:lineRule="exact"/>
        <w:shd w:val="clear" w:color="auto" w:fill="auto"/>
        <w:rPr>
          <w:rFonts w:ascii="宋体" w:hAnsi="宋体"/>
          <w:color w:val="000000"/>
          <w:highlight w:val="none"/>
          <w:u w:val="single"/>
        </w:rPr>
      </w:pPr>
      <w:r>
        <w:rPr>
          <w:rFonts w:ascii="宋体" w:hAnsi="宋体"/>
          <w:color w:val="000000"/>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招标文件技术规格及要求</w:t>
            </w:r>
            <w:r>
              <w:rPr>
                <w:rFonts w:ascii="宋体" w:hAnsi="宋体"/>
                <w:color w:val="000000"/>
                <w:sz w:val="21"/>
                <w:szCs w:val="21"/>
                <w:highlight w:val="none"/>
              </w:rPr>
            </w:r>
            <w:r/>
          </w:p>
        </w:tc>
        <w:tc>
          <w:tcPr>
            <w:tcW w:w="2625"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投标文件技术指标情况</w:t>
            </w:r>
            <w:r>
              <w:rPr>
                <w:rFonts w:ascii="宋体" w:hAnsi="宋体"/>
                <w:color w:val="000000"/>
                <w:sz w:val="21"/>
                <w:szCs w:val="21"/>
                <w:highlight w:val="none"/>
              </w:rPr>
            </w:r>
            <w:r/>
          </w:p>
        </w:tc>
        <w:tc>
          <w:tcPr>
            <w:tcW w:w="2205"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具体说明</w:t>
            </w:r>
            <w:r>
              <w:rPr>
                <w:rFonts w:ascii="宋体" w:hAnsi="宋体"/>
                <w:color w:val="000000"/>
                <w:sz w:val="21"/>
                <w:szCs w:val="21"/>
                <w:highlight w:val="none"/>
              </w:rPr>
            </w:r>
            <w:r/>
          </w:p>
        </w:tc>
      </w:tr>
      <w:tr>
        <w:trPr>
          <w:trHeight w:val="611"/>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shd w:val="clear" w:color="auto" w:fill="auto"/>
        <w:rPr>
          <w:rFonts w:ascii="宋体" w:hAnsi="宋体"/>
          <w:color w:val="000000"/>
          <w:highlight w:val="none"/>
        </w:rPr>
      </w:pPr>
      <w:r>
        <w:rPr>
          <w:rFonts w:ascii="宋体" w:hAnsi="宋体"/>
          <w:color w:val="000000"/>
          <w:highlight w:val="non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cs="宋体"/>
          <w:color w:val="000000"/>
          <w:sz w:val="24"/>
          <w:highlight w:val="none"/>
          <w:u w:val="singl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color w:val="000000"/>
          <w:sz w:val="21"/>
          <w:szCs w:val="21"/>
          <w:highlight w:val="none"/>
        </w:rPr>
      </w:r>
      <w:r/>
    </w:p>
    <w:p>
      <w:pPr>
        <w:pStyle w:val="770"/>
        <w:ind w:right="187" w:firstLine="435"/>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如投标人无任何偏离，也需在响应表中注明并在投标文件中递交此表</w:t>
      </w:r>
      <w:r>
        <w:rPr>
          <w:rFonts w:ascii="宋体" w:hAnsi="宋体"/>
          <w:color w:val="000000"/>
          <w:sz w:val="21"/>
          <w:szCs w:val="21"/>
          <w:highlight w:val="none"/>
        </w:rPr>
        <w:t xml:space="preserve">。</w:t>
      </w:r>
      <w:r>
        <w:rPr>
          <w:rFonts w:ascii="宋体" w:hAnsi="宋体"/>
          <w:color w:val="000000"/>
          <w:sz w:val="21"/>
          <w:szCs w:val="21"/>
          <w:highlight w:val="none"/>
        </w:rPr>
      </w:r>
      <w:r/>
    </w:p>
    <w:p>
      <w:pPr>
        <w:pStyle w:val="770"/>
        <w:ind w:right="187" w:firstLine="435"/>
        <w:jc w:val="left"/>
        <w:spacing w:line="400" w:lineRule="exact"/>
        <w:shd w:val="clear" w:color="auto" w:fill="auto"/>
        <w:rPr>
          <w:rFonts w:ascii="宋体" w:hAnsi="宋体"/>
          <w:color w:val="000000"/>
          <w:highlight w:val="none"/>
        </w:rPr>
      </w:pPr>
      <w:r>
        <w:rPr>
          <w:rFonts w:ascii="宋体" w:hAnsi="宋体"/>
          <w:color w:val="000000"/>
          <w:sz w:val="21"/>
          <w:szCs w:val="21"/>
          <w:highlight w:val="none"/>
        </w:rPr>
        <w:t xml:space="preserve">3.偏离包括正、负偏离，正偏离指投标人的响应高于招标文件要求，负偏离指投标人的响应</w:t>
      </w:r>
      <w:r>
        <w:rPr>
          <w:rFonts w:ascii="宋体" w:hAnsi="宋体"/>
          <w:color w:val="000000"/>
          <w:highlight w:val="none"/>
        </w:rPr>
        <w:t xml:space="preserve">低于招标文件要求。</w:t>
      </w:r>
      <w:r>
        <w:rPr>
          <w:rFonts w:ascii="宋体" w:hAnsi="宋体"/>
          <w:color w:val="000000"/>
          <w:highlight w:val="none"/>
        </w:rPr>
      </w:r>
      <w:r/>
    </w:p>
    <w:p>
      <w:pPr>
        <w:pStyle w:val="770"/>
        <w:ind w:right="187"/>
        <w:jc w:val="left"/>
        <w:spacing w:line="400" w:lineRule="exact"/>
        <w:shd w:val="clear" w:color="auto" w:fill="auto"/>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bookmarkStart w:id="98" w:name="_Toc68869095"/>
      <w:r>
        <w:rPr>
          <w:rFonts w:ascii="宋体" w:hAnsi="宋体" w:cs="Arial"/>
          <w:b/>
          <w:color w:val="000000"/>
          <w:sz w:val="28"/>
          <w:szCs w:val="28"/>
          <w:highlight w:val="none"/>
        </w:rPr>
        <w:t xml:space="preserve">（二）检测工作大纲</w:t>
      </w:r>
      <w:bookmarkEnd w:id="98"/>
      <w:r>
        <w:rPr>
          <w:rFonts w:ascii="宋体" w:hAnsi="宋体" w:cs="Arial"/>
          <w:b/>
          <w:color w:val="000000"/>
          <w:sz w:val="28"/>
          <w:szCs w:val="28"/>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具体但不限于以下内容：</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一）、项目概述；</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二）、对招标项目的理解；</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三）、检测工作的程序与方法；（包括但不限于以下内容）</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1、检测工作的依据，执行的有关技术标准和要求；</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2、检测工作的程序；</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3、检测的内容、方法、检测频率等；</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4、检测手段、检测资料及分析报告的形成；</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5、最终报告格式及内容；</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四）、拟投入检测的主要设备（包括设备性能的评价）、人员计划（人员资质、数量及投入时间）；</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五）、检测工作服务的目标及保证措施</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1、检测工作服务的目标；</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2、保证检测精度的技术措施；</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3、检测进度计划及保证检测进度的措施；</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4、检测工作质量与服务保证措施、安全生产管理措施；</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5、配合、协调工作的要求等其它事项；</w:t>
      </w:r>
      <w:r>
        <w:rPr>
          <w:rFonts w:ascii="宋体" w:hAnsi="宋体"/>
          <w:color w:val="000000"/>
          <w:sz w:val="21"/>
          <w:szCs w:val="21"/>
          <w:highlight w:val="none"/>
        </w:rPr>
      </w:r>
      <w:r/>
    </w:p>
    <w:p>
      <w:pPr>
        <w:pStyle w:val="770"/>
        <w:ind w:left="424"/>
        <w:shd w:val="clear" w:color="auto" w:fill="auto"/>
        <w:rPr>
          <w:rFonts w:ascii="宋体" w:hAnsi="宋体"/>
          <w:color w:val="000000"/>
          <w:sz w:val="21"/>
          <w:szCs w:val="21"/>
          <w:highlight w:val="none"/>
        </w:rPr>
      </w:pPr>
      <w:r>
        <w:rPr>
          <w:rFonts w:ascii="宋体" w:hAnsi="宋体"/>
          <w:color w:val="000000"/>
          <w:sz w:val="21"/>
          <w:szCs w:val="21"/>
          <w:highlight w:val="none"/>
        </w:rPr>
        <w:t xml:space="preserve">六）、本项目的重点和难点分析及对策措施</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770"/>
        <w:jc w:val="both"/>
        <w:keepLines/>
        <w:keepNext/>
        <w:spacing w:before="260" w:after="260" w:line="415" w:lineRule="auto"/>
        <w:shd w:val="clear" w:color="auto" w:fill="auto"/>
        <w:rPr>
          <w:rFonts w:ascii="宋体" w:hAnsi="宋体"/>
          <w:bCs/>
          <w:color w:val="000000"/>
          <w:sz w:val="30"/>
          <w:szCs w:val="30"/>
          <w:highlight w:val="none"/>
        </w:rPr>
        <w:outlineLvl w:val="1"/>
      </w:pPr>
      <w:r/>
      <w:bookmarkStart w:id="99" w:name="_Toc68869096"/>
      <w:r>
        <w:rPr>
          <w:rFonts w:ascii="宋体" w:hAnsi="宋体"/>
          <w:color w:val="000000"/>
          <w:sz w:val="24"/>
          <w:highlight w:val="none"/>
        </w:rPr>
        <w:br w:type="page" w:clear="all"/>
      </w:r>
      <w:r>
        <w:rPr>
          <w:rFonts w:hint="eastAsia" w:ascii="宋体" w:hAnsi="宋体"/>
          <w:bCs/>
          <w:color w:val="000000"/>
          <w:sz w:val="30"/>
          <w:szCs w:val="30"/>
          <w:highlight w:val="none"/>
          <w:lang w:val="en-US" w:eastAsia="zh-CN"/>
        </w:rPr>
        <w:t xml:space="preserve">三</w:t>
      </w:r>
      <w:r>
        <w:rPr>
          <w:rFonts w:hint="eastAsia" w:ascii="宋体" w:hAnsi="宋体"/>
          <w:bCs/>
          <w:color w:val="000000"/>
          <w:sz w:val="30"/>
          <w:szCs w:val="30"/>
          <w:highlight w:val="none"/>
        </w:rPr>
        <w:t xml:space="preserve">、商务文件</w:t>
      </w:r>
      <w:bookmarkEnd w:id="99"/>
      <w:r>
        <w:rPr>
          <w:rFonts w:ascii="宋体" w:hAnsi="宋体"/>
          <w:bCs/>
          <w:color w:val="000000"/>
          <w:sz w:val="30"/>
          <w:szCs w:val="3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bookmarkStart w:id="100" w:name="_Toc68869097"/>
      <w:r>
        <w:rPr>
          <w:rFonts w:hint="eastAsia" w:ascii="宋体" w:hAnsi="宋体" w:cs="Arial"/>
          <w:b/>
          <w:color w:val="000000"/>
          <w:sz w:val="28"/>
          <w:szCs w:val="28"/>
          <w:highlight w:val="none"/>
        </w:rPr>
        <w:t xml:space="preserve">（一）投标函</w:t>
      </w:r>
      <w:bookmarkEnd w:id="100"/>
      <w:r>
        <w:rPr>
          <w:rFonts w:ascii="宋体" w:hAnsi="宋体" w:cs="Arial"/>
          <w:b/>
          <w:color w:val="000000"/>
          <w:sz w:val="28"/>
          <w:szCs w:val="28"/>
          <w:highlight w:val="none"/>
        </w:rPr>
      </w:r>
      <w:r/>
    </w:p>
    <w:p>
      <w:pPr>
        <w:pStyle w:val="770"/>
        <w:ind w:right="187"/>
        <w:jc w:val="left"/>
        <w:spacing w:before="240" w:line="400" w:lineRule="exact"/>
        <w:shd w:val="clear" w:color="auto" w:fill="auto"/>
        <w:widowControl/>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770"/>
        <w:ind w:right="187" w:firstLine="420"/>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你们（项目名称）的采购文件（包括更正通知，如果有的话）收悉，我们经详细审阅和研究，现决定参加投标。</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2．我们接受招标文件的所有的条款和规定。</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4．我们同意提供采购人要求的有关本次招标的所有资料。</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5．我们理解，你们无义务必须接受投标价最低的投标，并有权拒绝所有的投标。同时也理解你们不承担我们本次投标的费用。</w:t>
      </w:r>
      <w:r>
        <w:rPr>
          <w:rFonts w:ascii="宋体" w:hAnsi="宋体"/>
          <w:color w:val="000000"/>
          <w:sz w:val="21"/>
          <w:szCs w:val="21"/>
          <w:highlight w:val="none"/>
        </w:rPr>
      </w:r>
      <w:r/>
    </w:p>
    <w:p>
      <w:pPr>
        <w:pStyle w:val="824"/>
        <w:ind w:firstLine="420"/>
        <w:spacing w:line="400" w:lineRule="exact"/>
        <w:shd w:val="clear" w:color="auto" w:fill="auto"/>
        <w:rPr>
          <w:rFonts w:hAnsi="宋体"/>
          <w:color w:val="000000"/>
          <w:sz w:val="21"/>
          <w:szCs w:val="21"/>
          <w:highlight w:val="none"/>
        </w:rPr>
      </w:pPr>
      <w:r>
        <w:rPr>
          <w:rFonts w:hint="eastAsia" w:hAnsi="宋体"/>
          <w:color w:val="000000"/>
          <w:sz w:val="21"/>
          <w:szCs w:val="21"/>
          <w:highlight w:val="none"/>
        </w:rPr>
        <w:t xml:space="preserve">6．我方已详细审查全部采购文件，包括有关澄清和补充说明（如果有的话）。我们完全理解并同意放弃对这方面有不明及误解的权力。 </w:t>
      </w:r>
      <w:r>
        <w:rPr>
          <w:rFonts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．我方将严格履行本投标文件中的全部承诺和责任，并遵守采购文件中对投标人的所有规定。</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．如果我方中标，我们将按采购文件的规定履行合同责任和义务。</w:t>
      </w:r>
      <w:r>
        <w:rPr>
          <w:rFonts w:ascii="宋体" w:hAnsi="宋体"/>
          <w:color w:val="000000"/>
          <w:sz w:val="21"/>
          <w:szCs w:val="21"/>
          <w:highlight w:val="none"/>
        </w:rPr>
      </w:r>
      <w:r/>
    </w:p>
    <w:p>
      <w:pPr>
        <w:pStyle w:val="770"/>
        <w:ind w:right="187" w:firstLine="55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．如果我们中标，我们将按采购文件的规定支付中标的有关服务费。</w:t>
      </w:r>
      <w:r>
        <w:rPr>
          <w:rFonts w:ascii="宋体" w:hAnsi="宋体"/>
          <w:color w:val="000000"/>
          <w:sz w:val="21"/>
          <w:szCs w:val="21"/>
          <w:highlight w:val="none"/>
        </w:rPr>
      </w:r>
      <w:r/>
    </w:p>
    <w:p>
      <w:pPr>
        <w:pStyle w:val="770"/>
        <w:ind w:right="187" w:firstLine="525"/>
        <w:jc w:val="left"/>
        <w:spacing w:line="400" w:lineRule="exact"/>
        <w:shd w:val="clear" w:color="auto" w:fill="auto"/>
        <w:widowControl/>
        <w:rPr>
          <w:rFonts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.与本次投标有关的一切往来信函请寄：</w:t>
      </w:r>
      <w:r>
        <w:rPr>
          <w:rFonts w:ascii="宋体" w:hAnsi="宋体"/>
          <w:color w:val="000000"/>
          <w:sz w:val="21"/>
          <w:szCs w:val="21"/>
          <w:highlight w:val="none"/>
        </w:rPr>
      </w:r>
      <w:r/>
    </w:p>
    <w:p>
      <w:pPr>
        <w:pStyle w:val="824"/>
        <w:ind w:firstLine="525"/>
        <w:spacing w:line="400" w:lineRule="exact"/>
        <w:shd w:val="clear" w:color="auto" w:fill="auto"/>
        <w:rPr>
          <w:rFonts w:hAnsi="宋体"/>
          <w:color w:val="000000"/>
          <w:sz w:val="21"/>
          <w:szCs w:val="21"/>
          <w:highlight w:val="none"/>
          <w:u w:val="single"/>
        </w:rPr>
      </w:pPr>
      <w:r>
        <w:rPr>
          <w:rFonts w:hint="eastAsia" w:hAnsi="宋体"/>
          <w:color w:val="000000"/>
          <w:sz w:val="21"/>
          <w:szCs w:val="21"/>
          <w:highlight w:val="none"/>
        </w:rPr>
        <w:t xml:space="preserve">地址：   邮编：</w:t>
      </w:r>
      <w:r>
        <w:rPr>
          <w:rFonts w:hAnsi="宋体"/>
          <w:color w:val="000000"/>
          <w:sz w:val="21"/>
          <w:szCs w:val="21"/>
          <w:highlight w:val="none"/>
          <w:u w:val="single"/>
        </w:rPr>
      </w:r>
      <w:r/>
    </w:p>
    <w:p>
      <w:pPr>
        <w:pStyle w:val="824"/>
        <w:ind w:firstLine="525"/>
        <w:spacing w:line="400" w:lineRule="exact"/>
        <w:shd w:val="clear" w:color="auto" w:fill="auto"/>
        <w:rPr>
          <w:rFonts w:hAnsi="宋体"/>
          <w:color w:val="000000"/>
          <w:sz w:val="21"/>
          <w:szCs w:val="21"/>
          <w:highlight w:val="none"/>
          <w:u w:val="single"/>
        </w:rPr>
      </w:pPr>
      <w:r>
        <w:rPr>
          <w:rFonts w:hint="eastAsia" w:hAnsi="宋体"/>
          <w:color w:val="000000"/>
          <w:sz w:val="21"/>
          <w:szCs w:val="21"/>
          <w:highlight w:val="none"/>
        </w:rPr>
        <w:t xml:space="preserve">联系人：   电话：</w:t>
      </w:r>
      <w:r>
        <w:rPr>
          <w:rFonts w:hAnsi="宋体"/>
          <w:color w:val="000000"/>
          <w:sz w:val="21"/>
          <w:szCs w:val="21"/>
          <w:highlight w:val="none"/>
          <w:u w:val="single"/>
        </w:rPr>
      </w:r>
      <w:r/>
    </w:p>
    <w:p>
      <w:pPr>
        <w:pStyle w:val="824"/>
        <w:ind w:right="42" w:firstLine="525"/>
        <w:jc w:val="left"/>
        <w:spacing w:line="400" w:lineRule="exact"/>
        <w:shd w:val="clear" w:color="auto" w:fill="auto"/>
        <w:tabs>
          <w:tab w:val="left" w:pos="5665" w:leader="none"/>
          <w:tab w:val="right" w:pos="8360" w:leader="none"/>
        </w:tabs>
        <w:rPr>
          <w:rFonts w:hAnsi="宋体"/>
          <w:color w:val="000000"/>
          <w:sz w:val="21"/>
          <w:szCs w:val="21"/>
          <w:highlight w:val="none"/>
        </w:rPr>
      </w:pPr>
      <w:r>
        <w:rPr>
          <w:rFonts w:hAnsi="宋体"/>
          <w:color w:val="000000"/>
          <w:sz w:val="21"/>
          <w:szCs w:val="21"/>
          <w:highlight w:val="none"/>
        </w:rPr>
      </w:r>
      <w:r/>
    </w:p>
    <w:p>
      <w:pPr>
        <w:pStyle w:val="824"/>
        <w:ind w:right="42" w:firstLine="525"/>
        <w:jc w:val="left"/>
        <w:spacing w:line="400" w:lineRule="exact"/>
        <w:shd w:val="clear" w:color="auto" w:fill="auto"/>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法人代表或授权代表签字：</w:t>
      </w:r>
      <w:r>
        <w:rPr>
          <w:rFonts w:hAnsi="宋体"/>
          <w:color w:val="000000"/>
          <w:sz w:val="21"/>
          <w:szCs w:val="21"/>
          <w:highlight w:val="none"/>
          <w:u w:val="single"/>
        </w:rPr>
      </w:r>
      <w:r/>
    </w:p>
    <w:p>
      <w:pPr>
        <w:pStyle w:val="824"/>
        <w:ind w:right="42" w:firstLine="525"/>
        <w:jc w:val="left"/>
        <w:spacing w:line="400" w:lineRule="exact"/>
        <w:shd w:val="clear" w:color="auto" w:fill="auto"/>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投标人名称：(</w:t>
      </w:r>
      <w:r>
        <w:rPr>
          <w:rFonts w:hint="eastAsia" w:ascii="宋体" w:hAnsi="宋体" w:cs="宋体"/>
          <w:color w:val="000000"/>
          <w:sz w:val="24"/>
          <w:highlight w:val="none"/>
          <w:u w:val="single"/>
        </w:rPr>
        <w:t xml:space="preserve">加盖CA电子公章</w:t>
      </w:r>
      <w:r>
        <w:rPr>
          <w:rFonts w:hint="eastAsia" w:hAnsi="宋体"/>
          <w:color w:val="000000"/>
          <w:sz w:val="21"/>
          <w:szCs w:val="21"/>
          <w:highlight w:val="none"/>
        </w:rPr>
        <w:t xml:space="preserve">)</w:t>
      </w:r>
      <w:r>
        <w:rPr>
          <w:rFonts w:hAnsi="宋体"/>
          <w:color w:val="000000"/>
          <w:sz w:val="21"/>
          <w:szCs w:val="21"/>
          <w:highlight w:val="none"/>
          <w:u w:val="single"/>
        </w:rPr>
      </w:r>
      <w:r/>
    </w:p>
    <w:p>
      <w:pPr>
        <w:pStyle w:val="824"/>
        <w:ind w:right="42" w:firstLine="525"/>
        <w:jc w:val="left"/>
        <w:spacing w:line="400" w:lineRule="exact"/>
        <w:shd w:val="clear" w:color="auto" w:fill="auto"/>
        <w:tabs>
          <w:tab w:val="left" w:pos="5665" w:leader="none"/>
          <w:tab w:val="right" w:pos="8360" w:leader="none"/>
        </w:tabs>
        <w:rPr>
          <w:rFonts w:hAnsi="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r>
      <w:r/>
    </w:p>
    <w:p>
      <w:pPr>
        <w:pStyle w:val="770"/>
        <w:ind w:right="187"/>
        <w:jc w:val="left"/>
        <w:spacing w:line="400" w:lineRule="exact"/>
        <w:shd w:val="clear" w:color="auto" w:fill="auto"/>
        <w:rPr>
          <w:rFonts w:ascii="宋体" w:hAnsi="宋体"/>
          <w:color w:val="000000"/>
          <w:highlight w:val="none"/>
          <w:u w:val="single"/>
        </w:rPr>
      </w:pPr>
      <w:r>
        <w:rPr>
          <w:rFonts w:ascii="宋体" w:hAnsi="宋体"/>
          <w:color w:val="000000"/>
          <w:highlight w:val="none"/>
          <w:u w:val="singl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rPr>
          <w:rFonts w:ascii="宋体" w:hAnsi="宋体"/>
          <w:b/>
          <w:bCs/>
          <w:color w:val="000000"/>
          <w:highlight w:val="none"/>
        </w:rPr>
        <w:br w:type="page" w:clear="all"/>
      </w:r>
      <w:bookmarkStart w:id="101" w:name="_Toc68869098"/>
      <w:r>
        <w:rPr>
          <w:rFonts w:hint="eastAsia" w:ascii="宋体" w:hAnsi="宋体" w:cs="Arial"/>
          <w:b/>
          <w:color w:val="000000"/>
          <w:sz w:val="28"/>
          <w:szCs w:val="28"/>
          <w:highlight w:val="none"/>
        </w:rPr>
        <w:t xml:space="preserve">（二）法人授权委托书</w:t>
      </w:r>
      <w:bookmarkEnd w:id="101"/>
      <w:r>
        <w:rPr>
          <w:rFonts w:ascii="宋体" w:hAnsi="宋体" w:cs="Arial"/>
          <w:b/>
          <w:color w:val="000000"/>
          <w:sz w:val="28"/>
          <w:szCs w:val="28"/>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致（采购人）：</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t xml:space="preserve">    本授权书宣告：</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委托人：</w:t>
      </w:r>
      <w:r>
        <w:rPr>
          <w:rFonts w:ascii="宋体" w:hAnsi="宋体"/>
          <w:color w:val="000000"/>
          <w:sz w:val="21"/>
          <w:szCs w:val="21"/>
          <w:highlight w:val="none"/>
          <w:u w:val="singl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t xml:space="preserve">法定代表人：</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受托人：姓名    </w:t>
      </w:r>
      <w:r>
        <w:rPr>
          <w:rFonts w:ascii="宋体" w:hAnsi="宋体"/>
          <w:color w:val="000000"/>
          <w:sz w:val="21"/>
          <w:szCs w:val="21"/>
          <w:highlight w:val="none"/>
        </w:rPr>
        <w:t xml:space="preserve"> 性别： 出生日期：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所在单位：        职务：</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身份证号码：      联系方式：</w:t>
      </w:r>
      <w:r>
        <w:rPr>
          <w:rFonts w:ascii="宋体" w:hAnsi="宋体"/>
          <w:color w:val="000000"/>
          <w:sz w:val="21"/>
          <w:szCs w:val="21"/>
          <w:highlight w:val="none"/>
        </w:rPr>
      </w:r>
      <w:r/>
    </w:p>
    <w:p>
      <w:pPr>
        <w:pStyle w:val="770"/>
        <w:ind w:right="187" w:firstLine="420"/>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兹委托受托人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合法地代表我单位参加贵单位组织的（项目编号为：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s="宋体"/>
          <w:color w:val="000000"/>
          <w:sz w:val="21"/>
          <w:szCs w:val="21"/>
          <w:highlight w:val="none"/>
        </w:rPr>
      </w:pPr>
      <w:r>
        <w:rPr>
          <w:rFonts w:ascii="宋体" w:hAnsi="宋体"/>
          <w:color w:val="000000"/>
          <w:sz w:val="21"/>
          <w:szCs w:val="21"/>
          <w:highlight w:val="none"/>
        </w:rPr>
        <w:t xml:space="preserve">    受托人在办理上述事宜过程中以其自己的名义所签署的所有文件我均予以承认。受托人无转委托权。</w:t>
      </w:r>
      <w:r>
        <w:rPr>
          <w:rFonts w:ascii="宋体" w:hAnsi="宋体" w:cs="宋体"/>
          <w:color w:val="000000"/>
          <w:sz w:val="21"/>
          <w:szCs w:val="21"/>
          <w:highlight w:val="none"/>
        </w:rPr>
      </w:r>
      <w:r/>
    </w:p>
    <w:p>
      <w:pPr>
        <w:pStyle w:val="770"/>
        <w:ind w:right="187" w:firstLine="420"/>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委托期限：至上述事宜处理完毕止。</w:t>
      </w:r>
      <w:r>
        <w:rPr>
          <w:rFonts w:ascii="宋体" w:hAnsi="宋体"/>
          <w:color w:val="000000"/>
          <w:sz w:val="21"/>
          <w:szCs w:val="21"/>
          <w:highlight w:val="none"/>
        </w:rPr>
      </w:r>
      <w:r/>
    </w:p>
    <w:p>
      <w:pPr>
        <w:pStyle w:val="770"/>
        <w:ind w:right="187" w:firstLine="224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24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ind w:right="187" w:firstLine="0"/>
        <w:jc w:val="right"/>
        <w:spacing w:line="400" w:lineRule="exact"/>
        <w:shd w:val="clear" w:color="auto" w:fill="auto"/>
        <w:rPr>
          <w:rFonts w:ascii="宋体" w:hAnsi="宋体"/>
          <w:color w:val="000000"/>
          <w:sz w:val="21"/>
          <w:szCs w:val="21"/>
          <w:highlight w:val="none"/>
        </w:rPr>
      </w:pPr>
      <w:r>
        <w:rPr>
          <w:rFonts w:hint="eastAsia" w:ascii="宋体" w:hAnsi="宋体" w:eastAsia="宋体" w:cs="Times New Roman"/>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right="187"/>
        <w:jc w:val="right"/>
        <w:spacing w:line="400" w:lineRule="exact"/>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法定代表人：（签名或签章）</w:t>
      </w:r>
      <w:r>
        <w:rPr>
          <w:rFonts w:ascii="宋体" w:hAnsi="宋体"/>
          <w:color w:val="000000"/>
          <w:sz w:val="21"/>
          <w:szCs w:val="21"/>
          <w:highlight w:val="none"/>
          <w:u w:val="single"/>
        </w:rPr>
      </w:r>
      <w:r/>
    </w:p>
    <w:p>
      <w:pPr>
        <w:pStyle w:val="770"/>
        <w:ind w:right="187"/>
        <w:jc w:val="righ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受托人：</w:t>
      </w:r>
      <w:bookmarkStart w:id="102" w:name="_Hlk66141458"/>
      <w:r/>
      <w:bookmarkEnd w:id="102"/>
      <w:r>
        <w:rPr>
          <w:rFonts w:hint="eastAsia" w:ascii="宋体" w:hAnsi="宋体"/>
          <w:color w:val="000000"/>
          <w:sz w:val="21"/>
          <w:szCs w:val="21"/>
          <w:highlight w:val="none"/>
        </w:rPr>
        <w:t xml:space="preserve">（签名）</w:t>
      </w:r>
      <w:r>
        <w:rPr>
          <w:rFonts w:ascii="宋体" w:hAnsi="宋体"/>
          <w:color w:val="000000"/>
          <w:sz w:val="21"/>
          <w:szCs w:val="21"/>
          <w:highlight w:val="none"/>
        </w:rPr>
      </w:r>
      <w:r/>
    </w:p>
    <w:p>
      <w:pPr>
        <w:pStyle w:val="770"/>
        <w:ind w:right="187" w:firstLine="1050"/>
        <w:jc w:val="righ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firstLine="42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10"/>
        <w:jc w:val="lef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附：法定代表人和受托人身份证复印件。</w:t>
      </w:r>
      <w:r>
        <w:rPr>
          <w:rFonts w:ascii="宋体" w:hAnsi="宋体"/>
          <w:color w:val="000000"/>
          <w:sz w:val="21"/>
          <w:szCs w:val="21"/>
          <w:highlight w:val="none"/>
        </w:rPr>
      </w:r>
      <w:r/>
    </w:p>
    <w:p>
      <w:pPr>
        <w:pStyle w:val="770"/>
        <w:jc w:val="left"/>
        <w:shd w:val="clear" w:color="auto" w:fill="auto"/>
        <w:widowControl/>
        <w:rPr>
          <w:rFonts w:ascii="宋体" w:hAnsi="宋体"/>
          <w:b/>
          <w:bCs/>
          <w:color w:val="000000"/>
          <w:highlight w:val="none"/>
        </w:rPr>
      </w:pPr>
      <w:r>
        <w:rPr>
          <w:rFonts w:ascii="宋体" w:hAnsi="宋体"/>
          <w:color w:val="000000"/>
          <w:highlight w:val="none"/>
        </w:rPr>
        <w:br w:type="page" w:clear="all"/>
      </w:r>
      <w:r>
        <w:rPr>
          <w:rFonts w:ascii="宋体" w:hAnsi="宋体"/>
          <w:b/>
          <w:bCs/>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bookmarkStart w:id="103" w:name="_Toc68869099"/>
      <w:r>
        <w:rPr>
          <w:rFonts w:hint="eastAsia" w:ascii="宋体" w:hAnsi="宋体" w:cs="Arial"/>
          <w:b/>
          <w:color w:val="000000"/>
          <w:sz w:val="28"/>
          <w:szCs w:val="28"/>
          <w:highlight w:val="none"/>
        </w:rPr>
        <w:t xml:space="preserve">（三）商务条款偏离表</w:t>
      </w:r>
      <w:bookmarkEnd w:id="103"/>
      <w:r>
        <w:rPr>
          <w:rFonts w:ascii="宋体" w:hAnsi="宋体" w:cs="Arial"/>
          <w:b/>
          <w:color w:val="000000"/>
          <w:sz w:val="28"/>
          <w:szCs w:val="28"/>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984"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招标文件条目号</w:t>
            </w:r>
            <w:r>
              <w:rPr>
                <w:rFonts w:ascii="宋体" w:hAnsi="宋体"/>
                <w:color w:val="000000"/>
                <w:sz w:val="21"/>
                <w:szCs w:val="21"/>
                <w:highlight w:val="none"/>
              </w:rPr>
            </w:r>
            <w:r/>
          </w:p>
        </w:tc>
        <w:tc>
          <w:tcPr>
            <w:tcW w:w="2410"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招标文件的商务条款</w:t>
            </w:r>
            <w:r>
              <w:rPr>
                <w:rFonts w:ascii="宋体" w:hAnsi="宋体"/>
                <w:color w:val="000000"/>
                <w:sz w:val="21"/>
                <w:szCs w:val="21"/>
                <w:highlight w:val="none"/>
              </w:rPr>
            </w:r>
            <w:r/>
          </w:p>
        </w:tc>
        <w:tc>
          <w:tcPr>
            <w:tcW w:w="2552"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投标文件的商务条款</w:t>
            </w:r>
            <w:r>
              <w:rPr>
                <w:rFonts w:ascii="宋体" w:hAnsi="宋体"/>
                <w:color w:val="000000"/>
                <w:sz w:val="21"/>
                <w:szCs w:val="21"/>
                <w:highlight w:val="none"/>
              </w:rPr>
            </w:r>
            <w:r/>
          </w:p>
        </w:tc>
        <w:tc>
          <w:tcPr>
            <w:tcW w:w="999" w:type="dxa"/>
            <w:vAlign w:val="center"/>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r>
            <w:r/>
          </w:p>
        </w:tc>
      </w:tr>
      <w:tr>
        <w:trPr>
          <w:trHeight w:val="611"/>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shd w:val="clear" w:color="auto" w:fill="auto"/>
        <w:widowControl/>
        <w:rPr>
          <w:rFonts w:ascii="宋体" w:hAnsi="宋体"/>
          <w:color w:val="000000"/>
          <w:sz w:val="24"/>
          <w:highlight w:val="none"/>
        </w:rPr>
      </w:pPr>
      <w:r>
        <w:rPr>
          <w:rFonts w:ascii="宋体" w:hAnsi="宋体"/>
          <w:color w:val="000000"/>
          <w:sz w:val="24"/>
          <w:highlight w:val="none"/>
        </w:rPr>
      </w:r>
      <w:r/>
    </w:p>
    <w:p>
      <w:pPr>
        <w:pStyle w:val="770"/>
        <w:ind w:firstLine="480"/>
        <w:jc w:val="right"/>
        <w:spacing w:line="360" w:lineRule="auto"/>
        <w:shd w:val="clear" w:color="auto" w:fill="auto"/>
        <w:rPr>
          <w:rFonts w:ascii="宋体" w:hAnsi="宋体"/>
          <w:color w:val="000000"/>
          <w:sz w:val="21"/>
          <w:szCs w:val="21"/>
          <w:highlight w:val="none"/>
          <w:u w:val="single"/>
        </w:rPr>
      </w:pPr>
      <w:r/>
      <w:bookmarkStart w:id="104" w:name="_Hlk66142312"/>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bookmarkEnd w:id="104"/>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ind w:right="187"/>
        <w:jc w:val="left"/>
        <w:spacing w:line="400" w:lineRule="exact"/>
        <w:shd w:val="clear" w:color="auto" w:fill="auto"/>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770"/>
        <w:ind w:right="187"/>
        <w:jc w:val="left"/>
        <w:spacing w:line="400" w:lineRule="exact"/>
        <w:shd w:val="clear" w:color="auto" w:fill="auto"/>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ind w:right="187"/>
        <w:jc w:val="center"/>
        <w:spacing w:line="400" w:lineRule="exact"/>
        <w:shd w:val="clear" w:color="auto" w:fill="auto"/>
        <w:rPr>
          <w:rFonts w:ascii="宋体" w:hAnsi="宋体"/>
          <w:bCs/>
          <w:color w:val="000000"/>
          <w:highlight w:val="none"/>
        </w:rPr>
      </w:pPr>
      <w:r/>
      <w:bookmarkStart w:id="105" w:name="_Toc68869100"/>
      <w:r>
        <w:rPr>
          <w:rFonts w:hint="eastAsia" w:ascii="宋体" w:hAnsi="宋体" w:cs="Arial"/>
          <w:b/>
          <w:color w:val="000000"/>
          <w:sz w:val="28"/>
          <w:szCs w:val="28"/>
          <w:highlight w:val="none"/>
        </w:rPr>
        <w:t xml:space="preserve">（四）</w:t>
      </w:r>
      <w:bookmarkEnd w:id="105"/>
      <w:r>
        <w:rPr>
          <w:rFonts w:hint="eastAsia" w:ascii="宋体" w:hAnsi="宋体" w:cs="Arial"/>
          <w:b/>
          <w:color w:val="000000"/>
          <w:sz w:val="28"/>
          <w:szCs w:val="28"/>
          <w:highlight w:val="none"/>
        </w:rPr>
        <w:t xml:space="preserve">项目管理及技术人员一览表</w:t>
      </w:r>
      <w:r>
        <w:rPr>
          <w:rFonts w:ascii="宋体" w:hAnsi="宋体"/>
          <w:bCs/>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序号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姓名</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在本项目中担任的职务</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职称</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专业技术证书名及证书号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主要资历、经验</w:t>
            </w:r>
            <w:r>
              <w:rPr>
                <w:rFonts w:ascii="仿宋_GB2312" w:hAnsi="仿宋_GB2312"/>
                <w:color w:val="000000"/>
                <w:sz w:val="21"/>
                <w:szCs w:val="21"/>
                <w:highlight w:val="none"/>
              </w:rPr>
            </w:r>
            <w:r/>
          </w:p>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及承担过的管理项目</w:t>
            </w:r>
            <w:r>
              <w:rPr>
                <w:rFonts w:ascii="仿宋_GB2312" w:hAnsi="仿宋_GB2312"/>
                <w:color w:val="000000"/>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1</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项目负责人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2</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技术负责人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3</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其他人员</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shd w:val="clear" w:color="auto" w:fill="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bl>
    <w:p>
      <w:pPr>
        <w:pStyle w:val="770"/>
        <w:ind w:right="187"/>
        <w:jc w:val="left"/>
        <w:spacing w:line="400" w:lineRule="exact"/>
        <w:shd w:val="clear" w:color="auto" w:fill="auto"/>
        <w:widowControl/>
        <w:rPr>
          <w:rFonts w:ascii="宋体" w:hAnsi="宋体"/>
          <w:color w:val="000000"/>
          <w:sz w:val="21"/>
          <w:szCs w:val="21"/>
          <w:highlight w:val="none"/>
        </w:rPr>
      </w:pPr>
      <w:r>
        <w:rPr>
          <w:rFonts w:hint="eastAsia" w:ascii="宋体" w:hAnsi="宋体"/>
          <w:color w:val="000000"/>
          <w:sz w:val="21"/>
          <w:szCs w:val="21"/>
          <w:highlight w:val="none"/>
        </w:rPr>
        <w:t xml:space="preserve">注：1、上表中行数不够可自加；</w:t>
      </w:r>
      <w:r>
        <w:rPr>
          <w:rFonts w:ascii="宋体" w:hAnsi="宋体"/>
          <w:color w:val="000000"/>
          <w:sz w:val="21"/>
          <w:szCs w:val="21"/>
          <w:highlight w:val="none"/>
        </w:rPr>
      </w:r>
      <w:r/>
    </w:p>
    <w:p>
      <w:pPr>
        <w:pStyle w:val="770"/>
        <w:ind w:right="187"/>
        <w:jc w:val="left"/>
        <w:spacing w:line="400" w:lineRule="exact"/>
        <w:shd w:val="clear" w:color="auto" w:fill="auto"/>
        <w:widowControl/>
        <w:rPr>
          <w:rFonts w:ascii="宋体" w:hAnsi="宋体"/>
          <w:color w:val="000000"/>
          <w:sz w:val="21"/>
          <w:szCs w:val="21"/>
          <w:highlight w:val="none"/>
        </w:rPr>
      </w:pPr>
      <w:r>
        <w:rPr>
          <w:rFonts w:hint="eastAsia" w:ascii="宋体" w:hAnsi="宋体"/>
          <w:color w:val="000000"/>
          <w:sz w:val="21"/>
          <w:szCs w:val="21"/>
          <w:highlight w:val="none"/>
        </w:rPr>
        <w:t xml:space="preserve">2、其资质证明文件等附后；</w:t>
      </w:r>
      <w:r>
        <w:rPr>
          <w:rFonts w:ascii="宋体" w:hAnsi="宋体"/>
          <w:color w:val="000000"/>
          <w:sz w:val="21"/>
          <w:szCs w:val="21"/>
          <w:highlight w:val="none"/>
        </w:rPr>
      </w:r>
      <w:r/>
    </w:p>
    <w:p>
      <w:pPr>
        <w:pStyle w:val="770"/>
        <w:ind w:right="187"/>
        <w:jc w:val="left"/>
        <w:spacing w:line="400" w:lineRule="exact"/>
        <w:shd w:val="clear" w:color="auto" w:fill="auto"/>
        <w:widowControl/>
        <w:rPr>
          <w:rFonts w:ascii="宋体" w:hAnsi="宋体"/>
          <w:color w:val="000000"/>
          <w:sz w:val="21"/>
          <w:szCs w:val="21"/>
          <w:highlight w:val="none"/>
        </w:rPr>
      </w:pPr>
      <w:r>
        <w:rPr>
          <w:rFonts w:hint="eastAsia" w:ascii="宋体" w:hAnsi="宋体"/>
          <w:color w:val="000000"/>
          <w:sz w:val="21"/>
          <w:szCs w:val="21"/>
          <w:highlight w:val="none"/>
        </w:rPr>
        <w:t xml:space="preserve">3、其他人员包括试验检测工程师、试验员等。拟投入本项目人员须为投标单位正式员工，中标后未经采购人批准不得更换人员。投标文件中提供上述人员近</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个月（202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月））任意</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个月的社保缴纳证明材料。</w:t>
      </w:r>
      <w:r>
        <w:rPr>
          <w:rFonts w:ascii="宋体" w:hAnsi="宋体"/>
          <w:color w:val="000000"/>
          <w:sz w:val="21"/>
          <w:szCs w:val="21"/>
          <w:highlight w:val="none"/>
        </w:rPr>
      </w:r>
      <w:r/>
    </w:p>
    <w:p>
      <w:pPr>
        <w:pStyle w:val="77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770"/>
        <w:ind w:right="187" w:firstLine="420"/>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shd w:val="clear" w:color="auto" w:fill="auto"/>
        <w:rPr>
          <w:rFonts w:ascii="宋体" w:hAnsi="宋体" w:cs="Arial"/>
          <w:b/>
          <w:color w:val="000000"/>
          <w:sz w:val="28"/>
          <w:szCs w:val="28"/>
          <w:highlight w:val="none"/>
        </w:rPr>
        <w:outlineLvl w:val="1"/>
      </w:pPr>
      <w:r>
        <w:rPr>
          <w:rFonts w:ascii="宋体" w:hAnsi="宋体"/>
          <w:bCs/>
          <w:color w:val="000000"/>
          <w:highlight w:val="none"/>
        </w:rPr>
        <w:br w:type="page" w:clear="all"/>
      </w:r>
      <w:bookmarkStart w:id="106" w:name="_Toc68869101"/>
      <w:r>
        <w:rPr>
          <w:rFonts w:hint="eastAsia" w:ascii="宋体" w:hAnsi="宋体" w:cs="Arial"/>
          <w:b/>
          <w:color w:val="000000"/>
          <w:sz w:val="28"/>
          <w:szCs w:val="28"/>
          <w:highlight w:val="none"/>
        </w:rPr>
        <w:t xml:space="preserve">（五）投标人和项目负责人业绩</w:t>
      </w:r>
      <w:bookmarkEnd w:id="106"/>
      <w:r>
        <w:rPr>
          <w:rFonts w:ascii="宋体" w:hAnsi="宋体" w:cs="Arial"/>
          <w:b/>
          <w:color w:val="000000"/>
          <w:sz w:val="28"/>
          <w:szCs w:val="28"/>
          <w:highlight w:val="none"/>
        </w:rPr>
      </w:r>
      <w:r/>
    </w:p>
    <w:p>
      <w:pPr>
        <w:pStyle w:val="770"/>
        <w:ind w:firstLine="482"/>
        <w:jc w:val="center"/>
        <w:spacing w:line="400" w:lineRule="exact"/>
        <w:shd w:val="clear" w:color="auto" w:fill="auto"/>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770"/>
        <w:shd w:val="clear" w:color="auto" w:fill="auto"/>
        <w:rPr>
          <w:color w:val="000000"/>
          <w:sz w:val="24"/>
          <w:highlight w:val="none"/>
        </w:rPr>
      </w:pPr>
      <w:r>
        <w:rPr>
          <w:color w:val="000000"/>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shd w:val="clear" w:color="auto" w:fill="auto"/>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shd w:val="clear" w:color="auto" w:fill="auto"/>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ind w:firstLine="562"/>
        <w:jc w:val="center"/>
        <w:spacing w:line="400" w:lineRule="exact"/>
        <w:shd w:val="clear" w:color="auto" w:fill="auto"/>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770"/>
        <w:shd w:val="clear" w:color="auto" w:fill="auto"/>
        <w:rPr>
          <w:color w:val="000000"/>
          <w:highlight w:val="none"/>
        </w:rPr>
      </w:pP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所任职务</w:t>
            </w: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shd w:val="clear" w:color="auto" w:fill="auto"/>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shd w:val="clear" w:color="auto" w:fill="auto"/>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shd w:val="clear" w:color="auto" w:fill="auto"/>
        <w:rPr>
          <w:color w:val="000000"/>
          <w:highlight w:val="none"/>
        </w:rPr>
      </w:pPr>
      <w:r>
        <w:rPr>
          <w:color w:val="000000"/>
          <w:highlight w:val="none"/>
        </w:rPr>
      </w:r>
      <w:r/>
    </w:p>
    <w:p>
      <w:pPr>
        <w:pStyle w:val="770"/>
        <w:ind w:right="187"/>
        <w:jc w:val="center"/>
        <w:spacing w:line="400" w:lineRule="exact"/>
        <w:shd w:val="clear" w:color="auto" w:fill="auto"/>
        <w:rPr>
          <w:rFonts w:ascii="宋体" w:hAnsi="宋体"/>
          <w:bCs/>
          <w:color w:val="000000"/>
          <w:highlight w:val="none"/>
        </w:rPr>
      </w:pPr>
      <w:r>
        <w:rPr>
          <w:rFonts w:ascii="宋体" w:hAnsi="宋体"/>
          <w:bCs/>
          <w:color w:val="000000"/>
          <w:highlight w:val="none"/>
        </w:rPr>
      </w:r>
      <w:r/>
    </w:p>
    <w:p>
      <w:pPr>
        <w:pStyle w:val="770"/>
        <w:jc w:val="both"/>
        <w:keepLines/>
        <w:keepNext/>
        <w:spacing w:before="260" w:after="260" w:line="415" w:lineRule="auto"/>
        <w:shd w:val="clear" w:color="auto" w:fill="auto"/>
        <w:rPr>
          <w:rFonts w:ascii="宋体" w:hAnsi="宋体"/>
          <w:bCs/>
          <w:color w:val="000000"/>
          <w:sz w:val="30"/>
          <w:szCs w:val="30"/>
          <w:highlight w:val="none"/>
        </w:rPr>
        <w:outlineLvl w:val="1"/>
      </w:pPr>
      <w:r/>
      <w:bookmarkStart w:id="107" w:name="_Toc68869102"/>
      <w:r>
        <w:rPr>
          <w:rFonts w:hint="eastAsia" w:ascii="宋体" w:hAnsi="宋体"/>
          <w:bCs/>
          <w:color w:val="000000"/>
          <w:sz w:val="30"/>
          <w:szCs w:val="30"/>
          <w:highlight w:val="none"/>
          <w:lang w:val="en-US" w:eastAsia="zh-CN"/>
        </w:rPr>
        <w:t xml:space="preserve">四</w:t>
      </w:r>
      <w:r>
        <w:rPr>
          <w:rFonts w:hint="eastAsia" w:ascii="宋体" w:hAnsi="宋体"/>
          <w:bCs/>
          <w:color w:val="000000"/>
          <w:sz w:val="30"/>
          <w:szCs w:val="30"/>
          <w:highlight w:val="none"/>
        </w:rPr>
        <w:t xml:space="preserve">、政府采购政策</w:t>
      </w:r>
      <w:bookmarkEnd w:id="107"/>
      <w:r>
        <w:rPr>
          <w:rFonts w:ascii="宋体" w:hAnsi="宋体"/>
          <w:bCs/>
          <w:color w:val="000000"/>
          <w:sz w:val="30"/>
          <w:szCs w:val="30"/>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t xml:space="preserve">（一）政府采购促进中小企业发展政策</w:t>
      </w:r>
      <w:r>
        <w:rPr>
          <w:rFonts w:ascii="宋体" w:hAnsi="宋体"/>
          <w:bCs/>
          <w:color w:val="000000"/>
          <w:sz w:val="21"/>
          <w:szCs w:val="21"/>
          <w:highlight w:val="none"/>
        </w:rPr>
      </w:r>
      <w:r/>
    </w:p>
    <w:p>
      <w:pPr>
        <w:pStyle w:val="770"/>
        <w:contextualSpacing/>
        <w:ind w:firstLine="422"/>
        <w:jc w:val="left"/>
        <w:spacing w:line="360" w:lineRule="auto"/>
        <w:shd w:val="clear" w:color="auto" w:fill="auto"/>
        <w:rPr>
          <w:rFonts w:ascii="宋体" w:hAnsi="宋体"/>
          <w:b/>
          <w:bCs/>
          <w:color w:val="000000"/>
          <w:sz w:val="21"/>
          <w:szCs w:val="21"/>
          <w:highlight w:val="none"/>
        </w:rPr>
      </w:pPr>
      <w:r>
        <w:rPr>
          <w:rFonts w:ascii="宋体" w:hAnsi="宋体"/>
          <w:b/>
          <w:bCs/>
          <w:color w:val="000000"/>
          <w:sz w:val="21"/>
          <w:szCs w:val="21"/>
          <w:highlight w:val="none"/>
        </w:rPr>
        <w:t xml:space="preserve">1.企业声明函</w:t>
      </w:r>
      <w:r>
        <w:rPr>
          <w:rFonts w:ascii="宋体" w:hAnsi="宋体"/>
          <w:b/>
          <w:bCs/>
          <w:color w:val="000000"/>
          <w:sz w:val="21"/>
          <w:szCs w:val="21"/>
          <w:highlight w:val="none"/>
        </w:rPr>
      </w:r>
      <w:r/>
    </w:p>
    <w:p>
      <w:pPr>
        <w:pStyle w:val="770"/>
        <w:contextualSpacing/>
        <w:ind w:firstLine="422"/>
        <w:jc w:val="center"/>
        <w:spacing w:line="360" w:lineRule="auto"/>
        <w:shd w:val="clear" w:color="auto" w:fill="auto"/>
        <w:rPr>
          <w:rFonts w:ascii="宋体" w:hAnsi="宋体"/>
          <w:b/>
          <w:bCs/>
          <w:color w:val="000000"/>
          <w:sz w:val="21"/>
          <w:szCs w:val="21"/>
          <w:highlight w:val="none"/>
        </w:rPr>
      </w:pPr>
      <w:r>
        <w:rPr>
          <w:rFonts w:hint="eastAsia" w:ascii="宋体" w:hAnsi="宋体"/>
          <w:b/>
          <w:bCs/>
          <w:color w:val="000000"/>
          <w:sz w:val="21"/>
          <w:szCs w:val="21"/>
          <w:highlight w:val="none"/>
        </w:rPr>
        <w:t xml:space="preserve">中小企业声明函（工程、服务）</w:t>
      </w:r>
      <w:r>
        <w:rPr>
          <w:rFonts w:ascii="宋体" w:hAnsi="宋体"/>
          <w:b/>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hint="eastAsia" w:ascii="宋体" w:hAnsi="宋体"/>
          <w:bCs/>
          <w:color w:val="000000"/>
          <w:sz w:val="21"/>
          <w:szCs w:val="21"/>
          <w:highlight w:val="none"/>
        </w:rPr>
        <w:t xml:space="preserve">本公司（联合体）郑重声明，根据《政府采购促进中小企业发展管理办法》（财库﹝</w:t>
      </w:r>
      <w:r>
        <w:rPr>
          <w:rFonts w:ascii="宋体" w:hAnsi="宋体"/>
          <w:bCs/>
          <w:color w:val="000000"/>
          <w:sz w:val="21"/>
          <w:szCs w:val="21"/>
          <w:highlight w:val="none"/>
        </w:rPr>
        <w:t xml:space="preserve">2020</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46 </w:t>
      </w:r>
      <w:r>
        <w:rPr>
          <w:rFonts w:hint="eastAsia" w:ascii="宋体" w:hAnsi="宋体"/>
          <w:bCs/>
          <w:color w:val="000000"/>
          <w:sz w:val="21"/>
          <w:szCs w:val="21"/>
          <w:highlight w:val="none"/>
        </w:rPr>
        <w:t xml:space="preserve">号）的规定，本公司（联合体）参加</w:t>
      </w:r>
      <w:r>
        <w:rPr>
          <w:rFonts w:hint="eastAsia" w:ascii="宋体" w:hAnsi="宋体"/>
          <w:bCs/>
          <w:color w:val="000000"/>
          <w:sz w:val="21"/>
          <w:szCs w:val="21"/>
          <w:highlight w:val="none"/>
          <w:u w:val="single"/>
        </w:rPr>
        <w:t xml:space="preserve">（单位名称）</w:t>
      </w:r>
      <w:r>
        <w:rPr>
          <w:rFonts w:hint="eastAsia" w:ascii="宋体" w:hAnsi="宋体"/>
          <w:bCs/>
          <w:color w:val="000000"/>
          <w:sz w:val="21"/>
          <w:szCs w:val="21"/>
          <w:highlight w:val="none"/>
        </w:rPr>
        <w:t xml:space="preserve">的</w:t>
      </w:r>
      <w:r>
        <w:rPr>
          <w:rFonts w:hint="eastAsia" w:ascii="宋体" w:hAnsi="宋体"/>
          <w:bCs/>
          <w:color w:val="000000"/>
          <w:sz w:val="21"/>
          <w:szCs w:val="21"/>
          <w:highlight w:val="none"/>
          <w:u w:val="single"/>
        </w:rPr>
        <w:t xml:space="preserve">（项目名称）</w:t>
      </w:r>
      <w:r>
        <w:rPr>
          <w:rFonts w:hint="eastAsia" w:ascii="宋体" w:hAnsi="宋体"/>
          <w:bCs/>
          <w:color w:val="000000"/>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t xml:space="preserve">1.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t xml:space="preserve">2.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hint="eastAsia" w:ascii="宋体" w:hAnsi="宋体"/>
          <w:bCs/>
          <w:color w:val="000000"/>
          <w:sz w:val="21"/>
          <w:szCs w:val="21"/>
          <w:highlight w:val="none"/>
        </w:rPr>
        <w:t xml:space="preserve">本企业对上述声明内容的真实性负责。如有虚假，将依法承担相应责任。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shd w:val="clear" w:color="auto" w:fill="auto"/>
        <w:rPr>
          <w:rFonts w:ascii="宋体" w:hAnsi="宋体"/>
          <w:bCs/>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hint="eastAsia" w:ascii="宋体" w:hAnsi="宋体"/>
          <w:bCs/>
          <w:color w:val="000000"/>
          <w:sz w:val="21"/>
          <w:szCs w:val="21"/>
          <w:highlight w:val="none"/>
        </w:rPr>
        <w:t xml:space="preserve">注：</w:t>
      </w:r>
      <w:r>
        <w:rPr>
          <w:rFonts w:ascii="宋体" w:hAnsi="宋体"/>
          <w:bCs/>
          <w:color w:val="000000"/>
          <w:sz w:val="21"/>
          <w:szCs w:val="21"/>
          <w:highlight w:val="none"/>
        </w:rPr>
        <w:t xml:space="preserve">① </w:t>
      </w:r>
      <w:r>
        <w:rPr>
          <w:rFonts w:hint="eastAsia" w:ascii="宋体" w:hAnsi="宋体"/>
          <w:bCs/>
          <w:color w:val="000000"/>
          <w:sz w:val="21"/>
          <w:szCs w:val="21"/>
          <w:highlight w:val="none"/>
        </w:rPr>
        <w:t xml:space="preserve">从业人员、营业收入、资产总额填报上一年度数据，无上一年度数据的新成立企业可不填报。</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
          <w:bCs/>
          <w:color w:val="000000"/>
          <w:sz w:val="21"/>
          <w:szCs w:val="21"/>
          <w:highlight w:val="none"/>
        </w:rPr>
      </w:pPr>
      <w:r>
        <w:rPr>
          <w:rFonts w:hint="eastAsia" w:ascii="宋体" w:hAnsi="宋体"/>
          <w:bCs/>
          <w:color w:val="000000"/>
          <w:highlight w:val="none"/>
        </w:rPr>
        <w:t xml:space="preserve">②本项目所属行业为“其他未列明行业”。</w:t>
      </w:r>
      <w:r>
        <w:rPr>
          <w:rFonts w:ascii="宋体" w:hAnsi="宋体"/>
          <w:bCs/>
          <w:color w:val="000000"/>
          <w:highlight w:val="none"/>
        </w:rPr>
        <w:br w:type="page" w:clear="all"/>
      </w:r>
      <w:r>
        <w:rPr>
          <w:rFonts w:ascii="宋体" w:hAnsi="宋体"/>
          <w:b/>
          <w:bCs/>
          <w:color w:val="000000"/>
          <w:sz w:val="21"/>
          <w:szCs w:val="21"/>
          <w:highlight w:val="none"/>
        </w:rPr>
        <w:t xml:space="preserve">2.残疾人福利性单位声明函</w:t>
      </w:r>
      <w:r>
        <w:rPr>
          <w:rFonts w:ascii="宋体" w:hAnsi="宋体"/>
          <w:b/>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本单位参加项目编号为</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单位的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项目采购活动提供本单位制造的货物（由本单位承担工程</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提供服务），或提供其他残疾人福利性单位制造的货物。</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t xml:space="preserve">本单位对上述声明的真实性负责。如有虚假，将依法承担相应责任。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shd w:val="clear" w:color="auto" w:fill="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contextualSpacing/>
        <w:ind w:firstLine="420"/>
        <w:jc w:val="left"/>
        <w:spacing w:line="360" w:lineRule="auto"/>
        <w:shd w:val="clear" w:color="auto" w:fill="auto"/>
        <w:rPr>
          <w:rFonts w:ascii="宋体" w:hAnsi="宋体"/>
          <w:b/>
          <w:bCs/>
          <w:color w:val="000000"/>
          <w:sz w:val="21"/>
          <w:szCs w:val="21"/>
          <w:highlight w:val="none"/>
        </w:rPr>
      </w:pPr>
      <w:r>
        <w:rPr>
          <w:rFonts w:ascii="宋体" w:hAnsi="宋体"/>
          <w:bCs/>
          <w:color w:val="000000"/>
          <w:sz w:val="21"/>
          <w:szCs w:val="21"/>
          <w:highlight w:val="none"/>
        </w:rPr>
        <w:br w:type="page" w:clear="all"/>
      </w: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监狱企业证明</w:t>
      </w:r>
      <w:r>
        <w:rPr>
          <w:rFonts w:ascii="宋体" w:hAnsi="宋体"/>
          <w:b/>
          <w:bCs/>
          <w:color w:val="000000"/>
          <w:sz w:val="21"/>
          <w:szCs w:val="21"/>
          <w:highlight w:val="none"/>
        </w:rPr>
      </w:r>
      <w:r/>
    </w:p>
    <w:p>
      <w:pPr>
        <w:pStyle w:val="770"/>
        <w:contextualSpacing/>
        <w:ind w:firstLine="420"/>
        <w:jc w:val="left"/>
        <w:spacing w:line="360" w:lineRule="auto"/>
        <w:shd w:val="clear" w:color="auto" w:fill="auto"/>
        <w:rPr>
          <w:rFonts w:ascii="宋体" w:hAnsi="宋体"/>
          <w:bCs/>
          <w:color w:val="000000"/>
          <w:sz w:val="24"/>
          <w:highlight w:val="none"/>
        </w:rPr>
      </w:pPr>
      <w:r>
        <w:rPr>
          <w:rFonts w:ascii="宋体" w:hAnsi="宋体"/>
          <w:bCs/>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1"/>
          <w:szCs w:val="21"/>
          <w:highlight w:val="none"/>
        </w:rPr>
        <w:t xml:space="preserve">。</w:t>
      </w:r>
      <w:r>
        <w:rPr>
          <w:rFonts w:ascii="宋体" w:hAnsi="宋体"/>
          <w:bCs/>
          <w:color w:val="000000"/>
          <w:sz w:val="24"/>
          <w:highlight w:val="none"/>
        </w:rPr>
      </w:r>
      <w:r/>
    </w:p>
    <w:p>
      <w:pPr>
        <w:pStyle w:val="770"/>
        <w:contextualSpacing/>
        <w:ind w:firstLine="420"/>
        <w:jc w:val="left"/>
        <w:spacing w:line="360" w:lineRule="auto"/>
        <w:shd w:val="clear" w:color="auto" w:fill="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shd w:val="clear" w:color="auto" w:fill="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shd w:val="clear" w:color="auto" w:fill="auto"/>
        <w:rPr>
          <w:rFonts w:ascii="宋体" w:hAnsi="宋体"/>
          <w:bCs/>
          <w:color w:val="000000"/>
          <w:sz w:val="24"/>
          <w:highlight w:val="none"/>
        </w:rPr>
      </w:pPr>
      <w:r>
        <w:rPr>
          <w:rFonts w:ascii="宋体" w:hAnsi="宋体"/>
          <w:bCs/>
          <w:color w:val="000000"/>
          <w:highlight w:val="none"/>
        </w:rPr>
        <w:br w:type="page" w:clear="all"/>
      </w:r>
      <w:r>
        <w:rPr>
          <w:rFonts w:ascii="宋体" w:hAnsi="宋体"/>
          <w:bCs/>
          <w:color w:val="000000"/>
          <w:sz w:val="24"/>
          <w:highlight w:val="none"/>
        </w:rPr>
        <w:t xml:space="preserve"> </w:t>
      </w:r>
      <w:r>
        <w:rPr>
          <w:rFonts w:ascii="宋体" w:hAnsi="宋体"/>
          <w:bCs/>
          <w:color w:val="000000"/>
          <w:sz w:val="24"/>
          <w:highlight w:val="none"/>
        </w:rPr>
      </w:r>
      <w:r/>
    </w:p>
    <w:p>
      <w:pPr>
        <w:pStyle w:val="770"/>
        <w:jc w:val="both"/>
        <w:shd w:val="clear" w:color="auto" w:fill="auto"/>
        <w:widowControl/>
        <w:rPr>
          <w:rFonts w:ascii="宋体" w:hAnsi="宋体"/>
          <w:bCs/>
          <w:color w:val="000000"/>
          <w:sz w:val="30"/>
          <w:szCs w:val="30"/>
          <w:highlight w:val="none"/>
        </w:rPr>
      </w:pPr>
      <w:r/>
      <w:bookmarkStart w:id="108" w:name="_Hlk66139310"/>
      <w:r/>
      <w:bookmarkStart w:id="109" w:name="_Toc68869103"/>
      <w:r>
        <w:rPr>
          <w:rFonts w:hint="eastAsia" w:ascii="宋体" w:hAnsi="宋体"/>
          <w:bCs/>
          <w:color w:val="000000"/>
          <w:sz w:val="30"/>
          <w:szCs w:val="30"/>
          <w:highlight w:val="none"/>
          <w:lang w:val="en-US" w:eastAsia="zh-CN"/>
        </w:rPr>
        <w:t xml:space="preserve">五</w:t>
      </w:r>
      <w:r>
        <w:rPr>
          <w:rFonts w:hint="eastAsia" w:ascii="宋体" w:hAnsi="宋体"/>
          <w:bCs/>
          <w:color w:val="000000"/>
          <w:sz w:val="30"/>
          <w:szCs w:val="30"/>
          <w:highlight w:val="none"/>
        </w:rPr>
        <w:t xml:space="preserve">、</w:t>
      </w:r>
      <w:bookmarkEnd w:id="108"/>
      <w:r>
        <w:rPr>
          <w:rFonts w:hint="eastAsia" w:ascii="宋体" w:hAnsi="宋体"/>
          <w:bCs/>
          <w:color w:val="000000"/>
          <w:sz w:val="30"/>
          <w:szCs w:val="30"/>
          <w:highlight w:val="none"/>
        </w:rPr>
        <w:t xml:space="preserve">资格证明文件</w:t>
      </w:r>
      <w:bookmarkEnd w:id="109"/>
      <w:r>
        <w:rPr>
          <w:rFonts w:ascii="宋体" w:hAnsi="宋体"/>
          <w:bCs/>
          <w:color w:val="000000"/>
          <w:sz w:val="30"/>
          <w:szCs w:val="30"/>
          <w:highlight w:val="none"/>
        </w:rPr>
      </w:r>
      <w:r/>
    </w:p>
    <w:p>
      <w:pPr>
        <w:pStyle w:val="770"/>
        <w:contextualSpacing/>
        <w:ind w:left="0" w:firstLine="420"/>
        <w:jc w:val="left"/>
        <w:keepLines w:val="0"/>
        <w:keepNext w:val="0"/>
        <w:pageBreakBefore w:val="0"/>
        <w:spacing w:line="360" w:lineRule="auto"/>
        <w:shd w:val="clear" w:color="auto" w:fill="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1、具有独立承担民事责任的能力（提供法人或者其他组织的营业执照复印件，或者自然人的身份证明）；</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shd w:val="clear" w:color="auto" w:fill="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2、具有良好的商业信誉和健全的财务会计制度（提供202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年或202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年度经审计的财务报告，或截止开标之日起近六个月（202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月）中任意1个月的财务报表（至少包括资产负债表和利润表），或投标截止时间前六个月（202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月）内银行出具的资信证明，或财政部门认可的政府采购专业担保机构出具的投标担保函)；</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shd w:val="clear" w:color="auto" w:fill="auto"/>
        <w:widowControl w:val="off"/>
        <w:rPr>
          <w:bCs/>
          <w:color w:val="000000"/>
          <w:sz w:val="24"/>
          <w:highlight w:val="none"/>
        </w:rPr>
      </w:pPr>
      <w:r>
        <w:rPr>
          <w:rFonts w:hint="eastAsia" w:ascii="宋体" w:hAnsi="宋体"/>
          <w:color w:val="000000"/>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color w:val="000000"/>
          <w:sz w:val="21"/>
          <w:szCs w:val="21"/>
          <w:highlight w:val="none"/>
        </w:rPr>
        <w:t xml:space="preserve">；</w:t>
      </w:r>
      <w:r>
        <w:rPr>
          <w:bCs/>
          <w:color w:val="000000"/>
          <w:sz w:val="24"/>
          <w:highlight w:val="none"/>
        </w:rPr>
      </w:r>
      <w:r/>
    </w:p>
    <w:p>
      <w:pPr>
        <w:pStyle w:val="770"/>
        <w:jc w:val="left"/>
        <w:shd w:val="clear" w:color="auto" w:fill="auto"/>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contextualSpacing/>
        <w:jc w:val="left"/>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具备履行合同所必需的设备和专业技术能力的书面声明</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主要设备有：。</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shd w:val="clear" w:color="auto" w:fill="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主要专业技术能力有：。</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jc w:val="left"/>
        <w:shd w:val="clear" w:color="auto" w:fill="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、投标人具有无人机助力检查的设备和能力。（提供承诺</w:t>
      </w:r>
      <w:r>
        <w:rPr>
          <w:rFonts w:hint="eastAsia" w:ascii="宋体" w:hAnsi="宋体" w:eastAsia="宋体" w:cs="Times New Roman"/>
          <w:color w:val="000000"/>
          <w:sz w:val="24"/>
          <w:highlight w:val="none"/>
          <w:lang w:val="en-US" w:eastAsia="zh-CN"/>
        </w:rPr>
        <w:t xml:space="preserve">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r>
        <w:rPr>
          <w:rFonts w:ascii="宋体" w:hAnsi="宋体"/>
          <w:color w:val="000000"/>
          <w:sz w:val="21"/>
          <w:szCs w:val="21"/>
          <w:highlight w:val="none"/>
        </w:rPr>
        <w:br w:type="page" w:clear="all"/>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color w:val="000000"/>
          <w:sz w:val="24"/>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（自行编写，重大违法记录是指</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因违法经营受到刑事处罚或责令停产停业、吊销许可证或者执照、较大数额等行政处罚。）</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参加政府采购活动前 3 年内在经营活动中</w:t>
      </w:r>
      <w:r>
        <w:rPr>
          <w:rFonts w:ascii="宋体" w:hAnsi="宋体"/>
          <w:color w:val="000000"/>
          <w:sz w:val="21"/>
          <w:szCs w:val="21"/>
          <w:highlight w:val="none"/>
        </w:rPr>
      </w:r>
      <w:r/>
    </w:p>
    <w:p>
      <w:pPr>
        <w:pStyle w:val="770"/>
        <w:contextualSpacing/>
        <w:ind w:left="480"/>
        <w:jc w:val="center"/>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没有重大违法记录的书面声明(参考格式)</w:t>
      </w:r>
      <w:r>
        <w:rPr>
          <w:rFonts w:ascii="宋体" w:hAnsi="宋体"/>
          <w:color w:val="000000"/>
          <w:sz w:val="21"/>
          <w:szCs w:val="21"/>
          <w:highlight w:val="none"/>
        </w:rPr>
      </w:r>
      <w:r/>
    </w:p>
    <w:p>
      <w:pPr>
        <w:pStyle w:val="770"/>
        <w:contextualSpacing/>
        <w:ind w:firstLine="42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jc w:val="left"/>
        <w:shd w:val="clear" w:color="auto" w:fill="auto"/>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jc w:val="left"/>
        <w:shd w:val="clear" w:color="auto" w:fill="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、企业资质要求</w:t>
      </w:r>
      <w:r>
        <w:rPr>
          <w:rFonts w:hint="eastAsia" w:ascii="宋体" w:hAnsi="宋体" w:eastAsia="宋体" w:cs="Times New Roman"/>
          <w:color w:val="000000"/>
          <w:sz w:val="24"/>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jc w:val="left"/>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（2）为项目各分包建设单位承担中心实验室的，不得参加相应分包的投标（投标人需提供承诺）。</w:t>
      </w:r>
      <w:r>
        <w:rPr>
          <w:rFonts w:hint="eastAsia" w:ascii="宋体" w:hAnsi="宋体"/>
          <w:color w:val="000000"/>
          <w:highlight w:val="none"/>
        </w:rPr>
      </w:r>
      <w:r/>
    </w:p>
    <w:p>
      <w:pPr>
        <w:pStyle w:val="770"/>
        <w:jc w:val="left"/>
        <w:shd w:val="clear" w:color="auto" w:fill="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、中标后，不包、转包的承诺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bookmarkStart w:id="110" w:name="_Toc389821076"/>
      <w:r/>
      <w:bookmarkStart w:id="111" w:name="_Toc65840818"/>
      <w:r/>
      <w:bookmarkStart w:id="112" w:name="_Toc68869104"/>
      <w:r>
        <w:rPr>
          <w:rFonts w:hint="eastAsia" w:ascii="宋体" w:hAnsi="宋体" w:eastAsia="宋体" w:cs="Times New Roman"/>
          <w:color w:val="000000"/>
          <w:sz w:val="24"/>
          <w:highlight w:val="none"/>
        </w:rPr>
      </w:r>
      <w:r/>
    </w:p>
    <w:p>
      <w:pPr>
        <w:pStyle w:val="770"/>
        <w:contextualSpacing/>
        <w:ind w:left="480"/>
        <w:jc w:val="center"/>
        <w:spacing w:line="360" w:lineRule="auto"/>
        <w:shd w:val="clear" w:color="auto" w:fill="auto"/>
        <w:rPr>
          <w:rFonts w:hint="eastAsia"/>
          <w:color w:val="000000"/>
          <w:sz w:val="32"/>
          <w:szCs w:val="32"/>
          <w:highlight w:val="none"/>
        </w:rPr>
      </w:pPr>
      <w:r>
        <w:rPr>
          <w:rFonts w:hint="eastAsia" w:ascii="宋体" w:hAnsi="宋体"/>
          <w:color w:val="000000"/>
          <w:sz w:val="21"/>
          <w:szCs w:val="21"/>
          <w:highlight w:val="none"/>
        </w:rPr>
        <w:br w:type="page" w:clear="all"/>
      </w:r>
      <w:r>
        <w:rPr>
          <w:rFonts w:hint="eastAsia" w:ascii="宋体" w:hAnsi="宋体"/>
          <w:bCs/>
          <w:color w:val="000000"/>
          <w:sz w:val="30"/>
          <w:szCs w:val="30"/>
          <w:highlight w:val="none"/>
          <w:lang w:val="en-US" w:eastAsia="zh-CN"/>
        </w:rPr>
        <w:t xml:space="preserve">六</w:t>
      </w:r>
      <w:r>
        <w:rPr>
          <w:rFonts w:hint="eastAsia" w:ascii="宋体" w:hAnsi="宋体"/>
          <w:bCs/>
          <w:color w:val="000000"/>
          <w:sz w:val="30"/>
          <w:szCs w:val="30"/>
          <w:highlight w:val="none"/>
        </w:rPr>
        <w:t xml:space="preserve">、</w:t>
      </w:r>
      <w:bookmarkEnd w:id="110"/>
      <w:r/>
      <w:bookmarkEnd w:id="111"/>
      <w:r>
        <w:rPr>
          <w:rFonts w:hint="eastAsia"/>
          <w:color w:val="000000"/>
          <w:sz w:val="32"/>
          <w:szCs w:val="32"/>
          <w:highlight w:val="none"/>
        </w:rPr>
        <w:t xml:space="preserve">规范招投标及履约行为提醒单</w:t>
      </w:r>
      <w:r>
        <w:rPr>
          <w:rFonts w:hint="eastAsia"/>
          <w:color w:val="000000"/>
          <w:sz w:val="32"/>
          <w:szCs w:val="32"/>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为推进我局招投标及合同履行工作公开、透明、规范运行，现将相关党风廉政要求提醒如下：</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国家和集体利益。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其他供应商合法权益及国家利益。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w:t>
      </w:r>
      <w:r>
        <w:rPr>
          <w:rFonts w:hint="eastAsia" w:ascii="宋体" w:hAnsi="宋体" w:cs="宋体"/>
          <w:color w:val="000000"/>
          <w:sz w:val="21"/>
          <w:szCs w:val="21"/>
          <w:highlight w:val="none"/>
          <w:lang w:val="en-US" w:eastAsia="zh-CN"/>
        </w:rPr>
        <w:t xml:space="preserve">宴</w:t>
      </w:r>
      <w:r>
        <w:rPr>
          <w:rFonts w:hint="eastAsia" w:ascii="宋体" w:hAnsi="宋体" w:cs="宋体"/>
          <w:color w:val="000000"/>
          <w:sz w:val="21"/>
          <w:szCs w:val="21"/>
          <w:highlight w:val="none"/>
        </w:rPr>
        <w:t xml:space="preserve">请、旅游、娱乐、健身等可能影响公正评审的活动安排；不得为我局单位或个人购置或提供通讯工具、交通工具和高档办公用品等。</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cs="宋体"/>
          <w:color w:val="000000"/>
          <w:sz w:val="21"/>
          <w:szCs w:val="21"/>
          <w:highlight w:val="none"/>
        </w:rPr>
      </w:r>
      <w:r/>
    </w:p>
    <w:p>
      <w:pPr>
        <w:pStyle w:val="770"/>
        <w:ind w:left="0" w:firstLine="399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江苏省交通运输综合行政执法监督局</w:t>
      </w:r>
      <w:r>
        <w:rPr>
          <w:rFonts w:hint="eastAsia" w:ascii="宋体" w:hAnsi="宋体" w:cs="宋体"/>
          <w:color w:val="000000"/>
          <w:sz w:val="21"/>
          <w:szCs w:val="21"/>
          <w:highlight w:val="none"/>
        </w:rPr>
      </w:r>
      <w:r/>
    </w:p>
    <w:p>
      <w:pPr>
        <w:pStyle w:val="770"/>
        <w:ind w:left="0" w:firstLine="483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参与单位承诺：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我单位已阅知并接受上述提醒，并保证在本项目投标和履约过程中认真遵守相关法律法规和你单位廉政规定。</w:t>
      </w:r>
      <w:r>
        <w:rPr>
          <w:rFonts w:ascii="宋体" w:hAnsi="宋体" w:cs="宋体"/>
          <w:color w:val="000000"/>
          <w:sz w:val="21"/>
          <w:szCs w:val="21"/>
          <w:highlight w:val="none"/>
        </w:rPr>
      </w:r>
      <w:r/>
    </w:p>
    <w:p>
      <w:pPr>
        <w:pStyle w:val="770"/>
        <w:ind w:firstLine="7560"/>
        <w:spacing w:line="360" w:lineRule="auto"/>
        <w:shd w:val="clear" w:color="auto" w:fill="auto"/>
        <w:rPr>
          <w:rFonts w:ascii="宋体" w:hAnsi="宋体" w:cs="宋体"/>
          <w:color w:val="000000"/>
          <w:sz w:val="24"/>
          <w:highlight w:val="none"/>
        </w:rPr>
      </w:pPr>
      <w:r>
        <w:rPr>
          <w:rFonts w:hint="eastAsia" w:ascii="宋体" w:hAnsi="宋体" w:cs="宋体"/>
          <w:color w:val="000000"/>
          <w:sz w:val="21"/>
          <w:szCs w:val="21"/>
          <w:highlight w:val="none"/>
        </w:rPr>
        <w:t xml:space="preserve">单位（公章）： </w:t>
      </w:r>
      <w:r>
        <w:rPr>
          <w:rFonts w:ascii="宋体" w:hAnsi="宋体" w:cs="宋体"/>
          <w:color w:val="000000"/>
          <w:sz w:val="24"/>
          <w:highlight w:val="none"/>
        </w:rPr>
      </w:r>
      <w:r/>
    </w:p>
    <w:p>
      <w:pPr>
        <w:pStyle w:val="770"/>
        <w:ind w:firstLine="3780"/>
        <w:jc w:val="right"/>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rPr>
      </w:r>
      <w:r/>
    </w:p>
    <w:p>
      <w:pPr>
        <w:pStyle w:val="770"/>
        <w:jc w:val="center"/>
        <w:keepLines/>
        <w:keepNext/>
        <w:spacing w:before="260" w:after="260" w:line="415" w:lineRule="auto"/>
        <w:shd w:val="clear" w:color="auto" w:fill="auto"/>
        <w:rPr>
          <w:rFonts w:ascii="宋体" w:hAnsi="宋体"/>
          <w:bCs/>
          <w:color w:val="000000"/>
          <w:sz w:val="30"/>
          <w:szCs w:val="30"/>
          <w:highlight w:val="none"/>
        </w:rPr>
        <w:outlineLvl w:val="1"/>
      </w:pPr>
      <w:r>
        <w:rPr>
          <w:rFonts w:ascii="宋体" w:hAnsi="宋体"/>
          <w:bCs/>
          <w:color w:val="000000"/>
          <w:sz w:val="30"/>
          <w:szCs w:val="30"/>
          <w:highlight w:val="none"/>
        </w:rPr>
        <w:br w:type="page" w:clear="all"/>
      </w:r>
      <w:r>
        <w:rPr>
          <w:rFonts w:hint="eastAsia" w:ascii="宋体" w:hAnsi="宋体"/>
          <w:bCs/>
          <w:color w:val="000000"/>
          <w:sz w:val="30"/>
          <w:szCs w:val="30"/>
          <w:highlight w:val="none"/>
          <w:lang w:val="en-US" w:eastAsia="zh-CN"/>
        </w:rPr>
        <w:t xml:space="preserve">七</w:t>
      </w:r>
      <w:r>
        <w:rPr>
          <w:rFonts w:hint="eastAsia" w:ascii="宋体" w:hAnsi="宋体"/>
          <w:bCs/>
          <w:color w:val="000000"/>
          <w:sz w:val="30"/>
          <w:szCs w:val="30"/>
          <w:highlight w:val="none"/>
        </w:rPr>
        <w:t xml:space="preserve">、其他与项目有关的资料</w:t>
      </w:r>
      <w:bookmarkEnd w:id="112"/>
      <w:r>
        <w:rPr>
          <w:rFonts w:ascii="宋体" w:hAnsi="宋体"/>
          <w:bCs/>
          <w:color w:val="000000"/>
          <w:sz w:val="30"/>
          <w:szCs w:val="30"/>
          <w:highlight w:val="none"/>
        </w:rPr>
      </w:r>
      <w:r/>
    </w:p>
    <w:p>
      <w:pPr>
        <w:pStyle w:val="770"/>
        <w:shd w:val="clear" w:color="auto" w:fill="auto"/>
        <w:rPr>
          <w:rFonts w:cs="宋体"/>
          <w:color w:val="000000"/>
          <w:sz w:val="21"/>
          <w:szCs w:val="21"/>
          <w:highlight w:val="none"/>
        </w:rPr>
      </w:pPr>
      <w:r>
        <w:rPr>
          <w:rFonts w:hint="eastAsia" w:cs="宋体"/>
          <w:color w:val="000000"/>
          <w:sz w:val="21"/>
          <w:szCs w:val="21"/>
          <w:highlight w:val="none"/>
        </w:rPr>
        <w:t xml:space="preserve">根据招标文件和评标办法提供其他材料</w:t>
      </w:r>
      <w:r>
        <w:rPr>
          <w:rFonts w:cs="宋体"/>
          <w:color w:val="000000"/>
          <w:sz w:val="21"/>
          <w:szCs w:val="21"/>
          <w:highlight w:val="none"/>
        </w:rPr>
      </w:r>
      <w:r/>
    </w:p>
    <w:p>
      <w:pPr>
        <w:pStyle w:val="770"/>
        <w:shd w:val="clear" w:color="auto" w:fill="auto"/>
        <w:rPr>
          <w:color w:val="000000"/>
          <w:highlight w:val="none"/>
        </w:rPr>
      </w:pPr>
      <w:r/>
      <w:bookmarkStart w:id="113" w:name="_Hlk66139401"/>
      <w:r>
        <w:rPr>
          <w:color w:val="000000"/>
          <w:highlight w:val="none"/>
        </w:rPr>
      </w:r>
      <w:r/>
    </w:p>
    <w:p>
      <w:pPr>
        <w:pStyle w:val="798"/>
        <w:ind w:firstLine="0"/>
        <w:shd w:val="clear" w:color="auto" w:fill="auto"/>
        <w:rPr>
          <w:color w:val="000000"/>
          <w:highlight w:val="none"/>
        </w:rPr>
      </w:pPr>
      <w:r/>
      <w:bookmarkEnd w:id="113"/>
      <w:r>
        <w:rPr>
          <w:color w:val="000000"/>
          <w:highlight w:val="none"/>
        </w:rPr>
      </w:r>
      <w:r/>
    </w:p>
    <w:p>
      <w:pPr>
        <w:pStyle w:val="770"/>
        <w:jc w:val="center"/>
        <w:shd w:val="clear" w:color="auto" w:fill="auto"/>
        <w:rPr>
          <w:rFonts w:ascii="宋体" w:hAnsi="宋体"/>
          <w:color w:val="000000"/>
          <w:highlight w:val="none"/>
        </w:rPr>
      </w:pPr>
      <w:r/>
      <w:bookmarkEnd w:id="90"/>
      <w:r/>
      <w:bookmarkEnd w:id="91"/>
      <w:r/>
      <w:bookmarkEnd w:id="92"/>
      <w:r>
        <w:rPr>
          <w:rFonts w:ascii="宋体" w:hAnsi="宋体"/>
          <w:color w:val="000000"/>
          <w:highlight w:val="none"/>
        </w:rPr>
      </w:r>
      <w:r/>
    </w:p>
    <w:p>
      <w:pPr>
        <w:pStyle w:val="824"/>
        <w:shd w:val="clear" w:color="auto" w:fill="auto"/>
        <w:rPr>
          <w:color w:val="000000"/>
          <w:highlight w:val="none"/>
        </w:rPr>
      </w:pPr>
      <w:r>
        <w:rPr>
          <w:rFonts w:hAnsi="宋体"/>
          <w:color w:val="000000"/>
          <w:sz w:val="24"/>
          <w:highlight w:val="none"/>
        </w:rPr>
        <w:br w:type="page" w:clear="all"/>
      </w:r>
      <w:r>
        <w:rPr>
          <w:color w:val="000000"/>
          <w:highlight w:val="none"/>
        </w:rPr>
      </w:r>
      <w:r/>
    </w:p>
    <w:p>
      <w:pPr>
        <w:pStyle w:val="770"/>
        <w:ind w:firstLine="600"/>
        <w:jc w:val="center"/>
        <w:keepLines/>
        <w:keepNext/>
        <w:spacing w:before="260" w:after="260" w:line="415" w:lineRule="auto"/>
        <w:shd w:val="clear" w:color="auto" w:fill="auto"/>
        <w:rPr>
          <w:rFonts w:ascii="宋体" w:hAnsi="宋体"/>
          <w:bCs/>
          <w:color w:val="000000"/>
          <w:sz w:val="30"/>
          <w:szCs w:val="30"/>
          <w:highlight w:val="none"/>
        </w:rPr>
        <w:outlineLvl w:val="1"/>
      </w:pPr>
      <w:r/>
      <w:bookmarkStart w:id="114" w:name="_Toc68869105"/>
      <w:r>
        <w:rPr>
          <w:rFonts w:hint="eastAsia" w:ascii="宋体" w:hAnsi="宋体"/>
          <w:bCs/>
          <w:color w:val="000000"/>
          <w:sz w:val="30"/>
          <w:szCs w:val="30"/>
          <w:highlight w:val="none"/>
          <w:lang w:val="en-US" w:eastAsia="zh-CN"/>
        </w:rPr>
        <w:t xml:space="preserve">八</w:t>
      </w:r>
      <w:r>
        <w:rPr>
          <w:rFonts w:hint="eastAsia" w:ascii="宋体" w:hAnsi="宋体"/>
          <w:bCs/>
          <w:color w:val="000000"/>
          <w:sz w:val="30"/>
          <w:szCs w:val="30"/>
          <w:highlight w:val="none"/>
        </w:rPr>
        <w:t xml:space="preserve">、投标人基本情况表</w:t>
      </w:r>
      <w:bookmarkEnd w:id="114"/>
      <w:r>
        <w:rPr>
          <w:rFonts w:ascii="宋体" w:hAnsi="宋体"/>
          <w:bCs/>
          <w:color w:val="000000"/>
          <w:sz w:val="30"/>
          <w:szCs w:val="3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投标人全称</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主要业务</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营业执照</w:t>
            </w:r>
            <w:r>
              <w:rPr>
                <w:rFonts w:ascii="宋体" w:hAnsi="宋体"/>
                <w:color w:val="000000"/>
                <w:sz w:val="21"/>
                <w:szCs w:val="21"/>
                <w:highlight w:val="none"/>
              </w:rPr>
            </w:r>
            <w:r/>
          </w:p>
        </w:tc>
        <w:tc>
          <w:tcPr>
            <w:gridSpan w:val="8"/>
            <w:tcW w:w="3740"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1、法定代表人：</w:t>
            </w:r>
            <w:r>
              <w:rPr>
                <w:rFonts w:ascii="宋体" w:hAnsi="宋体"/>
                <w:color w:val="000000"/>
                <w:sz w:val="21"/>
                <w:szCs w:val="21"/>
                <w:highlight w:val="none"/>
              </w:rPr>
            </w:r>
            <w:r/>
          </w:p>
        </w:tc>
        <w:tc>
          <w:tcPr>
            <w:gridSpan w:val="4"/>
            <w:tcW w:w="3639"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2、注册资本（万元）：</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4"/>
            <w:tcW w:w="1962"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3、营业范围</w:t>
            </w:r>
            <w:r>
              <w:rPr>
                <w:rFonts w:ascii="宋体" w:hAnsi="宋体"/>
                <w:color w:val="000000"/>
                <w:sz w:val="21"/>
                <w:szCs w:val="21"/>
                <w:highlight w:val="none"/>
              </w:rPr>
            </w:r>
            <w:r/>
          </w:p>
        </w:tc>
        <w:tc>
          <w:tcPr>
            <w:gridSpan w:val="8"/>
            <w:tcW w:w="5417" w:type="dxa"/>
            <w:vAlign w:val="center"/>
            <w:textDirection w:val="lrTb"/>
            <w:noWrap w:val="false"/>
          </w:tcPr>
          <w:p>
            <w:pPr>
              <w:pStyle w:val="770"/>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企业资质</w:t>
            </w:r>
            <w:r>
              <w:rPr>
                <w:rFonts w:ascii="宋体" w:hAnsi="宋体"/>
                <w:color w:val="000000"/>
                <w:sz w:val="21"/>
                <w:szCs w:val="21"/>
                <w:highlight w:val="none"/>
              </w:rPr>
            </w:r>
            <w:r/>
          </w:p>
        </w:tc>
        <w:tc>
          <w:tcPr>
            <w:gridSpan w:val="5"/>
            <w:tcW w:w="2731"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2322"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2、等级：</w:t>
            </w:r>
            <w:r>
              <w:rPr>
                <w:rFonts w:ascii="宋体" w:hAnsi="宋体"/>
                <w:color w:val="000000"/>
                <w:sz w:val="21"/>
                <w:szCs w:val="21"/>
                <w:highlight w:val="none"/>
              </w:rPr>
            </w:r>
            <w:r/>
          </w:p>
        </w:tc>
        <w:tc>
          <w:tcPr>
            <w:gridSpan w:val="2"/>
            <w:tcW w:w="2326"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3、证书号：</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5"/>
            <w:tcW w:w="2731"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5"/>
            <w:tcW w:w="2322"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固定资产净值（万元）</w:t>
            </w:r>
            <w:r>
              <w:rPr>
                <w:rFonts w:ascii="宋体" w:hAnsi="宋体"/>
                <w:color w:val="000000"/>
                <w:sz w:val="21"/>
                <w:szCs w:val="21"/>
                <w:highlight w:val="none"/>
              </w:rPr>
            </w:r>
            <w:r/>
          </w:p>
        </w:tc>
        <w:tc>
          <w:tcPr>
            <w:gridSpan w:val="2"/>
            <w:tcW w:w="232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gridSpan w:val="13"/>
            <w:tcW w:w="928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人员总数</w:t>
            </w: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类别</w:t>
            </w:r>
            <w:r>
              <w:rPr>
                <w:rFonts w:ascii="宋体" w:hAnsi="宋体"/>
                <w:color w:val="000000"/>
                <w:sz w:val="21"/>
                <w:szCs w:val="21"/>
                <w:highlight w:val="none"/>
              </w:rPr>
            </w:r>
            <w:r/>
          </w:p>
        </w:tc>
        <w:tc>
          <w:tcPr>
            <w:gridSpan w:val="4"/>
            <w:tcW w:w="1962"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技术人员</w:t>
            </w:r>
            <w:r>
              <w:rPr>
                <w:rFonts w:ascii="宋体" w:hAnsi="宋体"/>
                <w:color w:val="000000"/>
                <w:sz w:val="21"/>
                <w:szCs w:val="21"/>
                <w:highlight w:val="none"/>
              </w:rPr>
            </w:r>
            <w:r/>
          </w:p>
        </w:tc>
        <w:tc>
          <w:tcPr>
            <w:gridSpan w:val="2"/>
            <w:tcW w:w="888"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管理人员</w:t>
            </w:r>
            <w:r>
              <w:rPr>
                <w:rFonts w:ascii="宋体" w:hAnsi="宋体"/>
                <w:color w:val="000000"/>
                <w:sz w:val="21"/>
                <w:szCs w:val="21"/>
                <w:highlight w:val="none"/>
              </w:rPr>
            </w:r>
            <w:r/>
          </w:p>
        </w:tc>
        <w:tc>
          <w:tcPr>
            <w:gridSpan w:val="2"/>
            <w:tcW w:w="890"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技术工人</w:t>
            </w:r>
            <w:r>
              <w:rPr>
                <w:rFonts w:ascii="宋体" w:hAnsi="宋体"/>
                <w:color w:val="000000"/>
                <w:sz w:val="21"/>
                <w:szCs w:val="21"/>
                <w:highlight w:val="none"/>
              </w:rPr>
            </w:r>
            <w:r/>
          </w:p>
        </w:tc>
        <w:tc>
          <w:tcPr>
            <w:tcW w:w="477"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其他</w:t>
            </w:r>
            <w:r>
              <w:rPr>
                <w:rFonts w:ascii="宋体" w:hAnsi="宋体"/>
                <w:color w:val="000000"/>
                <w:sz w:val="21"/>
                <w:szCs w:val="21"/>
                <w:highlight w:val="none"/>
              </w:rPr>
            </w:r>
            <w:r/>
          </w:p>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人员</w:t>
            </w:r>
            <w:r>
              <w:rPr>
                <w:rFonts w:ascii="宋体" w:hAnsi="宋体"/>
                <w:color w:val="000000"/>
                <w:sz w:val="21"/>
                <w:szCs w:val="21"/>
                <w:highlight w:val="none"/>
              </w:rPr>
            </w:r>
            <w:r/>
          </w:p>
        </w:tc>
        <w:tc>
          <w:tcPr>
            <w:gridSpan w:val="2"/>
            <w:tcW w:w="886"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W w:w="1003" w:type="dxa"/>
            <w:vAlign w:val="center"/>
            <w:vMerge w:val="restart"/>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小计</w:t>
            </w: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高级</w:t>
            </w: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中级</w:t>
            </w: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初级</w:t>
            </w:r>
            <w:r>
              <w:rPr>
                <w:rFonts w:ascii="宋体" w:hAnsi="宋体"/>
                <w:color w:val="000000"/>
                <w:sz w:val="21"/>
                <w:szCs w:val="21"/>
                <w:highlight w:val="none"/>
              </w:rPr>
            </w:r>
            <w:r/>
          </w:p>
        </w:tc>
        <w:tc>
          <w:tcPr>
            <w:gridSpan w:val="2"/>
            <w:tcW w:w="888"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vMerge w:val="continue"/>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2"/>
            <w:tcW w:w="888"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olor w:val="000000"/>
                <w:sz w:val="21"/>
                <w:szCs w:val="21"/>
                <w:highlight w:val="none"/>
              </w:rPr>
            </w:r>
            <w:r/>
          </w:p>
        </w:tc>
        <w:tc>
          <w:tcPr>
            <w:gridSpan w:val="4"/>
            <w:tcW w:w="1962"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1、地址：</w:t>
            </w:r>
            <w:r>
              <w:rPr>
                <w:rFonts w:ascii="宋体" w:hAnsi="宋体"/>
                <w:color w:val="000000"/>
                <w:sz w:val="21"/>
                <w:szCs w:val="21"/>
                <w:highlight w:val="none"/>
              </w:rPr>
            </w:r>
            <w:r/>
          </w:p>
        </w:tc>
        <w:tc>
          <w:tcPr>
            <w:gridSpan w:val="5"/>
            <w:tcW w:w="2664"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2、邮编：</w:t>
            </w:r>
            <w:r>
              <w:rPr>
                <w:rFonts w:ascii="宋体" w:hAnsi="宋体"/>
                <w:color w:val="000000"/>
                <w:sz w:val="21"/>
                <w:szCs w:val="21"/>
                <w:highlight w:val="none"/>
              </w:rPr>
            </w:r>
            <w:r/>
          </w:p>
        </w:tc>
        <w:tc>
          <w:tcPr>
            <w:gridSpan w:val="3"/>
            <w:tcW w:w="2753"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3、传真：</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ascii="宋体" w:hAnsi="宋体"/>
                <w:color w:val="000000"/>
                <w:sz w:val="21"/>
                <w:szCs w:val="21"/>
                <w:highlight w:val="none"/>
              </w:rPr>
            </w:r>
            <w:r/>
          </w:p>
        </w:tc>
        <w:tc>
          <w:tcPr>
            <w:gridSpan w:val="4"/>
            <w:tcW w:w="1962"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1、姓名：</w:t>
            </w:r>
            <w:r>
              <w:rPr>
                <w:rFonts w:ascii="宋体" w:hAnsi="宋体"/>
                <w:color w:val="000000"/>
                <w:sz w:val="21"/>
                <w:szCs w:val="21"/>
                <w:highlight w:val="none"/>
              </w:rPr>
            </w:r>
            <w:r/>
          </w:p>
        </w:tc>
        <w:tc>
          <w:tcPr>
            <w:gridSpan w:val="5"/>
            <w:tcW w:w="2664"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2、职务：</w:t>
            </w:r>
            <w:r>
              <w:rPr>
                <w:rFonts w:ascii="宋体" w:hAnsi="宋体"/>
                <w:color w:val="000000"/>
                <w:sz w:val="21"/>
                <w:szCs w:val="21"/>
                <w:highlight w:val="none"/>
              </w:rPr>
            </w:r>
            <w:r/>
          </w:p>
        </w:tc>
        <w:tc>
          <w:tcPr>
            <w:gridSpan w:val="3"/>
            <w:tcW w:w="2753"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3、联系电话：</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（基本户）</w:t>
            </w:r>
            <w:r>
              <w:rPr>
                <w:rFonts w:ascii="宋体" w:hAnsi="宋体"/>
                <w:color w:val="000000"/>
                <w:sz w:val="21"/>
                <w:szCs w:val="21"/>
                <w:highlight w:val="none"/>
              </w:rPr>
            </w:r>
            <w:r/>
          </w:p>
        </w:tc>
        <w:tc>
          <w:tcPr>
            <w:gridSpan w:val="7"/>
            <w:tcW w:w="3669"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3710" w:type="dxa"/>
            <w:vAlign w:val="center"/>
            <w:textDirection w:val="lrTb"/>
            <w:noWrap w:val="false"/>
          </w:tcPr>
          <w:p>
            <w:pPr>
              <w:pStyle w:val="770"/>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2、账号：</w:t>
            </w:r>
            <w:r>
              <w:rPr>
                <w:rFonts w:ascii="宋体" w:hAnsi="宋体"/>
                <w:color w:val="000000"/>
                <w:sz w:val="21"/>
                <w:szCs w:val="21"/>
                <w:highlight w:val="none"/>
              </w:rPr>
            </w:r>
            <w:r/>
          </w:p>
        </w:tc>
      </w:tr>
      <w:tr>
        <w:trPr>
          <w:cantSplit/>
          <w:trHeight w:val="1876"/>
        </w:trPr>
        <w:tc>
          <w:tcPr>
            <w:tcW w:w="1027"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投标人组织机构</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shd w:val="clear" w:color="auto" w:fill="auto"/>
              <w:rPr>
                <w:rFonts w:ascii="宋体" w:hAnsi="宋体"/>
                <w:color w:val="000000"/>
                <w:sz w:val="21"/>
                <w:szCs w:val="21"/>
                <w:highlight w:val="none"/>
              </w:rPr>
            </w:pPr>
            <w:r>
              <w:rPr>
                <w:rFonts w:ascii="宋体" w:hAnsi="宋体"/>
                <w:color w:val="000000"/>
                <w:sz w:val="21"/>
                <w:szCs w:val="21"/>
                <w:highlight w:val="none"/>
              </w:rPr>
            </w:r>
            <w:r/>
          </w:p>
        </w:tc>
      </w:tr>
    </w:tbl>
    <w:p>
      <w:pPr>
        <w:pStyle w:val="770"/>
        <w:jc w:val="left"/>
        <w:shd w:val="clear" w:color="auto" w:fill="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jc w:val="left"/>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签字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24"/>
        <w:jc w:val="left"/>
        <w:spacing w:line="36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 w:name="Calibri">
    <w:panose1 w:val="020F0502020204030204"/>
  </w:font>
  <w:font w:name="长城楷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page" w:x="5938" w:y="112"/>
    </w:pPr>
    <w:r>
      <w:fldChar w:fldCharType="begin"/>
    </w:r>
    <w:r>
      <w:rPr>
        <w:rStyle w:val="873"/>
      </w:rPr>
      <w:instrText xml:space="preserve">PAGE  </w:instrText>
    </w:r>
    <w:r>
      <w:fldChar w:fldCharType="separate"/>
    </w:r>
    <w:r>
      <w:rPr>
        <w:rStyle w:val="873"/>
      </w:rPr>
      <w:t xml:space="preserve">1</w:t>
    </w:r>
    <w:r>
      <w:fldChar w:fldCharType="end"/>
    </w:r>
    <w:r>
      <w:rPr>
        <w:rStyle w:val="873"/>
      </w:rPr>
    </w:r>
    <w:r/>
  </w:p>
  <w:p>
    <w:pPr>
      <w:pStyle w:val="833"/>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margin" w:xAlign="right" w:y="1"/>
    </w:pPr>
    <w:r>
      <w:fldChar w:fldCharType="begin"/>
    </w:r>
    <w:r>
      <w:rPr>
        <w:rStyle w:val="873"/>
      </w:rPr>
      <w:instrText xml:space="preserve">PAGE  </w:instrText>
    </w:r>
    <w:r>
      <w:fldChar w:fldCharType="separate"/>
    </w:r>
    <w:r>
      <w:rPr>
        <w:rStyle w:val="873"/>
      </w:rPr>
      <w:t xml:space="preserve">0</w:t>
    </w:r>
    <w:r>
      <w:fldChar w:fldCharType="end"/>
    </w:r>
    <w:r>
      <w:rPr>
        <w:rStyle w:val="873"/>
      </w:rPr>
    </w:r>
    <w:r/>
  </w:p>
  <w:p>
    <w:pPr>
      <w:pStyle w:val="833"/>
      <w:ind w:right="360"/>
      <w:tabs>
        <w:tab w:val="center" w:pos="4153" w:leader="none"/>
        <w:tab w:val="right" w:pos="8306" w:leader="none"/>
      </w:tabs>
      <w:rPr>
        <w:rStyle w:val="873"/>
      </w:rPr>
    </w:pPr>
    <w:r>
      <w:rPr>
        <w:rStyle w:val="873"/>
      </w:rPr>
    </w:r>
    <w:r/>
  </w:p>
  <w:p>
    <w:pPr>
      <w:pStyle w:val="833"/>
      <w:tabs>
        <w:tab w:val="center" w:pos="4153" w:leader="none"/>
        <w:tab w:val="right" w:pos="8306" w:leader="none"/>
      </w:tabs>
    </w:pPr>
    <w:r/>
    <w:r/>
  </w:p>
  <w:p>
    <w:pPr>
      <w:pStyle w:val="8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833"/>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p>
    <w:pPr>
      <w:pStyle w:val="77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6"/>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9"/>
      <w:isLgl w:val="false"/>
      <w:suff w:val="tab"/>
      <w:lvlText w:val="%1."/>
      <w:lvlJc w:val="left"/>
      <w:pPr>
        <w:pStyle w:val="770"/>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0"/>
      <w:isLgl w:val="false"/>
      <w:suff w:val="tab"/>
      <w:lvlText w:val=""/>
      <w:lvlJc w:val="left"/>
      <w:pPr>
        <w:pStyle w:val="77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3"/>
      <w:isLgl w:val="false"/>
      <w:suff w:val="nothing"/>
      <w:lvlText w:val="附　录　%1"/>
      <w:lvlJc w:val="left"/>
      <w:pPr>
        <w:pStyle w:val="770"/>
        <w:ind w:left="0" w:firstLine="0"/>
      </w:pPr>
      <w:rPr>
        <w:rFonts w:hint="eastAsia" w:ascii="黑体" w:hAnsi="Times New Roman" w:eastAsia="黑体"/>
        <w:b w:val="0"/>
        <w:i w:val="0"/>
        <w:sz w:val="21"/>
      </w:rPr>
    </w:lvl>
    <w:lvl w:ilvl="1">
      <w:start w:val="1"/>
      <w:numFmt w:val="decimal"/>
      <w:isLgl w:val="false"/>
      <w:suff w:val="nothing"/>
      <w:lvlText w:val="%1.%2　"/>
      <w:lvlJc w:val="left"/>
      <w:pPr>
        <w:pStyle w:val="770"/>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7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7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0"/>
        <w:ind w:left="4394" w:hanging="1418"/>
        <w:tabs>
          <w:tab w:val="num" w:pos="4394" w:leader="none"/>
        </w:tabs>
      </w:pPr>
      <w:rPr>
        <w:rFonts w:hint="eastAsia"/>
      </w:rPr>
    </w:lvl>
    <w:lvl w:ilvl="8">
      <w:start w:val="1"/>
      <w:numFmt w:val="decimal"/>
      <w:isLgl w:val="false"/>
      <w:suff w:val="tab"/>
      <w:lvlText w:val="%1.%2.%3.%4.%5.%6.%7.%8.%9"/>
      <w:lvlJc w:val="left"/>
      <w:pPr>
        <w:pStyle w:val="770"/>
        <w:ind w:left="5102" w:hanging="1700"/>
        <w:tabs>
          <w:tab w:val="num" w:pos="5102" w:leader="none"/>
        </w:tabs>
      </w:pPr>
      <w:rPr>
        <w:rFonts w:hint="eastAsia"/>
      </w:rPr>
    </w:lvl>
  </w:abstractNum>
  <w:abstractNum w:abstractNumId="5">
    <w:multiLevelType w:val="hybridMultilevel"/>
    <w:lvl w:ilvl="0">
      <w:start w:val="8"/>
      <w:numFmt w:val="decimal"/>
      <w:pStyle w:val="1252"/>
      <w:isLgl w:val="false"/>
      <w:suff w:val="tab"/>
      <w:lvlText w:val="%1."/>
      <w:lvlJc w:val="left"/>
      <w:pPr>
        <w:pStyle w:val="770"/>
        <w:ind w:left="425" w:hanging="425"/>
        <w:tabs>
          <w:tab w:val="num" w:pos="425" w:leader="none"/>
        </w:tabs>
      </w:pPr>
      <w:rPr>
        <w:rFonts w:hint="eastAsia"/>
      </w:rPr>
    </w:lvl>
    <w:lvl w:ilvl="1">
      <w:start w:val="1"/>
      <w:numFmt w:val="decimal"/>
      <w:isLgl w:val="false"/>
      <w:suff w:val="tab"/>
      <w:lvlText w:val="%1.%2."/>
      <w:lvlJc w:val="left"/>
      <w:pPr>
        <w:pStyle w:val="770"/>
        <w:ind w:left="747" w:hanging="567"/>
        <w:tabs>
          <w:tab w:val="num" w:pos="747" w:leader="none"/>
        </w:tabs>
      </w:pPr>
      <w:rPr>
        <w:rFonts w:hint="eastAsia"/>
      </w:rPr>
    </w:lvl>
    <w:lvl w:ilvl="2">
      <w:start w:val="1"/>
      <w:numFmt w:val="decimal"/>
      <w:isLgl w:val="false"/>
      <w:suff w:val="tab"/>
      <w:lvlText w:val="%1.%2.%3."/>
      <w:lvlJc w:val="left"/>
      <w:pPr>
        <w:pStyle w:val="770"/>
        <w:ind w:left="709" w:hanging="709"/>
        <w:tabs>
          <w:tab w:val="num" w:pos="709"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isLgl w:val="false"/>
      <w:suff w:val="tab"/>
      <w:lvlText w:val="%1.%2.%3.%4.%5."/>
      <w:lvlJc w:val="left"/>
      <w:pPr>
        <w:pStyle w:val="770"/>
        <w:ind w:left="992" w:hanging="992"/>
        <w:tabs>
          <w:tab w:val="num" w:pos="992" w:leader="none"/>
        </w:tabs>
      </w:pPr>
      <w:rPr>
        <w:rFonts w:hint="eastAsia"/>
      </w:rPr>
    </w:lvl>
    <w:lvl w:ilvl="5">
      <w:start w:val="1"/>
      <w:numFmt w:val="decimal"/>
      <w:isLgl w:val="false"/>
      <w:suff w:val="tab"/>
      <w:lvlText w:val="%1.%2.%3.%4.%5.%6."/>
      <w:lvlJc w:val="left"/>
      <w:pPr>
        <w:pStyle w:val="770"/>
        <w:ind w:left="1134" w:hanging="1134"/>
        <w:tabs>
          <w:tab w:val="num" w:pos="1134"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6">
    <w:multiLevelType w:val="hybridMultilevel"/>
    <w:lvl w:ilvl="0">
      <w:start w:val="1"/>
      <w:numFmt w:val="bullet"/>
      <w:pStyle w:val="1194"/>
      <w:isLgl w:val="false"/>
      <w:suff w:val="tab"/>
      <w:lvlText w:val=""/>
      <w:lvlJc w:val="left"/>
      <w:pPr>
        <w:pStyle w:val="7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88"/>
      <w:isLgl w:val="false"/>
      <w:suff w:val="tab"/>
      <w:lvlText w:val=""/>
      <w:lvlJc w:val="left"/>
      <w:pPr>
        <w:pStyle w:val="7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378"/>
      <w:isLgl w:val="false"/>
      <w:suff w:val="tab"/>
      <w:lvlText w:val="%1"/>
      <w:lvlJc w:val="left"/>
      <w:pPr>
        <w:pStyle w:val="770"/>
        <w:ind w:left="425" w:hanging="425"/>
      </w:pPr>
      <w:rPr>
        <w:rFonts w:hint="eastAsia" w:ascii="Arial Unicode MS" w:hAnsi="Arial Unicode MS" w:eastAsia="微软雅黑"/>
        <w:b/>
        <w:i w:val="0"/>
        <w:lang w:val="en-US"/>
      </w:rPr>
    </w:lvl>
    <w:lvl w:ilvl="1">
      <w:start w:val="1"/>
      <w:numFmt w:val="decimal"/>
      <w:pStyle w:val="1388"/>
      <w:isLgl w:val="false"/>
      <w:suff w:val="tab"/>
      <w:lvlText w:val="%1.%2"/>
      <w:lvlJc w:val="left"/>
      <w:pPr>
        <w:pStyle w:val="770"/>
        <w:ind w:left="425" w:hanging="425"/>
      </w:pPr>
      <w:rPr>
        <w:rFonts w:hint="eastAsia" w:ascii="Arial Unicode MS" w:hAnsi="Arial Unicode MS" w:eastAsia="微软雅黑"/>
        <w:b/>
        <w:i w:val="0"/>
      </w:rPr>
    </w:lvl>
    <w:lvl w:ilvl="2">
      <w:start w:val="1"/>
      <w:numFmt w:val="decimal"/>
      <w:pStyle w:val="1398"/>
      <w:isLgl w:val="false"/>
      <w:suff w:val="tab"/>
      <w:lvlText w:val="%1.%2.%3"/>
      <w:lvlJc w:val="left"/>
      <w:pPr>
        <w:pStyle w:val="770"/>
        <w:ind w:left="425" w:hanging="425"/>
      </w:pPr>
      <w:rPr>
        <w:rFonts w:hint="eastAsia" w:ascii="Arial Unicode MS" w:hAnsi="Arial Unicode MS" w:eastAsia="微软雅黑"/>
        <w:b/>
        <w:i w:val="0"/>
      </w:rPr>
    </w:lvl>
    <w:lvl w:ilvl="3">
      <w:start w:val="1"/>
      <w:numFmt w:val="decimal"/>
      <w:isLgl w:val="false"/>
      <w:suff w:val="tab"/>
      <w:lvlText w:val="%1.%2.%3.%4"/>
      <w:lvlJc w:val="left"/>
      <w:pPr>
        <w:pStyle w:val="770"/>
        <w:ind w:left="425" w:hanging="425"/>
      </w:pPr>
      <w:rPr>
        <w:rFonts w:hint="eastAsia" w:ascii="Arial Unicode MS" w:hAnsi="Arial Unicode MS" w:eastAsia="微软雅黑"/>
        <w:b/>
        <w:i w:val="0"/>
      </w:rPr>
    </w:lvl>
    <w:lvl w:ilvl="4">
      <w:start w:val="1"/>
      <w:numFmt w:val="decimal"/>
      <w:isLgl w:val="false"/>
      <w:suff w:val="tab"/>
      <w:lvlText w:val="%1.%2.%3.%4.%5"/>
      <w:lvlJc w:val="left"/>
      <w:pPr>
        <w:pStyle w:val="77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0"/>
        <w:ind w:left="425" w:hanging="425"/>
      </w:pPr>
      <w:rPr>
        <w:rFonts w:hint="eastAsia"/>
      </w:rPr>
    </w:lvl>
    <w:lvl w:ilvl="6">
      <w:start w:val="1"/>
      <w:numFmt w:val="decimal"/>
      <w:isLgl w:val="false"/>
      <w:suff w:val="tab"/>
      <w:lvlText w:val="%1.%2.%3.%4.%5.%6.%7"/>
      <w:lvlJc w:val="left"/>
      <w:pPr>
        <w:pStyle w:val="770"/>
        <w:ind w:left="425" w:hanging="425"/>
      </w:pPr>
      <w:rPr>
        <w:rFonts w:hint="eastAsia"/>
      </w:rPr>
    </w:lvl>
    <w:lvl w:ilvl="7">
      <w:start w:val="1"/>
      <w:numFmt w:val="decimal"/>
      <w:isLgl w:val="false"/>
      <w:suff w:val="tab"/>
      <w:lvlText w:val="%1.%2.%3.%4.%5.%6.%7.%8"/>
      <w:lvlJc w:val="left"/>
      <w:pPr>
        <w:pStyle w:val="770"/>
        <w:ind w:left="425" w:hanging="425"/>
      </w:pPr>
      <w:rPr>
        <w:rFonts w:hint="eastAsia"/>
      </w:rPr>
    </w:lvl>
    <w:lvl w:ilvl="8">
      <w:start w:val="1"/>
      <w:numFmt w:val="decimal"/>
      <w:isLgl w:val="false"/>
      <w:suff w:val="tab"/>
      <w:lvlText w:val="%1.%2.%3.%4.%5.%6.%7.%8.%9"/>
      <w:lvlJc w:val="left"/>
      <w:pPr>
        <w:pStyle w:val="770"/>
        <w:ind w:left="425" w:hanging="425"/>
      </w:pPr>
      <w:rPr>
        <w:rFonts w:hint="eastAsia"/>
      </w:rPr>
    </w:lvl>
  </w:abstractNum>
  <w:abstractNum w:abstractNumId="10">
    <w:multiLevelType w:val="hybridMultilevel"/>
    <w:lvl w:ilvl="0">
      <w:start w:val="1"/>
      <w:numFmt w:val="decimal"/>
      <w:isLgl w:val="false"/>
      <w:suff w:val="tab"/>
      <w:lvlText w:val="%1."/>
      <w:lvlJc w:val="left"/>
      <w:pPr>
        <w:pStyle w:val="770"/>
        <w:ind w:left="775" w:hanging="340"/>
        <w:tabs>
          <w:tab w:val="num" w:pos="435" w:leader="none"/>
        </w:tabs>
      </w:pPr>
      <w:rPr>
        <w:rFonts w:hint="eastAsia"/>
      </w:rPr>
    </w:lvl>
    <w:lvl w:ilvl="1">
      <w:start w:val="1"/>
      <w:numFmt w:val="lowerLetter"/>
      <w:pStyle w:val="1165"/>
      <w:isLgl w:val="false"/>
      <w:suff w:val="tab"/>
      <w:lvlText w:val="%2)"/>
      <w:lvlJc w:val="left"/>
      <w:pPr>
        <w:pStyle w:val="770"/>
        <w:ind w:left="1275" w:hanging="420"/>
        <w:tabs>
          <w:tab w:val="num" w:pos="1275" w:leader="none"/>
        </w:tabs>
      </w:pPr>
    </w:lvl>
    <w:lvl w:ilvl="2">
      <w:start w:val="1"/>
      <w:numFmt w:val="lowerRoman"/>
      <w:isLgl w:val="false"/>
      <w:suff w:val="tab"/>
      <w:lvlText w:val="%3."/>
      <w:lvlJc w:val="right"/>
      <w:pPr>
        <w:pStyle w:val="770"/>
        <w:ind w:left="1695" w:hanging="420"/>
        <w:tabs>
          <w:tab w:val="num" w:pos="1695" w:leader="none"/>
        </w:tabs>
      </w:pPr>
    </w:lvl>
    <w:lvl w:ilvl="3">
      <w:start w:val="1"/>
      <w:numFmt w:val="decimal"/>
      <w:isLgl w:val="false"/>
      <w:suff w:val="tab"/>
      <w:lvlText w:val="%4."/>
      <w:lvlJc w:val="left"/>
      <w:pPr>
        <w:pStyle w:val="770"/>
        <w:ind w:left="2115" w:hanging="420"/>
        <w:tabs>
          <w:tab w:val="num" w:pos="2115" w:leader="none"/>
        </w:tabs>
      </w:pPr>
    </w:lvl>
    <w:lvl w:ilvl="4">
      <w:start w:val="1"/>
      <w:numFmt w:val="lowerLetter"/>
      <w:isLgl w:val="false"/>
      <w:suff w:val="tab"/>
      <w:lvlText w:val="%5)"/>
      <w:lvlJc w:val="left"/>
      <w:pPr>
        <w:pStyle w:val="770"/>
        <w:ind w:left="2535" w:hanging="420"/>
        <w:tabs>
          <w:tab w:val="num" w:pos="2535" w:leader="none"/>
        </w:tabs>
      </w:pPr>
    </w:lvl>
    <w:lvl w:ilvl="5">
      <w:start w:val="1"/>
      <w:numFmt w:val="lowerRoman"/>
      <w:isLgl w:val="false"/>
      <w:suff w:val="tab"/>
      <w:lvlText w:val="%6."/>
      <w:lvlJc w:val="right"/>
      <w:pPr>
        <w:pStyle w:val="770"/>
        <w:ind w:left="2955" w:hanging="420"/>
        <w:tabs>
          <w:tab w:val="num" w:pos="2955" w:leader="none"/>
        </w:tabs>
      </w:pPr>
    </w:lvl>
    <w:lvl w:ilvl="6">
      <w:start w:val="1"/>
      <w:numFmt w:val="decimal"/>
      <w:isLgl w:val="false"/>
      <w:suff w:val="tab"/>
      <w:lvlText w:val="%7."/>
      <w:lvlJc w:val="left"/>
      <w:pPr>
        <w:pStyle w:val="770"/>
        <w:ind w:left="3375" w:hanging="420"/>
        <w:tabs>
          <w:tab w:val="num" w:pos="3375" w:leader="none"/>
        </w:tabs>
      </w:pPr>
    </w:lvl>
    <w:lvl w:ilvl="7">
      <w:start w:val="1"/>
      <w:numFmt w:val="lowerLetter"/>
      <w:isLgl w:val="false"/>
      <w:suff w:val="tab"/>
      <w:lvlText w:val="%8)"/>
      <w:lvlJc w:val="left"/>
      <w:pPr>
        <w:pStyle w:val="770"/>
        <w:ind w:left="3795" w:hanging="420"/>
        <w:tabs>
          <w:tab w:val="num" w:pos="3795" w:leader="none"/>
        </w:tabs>
      </w:pPr>
    </w:lvl>
    <w:lvl w:ilvl="8">
      <w:start w:val="1"/>
      <w:numFmt w:val="lowerRoman"/>
      <w:isLgl w:val="false"/>
      <w:suff w:val="tab"/>
      <w:lvlText w:val="%9."/>
      <w:lvlJc w:val="right"/>
      <w:pPr>
        <w:pStyle w:val="770"/>
        <w:ind w:left="4215" w:hanging="420"/>
        <w:tabs>
          <w:tab w:val="num" w:pos="4215" w:leader="none"/>
        </w:tabs>
      </w:pPr>
    </w:lvl>
  </w:abstractNum>
  <w:abstractNum w:abstractNumId="11">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rFonts w:ascii="Times New Roman" w:hAnsi="Times New Roman"/>
      <w:sz w:val="21"/>
      <w:szCs w:val="24"/>
      <w:lang w:val="en-US" w:eastAsia="zh-CN" w:bidi="ar-SA"/>
    </w:rPr>
  </w:style>
  <w:style w:type="paragraph" w:styleId="771">
    <w:name w:val="标题 1"/>
    <w:basedOn w:val="770"/>
    <w:next w:val="770"/>
    <w:link w:val="782"/>
    <w:qFormat/>
    <w:pPr>
      <w:jc w:val="center"/>
      <w:keepLines/>
      <w:keepNext/>
      <w:spacing w:before="340" w:after="330" w:line="578" w:lineRule="auto"/>
      <w:outlineLvl w:val="0"/>
    </w:pPr>
    <w:rPr>
      <w:b/>
      <w:bCs/>
      <w:sz w:val="52"/>
      <w:szCs w:val="44"/>
    </w:rPr>
  </w:style>
  <w:style w:type="paragraph" w:styleId="772">
    <w:name w:val="标题 2"/>
    <w:basedOn w:val="770"/>
    <w:next w:val="770"/>
    <w:link w:val="783"/>
    <w:qFormat/>
    <w:pPr>
      <w:keepLines/>
      <w:keepNext/>
      <w:spacing w:before="260" w:after="260" w:line="416" w:lineRule="auto"/>
      <w:outlineLvl w:val="1"/>
    </w:pPr>
    <w:rPr>
      <w:rFonts w:ascii="Cambria" w:hAnsi="Cambria"/>
      <w:b/>
      <w:bCs/>
      <w:sz w:val="32"/>
      <w:szCs w:val="32"/>
    </w:rPr>
  </w:style>
  <w:style w:type="paragraph" w:styleId="773">
    <w:name w:val="标题 3"/>
    <w:basedOn w:val="770"/>
    <w:next w:val="770"/>
    <w:link w:val="784"/>
    <w:qFormat/>
    <w:pPr>
      <w:keepLines/>
      <w:keepNext/>
      <w:spacing w:before="260" w:after="260" w:line="416" w:lineRule="auto"/>
      <w:outlineLvl w:val="2"/>
    </w:pPr>
    <w:rPr>
      <w:b/>
      <w:bCs/>
      <w:sz w:val="32"/>
      <w:szCs w:val="32"/>
    </w:rPr>
  </w:style>
  <w:style w:type="paragraph" w:styleId="774">
    <w:name w:val="标题 4"/>
    <w:basedOn w:val="770"/>
    <w:next w:val="770"/>
    <w:link w:val="785"/>
    <w:qFormat/>
    <w:pPr>
      <w:keepLines/>
      <w:keepNext/>
      <w:spacing w:before="280" w:after="290" w:line="376" w:lineRule="auto"/>
      <w:outlineLvl w:val="3"/>
    </w:pPr>
    <w:rPr>
      <w:rFonts w:ascii="Cambria" w:hAnsi="Cambria"/>
      <w:b/>
      <w:bCs/>
      <w:sz w:val="28"/>
      <w:szCs w:val="28"/>
    </w:rPr>
  </w:style>
  <w:style w:type="paragraph" w:styleId="775">
    <w:name w:val="标题 5"/>
    <w:basedOn w:val="770"/>
    <w:next w:val="770"/>
    <w:link w:val="786"/>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776">
    <w:name w:val="标题 6"/>
    <w:basedOn w:val="770"/>
    <w:next w:val="770"/>
    <w:link w:val="787"/>
    <w:qFormat/>
    <w:pPr>
      <w:ind w:firstLine="560"/>
      <w:keepNext/>
      <w:spacing w:line="500" w:lineRule="atLeast"/>
      <w:outlineLvl w:val="5"/>
    </w:pPr>
    <w:rPr>
      <w:rFonts w:ascii="Arial" w:hAnsi="Arial"/>
      <w:sz w:val="28"/>
      <w:szCs w:val="28"/>
    </w:rPr>
  </w:style>
  <w:style w:type="paragraph" w:styleId="777">
    <w:name w:val="标题 7"/>
    <w:basedOn w:val="770"/>
    <w:next w:val="770"/>
    <w:link w:val="788"/>
    <w:qFormat/>
    <w:pPr>
      <w:keepLines/>
      <w:keepNext/>
      <w:spacing w:before="240" w:after="64" w:line="320" w:lineRule="auto"/>
      <w:outlineLvl w:val="6"/>
    </w:pPr>
    <w:rPr>
      <w:b/>
      <w:bCs/>
      <w:sz w:val="24"/>
    </w:rPr>
  </w:style>
  <w:style w:type="paragraph" w:styleId="778">
    <w:name w:val="标题 8"/>
    <w:basedOn w:val="770"/>
    <w:next w:val="770"/>
    <w:link w:val="789"/>
    <w:qFormat/>
    <w:pPr>
      <w:keepLines/>
      <w:keepNext/>
      <w:spacing w:before="240" w:after="64" w:line="320" w:lineRule="auto"/>
      <w:outlineLvl w:val="7"/>
    </w:pPr>
    <w:rPr>
      <w:rFonts w:ascii="Cambria" w:hAnsi="Cambria"/>
      <w:sz w:val="24"/>
    </w:rPr>
  </w:style>
  <w:style w:type="paragraph" w:styleId="779">
    <w:name w:val="标题 9"/>
    <w:basedOn w:val="770"/>
    <w:next w:val="770"/>
    <w:link w:val="790"/>
    <w:qFormat/>
    <w:pPr>
      <w:keepLines/>
      <w:keepNext/>
      <w:spacing w:before="240" w:after="64" w:line="320" w:lineRule="auto"/>
      <w:outlineLvl w:val="8"/>
    </w:pPr>
    <w:rPr>
      <w:rFonts w:ascii="Cambria" w:hAnsi="Cambria"/>
      <w:sz w:val="20"/>
      <w:szCs w:val="21"/>
    </w:rPr>
  </w:style>
  <w:style w:type="character" w:styleId="780">
    <w:name w:val="默认段落字体"/>
    <w:next w:val="780"/>
    <w:link w:val="770"/>
    <w:uiPriority w:val="1"/>
    <w:unhideWhenUsed/>
  </w:style>
  <w:style w:type="table" w:styleId="781">
    <w:name w:val="普通表格"/>
    <w:next w:val="781"/>
    <w:link w:val="770"/>
    <w:uiPriority w:val="99"/>
    <w:unhideWhenUsed/>
    <w:qFormat/>
    <w:tblPr/>
  </w:style>
  <w:style w:type="character" w:styleId="782">
    <w:name w:val="标题 1 Char"/>
    <w:next w:val="782"/>
    <w:link w:val="771"/>
    <w:qFormat/>
    <w:rPr>
      <w:rFonts w:ascii="Times New Roman" w:hAnsi="Times New Roman" w:eastAsia="宋体" w:cs="Times New Roman"/>
      <w:b/>
      <w:bCs/>
      <w:sz w:val="52"/>
      <w:szCs w:val="44"/>
    </w:rPr>
  </w:style>
  <w:style w:type="character" w:styleId="783">
    <w:name w:val="标题 2 Char1"/>
    <w:next w:val="783"/>
    <w:link w:val="772"/>
    <w:rPr>
      <w:rFonts w:ascii="Cambria" w:hAnsi="Cambria" w:eastAsia="宋体" w:cs="Times New Roman"/>
      <w:b/>
      <w:bCs/>
      <w:sz w:val="32"/>
      <w:szCs w:val="32"/>
    </w:rPr>
  </w:style>
  <w:style w:type="character" w:styleId="784">
    <w:name w:val="标题 3 Char"/>
    <w:next w:val="784"/>
    <w:link w:val="773"/>
    <w:qFormat/>
    <w:rPr>
      <w:rFonts w:ascii="Times New Roman" w:hAnsi="Times New Roman" w:eastAsia="宋体" w:cs="Times New Roman"/>
      <w:b/>
      <w:bCs/>
      <w:sz w:val="32"/>
      <w:szCs w:val="32"/>
    </w:rPr>
  </w:style>
  <w:style w:type="character" w:styleId="785">
    <w:name w:val="标题 4 Char"/>
    <w:next w:val="785"/>
    <w:link w:val="774"/>
    <w:qFormat/>
    <w:rPr>
      <w:rFonts w:ascii="Cambria" w:hAnsi="Cambria" w:eastAsia="宋体" w:cs="Times New Roman"/>
      <w:b/>
      <w:bCs/>
      <w:sz w:val="28"/>
      <w:szCs w:val="28"/>
    </w:rPr>
  </w:style>
  <w:style w:type="character" w:styleId="786">
    <w:name w:val="标题 5 Char"/>
    <w:next w:val="786"/>
    <w:link w:val="775"/>
    <w:qFormat/>
    <w:rPr>
      <w:rFonts w:ascii="Arial" w:hAnsi="Arial"/>
      <w:b/>
      <w:bCs/>
      <w:color w:val="000000"/>
      <w:spacing w:val="20"/>
      <w:sz w:val="24"/>
      <w:szCs w:val="24"/>
    </w:rPr>
  </w:style>
  <w:style w:type="character" w:styleId="787">
    <w:name w:val="标题 6 Char"/>
    <w:next w:val="787"/>
    <w:link w:val="776"/>
    <w:qFormat/>
    <w:rPr>
      <w:rFonts w:ascii="Arial" w:hAnsi="Arial" w:eastAsia="宋体" w:cs="Times New Roman"/>
      <w:sz w:val="28"/>
      <w:szCs w:val="28"/>
    </w:rPr>
  </w:style>
  <w:style w:type="character" w:styleId="788">
    <w:name w:val="标题 7 Char"/>
    <w:next w:val="788"/>
    <w:link w:val="777"/>
    <w:qFormat/>
    <w:rPr>
      <w:rFonts w:ascii="Times New Roman" w:hAnsi="Times New Roman" w:eastAsia="宋体" w:cs="Times New Roman"/>
      <w:b/>
      <w:bCs/>
      <w:sz w:val="24"/>
      <w:szCs w:val="24"/>
    </w:rPr>
  </w:style>
  <w:style w:type="character" w:styleId="789">
    <w:name w:val="标题 8 Char"/>
    <w:next w:val="789"/>
    <w:link w:val="778"/>
    <w:qFormat/>
    <w:rPr>
      <w:rFonts w:ascii="Cambria" w:hAnsi="Cambria" w:eastAsia="宋体" w:cs="Times New Roman"/>
      <w:sz w:val="24"/>
      <w:szCs w:val="24"/>
    </w:rPr>
  </w:style>
  <w:style w:type="character" w:styleId="790">
    <w:name w:val="标题 9 Char"/>
    <w:next w:val="790"/>
    <w:link w:val="779"/>
    <w:qFormat/>
    <w:rPr>
      <w:rFonts w:ascii="Cambria" w:hAnsi="Cambria" w:eastAsia="宋体" w:cs="Times New Roman"/>
      <w:szCs w:val="21"/>
    </w:rPr>
  </w:style>
  <w:style w:type="paragraph" w:styleId="791">
    <w:name w:val="列表 3"/>
    <w:basedOn w:val="770"/>
    <w:next w:val="791"/>
    <w:link w:val="770"/>
    <w:uiPriority w:val="99"/>
    <w:qFormat/>
    <w:pPr>
      <w:ind w:left="100" w:hanging="200"/>
    </w:pPr>
  </w:style>
  <w:style w:type="paragraph" w:styleId="792">
    <w:name w:val="目录 7"/>
    <w:basedOn w:val="770"/>
    <w:next w:val="770"/>
    <w:link w:val="770"/>
    <w:uiPriority w:val="39"/>
    <w:qFormat/>
    <w:pPr>
      <w:ind w:left="2520"/>
    </w:pPr>
  </w:style>
  <w:style w:type="paragraph" w:styleId="793">
    <w:name w:val="列表编号 2"/>
    <w:basedOn w:val="770"/>
    <w:next w:val="793"/>
    <w:link w:val="770"/>
    <w:rPr>
      <w:szCs w:val="20"/>
    </w:rPr>
  </w:style>
  <w:style w:type="paragraph" w:styleId="794">
    <w:name w:val="注释标题"/>
    <w:basedOn w:val="770"/>
    <w:next w:val="770"/>
    <w:link w:val="795"/>
    <w:pPr>
      <w:jc w:val="center"/>
    </w:pPr>
    <w:rPr>
      <w:sz w:val="24"/>
    </w:rPr>
  </w:style>
  <w:style w:type="character" w:styleId="795">
    <w:name w:val="注释标题 Char"/>
    <w:next w:val="795"/>
    <w:link w:val="794"/>
    <w:rPr>
      <w:rFonts w:ascii="Times New Roman" w:hAnsi="Times New Roman" w:eastAsia="宋体" w:cs="Times New Roman"/>
      <w:sz w:val="24"/>
      <w:szCs w:val="24"/>
    </w:rPr>
  </w:style>
  <w:style w:type="paragraph" w:styleId="796">
    <w:name w:val="列表项目符号 4"/>
    <w:basedOn w:val="770"/>
    <w:next w:val="796"/>
    <w:link w:val="770"/>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797">
    <w:name w:val="列表编号"/>
    <w:basedOn w:val="770"/>
    <w:next w:val="797"/>
    <w:link w:val="770"/>
    <w:semiHidden/>
    <w:pPr>
      <w:ind w:left="425" w:hanging="425"/>
      <w:tabs>
        <w:tab w:val="left" w:pos="360" w:leader="none"/>
        <w:tab w:val="left" w:pos="425" w:leader="none"/>
      </w:tabs>
    </w:pPr>
  </w:style>
  <w:style w:type="paragraph" w:styleId="798">
    <w:name w:val="正文缩进"/>
    <w:basedOn w:val="770"/>
    <w:next w:val="798"/>
    <w:link w:val="799"/>
    <w:qFormat/>
    <w:pPr>
      <w:ind w:firstLine="420"/>
    </w:pPr>
    <w:rPr>
      <w:b/>
      <w:sz w:val="24"/>
      <w:szCs w:val="20"/>
    </w:rPr>
  </w:style>
  <w:style w:type="character" w:styleId="799">
    <w:name w:val="正文缩进 Char"/>
    <w:next w:val="799"/>
    <w:link w:val="798"/>
    <w:rPr>
      <w:rFonts w:ascii="Times New Roman" w:hAnsi="Times New Roman" w:eastAsia="宋体" w:cs="Times New Roman"/>
      <w:b/>
      <w:sz w:val="24"/>
      <w:szCs w:val="20"/>
    </w:rPr>
  </w:style>
  <w:style w:type="paragraph" w:styleId="800">
    <w:name w:val="题注"/>
    <w:basedOn w:val="770"/>
    <w:next w:val="770"/>
    <w:link w:val="770"/>
    <w:qFormat/>
    <w:pPr>
      <w:spacing w:before="152" w:after="160"/>
    </w:pPr>
    <w:rPr>
      <w:rFonts w:ascii="Arial" w:hAnsi="Arial" w:eastAsia="黑体"/>
      <w:sz w:val="20"/>
      <w:szCs w:val="20"/>
    </w:rPr>
  </w:style>
  <w:style w:type="paragraph" w:styleId="801">
    <w:name w:val="索引 5"/>
    <w:basedOn w:val="770"/>
    <w:next w:val="770"/>
    <w:link w:val="770"/>
    <w:semiHidden/>
    <w:pPr>
      <w:ind w:left="800"/>
    </w:pPr>
  </w:style>
  <w:style w:type="paragraph" w:styleId="802">
    <w:name w:val="列表项目符号"/>
    <w:basedOn w:val="770"/>
    <w:next w:val="802"/>
    <w:link w:val="770"/>
    <w:pPr>
      <w:ind w:left="902" w:hanging="420"/>
      <w:spacing w:line="360" w:lineRule="auto"/>
      <w:tabs>
        <w:tab w:val="left" w:pos="902" w:leader="none"/>
        <w:tab w:val="left" w:pos="1021" w:leader="none"/>
      </w:tabs>
    </w:pPr>
    <w:rPr>
      <w:rFonts w:ascii="宋体" w:hAnsi="宋体"/>
      <w:color w:val="000000"/>
      <w:sz w:val="24"/>
      <w:szCs w:val="20"/>
    </w:rPr>
  </w:style>
  <w:style w:type="paragraph" w:styleId="803">
    <w:name w:val="文档结构图"/>
    <w:basedOn w:val="770"/>
    <w:next w:val="803"/>
    <w:link w:val="804"/>
    <w:qFormat/>
    <w:pPr>
      <w:shd w:val="clear" w:color="auto" w:fill="000080"/>
    </w:pPr>
    <w:rPr>
      <w:sz w:val="20"/>
    </w:rPr>
  </w:style>
  <w:style w:type="character" w:styleId="804">
    <w:name w:val="文档结构图 Char"/>
    <w:next w:val="804"/>
    <w:link w:val="803"/>
    <w:qFormat/>
    <w:rPr>
      <w:rFonts w:ascii="Times New Roman" w:hAnsi="Times New Roman" w:eastAsia="宋体" w:cs="Times New Roman"/>
      <w:sz w:val="20"/>
      <w:szCs w:val="24"/>
      <w:shd w:val="clear" w:color="auto" w:fill="000080"/>
    </w:rPr>
  </w:style>
  <w:style w:type="paragraph" w:styleId="805">
    <w:name w:val="引文目录标题"/>
    <w:basedOn w:val="770"/>
    <w:next w:val="770"/>
    <w:link w:val="770"/>
    <w:unhideWhenUsed/>
    <w:pPr>
      <w:spacing w:before="120"/>
    </w:pPr>
    <w:rPr>
      <w:rFonts w:ascii="Cambria" w:hAnsi="Cambria"/>
      <w:sz w:val="24"/>
    </w:rPr>
  </w:style>
  <w:style w:type="paragraph" w:styleId="806">
    <w:name w:val="批注文字"/>
    <w:basedOn w:val="770"/>
    <w:next w:val="806"/>
    <w:link w:val="807"/>
    <w:unhideWhenUsed/>
    <w:qFormat/>
    <w:pPr>
      <w:jc w:val="left"/>
    </w:pPr>
    <w:rPr>
      <w:sz w:val="20"/>
    </w:rPr>
  </w:style>
  <w:style w:type="character" w:styleId="807">
    <w:name w:val="批注文字 Char"/>
    <w:next w:val="807"/>
    <w:link w:val="806"/>
    <w:qFormat/>
    <w:rPr>
      <w:rFonts w:ascii="Times New Roman" w:hAnsi="Times New Roman" w:eastAsia="宋体" w:cs="Times New Roman"/>
      <w:szCs w:val="24"/>
    </w:rPr>
  </w:style>
  <w:style w:type="paragraph" w:styleId="808">
    <w:name w:val="正文文本 3"/>
    <w:basedOn w:val="770"/>
    <w:next w:val="808"/>
    <w:link w:val="809"/>
    <w:qFormat/>
    <w:pPr>
      <w:spacing w:line="360" w:lineRule="auto"/>
    </w:pPr>
    <w:rPr>
      <w:rFonts w:ascii="宋体"/>
      <w:sz w:val="24"/>
      <w:szCs w:val="20"/>
    </w:rPr>
  </w:style>
  <w:style w:type="character" w:styleId="809">
    <w:name w:val="正文文本 3 Char"/>
    <w:next w:val="809"/>
    <w:link w:val="808"/>
    <w:qFormat/>
    <w:rPr>
      <w:rFonts w:ascii="宋体" w:hAnsi="Times New Roman" w:eastAsia="宋体" w:cs="Times New Roman"/>
      <w:sz w:val="24"/>
      <w:szCs w:val="20"/>
    </w:rPr>
  </w:style>
  <w:style w:type="paragraph" w:styleId="810">
    <w:name w:val="列表项目符号 3"/>
    <w:basedOn w:val="770"/>
    <w:next w:val="810"/>
    <w:link w:val="770"/>
    <w:pPr>
      <w:numPr>
        <w:ilvl w:val="0"/>
        <w:numId w:val="2"/>
      </w:numPr>
      <w:spacing w:line="360" w:lineRule="auto"/>
      <w:tabs>
        <w:tab w:val="left" w:pos="1200" w:leader="none"/>
        <w:tab w:val="left" w:pos="1620" w:leader="none"/>
      </w:tabs>
    </w:pPr>
    <w:rPr>
      <w:sz w:val="24"/>
      <w:szCs w:val="20"/>
    </w:rPr>
  </w:style>
  <w:style w:type="paragraph" w:styleId="811">
    <w:name w:val="正文文本"/>
    <w:basedOn w:val="770"/>
    <w:next w:val="811"/>
    <w:link w:val="812"/>
    <w:qFormat/>
    <w:rPr>
      <w:rFonts w:ascii="宋体"/>
      <w:sz w:val="28"/>
      <w:szCs w:val="20"/>
    </w:rPr>
  </w:style>
  <w:style w:type="character" w:styleId="812">
    <w:name w:val="正文文本 Char1"/>
    <w:next w:val="812"/>
    <w:link w:val="811"/>
    <w:qFormat/>
    <w:rPr>
      <w:rFonts w:ascii="宋体" w:hAnsi="Times New Roman" w:eastAsia="宋体" w:cs="Times New Roman"/>
      <w:sz w:val="28"/>
      <w:szCs w:val="20"/>
    </w:rPr>
  </w:style>
  <w:style w:type="paragraph" w:styleId="813">
    <w:name w:val="正文文本缩进"/>
    <w:basedOn w:val="770"/>
    <w:next w:val="815"/>
    <w:link w:val="814"/>
    <w:qFormat/>
    <w:pPr>
      <w:ind w:firstLine="420"/>
      <w:spacing w:line="360" w:lineRule="auto"/>
    </w:pPr>
    <w:rPr>
      <w:rFonts w:ascii="宋体"/>
      <w:sz w:val="24"/>
      <w:szCs w:val="20"/>
    </w:rPr>
  </w:style>
  <w:style w:type="character" w:styleId="814">
    <w:name w:val="正文文本缩进 Char"/>
    <w:next w:val="814"/>
    <w:link w:val="813"/>
    <w:qFormat/>
    <w:rPr>
      <w:rFonts w:ascii="宋体" w:hAnsi="Times New Roman" w:eastAsia="宋体" w:cs="Times New Roman"/>
      <w:sz w:val="24"/>
      <w:szCs w:val="20"/>
    </w:rPr>
  </w:style>
  <w:style w:type="paragraph" w:styleId="815">
    <w:name w:val="寄信人地址"/>
    <w:basedOn w:val="770"/>
    <w:next w:val="815"/>
    <w:link w:val="770"/>
    <w:qFormat/>
    <w:rPr>
      <w:rFonts w:ascii="Arial" w:hAnsi="Arial"/>
    </w:rPr>
  </w:style>
  <w:style w:type="paragraph" w:styleId="816">
    <w:name w:val="列表编号 3"/>
    <w:basedOn w:val="770"/>
    <w:next w:val="816"/>
    <w:link w:val="770"/>
    <w:pPr>
      <w:ind w:left="2120" w:hanging="720"/>
      <w:spacing w:line="360" w:lineRule="auto"/>
      <w:tabs>
        <w:tab w:val="left" w:pos="2120" w:leader="none"/>
      </w:tabs>
    </w:pPr>
    <w:rPr>
      <w:sz w:val="24"/>
      <w:szCs w:val="20"/>
    </w:rPr>
  </w:style>
  <w:style w:type="paragraph" w:styleId="817">
    <w:name w:val="列表 2"/>
    <w:basedOn w:val="770"/>
    <w:next w:val="817"/>
    <w:link w:val="770"/>
    <w:pPr>
      <w:ind w:left="840" w:hanging="420"/>
    </w:pPr>
    <w:rPr>
      <w:sz w:val="28"/>
      <w:szCs w:val="20"/>
    </w:rPr>
  </w:style>
  <w:style w:type="paragraph" w:styleId="818">
    <w:name w:val="列表接续"/>
    <w:basedOn w:val="770"/>
    <w:next w:val="818"/>
    <w:link w:val="770"/>
    <w:pPr>
      <w:ind w:left="420"/>
      <w:spacing w:after="120" w:line="360" w:lineRule="auto"/>
    </w:pPr>
    <w:rPr>
      <w:sz w:val="24"/>
      <w:szCs w:val="20"/>
    </w:rPr>
  </w:style>
  <w:style w:type="paragraph" w:styleId="819">
    <w:name w:val="文本块"/>
    <w:basedOn w:val="770"/>
    <w:next w:val="819"/>
    <w:link w:val="770"/>
    <w:pPr>
      <w:ind w:left="735" w:right="-332" w:hanging="46"/>
      <w:spacing w:line="360" w:lineRule="auto"/>
    </w:pPr>
    <w:rPr>
      <w:rFonts w:ascii="宋体"/>
      <w:bCs/>
      <w:color w:val="000000"/>
      <w:sz w:val="24"/>
      <w:szCs w:val="20"/>
    </w:rPr>
  </w:style>
  <w:style w:type="paragraph" w:styleId="820">
    <w:name w:val="列表项目符号 2"/>
    <w:basedOn w:val="770"/>
    <w:next w:val="820"/>
    <w:link w:val="770"/>
    <w:pPr>
      <w:ind w:firstLine="540"/>
      <w:spacing w:line="360" w:lineRule="auto"/>
    </w:pPr>
    <w:rPr>
      <w:rFonts w:ascii="Arial" w:hAnsi="Arial" w:cs="Arial"/>
      <w:sz w:val="24"/>
    </w:rPr>
  </w:style>
  <w:style w:type="paragraph" w:styleId="821">
    <w:name w:val="索引 4"/>
    <w:basedOn w:val="770"/>
    <w:next w:val="770"/>
    <w:link w:val="770"/>
    <w:qFormat/>
    <w:pPr>
      <w:ind w:left="600"/>
    </w:pPr>
  </w:style>
  <w:style w:type="paragraph" w:styleId="822">
    <w:name w:val="目录 5"/>
    <w:basedOn w:val="770"/>
    <w:next w:val="770"/>
    <w:link w:val="770"/>
    <w:uiPriority w:val="39"/>
    <w:qFormat/>
    <w:pPr>
      <w:ind w:left="1680"/>
    </w:pPr>
  </w:style>
  <w:style w:type="paragraph" w:styleId="823">
    <w:name w:val="目录 3"/>
    <w:basedOn w:val="770"/>
    <w:next w:val="770"/>
    <w:link w:val="770"/>
    <w:uiPriority w:val="39"/>
    <w:qFormat/>
    <w:pPr>
      <w:ind w:left="840"/>
    </w:pPr>
  </w:style>
  <w:style w:type="paragraph" w:styleId="824">
    <w:name w:val="纯文本"/>
    <w:basedOn w:val="770"/>
    <w:next w:val="824"/>
    <w:link w:val="825"/>
    <w:uiPriority w:val="99"/>
    <w:qFormat/>
    <w:rPr>
      <w:rFonts w:ascii="宋体" w:hAnsi="Courier New"/>
      <w:sz w:val="20"/>
      <w:szCs w:val="20"/>
    </w:rPr>
  </w:style>
  <w:style w:type="character" w:styleId="825">
    <w:name w:val="纯文本 Char"/>
    <w:next w:val="825"/>
    <w:link w:val="824"/>
    <w:uiPriority w:val="99"/>
    <w:qFormat/>
    <w:rPr>
      <w:rFonts w:ascii="宋体" w:hAnsi="Courier New" w:eastAsia="宋体" w:cs="Times New Roman"/>
      <w:sz w:val="20"/>
      <w:szCs w:val="20"/>
    </w:rPr>
  </w:style>
  <w:style w:type="paragraph" w:styleId="826">
    <w:name w:val="目录 8"/>
    <w:basedOn w:val="770"/>
    <w:next w:val="770"/>
    <w:link w:val="770"/>
    <w:uiPriority w:val="39"/>
    <w:qFormat/>
    <w:pPr>
      <w:ind w:left="2940"/>
    </w:pPr>
  </w:style>
  <w:style w:type="paragraph" w:styleId="827">
    <w:name w:val="日期"/>
    <w:basedOn w:val="770"/>
    <w:next w:val="770"/>
    <w:link w:val="828"/>
    <w:qFormat/>
    <w:pPr>
      <w:jc w:val="right"/>
      <w:spacing w:line="312" w:lineRule="atLeast"/>
    </w:pPr>
    <w:rPr>
      <w:rFonts w:ascii="Book Antiqua" w:hAnsi="Book Antiqua"/>
      <w:sz w:val="20"/>
      <w:szCs w:val="20"/>
    </w:rPr>
  </w:style>
  <w:style w:type="character" w:styleId="828">
    <w:name w:val="日期 Char"/>
    <w:next w:val="828"/>
    <w:link w:val="827"/>
    <w:qFormat/>
    <w:rPr>
      <w:rFonts w:ascii="Book Antiqua" w:hAnsi="Book Antiqua" w:eastAsia="宋体" w:cs="Times New Roman"/>
      <w:szCs w:val="20"/>
    </w:rPr>
  </w:style>
  <w:style w:type="paragraph" w:styleId="829">
    <w:name w:val="正文文本缩进 2"/>
    <w:basedOn w:val="770"/>
    <w:next w:val="829"/>
    <w:link w:val="830"/>
    <w:uiPriority w:val="99"/>
    <w:qFormat/>
    <w:pPr>
      <w:ind w:firstLine="525"/>
      <w:spacing w:line="420" w:lineRule="exact"/>
    </w:pPr>
    <w:rPr>
      <w:rFonts w:ascii="宋体"/>
      <w:sz w:val="20"/>
      <w:szCs w:val="20"/>
    </w:rPr>
  </w:style>
  <w:style w:type="character" w:styleId="830">
    <w:name w:val="正文文本缩进 2 Char"/>
    <w:next w:val="830"/>
    <w:link w:val="829"/>
    <w:uiPriority w:val="99"/>
    <w:qFormat/>
    <w:rPr>
      <w:rFonts w:ascii="宋体" w:hAnsi="Times New Roman" w:eastAsia="宋体" w:cs="Times New Roman"/>
      <w:szCs w:val="20"/>
    </w:rPr>
  </w:style>
  <w:style w:type="paragraph" w:styleId="831">
    <w:name w:val="批注框文本"/>
    <w:basedOn w:val="770"/>
    <w:next w:val="831"/>
    <w:link w:val="832"/>
    <w:uiPriority w:val="99"/>
    <w:qFormat/>
    <w:rPr>
      <w:sz w:val="18"/>
      <w:szCs w:val="18"/>
    </w:rPr>
  </w:style>
  <w:style w:type="character" w:styleId="832">
    <w:name w:val="批注框文本 Char"/>
    <w:next w:val="832"/>
    <w:link w:val="831"/>
    <w:uiPriority w:val="99"/>
    <w:qFormat/>
    <w:rPr>
      <w:rFonts w:ascii="Times New Roman" w:hAnsi="Times New Roman" w:eastAsia="宋体" w:cs="Times New Roman"/>
      <w:sz w:val="18"/>
      <w:szCs w:val="18"/>
    </w:rPr>
  </w:style>
  <w:style w:type="paragraph" w:styleId="833">
    <w:name w:val="页脚"/>
    <w:basedOn w:val="770"/>
    <w:next w:val="833"/>
    <w:link w:val="834"/>
    <w:uiPriority w:val="99"/>
    <w:unhideWhenUsed/>
    <w:qFormat/>
    <w:pPr>
      <w:jc w:val="left"/>
      <w:tabs>
        <w:tab w:val="center" w:pos="4153" w:leader="none"/>
        <w:tab w:val="right" w:pos="8306" w:leader="none"/>
      </w:tabs>
    </w:pPr>
    <w:rPr>
      <w:rFonts w:ascii="Calibri" w:hAnsi="Calibri"/>
      <w:sz w:val="18"/>
      <w:szCs w:val="18"/>
    </w:rPr>
  </w:style>
  <w:style w:type="character" w:styleId="834">
    <w:name w:val="页脚 Char"/>
    <w:next w:val="834"/>
    <w:link w:val="833"/>
    <w:uiPriority w:val="99"/>
    <w:qFormat/>
    <w:rPr>
      <w:sz w:val="18"/>
      <w:szCs w:val="18"/>
    </w:rPr>
  </w:style>
  <w:style w:type="paragraph" w:styleId="835">
    <w:name w:val="页眉"/>
    <w:basedOn w:val="770"/>
    <w:next w:val="835"/>
    <w:link w:val="836"/>
    <w:unhideWhenUsed/>
    <w:qFormat/>
    <w:pPr>
      <w:jc w:val="center"/>
      <w:tabs>
        <w:tab w:val="center" w:pos="4153" w:leader="none"/>
        <w:tab w:val="right" w:pos="8306" w:leader="none"/>
      </w:tabs>
    </w:pPr>
    <w:rPr>
      <w:sz w:val="18"/>
      <w:szCs w:val="18"/>
    </w:rPr>
  </w:style>
  <w:style w:type="character" w:styleId="836">
    <w:name w:val="页眉 Char"/>
    <w:next w:val="836"/>
    <w:link w:val="835"/>
    <w:qFormat/>
    <w:rPr>
      <w:rFonts w:ascii="Times New Roman" w:hAnsi="Times New Roman"/>
      <w:sz w:val="18"/>
      <w:szCs w:val="18"/>
    </w:rPr>
  </w:style>
  <w:style w:type="paragraph" w:styleId="837">
    <w:name w:val="目录 1"/>
    <w:basedOn w:val="805"/>
    <w:next w:val="770"/>
    <w:link w:val="770"/>
    <w:uiPriority w:val="39"/>
    <w:qFormat/>
    <w:rPr>
      <w:rFonts w:ascii="Arial" w:hAnsi="Arial" w:cs="Arial"/>
      <w:sz w:val="28"/>
    </w:rPr>
  </w:style>
  <w:style w:type="paragraph" w:styleId="838">
    <w:name w:val="列表接续 4"/>
    <w:basedOn w:val="770"/>
    <w:next w:val="838"/>
    <w:link w:val="770"/>
    <w:pPr>
      <w:ind w:left="1680"/>
      <w:spacing w:after="120" w:line="360" w:lineRule="auto"/>
    </w:pPr>
    <w:rPr>
      <w:sz w:val="24"/>
      <w:szCs w:val="20"/>
    </w:rPr>
  </w:style>
  <w:style w:type="paragraph" w:styleId="839">
    <w:name w:val="目录 4"/>
    <w:basedOn w:val="770"/>
    <w:next w:val="770"/>
    <w:link w:val="770"/>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840">
    <w:name w:val="索引标题"/>
    <w:basedOn w:val="770"/>
    <w:next w:val="841"/>
    <w:link w:val="770"/>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841">
    <w:name w:val="索引 1"/>
    <w:basedOn w:val="770"/>
    <w:next w:val="841"/>
    <w:link w:val="770"/>
    <w:qFormat/>
    <w:pPr>
      <w:ind w:left="360" w:hanging="360"/>
      <w:jc w:val="left"/>
      <w:spacing w:line="240" w:lineRule="atLeast"/>
      <w:widowControl/>
    </w:pPr>
    <w:rPr>
      <w:rFonts w:ascii="Arial" w:hAnsi="Arial" w:eastAsia="仿宋体"/>
      <w:spacing w:val="-5"/>
      <w:sz w:val="18"/>
      <w:szCs w:val="20"/>
      <w:lang w:eastAsia="en-US"/>
    </w:rPr>
  </w:style>
  <w:style w:type="paragraph" w:styleId="842">
    <w:name w:val="副标题"/>
    <w:basedOn w:val="770"/>
    <w:next w:val="770"/>
    <w:link w:val="843"/>
    <w:qFormat/>
    <w:pPr>
      <w:jc w:val="center"/>
      <w:spacing w:before="240" w:after="60" w:line="312" w:lineRule="auto"/>
      <w:outlineLvl w:val="1"/>
    </w:pPr>
    <w:rPr>
      <w:rFonts w:ascii="Cambria" w:hAnsi="Cambria"/>
      <w:b/>
      <w:bCs/>
      <w:sz w:val="32"/>
      <w:szCs w:val="32"/>
    </w:rPr>
  </w:style>
  <w:style w:type="character" w:styleId="843">
    <w:name w:val="副标题 Char"/>
    <w:next w:val="843"/>
    <w:link w:val="842"/>
    <w:qFormat/>
    <w:rPr>
      <w:rFonts w:ascii="Cambria" w:hAnsi="Cambria" w:eastAsia="宋体" w:cs="Times New Roman"/>
      <w:b/>
      <w:bCs/>
      <w:sz w:val="32"/>
      <w:szCs w:val="32"/>
    </w:rPr>
  </w:style>
  <w:style w:type="paragraph" w:styleId="844">
    <w:name w:val="列表"/>
    <w:basedOn w:val="770"/>
    <w:next w:val="844"/>
    <w:link w:val="770"/>
    <w:pPr>
      <w:ind w:left="200" w:hanging="200"/>
    </w:pPr>
    <w:rPr>
      <w:szCs w:val="20"/>
    </w:rPr>
  </w:style>
  <w:style w:type="paragraph" w:styleId="845">
    <w:name w:val="脚注文本"/>
    <w:basedOn w:val="770"/>
    <w:next w:val="845"/>
    <w:link w:val="846"/>
    <w:pPr>
      <w:spacing w:line="360" w:lineRule="auto"/>
    </w:pPr>
    <w:rPr>
      <w:sz w:val="18"/>
      <w:szCs w:val="20"/>
    </w:rPr>
  </w:style>
  <w:style w:type="character" w:styleId="846">
    <w:name w:val="脚注文本 Char1"/>
    <w:next w:val="846"/>
    <w:link w:val="845"/>
    <w:rPr>
      <w:rFonts w:ascii="Times New Roman" w:hAnsi="Times New Roman"/>
      <w:sz w:val="18"/>
    </w:rPr>
  </w:style>
  <w:style w:type="paragraph" w:styleId="847">
    <w:name w:val="目录 6"/>
    <w:basedOn w:val="770"/>
    <w:next w:val="770"/>
    <w:link w:val="770"/>
    <w:uiPriority w:val="39"/>
    <w:qFormat/>
    <w:pPr>
      <w:ind w:left="2100"/>
    </w:pPr>
  </w:style>
  <w:style w:type="paragraph" w:styleId="848">
    <w:name w:val="列表 5"/>
    <w:basedOn w:val="770"/>
    <w:next w:val="848"/>
    <w:link w:val="770"/>
    <w:pPr>
      <w:ind w:left="100" w:hanging="200"/>
    </w:pPr>
  </w:style>
  <w:style w:type="paragraph" w:styleId="849">
    <w:name w:val="正文文本缩进 3"/>
    <w:basedOn w:val="770"/>
    <w:next w:val="849"/>
    <w:link w:val="850"/>
    <w:unhideWhenUsed/>
    <w:qFormat/>
    <w:pPr>
      <w:ind w:left="420"/>
      <w:spacing w:after="120"/>
    </w:pPr>
    <w:rPr>
      <w:sz w:val="16"/>
      <w:szCs w:val="16"/>
    </w:rPr>
  </w:style>
  <w:style w:type="character" w:styleId="850">
    <w:name w:val="正文文本缩进 3 Char"/>
    <w:next w:val="850"/>
    <w:link w:val="849"/>
    <w:qFormat/>
    <w:rPr>
      <w:rFonts w:ascii="Times New Roman" w:hAnsi="Times New Roman" w:eastAsia="宋体" w:cs="Times New Roman"/>
      <w:sz w:val="16"/>
      <w:szCs w:val="16"/>
    </w:rPr>
  </w:style>
  <w:style w:type="paragraph" w:styleId="851">
    <w:name w:val="图表目录"/>
    <w:basedOn w:val="770"/>
    <w:next w:val="770"/>
    <w:link w:val="770"/>
    <w:pPr>
      <w:ind w:left="400" w:hanging="400"/>
      <w:spacing w:line="360" w:lineRule="auto"/>
      <w:tabs>
        <w:tab w:val="right" w:pos="8640" w:leader="dot"/>
      </w:tabs>
    </w:pPr>
    <w:rPr>
      <w:sz w:val="24"/>
      <w:szCs w:val="20"/>
    </w:rPr>
  </w:style>
  <w:style w:type="paragraph" w:styleId="852">
    <w:name w:val="目录 2"/>
    <w:basedOn w:val="770"/>
    <w:next w:val="770"/>
    <w:link w:val="770"/>
    <w:uiPriority w:val="39"/>
    <w:qFormat/>
    <w:pPr>
      <w:ind w:left="420"/>
    </w:pPr>
  </w:style>
  <w:style w:type="paragraph" w:styleId="853">
    <w:name w:val="目录 9"/>
    <w:basedOn w:val="770"/>
    <w:next w:val="770"/>
    <w:link w:val="770"/>
    <w:uiPriority w:val="39"/>
    <w:qFormat/>
    <w:pPr>
      <w:ind w:left="3360"/>
    </w:pPr>
  </w:style>
  <w:style w:type="paragraph" w:styleId="854">
    <w:name w:val="正文文本 2"/>
    <w:basedOn w:val="770"/>
    <w:next w:val="854"/>
    <w:link w:val="855"/>
    <w:unhideWhenUsed/>
    <w:pPr>
      <w:spacing w:after="120" w:line="480" w:lineRule="auto"/>
    </w:pPr>
    <w:rPr>
      <w:sz w:val="20"/>
    </w:rPr>
  </w:style>
  <w:style w:type="character" w:styleId="855">
    <w:name w:val="正文文本 2 Char"/>
    <w:next w:val="855"/>
    <w:link w:val="854"/>
    <w:rPr>
      <w:rFonts w:ascii="Times New Roman" w:hAnsi="Times New Roman" w:eastAsia="宋体" w:cs="Times New Roman"/>
      <w:szCs w:val="24"/>
    </w:rPr>
  </w:style>
  <w:style w:type="paragraph" w:styleId="856">
    <w:name w:val="列表 4"/>
    <w:basedOn w:val="770"/>
    <w:next w:val="856"/>
    <w:link w:val="770"/>
    <w:pPr>
      <w:ind w:left="100" w:hanging="200"/>
      <w:spacing w:line="360" w:lineRule="auto"/>
    </w:pPr>
    <w:rPr>
      <w:sz w:val="24"/>
      <w:szCs w:val="20"/>
    </w:rPr>
  </w:style>
  <w:style w:type="paragraph" w:styleId="857">
    <w:name w:val="列表接续 2"/>
    <w:basedOn w:val="770"/>
    <w:next w:val="857"/>
    <w:link w:val="770"/>
    <w:pPr>
      <w:ind w:left="840"/>
      <w:spacing w:after="120" w:line="360" w:lineRule="auto"/>
    </w:pPr>
    <w:rPr>
      <w:sz w:val="24"/>
      <w:szCs w:val="20"/>
    </w:rPr>
  </w:style>
  <w:style w:type="paragraph" w:styleId="858">
    <w:name w:val="HTML 预设格式"/>
    <w:basedOn w:val="770"/>
    <w:next w:val="858"/>
    <w:link w:val="859"/>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859">
    <w:name w:val="HTML 预设格式 Char"/>
    <w:next w:val="859"/>
    <w:link w:val="858"/>
    <w:uiPriority w:val="99"/>
    <w:rPr>
      <w:rFonts w:eastAsia="黑体" w:cs="Times New Roman"/>
      <w:sz w:val="18"/>
      <w:szCs w:val="20"/>
    </w:rPr>
  </w:style>
  <w:style w:type="paragraph" w:styleId="860">
    <w:name w:val="普通(网站)"/>
    <w:basedOn w:val="770"/>
    <w:next w:val="860"/>
    <w:link w:val="770"/>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61">
    <w:name w:val="列表接续 3"/>
    <w:basedOn w:val="770"/>
    <w:next w:val="861"/>
    <w:link w:val="770"/>
    <w:pPr>
      <w:ind w:left="1260"/>
      <w:spacing w:after="120" w:line="360" w:lineRule="auto"/>
    </w:pPr>
    <w:rPr>
      <w:sz w:val="24"/>
      <w:szCs w:val="20"/>
    </w:rPr>
  </w:style>
  <w:style w:type="paragraph" w:styleId="862">
    <w:name w:val="索引 2"/>
    <w:basedOn w:val="770"/>
    <w:next w:val="862"/>
    <w:link w:val="770"/>
    <w:semiHidden/>
    <w:pPr>
      <w:ind w:left="720" w:hanging="360"/>
      <w:jc w:val="left"/>
      <w:widowControl/>
    </w:pPr>
    <w:rPr>
      <w:rFonts w:ascii="仿宋体" w:hAnsi="Abadi MT Condensed Light" w:eastAsia="仿宋体"/>
      <w:spacing w:val="-5"/>
      <w:sz w:val="28"/>
      <w:szCs w:val="20"/>
    </w:rPr>
  </w:style>
  <w:style w:type="paragraph" w:styleId="863">
    <w:name w:val="标题"/>
    <w:basedOn w:val="770"/>
    <w:next w:val="770"/>
    <w:link w:val="864"/>
    <w:uiPriority w:val="10"/>
    <w:qFormat/>
    <w:pPr>
      <w:jc w:val="left"/>
      <w:spacing w:line="360" w:lineRule="auto"/>
      <w:outlineLvl w:val="2"/>
    </w:pPr>
    <w:rPr>
      <w:rFonts w:ascii="宋体" w:hAnsi="宋体"/>
      <w:b/>
      <w:bCs/>
      <w:sz w:val="28"/>
      <w:szCs w:val="32"/>
    </w:rPr>
  </w:style>
  <w:style w:type="character" w:styleId="864">
    <w:name w:val="标题 Char1"/>
    <w:next w:val="864"/>
    <w:link w:val="863"/>
    <w:uiPriority w:val="10"/>
    <w:qFormat/>
    <w:rPr>
      <w:rFonts w:ascii="宋体" w:hAnsi="宋体" w:eastAsia="宋体" w:cs="Times New Roman"/>
      <w:b/>
      <w:bCs/>
      <w:sz w:val="28"/>
      <w:szCs w:val="32"/>
    </w:rPr>
  </w:style>
  <w:style w:type="paragraph" w:styleId="865">
    <w:name w:val="批注主题"/>
    <w:basedOn w:val="806"/>
    <w:next w:val="806"/>
    <w:link w:val="866"/>
    <w:unhideWhenUsed/>
    <w:qFormat/>
    <w:rPr>
      <w:b/>
      <w:bCs/>
    </w:rPr>
  </w:style>
  <w:style w:type="character" w:styleId="866">
    <w:name w:val="批注主题 Char"/>
    <w:next w:val="866"/>
    <w:link w:val="865"/>
    <w:qFormat/>
    <w:rPr>
      <w:rFonts w:ascii="Times New Roman" w:hAnsi="Times New Roman" w:eastAsia="宋体" w:cs="Times New Roman"/>
      <w:b/>
      <w:bCs/>
      <w:szCs w:val="24"/>
    </w:rPr>
  </w:style>
  <w:style w:type="paragraph" w:styleId="867">
    <w:name w:val="正文首行缩进"/>
    <w:basedOn w:val="811"/>
    <w:next w:val="867"/>
    <w:link w:val="868"/>
    <w:pPr>
      <w:ind w:firstLine="420"/>
      <w:spacing w:after="120"/>
    </w:pPr>
    <w:rPr>
      <w:rFonts w:ascii="Times New Roman"/>
      <w:sz w:val="20"/>
      <w:szCs w:val="24"/>
    </w:rPr>
  </w:style>
  <w:style w:type="character" w:styleId="868">
    <w:name w:val="正文首行缩进 Char1"/>
    <w:next w:val="868"/>
    <w:link w:val="867"/>
    <w:semiHidden/>
    <w:rPr>
      <w:rFonts w:ascii="Times New Roman" w:hAnsi="Times New Roman" w:eastAsia="宋体" w:cs="Times New Roman"/>
      <w:szCs w:val="24"/>
    </w:rPr>
  </w:style>
  <w:style w:type="paragraph" w:styleId="869">
    <w:name w:val="正文首行缩进 2"/>
    <w:basedOn w:val="813"/>
    <w:next w:val="770"/>
    <w:link w:val="870"/>
    <w:unhideWhenUsed/>
    <w:qFormat/>
    <w:pPr>
      <w:ind w:left="420" w:firstLine="200"/>
      <w:spacing w:after="120" w:line="240" w:lineRule="auto"/>
    </w:pPr>
    <w:rPr>
      <w:rFonts w:ascii="Times New Roman"/>
      <w:sz w:val="21"/>
      <w:szCs w:val="24"/>
    </w:rPr>
  </w:style>
  <w:style w:type="character" w:styleId="870">
    <w:name w:val="正文首行缩进 2 Char"/>
    <w:next w:val="870"/>
    <w:link w:val="869"/>
    <w:semiHidden/>
    <w:rPr>
      <w:rFonts w:ascii="Times New Roman" w:hAnsi="Times New Roman" w:eastAsia="宋体" w:cs="Times New Roman"/>
      <w:sz w:val="21"/>
      <w:szCs w:val="24"/>
    </w:rPr>
  </w:style>
  <w:style w:type="table" w:styleId="871">
    <w:name w:val="网格型"/>
    <w:basedOn w:val="781"/>
    <w:next w:val="871"/>
    <w:link w:val="770"/>
    <w:uiPriority w:val="99"/>
    <w:unhideWhenUsed/>
    <w:qFormat/>
    <w:tblPr/>
  </w:style>
  <w:style w:type="character" w:styleId="872">
    <w:name w:val="要点"/>
    <w:next w:val="872"/>
    <w:link w:val="770"/>
    <w:qFormat/>
    <w:rPr>
      <w:b/>
      <w:bCs/>
    </w:rPr>
  </w:style>
  <w:style w:type="character" w:styleId="873">
    <w:name w:val="页码"/>
    <w:next w:val="873"/>
    <w:link w:val="770"/>
    <w:qFormat/>
  </w:style>
  <w:style w:type="character" w:styleId="874">
    <w:name w:val="已访问的超链接"/>
    <w:next w:val="874"/>
    <w:link w:val="770"/>
    <w:qFormat/>
    <w:rPr>
      <w:color w:val="800080"/>
      <w:u w:val="single"/>
    </w:rPr>
  </w:style>
  <w:style w:type="character" w:styleId="875">
    <w:name w:val="强调"/>
    <w:next w:val="875"/>
    <w:link w:val="770"/>
    <w:qFormat/>
    <w:rPr>
      <w:i/>
    </w:rPr>
  </w:style>
  <w:style w:type="character" w:styleId="876">
    <w:name w:val="超链接"/>
    <w:next w:val="876"/>
    <w:link w:val="770"/>
    <w:uiPriority w:val="99"/>
    <w:qFormat/>
    <w:rPr>
      <w:color w:val="0000ff"/>
      <w:u w:val="single"/>
    </w:rPr>
  </w:style>
  <w:style w:type="character" w:styleId="877">
    <w:name w:val="批注引用"/>
    <w:next w:val="877"/>
    <w:link w:val="770"/>
    <w:unhideWhenUsed/>
    <w:qFormat/>
    <w:rPr>
      <w:sz w:val="21"/>
      <w:szCs w:val="21"/>
    </w:rPr>
  </w:style>
  <w:style w:type="character" w:styleId="878">
    <w:name w:val="HTML 引文"/>
    <w:next w:val="878"/>
    <w:link w:val="770"/>
    <w:qFormat/>
    <w:rPr>
      <w:color w:val="008000"/>
    </w:rPr>
  </w:style>
  <w:style w:type="character" w:styleId="879">
    <w:name w:val="脚注引用"/>
    <w:next w:val="879"/>
    <w:link w:val="770"/>
    <w:rPr>
      <w:position w:val="6"/>
      <w:sz w:val="14"/>
      <w:vertAlign w:val="superscript"/>
    </w:rPr>
  </w:style>
  <w:style w:type="character" w:styleId="880">
    <w:name w:val="列出段落 Char,Bullet List Char,numbered Char,FooterText Char,List Paragraph1 Char,Paragraphe de liste1 Char"/>
    <w:next w:val="880"/>
    <w:link w:val="881"/>
    <w:uiPriority w:val="99"/>
    <w:qFormat/>
    <w:rPr>
      <w:rFonts w:ascii="Cambria" w:hAnsi="Cambria" w:eastAsia="｣ﾍ｣ﾓ ﾃｯ"/>
      <w:sz w:val="21"/>
      <w:szCs w:val="22"/>
    </w:rPr>
  </w:style>
  <w:style w:type="paragraph" w:styleId="881">
    <w:name w:val="列出段落1"/>
    <w:basedOn w:val="770"/>
    <w:next w:val="881"/>
    <w:link w:val="880"/>
    <w:uiPriority w:val="99"/>
    <w:qFormat/>
    <w:pPr>
      <w:ind w:firstLine="420"/>
    </w:pPr>
    <w:rPr>
      <w:rFonts w:ascii="Cambria" w:hAnsi="Cambria" w:eastAsia="｣ﾍ｣ﾓ ﾃｯ"/>
      <w:szCs w:val="22"/>
    </w:rPr>
  </w:style>
  <w:style w:type="character" w:styleId="882">
    <w:name w:val="textcontents"/>
    <w:next w:val="882"/>
    <w:link w:val="770"/>
    <w:qFormat/>
  </w:style>
  <w:style w:type="character" w:styleId="883">
    <w:name w:val="unnamed11"/>
    <w:next w:val="883"/>
    <w:link w:val="770"/>
    <w:rPr>
      <w:color w:val="666666"/>
      <w:sz w:val="18"/>
      <w:szCs w:val="18"/>
    </w:rPr>
  </w:style>
  <w:style w:type="character" w:styleId="884">
    <w:name w:val="我的正文 Char"/>
    <w:next w:val="884"/>
    <w:link w:val="885"/>
    <w:rPr>
      <w:rFonts w:ascii="仿宋_GB2312" w:hAnsi="Arial" w:eastAsia="仿宋_GB2312" w:cs="Times New Roman"/>
      <w:sz w:val="28"/>
      <w:szCs w:val="18"/>
    </w:rPr>
  </w:style>
  <w:style w:type="paragraph" w:styleId="885">
    <w:name w:val="我的正文"/>
    <w:basedOn w:val="770"/>
    <w:next w:val="885"/>
    <w:link w:val="884"/>
    <w:pPr>
      <w:ind w:firstLine="200"/>
      <w:widowControl/>
    </w:pPr>
    <w:rPr>
      <w:rFonts w:ascii="仿宋_GB2312" w:hAnsi="Arial" w:eastAsia="仿宋_GB2312"/>
      <w:sz w:val="28"/>
      <w:szCs w:val="18"/>
    </w:rPr>
  </w:style>
  <w:style w:type="character" w:styleId="886">
    <w:name w:val="Char Char"/>
    <w:next w:val="886"/>
    <w:link w:val="770"/>
    <w:rPr>
      <w:rFonts w:ascii="宋体" w:hAnsi="Courier New" w:eastAsia="宋体" w:cs="金山简魏碑"/>
      <w:sz w:val="21"/>
      <w:szCs w:val="21"/>
      <w:lang w:val="en-US" w:eastAsia="zh-CN" w:bidi="ar-SA"/>
    </w:rPr>
  </w:style>
  <w:style w:type="character" w:styleId="887">
    <w:name w:val="chword"/>
    <w:next w:val="887"/>
    <w:link w:val="770"/>
  </w:style>
  <w:style w:type="character" w:styleId="888">
    <w:name w:val="rh Char,RH Char Char"/>
    <w:next w:val="888"/>
    <w:link w:val="770"/>
    <w:rPr>
      <w:rFonts w:eastAsia="宋体"/>
      <w:sz w:val="18"/>
      <w:szCs w:val="18"/>
      <w:lang w:val="en-US" w:eastAsia="zh-CN" w:bidi="ar-SA"/>
    </w:rPr>
  </w:style>
  <w:style w:type="character" w:styleId="889">
    <w:name w:val="t1"/>
    <w:next w:val="889"/>
    <w:link w:val="770"/>
  </w:style>
  <w:style w:type="character" w:styleId="890">
    <w:name w:val="我的标题4 Char"/>
    <w:next w:val="890"/>
    <w:link w:val="891"/>
    <w:rPr>
      <w:rFonts w:ascii="方正楷体_GBK" w:hAnsi="Arial" w:eastAsia="楷体_GB2312"/>
      <w:b/>
      <w:sz w:val="30"/>
      <w:szCs w:val="18"/>
    </w:rPr>
  </w:style>
  <w:style w:type="paragraph" w:styleId="891">
    <w:name w:val="我的标题4"/>
    <w:basedOn w:val="885"/>
    <w:next w:val="885"/>
    <w:link w:val="890"/>
    <w:pPr>
      <w:ind w:left="1418" w:firstLine="0"/>
      <w:jc w:val="left"/>
      <w:keepLines/>
      <w:keepNext/>
      <w:tabs>
        <w:tab w:val="left" w:pos="1418" w:leader="none"/>
      </w:tabs>
      <w:outlineLvl w:val="3"/>
    </w:pPr>
    <w:rPr>
      <w:rFonts w:ascii="方正楷体_GBK" w:eastAsia="楷体_GB2312"/>
      <w:b/>
      <w:sz w:val="30"/>
    </w:rPr>
  </w:style>
  <w:style w:type="character" w:styleId="892">
    <w:name w:val="已访问的超链接1"/>
    <w:next w:val="892"/>
    <w:link w:val="770"/>
    <w:uiPriority w:val="99"/>
    <w:rPr>
      <w:color w:val="800080"/>
      <w:u w:val="single"/>
    </w:rPr>
  </w:style>
  <w:style w:type="character" w:styleId="893">
    <w:name w:val="txt1"/>
    <w:next w:val="893"/>
    <w:link w:val="770"/>
  </w:style>
  <w:style w:type="character" w:styleId="894">
    <w:name w:val="无间隔 Char"/>
    <w:next w:val="894"/>
    <w:link w:val="895"/>
    <w:uiPriority w:val="99"/>
    <w:rPr>
      <w:sz w:val="22"/>
      <w:szCs w:val="22"/>
      <w:lang w:val="en-US" w:eastAsia="zh-CN" w:bidi="ar-SA"/>
    </w:rPr>
  </w:style>
  <w:style w:type="paragraph" w:styleId="895">
    <w:name w:val="无间隔"/>
    <w:next w:val="895"/>
    <w:link w:val="894"/>
    <w:uiPriority w:val="99"/>
    <w:qFormat/>
    <w:rPr>
      <w:sz w:val="22"/>
      <w:szCs w:val="22"/>
      <w:lang w:val="en-US" w:eastAsia="zh-CN" w:bidi="ar-SA"/>
    </w:rPr>
  </w:style>
  <w:style w:type="character" w:styleId="896">
    <w:name w:val="style11"/>
    <w:next w:val="896"/>
    <w:link w:val="770"/>
    <w:rPr>
      <w:color w:val="000000"/>
    </w:rPr>
  </w:style>
  <w:style w:type="character" w:styleId="897">
    <w:name w:val="text1"/>
    <w:next w:val="897"/>
    <w:link w:val="770"/>
    <w:rPr>
      <w:sz w:val="18"/>
      <w:szCs w:val="18"/>
      <w:u w:val="none"/>
    </w:rPr>
  </w:style>
  <w:style w:type="character" w:styleId="898">
    <w:name w:val="h9 Char,Appendix Char,PIM 9 Char,huh Char,H9 Char,三级标题 Char,Legal Level 1.1.1.1. Char,Legal Level 1.1.1.1.1 Char,Legal Level 1.1.1.1.2 Char,Legal Level 1.1.1.1.3 Char,Legal Level 1.1.1.1.4 Char,Legal Level 1.1.1.1.5 Char,Legal Level 1.1.1.1.6 Char"/>
    <w:next w:val="898"/>
    <w:link w:val="770"/>
    <w:rPr>
      <w:rFonts w:ascii="Arial" w:hAnsi="Arial" w:eastAsia="黑体"/>
      <w:sz w:val="21"/>
      <w:szCs w:val="21"/>
      <w:lang w:val="en-US" w:eastAsia="zh-CN" w:bidi="ar-SA"/>
    </w:rPr>
  </w:style>
  <w:style w:type="character" w:styleId="899">
    <w:name w:val="pt101"/>
    <w:next w:val="899"/>
    <w:link w:val="770"/>
    <w:rPr>
      <w:sz w:val="15"/>
      <w:szCs w:val="15"/>
    </w:rPr>
  </w:style>
  <w:style w:type="character" w:styleId="900">
    <w:name w:val="H6 Char,h6 Char,Third Subheading Char,PIM 6 Char,L6 Char,第五层条 Char,BOD 4 Char,Subparagraph3 Char,Legal Level 1. Char,Bullet (Single Lines) Char,Bullet list Char Char"/>
    <w:next w:val="900"/>
    <w:link w:val="770"/>
    <w:rPr>
      <w:rFonts w:ascii="Arial" w:hAnsi="Arial" w:eastAsia="宋体"/>
      <w:bCs/>
      <w:sz w:val="24"/>
      <w:szCs w:val="24"/>
      <w:lang w:val="en-US" w:eastAsia="zh-CN" w:bidi="ar-SA"/>
    </w:rPr>
  </w:style>
  <w:style w:type="character" w:styleId="901">
    <w:name w:val="样式1 Char"/>
    <w:next w:val="901"/>
    <w:link w:val="902"/>
    <w:rPr>
      <w:rFonts w:ascii="宋体" w:hAnsi="宋体" w:eastAsia="宋体" w:cs="Times New Roman"/>
      <w:sz w:val="20"/>
      <w:szCs w:val="21"/>
    </w:rPr>
  </w:style>
  <w:style w:type="paragraph" w:styleId="902">
    <w:name w:val="样式1"/>
    <w:basedOn w:val="770"/>
    <w:next w:val="774"/>
    <w:link w:val="901"/>
    <w:pPr>
      <w:ind w:firstLine="420"/>
      <w:spacing w:line="360" w:lineRule="auto"/>
    </w:pPr>
    <w:rPr>
      <w:rFonts w:ascii="宋体" w:hAnsi="宋体"/>
      <w:sz w:val="20"/>
      <w:szCs w:val="21"/>
    </w:rPr>
  </w:style>
  <w:style w:type="character" w:styleId="903">
    <w:name w:val="H5 Char,h5 Char,Second Subheading Char,口 Char,口1 Char,口2 Char,ITT t5 Char,PA Pico Section Char,H5-Heading 5 Char,l5 Char,heading5 Char,dash Char,ds Char,dd Char,Roman list Char,Heading5 Char,Alt+5 Char,表格标题 Char,第四层条 Char,PIM 5 Char,heading 5 Char"/>
    <w:next w:val="903"/>
    <w:link w:val="770"/>
    <w:rPr>
      <w:rFonts w:eastAsia="宋体"/>
      <w:b/>
      <w:bCs/>
      <w:sz w:val="28"/>
      <w:szCs w:val="28"/>
      <w:lang w:val="en-US" w:eastAsia="zh-CN" w:bidi="ar-SA"/>
    </w:rPr>
  </w:style>
  <w:style w:type="character" w:styleId="904">
    <w:name w:val="PIM 7 Char,L7 Char,H7 Char,h7 Char,letter list Char,Legal Level 1.1. Char,1.标题 6 Char Char"/>
    <w:next w:val="904"/>
    <w:link w:val="770"/>
    <w:rPr>
      <w:rFonts w:eastAsia="宋体"/>
      <w:b/>
      <w:bCs/>
      <w:sz w:val="24"/>
      <w:szCs w:val="24"/>
      <w:lang w:val="en-US" w:eastAsia="zh-CN" w:bidi="ar-SA"/>
    </w:rPr>
  </w:style>
  <w:style w:type="character" w:styleId="905">
    <w:name w:val="标题 1.1 Char1,H2 Char1,Title2 Char1,h2 Char1,Underrubrik1 Char1,prop2 Char1,标题二 Char1,H21 Char1,Heading 2 Hidden Char1,Heading 2 CCBS Char1,heading 2 Char1,Level 2 Topic Heading Char1,Second Level Topic Char1,- Para Char1,sect 1.2 Char1,sect 1.21 Char1"/>
    <w:next w:val="905"/>
    <w:link w:val="770"/>
    <w:rPr>
      <w:rFonts w:ascii="Arial" w:hAnsi="Arial" w:eastAsia="黑体"/>
      <w:b/>
      <w:bCs/>
      <w:sz w:val="32"/>
      <w:szCs w:val="32"/>
      <w:lang w:val="en-US" w:eastAsia="zh-CN" w:bidi="ar-SA"/>
    </w:rPr>
  </w:style>
  <w:style w:type="character" w:styleId="906">
    <w:name w:val="Char Char22"/>
    <w:next w:val="906"/>
    <w:link w:val="770"/>
    <w:rPr>
      <w:rFonts w:eastAsia="华文中宋"/>
      <w:b/>
      <w:sz w:val="24"/>
      <w:szCs w:val="24"/>
    </w:rPr>
  </w:style>
  <w:style w:type="character" w:styleId="907">
    <w:name w:val="Table Text Char Char"/>
    <w:next w:val="907"/>
    <w:link w:val="908"/>
    <w:rPr>
      <w:rFonts w:ascii="Arial" w:hAnsi="Arial"/>
      <w:sz w:val="18"/>
      <w:szCs w:val="24"/>
      <w:lang w:val="en-US" w:eastAsia="zh-CN" w:bidi="ar-SA"/>
    </w:rPr>
  </w:style>
  <w:style w:type="paragraph" w:styleId="908">
    <w:name w:val="Table Text Char"/>
    <w:next w:val="908"/>
    <w:link w:val="907"/>
    <w:pPr>
      <w:spacing w:before="80" w:after="80"/>
    </w:pPr>
    <w:rPr>
      <w:rFonts w:ascii="Arial" w:hAnsi="Arial"/>
      <w:sz w:val="18"/>
      <w:szCs w:val="24"/>
      <w:lang w:val="en-US" w:eastAsia="zh-CN" w:bidi="ar-SA"/>
    </w:rPr>
  </w:style>
  <w:style w:type="character" w:styleId="909">
    <w:name w:val="标书正文格式 Char"/>
    <w:next w:val="909"/>
    <w:link w:val="910"/>
    <w:rPr>
      <w:rFonts w:eastAsia="楷体_GB2312"/>
      <w:sz w:val="24"/>
      <w:szCs w:val="24"/>
      <w:lang w:val="en-US" w:eastAsia="zh-CN" w:bidi="ar-SA"/>
    </w:rPr>
  </w:style>
  <w:style w:type="paragraph" w:styleId="910">
    <w:name w:val="标书正文格式"/>
    <w:next w:val="910"/>
    <w:link w:val="909"/>
    <w:pPr>
      <w:ind w:firstLine="200"/>
      <w:spacing w:line="360" w:lineRule="auto"/>
    </w:pPr>
    <w:rPr>
      <w:rFonts w:eastAsia="楷体_GB2312"/>
      <w:sz w:val="24"/>
      <w:szCs w:val="24"/>
      <w:lang w:val="en-US" w:eastAsia="zh-CN" w:bidi="ar-SA"/>
    </w:rPr>
  </w:style>
  <w:style w:type="character" w:styleId="911">
    <w:name w:val="章 Char,H4 Char,sect 1.2.3.4 Char,Ref Heading 1 Char,rh1 Char,sect 1.2.3.41 Char,Ref Heading 11 Char,rh11 Char,sect 1.2.3.42 Char,Ref Heading 12 Char,rh12 Char,sect 1.2.3.411 Char,Ref Heading 111 Char,rh111 Char,sect 1.2.3.43 Char,Ref Heading 13 Char"/>
    <w:next w:val="911"/>
    <w:link w:val="770"/>
    <w:rPr>
      <w:rFonts w:ascii="Arial" w:hAnsi="Arial" w:eastAsia="黑体"/>
      <w:b/>
      <w:bCs/>
      <w:sz w:val="28"/>
      <w:szCs w:val="28"/>
      <w:lang w:val="en-US" w:eastAsia="zh-CN" w:bidi="ar-SA"/>
    </w:rPr>
  </w:style>
  <w:style w:type="character" w:styleId="912">
    <w:name w:val="标题 Char"/>
    <w:next w:val="912"/>
    <w:link w:val="770"/>
    <w:qFormat/>
    <w:rPr>
      <w:rFonts w:ascii="Cambria" w:hAnsi="Cambria" w:eastAsia="宋体" w:cs="Times New Roman"/>
      <w:b/>
      <w:bCs/>
      <w:sz w:val="32"/>
      <w:szCs w:val="32"/>
    </w:rPr>
  </w:style>
  <w:style w:type="character" w:styleId="913">
    <w:name w:val="section:1 Char,Heading 0 Char,Section Head Char,h1 Char,1st level Char,l1 Char,1 Char,H1 Char,H11 Char,H12 Char,H13 Char,H14 Char,H15 Char,H16 Char,H17 Char,标书1 Char,第*部分 Char,第A章 Char,H111 Char,H112 Char,TITRE1 Char,合同标题 Char,卷标题 Char,项目标题 Char"/>
    <w:next w:val="913"/>
    <w:link w:val="770"/>
    <w:rPr>
      <w:rFonts w:eastAsia="宋体"/>
      <w:b/>
      <w:bCs/>
      <w:sz w:val="44"/>
      <w:szCs w:val="44"/>
      <w:lang w:val="en-US" w:eastAsia="zh-CN" w:bidi="ar-SA"/>
    </w:rPr>
  </w:style>
  <w:style w:type="character" w:styleId="914">
    <w:name w:val="hang1"/>
    <w:next w:val="914"/>
    <w:link w:val="770"/>
  </w:style>
  <w:style w:type="character" w:styleId="915">
    <w:name w:val="big1"/>
    <w:next w:val="915"/>
    <w:link w:val="770"/>
    <w:rPr>
      <w:sz w:val="22"/>
      <w:szCs w:val="22"/>
    </w:rPr>
  </w:style>
  <w:style w:type="character" w:styleId="916">
    <w:name w:val="标书正文 Char"/>
    <w:next w:val="916"/>
    <w:link w:val="917"/>
    <w:rPr>
      <w:rFonts w:ascii="仿宋_GB2312" w:eastAsia="仿宋_GB2312" w:cs="Times New Roman"/>
      <w:sz w:val="24"/>
      <w:szCs w:val="20"/>
    </w:rPr>
  </w:style>
  <w:style w:type="paragraph" w:styleId="917">
    <w:name w:val="标书正文"/>
    <w:basedOn w:val="770"/>
    <w:next w:val="917"/>
    <w:link w:val="916"/>
    <w:rPr>
      <w:rFonts w:ascii="仿宋_GB2312" w:hAnsi="Calibri" w:eastAsia="仿宋_GB2312"/>
      <w:sz w:val="24"/>
      <w:szCs w:val="20"/>
    </w:rPr>
  </w:style>
  <w:style w:type="character" w:styleId="918">
    <w:name w:val="Footer-Even Char Char"/>
    <w:next w:val="918"/>
    <w:link w:val="770"/>
    <w:rPr>
      <w:rFonts w:eastAsia="宋体"/>
      <w:sz w:val="18"/>
      <w:szCs w:val="18"/>
      <w:lang w:val="en-US" w:eastAsia="zh-CN" w:bidi="ar-SA"/>
    </w:rPr>
  </w:style>
  <w:style w:type="character" w:styleId="919">
    <w:name w:val="注意框体 Char,h8 Char,H8 Char,Legal Level 1.1.1. Char,Legal Level 1.1.1.1 Char,Legal Level 1.1.1.2 Char,Legal Level 1.1.1.3 Char,Legal Level 1.1.1.4 Char,Legal Level 1.1.1.5 Char,Legal Level 1.1.1.6 Char,Legal Level 1.1.1.7 Char,Legal Level 1.1.1.11 Char"/>
    <w:next w:val="919"/>
    <w:link w:val="770"/>
    <w:rPr>
      <w:rFonts w:ascii="Arial" w:hAnsi="Arial" w:eastAsia="黑体"/>
      <w:sz w:val="24"/>
      <w:szCs w:val="24"/>
      <w:lang w:val="en-US" w:eastAsia="zh-CN" w:bidi="ar-SA"/>
    </w:rPr>
  </w:style>
  <w:style w:type="character" w:styleId="920">
    <w:name w:val="itemimage"/>
    <w:next w:val="920"/>
    <w:link w:val="770"/>
  </w:style>
  <w:style w:type="character" w:styleId="921">
    <w:name w:val="font"/>
    <w:next w:val="921"/>
    <w:link w:val="770"/>
  </w:style>
  <w:style w:type="character" w:styleId="922">
    <w:name w:val="blue1"/>
    <w:next w:val="922"/>
    <w:link w:val="770"/>
  </w:style>
  <w:style w:type="character" w:styleId="923">
    <w:name w:val="rvts27"/>
    <w:next w:val="923"/>
    <w:link w:val="770"/>
    <w:rPr>
      <w:rFonts w:ascii="KNLe" w:hAnsi="KNLe"/>
      <w:color w:val="000000"/>
      <w:u w:val="single"/>
    </w:rPr>
  </w:style>
  <w:style w:type="character" w:styleId="924">
    <w:name w:val="正文首行缩进 Char"/>
    <w:next w:val="924"/>
    <w:link w:val="770"/>
    <w:rPr>
      <w:rFonts w:ascii="宋体" w:hAnsi="Times New Roman" w:eastAsia="宋体" w:cs="Times New Roman"/>
      <w:sz w:val="28"/>
      <w:szCs w:val="20"/>
    </w:rPr>
  </w:style>
  <w:style w:type="character" w:styleId="925">
    <w:name w:val="font-12"/>
    <w:next w:val="925"/>
    <w:link w:val="770"/>
  </w:style>
  <w:style w:type="character" w:styleId="926">
    <w:name w:val="正文缩进2字符 Char Char"/>
    <w:next w:val="926"/>
    <w:link w:val="770"/>
    <w:rPr>
      <w:rFonts w:eastAsia="宋体"/>
      <w:sz w:val="21"/>
      <w:szCs w:val="24"/>
      <w:lang w:val="en-US" w:eastAsia="zh-CN" w:bidi="ar-SA"/>
    </w:rPr>
  </w:style>
  <w:style w:type="character" w:styleId="927">
    <w:name w:val="我的列表 Char"/>
    <w:next w:val="927"/>
    <w:link w:val="928"/>
    <w:rPr>
      <w:rFonts w:ascii="仿宋_GB2312" w:hAnsi="Arial" w:eastAsia="仿宋_GB2312"/>
      <w:sz w:val="28"/>
      <w:szCs w:val="18"/>
    </w:rPr>
  </w:style>
  <w:style w:type="paragraph" w:styleId="928">
    <w:name w:val="我的列表"/>
    <w:basedOn w:val="885"/>
    <w:next w:val="885"/>
    <w:link w:val="927"/>
    <w:pPr>
      <w:ind w:left="400" w:hanging="200"/>
      <w:tabs>
        <w:tab w:val="left" w:pos="360" w:leader="none"/>
        <w:tab w:val="left" w:pos="420" w:leader="none"/>
        <w:tab w:val="left" w:pos="993" w:leader="none"/>
      </w:tabs>
    </w:pPr>
  </w:style>
  <w:style w:type="character" w:styleId="929">
    <w:name w:val="正文文本 Char"/>
    <w:next w:val="929"/>
    <w:link w:val="770"/>
    <w:qFormat/>
    <w:rPr>
      <w:rFonts w:ascii="Times New Roman" w:hAnsi="Times New Roman" w:eastAsia="宋体" w:cs="Times New Roman"/>
      <w:szCs w:val="24"/>
    </w:rPr>
  </w:style>
  <w:style w:type="character" w:styleId="930">
    <w:name w:val="标题 2 Char"/>
    <w:next w:val="930"/>
    <w:link w:val="770"/>
    <w:qFormat/>
    <w:rPr>
      <w:rFonts w:ascii="Cambria" w:hAnsi="Cambria" w:eastAsia="宋体" w:cs="Times New Roman"/>
      <w:b/>
      <w:bCs/>
      <w:sz w:val="32"/>
      <w:szCs w:val="32"/>
    </w:rPr>
  </w:style>
  <w:style w:type="character" w:styleId="931">
    <w:name w:val="章标题1 Char,Heading 3 - old Char,sect1.2.3 Char,Level 3 Head Char,H3 Char,Titre3 Char,heading 3 + Indent: Left 0.25 in Char,h3 Char,3 Char,l3 Char,CT Char,子系统 Char,BOD 0 Char,3rd level Char,Level 3 Topic Heading Char,list 3 Char,Head 3 Char,Bold Head Char"/>
    <w:next w:val="931"/>
    <w:link w:val="770"/>
    <w:rPr>
      <w:rFonts w:eastAsia="宋体"/>
      <w:b/>
      <w:bCs/>
      <w:sz w:val="32"/>
      <w:szCs w:val="32"/>
      <w:lang w:val="en-US" w:eastAsia="zh-CN" w:bidi="ar-SA"/>
    </w:rPr>
  </w:style>
  <w:style w:type="character" w:styleId="932">
    <w:name w:val="p12"/>
    <w:next w:val="932"/>
    <w:link w:val="770"/>
  </w:style>
  <w:style w:type="character" w:styleId="933">
    <w:name w:val="red"/>
    <w:next w:val="933"/>
    <w:link w:val="770"/>
  </w:style>
  <w:style w:type="character" w:styleId="934">
    <w:name w:val="12word1"/>
    <w:next w:val="934"/>
    <w:link w:val="770"/>
    <w:rPr>
      <w:sz w:val="18"/>
      <w:szCs w:val="18"/>
    </w:rPr>
  </w:style>
  <w:style w:type="character" w:styleId="935">
    <w:name w:val="style51"/>
    <w:next w:val="935"/>
    <w:link w:val="770"/>
    <w:rPr>
      <w:rFonts w:ascii="Arial" w:hAnsi="Arial" w:cs="Arial"/>
      <w:b/>
      <w:bCs/>
      <w:color w:val="245d97"/>
      <w:sz w:val="18"/>
      <w:szCs w:val="18"/>
    </w:rPr>
  </w:style>
  <w:style w:type="character" w:styleId="936">
    <w:name w:val="hangju"/>
    <w:next w:val="936"/>
    <w:link w:val="770"/>
  </w:style>
  <w:style w:type="character" w:styleId="937">
    <w:name w:val="标题  4 Char"/>
    <w:next w:val="937"/>
    <w:link w:val="770"/>
    <w:rPr>
      <w:rFonts w:eastAsia="宋体"/>
      <w:b/>
      <w:sz w:val="28"/>
      <w:lang w:val="en-US" w:eastAsia="zh-CN" w:bidi="ar-SA"/>
    </w:rPr>
  </w:style>
  <w:style w:type="character" w:styleId="938">
    <w:name w:val="表格 Char"/>
    <w:next w:val="938"/>
    <w:link w:val="939"/>
    <w:rPr>
      <w:rFonts w:ascii="华文细黑" w:hAnsi="华文细黑"/>
      <w:sz w:val="21"/>
    </w:rPr>
  </w:style>
  <w:style w:type="paragraph" w:styleId="939">
    <w:name w:val="表格"/>
    <w:basedOn w:val="770"/>
    <w:next w:val="939"/>
    <w:link w:val="938"/>
    <w:qFormat/>
    <w:pPr>
      <w:jc w:val="center"/>
    </w:pPr>
    <w:rPr>
      <w:rFonts w:ascii="华文细黑" w:hAnsi="华文细黑"/>
      <w:szCs w:val="20"/>
    </w:rPr>
  </w:style>
  <w:style w:type="character" w:styleId="940">
    <w:name w:val="3zw1"/>
    <w:next w:val="940"/>
    <w:link w:val="770"/>
    <w:rPr>
      <w:color w:val="000000"/>
      <w:sz w:val="21"/>
      <w:szCs w:val="21"/>
    </w:rPr>
  </w:style>
  <w:style w:type="paragraph" w:styleId="941">
    <w:name w:val="TOC 标题"/>
    <w:basedOn w:val="771"/>
    <w:next w:val="770"/>
    <w:link w:val="770"/>
    <w:uiPriority w:val="39"/>
    <w:qFormat/>
    <w:pPr>
      <w:jc w:val="left"/>
      <w:spacing w:before="480" w:after="0" w:line="276" w:lineRule="auto"/>
      <w:widowControl/>
      <w:outlineLvl w:val="9"/>
    </w:pPr>
    <w:rPr>
      <w:rFonts w:ascii="Cambria" w:hAnsi="Cambria"/>
      <w:color w:val="365f91"/>
      <w:sz w:val="28"/>
      <w:szCs w:val="28"/>
    </w:rPr>
  </w:style>
  <w:style w:type="paragraph" w:styleId="942">
    <w:name w:val="xl77"/>
    <w:basedOn w:val="770"/>
    <w:next w:val="942"/>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43">
    <w:name w:val="页角公司名称"/>
    <w:basedOn w:val="770"/>
    <w:next w:val="943"/>
    <w:link w:val="770"/>
    <w:pPr>
      <w:ind w:right="360"/>
      <w:spacing w:line="360" w:lineRule="auto"/>
      <w:tabs>
        <w:tab w:val="right" w:pos="7952" w:leader="none"/>
      </w:tabs>
    </w:pPr>
    <w:rPr>
      <w:sz w:val="24"/>
    </w:rPr>
  </w:style>
  <w:style w:type="paragraph" w:styleId="944">
    <w:name w:val="xl41"/>
    <w:basedOn w:val="770"/>
    <w:next w:val="944"/>
    <w:link w:val="77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5">
    <w:name w:val="xl35"/>
    <w:basedOn w:val="770"/>
    <w:next w:val="945"/>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46">
    <w:name w:val="列出段落"/>
    <w:basedOn w:val="770"/>
    <w:next w:val="946"/>
    <w:link w:val="770"/>
    <w:uiPriority w:val="34"/>
    <w:qFormat/>
    <w:pPr>
      <w:ind w:firstLine="420"/>
    </w:pPr>
  </w:style>
  <w:style w:type="paragraph" w:styleId="947">
    <w:name w:val="b-b3"/>
    <w:basedOn w:val="773"/>
    <w:next w:val="770"/>
    <w:link w:val="770"/>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948">
    <w:name w:val="EHPT"/>
    <w:basedOn w:val="770"/>
    <w:next w:val="811"/>
    <w:link w:val="770"/>
    <w:pPr>
      <w:ind w:right="-694"/>
    </w:pPr>
    <w:rPr>
      <w:sz w:val="24"/>
      <w:szCs w:val="20"/>
    </w:rPr>
  </w:style>
  <w:style w:type="paragraph" w:styleId="949">
    <w:name w:val="1 Char Char Char Char"/>
    <w:basedOn w:val="770"/>
    <w:next w:val="949"/>
    <w:link w:val="770"/>
    <w:rPr>
      <w:rFonts w:ascii="Tahoma" w:hAnsi="Tahoma"/>
      <w:sz w:val="24"/>
      <w:szCs w:val="20"/>
    </w:rPr>
  </w:style>
  <w:style w:type="paragraph" w:styleId="950">
    <w:name w:val="xl43"/>
    <w:basedOn w:val="770"/>
    <w:next w:val="950"/>
    <w:link w:val="770"/>
    <w:pPr>
      <w:jc w:val="center"/>
      <w:spacing w:before="100" w:beforeAutospacing="1" w:after="100" w:afterAutospacing="1"/>
      <w:widowControl/>
    </w:pPr>
    <w:rPr>
      <w:rFonts w:hint="eastAsia" w:ascii="隶书" w:hAnsi="宋体" w:eastAsia="隶书"/>
      <w:sz w:val="36"/>
      <w:szCs w:val="36"/>
    </w:rPr>
  </w:style>
  <w:style w:type="paragraph" w:styleId="951">
    <w:name w:val="CM6"/>
    <w:basedOn w:val="952"/>
    <w:next w:val="952"/>
    <w:link w:val="770"/>
    <w:pPr>
      <w:spacing w:line="331" w:lineRule="atLeast"/>
    </w:pPr>
    <w:rPr>
      <w:rFonts w:ascii="Engravers MT" w:hAnsi="Engravers MT" w:eastAsia="宋体"/>
      <w:sz w:val="24"/>
      <w:szCs w:val="24"/>
    </w:rPr>
  </w:style>
  <w:style w:type="paragraph" w:styleId="952">
    <w:name w:val="Default"/>
    <w:next w:val="952"/>
    <w:link w:val="770"/>
    <w:qFormat/>
    <w:pPr>
      <w:widowControl w:val="off"/>
    </w:pPr>
    <w:rPr>
      <w:rFonts w:ascii="黑体" w:hAnsi="Times New Roman" w:eastAsia="黑体"/>
      <w:lang w:val="en-US" w:eastAsia="zh-CN" w:bidi="ar-SA"/>
    </w:rPr>
  </w:style>
  <w:style w:type="paragraph" w:styleId="953">
    <w:name w:val="xl32"/>
    <w:basedOn w:val="770"/>
    <w:next w:val="953"/>
    <w:link w:val="770"/>
    <w:pPr>
      <w:jc w:val="center"/>
      <w:spacing w:before="100" w:beforeAutospacing="1" w:after="100" w:afterAutospacing="1"/>
      <w:widowControl/>
      <w:pBdr>
        <w:bottom w:val="single" w:color="000000" w:sz="4" w:space="0"/>
      </w:pBdr>
    </w:pPr>
    <w:rPr>
      <w:rFonts w:ascii="宋体" w:hAnsi="宋体"/>
      <w:sz w:val="24"/>
    </w:rPr>
  </w:style>
  <w:style w:type="paragraph" w:styleId="954">
    <w:name w:val="四级条标题"/>
    <w:basedOn w:val="770"/>
    <w:next w:val="955"/>
    <w:link w:val="770"/>
    <w:pPr>
      <w:ind w:left="2940" w:hanging="420"/>
      <w:jc w:val="left"/>
      <w:widowControl/>
      <w:tabs>
        <w:tab w:val="left" w:pos="2940" w:leader="none"/>
        <w:tab w:val="left" w:pos="4320" w:leader="none"/>
      </w:tabs>
      <w:outlineLvl w:val="5"/>
    </w:pPr>
    <w:rPr>
      <w:rFonts w:ascii="黑体" w:eastAsia="黑体"/>
      <w:sz w:val="24"/>
      <w:szCs w:val="20"/>
    </w:rPr>
  </w:style>
  <w:style w:type="paragraph" w:styleId="955">
    <w:name w:val="段"/>
    <w:next w:val="955"/>
    <w:link w:val="770"/>
    <w:pPr>
      <w:ind w:firstLine="200"/>
      <w:jc w:val="both"/>
    </w:pPr>
    <w:rPr>
      <w:rFonts w:ascii="宋体" w:hAnsi="Times New Roman"/>
      <w:sz w:val="21"/>
      <w:lang w:val="en-US" w:eastAsia="zh-CN" w:bidi="ar-SA"/>
    </w:rPr>
  </w:style>
  <w:style w:type="paragraph" w:styleId="956">
    <w:name w:val="xl89"/>
    <w:basedOn w:val="770"/>
    <w:next w:val="956"/>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7">
    <w:name w:val="表格内文字"/>
    <w:basedOn w:val="770"/>
    <w:next w:val="957"/>
    <w:link w:val="770"/>
    <w:rPr>
      <w:rFonts w:cs="Arial"/>
      <w:sz w:val="24"/>
      <w:szCs w:val="20"/>
    </w:rPr>
  </w:style>
  <w:style w:type="paragraph" w:styleId="958">
    <w:name w:val="样式5"/>
    <w:basedOn w:val="778"/>
    <w:next w:val="778"/>
    <w:link w:val="770"/>
    <w:pPr>
      <w:ind w:firstLine="420"/>
      <w:keepLines w:val="0"/>
      <w:keepNext w:val="0"/>
      <w:spacing w:before="0" w:after="0" w:line="360" w:lineRule="auto"/>
      <w:outlineLvl w:val="9"/>
    </w:pPr>
    <w:rPr>
      <w:rFonts w:ascii="宋体" w:hAnsi="宋体"/>
      <w:szCs w:val="21"/>
    </w:rPr>
  </w:style>
  <w:style w:type="paragraph" w:styleId="959">
    <w:name w:val="块引用"/>
    <w:basedOn w:val="811"/>
    <w:next w:val="959"/>
    <w:link w:val="770"/>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960">
    <w:name w:val="子标题"/>
    <w:basedOn w:val="770"/>
    <w:next w:val="960"/>
    <w:link w:val="770"/>
    <w:pPr>
      <w:jc w:val="center"/>
      <w:keepNext/>
      <w:outlineLvl w:val="6"/>
    </w:pPr>
    <w:rPr>
      <w:rFonts w:ascii="Arial" w:hAnsi="Arial" w:eastAsia="黑体" w:cs="Arial"/>
      <w:iCs/>
      <w:color w:val="000080"/>
      <w:sz w:val="20"/>
      <w:szCs w:val="20"/>
    </w:rPr>
  </w:style>
  <w:style w:type="paragraph" w:styleId="961">
    <w:name w:val="Char Char Char"/>
    <w:basedOn w:val="770"/>
    <w:next w:val="961"/>
    <w:link w:val="770"/>
    <w:pPr>
      <w:jc w:val="left"/>
      <w:widowControl/>
    </w:pPr>
    <w:rPr>
      <w:rFonts w:ascii="Tahoma" w:hAnsi="Tahoma" w:cs="宋体"/>
      <w:sz w:val="24"/>
      <w:szCs w:val="20"/>
    </w:rPr>
  </w:style>
  <w:style w:type="paragraph" w:styleId="962">
    <w:name w:val="text"/>
    <w:basedOn w:val="770"/>
    <w:next w:val="962"/>
    <w:link w:val="770"/>
    <w:pPr>
      <w:jc w:val="left"/>
      <w:spacing w:before="100" w:beforeAutospacing="1" w:after="100" w:afterAutospacing="1" w:line="336" w:lineRule="auto"/>
      <w:widowControl/>
    </w:pPr>
    <w:rPr>
      <w:rFonts w:ascii="宋体" w:hAnsi="宋体" w:cs="宋体"/>
      <w:color w:val="666666"/>
      <w:sz w:val="18"/>
      <w:szCs w:val="18"/>
    </w:rPr>
  </w:style>
  <w:style w:type="paragraph" w:styleId="963">
    <w:name w:val="xl31"/>
    <w:basedOn w:val="770"/>
    <w:next w:val="963"/>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64">
    <w:name w:val="af15hichaf0dbchf15cgrid"/>
    <w:next w:val="964"/>
    <w:link w:val="770"/>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965">
    <w:name w:val="特点正文"/>
    <w:basedOn w:val="770"/>
    <w:next w:val="829"/>
    <w:link w:val="770"/>
    <w:pPr>
      <w:ind w:left="1701" w:hanging="1701"/>
    </w:pPr>
    <w:rPr>
      <w:sz w:val="28"/>
    </w:rPr>
  </w:style>
  <w:style w:type="paragraph" w:styleId="966">
    <w:name w:val="Char1 Char Char Char Char Char2 Char"/>
    <w:basedOn w:val="770"/>
    <w:next w:val="966"/>
    <w:link w:val="770"/>
    <w:pPr>
      <w:ind w:left="425" w:hanging="425"/>
      <w:tabs>
        <w:tab w:val="left" w:pos="425" w:leader="none"/>
      </w:tabs>
    </w:pPr>
    <w:rPr>
      <w:sz w:val="24"/>
    </w:rPr>
  </w:style>
  <w:style w:type="paragraph" w:styleId="967">
    <w:name w:val="font16"/>
    <w:basedOn w:val="770"/>
    <w:next w:val="967"/>
    <w:link w:val="770"/>
    <w:pPr>
      <w:jc w:val="left"/>
      <w:spacing w:before="100" w:beforeAutospacing="1" w:after="100" w:afterAutospacing="1"/>
      <w:widowControl/>
    </w:pPr>
    <w:rPr>
      <w:rFonts w:ascii="宋体" w:hAnsi="宋体" w:cs="宋体"/>
      <w:sz w:val="24"/>
    </w:rPr>
  </w:style>
  <w:style w:type="paragraph" w:styleId="968">
    <w:name w:val="font13"/>
    <w:basedOn w:val="770"/>
    <w:next w:val="968"/>
    <w:link w:val="770"/>
    <w:pPr>
      <w:jc w:val="left"/>
      <w:spacing w:before="100" w:beforeAutospacing="1" w:after="100" w:afterAutospacing="1"/>
      <w:widowControl/>
    </w:pPr>
    <w:rPr>
      <w:rFonts w:ascii="Arial" w:hAnsi="Arial" w:cs="Arial"/>
      <w:color w:val="000000"/>
      <w:sz w:val="24"/>
    </w:rPr>
  </w:style>
  <w:style w:type="paragraph" w:styleId="969">
    <w:name w:val="正文 New New New New New New New New New New New New New New New New New New New New New New New New New New New New New New New"/>
    <w:next w:val="969"/>
    <w:link w:val="770"/>
    <w:pPr>
      <w:jc w:val="both"/>
      <w:widowControl w:val="off"/>
    </w:pPr>
    <w:rPr>
      <w:rFonts w:hint="eastAsia"/>
      <w:sz w:val="21"/>
      <w:lang w:val="en-US" w:eastAsia="zh-CN" w:bidi="ar-SA"/>
    </w:rPr>
  </w:style>
  <w:style w:type="paragraph" w:styleId="970">
    <w:name w:val="Char Char Char Char Char"/>
    <w:basedOn w:val="770"/>
    <w:next w:val="970"/>
    <w:link w:val="770"/>
    <w:pPr>
      <w:ind w:firstLine="200"/>
      <w:spacing w:line="360" w:lineRule="auto"/>
    </w:pPr>
    <w:rPr>
      <w:rFonts w:ascii="Tahoma" w:hAnsi="Tahoma" w:eastAsia="仿宋_GB2312" w:cs="Tahoma"/>
      <w:sz w:val="24"/>
    </w:rPr>
  </w:style>
  <w:style w:type="paragraph" w:styleId="971">
    <w:name w:val="文字"/>
    <w:basedOn w:val="770"/>
    <w:next w:val="971"/>
    <w:link w:val="972"/>
    <w:pPr>
      <w:ind w:right="-210" w:firstLine="556"/>
      <w:spacing w:line="312" w:lineRule="auto"/>
      <w:tabs>
        <w:tab w:val="left" w:pos="8520" w:leader="none"/>
      </w:tabs>
    </w:pPr>
    <w:rPr>
      <w:rFonts w:ascii="宋体"/>
      <w:sz w:val="28"/>
      <w:szCs w:val="20"/>
    </w:rPr>
  </w:style>
  <w:style w:type="character" w:styleId="972">
    <w:name w:val="文字 Char"/>
    <w:next w:val="972"/>
    <w:link w:val="971"/>
    <w:rPr>
      <w:rFonts w:ascii="宋体" w:hAnsi="Times New Roman"/>
      <w:sz w:val="28"/>
    </w:rPr>
  </w:style>
  <w:style w:type="paragraph" w:styleId="973">
    <w:name w:val="b-b2"/>
    <w:basedOn w:val="772"/>
    <w:next w:val="770"/>
    <w:link w:val="770"/>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974">
    <w:name w:val="封面时间"/>
    <w:basedOn w:val="770"/>
    <w:next w:val="974"/>
    <w:link w:val="770"/>
    <w:pPr>
      <w:jc w:val="center"/>
      <w:spacing w:line="360" w:lineRule="auto"/>
    </w:pPr>
    <w:rPr>
      <w:rFonts w:ascii="黑体" w:eastAsia="黑体"/>
      <w:b/>
      <w:bCs/>
      <w:sz w:val="30"/>
      <w:szCs w:val="26"/>
    </w:rPr>
  </w:style>
  <w:style w:type="paragraph" w:styleId="975">
    <w:name w:val="样式3"/>
    <w:basedOn w:val="770"/>
    <w:next w:val="975"/>
    <w:link w:val="770"/>
    <w:pPr>
      <w:spacing w:line="360" w:lineRule="auto"/>
    </w:pPr>
  </w:style>
  <w:style w:type="paragraph" w:styleId="976">
    <w:name w:val="内文"/>
    <w:next w:val="976"/>
    <w:link w:val="770"/>
    <w:pPr>
      <w:jc w:val="both"/>
      <w:widowControl w:val="off"/>
    </w:pPr>
    <w:rPr>
      <w:rFonts w:ascii="宋体" w:hAnsi="Times New Roman"/>
      <w:color w:val="000000"/>
      <w:sz w:val="24"/>
      <w:lang w:val="en-US" w:eastAsia="zh-CN" w:bidi="ar-SA"/>
    </w:rPr>
  </w:style>
  <w:style w:type="paragraph" w:styleId="977">
    <w:name w:val="默认段落字体 Para Char"/>
    <w:basedOn w:val="770"/>
    <w:next w:val="977"/>
    <w:link w:val="770"/>
    <w:semiHidden/>
    <w:pPr>
      <w:widowControl/>
    </w:pPr>
    <w:rPr>
      <w:rFonts w:ascii="Arial" w:hAnsi="Arial" w:eastAsia="黑体" w:cs="Arial"/>
      <w:szCs w:val="21"/>
    </w:rPr>
  </w:style>
  <w:style w:type="paragraph" w:styleId="978">
    <w:name w:val="xl78"/>
    <w:basedOn w:val="770"/>
    <w:next w:val="97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79">
    <w:name w:val="xl76"/>
    <w:basedOn w:val="770"/>
    <w:next w:val="97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name w:val="方案正文"/>
    <w:basedOn w:val="770"/>
    <w:next w:val="980"/>
    <w:link w:val="770"/>
    <w:pPr>
      <w:spacing w:line="360" w:lineRule="auto"/>
    </w:pPr>
    <w:rPr>
      <w:sz w:val="24"/>
    </w:rPr>
  </w:style>
  <w:style w:type="paragraph" w:styleId="981">
    <w:name w:val="xl71"/>
    <w:basedOn w:val="770"/>
    <w:next w:val="98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name w:val="表项"/>
    <w:next w:val="770"/>
    <w:link w:val="770"/>
    <w:pPr>
      <w:jc w:val="center"/>
      <w:keepNext/>
      <w:spacing w:line="300" w:lineRule="auto"/>
    </w:pPr>
    <w:rPr>
      <w:rFonts w:ascii="Arial" w:hAnsi="Arial" w:eastAsia="黑体"/>
      <w:sz w:val="18"/>
      <w:lang w:val="en-US" w:eastAsia="zh-CN" w:bidi="ar-SA"/>
    </w:rPr>
  </w:style>
  <w:style w:type="paragraph" w:styleId="983">
    <w:name w:val="xl84"/>
    <w:basedOn w:val="770"/>
    <w:next w:val="983"/>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4">
    <w:name w:val="Char Char Char Char"/>
    <w:basedOn w:val="770"/>
    <w:next w:val="984"/>
    <w:link w:val="770"/>
    <w:pPr>
      <w:jc w:val="left"/>
      <w:spacing w:after="160" w:line="240" w:lineRule="exact"/>
      <w:widowControl/>
    </w:pPr>
    <w:rPr>
      <w:rFonts w:ascii="Tahoma" w:hAnsi="Tahoma" w:cs="Tahoma"/>
      <w:sz w:val="20"/>
      <w:szCs w:val="20"/>
      <w:lang w:eastAsia="en-US"/>
    </w:rPr>
  </w:style>
  <w:style w:type="paragraph" w:styleId="985">
    <w:name w:val="样式 正文首行缩进正文首行缩进 1 Char正文首行缩进 Char + 红色 首行缩进:  2 字符"/>
    <w:basedOn w:val="867"/>
    <w:next w:val="985"/>
    <w:link w:val="770"/>
    <w:pPr>
      <w:ind w:firstLine="480"/>
      <w:spacing w:after="0" w:line="400" w:lineRule="exact"/>
      <w:tabs>
        <w:tab w:val="left" w:pos="2213" w:leader="none"/>
      </w:tabs>
    </w:pPr>
    <w:rPr>
      <w:rFonts w:hAnsi="宋体"/>
      <w:sz w:val="24"/>
    </w:rPr>
  </w:style>
  <w:style w:type="paragraph" w:styleId="986">
    <w:name w:val="b-b4"/>
    <w:basedOn w:val="774"/>
    <w:next w:val="770"/>
    <w:link w:val="770"/>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987">
    <w:name w:val="CM13"/>
    <w:basedOn w:val="952"/>
    <w:next w:val="952"/>
    <w:link w:val="770"/>
    <w:pPr>
      <w:spacing w:after="130"/>
    </w:pPr>
    <w:rPr>
      <w:rFonts w:ascii="Engravers MT" w:hAnsi="Engravers MT" w:eastAsia="宋体"/>
      <w:sz w:val="24"/>
      <w:szCs w:val="24"/>
    </w:rPr>
  </w:style>
  <w:style w:type="paragraph" w:styleId="988">
    <w:name w:val="xl87"/>
    <w:basedOn w:val="770"/>
    <w:next w:val="98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name w:val="xl97"/>
    <w:basedOn w:val="770"/>
    <w:next w:val="989"/>
    <w:link w:val="770"/>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0">
    <w:name w:val="b-b5"/>
    <w:basedOn w:val="775"/>
    <w:next w:val="770"/>
    <w:link w:val="770"/>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991">
    <w:name w:val="Item Step"/>
    <w:next w:val="991"/>
    <w:link w:val="770"/>
    <w:pPr>
      <w:ind w:left="900" w:hanging="420"/>
      <w:jc w:val="both"/>
      <w:spacing w:before="60" w:after="60" w:line="300" w:lineRule="auto"/>
      <w:tabs>
        <w:tab w:val="left" w:pos="900" w:leader="none"/>
      </w:tabs>
    </w:pPr>
    <w:rPr>
      <w:rFonts w:ascii="Arial" w:hAnsi="Arial"/>
      <w:sz w:val="24"/>
      <w:lang w:val="en-US" w:eastAsia="zh-CN" w:bidi="ar-SA"/>
    </w:rPr>
  </w:style>
  <w:style w:type="paragraph" w:styleId="992">
    <w:name w:val="小标题"/>
    <w:basedOn w:val="770"/>
    <w:next w:val="770"/>
    <w:link w:val="770"/>
    <w:rPr>
      <w:rFonts w:ascii="宋体" w:hAnsi="宋体"/>
      <w:b/>
      <w:bCs/>
    </w:rPr>
  </w:style>
  <w:style w:type="paragraph" w:styleId="993">
    <w:name w:val="xl88"/>
    <w:basedOn w:val="770"/>
    <w:next w:val="993"/>
    <w:link w:val="770"/>
    <w:pPr>
      <w:jc w:val="center"/>
      <w:spacing w:before="100" w:beforeAutospacing="1" w:after="100" w:afterAutospacing="1"/>
      <w:widowControl/>
    </w:pPr>
    <w:rPr>
      <w:rFonts w:ascii="宋体" w:hAnsi="宋体" w:cs="宋体"/>
      <w:sz w:val="24"/>
    </w:rPr>
  </w:style>
  <w:style w:type="paragraph" w:styleId="994">
    <w:name w:val="文档正文"/>
    <w:basedOn w:val="770"/>
    <w:next w:val="994"/>
    <w:link w:val="770"/>
    <w:qFormat/>
    <w:pPr>
      <w:ind w:firstLine="567"/>
      <w:spacing w:line="480" w:lineRule="atLeast"/>
    </w:pPr>
    <w:rPr>
      <w:rFonts w:ascii="长城仿宋"/>
      <w:sz w:val="24"/>
      <w:szCs w:val="20"/>
    </w:rPr>
  </w:style>
  <w:style w:type="paragraph" w:styleId="995">
    <w:name w:val="样式 样式 宋体 四号 行距: 最小值 12 磅 首行缩进:  1.92 字符 + 首行缩进:  1.92 字符"/>
    <w:basedOn w:val="770"/>
    <w:next w:val="995"/>
    <w:link w:val="770"/>
    <w:pPr>
      <w:ind w:firstLine="480"/>
      <w:spacing w:line="360" w:lineRule="auto"/>
    </w:pPr>
    <w:rPr>
      <w:sz w:val="24"/>
    </w:rPr>
  </w:style>
  <w:style w:type="paragraph" w:styleId="996">
    <w:name w:val="xl67"/>
    <w:basedOn w:val="770"/>
    <w:next w:val="996"/>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name w:val="Char11"/>
    <w:basedOn w:val="770"/>
    <w:next w:val="997"/>
    <w:link w:val="770"/>
    <w:pPr>
      <w:jc w:val="left"/>
    </w:pPr>
    <w:rPr>
      <w:rFonts w:ascii="仿宋_GB2312" w:eastAsia="仿宋_GB2312"/>
      <w:b/>
      <w:sz w:val="32"/>
      <w:szCs w:val="32"/>
    </w:rPr>
  </w:style>
  <w:style w:type="paragraph" w:styleId="998">
    <w:name w:val="样式2"/>
    <w:basedOn w:val="999"/>
    <w:next w:val="998"/>
    <w:link w:val="770"/>
    <w:pPr>
      <w:jc w:val="center"/>
      <w:tabs>
        <w:tab w:val="right" w:pos="7952" w:leader="none"/>
      </w:tabs>
      <w:framePr w:wrap="around" w:vAnchor="text" w:hAnchor="margin" w:xAlign="right" w:y="1"/>
    </w:pPr>
  </w:style>
  <w:style w:type="paragraph" w:styleId="999">
    <w:name w:val="目录页码"/>
    <w:basedOn w:val="770"/>
    <w:next w:val="999"/>
    <w:link w:val="770"/>
    <w:pPr>
      <w:ind w:right="360"/>
      <w:spacing w:line="360" w:lineRule="auto"/>
      <w:tabs>
        <w:tab w:val="right" w:pos="7952" w:leader="none"/>
      </w:tabs>
    </w:pPr>
    <w:rPr>
      <w:sz w:val="24"/>
    </w:rPr>
  </w:style>
  <w:style w:type="paragraph" w:styleId="1000">
    <w:name w:val="封面投标编号"/>
    <w:basedOn w:val="770"/>
    <w:next w:val="1000"/>
    <w:link w:val="770"/>
    <w:pPr>
      <w:jc w:val="center"/>
      <w:spacing w:line="360" w:lineRule="auto"/>
    </w:pPr>
    <w:rPr>
      <w:rFonts w:ascii="黑体" w:eastAsia="黑体"/>
      <w:b/>
      <w:bCs/>
      <w:sz w:val="32"/>
      <w:szCs w:val="48"/>
    </w:rPr>
  </w:style>
  <w:style w:type="paragraph" w:styleId="1001">
    <w:name w:val="我的标题3"/>
    <w:basedOn w:val="885"/>
    <w:next w:val="885"/>
    <w:link w:val="770"/>
    <w:qFormat/>
    <w:pPr>
      <w:ind w:left="840" w:hanging="420"/>
      <w:jc w:val="left"/>
      <w:keepNext/>
      <w:tabs>
        <w:tab w:val="left" w:pos="840" w:leader="none"/>
        <w:tab w:val="left" w:pos="992" w:leader="none"/>
      </w:tabs>
      <w:outlineLvl w:val="2"/>
    </w:pPr>
    <w:rPr>
      <w:rFonts w:ascii="Arial Unicode MS" w:eastAsia="Arial Unicode MS"/>
      <w:sz w:val="32"/>
    </w:rPr>
  </w:style>
  <w:style w:type="paragraph" w:styleId="1002">
    <w:name w:val="pt14"/>
    <w:basedOn w:val="770"/>
    <w:next w:val="1002"/>
    <w:link w:val="770"/>
    <w:pPr>
      <w:jc w:val="left"/>
      <w:spacing w:before="100" w:beforeAutospacing="1" w:after="100" w:afterAutospacing="1"/>
      <w:widowControl/>
    </w:pPr>
    <w:rPr>
      <w:rFonts w:ascii="宋体" w:hAnsi="宋体" w:cs="宋体"/>
      <w:b/>
      <w:bCs/>
      <w:sz w:val="23"/>
      <w:szCs w:val="23"/>
    </w:rPr>
  </w:style>
  <w:style w:type="paragraph" w:styleId="1003">
    <w:name w:val="xl75"/>
    <w:basedOn w:val="770"/>
    <w:next w:val="1003"/>
    <w:link w:val="77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4">
    <w:name w:val="引文目录标题1"/>
    <w:basedOn w:val="770"/>
    <w:next w:val="770"/>
    <w:link w:val="770"/>
    <w:pPr>
      <w:jc w:val="left"/>
      <w:spacing w:before="120"/>
    </w:pPr>
    <w:rPr>
      <w:rFonts w:ascii="Arial"/>
      <w:sz w:val="24"/>
      <w:szCs w:val="20"/>
    </w:rPr>
  </w:style>
  <w:style w:type="paragraph" w:styleId="1005">
    <w:name w:val="正文1 Char Char Char Char"/>
    <w:basedOn w:val="770"/>
    <w:next w:val="1005"/>
    <w:link w:val="770"/>
    <w:pPr>
      <w:ind w:firstLine="524"/>
      <w:spacing w:before="120" w:after="120" w:line="360" w:lineRule="auto"/>
    </w:pPr>
    <w:rPr>
      <w:rFonts w:ascii="Arial" w:hAnsi="Arial"/>
      <w:spacing w:val="22"/>
      <w:sz w:val="24"/>
    </w:rPr>
  </w:style>
  <w:style w:type="paragraph" w:styleId="1006">
    <w:name w:val="CM4"/>
    <w:basedOn w:val="952"/>
    <w:next w:val="952"/>
    <w:link w:val="770"/>
    <w:pPr>
      <w:spacing w:line="248" w:lineRule="atLeast"/>
    </w:pPr>
    <w:rPr>
      <w:rFonts w:ascii="Engravers MT" w:hAnsi="Engravers MT" w:eastAsia="宋体"/>
      <w:sz w:val="24"/>
      <w:szCs w:val="24"/>
    </w:rPr>
  </w:style>
  <w:style w:type="paragraph" w:styleId="1007">
    <w:name w:val="Blockquote"/>
    <w:basedOn w:val="770"/>
    <w:next w:val="1007"/>
    <w:link w:val="770"/>
    <w:qFormat/>
    <w:pPr>
      <w:ind w:left="360" w:right="360"/>
      <w:jc w:val="left"/>
      <w:spacing w:before="100" w:after="100"/>
    </w:pPr>
    <w:rPr>
      <w:sz w:val="24"/>
      <w:szCs w:val="20"/>
    </w:rPr>
  </w:style>
  <w:style w:type="paragraph" w:styleId="1008">
    <w:name w:val="标书---正文 Char Char"/>
    <w:next w:val="1008"/>
    <w:link w:val="770"/>
    <w:pPr>
      <w:ind w:firstLine="200"/>
      <w:spacing w:line="276" w:lineRule="auto"/>
    </w:pPr>
    <w:rPr>
      <w:rFonts w:ascii="宋体" w:hAnsi="Times New Roman"/>
      <w:sz w:val="21"/>
      <w:szCs w:val="21"/>
      <w:lang w:val="en-US" w:eastAsia="zh-CN" w:bidi="ar-SA"/>
    </w:rPr>
  </w:style>
  <w:style w:type="paragraph" w:styleId="1009">
    <w:name w:val="CM15"/>
    <w:basedOn w:val="952"/>
    <w:next w:val="952"/>
    <w:link w:val="770"/>
    <w:pPr>
      <w:spacing w:after="70"/>
    </w:pPr>
    <w:rPr>
      <w:rFonts w:ascii="Engravers MT" w:hAnsi="Engravers MT" w:eastAsia="宋体"/>
      <w:sz w:val="24"/>
      <w:szCs w:val="24"/>
    </w:rPr>
  </w:style>
  <w:style w:type="paragraph" w:styleId="1010">
    <w:name w:val="xl81"/>
    <w:basedOn w:val="770"/>
    <w:next w:val="1010"/>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1">
    <w:name w:val="xl91"/>
    <w:basedOn w:val="770"/>
    <w:next w:val="10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xl37"/>
    <w:basedOn w:val="770"/>
    <w:next w:val="1012"/>
    <w:link w:val="770"/>
    <w:pPr>
      <w:jc w:val="center"/>
      <w:spacing w:before="100" w:beforeAutospacing="1" w:after="100" w:afterAutospacing="1"/>
      <w:widowControl/>
      <w:pBdr>
        <w:right w:val="single" w:color="000000" w:sz="4" w:space="0"/>
      </w:pBdr>
    </w:pPr>
    <w:rPr>
      <w:rFonts w:ascii="宋体" w:hAnsi="宋体"/>
      <w:sz w:val="24"/>
    </w:rPr>
  </w:style>
  <w:style w:type="paragraph" w:styleId="1013">
    <w:name w:val="样式 标书正文格式 + 首行缩进:  2 字符"/>
    <w:basedOn w:val="770"/>
    <w:next w:val="1013"/>
    <w:link w:val="770"/>
    <w:pPr>
      <w:ind w:right="-2" w:firstLine="480"/>
      <w:jc w:val="left"/>
      <w:spacing w:line="360" w:lineRule="auto"/>
      <w:widowControl/>
    </w:pPr>
    <w:rPr>
      <w:rFonts w:ascii="楷体_GB2312" w:hAnsi="楷体_GB2312" w:eastAsia="楷体_GB2312" w:cs="宋体"/>
      <w:sz w:val="24"/>
    </w:rPr>
  </w:style>
  <w:style w:type="paragraph" w:styleId="1014">
    <w:name w:val="flType"/>
    <w:basedOn w:val="770"/>
    <w:next w:val="1014"/>
    <w:link w:val="770"/>
    <w:pPr>
      <w:jc w:val="center"/>
      <w:spacing w:after="284" w:line="113" w:lineRule="atLeast"/>
    </w:pPr>
    <w:rPr>
      <w:sz w:val="24"/>
      <w:szCs w:val="20"/>
    </w:rPr>
  </w:style>
  <w:style w:type="paragraph" w:styleId="1015">
    <w:name w:val="项目符号A"/>
    <w:basedOn w:val="770"/>
    <w:next w:val="1015"/>
    <w:link w:val="770"/>
    <w:pPr>
      <w:ind w:firstLine="523"/>
      <w:jc w:val="left"/>
      <w:spacing w:before="50"/>
    </w:pPr>
    <w:rPr>
      <w:rFonts w:ascii="Arial" w:hAnsi="Arial"/>
      <w:sz w:val="24"/>
      <w:szCs w:val="20"/>
    </w:rPr>
  </w:style>
  <w:style w:type="paragraph" w:styleId="1016">
    <w:name w:val="CM14"/>
    <w:basedOn w:val="952"/>
    <w:next w:val="952"/>
    <w:link w:val="770"/>
    <w:pPr>
      <w:spacing w:after="140"/>
    </w:pPr>
    <w:rPr>
      <w:rFonts w:ascii="Engravers MT" w:hAnsi="Engravers MT" w:eastAsia="宋体"/>
      <w:sz w:val="24"/>
      <w:szCs w:val="24"/>
    </w:rPr>
  </w:style>
  <w:style w:type="paragraph" w:styleId="1017">
    <w:name w:val="xl92"/>
    <w:basedOn w:val="770"/>
    <w:next w:val="1017"/>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name w:val="font15"/>
    <w:basedOn w:val="770"/>
    <w:next w:val="1018"/>
    <w:link w:val="770"/>
    <w:pPr>
      <w:jc w:val="left"/>
      <w:spacing w:before="100" w:beforeAutospacing="1" w:after="100" w:afterAutospacing="1"/>
      <w:widowControl/>
    </w:pPr>
    <w:rPr>
      <w:sz w:val="24"/>
    </w:rPr>
  </w:style>
  <w:style w:type="paragraph" w:styleId="1019">
    <w:name w:val="正文缩进 New New"/>
    <w:basedOn w:val="770"/>
    <w:next w:val="1019"/>
    <w:link w:val="770"/>
    <w:pPr>
      <w:ind w:firstLine="420"/>
    </w:pPr>
    <w:rPr>
      <w:rFonts w:hint="eastAsia" w:ascii="Calibri" w:hAnsi="Calibri"/>
      <w:b/>
      <w:sz w:val="24"/>
      <w:szCs w:val="20"/>
    </w:rPr>
  </w:style>
  <w:style w:type="paragraph" w:styleId="1020">
    <w:name w:val="xl85"/>
    <w:basedOn w:val="770"/>
    <w:next w:val="1020"/>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È±Ê¡ÎÄ±¾"/>
    <w:basedOn w:val="770"/>
    <w:next w:val="1021"/>
    <w:link w:val="770"/>
    <w:pPr>
      <w:ind w:firstLine="425"/>
      <w:jc w:val="left"/>
      <w:spacing w:before="80" w:after="80" w:line="300" w:lineRule="auto"/>
      <w:widowControl/>
    </w:pPr>
    <w:rPr>
      <w:rFonts w:ascii="Arial" w:hAnsi="Arial"/>
      <w:sz w:val="24"/>
      <w:szCs w:val="20"/>
    </w:rPr>
  </w:style>
  <w:style w:type="paragraph" w:styleId="1022">
    <w:name w:val="xl68"/>
    <w:basedOn w:val="770"/>
    <w:next w:val="102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name w:val="font18"/>
    <w:basedOn w:val="770"/>
    <w:next w:val="1023"/>
    <w:link w:val="770"/>
    <w:pPr>
      <w:jc w:val="left"/>
      <w:spacing w:before="100" w:beforeAutospacing="1" w:after="100" w:afterAutospacing="1"/>
      <w:widowControl/>
    </w:pPr>
    <w:rPr>
      <w:color w:val="000000"/>
      <w:sz w:val="24"/>
    </w:rPr>
  </w:style>
  <w:style w:type="paragraph" w:styleId="1024">
    <w:name w:val="font11"/>
    <w:basedOn w:val="770"/>
    <w:next w:val="1024"/>
    <w:link w:val="770"/>
    <w:pPr>
      <w:jc w:val="left"/>
      <w:spacing w:before="100" w:beforeAutospacing="1" w:after="100" w:afterAutospacing="1"/>
      <w:widowControl/>
    </w:pPr>
    <w:rPr>
      <w:color w:val="000000"/>
      <w:sz w:val="24"/>
    </w:rPr>
  </w:style>
  <w:style w:type="paragraph" w:styleId="1025">
    <w:name w:val="xl39"/>
    <w:basedOn w:val="770"/>
    <w:next w:val="10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6">
    <w:name w:val="font7"/>
    <w:basedOn w:val="770"/>
    <w:next w:val="1026"/>
    <w:link w:val="770"/>
    <w:pPr>
      <w:jc w:val="left"/>
      <w:spacing w:before="100" w:beforeAutospacing="1" w:after="100" w:afterAutospacing="1"/>
      <w:widowControl/>
    </w:pPr>
    <w:rPr>
      <w:rFonts w:hint="eastAsia" w:ascii="宋体" w:hAnsi="宋体"/>
      <w:sz w:val="32"/>
      <w:szCs w:val="32"/>
    </w:rPr>
  </w:style>
  <w:style w:type="paragraph" w:styleId="1027">
    <w:name w:val="Figure Description"/>
    <w:next w:val="770"/>
    <w:link w:val="770"/>
    <w:pPr>
      <w:ind w:firstLine="425"/>
      <w:jc w:val="center"/>
      <w:spacing w:before="80" w:after="320"/>
    </w:pPr>
    <w:rPr>
      <w:rFonts w:ascii="Arial" w:hAnsi="Arial" w:eastAsia="黑体"/>
      <w:sz w:val="24"/>
      <w:lang w:val="en-US" w:eastAsia="zh-CN" w:bidi="ar-SA"/>
    </w:rPr>
  </w:style>
  <w:style w:type="paragraph" w:styleId="1028">
    <w:name w:val="xl80"/>
    <w:basedOn w:val="770"/>
    <w:next w:val="102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29">
    <w:name w:val="xl73"/>
    <w:basedOn w:val="770"/>
    <w:next w:val="102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b-b1"/>
    <w:basedOn w:val="771"/>
    <w:next w:val="770"/>
    <w:link w:val="770"/>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031">
    <w:name w:val="blue"/>
    <w:basedOn w:val="770"/>
    <w:next w:val="1031"/>
    <w:link w:val="770"/>
    <w:pPr>
      <w:jc w:val="left"/>
      <w:spacing w:before="100" w:beforeAutospacing="1" w:after="100" w:afterAutospacing="1"/>
      <w:widowControl/>
    </w:pPr>
    <w:rPr>
      <w:rFonts w:ascii="宋体" w:hAnsi="宋体" w:cs="宋体"/>
      <w:color w:val="000000"/>
      <w:sz w:val="24"/>
    </w:rPr>
  </w:style>
  <w:style w:type="paragraph" w:styleId="1032">
    <w:name w:val="xl25"/>
    <w:basedOn w:val="770"/>
    <w:next w:val="1032"/>
    <w:link w:val="77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33">
    <w:name w:val="xl94"/>
    <w:basedOn w:val="770"/>
    <w:next w:val="1033"/>
    <w:link w:val="77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34">
    <w:name w:val="xl95"/>
    <w:basedOn w:val="770"/>
    <w:next w:val="1034"/>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35">
    <w:name w:val="xl23"/>
    <w:basedOn w:val="770"/>
    <w:next w:val="103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xl42"/>
    <w:basedOn w:val="770"/>
    <w:next w:val="1036"/>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7">
    <w:name w:val="font9"/>
    <w:basedOn w:val="770"/>
    <w:next w:val="1037"/>
    <w:link w:val="770"/>
    <w:pPr>
      <w:jc w:val="left"/>
      <w:spacing w:before="100" w:beforeAutospacing="1" w:after="100" w:afterAutospacing="1"/>
      <w:widowControl/>
    </w:pPr>
    <w:rPr>
      <w:rFonts w:ascii="宋体" w:hAnsi="宋体" w:cs="宋体"/>
      <w:b/>
      <w:bCs/>
      <w:color w:val="000000"/>
      <w:sz w:val="24"/>
    </w:rPr>
  </w:style>
  <w:style w:type="paragraph" w:styleId="1038">
    <w:name w:val="目录文字"/>
    <w:basedOn w:val="770"/>
    <w:next w:val="1038"/>
    <w:link w:val="770"/>
    <w:pPr>
      <w:jc w:val="left"/>
      <w:spacing w:line="480" w:lineRule="auto"/>
      <w:widowControl/>
    </w:pPr>
    <w:rPr>
      <w:rFonts w:ascii="宋体" w:hAnsi="宋体"/>
      <w:sz w:val="24"/>
      <w:szCs w:val="20"/>
    </w:rPr>
  </w:style>
  <w:style w:type="paragraph" w:styleId="1039">
    <w:name w:val="font8"/>
    <w:basedOn w:val="770"/>
    <w:next w:val="1039"/>
    <w:link w:val="770"/>
    <w:pPr>
      <w:jc w:val="left"/>
      <w:spacing w:before="100" w:beforeAutospacing="1" w:after="100" w:afterAutospacing="1"/>
      <w:widowControl/>
    </w:pPr>
    <w:rPr>
      <w:sz w:val="32"/>
      <w:szCs w:val="32"/>
    </w:rPr>
  </w:style>
  <w:style w:type="paragraph" w:styleId="1040">
    <w:name w:val="默认段落字体 Para Char Char Char Char Char Char Char Char Char Char"/>
    <w:basedOn w:val="770"/>
    <w:next w:val="1040"/>
    <w:link w:val="770"/>
    <w:rPr>
      <w:rFonts w:ascii="Tahoma" w:hAnsi="Tahoma"/>
      <w:sz w:val="24"/>
      <w:szCs w:val="20"/>
    </w:rPr>
  </w:style>
  <w:style w:type="paragraph" w:styleId="1041">
    <w:name w:val="CM7"/>
    <w:basedOn w:val="952"/>
    <w:next w:val="952"/>
    <w:link w:val="770"/>
    <w:pPr>
      <w:spacing w:line="331" w:lineRule="atLeast"/>
    </w:pPr>
    <w:rPr>
      <w:rFonts w:ascii="Engravers MT" w:hAnsi="Engravers MT" w:eastAsia="宋体"/>
      <w:sz w:val="24"/>
      <w:szCs w:val="24"/>
    </w:rPr>
  </w:style>
  <w:style w:type="paragraph" w:styleId="1042">
    <w:name w:val="xl102"/>
    <w:basedOn w:val="770"/>
    <w:next w:val="104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043">
    <w:name w:val="font6"/>
    <w:basedOn w:val="770"/>
    <w:next w:val="1043"/>
    <w:link w:val="770"/>
    <w:pPr>
      <w:jc w:val="left"/>
      <w:spacing w:before="100" w:beforeAutospacing="1" w:after="100" w:afterAutospacing="1"/>
      <w:widowControl/>
    </w:pPr>
    <w:rPr>
      <w:sz w:val="24"/>
    </w:rPr>
  </w:style>
  <w:style w:type="paragraph" w:styleId="1044">
    <w:name w:val="表格文字"/>
    <w:next w:val="770"/>
    <w:link w:val="1045"/>
    <w:qFormat/>
    <w:rPr>
      <w:rFonts w:ascii="Times New Roman" w:hAnsi="Times New Roman"/>
      <w:sz w:val="21"/>
      <w:lang w:bidi="ar-SA"/>
    </w:rPr>
  </w:style>
  <w:style w:type="character" w:styleId="1045">
    <w:name w:val="表格文字 字符"/>
    <w:next w:val="1045"/>
    <w:link w:val="1044"/>
    <w:qFormat/>
    <w:rPr>
      <w:rFonts w:ascii="Times New Roman" w:hAnsi="Times New Roman"/>
      <w:sz w:val="21"/>
      <w:lang w:bidi="ar-SA"/>
    </w:rPr>
  </w:style>
  <w:style w:type="paragraph" w:styleId="1046">
    <w:name w:val="xiao b"/>
    <w:basedOn w:val="770"/>
    <w:next w:val="1046"/>
    <w:link w:val="770"/>
    <w:pPr>
      <w:jc w:val="center"/>
    </w:pPr>
    <w:rPr>
      <w:rFonts w:eastAsia="黑体"/>
      <w:sz w:val="24"/>
      <w:szCs w:val="20"/>
    </w:rPr>
  </w:style>
  <w:style w:type="paragraph" w:styleId="1047">
    <w:name w:val="并列样式"/>
    <w:basedOn w:val="770"/>
    <w:next w:val="1047"/>
    <w:link w:val="770"/>
    <w:pPr>
      <w:spacing w:before="60" w:after="60"/>
    </w:pPr>
    <w:rPr>
      <w:sz w:val="24"/>
      <w:szCs w:val="20"/>
    </w:rPr>
  </w:style>
  <w:style w:type="paragraph" w:styleId="1048">
    <w:name w:val="xl29"/>
    <w:basedOn w:val="770"/>
    <w:next w:val="1048"/>
    <w:link w:val="770"/>
    <w:pPr>
      <w:jc w:val="center"/>
      <w:spacing w:before="100" w:beforeAutospacing="1" w:after="100" w:afterAutospacing="1"/>
      <w:widowControl/>
      <w:pBdr>
        <w:top w:val="single" w:color="000000" w:sz="4" w:space="0"/>
      </w:pBdr>
    </w:pPr>
    <w:rPr>
      <w:rFonts w:ascii="宋体" w:hAnsi="宋体"/>
      <w:sz w:val="24"/>
    </w:rPr>
  </w:style>
  <w:style w:type="paragraph" w:styleId="1049">
    <w:name w:val="xl70"/>
    <w:basedOn w:val="770"/>
    <w:next w:val="1049"/>
    <w:link w:val="770"/>
    <w:pPr>
      <w:jc w:val="left"/>
      <w:spacing w:before="100" w:beforeAutospacing="1" w:after="100" w:afterAutospacing="1"/>
      <w:widowControl/>
    </w:pPr>
    <w:rPr>
      <w:rFonts w:ascii="宋体" w:hAnsi="宋体" w:cs="宋体"/>
      <w:sz w:val="24"/>
    </w:rPr>
  </w:style>
  <w:style w:type="paragraph" w:styleId="1050">
    <w:name w:val="xl38"/>
    <w:basedOn w:val="770"/>
    <w:next w:val="1050"/>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1">
    <w:name w:val="xl79"/>
    <w:basedOn w:val="770"/>
    <w:next w:val="1051"/>
    <w:link w:val="77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52">
    <w:name w:val="正文黑体"/>
    <w:basedOn w:val="770"/>
    <w:next w:val="1052"/>
    <w:link w:val="770"/>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53">
    <w:name w:val="我的标题2"/>
    <w:basedOn w:val="885"/>
    <w:next w:val="885"/>
    <w:link w:val="770"/>
    <w:qFormat/>
    <w:pPr>
      <w:ind w:left="420" w:hanging="420"/>
      <w:jc w:val="left"/>
      <w:keepNext/>
      <w:pageBreakBefore/>
      <w:tabs>
        <w:tab w:val="left" w:pos="420" w:leader="none"/>
      </w:tabs>
      <w:outlineLvl w:val="1"/>
    </w:pPr>
    <w:rPr>
      <w:rFonts w:ascii="Arial Unicode MS" w:eastAsia="Arial Unicode MS"/>
      <w:b/>
      <w:sz w:val="36"/>
    </w:rPr>
  </w:style>
  <w:style w:type="paragraph" w:styleId="1054">
    <w:name w:val="样式 首行缩进:  2 字符2"/>
    <w:basedOn w:val="770"/>
    <w:next w:val="1054"/>
    <w:link w:val="770"/>
    <w:pPr>
      <w:ind w:firstLine="200"/>
      <w:spacing w:line="560" w:lineRule="exact"/>
    </w:pPr>
    <w:rPr>
      <w:rFonts w:eastAsia="仿宋_GB2312" w:cs="宋体"/>
      <w:sz w:val="28"/>
      <w:szCs w:val="20"/>
    </w:rPr>
  </w:style>
  <w:style w:type="paragraph" w:styleId="1055">
    <w:name w:val="xl44"/>
    <w:basedOn w:val="770"/>
    <w:next w:val="1055"/>
    <w:link w:val="770"/>
    <w:pPr>
      <w:jc w:val="center"/>
      <w:spacing w:before="100" w:beforeAutospacing="1" w:after="100" w:afterAutospacing="1"/>
      <w:widowControl/>
    </w:pPr>
    <w:rPr>
      <w:rFonts w:ascii="宋体" w:hAnsi="宋体"/>
      <w:sz w:val="32"/>
      <w:szCs w:val="32"/>
    </w:rPr>
  </w:style>
  <w:style w:type="paragraph" w:styleId="1056">
    <w:name w:val="List 1"/>
    <w:basedOn w:val="770"/>
    <w:next w:val="1056"/>
    <w:link w:val="770"/>
    <w:pPr>
      <w:ind w:left="2520" w:hanging="360"/>
      <w:spacing w:line="360" w:lineRule="auto"/>
      <w:widowControl/>
    </w:pPr>
    <w:rPr>
      <w:rFonts w:ascii="宋体"/>
      <w:sz w:val="24"/>
      <w:szCs w:val="20"/>
    </w:rPr>
  </w:style>
  <w:style w:type="paragraph" w:styleId="1057">
    <w:name w:val="默认段落字体 Para Char Char Char Char Char Char Char"/>
    <w:basedOn w:val="770"/>
    <w:next w:val="1057"/>
    <w:link w:val="770"/>
    <w:rPr>
      <w:rFonts w:ascii="Tahoma" w:hAnsi="Tahoma"/>
      <w:sz w:val="24"/>
      <w:szCs w:val="20"/>
    </w:rPr>
  </w:style>
  <w:style w:type="paragraph" w:styleId="1058">
    <w:name w:val="xl86"/>
    <w:basedOn w:val="770"/>
    <w:next w:val="105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正文段"/>
    <w:basedOn w:val="770"/>
    <w:next w:val="1059"/>
    <w:link w:val="770"/>
    <w:pPr>
      <w:ind w:left="120" w:firstLine="454"/>
      <w:spacing w:after="240" w:line="240" w:lineRule="atLeast"/>
      <w:widowControl/>
    </w:pPr>
    <w:rPr>
      <w:rFonts w:ascii="宋体" w:hAnsi="宋体"/>
      <w:color w:val="ff0000"/>
      <w:sz w:val="24"/>
      <w:szCs w:val="18"/>
    </w:rPr>
  </w:style>
  <w:style w:type="paragraph" w:styleId="1060">
    <w:name w:val="样式 标题 2 + 首行缩进:  2 字符 段前: 1 行 段后: 0.5 行"/>
    <w:basedOn w:val="772"/>
    <w:next w:val="1060"/>
    <w:link w:val="770"/>
    <w:pPr>
      <w:spacing w:line="336" w:lineRule="auto"/>
    </w:pPr>
    <w:rPr>
      <w:rFonts w:ascii="Arial" w:hAnsi="Arial" w:eastAsia="黑体" w:cs="宋体"/>
      <w:sz w:val="28"/>
      <w:szCs w:val="20"/>
    </w:rPr>
  </w:style>
  <w:style w:type="paragraph" w:styleId="1061">
    <w:name w:val="样式 样式 首行缩进:  0.74 厘米 行距: 1.5 倍行距 + 段后: 0.5 行"/>
    <w:basedOn w:val="770"/>
    <w:next w:val="1061"/>
    <w:link w:val="770"/>
    <w:pPr>
      <w:ind w:firstLine="420"/>
      <w:spacing w:line="360" w:lineRule="auto"/>
    </w:pPr>
    <w:rPr>
      <w:rFonts w:ascii="楷体_GB2312" w:eastAsia="楷体_GB2312"/>
      <w:bCs/>
      <w:sz w:val="24"/>
      <w:szCs w:val="20"/>
    </w:rPr>
  </w:style>
  <w:style w:type="paragraph" w:styleId="1062">
    <w:name w:val="MJ正文"/>
    <w:basedOn w:val="770"/>
    <w:next w:val="1062"/>
    <w:link w:val="770"/>
    <w:pPr>
      <w:ind w:firstLine="880"/>
    </w:pPr>
    <w:rPr>
      <w:rFonts w:ascii="Arial" w:hAnsi="Arial" w:eastAsia="微软简老宋" w:cs="Arial"/>
      <w:sz w:val="44"/>
      <w:szCs w:val="44"/>
    </w:rPr>
  </w:style>
  <w:style w:type="paragraph" w:styleId="1063">
    <w:name w:val="CM9"/>
    <w:basedOn w:val="952"/>
    <w:next w:val="952"/>
    <w:link w:val="770"/>
    <w:rPr>
      <w:rFonts w:ascii="Engravers MT" w:hAnsi="Engravers MT" w:eastAsia="宋体"/>
      <w:sz w:val="24"/>
      <w:szCs w:val="24"/>
    </w:rPr>
  </w:style>
  <w:style w:type="paragraph" w:styleId="1064">
    <w:name w:val="公司名称"/>
    <w:basedOn w:val="770"/>
    <w:next w:val="1064"/>
    <w:link w:val="770"/>
    <w:pPr>
      <w:jc w:val="center"/>
      <w:spacing w:line="360" w:lineRule="auto"/>
      <w:tabs>
        <w:tab w:val="left" w:pos="540" w:leader="none"/>
      </w:tabs>
    </w:pPr>
    <w:rPr>
      <w:rFonts w:eastAsia="黑体"/>
      <w:b/>
      <w:sz w:val="32"/>
      <w:szCs w:val="48"/>
    </w:rPr>
  </w:style>
  <w:style w:type="paragraph" w:styleId="1065">
    <w:name w:val="xl96"/>
    <w:basedOn w:val="770"/>
    <w:next w:val="106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66">
    <w:name w:val="font5"/>
    <w:basedOn w:val="770"/>
    <w:next w:val="1066"/>
    <w:link w:val="770"/>
    <w:pPr>
      <w:jc w:val="left"/>
      <w:spacing w:before="100" w:beforeAutospacing="1" w:after="100" w:afterAutospacing="1"/>
      <w:widowControl/>
    </w:pPr>
    <w:rPr>
      <w:rFonts w:hint="eastAsia" w:ascii="宋体" w:hAnsi="宋体"/>
      <w:sz w:val="18"/>
      <w:szCs w:val="18"/>
    </w:rPr>
  </w:style>
  <w:style w:type="paragraph" w:styleId="1067">
    <w:name w:val="我的标题6"/>
    <w:basedOn w:val="928"/>
    <w:next w:val="885"/>
    <w:link w:val="770"/>
    <w:pPr>
      <w:ind w:left="2100" w:hanging="420"/>
      <w:keepNext/>
      <w:tabs>
        <w:tab w:val="left" w:pos="2100" w:leader="none"/>
        <w:tab w:val="left" w:pos="2551" w:leader="none"/>
      </w:tabs>
      <w:outlineLvl w:val="5"/>
    </w:pPr>
  </w:style>
  <w:style w:type="paragraph" w:styleId="1068">
    <w:name w:val="Char Char Char Char Char Char"/>
    <w:basedOn w:val="770"/>
    <w:next w:val="1068"/>
    <w:link w:val="770"/>
    <w:pPr>
      <w:jc w:val="left"/>
      <w:spacing w:after="160" w:line="240" w:lineRule="exact"/>
      <w:widowControl/>
    </w:pPr>
    <w:rPr>
      <w:rFonts w:ascii="Arial" w:hAnsi="Arial" w:eastAsia="Times New Roman" w:cs="Verdana"/>
      <w:b/>
      <w:szCs w:val="20"/>
      <w:lang w:eastAsia="en-US"/>
    </w:rPr>
  </w:style>
  <w:style w:type="paragraph" w:styleId="1069">
    <w:name w:val="CM17"/>
    <w:basedOn w:val="952"/>
    <w:next w:val="952"/>
    <w:link w:val="770"/>
    <w:pPr>
      <w:spacing w:after="75"/>
    </w:pPr>
    <w:rPr>
      <w:rFonts w:ascii="Engravers MT" w:hAnsi="Engravers MT" w:eastAsia="宋体"/>
      <w:sz w:val="24"/>
      <w:szCs w:val="24"/>
    </w:rPr>
  </w:style>
  <w:style w:type="paragraph" w:styleId="1070">
    <w:name w:val="Char Char Char Char Char Char Char"/>
    <w:basedOn w:val="770"/>
    <w:next w:val="1070"/>
    <w:link w:val="770"/>
    <w:qFormat/>
    <w:pPr>
      <w:jc w:val="left"/>
      <w:spacing w:after="160" w:line="240" w:lineRule="exact"/>
      <w:widowControl/>
    </w:pPr>
    <w:rPr>
      <w:rFonts w:ascii="Tahoma" w:hAnsi="Tahoma" w:cs="Tahoma"/>
      <w:sz w:val="20"/>
      <w:szCs w:val="20"/>
      <w:lang w:eastAsia="en-US"/>
    </w:rPr>
  </w:style>
  <w:style w:type="paragraph" w:styleId="1071">
    <w:name w:val="CM5"/>
    <w:basedOn w:val="952"/>
    <w:next w:val="952"/>
    <w:link w:val="770"/>
    <w:pPr>
      <w:spacing w:line="271" w:lineRule="atLeast"/>
    </w:pPr>
    <w:rPr>
      <w:rFonts w:ascii="Engravers MT" w:hAnsi="Engravers MT" w:eastAsia="宋体"/>
      <w:sz w:val="24"/>
      <w:szCs w:val="24"/>
    </w:rPr>
  </w:style>
  <w:style w:type="paragraph" w:styleId="1072">
    <w:name w:val="正文--表格内正文"/>
    <w:basedOn w:val="770"/>
    <w:next w:val="1072"/>
    <w:link w:val="770"/>
    <w:pPr>
      <w:jc w:val="center"/>
      <w:spacing w:line="360" w:lineRule="auto"/>
    </w:pPr>
    <w:rPr>
      <w:rFonts w:ascii="宋体" w:hAnsi="宋体"/>
    </w:rPr>
  </w:style>
  <w:style w:type="paragraph" w:styleId="1073">
    <w:name w:val="xl40"/>
    <w:basedOn w:val="770"/>
    <w:next w:val="1073"/>
    <w:link w:val="7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74">
    <w:name w:val="1"/>
    <w:basedOn w:val="770"/>
    <w:next w:val="824"/>
    <w:link w:val="770"/>
    <w:qFormat/>
    <w:rPr>
      <w:rFonts w:ascii="宋体" w:hAnsi="Courier New" w:cs="金山简魏碑"/>
      <w:szCs w:val="21"/>
    </w:rPr>
  </w:style>
  <w:style w:type="paragraph" w:styleId="1075">
    <w:name w:val="xl98"/>
    <w:basedOn w:val="770"/>
    <w:next w:val="1075"/>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76">
    <w:name w:val="tableheading"/>
    <w:basedOn w:val="770"/>
    <w:next w:val="1076"/>
    <w:link w:val="770"/>
    <w:pPr>
      <w:jc w:val="left"/>
      <w:spacing w:before="100" w:beforeAutospacing="1" w:after="100" w:afterAutospacing="1"/>
      <w:widowControl/>
    </w:pPr>
    <w:rPr>
      <w:rFonts w:ascii="宋体" w:hAnsi="宋体" w:cs="宋体"/>
      <w:sz w:val="24"/>
    </w:rPr>
  </w:style>
  <w:style w:type="paragraph" w:styleId="1077">
    <w:name w:val="xl30"/>
    <w:basedOn w:val="770"/>
    <w:next w:val="1077"/>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78">
    <w:name w:val="Table Text"/>
    <w:next w:val="1078"/>
    <w:link w:val="770"/>
    <w:pPr>
      <w:spacing w:before="80" w:after="80"/>
    </w:pPr>
    <w:rPr>
      <w:rFonts w:ascii="Arial" w:hAnsi="Arial"/>
      <w:sz w:val="18"/>
      <w:lang w:val="en-US" w:eastAsia="zh-CN" w:bidi="ar-SA"/>
    </w:rPr>
  </w:style>
  <w:style w:type="paragraph" w:styleId="1079">
    <w:name w:val="xl64"/>
    <w:basedOn w:val="770"/>
    <w:next w:val="107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93"/>
    <w:basedOn w:val="770"/>
    <w:next w:val="1080"/>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1">
    <w:name w:val="HD正文1"/>
    <w:basedOn w:val="770"/>
    <w:next w:val="813"/>
    <w:link w:val="770"/>
    <w:pPr>
      <w:ind w:firstLine="540"/>
    </w:pPr>
    <w:rPr>
      <w:szCs w:val="20"/>
    </w:rPr>
  </w:style>
  <w:style w:type="paragraph" w:styleId="1082">
    <w:name w:val="样式 标题 2 + 宋体 四号"/>
    <w:basedOn w:val="772"/>
    <w:next w:val="1082"/>
    <w:link w:val="770"/>
    <w:rPr>
      <w:rFonts w:ascii="宋体" w:hAnsi="宋体"/>
      <w:sz w:val="28"/>
    </w:rPr>
  </w:style>
  <w:style w:type="paragraph" w:styleId="1083">
    <w:name w:val="CM10"/>
    <w:basedOn w:val="952"/>
    <w:next w:val="952"/>
    <w:link w:val="770"/>
    <w:pPr>
      <w:spacing w:line="300" w:lineRule="atLeast"/>
    </w:pPr>
    <w:rPr>
      <w:rFonts w:ascii="Engravers MT" w:hAnsi="Engravers MT" w:eastAsia="宋体"/>
      <w:sz w:val="24"/>
      <w:szCs w:val="24"/>
    </w:rPr>
  </w:style>
  <w:style w:type="paragraph" w:styleId="1084">
    <w:name w:val="图形文字"/>
    <w:next w:val="770"/>
    <w:link w:val="770"/>
    <w:pPr>
      <w:jc w:val="center"/>
    </w:pPr>
    <w:rPr>
      <w:rFonts w:ascii="Times New Roman" w:hAnsi="Times New Roman"/>
      <w:color w:val="000000"/>
      <w:sz w:val="24"/>
      <w:lang w:val="en-US" w:eastAsia="zh-CN" w:bidi="ar-SA"/>
    </w:rPr>
  </w:style>
  <w:style w:type="paragraph" w:styleId="1085">
    <w:name w:val="CM1"/>
    <w:basedOn w:val="952"/>
    <w:next w:val="952"/>
    <w:link w:val="770"/>
    <w:rPr>
      <w:rFonts w:ascii="Engravers MT" w:hAnsi="Engravers MT" w:eastAsia="宋体"/>
      <w:sz w:val="24"/>
      <w:szCs w:val="24"/>
    </w:rPr>
  </w:style>
  <w:style w:type="paragraph" w:styleId="1086">
    <w:name w:val="CM11"/>
    <w:basedOn w:val="952"/>
    <w:next w:val="952"/>
    <w:link w:val="770"/>
    <w:pPr>
      <w:spacing w:after="413"/>
    </w:pPr>
    <w:rPr>
      <w:rFonts w:ascii="Engravers MT" w:hAnsi="Engravers MT" w:eastAsia="宋体"/>
      <w:sz w:val="24"/>
      <w:szCs w:val="24"/>
    </w:rPr>
  </w:style>
  <w:style w:type="paragraph" w:styleId="1087">
    <w:name w:val="Char"/>
    <w:basedOn w:val="770"/>
    <w:next w:val="1087"/>
    <w:link w:val="770"/>
    <w:qFormat/>
    <w:rPr>
      <w:szCs w:val="20"/>
    </w:rPr>
  </w:style>
  <w:style w:type="paragraph" w:styleId="1088">
    <w:name w:val="普通文字小4"/>
    <w:basedOn w:val="770"/>
    <w:next w:val="1088"/>
    <w:link w:val="770"/>
    <w:pPr>
      <w:spacing w:line="400" w:lineRule="exact"/>
    </w:pPr>
    <w:rPr>
      <w:rFonts w:eastAsia="楷体_GB2312"/>
      <w:sz w:val="24"/>
    </w:rPr>
  </w:style>
  <w:style w:type="paragraph" w:styleId="1089">
    <w:name w:val="宏图高科"/>
    <w:basedOn w:val="770"/>
    <w:next w:val="1089"/>
    <w:link w:val="770"/>
    <w:pPr>
      <w:ind w:firstLine="480"/>
      <w:spacing w:line="360" w:lineRule="auto"/>
    </w:pPr>
    <w:rPr>
      <w:rFonts w:eastAsia="楷体_GB2312"/>
      <w:sz w:val="24"/>
      <w:szCs w:val="20"/>
    </w:rPr>
  </w:style>
  <w:style w:type="paragraph" w:styleId="1090">
    <w:name w:val="font12"/>
    <w:basedOn w:val="770"/>
    <w:next w:val="1090"/>
    <w:link w:val="770"/>
    <w:pPr>
      <w:jc w:val="left"/>
      <w:spacing w:before="100" w:beforeAutospacing="1" w:after="100" w:afterAutospacing="1"/>
      <w:widowControl/>
    </w:pPr>
    <w:rPr>
      <w:sz w:val="24"/>
    </w:rPr>
  </w:style>
  <w:style w:type="paragraph" w:styleId="1091">
    <w:name w:val="列表延续 2"/>
    <w:basedOn w:val="770"/>
    <w:next w:val="1091"/>
    <w:link w:val="770"/>
    <w:pPr>
      <w:ind w:left="2040" w:hanging="2040"/>
      <w:jc w:val="center"/>
      <w:spacing w:line="360" w:lineRule="atLeast"/>
    </w:pPr>
    <w:rPr>
      <w:rFonts w:ascii="长城楷体" w:eastAsia="长城楷体"/>
      <w:spacing w:val="5"/>
      <w:sz w:val="24"/>
      <w:szCs w:val="20"/>
    </w:rPr>
  </w:style>
  <w:style w:type="paragraph" w:styleId="1092">
    <w:name w:val="xl65"/>
    <w:basedOn w:val="770"/>
    <w:next w:val="109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name w:val="xl74"/>
    <w:basedOn w:val="770"/>
    <w:next w:val="1093"/>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表身（中）"/>
    <w:basedOn w:val="770"/>
    <w:next w:val="1094"/>
    <w:link w:val="770"/>
    <w:pPr>
      <w:jc w:val="center"/>
      <w:spacing w:line="300" w:lineRule="auto"/>
      <w:widowControl/>
    </w:pPr>
    <w:rPr>
      <w:sz w:val="18"/>
      <w:szCs w:val="20"/>
    </w:rPr>
  </w:style>
  <w:style w:type="paragraph" w:styleId="1095">
    <w:name w:val="Table Heading"/>
    <w:next w:val="1095"/>
    <w:link w:val="770"/>
    <w:pPr>
      <w:jc w:val="center"/>
    </w:pPr>
    <w:rPr>
      <w:rFonts w:ascii="Arial" w:hAnsi="Arial" w:eastAsia="黑体"/>
      <w:color w:val="ff0000"/>
      <w:sz w:val="21"/>
      <w:lang w:val="en-US" w:eastAsia="zh-CN" w:bidi="ar-SA"/>
    </w:rPr>
  </w:style>
  <w:style w:type="paragraph" w:styleId="1096">
    <w:name w:val="表文1"/>
    <w:basedOn w:val="770"/>
    <w:next w:val="1096"/>
    <w:link w:val="770"/>
    <w:pPr>
      <w:ind w:firstLine="480"/>
      <w:spacing w:line="360" w:lineRule="auto"/>
    </w:pPr>
    <w:rPr>
      <w:rFonts w:ascii="宋体" w:hAnsi="宋体"/>
      <w:sz w:val="24"/>
    </w:rPr>
  </w:style>
  <w:style w:type="paragraph" w:styleId="1097">
    <w:name w:val="xl82"/>
    <w:basedOn w:val="770"/>
    <w:next w:val="1097"/>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name w:val="CM2"/>
    <w:basedOn w:val="952"/>
    <w:next w:val="952"/>
    <w:link w:val="770"/>
    <w:rPr>
      <w:rFonts w:ascii="Engravers MT" w:hAnsi="Engravers MT" w:eastAsia="宋体"/>
      <w:sz w:val="24"/>
      <w:szCs w:val="24"/>
    </w:rPr>
  </w:style>
  <w:style w:type="paragraph" w:styleId="1099">
    <w:name w:val="xl24"/>
    <w:basedOn w:val="770"/>
    <w:next w:val="1099"/>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0">
    <w:name w:val="我的标题5"/>
    <w:basedOn w:val="885"/>
    <w:next w:val="885"/>
    <w:link w:val="770"/>
    <w:pPr>
      <w:ind w:left="1680" w:hanging="420"/>
      <w:keepNext/>
      <w:tabs>
        <w:tab w:val="left" w:pos="1680" w:leader="none"/>
        <w:tab w:val="left" w:pos="1984" w:leader="none"/>
      </w:tabs>
      <w:outlineLvl w:val="4"/>
    </w:pPr>
    <w:rPr>
      <w:rFonts w:ascii="方正楷体_GBK" w:eastAsia="楷体_GB2312"/>
    </w:rPr>
  </w:style>
  <w:style w:type="paragraph" w:styleId="1101">
    <w:name w:val="xl34"/>
    <w:basedOn w:val="770"/>
    <w:next w:val="1101"/>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2">
    <w:name w:val="a1"/>
    <w:basedOn w:val="770"/>
    <w:next w:val="1102"/>
    <w:link w:val="770"/>
    <w:pPr>
      <w:jc w:val="left"/>
      <w:spacing w:before="100" w:beforeAutospacing="1" w:after="100" w:afterAutospacing="1"/>
      <w:widowControl/>
    </w:pPr>
    <w:rPr>
      <w:rFonts w:ascii="宋体" w:hAnsi="宋体" w:cs="宋体"/>
      <w:sz w:val="24"/>
    </w:rPr>
  </w:style>
  <w:style w:type="paragraph" w:styleId="1103">
    <w:name w:val="Char1"/>
    <w:basedOn w:val="770"/>
    <w:next w:val="1103"/>
    <w:link w:val="770"/>
    <w:qFormat/>
    <w:pPr>
      <w:jc w:val="left"/>
      <w:spacing w:after="160" w:line="240" w:lineRule="exact"/>
      <w:widowControl/>
    </w:pPr>
    <w:rPr>
      <w:rFonts w:ascii="Verdana" w:hAnsi="Verdana" w:eastAsia="仿宋_GB2312"/>
      <w:sz w:val="24"/>
      <w:szCs w:val="20"/>
      <w:lang w:eastAsia="en-US"/>
    </w:rPr>
  </w:style>
  <w:style w:type="paragraph" w:styleId="1104">
    <w:name w:val="font14"/>
    <w:basedOn w:val="770"/>
    <w:next w:val="1104"/>
    <w:link w:val="770"/>
    <w:pPr>
      <w:jc w:val="left"/>
      <w:spacing w:before="100" w:beforeAutospacing="1" w:after="100" w:afterAutospacing="1"/>
      <w:widowControl/>
    </w:pPr>
    <w:rPr>
      <w:rFonts w:ascii="宋体" w:hAnsi="宋体" w:cs="宋体"/>
      <w:sz w:val="18"/>
      <w:szCs w:val="18"/>
    </w:rPr>
  </w:style>
  <w:style w:type="paragraph" w:styleId="1105">
    <w:name w:val="Char3"/>
    <w:basedOn w:val="770"/>
    <w:next w:val="1105"/>
    <w:link w:val="770"/>
    <w:rPr>
      <w:rFonts w:ascii="仿宋_GB2312" w:eastAsia="仿宋_GB2312"/>
      <w:b/>
      <w:sz w:val="32"/>
      <w:szCs w:val="32"/>
    </w:rPr>
  </w:style>
  <w:style w:type="paragraph" w:styleId="1106">
    <w:name w:val="xl90"/>
    <w:basedOn w:val="770"/>
    <w:next w:val="1106"/>
    <w:link w:val="770"/>
    <w:pPr>
      <w:jc w:val="center"/>
      <w:spacing w:before="100" w:beforeAutospacing="1" w:after="100" w:afterAutospacing="1"/>
      <w:widowControl/>
    </w:pPr>
    <w:rPr>
      <w:rFonts w:ascii="宋体" w:hAnsi="宋体" w:cs="宋体"/>
      <w:b/>
      <w:bCs/>
      <w:sz w:val="24"/>
    </w:rPr>
  </w:style>
  <w:style w:type="paragraph" w:styleId="1107">
    <w:name w:val="2. HEADLINE"/>
    <w:next w:val="770"/>
    <w:link w:val="770"/>
    <w:pPr>
      <w:keepLines/>
      <w:spacing w:line="360" w:lineRule="atLeast"/>
    </w:pPr>
    <w:rPr>
      <w:rFonts w:ascii="Garamond" w:hAnsi="Garamond" w:eastAsia="Times New Roman"/>
      <w:b/>
      <w:sz w:val="24"/>
      <w:lang w:val="en-US" w:eastAsia="en-US" w:bidi="ar-SA"/>
    </w:rPr>
  </w:style>
  <w:style w:type="paragraph" w:styleId="1108">
    <w:name w:val="xl28"/>
    <w:basedOn w:val="770"/>
    <w:next w:val="1108"/>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9">
    <w:name w:val="xl69"/>
    <w:basedOn w:val="770"/>
    <w:next w:val="110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66"/>
    <w:basedOn w:val="770"/>
    <w:next w:val="111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Char2"/>
    <w:basedOn w:val="770"/>
    <w:next w:val="1111"/>
    <w:link w:val="770"/>
    <w:rPr>
      <w:sz w:val="28"/>
      <w:szCs w:val="21"/>
    </w:rPr>
  </w:style>
  <w:style w:type="paragraph" w:styleId="1112">
    <w:name w:val="封面标题"/>
    <w:basedOn w:val="770"/>
    <w:next w:val="1112"/>
    <w:link w:val="770"/>
    <w:pPr>
      <w:jc w:val="center"/>
      <w:spacing w:line="360" w:lineRule="auto"/>
    </w:pPr>
    <w:rPr>
      <w:rFonts w:eastAsia="黑体"/>
      <w:b/>
      <w:bCs/>
      <w:sz w:val="52"/>
      <w:szCs w:val="48"/>
    </w:rPr>
  </w:style>
  <w:style w:type="paragraph" w:styleId="1113">
    <w:name w:val="xl72"/>
    <w:basedOn w:val="770"/>
    <w:next w:val="1113"/>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页头专用"/>
    <w:basedOn w:val="770"/>
    <w:next w:val="770"/>
    <w:link w:val="770"/>
    <w:rPr>
      <w:rFonts w:ascii="宋体" w:hAnsi="宋体"/>
      <w:b/>
      <w:sz w:val="24"/>
      <w:u w:val="single"/>
    </w:rPr>
  </w:style>
  <w:style w:type="paragraph" w:styleId="1115">
    <w:name w:val="Char Char1 Char Char Char Char Char Char Char Char"/>
    <w:basedOn w:val="770"/>
    <w:next w:val="1115"/>
    <w:link w:val="770"/>
    <w:pPr>
      <w:jc w:val="left"/>
      <w:spacing w:after="160" w:line="240" w:lineRule="exact"/>
      <w:widowControl/>
      <w:tabs>
        <w:tab w:val="left" w:pos="1785" w:leader="none"/>
      </w:tabs>
    </w:pPr>
    <w:rPr>
      <w:rFonts w:ascii="Verdana" w:hAnsi="Verdana"/>
      <w:sz w:val="20"/>
      <w:szCs w:val="20"/>
      <w:lang w:eastAsia="en-US"/>
    </w:rPr>
  </w:style>
  <w:style w:type="paragraph" w:styleId="1116">
    <w:name w:val="Item List"/>
    <w:next w:val="1116"/>
    <w:link w:val="770"/>
    <w:pPr>
      <w:ind w:firstLine="425"/>
      <w:jc w:val="both"/>
      <w:spacing w:line="300" w:lineRule="auto"/>
      <w:tabs>
        <w:tab w:val="left" w:pos="425" w:leader="none"/>
      </w:tabs>
    </w:pPr>
    <w:rPr>
      <w:rFonts w:ascii="Arial" w:hAnsi="Arial"/>
      <w:color w:val="000000"/>
      <w:sz w:val="24"/>
      <w:lang w:val="en-US" w:eastAsia="zh-CN" w:bidi="ar-SA"/>
    </w:rPr>
  </w:style>
  <w:style w:type="paragraph" w:styleId="1117">
    <w:name w:val="样式 标题 4Titre4H4PIM 4h4blbbITT t4PA Micro SectionTE Head..."/>
    <w:basedOn w:val="774"/>
    <w:next w:val="1117"/>
    <w:link w:val="770"/>
    <w:pPr>
      <w:ind w:left="6379"/>
      <w:spacing w:after="0" w:line="240" w:lineRule="auto"/>
    </w:pPr>
    <w:rPr>
      <w:rFonts w:ascii="Arial" w:hAnsi="Arial"/>
      <w:bCs w:val="0"/>
      <w:szCs w:val="20"/>
    </w:rPr>
  </w:style>
  <w:style w:type="paragraph" w:styleId="1118">
    <w:name w:val="Char6 Char Char Char"/>
    <w:basedOn w:val="770"/>
    <w:next w:val="1118"/>
    <w:link w:val="770"/>
    <w:pPr>
      <w:jc w:val="left"/>
      <w:spacing w:after="160" w:line="240" w:lineRule="exact"/>
      <w:widowControl/>
    </w:pPr>
    <w:rPr>
      <w:rFonts w:ascii="Verdana" w:hAnsi="Verdana"/>
      <w:sz w:val="20"/>
      <w:szCs w:val="20"/>
      <w:lang w:eastAsia="en-US"/>
    </w:rPr>
  </w:style>
  <w:style w:type="paragraph" w:styleId="1119">
    <w:name w:val="xl36"/>
    <w:basedOn w:val="770"/>
    <w:next w:val="1119"/>
    <w:link w:val="770"/>
    <w:pPr>
      <w:jc w:val="center"/>
      <w:spacing w:before="100" w:beforeAutospacing="1" w:after="100" w:afterAutospacing="1"/>
      <w:widowControl/>
      <w:pBdr>
        <w:left w:val="single" w:color="000000" w:sz="4" w:space="0"/>
      </w:pBdr>
    </w:pPr>
    <w:rPr>
      <w:rFonts w:ascii="宋体" w:hAnsi="宋体"/>
      <w:sz w:val="24"/>
    </w:rPr>
  </w:style>
  <w:style w:type="paragraph" w:styleId="1120">
    <w:name w:val="样式 Arial 行距: 1.5 倍行距"/>
    <w:basedOn w:val="770"/>
    <w:next w:val="1120"/>
    <w:link w:val="770"/>
    <w:pPr>
      <w:ind w:firstLine="480"/>
      <w:spacing w:line="360" w:lineRule="auto"/>
    </w:pPr>
    <w:rPr>
      <w:rFonts w:ascii="Arial" w:hAnsi="Arial" w:eastAsia="仿宋_GB2312"/>
      <w:sz w:val="24"/>
    </w:rPr>
  </w:style>
  <w:style w:type="paragraph" w:styleId="1121">
    <w:name w:val="font17"/>
    <w:basedOn w:val="770"/>
    <w:next w:val="1121"/>
    <w:link w:val="770"/>
    <w:pPr>
      <w:jc w:val="left"/>
      <w:spacing w:before="100" w:beforeAutospacing="1" w:after="100" w:afterAutospacing="1"/>
      <w:widowControl/>
    </w:pPr>
    <w:rPr>
      <w:rFonts w:ascii="宋体" w:hAnsi="宋体" w:cs="宋体"/>
      <w:color w:val="000000"/>
      <w:sz w:val="24"/>
    </w:rPr>
  </w:style>
  <w:style w:type="paragraph" w:styleId="1122">
    <w:name w:val="aaa"/>
    <w:basedOn w:val="770"/>
    <w:next w:val="1122"/>
    <w:link w:val="770"/>
    <w:pPr>
      <w:spacing w:line="0" w:lineRule="atLeast"/>
      <w:outlineLvl w:val="0"/>
    </w:pPr>
    <w:rPr>
      <w:rFonts w:ascii="Arial" w:hAnsi="Arial" w:eastAsia="汉鼎繁粗宋" w:cs="Arial"/>
      <w:b/>
      <w:sz w:val="28"/>
      <w:szCs w:val="20"/>
      <w:u w:val="single"/>
    </w:rPr>
  </w:style>
  <w:style w:type="paragraph" w:styleId="1123">
    <w:name w:val="xl83"/>
    <w:basedOn w:val="770"/>
    <w:next w:val="1123"/>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xl27"/>
    <w:basedOn w:val="770"/>
    <w:next w:val="1124"/>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5">
    <w:name w:val="xl33"/>
    <w:basedOn w:val="770"/>
    <w:next w:val="11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6">
    <w:name w:val="正文1"/>
    <w:basedOn w:val="770"/>
    <w:next w:val="1126"/>
    <w:link w:val="770"/>
    <w:qFormat/>
    <w:pPr>
      <w:spacing w:line="312" w:lineRule="atLeast"/>
    </w:pPr>
    <w:rPr>
      <w:rFonts w:ascii="楷体_GB2312" w:eastAsia="楷体_GB2312"/>
      <w:sz w:val="24"/>
      <w:szCs w:val="20"/>
    </w:rPr>
  </w:style>
  <w:style w:type="paragraph" w:styleId="1127">
    <w:name w:val="xl26"/>
    <w:basedOn w:val="770"/>
    <w:next w:val="1127"/>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8">
    <w:name w:val="Table Description"/>
    <w:next w:val="770"/>
    <w:link w:val="770"/>
    <w:pPr>
      <w:ind w:firstLine="425"/>
      <w:jc w:val="center"/>
      <w:keepNext/>
      <w:spacing w:before="160" w:after="80"/>
    </w:pPr>
    <w:rPr>
      <w:rFonts w:ascii="Arial" w:hAnsi="Arial" w:eastAsia="黑体"/>
      <w:sz w:val="24"/>
      <w:lang w:val="en-US" w:eastAsia="zh-CN" w:bidi="ar-SA"/>
    </w:rPr>
  </w:style>
  <w:style w:type="paragraph" w:styleId="1129">
    <w:name w:val="Item Step in Table"/>
    <w:next w:val="1129"/>
    <w:link w:val="770"/>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130">
    <w:name w:val="CM12"/>
    <w:basedOn w:val="952"/>
    <w:next w:val="952"/>
    <w:link w:val="770"/>
    <w:pPr>
      <w:spacing w:after="345"/>
    </w:pPr>
    <w:rPr>
      <w:rFonts w:ascii="Engravers MT" w:hAnsi="Engravers MT" w:eastAsia="宋体"/>
      <w:sz w:val="24"/>
      <w:szCs w:val="24"/>
    </w:rPr>
  </w:style>
  <w:style w:type="paragraph" w:styleId="1131">
    <w:name w:val="CM16"/>
    <w:basedOn w:val="952"/>
    <w:next w:val="952"/>
    <w:link w:val="770"/>
    <w:pPr>
      <w:spacing w:after="205"/>
    </w:pPr>
    <w:rPr>
      <w:rFonts w:ascii="Engravers MT" w:hAnsi="Engravers MT" w:eastAsia="宋体"/>
      <w:sz w:val="24"/>
      <w:szCs w:val="24"/>
    </w:rPr>
  </w:style>
  <w:style w:type="paragraph" w:styleId="1132">
    <w:name w:val="CM3"/>
    <w:basedOn w:val="952"/>
    <w:next w:val="952"/>
    <w:link w:val="770"/>
    <w:rPr>
      <w:rFonts w:ascii="Engravers MT" w:hAnsi="Engravers MT" w:eastAsia="宋体"/>
      <w:sz w:val="24"/>
      <w:szCs w:val="24"/>
    </w:rPr>
  </w:style>
  <w:style w:type="paragraph" w:styleId="1133">
    <w:name w:val="百姓X"/>
    <w:basedOn w:val="770"/>
    <w:next w:val="1133"/>
    <w:link w:val="770"/>
    <w:pPr>
      <w:ind w:firstLine="540"/>
      <w:spacing w:before="120" w:after="120" w:line="360" w:lineRule="auto"/>
    </w:pPr>
    <w:rPr>
      <w:rFonts w:ascii="Arial Narrow" w:hAnsi="Arial Narrow"/>
      <w:sz w:val="24"/>
    </w:rPr>
  </w:style>
  <w:style w:type="paragraph" w:styleId="1134">
    <w:name w:val="样式 Arial 小四 首行缩进:  0.8 厘米 段前: 7.8 磅"/>
    <w:basedOn w:val="770"/>
    <w:next w:val="1134"/>
    <w:link w:val="770"/>
    <w:pPr>
      <w:ind w:firstLine="454"/>
      <w:spacing w:before="156" w:line="360" w:lineRule="auto"/>
    </w:pPr>
    <w:rPr>
      <w:rFonts w:ascii="Arial" w:hAnsi="Arial"/>
      <w:sz w:val="24"/>
      <w:szCs w:val="20"/>
    </w:rPr>
  </w:style>
  <w:style w:type="paragraph" w:styleId="1135">
    <w:name w:val="标题  4"/>
    <w:basedOn w:val="770"/>
    <w:next w:val="1135"/>
    <w:link w:val="770"/>
    <w:pPr>
      <w:ind w:firstLine="420"/>
      <w:spacing w:line="360" w:lineRule="auto"/>
    </w:pPr>
    <w:rPr>
      <w:sz w:val="24"/>
    </w:rPr>
  </w:style>
  <w:style w:type="paragraph" w:styleId="1136">
    <w:name w:val="font10"/>
    <w:basedOn w:val="770"/>
    <w:next w:val="1136"/>
    <w:link w:val="770"/>
    <w:pPr>
      <w:jc w:val="left"/>
      <w:spacing w:before="100" w:beforeAutospacing="1" w:after="100" w:afterAutospacing="1"/>
      <w:widowControl/>
    </w:pPr>
    <w:rPr>
      <w:rFonts w:ascii="Arial" w:hAnsi="Arial" w:cs="Arial"/>
      <w:b/>
      <w:bCs/>
      <w:color w:val="000000"/>
      <w:sz w:val="24"/>
    </w:rPr>
  </w:style>
  <w:style w:type="paragraph" w:styleId="1137">
    <w:name w:val="样式 非加粗 非倾斜 悬挂缩进: 1.47 字符"/>
    <w:basedOn w:val="770"/>
    <w:next w:val="1137"/>
    <w:link w:val="770"/>
    <w:rPr>
      <w:szCs w:val="21"/>
    </w:rPr>
  </w:style>
  <w:style w:type="paragraph" w:styleId="1138">
    <w:name w:val="样式 Arial 小四 段前: 7.8 磅 首行缩进:  2 字符"/>
    <w:basedOn w:val="770"/>
    <w:next w:val="1138"/>
    <w:link w:val="770"/>
    <w:pPr>
      <w:ind w:firstLine="200"/>
      <w:spacing w:before="156" w:line="360" w:lineRule="auto"/>
    </w:pPr>
    <w:rPr>
      <w:rFonts w:ascii="Arial" w:hAnsi="Arial"/>
      <w:sz w:val="24"/>
      <w:szCs w:val="20"/>
    </w:rPr>
  </w:style>
  <w:style w:type="paragraph" w:styleId="1139">
    <w:name w:val="CM8"/>
    <w:basedOn w:val="952"/>
    <w:next w:val="952"/>
    <w:link w:val="770"/>
    <w:pPr>
      <w:spacing w:line="300" w:lineRule="atLeast"/>
    </w:pPr>
    <w:rPr>
      <w:rFonts w:ascii="Engravers MT" w:hAnsi="Engravers MT" w:eastAsia="宋体"/>
      <w:sz w:val="24"/>
      <w:szCs w:val="24"/>
    </w:rPr>
  </w:style>
  <w:style w:type="paragraph" w:styleId="1140">
    <w:name w:val="figure"/>
    <w:basedOn w:val="770"/>
    <w:next w:val="1027"/>
    <w:link w:val="770"/>
    <w:pPr>
      <w:ind w:firstLine="425"/>
      <w:jc w:val="center"/>
      <w:keepNext/>
      <w:spacing w:before="80" w:after="80" w:line="300" w:lineRule="auto"/>
      <w:widowControl/>
    </w:pPr>
    <w:rPr>
      <w:rFonts w:ascii="Arial" w:hAnsi="Arial"/>
      <w:sz w:val="24"/>
      <w:szCs w:val="20"/>
    </w:rPr>
  </w:style>
  <w:style w:type="paragraph" w:styleId="1141">
    <w:name w:val="Char Char 字元 字元 字元 Char Char Char Char"/>
    <w:basedOn w:val="770"/>
    <w:next w:val="1141"/>
    <w:link w:val="770"/>
    <w:pPr>
      <w:spacing w:line="360" w:lineRule="auto"/>
    </w:pPr>
    <w:rPr>
      <w:sz w:val="24"/>
      <w:szCs w:val="20"/>
    </w:rPr>
  </w:style>
  <w:style w:type="paragraph" w:styleId="1142">
    <w:name w:val="目录 0"/>
    <w:basedOn w:val="770"/>
    <w:next w:val="770"/>
    <w:link w:val="770"/>
    <w:pPr>
      <w:jc w:val="center"/>
      <w:spacing w:line="360" w:lineRule="auto"/>
      <w:pBdr>
        <w:bottom w:val="single" w:color="000000" w:sz="12" w:space="1"/>
      </w:pBdr>
    </w:pPr>
    <w:rPr>
      <w:rFonts w:eastAsia="黑体"/>
      <w:b/>
      <w:bCs/>
      <w:sz w:val="44"/>
    </w:rPr>
  </w:style>
  <w:style w:type="paragraph" w:styleId="1143">
    <w:name w:val="格式３"/>
    <w:basedOn w:val="770"/>
    <w:next w:val="1143"/>
    <w:link w:val="770"/>
    <w:qFormat/>
    <w:pPr>
      <w:ind w:left="600" w:hanging="600"/>
      <w:spacing w:line="420" w:lineRule="exact"/>
    </w:pPr>
    <w:rPr>
      <w:rFonts w:ascii="宋体" w:hAnsi="宋体"/>
      <w:color w:val="000000"/>
      <w:sz w:val="24"/>
      <w:szCs w:val="20"/>
    </w:rPr>
  </w:style>
  <w:style w:type="paragraph" w:styleId="1144">
    <w:name w:val="修订"/>
    <w:next w:val="1144"/>
    <w:link w:val="770"/>
    <w:unhideWhenUsed/>
    <w:rPr>
      <w:rFonts w:ascii="Times New Roman" w:hAnsi="Times New Roman"/>
      <w:sz w:val="21"/>
      <w:szCs w:val="24"/>
      <w:lang w:val="en-US" w:eastAsia="zh-CN" w:bidi="ar-SA"/>
    </w:rPr>
  </w:style>
  <w:style w:type="character" w:styleId="1145">
    <w:name w:val="v151"/>
    <w:next w:val="1145"/>
    <w:link w:val="770"/>
    <w:rPr>
      <w:sz w:val="18"/>
    </w:rPr>
  </w:style>
  <w:style w:type="character" w:styleId="1146">
    <w:name w:val="crowed11"/>
    <w:next w:val="1146"/>
    <w:link w:val="770"/>
    <w:rPr>
      <w:sz w:val="24"/>
    </w:rPr>
  </w:style>
  <w:style w:type="character" w:styleId="1147">
    <w:name w:val="Char Char7"/>
    <w:next w:val="1147"/>
    <w:link w:val="770"/>
    <w:rPr>
      <w:rFonts w:ascii="宋体" w:hAnsi="宋体" w:eastAsia="宋体"/>
      <w:sz w:val="28"/>
    </w:rPr>
  </w:style>
  <w:style w:type="character" w:styleId="1148">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148"/>
    <w:link w:val="770"/>
    <w:uiPriority w:val="99"/>
    <w:qFormat/>
    <w:rPr>
      <w:rFonts w:ascii="宋体" w:hAnsi="Courier New" w:eastAsia="宋体"/>
      <w:sz w:val="21"/>
      <w:lang w:val="en-US" w:eastAsia="zh-CN" w:bidi="ar-SA"/>
    </w:rPr>
  </w:style>
  <w:style w:type="character" w:styleId="1149">
    <w:name w:val="Char Char4"/>
    <w:next w:val="1149"/>
    <w:link w:val="770"/>
    <w:rPr>
      <w:rFonts w:eastAsia="宋体"/>
      <w:b/>
      <w:sz w:val="21"/>
      <w:lang w:val="en-US" w:eastAsia="zh-CN"/>
    </w:rPr>
  </w:style>
  <w:style w:type="character" w:styleId="1150">
    <w:name w:val="Char Char2"/>
    <w:next w:val="1150"/>
    <w:link w:val="770"/>
    <w:rPr>
      <w:rFonts w:eastAsia="宋体"/>
      <w:sz w:val="18"/>
      <w:lang w:val="en-US" w:eastAsia="zh-CN"/>
    </w:rPr>
  </w:style>
  <w:style w:type="character" w:styleId="1151">
    <w:name w:val="正文 + 三号 Char,加粗 Char"/>
    <w:next w:val="1151"/>
    <w:link w:val="770"/>
    <w:rPr>
      <w:rFonts w:eastAsia="宋体"/>
      <w:sz w:val="21"/>
      <w:lang w:val="en-US" w:eastAsia="zh-CN"/>
    </w:rPr>
  </w:style>
  <w:style w:type="character" w:styleId="1152">
    <w:name w:val="样式 宋体"/>
    <w:next w:val="1152"/>
    <w:link w:val="770"/>
    <w:rPr>
      <w:rFonts w:ascii="宋体" w:hAnsi="宋体" w:eastAsia="宋体"/>
      <w:sz w:val="28"/>
    </w:rPr>
  </w:style>
  <w:style w:type="character" w:styleId="1153">
    <w:name w:val="content-white1"/>
    <w:next w:val="1153"/>
    <w:link w:val="770"/>
    <w:rPr>
      <w:color w:val="000000"/>
      <w:sz w:val="18"/>
      <w:u w:val="none"/>
    </w:rPr>
  </w:style>
  <w:style w:type="character" w:styleId="1154">
    <w:name w:val="Table Heading Char Char"/>
    <w:next w:val="1154"/>
    <w:link w:val="770"/>
    <w:rPr>
      <w:rFonts w:ascii="Arial" w:hAnsi="Arial" w:eastAsia="黑体"/>
      <w:sz w:val="18"/>
      <w:lang w:val="en-US" w:eastAsia="zh-CN"/>
    </w:rPr>
  </w:style>
  <w:style w:type="character" w:styleId="1155">
    <w:name w:val="未命名11"/>
    <w:next w:val="1155"/>
    <w:link w:val="770"/>
    <w:rPr>
      <w:color w:val="77ffff"/>
      <w:sz w:val="24"/>
    </w:rPr>
  </w:style>
  <w:style w:type="character" w:styleId="1156">
    <w:name w:val="font1"/>
    <w:next w:val="1156"/>
    <w:link w:val="770"/>
    <w:rPr>
      <w:color w:val="000000"/>
      <w:sz w:val="18"/>
    </w:rPr>
  </w:style>
  <w:style w:type="character" w:styleId="1157">
    <w:name w:val="Char Char5"/>
    <w:next w:val="1157"/>
    <w:link w:val="770"/>
    <w:rPr>
      <w:rFonts w:ascii="Arial" w:hAnsi="Arial" w:eastAsia="宋体"/>
      <w:b/>
      <w:smallCaps/>
      <w:sz w:val="36"/>
      <w:lang w:val="en-US" w:eastAsia="en-US"/>
    </w:rPr>
  </w:style>
  <w:style w:type="character" w:styleId="1158">
    <w:name w:val="Table Text Char1 Char"/>
    <w:next w:val="1158"/>
    <w:link w:val="770"/>
    <w:rPr>
      <w:rFonts w:ascii="Arial" w:hAnsi="Arial"/>
      <w:sz w:val="18"/>
      <w:lang w:val="en-US" w:eastAsia="zh-CN" w:bidi="ar-SA"/>
    </w:rPr>
  </w:style>
  <w:style w:type="character" w:styleId="1159">
    <w:name w:val="标书正文:  0.74 厘米 Char1"/>
    <w:next w:val="1159"/>
    <w:link w:val="770"/>
    <w:rPr>
      <w:rFonts w:eastAsia="宋体"/>
      <w:sz w:val="24"/>
      <w:lang w:val="en-US" w:eastAsia="zh-CN"/>
    </w:rPr>
  </w:style>
  <w:style w:type="character" w:styleId="1160">
    <w:name w:val="Char Char6"/>
    <w:next w:val="1160"/>
    <w:link w:val="770"/>
    <w:rPr>
      <w:rFonts w:ascii="仿宋_GB2312" w:eastAsia="仿宋_GB2312"/>
      <w:sz w:val="32"/>
    </w:rPr>
  </w:style>
  <w:style w:type="character" w:styleId="1161">
    <w:name w:val="Table Text Char Char Char Char"/>
    <w:next w:val="1161"/>
    <w:link w:val="770"/>
    <w:rPr>
      <w:rFonts w:ascii="Arial" w:hAnsi="Arial"/>
      <w:sz w:val="18"/>
      <w:lang w:val="en-US" w:eastAsia="zh-CN" w:bidi="ar-SA"/>
    </w:rPr>
  </w:style>
  <w:style w:type="character" w:styleId="1162">
    <w:name w:val="Char Char3"/>
    <w:next w:val="1162"/>
    <w:link w:val="770"/>
    <w:rPr>
      <w:rFonts w:eastAsia="宋体"/>
      <w:sz w:val="18"/>
      <w:lang w:val="en-US" w:eastAsia="zh-CN"/>
    </w:rPr>
  </w:style>
  <w:style w:type="character" w:styleId="1163">
    <w:name w:val="top-det1"/>
    <w:next w:val="1163"/>
    <w:link w:val="770"/>
    <w:rPr>
      <w:b/>
      <w:color w:val="000000"/>
    </w:rPr>
  </w:style>
  <w:style w:type="paragraph" w:styleId="1164">
    <w:name w:val="附录4"/>
    <w:basedOn w:val="770"/>
    <w:next w:val="770"/>
    <w:link w:val="770"/>
    <w:pPr>
      <w:ind w:left="1361" w:hanging="1361"/>
      <w:spacing w:line="300" w:lineRule="auto"/>
      <w:widowControl/>
      <w:tabs>
        <w:tab w:val="left" w:pos="1134" w:leader="none"/>
      </w:tabs>
      <w:outlineLvl w:val="3"/>
    </w:pPr>
    <w:rPr>
      <w:rFonts w:ascii="Arial" w:hAnsi="Arial" w:eastAsia="黑体"/>
      <w:sz w:val="28"/>
      <w:szCs w:val="20"/>
    </w:rPr>
  </w:style>
  <w:style w:type="paragraph" w:styleId="1165">
    <w:name w:val="章标题"/>
    <w:next w:val="770"/>
    <w:link w:val="770"/>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166">
    <w:name w:val="文本框样式1"/>
    <w:basedOn w:val="770"/>
    <w:next w:val="1166"/>
    <w:link w:val="770"/>
    <w:pPr>
      <w:jc w:val="center"/>
      <w:spacing w:before="60" w:line="180" w:lineRule="exact"/>
    </w:pPr>
    <w:rPr>
      <w:szCs w:val="20"/>
    </w:rPr>
  </w:style>
  <w:style w:type="paragraph" w:styleId="1167">
    <w:name w:val="正文 + 三号"/>
    <w:basedOn w:val="770"/>
    <w:next w:val="1167"/>
    <w:link w:val="770"/>
    <w:rPr>
      <w:szCs w:val="20"/>
    </w:rPr>
  </w:style>
  <w:style w:type="paragraph" w:styleId="1168">
    <w:name w:val="样式1xz"/>
    <w:basedOn w:val="770"/>
    <w:next w:val="1168"/>
    <w:link w:val="770"/>
    <w:pPr>
      <w:tabs>
        <w:tab w:val="left" w:pos="1050" w:leader="none"/>
        <w:tab w:val="right" w:pos="8296" w:leader="dot"/>
      </w:tabs>
    </w:pPr>
    <w:rPr>
      <w:caps/>
      <w:spacing w:val="20"/>
      <w:sz w:val="24"/>
      <w:szCs w:val="20"/>
    </w:rPr>
  </w:style>
  <w:style w:type="paragraph" w:styleId="1169">
    <w:name w:val="普通正文"/>
    <w:basedOn w:val="770"/>
    <w:next w:val="1169"/>
    <w:link w:val="770"/>
    <w:qFormat/>
    <w:pPr>
      <w:ind w:firstLine="480"/>
      <w:jc w:val="left"/>
      <w:spacing w:before="120" w:after="120" w:line="360" w:lineRule="auto"/>
    </w:pPr>
    <w:rPr>
      <w:rFonts w:ascii="Arial" w:hAnsi="Arial"/>
      <w:sz w:val="24"/>
      <w:szCs w:val="20"/>
    </w:rPr>
  </w:style>
  <w:style w:type="paragraph" w:styleId="1170">
    <w:name w:val="样式 样式 正文首行缩进 2 + 左  0 字符 + 首行缩进:  2.57 字符"/>
    <w:basedOn w:val="770"/>
    <w:next w:val="770"/>
    <w:link w:val="770"/>
    <w:pPr>
      <w:ind w:firstLine="540"/>
      <w:spacing w:after="120"/>
    </w:pPr>
    <w:rPr>
      <w:szCs w:val="20"/>
    </w:rPr>
  </w:style>
  <w:style w:type="paragraph" w:styleId="1171">
    <w:name w:val="首行缩进"/>
    <w:basedOn w:val="770"/>
    <w:next w:val="1171"/>
    <w:link w:val="770"/>
    <w:uiPriority w:val="99"/>
    <w:qFormat/>
    <w:pPr>
      <w:ind w:firstLine="420"/>
      <w:spacing w:line="360" w:lineRule="auto"/>
    </w:pPr>
    <w:rPr>
      <w:szCs w:val="20"/>
    </w:rPr>
  </w:style>
  <w:style w:type="paragraph" w:styleId="1172">
    <w:name w:val="Title - Revision"/>
    <w:basedOn w:val="863"/>
    <w:next w:val="1172"/>
    <w:link w:val="770"/>
    <w:pPr>
      <w:jc w:val="center"/>
      <w:spacing w:before="720" w:after="240"/>
      <w:widowControl/>
      <w:outlineLvl w:val="9"/>
    </w:pPr>
    <w:rPr>
      <w:rFonts w:ascii="Arial" w:hAnsi="Arial"/>
      <w:bCs w:val="0"/>
      <w:smallCaps/>
      <w:sz w:val="36"/>
      <w:szCs w:val="20"/>
      <w:lang w:eastAsia="en-US"/>
    </w:rPr>
  </w:style>
  <w:style w:type="paragraph" w:styleId="1173">
    <w:name w:val="操作步骤"/>
    <w:basedOn w:val="770"/>
    <w:next w:val="1173"/>
    <w:link w:val="770"/>
    <w:pPr>
      <w:numPr>
        <w:ilvl w:val="0"/>
        <w:numId w:val="4"/>
      </w:numPr>
      <w:spacing w:line="40" w:lineRule="atLeast"/>
      <w:tabs>
        <w:tab w:val="left" w:pos="425" w:leader="none"/>
      </w:tabs>
    </w:pPr>
    <w:rPr>
      <w:rFonts w:ascii="昆仑楷体" w:eastAsia="楷体_GB2312"/>
      <w:szCs w:val="20"/>
    </w:rPr>
  </w:style>
  <w:style w:type="paragraph" w:styleId="1174">
    <w:name w:val="文档正文 Char Char Char Char"/>
    <w:basedOn w:val="770"/>
    <w:next w:val="1174"/>
    <w:link w:val="770"/>
    <w:pPr>
      <w:ind w:firstLine="420"/>
      <w:spacing w:line="440" w:lineRule="exact"/>
    </w:pPr>
    <w:rPr>
      <w:rFonts w:ascii="Arial Narrow" w:hAnsi="Arial Narrow"/>
      <w:sz w:val="24"/>
      <w:szCs w:val="20"/>
    </w:rPr>
  </w:style>
  <w:style w:type="paragraph" w:styleId="1175">
    <w:name w:val="表格文本"/>
    <w:next w:val="1175"/>
    <w:link w:val="770"/>
    <w:pPr>
      <w:tabs>
        <w:tab w:val="decimal" w:pos="0" w:leader="none"/>
      </w:tabs>
    </w:pPr>
    <w:rPr>
      <w:rFonts w:ascii="Arial" w:hAnsi="Arial"/>
      <w:sz w:val="21"/>
      <w:lang w:val="en-US" w:eastAsia="zh-CN" w:bidi="ar-SA"/>
    </w:rPr>
  </w:style>
  <w:style w:type="paragraph" w:styleId="1176">
    <w:name w:val="xl112"/>
    <w:basedOn w:val="770"/>
    <w:next w:val="1176"/>
    <w:link w:val="770"/>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77">
    <w:name w:val="CSS1级正文 Char"/>
    <w:basedOn w:val="811"/>
    <w:next w:val="1177"/>
    <w:link w:val="770"/>
    <w:pPr>
      <w:ind w:firstLine="480"/>
      <w:spacing w:line="360" w:lineRule="auto"/>
    </w:pPr>
    <w:rPr>
      <w:rFonts w:ascii="Times New Roman"/>
      <w:sz w:val="24"/>
    </w:rPr>
  </w:style>
  <w:style w:type="paragraph" w:styleId="1178">
    <w:name w:val="bt"/>
    <w:basedOn w:val="770"/>
    <w:next w:val="811"/>
    <w:link w:val="770"/>
    <w:pPr>
      <w:ind w:left="2880" w:hanging="360"/>
      <w:spacing w:before="100" w:after="100" w:line="240" w:lineRule="atLeast"/>
    </w:pPr>
    <w:rPr>
      <w:rFonts w:ascii="宋体"/>
      <w:sz w:val="20"/>
      <w:szCs w:val="20"/>
    </w:rPr>
  </w:style>
  <w:style w:type="paragraph" w:styleId="1179">
    <w:name w:val="样式 正文首行缩进 2 + 首行缩进:  2 字符"/>
    <w:basedOn w:val="770"/>
    <w:next w:val="1179"/>
    <w:link w:val="770"/>
    <w:pPr>
      <w:numPr>
        <w:ilvl w:val="0"/>
        <w:numId w:val="5"/>
      </w:numPr>
      <w:spacing w:line="360" w:lineRule="auto"/>
      <w:tabs>
        <w:tab w:val="left" w:pos="987" w:leader="none"/>
        <w:tab w:val="left" w:pos="1631" w:leader="none"/>
      </w:tabs>
    </w:pPr>
    <w:rPr>
      <w:rFonts w:ascii="Arial" w:hAnsi="Arial"/>
      <w:b/>
      <w:sz w:val="24"/>
      <w:szCs w:val="20"/>
    </w:rPr>
  </w:style>
  <w:style w:type="paragraph" w:styleId="1180">
    <w:name w:val="_Style 406"/>
    <w:basedOn w:val="813"/>
    <w:next w:val="869"/>
    <w:link w:val="770"/>
    <w:pPr>
      <w:ind w:left="420" w:firstLine="200"/>
      <w:spacing w:after="120" w:line="240" w:lineRule="auto"/>
    </w:pPr>
    <w:rPr>
      <w:rFonts w:ascii="Times New Roman"/>
      <w:sz w:val="21"/>
    </w:rPr>
  </w:style>
  <w:style w:type="paragraph" w:styleId="1181">
    <w:name w:val="正文（首行不缩进）"/>
    <w:basedOn w:val="770"/>
    <w:next w:val="1181"/>
    <w:link w:val="770"/>
    <w:pPr>
      <w:jc w:val="left"/>
      <w:spacing w:line="360" w:lineRule="auto"/>
    </w:pPr>
    <w:rPr>
      <w:szCs w:val="20"/>
    </w:rPr>
  </w:style>
  <w:style w:type="paragraph" w:styleId="1182">
    <w:name w:val="图标"/>
    <w:basedOn w:val="770"/>
    <w:next w:val="770"/>
    <w:link w:val="770"/>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183">
    <w:name w:val="内容标题"/>
    <w:basedOn w:val="803"/>
    <w:next w:val="1183"/>
    <w:link w:val="770"/>
    <w:rPr>
      <w:rFonts w:ascii="Tahoma" w:hAnsi="Tahoma"/>
      <w:sz w:val="24"/>
      <w:szCs w:val="20"/>
    </w:rPr>
  </w:style>
  <w:style w:type="paragraph" w:styleId="1184">
    <w:name w:val="附录2"/>
    <w:basedOn w:val="770"/>
    <w:next w:val="770"/>
    <w:link w:val="770"/>
    <w:pPr>
      <w:ind w:left="420" w:hanging="420"/>
      <w:tabs>
        <w:tab w:val="left" w:pos="420" w:leader="none"/>
        <w:tab w:val="left" w:pos="624" w:leader="none"/>
      </w:tabs>
      <w:outlineLvl w:val="1"/>
    </w:pPr>
    <w:rPr>
      <w:rFonts w:ascii="黑体" w:hAnsi="黑体" w:eastAsia="黑体"/>
      <w:b/>
      <w:sz w:val="32"/>
      <w:szCs w:val="20"/>
    </w:rPr>
  </w:style>
  <w:style w:type="paragraph" w:styleId="1185">
    <w:name w:val="Table Text Char1"/>
    <w:next w:val="1185"/>
    <w:link w:val="770"/>
    <w:pPr>
      <w:spacing w:before="80" w:after="80"/>
    </w:pPr>
    <w:rPr>
      <w:rFonts w:ascii="Arial" w:hAnsi="Arial"/>
      <w:sz w:val="18"/>
      <w:lang w:val="en-US" w:eastAsia="zh-CN" w:bidi="ar-SA"/>
    </w:rPr>
  </w:style>
  <w:style w:type="paragraph" w:styleId="1186">
    <w:name w:val="标题2"/>
    <w:basedOn w:val="772"/>
    <w:next w:val="1186"/>
    <w:link w:val="770"/>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187">
    <w:name w:val="xl101"/>
    <w:basedOn w:val="770"/>
    <w:next w:val="118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表号"/>
    <w:basedOn w:val="770"/>
    <w:next w:val="1188"/>
    <w:link w:val="770"/>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189">
    <w:name w:val="摘要"/>
    <w:basedOn w:val="770"/>
    <w:next w:val="772"/>
    <w:link w:val="770"/>
    <w:pPr>
      <w:spacing w:line="360" w:lineRule="auto"/>
    </w:pPr>
    <w:rPr>
      <w:rFonts w:eastAsia="黑体"/>
      <w:sz w:val="20"/>
      <w:szCs w:val="20"/>
    </w:rPr>
  </w:style>
  <w:style w:type="paragraph" w:styleId="1190">
    <w:name w:val="Char1 Char Char Char"/>
    <w:basedOn w:val="770"/>
    <w:next w:val="1190"/>
    <w:link w:val="770"/>
    <w:rPr>
      <w:rFonts w:ascii="Tahoma" w:hAnsi="Tahoma"/>
      <w:szCs w:val="20"/>
    </w:rPr>
  </w:style>
  <w:style w:type="paragraph" w:styleId="1191">
    <w:name w:val="样式 标题 6第五层条 + 三号 段前: 0.5 行"/>
    <w:basedOn w:val="776"/>
    <w:next w:val="1191"/>
    <w:link w:val="770"/>
    <w:pPr>
      <w:ind w:left="1152" w:hanging="1152"/>
      <w:jc w:val="left"/>
      <w:keepLines/>
      <w:spacing w:after="64" w:line="317" w:lineRule="auto"/>
      <w:widowControl/>
      <w:tabs>
        <w:tab w:val="left" w:pos="1152" w:leader="none"/>
      </w:tabs>
    </w:pPr>
    <w:rPr>
      <w:rFonts w:eastAsia="黑体"/>
      <w:b/>
      <w:szCs w:val="20"/>
    </w:rPr>
  </w:style>
  <w:style w:type="paragraph" w:styleId="1192">
    <w:name w:val="tabletext"/>
    <w:basedOn w:val="770"/>
    <w:next w:val="1192"/>
    <w:link w:val="770"/>
    <w:pPr>
      <w:jc w:val="left"/>
      <w:spacing w:before="100" w:beforeAutospacing="1" w:after="100" w:afterAutospacing="1"/>
      <w:widowControl/>
    </w:pPr>
    <w:rPr>
      <w:rFonts w:ascii="宋体" w:hAnsi="宋体" w:cs="宋体"/>
      <w:sz w:val="24"/>
    </w:rPr>
  </w:style>
  <w:style w:type="paragraph" w:styleId="1193">
    <w:name w:val="标题3——2"/>
    <w:basedOn w:val="773"/>
    <w:next w:val="867"/>
    <w:link w:val="770"/>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194">
    <w:name w:val="列表项目"/>
    <w:basedOn w:val="770"/>
    <w:next w:val="1194"/>
    <w:link w:val="770"/>
    <w:pPr>
      <w:numPr>
        <w:ilvl w:val="0"/>
        <w:numId w:val="7"/>
      </w:numPr>
      <w:ind w:left="840" w:hanging="420"/>
      <w:spacing w:line="288" w:lineRule="auto"/>
      <w:tabs>
        <w:tab w:val="left" w:pos="420" w:leader="none"/>
        <w:tab w:val="left" w:pos="780" w:leader="none"/>
      </w:tabs>
    </w:pPr>
    <w:rPr>
      <w:szCs w:val="20"/>
    </w:rPr>
  </w:style>
  <w:style w:type="paragraph" w:styleId="1195">
    <w:name w:val="小标题 1"/>
    <w:basedOn w:val="770"/>
    <w:next w:val="1195"/>
    <w:link w:val="770"/>
    <w:pPr>
      <w:spacing w:line="360" w:lineRule="atLeast"/>
    </w:pPr>
    <w:rPr>
      <w:rFonts w:ascii="文鼎粗黑" w:eastAsia="文鼎粗黑"/>
      <w:sz w:val="22"/>
      <w:szCs w:val="20"/>
    </w:rPr>
  </w:style>
  <w:style w:type="paragraph" w:styleId="1196">
    <w:name w:val="正文表格"/>
    <w:basedOn w:val="770"/>
    <w:next w:val="1196"/>
    <w:link w:val="770"/>
    <w:pPr>
      <w:spacing w:before="40" w:after="40"/>
    </w:pPr>
    <w:rPr>
      <w:sz w:val="24"/>
      <w:szCs w:val="20"/>
    </w:rPr>
  </w:style>
  <w:style w:type="paragraph" w:styleId="1197">
    <w:name w:val="xl53"/>
    <w:basedOn w:val="770"/>
    <w:next w:val="1197"/>
    <w:link w:val="770"/>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98">
    <w:name w:val="缺省文本"/>
    <w:basedOn w:val="770"/>
    <w:next w:val="1198"/>
    <w:link w:val="770"/>
    <w:pPr>
      <w:jc w:val="left"/>
      <w:spacing w:line="360" w:lineRule="auto"/>
      <w:tabs>
        <w:tab w:val="left" w:pos="1260" w:leader="none"/>
      </w:tabs>
    </w:pPr>
    <w:rPr>
      <w:sz w:val="24"/>
      <w:szCs w:val="20"/>
    </w:rPr>
  </w:style>
  <w:style w:type="paragraph" w:styleId="1199">
    <w:name w:val="xl100"/>
    <w:basedOn w:val="770"/>
    <w:next w:val="119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name w:val="xl108"/>
    <w:basedOn w:val="770"/>
    <w:next w:val="120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没有缩进（为图形使用）"/>
    <w:basedOn w:val="770"/>
    <w:next w:val="1201"/>
    <w:link w:val="770"/>
    <w:pPr>
      <w:spacing w:before="120" w:after="120" w:line="360" w:lineRule="auto"/>
    </w:pPr>
    <w:rPr>
      <w:sz w:val="24"/>
      <w:szCs w:val="20"/>
    </w:rPr>
  </w:style>
  <w:style w:type="paragraph" w:styleId="1202">
    <w:name w:val="Char Char1"/>
    <w:basedOn w:val="770"/>
    <w:next w:val="1202"/>
    <w:link w:val="770"/>
    <w:pPr>
      <w:jc w:val="left"/>
      <w:spacing w:after="160" w:line="240" w:lineRule="exact"/>
      <w:widowControl/>
    </w:pPr>
    <w:rPr>
      <w:rFonts w:ascii="Verdana" w:hAnsi="Verdana"/>
      <w:sz w:val="20"/>
      <w:szCs w:val="20"/>
      <w:lang w:eastAsia="en-US"/>
    </w:rPr>
  </w:style>
  <w:style w:type="paragraph" w:styleId="1203">
    <w:name w:val="content"/>
    <w:basedOn w:val="770"/>
    <w:next w:val="1203"/>
    <w:link w:val="770"/>
    <w:pPr>
      <w:ind w:firstLine="375"/>
      <w:jc w:val="left"/>
      <w:spacing w:before="100" w:beforeAutospacing="1" w:after="100" w:afterAutospacing="1" w:line="280" w:lineRule="atLeast"/>
      <w:widowControl/>
    </w:pPr>
    <w:rPr>
      <w:rFonts w:ascii="宋体" w:hAnsi="宋体"/>
      <w:color w:val="000000"/>
      <w:sz w:val="18"/>
      <w:szCs w:val="20"/>
    </w:rPr>
  </w:style>
  <w:style w:type="paragraph" w:styleId="1204">
    <w:name w:val="关键词"/>
    <w:basedOn w:val="770"/>
    <w:next w:val="770"/>
    <w:link w:val="770"/>
    <w:pPr>
      <w:spacing w:line="360" w:lineRule="auto"/>
    </w:pPr>
    <w:rPr>
      <w:rFonts w:eastAsia="黑体"/>
      <w:sz w:val="20"/>
      <w:szCs w:val="20"/>
    </w:rPr>
  </w:style>
  <w:style w:type="paragraph" w:styleId="1205">
    <w:name w:val="xl99"/>
    <w:basedOn w:val="770"/>
    <w:next w:val="120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6">
    <w:name w:val="Char Char Char Char Char Char Char Char Char Char Char Char Char"/>
    <w:basedOn w:val="770"/>
    <w:next w:val="1206"/>
    <w:link w:val="770"/>
    <w:pPr>
      <w:jc w:val="left"/>
      <w:spacing w:after="160" w:line="240" w:lineRule="exact"/>
      <w:widowControl/>
    </w:pPr>
    <w:rPr>
      <w:rFonts w:ascii="Verdana" w:hAnsi="Verdana" w:eastAsia="仿宋_GB2312"/>
      <w:sz w:val="24"/>
      <w:szCs w:val="20"/>
      <w:lang w:eastAsia="en-US"/>
    </w:rPr>
  </w:style>
  <w:style w:type="paragraph" w:styleId="1207">
    <w:name w:val="_"/>
    <w:basedOn w:val="770"/>
    <w:next w:val="1207"/>
    <w:link w:val="770"/>
    <w:pPr>
      <w:ind w:left="480" w:firstLine="200"/>
      <w:spacing w:line="360" w:lineRule="auto"/>
    </w:pPr>
    <w:rPr>
      <w:sz w:val="24"/>
      <w:szCs w:val="20"/>
    </w:rPr>
  </w:style>
  <w:style w:type="paragraph" w:styleId="1208">
    <w:name w:val="Char1 Char Char Char1"/>
    <w:basedOn w:val="770"/>
    <w:next w:val="1208"/>
    <w:link w:val="770"/>
    <w:rPr>
      <w:rFonts w:ascii="Tahoma" w:hAnsi="Tahoma"/>
      <w:sz w:val="24"/>
      <w:szCs w:val="20"/>
    </w:rPr>
  </w:style>
  <w:style w:type="paragraph" w:styleId="1209">
    <w:name w:val="文档正文 Char Char Char Char Char"/>
    <w:basedOn w:val="770"/>
    <w:next w:val="1209"/>
    <w:link w:val="770"/>
    <w:pPr>
      <w:ind w:firstLine="420"/>
      <w:spacing w:line="440" w:lineRule="exact"/>
    </w:pPr>
    <w:rPr>
      <w:rFonts w:ascii="Arial Narrow" w:hAnsi="Arial Narrow"/>
      <w:sz w:val="24"/>
      <w:szCs w:val="20"/>
    </w:rPr>
  </w:style>
  <w:style w:type="paragraph" w:styleId="1210">
    <w:name w:val="样式 行距: 1.5 倍行距1"/>
    <w:basedOn w:val="770"/>
    <w:next w:val="1210"/>
    <w:link w:val="770"/>
    <w:rPr>
      <w:szCs w:val="20"/>
    </w:rPr>
  </w:style>
  <w:style w:type="paragraph" w:styleId="1211">
    <w:name w:val="xl103"/>
    <w:basedOn w:val="770"/>
    <w:next w:val="12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IN Feature"/>
    <w:next w:val="1213"/>
    <w:link w:val="770"/>
    <w:pPr>
      <w:keepLines/>
      <w:keepNext/>
      <w:spacing w:before="240" w:after="240"/>
      <w:outlineLvl w:val="7"/>
    </w:pPr>
    <w:rPr>
      <w:rFonts w:ascii="Arial" w:hAnsi="Arial" w:eastAsia="黑体"/>
      <w:sz w:val="21"/>
      <w:lang w:val="en-US" w:eastAsia="zh-CN" w:bidi="ar-SA"/>
    </w:rPr>
  </w:style>
  <w:style w:type="paragraph" w:styleId="1213">
    <w:name w:val="IN Step"/>
    <w:basedOn w:val="770"/>
    <w:next w:val="1213"/>
    <w:link w:val="770"/>
    <w:pPr>
      <w:ind w:left="1134" w:hanging="907"/>
      <w:keepLines/>
      <w:spacing w:before="80" w:after="80" w:line="300" w:lineRule="auto"/>
      <w:widowControl/>
      <w:tabs>
        <w:tab w:val="left" w:pos="1134" w:leader="none"/>
      </w:tabs>
      <w:outlineLvl w:val="8"/>
    </w:pPr>
    <w:rPr>
      <w:rFonts w:ascii="Arial" w:hAnsi="Arial"/>
      <w:szCs w:val="20"/>
    </w:rPr>
  </w:style>
  <w:style w:type="paragraph" w:styleId="1214">
    <w:name w:val="标准正文"/>
    <w:basedOn w:val="813"/>
    <w:next w:val="1214"/>
    <w:link w:val="770"/>
    <w:pPr>
      <w:ind w:firstLine="482"/>
      <w:spacing w:before="60" w:after="60"/>
    </w:pPr>
    <w:rPr>
      <w:rFonts w:ascii="Arial" w:hAnsi="Arial"/>
    </w:rPr>
  </w:style>
  <w:style w:type="paragraph" w:styleId="1215">
    <w:name w:val="简单回函地址"/>
    <w:basedOn w:val="770"/>
    <w:next w:val="1215"/>
    <w:link w:val="770"/>
    <w:pPr>
      <w:spacing w:line="360" w:lineRule="auto"/>
    </w:pPr>
    <w:rPr>
      <w:sz w:val="24"/>
      <w:szCs w:val="20"/>
    </w:rPr>
  </w:style>
  <w:style w:type="paragraph" w:styleId="1216">
    <w:name w:val="xl117"/>
    <w:basedOn w:val="770"/>
    <w:next w:val="1216"/>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17">
    <w:name w:val="xl106"/>
    <w:basedOn w:val="770"/>
    <w:next w:val="121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name w:val="样式 标题 1 + 居中 段前: 6 磅 段后: 6 磅 行距: 1.5 倍行距"/>
    <w:basedOn w:val="771"/>
    <w:next w:val="1218"/>
    <w:link w:val="770"/>
    <w:pPr>
      <w:spacing w:before="120" w:line="360" w:lineRule="auto"/>
    </w:pPr>
    <w:rPr>
      <w:bCs w:val="0"/>
      <w:sz w:val="32"/>
      <w:szCs w:val="20"/>
    </w:rPr>
  </w:style>
  <w:style w:type="paragraph" w:styleId="1219">
    <w:name w:val="正文格式 Char"/>
    <w:basedOn w:val="770"/>
    <w:next w:val="1219"/>
    <w:link w:val="770"/>
    <w:pPr>
      <w:ind w:firstLine="510"/>
      <w:spacing w:line="440" w:lineRule="atLeast"/>
      <w:widowControl/>
    </w:pPr>
    <w:rPr>
      <w:sz w:val="24"/>
      <w:szCs w:val="20"/>
    </w:rPr>
  </w:style>
  <w:style w:type="paragraph" w:styleId="1220">
    <w:name w:val="Title - Date"/>
    <w:basedOn w:val="863"/>
    <w:next w:val="770"/>
    <w:link w:val="770"/>
    <w:pPr>
      <w:jc w:val="center"/>
      <w:spacing w:before="240" w:after="720"/>
      <w:widowControl/>
      <w:outlineLvl w:val="9"/>
    </w:pPr>
    <w:rPr>
      <w:rFonts w:ascii="Arial" w:hAnsi="Arial"/>
      <w:bCs w:val="0"/>
      <w:smallCaps/>
      <w:szCs w:val="20"/>
      <w:lang w:eastAsia="en-US"/>
    </w:rPr>
  </w:style>
  <w:style w:type="paragraph" w:styleId="1221">
    <w:name w:val="1.正文"/>
    <w:basedOn w:val="770"/>
    <w:next w:val="1221"/>
    <w:link w:val="770"/>
    <w:pPr>
      <w:ind w:left="540" w:firstLine="540"/>
      <w:spacing w:line="360" w:lineRule="auto"/>
    </w:pPr>
    <w:rPr>
      <w:sz w:val="24"/>
      <w:szCs w:val="20"/>
    </w:rPr>
  </w:style>
  <w:style w:type="paragraph" w:styleId="1222">
    <w:name w:val="xl116"/>
    <w:basedOn w:val="770"/>
    <w:next w:val="1222"/>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3">
    <w:name w:val="Table Contents"/>
    <w:basedOn w:val="811"/>
    <w:next w:val="1223"/>
    <w:link w:val="770"/>
    <w:pPr>
      <w:jc w:val="left"/>
    </w:pPr>
    <w:rPr>
      <w:rFonts w:ascii="Times New Roman" w:eastAsia="Times New Roman"/>
      <w:sz w:val="24"/>
    </w:rPr>
  </w:style>
  <w:style w:type="paragraph" w:styleId="1224">
    <w:name w:val="AA Numbering"/>
    <w:basedOn w:val="770"/>
    <w:next w:val="1224"/>
    <w:link w:val="770"/>
    <w:pPr>
      <w:jc w:val="left"/>
      <w:spacing w:line="280" w:lineRule="atLeast"/>
      <w:widowControl/>
      <w:tabs>
        <w:tab w:val="left" w:pos="1134" w:leader="none"/>
        <w:tab w:val="left" w:pos="1280" w:leader="none"/>
      </w:tabs>
    </w:pPr>
    <w:rPr>
      <w:rFonts w:eastAsia="PMingLiU"/>
      <w:sz w:val="24"/>
      <w:szCs w:val="20"/>
      <w:lang w:eastAsia="zh-TW"/>
    </w:rPr>
  </w:style>
  <w:style w:type="paragraph" w:styleId="1225">
    <w:name w:val="Char Char1 Char Char Char Char Char Char Char Char Char Char Char Char Char Char"/>
    <w:basedOn w:val="770"/>
    <w:next w:val="1225"/>
    <w:link w:val="770"/>
    <w:pPr>
      <w:jc w:val="left"/>
      <w:spacing w:after="160" w:line="240" w:lineRule="exact"/>
      <w:widowControl/>
    </w:pPr>
    <w:rPr>
      <w:rFonts w:ascii="Verdana" w:hAnsi="Verdana"/>
      <w:sz w:val="20"/>
      <w:szCs w:val="20"/>
      <w:lang w:eastAsia="en-US"/>
    </w:rPr>
  </w:style>
  <w:style w:type="paragraph" w:styleId="1226">
    <w:name w:val="xl121"/>
    <w:basedOn w:val="770"/>
    <w:next w:val="1226"/>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7">
    <w:name w:val="表格1"/>
    <w:basedOn w:val="770"/>
    <w:next w:val="770"/>
    <w:link w:val="770"/>
    <w:pPr>
      <w:jc w:val="center"/>
      <w:spacing w:line="288" w:lineRule="auto"/>
    </w:pPr>
    <w:rPr>
      <w:rFonts w:ascii="宋体"/>
      <w:sz w:val="18"/>
      <w:szCs w:val="20"/>
    </w:rPr>
  </w:style>
  <w:style w:type="paragraph" w:styleId="1228">
    <w:name w:val="正文文本缩进 21"/>
    <w:basedOn w:val="770"/>
    <w:next w:val="1228"/>
    <w:link w:val="770"/>
    <w:pPr>
      <w:ind w:firstLine="420"/>
      <w:spacing w:before="120"/>
    </w:pPr>
    <w:rPr>
      <w:sz w:val="24"/>
      <w:szCs w:val="20"/>
    </w:rPr>
  </w:style>
  <w:style w:type="paragraph" w:styleId="1229">
    <w:name w:val="xl107"/>
    <w:basedOn w:val="770"/>
    <w:next w:val="122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样式 正文缩进正文（首行缩进两字）表正文正文非缩进特点标题4段1 + 首行缩进:  2 字符"/>
    <w:basedOn w:val="798"/>
    <w:next w:val="1230"/>
    <w:link w:val="770"/>
    <w:pPr>
      <w:ind w:firstLine="480"/>
      <w:spacing w:line="360" w:lineRule="auto"/>
    </w:pPr>
    <w:rPr>
      <w:b w:val="0"/>
    </w:rPr>
  </w:style>
  <w:style w:type="paragraph" w:styleId="1231">
    <w:name w:val="正文文本 21"/>
    <w:basedOn w:val="770"/>
    <w:next w:val="1231"/>
    <w:link w:val="770"/>
    <w:pPr>
      <w:ind w:firstLine="480"/>
      <w:spacing w:before="120" w:line="360" w:lineRule="auto"/>
    </w:pPr>
    <w:rPr>
      <w:sz w:val="24"/>
      <w:szCs w:val="20"/>
    </w:rPr>
  </w:style>
  <w:style w:type="paragraph" w:styleId="1232">
    <w:name w:val="文本1"/>
    <w:basedOn w:val="770"/>
    <w:next w:val="1232"/>
    <w:link w:val="770"/>
    <w:pPr>
      <w:jc w:val="center"/>
      <w:spacing w:line="312" w:lineRule="atLeast"/>
    </w:pPr>
    <w:rPr>
      <w:sz w:val="18"/>
      <w:szCs w:val="20"/>
    </w:rPr>
  </w:style>
  <w:style w:type="paragraph" w:styleId="1233">
    <w:name w:val="样式4"/>
    <w:basedOn w:val="774"/>
    <w:next w:val="1233"/>
    <w:link w:val="770"/>
    <w:pPr>
      <w:spacing w:line="372" w:lineRule="auto"/>
      <w:tabs>
        <w:tab w:val="left" w:pos="720" w:leader="none"/>
      </w:tabs>
    </w:pPr>
    <w:rPr>
      <w:rFonts w:ascii="Arial" w:hAnsi="Arial" w:eastAsia="黑体"/>
      <w:bCs w:val="0"/>
      <w:szCs w:val="20"/>
    </w:rPr>
  </w:style>
  <w:style w:type="paragraph" w:styleId="1234">
    <w:name w:val="Char Char Char Char Char Char Char1"/>
    <w:basedOn w:val="770"/>
    <w:next w:val="1234"/>
    <w:link w:val="770"/>
    <w:pPr>
      <w:jc w:val="left"/>
      <w:spacing w:after="160" w:line="240" w:lineRule="exact"/>
      <w:widowControl/>
    </w:pPr>
    <w:rPr>
      <w:rFonts w:ascii="Verdana" w:hAnsi="Verdana" w:eastAsia="仿宋_GB2312"/>
      <w:sz w:val="24"/>
      <w:szCs w:val="20"/>
      <w:lang w:eastAsia="en-US"/>
    </w:rPr>
  </w:style>
  <w:style w:type="paragraph" w:styleId="1235">
    <w:name w:val="二级目录"/>
    <w:next w:val="770"/>
    <w:link w:val="1236"/>
    <w:uiPriority w:val="99"/>
    <w:qFormat/>
    <w:pPr>
      <w:ind w:left="720" w:hanging="720"/>
      <w:tabs>
        <w:tab w:val="left" w:pos="720" w:leader="none"/>
      </w:tabs>
      <w:outlineLvl w:val="1"/>
    </w:pPr>
    <w:rPr>
      <w:b/>
      <w:sz w:val="30"/>
      <w:szCs w:val="28"/>
      <w:lang w:bidi="ar-SA"/>
    </w:rPr>
  </w:style>
  <w:style w:type="character" w:styleId="1236">
    <w:name w:val="二级目录 Char"/>
    <w:next w:val="1236"/>
    <w:link w:val="1235"/>
    <w:uiPriority w:val="99"/>
    <w:qFormat/>
    <w:rPr>
      <w:b/>
      <w:sz w:val="30"/>
      <w:szCs w:val="28"/>
      <w:lang w:bidi="ar-SA"/>
    </w:rPr>
  </w:style>
  <w:style w:type="paragraph" w:styleId="1237">
    <w:name w:val="图片文字"/>
    <w:basedOn w:val="770"/>
    <w:next w:val="1237"/>
    <w:link w:val="770"/>
    <w:pPr>
      <w:jc w:val="center"/>
      <w:spacing w:line="240" w:lineRule="atLeast"/>
    </w:pPr>
    <w:rPr>
      <w:szCs w:val="20"/>
    </w:rPr>
  </w:style>
  <w:style w:type="paragraph" w:styleId="1238">
    <w:name w:val="标题5"/>
    <w:basedOn w:val="770"/>
    <w:next w:val="1238"/>
    <w:link w:val="1239"/>
    <w:qFormat/>
    <w:pPr>
      <w:spacing w:line="320" w:lineRule="atLeast"/>
      <w:tabs>
        <w:tab w:val="left" w:pos="0" w:leader="none"/>
      </w:tabs>
    </w:pPr>
    <w:rPr>
      <w:rFonts w:ascii="宋体"/>
      <w:szCs w:val="20"/>
    </w:rPr>
  </w:style>
  <w:style w:type="character" w:styleId="1239">
    <w:name w:val="标题5 Char Char"/>
    <w:next w:val="1239"/>
    <w:link w:val="1238"/>
    <w:qFormat/>
    <w:rPr>
      <w:rFonts w:ascii="宋体" w:hAnsi="Times New Roman"/>
      <w:sz w:val="21"/>
    </w:rPr>
  </w:style>
  <w:style w:type="paragraph" w:styleId="1240">
    <w:name w:val="样式 标题 2 + 三号 首行缩进:  0 厘米"/>
    <w:basedOn w:val="770"/>
    <w:next w:val="770"/>
    <w:link w:val="770"/>
    <w:pPr>
      <w:ind w:firstLine="288"/>
      <w:jc w:val="center"/>
    </w:pPr>
    <w:rPr>
      <w:rFonts w:eastAsia="黑体" w:cs="宋体"/>
      <w:b/>
      <w:bCs/>
      <w:sz w:val="32"/>
      <w:szCs w:val="20"/>
    </w:rPr>
  </w:style>
  <w:style w:type="paragraph" w:styleId="1241">
    <w:name w:val="可研正文"/>
    <w:basedOn w:val="811"/>
    <w:next w:val="1241"/>
    <w:link w:val="770"/>
    <w:pPr>
      <w:ind w:firstLine="567"/>
      <w:spacing w:line="440" w:lineRule="exact"/>
    </w:pPr>
    <w:rPr>
      <w:rFonts w:ascii="仿宋_GB2312" w:eastAsia="仿宋_GB2312"/>
    </w:rPr>
  </w:style>
  <w:style w:type="paragraph" w:styleId="1242">
    <w:name w:val="xl119"/>
    <w:basedOn w:val="770"/>
    <w:next w:val="1242"/>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3">
    <w:name w:val="xl118"/>
    <w:basedOn w:val="770"/>
    <w:next w:val="1243"/>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4">
    <w:name w:val="段落正文"/>
    <w:basedOn w:val="770"/>
    <w:next w:val="1244"/>
    <w:link w:val="770"/>
    <w:pPr>
      <w:ind w:firstLine="200"/>
      <w:spacing w:line="360" w:lineRule="auto"/>
    </w:pPr>
    <w:rPr>
      <w:spacing w:val="2"/>
      <w:sz w:val="24"/>
      <w:szCs w:val="20"/>
    </w:rPr>
  </w:style>
  <w:style w:type="paragraph" w:styleId="1245">
    <w:name w:val="表头文本"/>
    <w:next w:val="1245"/>
    <w:link w:val="770"/>
    <w:pPr>
      <w:jc w:val="center"/>
    </w:pPr>
    <w:rPr>
      <w:rFonts w:ascii="Arial" w:hAnsi="Arial"/>
      <w:b/>
      <w:sz w:val="21"/>
      <w:lang w:val="en-US" w:eastAsia="zh-CN" w:bidi="ar-SA"/>
    </w:rPr>
  </w:style>
  <w:style w:type="paragraph" w:styleId="1246">
    <w:name w:val="图例"/>
    <w:basedOn w:val="770"/>
    <w:next w:val="1246"/>
    <w:link w:val="770"/>
    <w:qFormat/>
    <w:pPr>
      <w:jc w:val="center"/>
      <w:spacing w:before="120" w:after="120" w:line="360" w:lineRule="auto"/>
    </w:pPr>
    <w:rPr>
      <w:rFonts w:eastAsia="仿宋_GB2312"/>
      <w:b/>
      <w:sz w:val="24"/>
      <w:szCs w:val="20"/>
    </w:rPr>
  </w:style>
  <w:style w:type="paragraph" w:styleId="1247">
    <w:name w:val="文章正文"/>
    <w:basedOn w:val="770"/>
    <w:next w:val="1247"/>
    <w:link w:val="770"/>
    <w:uiPriority w:val="99"/>
    <w:qFormat/>
    <w:pPr>
      <w:ind w:firstLine="560"/>
    </w:pPr>
    <w:rPr>
      <w:rFonts w:ascii="仿宋_GB2312" w:hAnsi="宋体" w:eastAsia="仿宋_GB2312"/>
      <w:color w:val="000000"/>
      <w:sz w:val="28"/>
      <w:szCs w:val="20"/>
    </w:rPr>
  </w:style>
  <w:style w:type="paragraph" w:styleId="1248">
    <w:name w:val="正文字缩2字"/>
    <w:basedOn w:val="770"/>
    <w:next w:val="1248"/>
    <w:link w:val="770"/>
    <w:pPr>
      <w:ind w:left="200" w:firstLine="200"/>
      <w:spacing w:before="60" w:after="60" w:line="360" w:lineRule="auto"/>
    </w:pPr>
    <w:rPr>
      <w:sz w:val="24"/>
      <w:szCs w:val="20"/>
    </w:rPr>
  </w:style>
  <w:style w:type="paragraph" w:styleId="1249">
    <w:name w:val="Char Char1 Char"/>
    <w:basedOn w:val="770"/>
    <w:next w:val="1249"/>
    <w:link w:val="770"/>
    <w:rPr>
      <w:rFonts w:ascii="Tahoma" w:hAnsi="Tahoma"/>
      <w:sz w:val="24"/>
    </w:rPr>
  </w:style>
  <w:style w:type="paragraph" w:styleId="1250">
    <w:name w:val="xl114"/>
    <w:basedOn w:val="770"/>
    <w:next w:val="1250"/>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1">
    <w:name w:val="Note"/>
    <w:basedOn w:val="770"/>
    <w:next w:val="1251"/>
    <w:link w:val="770"/>
    <w:pPr>
      <w:spacing w:line="360" w:lineRule="auto"/>
      <w:pBdr>
        <w:top w:val="single" w:color="000000" w:sz="12" w:space="3"/>
        <w:bottom w:val="single" w:color="000000" w:sz="12" w:space="3"/>
      </w:pBdr>
    </w:pPr>
    <w:rPr>
      <w:sz w:val="24"/>
      <w:szCs w:val="20"/>
    </w:rPr>
  </w:style>
  <w:style w:type="paragraph" w:styleId="1252">
    <w:name w:val="样式 样式 首行缩进:  2 字符 + 首行缩进:  2 字符"/>
    <w:basedOn w:val="770"/>
    <w:next w:val="1252"/>
    <w:link w:val="770"/>
    <w:pPr>
      <w:numPr>
        <w:ilvl w:val="0"/>
        <w:numId w:val="8"/>
      </w:numPr>
      <w:ind w:firstLine="480"/>
      <w:spacing w:line="360" w:lineRule="auto"/>
      <w:tabs>
        <w:tab w:val="left" w:pos="425" w:leader="none"/>
        <w:tab w:val="left" w:pos="1230" w:leader="none"/>
      </w:tabs>
    </w:pPr>
    <w:rPr>
      <w:sz w:val="24"/>
      <w:szCs w:val="20"/>
    </w:rPr>
  </w:style>
  <w:style w:type="paragraph" w:styleId="1253">
    <w:name w:val="正文4"/>
    <w:basedOn w:val="770"/>
    <w:next w:val="1253"/>
    <w:link w:val="770"/>
    <w:pPr>
      <w:ind w:left="820" w:hanging="705"/>
      <w:spacing w:before="60" w:after="60" w:line="360" w:lineRule="auto"/>
      <w:tabs>
        <w:tab w:val="left" w:pos="1275" w:leader="none"/>
      </w:tabs>
    </w:pPr>
    <w:rPr>
      <w:sz w:val="24"/>
      <w:szCs w:val="20"/>
    </w:rPr>
  </w:style>
  <w:style w:type="paragraph" w:styleId="1254">
    <w:name w:val="Table Text Char Char Char"/>
    <w:next w:val="1254"/>
    <w:link w:val="770"/>
    <w:pPr>
      <w:spacing w:before="80" w:after="80"/>
    </w:pPr>
    <w:rPr>
      <w:rFonts w:ascii="Arial" w:hAnsi="Arial"/>
      <w:sz w:val="18"/>
      <w:lang w:val="en-US" w:eastAsia="zh-CN" w:bidi="ar-SA"/>
    </w:rPr>
  </w:style>
  <w:style w:type="paragraph" w:styleId="1255">
    <w:name w:val="style1"/>
    <w:basedOn w:val="770"/>
    <w:next w:val="1255"/>
    <w:link w:val="770"/>
    <w:pPr>
      <w:jc w:val="left"/>
      <w:spacing w:before="100" w:beforeAutospacing="1" w:after="100" w:afterAutospacing="1"/>
      <w:widowControl/>
    </w:pPr>
    <w:rPr>
      <w:rFonts w:ascii="宋体" w:hAnsi="宋体"/>
      <w:szCs w:val="20"/>
    </w:rPr>
  </w:style>
  <w:style w:type="paragraph" w:styleId="1256">
    <w:name w:val="Pull Quote"/>
    <w:basedOn w:val="770"/>
    <w:next w:val="1256"/>
    <w:link w:val="770"/>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257">
    <w:name w:val="编号正文"/>
    <w:basedOn w:val="994"/>
    <w:next w:val="1257"/>
    <w:link w:val="770"/>
    <w:pPr>
      <w:ind w:left="1407" w:hanging="1047"/>
      <w:jc w:val="left"/>
      <w:spacing w:line="360" w:lineRule="auto"/>
    </w:pPr>
    <w:rPr>
      <w:rFonts w:ascii="Arial Narrow" w:hAnsi="Arial Narrow" w:eastAsia="仿宋_GB2312"/>
    </w:rPr>
  </w:style>
  <w:style w:type="paragraph" w:styleId="1258">
    <w:name w:val="p"/>
    <w:basedOn w:val="770"/>
    <w:next w:val="1258"/>
    <w:link w:val="770"/>
    <w:pPr>
      <w:jc w:val="left"/>
      <w:spacing w:before="100" w:beforeAutospacing="1" w:after="100" w:afterAutospacing="1"/>
      <w:widowControl/>
    </w:pPr>
    <w:rPr>
      <w:rFonts w:ascii="宋体" w:hAnsi="宋体" w:cs="宋体"/>
      <w:sz w:val="24"/>
    </w:rPr>
  </w:style>
  <w:style w:type="paragraph" w:styleId="1259">
    <w:name w:val="表文字"/>
    <w:next w:val="1259"/>
    <w:link w:val="770"/>
    <w:rPr>
      <w:rFonts w:ascii="宋体" w:hAnsi="Times New Roman"/>
      <w:lang w:val="en-US" w:eastAsia="zh-CN" w:bidi="ar-SA"/>
    </w:rPr>
  </w:style>
  <w:style w:type="paragraph" w:styleId="1260">
    <w:name w:val="附录3"/>
    <w:basedOn w:val="770"/>
    <w:next w:val="770"/>
    <w:link w:val="770"/>
    <w:pPr>
      <w:ind w:left="425" w:hanging="425"/>
      <w:tabs>
        <w:tab w:val="left" w:pos="851" w:leader="none"/>
      </w:tabs>
      <w:outlineLvl w:val="2"/>
    </w:pPr>
    <w:rPr>
      <w:rFonts w:eastAsia="黑体"/>
      <w:b/>
      <w:sz w:val="32"/>
      <w:szCs w:val="20"/>
    </w:rPr>
  </w:style>
  <w:style w:type="paragraph" w:styleId="1261">
    <w:name w:val="标题无"/>
    <w:basedOn w:val="770"/>
    <w:next w:val="1261"/>
    <w:link w:val="770"/>
    <w:pPr>
      <w:spacing w:line="360" w:lineRule="auto"/>
    </w:pPr>
    <w:rPr>
      <w:sz w:val="24"/>
      <w:szCs w:val="20"/>
    </w:rPr>
  </w:style>
  <w:style w:type="paragraph" w:styleId="1262">
    <w:name w:val="xl104"/>
    <w:basedOn w:val="770"/>
    <w:next w:val="126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name w:val="Char Char Char Char Char Char1 Char"/>
    <w:basedOn w:val="770"/>
    <w:next w:val="1263"/>
    <w:link w:val="770"/>
    <w:pPr>
      <w:jc w:val="left"/>
      <w:spacing w:after="160" w:line="240" w:lineRule="exact"/>
      <w:widowControl/>
    </w:pPr>
    <w:rPr>
      <w:rFonts w:ascii="Verdana" w:hAnsi="Verdana"/>
      <w:szCs w:val="20"/>
      <w:lang w:eastAsia="en-US"/>
    </w:rPr>
  </w:style>
  <w:style w:type="paragraph" w:styleId="1264">
    <w:name w:val="默认段落字体 Para Char Char Char Char Char Char Char Char Char1 Char Char Char Char"/>
    <w:basedOn w:val="770"/>
    <w:next w:val="1264"/>
    <w:link w:val="770"/>
    <w:rPr>
      <w:rFonts w:ascii="Tahoma" w:hAnsi="Tahoma"/>
      <w:sz w:val="24"/>
      <w:szCs w:val="20"/>
    </w:rPr>
  </w:style>
  <w:style w:type="paragraph" w:styleId="1265">
    <w:name w:val="表头样式"/>
    <w:basedOn w:val="770"/>
    <w:next w:val="1265"/>
    <w:link w:val="770"/>
    <w:pPr>
      <w:jc w:val="left"/>
      <w:spacing w:line="360" w:lineRule="auto"/>
    </w:pPr>
    <w:rPr>
      <w:b/>
      <w:szCs w:val="20"/>
    </w:rPr>
  </w:style>
  <w:style w:type="paragraph" w:styleId="1266">
    <w:name w:val="样式 标题 1章标题Heading 0Section HeadPIM 1H1h11st levell11H1..."/>
    <w:basedOn w:val="771"/>
    <w:next w:val="1266"/>
    <w:link w:val="770"/>
    <w:pPr>
      <w:jc w:val="both"/>
      <w:pageBreakBefore/>
      <w:spacing w:line="578" w:lineRule="atLeast"/>
      <w:tabs>
        <w:tab w:val="left" w:pos="432" w:leader="none"/>
      </w:tabs>
    </w:pPr>
    <w:rPr>
      <w:rFonts w:ascii="宋体" w:hAnsi="宋体" w:eastAsia="黑体"/>
      <w:bCs w:val="0"/>
      <w:sz w:val="36"/>
      <w:szCs w:val="20"/>
    </w:rPr>
  </w:style>
  <w:style w:type="paragraph" w:styleId="1267">
    <w:name w:val="xl115"/>
    <w:basedOn w:val="770"/>
    <w:next w:val="1267"/>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8">
    <w:name w:val="xl120"/>
    <w:basedOn w:val="770"/>
    <w:next w:val="1268"/>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69">
    <w:name w:val="标书正文:  0.74 厘米"/>
    <w:basedOn w:val="770"/>
    <w:next w:val="1269"/>
    <w:link w:val="770"/>
    <w:pPr>
      <w:ind w:firstLine="420"/>
      <w:spacing w:line="360" w:lineRule="auto"/>
    </w:pPr>
    <w:rPr>
      <w:sz w:val="24"/>
      <w:szCs w:val="20"/>
    </w:rPr>
  </w:style>
  <w:style w:type="paragraph" w:styleId="1270">
    <w:name w:val="xl113"/>
    <w:basedOn w:val="770"/>
    <w:next w:val="1270"/>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1">
    <w:name w:val="项目"/>
    <w:basedOn w:val="770"/>
    <w:next w:val="1271"/>
    <w:link w:val="770"/>
    <w:pPr>
      <w:ind w:left="-7" w:firstLine="567"/>
      <w:jc w:val="left"/>
      <w:spacing w:before="120" w:after="120" w:line="360" w:lineRule="auto"/>
      <w:tabs>
        <w:tab w:val="left" w:pos="1280" w:leader="none"/>
      </w:tabs>
    </w:pPr>
    <w:rPr>
      <w:rFonts w:ascii="宋体"/>
      <w:sz w:val="24"/>
      <w:szCs w:val="20"/>
    </w:rPr>
  </w:style>
  <w:style w:type="paragraph" w:styleId="1272">
    <w:name w:val="xl110"/>
    <w:basedOn w:val="770"/>
    <w:next w:val="1272"/>
    <w:link w:val="770"/>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273">
    <w:name w:val="样式 首行缩进:  0.74 厘米"/>
    <w:basedOn w:val="770"/>
    <w:next w:val="1273"/>
    <w:link w:val="770"/>
    <w:pPr>
      <w:ind w:firstLine="420"/>
      <w:spacing w:line="360" w:lineRule="auto"/>
    </w:pPr>
    <w:rPr>
      <w:sz w:val="24"/>
      <w:szCs w:val="20"/>
    </w:rPr>
  </w:style>
  <w:style w:type="paragraph" w:styleId="1274">
    <w:name w:val="00"/>
    <w:basedOn w:val="770"/>
    <w:next w:val="1274"/>
    <w:link w:val="770"/>
    <w:pPr>
      <w:jc w:val="left"/>
    </w:pPr>
    <w:rPr>
      <w:rFonts w:ascii="黑体" w:eastAsia="黑体"/>
      <w:b/>
      <w:sz w:val="20"/>
      <w:szCs w:val="20"/>
    </w:rPr>
  </w:style>
  <w:style w:type="paragraph" w:styleId="1275">
    <w:name w:val="xl111"/>
    <w:basedOn w:val="770"/>
    <w:next w:val="127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6">
    <w:name w:val="二级列表"/>
    <w:basedOn w:val="1244"/>
    <w:next w:val="1244"/>
    <w:link w:val="770"/>
    <w:pPr>
      <w:ind w:firstLine="0"/>
      <w:tabs>
        <w:tab w:val="left" w:pos="2120" w:leader="none"/>
      </w:tabs>
    </w:pPr>
    <w:rPr>
      <w:b/>
    </w:rPr>
  </w:style>
  <w:style w:type="paragraph" w:styleId="1277">
    <w:name w:val="样式 宋体 五号 行距: 单倍行距"/>
    <w:basedOn w:val="770"/>
    <w:next w:val="1277"/>
    <w:link w:val="770"/>
    <w:pPr>
      <w:jc w:val="left"/>
    </w:pPr>
    <w:rPr>
      <w:rFonts w:ascii="宋体" w:hAnsi="宋体"/>
      <w:szCs w:val="20"/>
    </w:rPr>
  </w:style>
  <w:style w:type="paragraph" w:styleId="1278">
    <w:name w:val="首行缩进 1"/>
    <w:basedOn w:val="770"/>
    <w:next w:val="1278"/>
    <w:link w:val="770"/>
    <w:pPr>
      <w:ind w:firstLine="200"/>
      <w:spacing w:after="120" w:line="360" w:lineRule="auto"/>
    </w:pPr>
    <w:rPr>
      <w:sz w:val="24"/>
      <w:szCs w:val="20"/>
    </w:rPr>
  </w:style>
  <w:style w:type="paragraph" w:styleId="1279">
    <w:name w:val="xl109"/>
    <w:basedOn w:val="770"/>
    <w:next w:val="1279"/>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name w:val="附录1"/>
    <w:basedOn w:val="770"/>
    <w:next w:val="770"/>
    <w:link w:val="770"/>
    <w:pPr>
      <w:ind w:left="425" w:hanging="425"/>
      <w:tabs>
        <w:tab w:val="left" w:pos="1304" w:leader="none"/>
      </w:tabs>
      <w:outlineLvl w:val="0"/>
    </w:pPr>
    <w:rPr>
      <w:rFonts w:ascii="黑体" w:hAnsi="黑体" w:eastAsia="黑体"/>
      <w:b/>
      <w:sz w:val="44"/>
      <w:szCs w:val="20"/>
    </w:rPr>
  </w:style>
  <w:style w:type="paragraph" w:styleId="1281">
    <w:name w:val="样式 宋体 五号 两端对齐 行距: 单倍行距"/>
    <w:basedOn w:val="770"/>
    <w:next w:val="1281"/>
    <w:link w:val="770"/>
    <w:rPr>
      <w:rFonts w:ascii="宋体" w:hAnsi="宋体"/>
      <w:szCs w:val="20"/>
    </w:rPr>
  </w:style>
  <w:style w:type="paragraph" w:styleId="1282">
    <w:name w:val="Style Heading 3h3Heading 3 - oldLevel 3 HeadH3level_3PIM 3se..."/>
    <w:basedOn w:val="773"/>
    <w:next w:val="1282"/>
    <w:link w:val="770"/>
    <w:pPr>
      <w:ind w:left="360" w:hanging="360"/>
      <w:spacing w:line="413" w:lineRule="auto"/>
      <w:tabs>
        <w:tab w:val="left" w:pos="360" w:leader="none"/>
        <w:tab w:val="left" w:pos="709" w:leader="none"/>
      </w:tabs>
    </w:pPr>
    <w:rPr>
      <w:bCs w:val="0"/>
      <w:szCs w:val="20"/>
    </w:rPr>
  </w:style>
  <w:style w:type="paragraph" w:styleId="1283">
    <w:name w:val="xl105"/>
    <w:basedOn w:val="770"/>
    <w:next w:val="1283"/>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84">
    <w:name w:val="批注文字 Char1"/>
    <w:next w:val="1284"/>
    <w:link w:val="770"/>
    <w:qFormat/>
    <w:rPr>
      <w:rFonts w:ascii="Times New Roman" w:hAnsi="Times New Roman" w:eastAsia="宋体" w:cs="Times New Roman"/>
      <w:szCs w:val="21"/>
    </w:rPr>
  </w:style>
  <w:style w:type="character" w:styleId="1285">
    <w:name w:val="font5 Char"/>
    <w:next w:val="1285"/>
    <w:link w:val="770"/>
    <w:rPr>
      <w:rFonts w:ascii="宋体" w:hAnsi="宋体" w:eastAsia="宋体"/>
      <w:sz w:val="28"/>
      <w:szCs w:val="28"/>
      <w:lang w:val="en-US" w:eastAsia="zh-CN" w:bidi="ar-SA"/>
    </w:rPr>
  </w:style>
  <w:style w:type="paragraph" w:styleId="1286">
    <w:name w:val="Body Text(ch)"/>
    <w:basedOn w:val="770"/>
    <w:next w:val="811"/>
    <w:link w:val="770"/>
    <w:pPr>
      <w:spacing w:after="120"/>
    </w:pPr>
    <w:rPr>
      <w:rFonts w:ascii="宋体" w:hAnsi="Arial"/>
      <w:bCs/>
      <w:iCs/>
    </w:rPr>
  </w:style>
  <w:style w:type="paragraph" w:styleId="1287">
    <w:name w:val="table_lines"/>
    <w:basedOn w:val="770"/>
    <w:next w:val="1287"/>
    <w:link w:val="770"/>
    <w:pPr>
      <w:jc w:val="left"/>
      <w:widowControl/>
    </w:pPr>
    <w:rPr>
      <w:sz w:val="20"/>
      <w:szCs w:val="20"/>
      <w:lang w:val="de-DE" w:eastAsia="de-DE"/>
    </w:rPr>
  </w:style>
  <w:style w:type="paragraph" w:styleId="1288">
    <w:name w:val="4"/>
    <w:basedOn w:val="770"/>
    <w:next w:val="849"/>
    <w:link w:val="770"/>
    <w:pPr>
      <w:ind w:firstLine="420"/>
      <w:spacing w:line="360" w:lineRule="auto"/>
    </w:pPr>
    <w:rPr>
      <w:color w:val="ff0000"/>
      <w:sz w:val="24"/>
    </w:rPr>
  </w:style>
  <w:style w:type="paragraph" w:styleId="1289">
    <w:name w:val="普通 (Web)"/>
    <w:basedOn w:val="770"/>
    <w:next w:val="1289"/>
    <w:link w:val="770"/>
    <w:pPr>
      <w:jc w:val="left"/>
      <w:spacing w:before="100" w:beforeAutospacing="1" w:after="100" w:afterAutospacing="1"/>
      <w:widowControl/>
    </w:pPr>
    <w:rPr>
      <w:rFonts w:ascii="宋体" w:hAnsi="宋体"/>
      <w:sz w:val="24"/>
    </w:rPr>
  </w:style>
  <w:style w:type="paragraph" w:styleId="1290">
    <w:name w:val="Char Char Char Char Char Char Char Char Char Char"/>
    <w:basedOn w:val="770"/>
    <w:next w:val="1290"/>
    <w:link w:val="770"/>
    <w:pPr>
      <w:spacing w:line="360" w:lineRule="auto"/>
    </w:pPr>
    <w:rPr>
      <w:sz w:val="24"/>
      <w:szCs w:val="20"/>
    </w:rPr>
  </w:style>
  <w:style w:type="paragraph" w:styleId="1291">
    <w:name w:val="标题3"/>
    <w:basedOn w:val="770"/>
    <w:next w:val="770"/>
    <w:link w:val="770"/>
    <w:pPr>
      <w:ind w:firstLine="624"/>
      <w:spacing w:line="590" w:lineRule="atLeast"/>
    </w:pPr>
    <w:rPr>
      <w:rFonts w:ascii="方正黑体_GBK" w:eastAsia="方正黑体_GBK"/>
      <w:sz w:val="32"/>
      <w:szCs w:val="32"/>
    </w:rPr>
  </w:style>
  <w:style w:type="paragraph" w:styleId="1292">
    <w:name w:val="Char Char Char Char Char Char Char Char"/>
    <w:basedOn w:val="770"/>
    <w:next w:val="1292"/>
    <w:link w:val="770"/>
    <w:pPr>
      <w:jc w:val="left"/>
      <w:spacing w:after="160" w:line="240" w:lineRule="exact"/>
      <w:widowControl/>
    </w:pPr>
    <w:rPr>
      <w:rFonts w:ascii="Verdana" w:hAnsi="Verdana"/>
      <w:sz w:val="20"/>
      <w:szCs w:val="20"/>
      <w:lang w:eastAsia="en-US"/>
    </w:rPr>
  </w:style>
  <w:style w:type="paragraph" w:styleId="1293">
    <w:name w:val="table_1stline"/>
    <w:basedOn w:val="770"/>
    <w:next w:val="1293"/>
    <w:link w:val="770"/>
    <w:pPr>
      <w:jc w:val="left"/>
      <w:spacing w:before="120"/>
      <w:widowControl/>
    </w:pPr>
    <w:rPr>
      <w:bCs/>
      <w:sz w:val="20"/>
      <w:szCs w:val="20"/>
      <w:lang w:val="de-DE" w:eastAsia="de-DE"/>
    </w:rPr>
  </w:style>
  <w:style w:type="paragraph" w:styleId="1294">
    <w:name w:val="标题1"/>
    <w:basedOn w:val="770"/>
    <w:next w:val="770"/>
    <w:link w:val="770"/>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5">
    <w:name w:val="一级目录"/>
    <w:next w:val="770"/>
    <w:link w:val="1296"/>
    <w:uiPriority w:val="99"/>
    <w:qFormat/>
    <w:pPr>
      <w:jc w:val="center"/>
      <w:outlineLvl w:val="0"/>
    </w:pPr>
    <w:rPr>
      <w:rFonts w:ascii="黑体" w:hAnsi="Times New Roman" w:eastAsia="黑体"/>
      <w:b/>
      <w:bCs/>
      <w:sz w:val="44"/>
      <w:szCs w:val="44"/>
      <w:lang w:bidi="ar-SA"/>
    </w:rPr>
  </w:style>
  <w:style w:type="character" w:styleId="1296">
    <w:name w:val="一级目录 Char"/>
    <w:next w:val="1296"/>
    <w:link w:val="1295"/>
    <w:uiPriority w:val="99"/>
    <w:qFormat/>
    <w:rPr>
      <w:rFonts w:ascii="黑体" w:hAnsi="Times New Roman" w:eastAsia="黑体"/>
      <w:b/>
      <w:bCs/>
      <w:sz w:val="44"/>
      <w:szCs w:val="44"/>
      <w:lang w:bidi="ar-SA"/>
    </w:rPr>
  </w:style>
  <w:style w:type="paragraph" w:styleId="1297">
    <w:name w:val="☆ 正文"/>
    <w:basedOn w:val="770"/>
    <w:next w:val="1297"/>
    <w:link w:val="770"/>
    <w:uiPriority w:val="99"/>
    <w:qFormat/>
    <w:rPr>
      <w:rFonts w:ascii="Calibri" w:hAnsi="Calibri" w:cs="Calibri"/>
      <w:szCs w:val="21"/>
    </w:rPr>
  </w:style>
  <w:style w:type="paragraph" w:styleId="1298">
    <w:name w:val="p0"/>
    <w:basedOn w:val="770"/>
    <w:next w:val="1298"/>
    <w:link w:val="770"/>
    <w:qFormat/>
    <w:pPr>
      <w:widowControl/>
    </w:pPr>
    <w:rPr>
      <w:szCs w:val="21"/>
    </w:rPr>
  </w:style>
  <w:style w:type="paragraph" w:styleId="1299">
    <w:name w:val="_Style 5"/>
    <w:basedOn w:val="770"/>
    <w:next w:val="770"/>
    <w:link w:val="770"/>
    <w:uiPriority w:val="99"/>
    <w:qFormat/>
    <w:pPr>
      <w:jc w:val="center"/>
      <w:widowControl/>
      <w:pBdr>
        <w:bottom w:val="single" w:color="000000" w:sz="6" w:space="1"/>
      </w:pBdr>
    </w:pPr>
    <w:rPr>
      <w:rFonts w:ascii="Arial" w:hAnsi="Arial" w:cs="Arial"/>
      <w:vanish/>
      <w:sz w:val="16"/>
      <w:szCs w:val="16"/>
    </w:rPr>
  </w:style>
  <w:style w:type="paragraph" w:styleId="1300">
    <w:name w:val="_Style 8"/>
    <w:basedOn w:val="770"/>
    <w:next w:val="770"/>
    <w:link w:val="770"/>
    <w:uiPriority w:val="99"/>
    <w:qFormat/>
    <w:pPr>
      <w:jc w:val="center"/>
      <w:widowControl/>
      <w:pBdr>
        <w:top w:val="single" w:color="000000" w:sz="6" w:space="1"/>
      </w:pBdr>
    </w:pPr>
    <w:rPr>
      <w:rFonts w:ascii="Arial" w:hAnsi="Arial" w:cs="Arial"/>
      <w:vanish/>
      <w:sz w:val="16"/>
      <w:szCs w:val="16"/>
    </w:rPr>
  </w:style>
  <w:style w:type="paragraph" w:styleId="1301">
    <w:name w:val="_Style 3"/>
    <w:basedOn w:val="770"/>
    <w:next w:val="770"/>
    <w:link w:val="770"/>
    <w:uiPriority w:val="99"/>
    <w:qFormat/>
    <w:pPr>
      <w:jc w:val="center"/>
      <w:widowControl/>
      <w:pBdr>
        <w:bottom w:val="single" w:color="000000" w:sz="6" w:space="1"/>
      </w:pBdr>
    </w:pPr>
    <w:rPr>
      <w:rFonts w:ascii="Arial" w:hAnsi="Arial" w:cs="Arial"/>
      <w:vanish/>
      <w:sz w:val="16"/>
      <w:szCs w:val="16"/>
    </w:rPr>
  </w:style>
  <w:style w:type="character" w:styleId="1302">
    <w:name w:val="项目编号A Char Char"/>
    <w:next w:val="1302"/>
    <w:link w:val="1303"/>
    <w:qFormat/>
    <w:rPr>
      <w:rFonts w:ascii="Arial" w:hAnsi="Arial"/>
      <w:sz w:val="24"/>
      <w:szCs w:val="24"/>
    </w:rPr>
  </w:style>
  <w:style w:type="paragraph" w:styleId="1303">
    <w:name w:val="项目编号A"/>
    <w:basedOn w:val="770"/>
    <w:next w:val="1303"/>
    <w:link w:val="1302"/>
    <w:qFormat/>
    <w:pPr>
      <w:ind w:left="720" w:hanging="720"/>
      <w:spacing w:line="360" w:lineRule="auto"/>
      <w:tabs>
        <w:tab w:val="left" w:pos="634" w:leader="none"/>
        <w:tab w:val="left" w:pos="720" w:leader="none"/>
      </w:tabs>
    </w:pPr>
    <w:rPr>
      <w:rFonts w:ascii="Arial" w:hAnsi="Arial"/>
      <w:sz w:val="24"/>
    </w:rPr>
  </w:style>
  <w:style w:type="character" w:styleId="1304">
    <w:name w:val="方案文档 Char Char"/>
    <w:next w:val="1304"/>
    <w:link w:val="1305"/>
    <w:qFormat/>
    <w:rPr>
      <w:rFonts w:ascii="Arial" w:hAnsi="Arial"/>
      <w:color w:val="ff00ff"/>
      <w:sz w:val="24"/>
      <w:lang w:val="zh-CN"/>
    </w:rPr>
  </w:style>
  <w:style w:type="paragraph" w:styleId="1305">
    <w:name w:val="方案文档"/>
    <w:basedOn w:val="770"/>
    <w:next w:val="1305"/>
    <w:link w:val="1304"/>
    <w:qFormat/>
    <w:pPr>
      <w:ind w:right="32"/>
      <w:spacing w:before="120" w:after="120" w:line="360" w:lineRule="auto"/>
    </w:pPr>
    <w:rPr>
      <w:rFonts w:ascii="Arial" w:hAnsi="Arial"/>
      <w:color w:val="ff00ff"/>
      <w:sz w:val="24"/>
      <w:szCs w:val="20"/>
      <w:lang w:val="zh-CN"/>
    </w:rPr>
  </w:style>
  <w:style w:type="paragraph" w:styleId="1306">
    <w:name w:val="列出段落2"/>
    <w:basedOn w:val="770"/>
    <w:next w:val="1306"/>
    <w:link w:val="770"/>
    <w:uiPriority w:val="99"/>
    <w:qFormat/>
    <w:pPr>
      <w:ind w:firstLine="420"/>
    </w:pPr>
    <w:rPr>
      <w:rFonts w:ascii="Calibri" w:hAnsi="Calibri" w:cs="Calibri"/>
      <w:szCs w:val="21"/>
    </w:rPr>
  </w:style>
  <w:style w:type="character" w:styleId="1307">
    <w:name w:val="标题 3 Char1"/>
    <w:next w:val="1307"/>
    <w:link w:val="770"/>
    <w:uiPriority w:val="99"/>
    <w:qFormat/>
    <w:rPr>
      <w:b/>
      <w:bCs/>
      <w:sz w:val="32"/>
      <w:szCs w:val="32"/>
    </w:rPr>
  </w:style>
  <w:style w:type="paragraph" w:styleId="1308">
    <w:name w:val="列出段落3"/>
    <w:basedOn w:val="770"/>
    <w:next w:val="1308"/>
    <w:link w:val="770"/>
    <w:qFormat/>
    <w:pPr>
      <w:ind w:left="720"/>
      <w:jc w:val="left"/>
      <w:widowControl/>
    </w:pPr>
    <w:rPr>
      <w:rFonts w:ascii="Calibri" w:hAnsi="Calibri" w:cs="Calibri"/>
      <w:sz w:val="24"/>
      <w:lang w:eastAsia="en-US" w:bidi="en-US"/>
    </w:rPr>
  </w:style>
  <w:style w:type="character" w:styleId="1309">
    <w:name w:val="font71"/>
    <w:next w:val="1309"/>
    <w:link w:val="770"/>
    <w:qFormat/>
    <w:rPr>
      <w:rFonts w:hint="eastAsia" w:ascii="微软雅黑" w:hAnsi="微软雅黑" w:eastAsia="微软雅黑" w:cs="微软雅黑"/>
      <w:color w:val="ff0000"/>
      <w:sz w:val="28"/>
      <w:szCs w:val="28"/>
      <w:u w:val="none"/>
    </w:rPr>
  </w:style>
  <w:style w:type="paragraph" w:styleId="1310">
    <w:name w:val="_Style 2"/>
    <w:basedOn w:val="770"/>
    <w:next w:val="1310"/>
    <w:link w:val="770"/>
    <w:uiPriority w:val="34"/>
    <w:qFormat/>
    <w:pPr>
      <w:contextualSpacing/>
      <w:ind w:left="720"/>
      <w:jc w:val="left"/>
      <w:widowControl/>
    </w:pPr>
    <w:rPr>
      <w:rFonts w:ascii="Calibri" w:hAnsi="Calibri" w:cs="Calibri"/>
      <w:sz w:val="24"/>
      <w:lang w:eastAsia="en-US" w:bidi="en-US"/>
    </w:rPr>
  </w:style>
  <w:style w:type="character" w:styleId="1311">
    <w:name w:val="font61"/>
    <w:next w:val="1311"/>
    <w:link w:val="770"/>
    <w:qFormat/>
    <w:rPr>
      <w:rFonts w:hint="eastAsia" w:ascii="宋体" w:hAnsi="宋体" w:eastAsia="宋体" w:cs="宋体"/>
      <w:color w:val="000000"/>
      <w:sz w:val="17"/>
      <w:szCs w:val="17"/>
      <w:u w:val="none"/>
    </w:rPr>
  </w:style>
  <w:style w:type="character" w:styleId="1312">
    <w:name w:val="font81"/>
    <w:next w:val="1312"/>
    <w:link w:val="770"/>
    <w:qFormat/>
    <w:rPr>
      <w:rFonts w:hint="eastAsia" w:ascii="宋体" w:hAnsi="宋体" w:eastAsia="宋体" w:cs="宋体"/>
      <w:color w:val="000000"/>
      <w:sz w:val="17"/>
      <w:szCs w:val="17"/>
      <w:u w:val="none"/>
    </w:rPr>
  </w:style>
  <w:style w:type="paragraph" w:styleId="1313">
    <w:name w:val="表中文字"/>
    <w:basedOn w:val="770"/>
    <w:next w:val="1313"/>
    <w:link w:val="770"/>
    <w:qFormat/>
    <w:rPr>
      <w:sz w:val="24"/>
    </w:rPr>
  </w:style>
  <w:style w:type="paragraph" w:styleId="1314">
    <w:name w:val="列出段落4"/>
    <w:basedOn w:val="770"/>
    <w:next w:val="1314"/>
    <w:link w:val="770"/>
    <w:qFormat/>
    <w:pPr>
      <w:ind w:firstLine="420"/>
    </w:pPr>
    <w:rPr>
      <w:rFonts w:ascii="Calibri" w:hAnsi="Calibri" w:cs="Calibri"/>
      <w:szCs w:val="21"/>
    </w:rPr>
  </w:style>
  <w:style w:type="character" w:styleId="1315">
    <w:name w:val="bsharetext"/>
    <w:next w:val="1315"/>
    <w:link w:val="770"/>
    <w:qFormat/>
  </w:style>
  <w:style w:type="paragraph" w:styleId="1316">
    <w:name w:val="样式 标题 3 + (中文) 黑体 小四 非加粗 段前: 7.8 磅 段后: 0 磅 行距: 固定值 20 磅"/>
    <w:basedOn w:val="773"/>
    <w:next w:val="1316"/>
    <w:link w:val="770"/>
    <w:qFormat/>
    <w:pPr>
      <w:spacing w:before="0" w:after="0" w:line="400" w:lineRule="exact"/>
    </w:pPr>
    <w:rPr>
      <w:rFonts w:ascii="Calibri" w:hAnsi="Calibri" w:eastAsia="黑体" w:cs="宋体"/>
      <w:b w:val="0"/>
      <w:bCs w:val="0"/>
      <w:sz w:val="24"/>
      <w:szCs w:val="20"/>
    </w:rPr>
  </w:style>
  <w:style w:type="character" w:styleId="1317">
    <w:name w:val="脚注文本 Char"/>
    <w:next w:val="1317"/>
    <w:link w:val="770"/>
    <w:rPr>
      <w:sz w:val="18"/>
    </w:rPr>
  </w:style>
  <w:style w:type="character" w:styleId="1318">
    <w:name w:val="批注文字 字符"/>
    <w:next w:val="1318"/>
    <w:link w:val="770"/>
    <w:rPr>
      <w:sz w:val="21"/>
      <w:szCs w:val="21"/>
    </w:rPr>
  </w:style>
  <w:style w:type="paragraph" w:styleId="1319">
    <w:name w:val="paragraph"/>
    <w:basedOn w:val="770"/>
    <w:next w:val="1319"/>
    <w:link w:val="770"/>
    <w:semiHidden/>
    <w:pPr>
      <w:jc w:val="left"/>
      <w:spacing w:before="100" w:beforeAutospacing="1" w:after="100" w:afterAutospacing="1"/>
      <w:widowControl/>
    </w:pPr>
    <w:rPr>
      <w:rFonts w:ascii="等线" w:hAnsi="等线" w:eastAsia="等线"/>
      <w:sz w:val="24"/>
    </w:rPr>
  </w:style>
  <w:style w:type="character" w:styleId="1320">
    <w:name w:val="页脚 字符"/>
    <w:next w:val="1320"/>
    <w:link w:val="770"/>
    <w:uiPriority w:val="99"/>
    <w:rPr>
      <w:rFonts w:eastAsia="仿宋"/>
      <w:sz w:val="28"/>
    </w:rPr>
  </w:style>
  <w:style w:type="character" w:styleId="1321">
    <w:name w:val="明显强调1"/>
    <w:next w:val="1321"/>
    <w:link w:val="770"/>
    <w:qFormat/>
    <w:rPr>
      <w:b/>
      <w:bCs/>
      <w:i/>
      <w:iCs/>
      <w:color w:val="4f81bd"/>
    </w:rPr>
  </w:style>
  <w:style w:type="character" w:styleId="1322">
    <w:name w:val="批注文字 Char2"/>
    <w:next w:val="1322"/>
    <w:link w:val="770"/>
    <w:qFormat/>
    <w:rPr>
      <w:sz w:val="21"/>
    </w:rPr>
  </w:style>
  <w:style w:type="character" w:styleId="1323">
    <w:name w:val="标题 3 Char_0"/>
    <w:next w:val="1323"/>
    <w:link w:val="1324"/>
    <w:qFormat/>
    <w:rPr>
      <w:b/>
      <w:bCs/>
      <w:sz w:val="32"/>
      <w:szCs w:val="32"/>
    </w:rPr>
  </w:style>
  <w:style w:type="paragraph" w:styleId="1324">
    <w:name w:val="标题 3_0"/>
    <w:basedOn w:val="1325"/>
    <w:next w:val="1325"/>
    <w:link w:val="1323"/>
    <w:qFormat/>
    <w:pPr>
      <w:keepLines/>
      <w:keepNext/>
      <w:spacing w:before="260" w:after="260" w:line="416" w:lineRule="auto"/>
      <w:outlineLvl w:val="2"/>
    </w:pPr>
    <w:rPr>
      <w:rFonts w:ascii="Calibri" w:hAnsi="Calibri"/>
      <w:b/>
      <w:bCs/>
      <w:sz w:val="32"/>
      <w:szCs w:val="32"/>
    </w:rPr>
  </w:style>
  <w:style w:type="paragraph" w:styleId="1325">
    <w:name w:val="正文_0"/>
    <w:next w:val="1325"/>
    <w:link w:val="770"/>
    <w:qFormat/>
    <w:pPr>
      <w:jc w:val="both"/>
      <w:widowControl w:val="off"/>
    </w:pPr>
    <w:rPr>
      <w:rFonts w:ascii="Times New Roman" w:hAnsi="Times New Roman"/>
      <w:sz w:val="21"/>
      <w:szCs w:val="24"/>
      <w:lang w:val="en-US" w:eastAsia="zh-CN" w:bidi="ar-SA"/>
    </w:rPr>
  </w:style>
  <w:style w:type="character" w:styleId="1326">
    <w:name w:val="正文文本 Char2"/>
    <w:next w:val="1326"/>
    <w:link w:val="770"/>
    <w:uiPriority w:val="99"/>
    <w:semiHidden/>
    <w:qFormat/>
    <w:rPr>
      <w:rFonts w:ascii="Calibri" w:hAnsi="Calibri" w:eastAsia="宋体" w:cs="Times New Roman"/>
    </w:rPr>
  </w:style>
  <w:style w:type="character" w:styleId="1327">
    <w:name w:val="页脚 Char1"/>
    <w:next w:val="1327"/>
    <w:link w:val="770"/>
    <w:uiPriority w:val="99"/>
    <w:semiHidden/>
    <w:qFormat/>
    <w:rPr>
      <w:rFonts w:ascii="Calibri" w:hAnsi="Calibri" w:eastAsia="宋体" w:cs="Times New Roman"/>
      <w:sz w:val="18"/>
      <w:szCs w:val="18"/>
    </w:rPr>
  </w:style>
  <w:style w:type="character" w:styleId="1328">
    <w:name w:val="明显引用 Char2"/>
    <w:next w:val="1328"/>
    <w:link w:val="770"/>
    <w:uiPriority w:val="99"/>
    <w:qFormat/>
    <w:rPr>
      <w:b/>
      <w:bCs/>
      <w:i/>
      <w:iCs/>
      <w:color w:val="4f81bd"/>
      <w:sz w:val="21"/>
      <w:szCs w:val="24"/>
    </w:rPr>
  </w:style>
  <w:style w:type="character" w:styleId="1329">
    <w:name w:val="引用 Char"/>
    <w:next w:val="1329"/>
    <w:link w:val="1330"/>
    <w:qFormat/>
    <w:rPr>
      <w:i/>
      <w:iCs/>
      <w:color w:val="000000"/>
    </w:rPr>
  </w:style>
  <w:style w:type="paragraph" w:styleId="1330">
    <w:name w:val="引用1"/>
    <w:basedOn w:val="770"/>
    <w:next w:val="770"/>
    <w:link w:val="1329"/>
    <w:qFormat/>
    <w:rPr>
      <w:rFonts w:ascii="Calibri" w:hAnsi="Calibri"/>
      <w:i/>
      <w:iCs/>
      <w:color w:val="000000"/>
      <w:sz w:val="20"/>
      <w:szCs w:val="20"/>
    </w:rPr>
  </w:style>
  <w:style w:type="character" w:styleId="1331">
    <w:name w:val="标题 1 Char_0"/>
    <w:next w:val="1331"/>
    <w:link w:val="1332"/>
    <w:qFormat/>
    <w:rPr>
      <w:b/>
      <w:bCs/>
      <w:sz w:val="44"/>
      <w:szCs w:val="44"/>
    </w:rPr>
  </w:style>
  <w:style w:type="paragraph" w:styleId="1332">
    <w:name w:val="标题 1_0"/>
    <w:basedOn w:val="1325"/>
    <w:next w:val="1325"/>
    <w:link w:val="1331"/>
    <w:qFormat/>
    <w:pPr>
      <w:keepLines/>
      <w:keepNext/>
      <w:spacing w:before="340" w:after="330" w:line="578" w:lineRule="auto"/>
      <w:outlineLvl w:val="0"/>
    </w:pPr>
    <w:rPr>
      <w:rFonts w:ascii="Calibri" w:hAnsi="Calibri"/>
      <w:b/>
      <w:bCs/>
      <w:sz w:val="44"/>
      <w:szCs w:val="44"/>
    </w:rPr>
  </w:style>
  <w:style w:type="character" w:styleId="1333">
    <w:name w:val="正文文本缩进 3 Char1"/>
    <w:next w:val="1333"/>
    <w:link w:val="770"/>
    <w:uiPriority w:val="99"/>
    <w:semiHidden/>
    <w:qFormat/>
    <w:rPr>
      <w:sz w:val="16"/>
      <w:szCs w:val="16"/>
    </w:rPr>
  </w:style>
  <w:style w:type="character" w:styleId="1334">
    <w:name w:val="引用 Char1"/>
    <w:next w:val="1334"/>
    <w:link w:val="770"/>
    <w:uiPriority w:val="29"/>
    <w:qFormat/>
    <w:rPr>
      <w:i/>
      <w:iCs/>
      <w:color w:val="000000"/>
      <w:sz w:val="21"/>
    </w:rPr>
  </w:style>
  <w:style w:type="character" w:styleId="1335">
    <w:name w:val="font161"/>
    <w:next w:val="1335"/>
    <w:link w:val="770"/>
    <w:qFormat/>
    <w:rPr>
      <w:b/>
      <w:sz w:val="32"/>
    </w:rPr>
  </w:style>
  <w:style w:type="character" w:styleId="1336">
    <w:name w:val="标题 4 Char_0"/>
    <w:next w:val="1336"/>
    <w:link w:val="1337"/>
    <w:qFormat/>
    <w:rPr>
      <w:rFonts w:ascii="Arial" w:hAnsi="Arial" w:eastAsia="黑体"/>
      <w:b/>
      <w:bCs/>
      <w:sz w:val="28"/>
      <w:szCs w:val="28"/>
    </w:rPr>
  </w:style>
  <w:style w:type="paragraph" w:styleId="1337">
    <w:name w:val="标题 4_0"/>
    <w:basedOn w:val="1325"/>
    <w:next w:val="1325"/>
    <w:link w:val="1336"/>
    <w:qFormat/>
    <w:pPr>
      <w:keepLines/>
      <w:keepNext/>
      <w:spacing w:before="280" w:after="290" w:line="376" w:lineRule="auto"/>
      <w:outlineLvl w:val="3"/>
    </w:pPr>
    <w:rPr>
      <w:rFonts w:ascii="Arial" w:hAnsi="Arial" w:eastAsia="黑体"/>
      <w:b/>
      <w:bCs/>
      <w:sz w:val="28"/>
      <w:szCs w:val="28"/>
    </w:rPr>
  </w:style>
  <w:style w:type="character" w:styleId="1338">
    <w:name w:val="引用 Char2"/>
    <w:next w:val="1338"/>
    <w:link w:val="770"/>
    <w:uiPriority w:val="99"/>
    <w:qFormat/>
    <w:rPr>
      <w:i/>
      <w:iCs/>
      <w:color w:val="000000"/>
      <w:sz w:val="21"/>
      <w:szCs w:val="24"/>
    </w:rPr>
  </w:style>
  <w:style w:type="character" w:styleId="1339">
    <w:name w:val="rvts11"/>
    <w:next w:val="1339"/>
    <w:link w:val="770"/>
    <w:qFormat/>
    <w:rPr>
      <w:rFonts w:ascii="KNLe" w:hAnsi="KNLe"/>
      <w:sz w:val="24"/>
      <w:szCs w:val="24"/>
      <w:u w:val="single"/>
    </w:rPr>
  </w:style>
  <w:style w:type="character" w:styleId="1340">
    <w:name w:val="副标题 Char2"/>
    <w:next w:val="1340"/>
    <w:link w:val="770"/>
    <w:uiPriority w:val="11"/>
    <w:qFormat/>
    <w:rPr>
      <w:rFonts w:ascii="Cambria" w:hAnsi="Cambria" w:cs="Times New Roman"/>
      <w:b/>
      <w:bCs/>
      <w:sz w:val="32"/>
      <w:szCs w:val="32"/>
    </w:rPr>
  </w:style>
  <w:style w:type="character" w:styleId="1341">
    <w:name w:val="批注主题 Char1"/>
    <w:next w:val="1341"/>
    <w:link w:val="770"/>
    <w:qFormat/>
    <w:rPr>
      <w:b/>
      <w:bCs/>
      <w:sz w:val="21"/>
      <w:szCs w:val="22"/>
    </w:rPr>
  </w:style>
  <w:style w:type="character" w:styleId="1342">
    <w:name w:val="font31"/>
    <w:next w:val="1342"/>
    <w:link w:val="770"/>
    <w:qFormat/>
    <w:rPr>
      <w:rFonts w:hint="eastAsia" w:ascii="宋体" w:hAnsi="宋体" w:eastAsia="宋体" w:cs="宋体"/>
      <w:color w:val="000000"/>
      <w:sz w:val="20"/>
      <w:szCs w:val="20"/>
      <w:u w:val="none"/>
    </w:rPr>
  </w:style>
  <w:style w:type="character" w:styleId="1343">
    <w:name w:val="明显引用 Char"/>
    <w:next w:val="1343"/>
    <w:link w:val="1344"/>
    <w:qFormat/>
    <w:rPr>
      <w:b/>
      <w:bCs/>
      <w:i/>
      <w:iCs/>
      <w:color w:val="4f81bd"/>
    </w:rPr>
  </w:style>
  <w:style w:type="paragraph" w:styleId="1344">
    <w:name w:val="明显引用1"/>
    <w:basedOn w:val="770"/>
    <w:next w:val="770"/>
    <w:link w:val="1343"/>
    <w:qFormat/>
    <w:pPr>
      <w:ind w:left="936" w:right="936"/>
      <w:spacing w:before="200" w:after="280"/>
      <w:pBdr>
        <w:bottom w:val="single" w:color="4F81BD" w:sz="4" w:space="4"/>
      </w:pBdr>
    </w:pPr>
    <w:rPr>
      <w:rFonts w:ascii="Calibri" w:hAnsi="Calibri"/>
      <w:b/>
      <w:bCs/>
      <w:i/>
      <w:iCs/>
      <w:color w:val="4f81bd"/>
      <w:sz w:val="20"/>
      <w:szCs w:val="20"/>
    </w:rPr>
  </w:style>
  <w:style w:type="character" w:styleId="1345">
    <w:name w:val="日期 Char1"/>
    <w:next w:val="1345"/>
    <w:link w:val="770"/>
    <w:qFormat/>
    <w:rPr>
      <w:rFonts w:ascii="Calibri" w:hAnsi="Calibri" w:eastAsia="宋体" w:cs="Times New Roman"/>
    </w:rPr>
  </w:style>
  <w:style w:type="character" w:styleId="1346">
    <w:name w:val="批注框文本 Char1"/>
    <w:next w:val="1346"/>
    <w:link w:val="770"/>
    <w:qFormat/>
    <w:rPr>
      <w:sz w:val="18"/>
      <w:szCs w:val="18"/>
    </w:rPr>
  </w:style>
  <w:style w:type="character" w:styleId="1347">
    <w:name w:val="不明显参考1"/>
    <w:next w:val="1347"/>
    <w:link w:val="770"/>
    <w:qFormat/>
    <w:rPr>
      <w:smallCaps/>
      <w:color w:val="c0504d"/>
      <w:u w:val="single"/>
    </w:rPr>
  </w:style>
  <w:style w:type="character" w:styleId="1348">
    <w:name w:val="标题 Char2"/>
    <w:next w:val="1348"/>
    <w:link w:val="770"/>
    <w:uiPriority w:val="10"/>
    <w:qFormat/>
    <w:rPr>
      <w:rFonts w:ascii="Cambria" w:hAnsi="Cambria" w:cs="Times New Roman"/>
      <w:b/>
      <w:bCs/>
      <w:sz w:val="32"/>
      <w:szCs w:val="32"/>
    </w:rPr>
  </w:style>
  <w:style w:type="character" w:styleId="1349">
    <w:name w:val="正文文本 3 Char1"/>
    <w:next w:val="1349"/>
    <w:link w:val="770"/>
    <w:uiPriority w:val="99"/>
    <w:semiHidden/>
    <w:qFormat/>
    <w:rPr>
      <w:sz w:val="16"/>
      <w:szCs w:val="16"/>
    </w:rPr>
  </w:style>
  <w:style w:type="character" w:styleId="1350">
    <w:name w:val="批注主题 Char2"/>
    <w:next w:val="1350"/>
    <w:link w:val="770"/>
    <w:qFormat/>
    <w:rPr>
      <w:b/>
      <w:bCs/>
      <w:sz w:val="21"/>
    </w:rPr>
  </w:style>
  <w:style w:type="character" w:styleId="1351">
    <w:name w:val="正文文本 Char_0"/>
    <w:next w:val="1351"/>
    <w:link w:val="1352"/>
    <w:qFormat/>
    <w:rPr>
      <w:szCs w:val="24"/>
    </w:rPr>
  </w:style>
  <w:style w:type="paragraph" w:styleId="1352">
    <w:name w:val="正文文本_0"/>
    <w:basedOn w:val="1325"/>
    <w:next w:val="1352"/>
    <w:link w:val="1351"/>
    <w:qFormat/>
    <w:pPr>
      <w:spacing w:after="120"/>
    </w:pPr>
    <w:rPr>
      <w:rFonts w:ascii="Calibri" w:hAnsi="Calibri"/>
      <w:sz w:val="20"/>
    </w:rPr>
  </w:style>
  <w:style w:type="character" w:styleId="1353">
    <w:name w:val="bookmark"/>
    <w:basedOn w:val="780"/>
    <w:next w:val="1353"/>
    <w:link w:val="770"/>
    <w:qFormat/>
  </w:style>
  <w:style w:type="character" w:styleId="1354">
    <w:name w:val="标题 5 Char_0"/>
    <w:next w:val="1354"/>
    <w:link w:val="1355"/>
    <w:qFormat/>
    <w:rPr>
      <w:b/>
      <w:bCs/>
      <w:sz w:val="28"/>
      <w:szCs w:val="28"/>
    </w:rPr>
  </w:style>
  <w:style w:type="paragraph" w:styleId="1355">
    <w:name w:val="标题 5_0"/>
    <w:basedOn w:val="1325"/>
    <w:next w:val="1325"/>
    <w:link w:val="1354"/>
    <w:qFormat/>
    <w:pPr>
      <w:keepLines/>
      <w:keepNext/>
      <w:spacing w:before="280" w:after="290" w:line="372" w:lineRule="auto"/>
      <w:outlineLvl w:val="4"/>
    </w:pPr>
    <w:rPr>
      <w:rFonts w:ascii="Calibri" w:hAnsi="Calibri"/>
      <w:b/>
      <w:bCs/>
      <w:sz w:val="28"/>
      <w:szCs w:val="28"/>
    </w:rPr>
  </w:style>
  <w:style w:type="character" w:styleId="1356">
    <w:name w:val="明显参考1"/>
    <w:next w:val="1356"/>
    <w:link w:val="770"/>
    <w:qFormat/>
    <w:rPr>
      <w:b/>
      <w:bCs/>
      <w:smallCaps/>
      <w:color w:val="c0504d"/>
      <w:spacing w:val="5"/>
      <w:u w:val="single"/>
    </w:rPr>
  </w:style>
  <w:style w:type="character" w:styleId="1357">
    <w:name w:val="超链接_0"/>
    <w:next w:val="1357"/>
    <w:link w:val="770"/>
    <w:uiPriority w:val="99"/>
    <w:qFormat/>
    <w:rPr>
      <w:rFonts w:ascii="Calibri" w:hAnsi="Calibri"/>
      <w:color w:val="0000ff"/>
      <w:u w:val="single"/>
    </w:rPr>
  </w:style>
  <w:style w:type="character" w:styleId="1358">
    <w:name w:val="文档结构图 Char2"/>
    <w:next w:val="1358"/>
    <w:link w:val="770"/>
    <w:uiPriority w:val="99"/>
    <w:semiHidden/>
    <w:qFormat/>
    <w:rPr>
      <w:rFonts w:ascii="宋体" w:hAnsi="Calibri" w:eastAsia="宋体" w:cs="Times New Roman"/>
      <w:sz w:val="18"/>
      <w:szCs w:val="18"/>
    </w:rPr>
  </w:style>
  <w:style w:type="character" w:styleId="1359">
    <w:name w:val="副标题 Char1"/>
    <w:next w:val="1359"/>
    <w:link w:val="770"/>
    <w:uiPriority w:val="11"/>
    <w:qFormat/>
    <w:rPr>
      <w:rFonts w:ascii="Cambria" w:hAnsi="Cambria" w:cs="Times New Roman"/>
      <w:b/>
      <w:bCs/>
      <w:sz w:val="32"/>
      <w:szCs w:val="32"/>
    </w:rPr>
  </w:style>
  <w:style w:type="character" w:styleId="1360">
    <w:name w:val="书籍标题1"/>
    <w:next w:val="1360"/>
    <w:link w:val="770"/>
    <w:qFormat/>
    <w:rPr>
      <w:b/>
      <w:bCs/>
      <w:smallCaps/>
      <w:spacing w:val="5"/>
    </w:rPr>
  </w:style>
  <w:style w:type="character" w:styleId="1361">
    <w:name w:val="标题4 Char Char"/>
    <w:next w:val="1361"/>
    <w:link w:val="1362"/>
    <w:qFormat/>
    <w:rPr>
      <w:rFonts w:ascii="Arial" w:hAnsi="Arial"/>
      <w:b/>
      <w:bCs/>
      <w:sz w:val="24"/>
      <w:szCs w:val="32"/>
    </w:rPr>
  </w:style>
  <w:style w:type="paragraph" w:styleId="1362">
    <w:name w:val="标题4"/>
    <w:basedOn w:val="772"/>
    <w:next w:val="821"/>
    <w:link w:val="1361"/>
    <w:qFormat/>
    <w:pPr>
      <w:spacing w:line="413" w:lineRule="auto"/>
    </w:pPr>
    <w:rPr>
      <w:rFonts w:ascii="Arial" w:hAnsi="Arial"/>
      <w:sz w:val="24"/>
    </w:rPr>
  </w:style>
  <w:style w:type="character" w:styleId="1363">
    <w:name w:val="明显引用 Char1"/>
    <w:next w:val="1363"/>
    <w:link w:val="770"/>
    <w:uiPriority w:val="30"/>
    <w:qFormat/>
    <w:rPr>
      <w:b/>
      <w:bCs/>
      <w:i/>
      <w:iCs/>
      <w:color w:val="4f81bd"/>
      <w:sz w:val="21"/>
    </w:rPr>
  </w:style>
  <w:style w:type="character" w:styleId="1364">
    <w:name w:val="页眉 Char1"/>
    <w:next w:val="1364"/>
    <w:link w:val="770"/>
    <w:uiPriority w:val="99"/>
    <w:semiHidden/>
    <w:qFormat/>
    <w:rPr>
      <w:rFonts w:ascii="Calibri" w:hAnsi="Calibri" w:eastAsia="宋体" w:cs="Times New Roman"/>
      <w:sz w:val="18"/>
      <w:szCs w:val="18"/>
    </w:rPr>
  </w:style>
  <w:style w:type="character" w:styleId="1365">
    <w:name w:val="不明显强调1"/>
    <w:next w:val="1365"/>
    <w:link w:val="770"/>
    <w:qFormat/>
    <w:rPr>
      <w:i/>
      <w:iCs/>
      <w:color w:val="808080"/>
    </w:rPr>
  </w:style>
  <w:style w:type="character" w:styleId="1366">
    <w:name w:val="font21"/>
    <w:next w:val="1366"/>
    <w:link w:val="770"/>
    <w:qFormat/>
    <w:rPr>
      <w:rFonts w:hint="eastAsia" w:ascii="宋体" w:hAnsi="宋体" w:eastAsia="宋体" w:cs="宋体"/>
      <w:color w:val="000000"/>
      <w:sz w:val="20"/>
      <w:szCs w:val="20"/>
      <w:u w:val="none"/>
    </w:rPr>
  </w:style>
  <w:style w:type="character" w:styleId="1367">
    <w:name w:val="标题 1 Char1"/>
    <w:next w:val="1367"/>
    <w:link w:val="770"/>
    <w:qFormat/>
    <w:rPr>
      <w:rFonts w:ascii="Times New Roman" w:hAnsi="Times New Roman" w:eastAsia="宋体" w:cs="Times New Roman"/>
      <w:b/>
      <w:bCs/>
      <w:sz w:val="32"/>
      <w:szCs w:val="44"/>
    </w:rPr>
  </w:style>
  <w:style w:type="character" w:styleId="1368">
    <w:name w:val="文档结构图 Char1"/>
    <w:next w:val="1368"/>
    <w:link w:val="770"/>
    <w:qFormat/>
    <w:rPr>
      <w:rFonts w:ascii="宋体" w:hAnsi="Calibri" w:eastAsia="宋体" w:cs="Times New Roman"/>
      <w:sz w:val="18"/>
      <w:szCs w:val="18"/>
    </w:rPr>
  </w:style>
  <w:style w:type="character" w:styleId="1369">
    <w:name w:val="标题 2 Char_0"/>
    <w:next w:val="1369"/>
    <w:link w:val="1370"/>
    <w:qFormat/>
    <w:rPr>
      <w:rFonts w:ascii="Cambria" w:hAnsi="Cambria"/>
      <w:b/>
      <w:bCs/>
      <w:sz w:val="32"/>
      <w:szCs w:val="32"/>
    </w:rPr>
  </w:style>
  <w:style w:type="paragraph" w:styleId="1370">
    <w:name w:val="标题 2_0"/>
    <w:basedOn w:val="1325"/>
    <w:next w:val="1325"/>
    <w:link w:val="1369"/>
    <w:unhideWhenUsed/>
    <w:qFormat/>
    <w:pPr>
      <w:keepLines/>
      <w:keepNext/>
      <w:spacing w:before="260" w:after="260" w:line="416" w:lineRule="auto"/>
      <w:outlineLvl w:val="1"/>
    </w:pPr>
    <w:rPr>
      <w:rFonts w:ascii="Cambria" w:hAnsi="Cambria"/>
      <w:b/>
      <w:bCs/>
      <w:sz w:val="32"/>
      <w:szCs w:val="32"/>
    </w:rPr>
  </w:style>
  <w:style w:type="character" w:styleId="1371">
    <w:name w:val="日期 Char2"/>
    <w:next w:val="1371"/>
    <w:link w:val="770"/>
    <w:uiPriority w:val="99"/>
    <w:semiHidden/>
    <w:qFormat/>
    <w:rPr>
      <w:rFonts w:ascii="Calibri" w:hAnsi="Calibri" w:eastAsia="宋体" w:cs="Times New Roman"/>
    </w:rPr>
  </w:style>
  <w:style w:type="character" w:styleId="1372">
    <w:name w:val="批注框文本 Char2"/>
    <w:next w:val="1372"/>
    <w:link w:val="770"/>
    <w:uiPriority w:val="99"/>
    <w:semiHidden/>
    <w:qFormat/>
    <w:rPr>
      <w:rFonts w:ascii="Calibri" w:hAnsi="Calibri" w:eastAsia="宋体" w:cs="Times New Roman"/>
      <w:sz w:val="18"/>
      <w:szCs w:val="18"/>
    </w:rPr>
  </w:style>
  <w:style w:type="paragraph" w:styleId="1373">
    <w:name w:val="List Paragraph1"/>
    <w:basedOn w:val="770"/>
    <w:next w:val="1373"/>
    <w:link w:val="770"/>
    <w:uiPriority w:val="99"/>
    <w:qFormat/>
    <w:pPr>
      <w:ind w:firstLine="420"/>
    </w:pPr>
    <w:rPr>
      <w:rFonts w:ascii="Calibri" w:hAnsi="Calibri" w:eastAsia="宋体" w:cs="Times New Roman"/>
    </w:rPr>
  </w:style>
  <w:style w:type="paragraph" w:styleId="1374">
    <w:name w:val="_Style 34"/>
    <w:next w:val="770"/>
    <w:link w:val="770"/>
    <w:qFormat/>
    <w:pPr>
      <w:jc w:val="both"/>
      <w:widowControl w:val="off"/>
    </w:pPr>
    <w:rPr>
      <w:rFonts w:ascii="Times New Roman" w:hAnsi="Times New Roman"/>
      <w:sz w:val="21"/>
      <w:lang w:val="en-US" w:eastAsia="zh-CN" w:bidi="ar-SA"/>
    </w:rPr>
  </w:style>
  <w:style w:type="paragraph" w:styleId="1375">
    <w:name w:val="正文_3"/>
    <w:next w:val="1375"/>
    <w:link w:val="770"/>
    <w:qFormat/>
    <w:pPr>
      <w:jc w:val="both"/>
      <w:widowControl w:val="off"/>
    </w:pPr>
    <w:rPr>
      <w:rFonts w:ascii="Times New Roman" w:hAnsi="Times New Roman"/>
      <w:sz w:val="21"/>
      <w:szCs w:val="22"/>
      <w:lang w:val="en-US" w:eastAsia="zh-CN" w:bidi="ar-SA"/>
    </w:rPr>
  </w:style>
  <w:style w:type="paragraph" w:styleId="1376">
    <w:name w:val="_Style 36"/>
    <w:next w:val="770"/>
    <w:link w:val="770"/>
    <w:qFormat/>
    <w:pPr>
      <w:jc w:val="both"/>
      <w:widowControl w:val="off"/>
    </w:pPr>
    <w:rPr>
      <w:rFonts w:ascii="Times New Roman" w:hAnsi="Times New Roman"/>
      <w:sz w:val="21"/>
      <w:lang w:val="en-US" w:eastAsia="zh-CN" w:bidi="ar-SA"/>
    </w:rPr>
  </w:style>
  <w:style w:type="paragraph" w:styleId="1377">
    <w:name w:val="空半行"/>
    <w:basedOn w:val="770"/>
    <w:next w:val="1377"/>
    <w:link w:val="770"/>
    <w:qFormat/>
    <w:pPr>
      <w:spacing w:line="120" w:lineRule="exact"/>
    </w:pPr>
    <w:rPr>
      <w:rFonts w:ascii="Calibri" w:hAnsi="Calibri" w:eastAsia="仿宋_GB2312"/>
      <w:color w:val="ffffff"/>
      <w:sz w:val="30"/>
      <w:szCs w:val="22"/>
    </w:rPr>
  </w:style>
  <w:style w:type="paragraph" w:styleId="1378">
    <w:name w:val="1方案格式1"/>
    <w:basedOn w:val="771"/>
    <w:next w:val="1378"/>
    <w:link w:val="770"/>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379">
    <w:name w:val="正文空2字"/>
    <w:basedOn w:val="770"/>
    <w:next w:val="1379"/>
    <w:link w:val="770"/>
    <w:qFormat/>
    <w:pPr>
      <w:ind w:firstLine="200"/>
      <w:spacing w:line="360" w:lineRule="auto"/>
    </w:pPr>
    <w:rPr>
      <w:sz w:val="24"/>
      <w:lang w:bidi="en-US"/>
    </w:rPr>
  </w:style>
  <w:style w:type="paragraph" w:styleId="1380">
    <w:name w:val="正文_0_0_0"/>
    <w:next w:val="1380"/>
    <w:link w:val="770"/>
    <w:qFormat/>
    <w:pPr>
      <w:jc w:val="both"/>
      <w:widowControl w:val="off"/>
    </w:pPr>
    <w:rPr>
      <w:rFonts w:ascii="Times New Roman" w:hAnsi="Times New Roman"/>
      <w:lang w:val="en-US" w:eastAsia="zh-CN" w:bidi="ar-SA"/>
    </w:rPr>
  </w:style>
  <w:style w:type="paragraph" w:styleId="1381">
    <w:name w:val="目录 5_0"/>
    <w:basedOn w:val="1325"/>
    <w:next w:val="1325"/>
    <w:link w:val="770"/>
    <w:uiPriority w:val="39"/>
    <w:qFormat/>
    <w:pPr>
      <w:ind w:left="1680"/>
    </w:pPr>
    <w:rPr>
      <w:rFonts w:ascii="Calibri" w:hAnsi="Calibri"/>
    </w:rPr>
  </w:style>
  <w:style w:type="paragraph" w:styleId="1382">
    <w:name w:val="修订1"/>
    <w:next w:val="1382"/>
    <w:link w:val="770"/>
    <w:qFormat/>
    <w:rPr>
      <w:rFonts w:ascii="Times New Roman" w:hAnsi="Times New Roman"/>
      <w:sz w:val="21"/>
      <w:szCs w:val="24"/>
      <w:lang w:val="en-US" w:eastAsia="zh-CN" w:bidi="ar-SA"/>
    </w:rPr>
  </w:style>
  <w:style w:type="paragraph" w:styleId="1383">
    <w:name w:val="标题 11"/>
    <w:basedOn w:val="1126"/>
    <w:next w:val="1126"/>
    <w:link w:val="770"/>
    <w:qFormat/>
    <w:pPr>
      <w:keepLines/>
      <w:keepNext/>
      <w:spacing w:before="340" w:after="330" w:line="576" w:lineRule="auto"/>
      <w:outlineLvl w:val="0"/>
    </w:pPr>
    <w:rPr>
      <w:rFonts w:ascii="Times New Roman" w:eastAsia="Times New Roman"/>
      <w:b/>
      <w:sz w:val="44"/>
      <w:lang w:val="zh-CN"/>
    </w:rPr>
  </w:style>
  <w:style w:type="paragraph" w:styleId="1384">
    <w:name w:val="正文 + 行距: 固定值 20 磅"/>
    <w:basedOn w:val="770"/>
    <w:next w:val="1384"/>
    <w:link w:val="770"/>
    <w:qFormat/>
    <w:pPr>
      <w:ind w:firstLine="716"/>
      <w:spacing w:line="400" w:lineRule="exact"/>
    </w:pPr>
    <w:rPr>
      <w:rFonts w:ascii="Calibri" w:hAnsi="Calibri"/>
      <w:szCs w:val="22"/>
    </w:rPr>
  </w:style>
  <w:style w:type="paragraph" w:styleId="1385">
    <w:name w:val="TOC 标题1"/>
    <w:basedOn w:val="771"/>
    <w:next w:val="770"/>
    <w:link w:val="770"/>
    <w:qFormat/>
    <w:pPr>
      <w:jc w:val="left"/>
      <w:spacing w:before="480" w:after="0" w:line="276" w:lineRule="auto"/>
      <w:widowControl/>
      <w:outlineLvl w:val="9"/>
    </w:pPr>
    <w:rPr>
      <w:rFonts w:ascii="Cambria" w:hAnsi="Cambria"/>
      <w:color w:val="365f91"/>
      <w:sz w:val="28"/>
      <w:szCs w:val="28"/>
      <w:lang w:val="en-US" w:eastAsia="zh-CN"/>
    </w:rPr>
  </w:style>
  <w:style w:type="paragraph" w:styleId="1386">
    <w:name w:val="flNote"/>
    <w:basedOn w:val="770"/>
    <w:next w:val="1386"/>
    <w:link w:val="770"/>
    <w:qFormat/>
    <w:pPr>
      <w:jc w:val="center"/>
      <w:spacing w:before="320" w:after="160" w:line="360" w:lineRule="atLeast"/>
    </w:pPr>
    <w:rPr>
      <w:rFonts w:ascii="Arial" w:hAnsi="Calibri" w:eastAsia="黑体"/>
      <w:sz w:val="30"/>
      <w:szCs w:val="22"/>
    </w:rPr>
  </w:style>
  <w:style w:type="paragraph" w:styleId="1387">
    <w:name w:val="6'"/>
    <w:basedOn w:val="770"/>
    <w:next w:val="1387"/>
    <w:link w:val="770"/>
    <w:qFormat/>
    <w:pPr>
      <w:jc w:val="center"/>
      <w:spacing w:line="320" w:lineRule="exact"/>
    </w:pPr>
    <w:rPr>
      <w:rFonts w:ascii="Calibri" w:hAnsi="Calibri"/>
      <w:spacing w:val="20"/>
      <w:szCs w:val="22"/>
    </w:rPr>
  </w:style>
  <w:style w:type="paragraph" w:styleId="1388">
    <w:name w:val="2方案格式2"/>
    <w:basedOn w:val="1378"/>
    <w:next w:val="1388"/>
    <w:link w:val="770"/>
    <w:qFormat/>
    <w:pPr>
      <w:numPr>
        <w:ilvl w:val="1"/>
        <w:numId w:val="9"/>
      </w:numPr>
      <w:spacing w:before="50" w:after="50" w:line="240" w:lineRule="auto"/>
      <w:tabs>
        <w:tab w:val="left" w:pos="360" w:leader="none"/>
      </w:tabs>
      <w:outlineLvl w:val="1"/>
    </w:pPr>
    <w:rPr>
      <w:sz w:val="44"/>
    </w:rPr>
  </w:style>
  <w:style w:type="paragraph" w:styleId="1389">
    <w:name w:val="无间隔1"/>
    <w:next w:val="1389"/>
    <w:link w:val="770"/>
    <w:qFormat/>
    <w:pPr>
      <w:jc w:val="both"/>
      <w:widowControl w:val="off"/>
    </w:pPr>
    <w:rPr>
      <w:sz w:val="21"/>
      <w:szCs w:val="22"/>
      <w:lang w:val="en-US" w:eastAsia="zh-CN" w:bidi="ar-SA"/>
    </w:rPr>
  </w:style>
  <w:style w:type="paragraph" w:styleId="1390">
    <w:name w:val="txt"/>
    <w:basedOn w:val="770"/>
    <w:next w:val="1390"/>
    <w:link w:val="770"/>
    <w:qFormat/>
    <w:pPr>
      <w:jc w:val="left"/>
      <w:spacing w:before="100" w:beforeAutospacing="1" w:after="100" w:afterAutospacing="1"/>
      <w:widowControl/>
    </w:pPr>
    <w:rPr>
      <w:rFonts w:ascii="宋体" w:hAnsi="宋体" w:cs="宋体"/>
      <w:sz w:val="24"/>
    </w:rPr>
  </w:style>
  <w:style w:type="paragraph" w:styleId="1391">
    <w:name w:val="目录 4_0"/>
    <w:basedOn w:val="1325"/>
    <w:next w:val="1325"/>
    <w:link w:val="770"/>
    <w:uiPriority w:val="39"/>
    <w:qFormat/>
    <w:pPr>
      <w:ind w:left="1260"/>
    </w:pPr>
    <w:rPr>
      <w:rFonts w:ascii="Calibri" w:hAnsi="Calibri"/>
    </w:rPr>
  </w:style>
  <w:style w:type="paragraph" w:styleId="1392">
    <w:name w:val="目录 3_0"/>
    <w:basedOn w:val="1325"/>
    <w:next w:val="1325"/>
    <w:link w:val="770"/>
    <w:uiPriority w:val="39"/>
    <w:qFormat/>
    <w:pPr>
      <w:ind w:left="840"/>
    </w:pPr>
    <w:rPr>
      <w:rFonts w:ascii="Calibri" w:hAnsi="Calibri"/>
    </w:rPr>
  </w:style>
  <w:style w:type="paragraph" w:styleId="1393">
    <w:name w:val="样式 标题 1 + 黑体 三号 非加粗 居中 段前: 6 磅 段后: 6 磅 行距: 固定值 20 磅"/>
    <w:basedOn w:val="771"/>
    <w:next w:val="1393"/>
    <w:link w:val="770"/>
    <w:qFormat/>
    <w:pPr>
      <w:spacing w:before="120" w:after="120" w:line="400" w:lineRule="exact"/>
    </w:pPr>
    <w:rPr>
      <w:rFonts w:ascii="黑体" w:hAnsi="黑体" w:eastAsia="黑体"/>
      <w:b w:val="0"/>
      <w:bCs w:val="0"/>
      <w:sz w:val="32"/>
      <w:szCs w:val="20"/>
      <w:lang w:val="en-US" w:eastAsia="zh-CN"/>
    </w:rPr>
  </w:style>
  <w:style w:type="paragraph" w:styleId="1394">
    <w:name w:val="Blockquote_0"/>
    <w:basedOn w:val="1325"/>
    <w:next w:val="1394"/>
    <w:link w:val="770"/>
    <w:qFormat/>
    <w:pPr>
      <w:ind w:left="360" w:right="360"/>
      <w:jc w:val="left"/>
      <w:spacing w:before="100" w:after="100"/>
    </w:pPr>
    <w:rPr>
      <w:rFonts w:ascii="Calibri" w:hAnsi="Calibri" w:eastAsia="Times New Roman"/>
      <w:sz w:val="24"/>
      <w:szCs w:val="20"/>
    </w:rPr>
  </w:style>
  <w:style w:type="paragraph" w:styleId="1395">
    <w:name w:val="列出段落11"/>
    <w:basedOn w:val="770"/>
    <w:next w:val="1395"/>
    <w:link w:val="770"/>
    <w:qFormat/>
    <w:pPr>
      <w:contextualSpacing/>
      <w:ind w:left="720"/>
      <w:jc w:val="left"/>
      <w:widowControl/>
    </w:pPr>
    <w:rPr>
      <w:rFonts w:ascii="Arial" w:hAnsi="Arial" w:eastAsia="黑体"/>
      <w:sz w:val="24"/>
      <w:lang w:eastAsia="en-US"/>
    </w:rPr>
  </w:style>
  <w:style w:type="paragraph" w:styleId="1396">
    <w:name w:val="样式 标题 2 + Times New Roman 四号 非加粗 段前: 5 磅 段后: 0 磅 行距: 固定值 20..._0"/>
    <w:basedOn w:val="770"/>
    <w:next w:val="1396"/>
    <w:link w:val="770"/>
    <w:qFormat/>
    <w:pPr>
      <w:keepLines/>
      <w:keepNext/>
      <w:spacing w:before="100" w:line="360" w:lineRule="auto"/>
      <w:outlineLvl w:val="1"/>
    </w:pPr>
    <w:rPr>
      <w:rFonts w:eastAsia="Times New Roman" w:cs="宋体"/>
      <w:sz w:val="28"/>
      <w:szCs w:val="20"/>
    </w:rPr>
  </w:style>
  <w:style w:type="paragraph" w:styleId="1397">
    <w:name w:val="op_mapdots_left"/>
    <w:basedOn w:val="770"/>
    <w:next w:val="1397"/>
    <w:link w:val="770"/>
    <w:qFormat/>
    <w:pPr>
      <w:jc w:val="left"/>
      <w:spacing w:before="100" w:beforeAutospacing="1" w:after="100" w:afterAutospacing="1"/>
      <w:widowControl/>
    </w:pPr>
    <w:rPr>
      <w:rFonts w:ascii="宋体" w:hAnsi="宋体" w:cs="宋体"/>
      <w:sz w:val="24"/>
    </w:rPr>
  </w:style>
  <w:style w:type="paragraph" w:styleId="1398">
    <w:name w:val="3方案格式3"/>
    <w:basedOn w:val="1388"/>
    <w:next w:val="1398"/>
    <w:link w:val="770"/>
    <w:qFormat/>
    <w:pPr>
      <w:numPr>
        <w:ilvl w:val="2"/>
        <w:numId w:val="9"/>
      </w:numPr>
      <w:tabs>
        <w:tab w:val="left" w:pos="360" w:leader="none"/>
      </w:tabs>
      <w:outlineLvl w:val="2"/>
    </w:pPr>
    <w:rPr>
      <w:sz w:val="32"/>
    </w:rPr>
  </w:style>
  <w:style w:type="paragraph" w:styleId="1399">
    <w:name w:val="样式 标题 2 + Times New Roman 四号 非加粗 段前: 5 磅 段后: 0 磅 行距: 固定值 20..."/>
    <w:basedOn w:val="772"/>
    <w:next w:val="1399"/>
    <w:link w:val="770"/>
    <w:qFormat/>
    <w:pPr>
      <w:spacing w:before="100" w:after="0" w:line="400" w:lineRule="exact"/>
    </w:pPr>
    <w:rPr>
      <w:rFonts w:ascii="Times New Roman" w:hAnsi="Times New Roman" w:eastAsia="黑体"/>
      <w:b w:val="0"/>
      <w:bCs w:val="0"/>
      <w:sz w:val="28"/>
      <w:szCs w:val="20"/>
      <w:lang w:val="en-US" w:eastAsia="zh-CN"/>
    </w:rPr>
  </w:style>
  <w:style w:type="paragraph" w:styleId="1400">
    <w:name w:val="正文11"/>
    <w:next w:val="1400"/>
    <w:link w:val="770"/>
    <w:qFormat/>
    <w:rPr>
      <w:rFonts w:cs="Calibri"/>
      <w:sz w:val="24"/>
      <w:szCs w:val="24"/>
      <w:lang w:val="en-US" w:eastAsia="zh-CN" w:bidi="ar-SA"/>
    </w:rPr>
  </w:style>
  <w:style w:type="paragraph" w:styleId="1401">
    <w:name w:val="正文2"/>
    <w:next w:val="1401"/>
    <w:link w:val="770"/>
    <w:qFormat/>
    <w:rPr>
      <w:rFonts w:ascii="Times New Roman" w:hAnsi="Times New Roman" w:eastAsia="微软雅黑"/>
      <w:sz w:val="24"/>
      <w:szCs w:val="24"/>
      <w:lang w:val="en-US" w:eastAsia="zh-CN" w:bidi="ar-SA"/>
    </w:rPr>
  </w:style>
  <w:style w:type="paragraph" w:styleId="1402">
    <w:name w:val="纯文本2"/>
    <w:basedOn w:val="770"/>
    <w:next w:val="1402"/>
    <w:link w:val="770"/>
    <w:qFormat/>
    <w:pPr>
      <w:jc w:val="left"/>
    </w:pPr>
    <w:rPr>
      <w:rFonts w:hint="eastAsia" w:ascii="宋体" w:hAnsi="宋体" w:cs="Courier New"/>
      <w:sz w:val="24"/>
      <w:szCs w:val="20"/>
      <w:lang w:bidi="hi-IN"/>
    </w:rPr>
  </w:style>
  <w:style w:type="paragraph" w:styleId="1403">
    <w:name w:val="trs_editor"/>
    <w:basedOn w:val="770"/>
    <w:next w:val="1403"/>
    <w:link w:val="770"/>
    <w:qFormat/>
    <w:pPr>
      <w:jc w:val="left"/>
      <w:spacing w:before="100" w:beforeAutospacing="1" w:after="100" w:afterAutospacing="1"/>
      <w:widowControl/>
    </w:pPr>
    <w:rPr>
      <w:rFonts w:ascii="宋体" w:hAnsi="宋体" w:cs="宋体"/>
      <w:sz w:val="24"/>
    </w:rPr>
  </w:style>
  <w:style w:type="paragraph" w:styleId="1404">
    <w:name w:val="修订2"/>
    <w:next w:val="1404"/>
    <w:link w:val="770"/>
    <w:uiPriority w:val="99"/>
    <w:semiHidden/>
    <w:qFormat/>
    <w:rPr>
      <w:rFonts w:ascii="Times New Roman" w:hAnsi="Times New Roman"/>
      <w:sz w:val="21"/>
      <w:szCs w:val="24"/>
      <w:lang w:val="en-US" w:eastAsia="zh-CN" w:bidi="ar-SA"/>
    </w:rPr>
  </w:style>
  <w:style w:type="character" w:styleId="1405">
    <w:name w:val="grame"/>
    <w:basedOn w:val="780"/>
    <w:next w:val="1405"/>
    <w:link w:val="770"/>
    <w:qFormat/>
  </w:style>
  <w:style w:type="paragraph" w:styleId="1406">
    <w:name w:val="修订3"/>
    <w:next w:val="1406"/>
    <w:link w:val="770"/>
    <w:uiPriority w:val="99"/>
    <w:semiHidden/>
    <w:qFormat/>
    <w:rPr>
      <w:rFonts w:ascii="Times New Roman" w:hAnsi="Times New Roman"/>
      <w:sz w:val="21"/>
      <w:szCs w:val="24"/>
      <w:lang w:val="en-US" w:eastAsia="zh-CN" w:bidi="ar-SA"/>
    </w:rPr>
  </w:style>
  <w:style w:type="character" w:styleId="1407">
    <w:name w:val="纯文本 Char3"/>
    <w:next w:val="1407"/>
    <w:link w:val="770"/>
    <w:qFormat/>
    <w:rPr>
      <w:rFonts w:ascii="宋体" w:hAnsi="Calibri" w:eastAsia="宋体" w:cs="Courier New"/>
      <w:sz w:val="24"/>
      <w:szCs w:val="21"/>
    </w:rPr>
  </w:style>
  <w:style w:type="paragraph" w:styleId="1408">
    <w:name w:val="标题 21"/>
    <w:basedOn w:val="770"/>
    <w:next w:val="770"/>
    <w:link w:val="770"/>
    <w:qFormat/>
    <w:pPr>
      <w:jc w:val="center"/>
      <w:keepLines/>
      <w:keepNext/>
      <w:spacing w:before="260" w:after="260" w:line="416" w:lineRule="auto"/>
      <w:outlineLvl w:val="1"/>
    </w:pPr>
    <w:rPr>
      <w:rFonts w:ascii="Arial" w:hAnsi="Arial" w:eastAsia="幼圆"/>
      <w:b/>
      <w:bCs/>
      <w:sz w:val="44"/>
      <w:szCs w:val="44"/>
    </w:rPr>
  </w:style>
  <w:style w:type="paragraph" w:styleId="1409">
    <w:name w:val="msolistparagraph"/>
    <w:basedOn w:val="770"/>
    <w:next w:val="1409"/>
    <w:link w:val="77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3107" w:default="1">
    <w:name w:val="Default Paragraph Font"/>
    <w:uiPriority w:val="1"/>
    <w:semiHidden/>
    <w:unhideWhenUsed/>
  </w:style>
  <w:style w:type="numbering" w:styleId="13108" w:default="1">
    <w:name w:val="No List"/>
    <w:uiPriority w:val="99"/>
    <w:semiHidden/>
    <w:unhideWhenUsed/>
  </w:style>
  <w:style w:type="table" w:styleId="131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9</cp:revision>
  <dcterms:created xsi:type="dcterms:W3CDTF">2024-05-22T00:53:00Z</dcterms:created>
  <dcterms:modified xsi:type="dcterms:W3CDTF">2026-05-21T01:12:11Z</dcterms:modified>
</cp:coreProperties>
</file>