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bookmarkStart w:id="14" w:name="_GoBack"/>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ind w:firstLine="4006"/>
        <w:jc w:val="both"/>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val="en-US" w:eastAsia="zh-CN"/>
        </w:rPr>
        <w:t xml:space="preserve">暗标</w:t>
      </w:r>
      <w:r>
        <w:rPr>
          <w:rFonts w:hint="eastAsia" w:ascii="宋体" w:hAnsi="宋体" w:cs="宋体"/>
          <w:b/>
          <w:color w:val="000000"/>
          <w:sz w:val="30"/>
          <w:szCs w:val="30"/>
          <w:highlight w:val="none"/>
          <w:lang w:eastAsia="zh-CN"/>
        </w:rPr>
        <w:t xml:space="preserve">）</w:t>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政府采购编号：</w:t>
      </w:r>
      <w:r>
        <w:rPr>
          <w:rFonts w:hint="eastAsia" w:ascii="宋体" w:hAnsi="宋体" w:cs="宋体"/>
          <w:b/>
          <w:color w:val="000000"/>
          <w:sz w:val="30"/>
          <w:szCs w:val="30"/>
          <w:highlight w:val="none"/>
          <w:lang w:eastAsia="zh-CN"/>
        </w:rPr>
        <w:t xml:space="preserve">JSZC-320213-PXGJ-G2026-0039</w:t>
      </w:r>
      <w:r>
        <w:rPr>
          <w:rFonts w:hint="eastAsia" w:ascii="宋体" w:hAnsi="宋体" w:cs="宋体"/>
          <w:b/>
          <w:color w:val="000000"/>
          <w:sz w:val="30"/>
          <w:szCs w:val="30"/>
          <w:highlight w:val="none"/>
          <w:lang w:val="en-US" w:eastAsia="zh-CN"/>
        </w:rPr>
        <w:t xml:space="preserve"> </w:t>
      </w:r>
      <w:r>
        <w:rPr>
          <w:rFonts w:hint="eastAsia" w:ascii="宋体" w:hAnsi="宋体" w:cs="宋体"/>
          <w:b/>
          <w:color w:val="000000"/>
          <w:sz w:val="30"/>
          <w:szCs w:val="30"/>
          <w:highlight w:val="none"/>
        </w:rPr>
        <w:t xml:space="preserve">   </w:t>
      </w:r>
      <w:r/>
    </w:p>
    <w:p>
      <w:pPr>
        <w:pStyle w:val="842"/>
        <w:rPr>
          <w:rFonts w:hint="eastAsia"/>
          <w:color w:val="000000"/>
          <w:highlight w:val="none"/>
        </w:rPr>
      </w:pPr>
      <w:r>
        <w:rPr>
          <w:rFonts w:hint="eastAsia"/>
          <w:color w:val="000000"/>
          <w:highlight w:val="none"/>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采购项目名称：无锡市公安局梁溪分局食材供应项目 </w:t>
      </w:r>
      <w:r/>
    </w:p>
    <w:p>
      <w:pPr>
        <w:pStyle w:val="842"/>
        <w:rPr>
          <w:color w:val="000000"/>
          <w:highlight w:val="none"/>
        </w:rPr>
      </w:pPr>
      <w:r>
        <w:rPr>
          <w:color w:val="000000"/>
          <w:highlight w:val="none"/>
        </w:rPr>
      </w:r>
      <w:r/>
    </w:p>
    <w:p>
      <w:pPr>
        <w:ind w:firstLine="301"/>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无锡市公安局梁溪分局</w:t>
      </w:r>
      <w:r/>
    </w:p>
    <w:p>
      <w:pPr>
        <w:pStyle w:val="842"/>
        <w:rPr>
          <w:rFonts w:hint="eastAsia"/>
          <w:color w:val="000000"/>
          <w:highlight w:val="none"/>
          <w:lang w:eastAsia="zh-CN"/>
        </w:rPr>
      </w:pPr>
      <w:r>
        <w:rPr>
          <w:rFonts w:hint="eastAsia"/>
          <w:color w:val="000000"/>
          <w:highlight w:val="none"/>
          <w:lang w:eastAsia="zh-CN"/>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842"/>
        <w:rPr>
          <w:rFonts w:hint="eastAsia"/>
          <w:color w:val="000000"/>
          <w:highlight w:val="none"/>
        </w:rPr>
      </w:pPr>
      <w:r>
        <w:rPr>
          <w:rFonts w:hint="eastAsia"/>
          <w:color w:val="000000"/>
          <w:highlight w:val="none"/>
        </w:rPr>
      </w:r>
      <w:r/>
    </w:p>
    <w:p>
      <w:pPr>
        <w:ind w:firstLine="904"/>
        <w:jc w:val="center"/>
        <w:spacing w:line="360" w:lineRule="auto"/>
        <w:rPr>
          <w:rStyle w:val="1137"/>
          <w:rFonts w:hint="eastAsia" w:ascii="宋体" w:hAnsi="宋体" w:cs="宋体"/>
          <w:b/>
          <w:color w:val="000000"/>
          <w:highlight w:val="none"/>
        </w:rPr>
      </w:pPr>
      <w:r>
        <w:rPr>
          <w:rFonts w:hint="eastAsia" w:ascii="宋体" w:hAnsi="宋体" w:cs="宋体"/>
          <w:b/>
          <w:color w:val="000000"/>
          <w:sz w:val="30"/>
          <w:szCs w:val="30"/>
          <w:highlight w:val="none"/>
          <w:lang w:eastAsia="zh-CN"/>
        </w:rPr>
        <w:t xml:space="preserve">二〇二</w:t>
      </w:r>
      <w:r>
        <w:rPr>
          <w:rFonts w:hint="eastAsia" w:ascii="宋体" w:hAnsi="宋体" w:cs="宋体"/>
          <w:b/>
          <w:color w:val="000000"/>
          <w:sz w:val="30"/>
          <w:szCs w:val="30"/>
          <w:highlight w:val="none"/>
          <w:lang w:val="en-US" w:eastAsia="zh-CN"/>
        </w:rPr>
        <w:t xml:space="preserve">六</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五</w:t>
      </w:r>
      <w:r>
        <w:rPr>
          <w:rFonts w:hint="eastAsia" w:ascii="宋体" w:hAnsi="宋体" w:cs="宋体"/>
          <w:b/>
          <w:color w:val="000000"/>
          <w:sz w:val="30"/>
          <w:szCs w:val="30"/>
          <w:highlight w:val="none"/>
        </w:rPr>
        <w:t xml:space="preserve">月</w:t>
      </w:r>
      <w:r/>
    </w:p>
    <w:p>
      <w:pPr>
        <w:spacing w:line="360" w:lineRule="auto"/>
        <w:rPr>
          <w:rStyle w:val="1137"/>
          <w:rFonts w:hint="eastAsia" w:ascii="宋体" w:hAnsi="宋体" w:cs="宋体"/>
          <w:bCs/>
          <w:color w:val="000000"/>
          <w:sz w:val="48"/>
          <w:highlight w:val="none"/>
        </w:rPr>
      </w:pPr>
      <w:r>
        <w:rPr>
          <w:rStyle w:val="1137"/>
          <w:rFonts w:hint="eastAsia" w:ascii="宋体" w:hAnsi="宋体" w:cs="宋体"/>
          <w:bCs/>
          <w:color w:val="000000"/>
          <w:sz w:val="48"/>
          <w:highlight w:val="none"/>
        </w:rPr>
        <w:br w:type="page" w:clear="all"/>
      </w:r>
      <w:r/>
    </w:p>
    <w:p>
      <w:pPr>
        <w:jc w:val="center"/>
        <w:rPr>
          <w:rStyle w:val="1137"/>
          <w:rFonts w:hint="eastAsia" w:ascii="宋体" w:hAnsi="宋体" w:cs="宋体"/>
          <w:bCs/>
          <w:color w:val="000000"/>
          <w:sz w:val="48"/>
          <w:highlight w:val="none"/>
        </w:rPr>
      </w:pPr>
      <w:r>
        <w:rPr>
          <w:rStyle w:val="1137"/>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一、</w:t>
      </w:r>
      <w:r>
        <w:rPr>
          <w:rFonts w:hint="eastAsia" w:ascii="宋体" w:hAnsi="宋体" w:cs="宋体"/>
          <w:bCs/>
          <w:color w:val="000000"/>
          <w:sz w:val="30"/>
          <w:szCs w:val="30"/>
          <w:highlight w:val="none"/>
        </w:rPr>
        <w:t xml:space="preserve">投标</w:t>
      </w:r>
      <w:bookmarkStart w:id="0" w:name="_Hlt529243434"/>
      <w:r/>
      <w:bookmarkEnd w:id="0"/>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二、</w:t>
      </w:r>
      <w:r>
        <w:rPr>
          <w:rFonts w:hint="eastAsia" w:ascii="宋体" w:hAnsi="宋体" w:cs="宋体"/>
          <w:bCs/>
          <w:color w:val="000000"/>
          <w:sz w:val="30"/>
          <w:szCs w:val="30"/>
          <w:highlight w:val="none"/>
        </w:rPr>
        <w:t xml:space="preserve">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三、</w:t>
      </w:r>
      <w:r>
        <w:rPr>
          <w:rFonts w:hint="eastAsia" w:ascii="宋体" w:hAnsi="宋体" w:cs="宋体"/>
          <w:bCs/>
          <w:color w:val="000000"/>
          <w:sz w:val="30"/>
          <w:szCs w:val="30"/>
          <w:highlight w:val="none"/>
        </w:rPr>
        <w:t xml:space="preserve">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四、</w:t>
      </w:r>
      <w:r>
        <w:rPr>
          <w:rFonts w:hint="eastAsia" w:ascii="宋体" w:hAnsi="宋体" w:cs="宋体"/>
          <w:bCs/>
          <w:color w:val="000000"/>
          <w:sz w:val="30"/>
          <w:szCs w:val="30"/>
          <w:highlight w:val="none"/>
        </w:rPr>
        <w:t xml:space="preserve"> 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lang w:eastAsia="zh-CN"/>
        </w:rPr>
        <w:t xml:space="preserve">五、</w:t>
      </w:r>
      <w:r>
        <w:rPr>
          <w:rFonts w:hint="eastAsia" w:ascii="宋体" w:hAnsi="宋体" w:cs="宋体"/>
          <w:bCs/>
          <w:color w:val="000000"/>
          <w:sz w:val="30"/>
          <w:szCs w:val="30"/>
          <w:highlight w:val="none"/>
        </w:rPr>
        <w:t xml:space="preserve"> 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一、</w:t>
      </w:r>
      <w:r>
        <w:rPr>
          <w:rFonts w:hint="eastAsia" w:ascii="宋体" w:hAnsi="宋体" w:cs="宋体"/>
          <w:b/>
          <w:bCs/>
          <w:color w:val="000000"/>
          <w:sz w:val="32"/>
          <w:szCs w:val="32"/>
          <w:highlight w:val="none"/>
        </w:rPr>
        <w:t xml:space="preserve">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bookmarkStart w:id="1" w:name="OLE_LINK10"/>
      <w:r>
        <w:rPr>
          <w:rFonts w:hint="eastAsia" w:ascii="宋体" w:hAnsi="宋体" w:cs="宋体"/>
          <w:bCs/>
          <w:color w:val="000000"/>
          <w:sz w:val="24"/>
          <w:highlight w:val="none"/>
          <w:lang w:eastAsia="zh-CN"/>
        </w:rPr>
        <w:t xml:space="preserve">无锡市公安局梁溪分局</w:t>
      </w:r>
      <w:bookmarkEnd w:id="1"/>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无锡市公安局梁溪分局食材供应项目</w:t>
      </w:r>
      <w:r>
        <w:rPr>
          <w:rFonts w:hint="eastAsia" w:ascii="宋体" w:hAnsi="宋体" w:cs="宋体"/>
          <w:bCs/>
          <w:color w:val="000000"/>
          <w:sz w:val="24"/>
          <w:highlight w:val="none"/>
        </w:rPr>
        <w:t xml:space="preserve">进行公开招标，欢迎你单位参加投标并提请注意下列附表中的相关事项：</w:t>
      </w:r>
      <w:r/>
    </w:p>
    <w:tbl>
      <w:tblPr>
        <w:tblStyle w:val="811"/>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556"/>
        </w:trPr>
        <w:tc>
          <w:tcPr>
            <w:tcW w:w="667" w:type="dxa"/>
            <w:vAlign w:val="top"/>
            <w:textDirection w:val="lrTb"/>
            <w:noWrap w:val="false"/>
          </w:tcPr>
          <w:p>
            <w:pPr>
              <w:rPr>
                <w:rFonts w:hint="eastAsia" w:ascii="宋体" w:hAnsi="宋体" w:cs="宋体"/>
                <w:bCs/>
                <w:color w:val="000000"/>
                <w:sz w:val="24"/>
                <w:highlight w:val="none"/>
              </w:rPr>
            </w:pPr>
            <w:r>
              <w:rPr>
                <w:rFonts w:hint="eastAsia" w:ascii="宋体" w:hAnsi="宋体" w:cs="宋体"/>
                <w:bCs/>
                <w:color w:val="000000"/>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采购项目名称：无锡市公安局梁溪分局食材供应项目</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采购项目编号：JSZC-320213-PXGJ-G2026-0039</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val="en-US" w:eastAsia="zh-CN"/>
              </w:rPr>
              <w:t xml:space="preserve"> </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无锡市公安局梁溪分局</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685"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普信国际工程咨询有限公司</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eastAsia="宋体"/>
                <w:bCs/>
                <w:sz w:val="24"/>
                <w:szCs w:val="24"/>
                <w:highlight w:val="none"/>
              </w:rPr>
              <w:t xml:space="preserve">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685"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项目概况、要求：</w:t>
            </w:r>
            <w:r/>
          </w:p>
          <w:p>
            <w:pPr>
              <w:spacing w:line="360" w:lineRule="auto"/>
              <w:rPr>
                <w:rFonts w:ascii="宋体" w:hAnsi="宋体" w:cs="宋体"/>
                <w:color w:val="000000"/>
                <w:sz w:val="24"/>
                <w:highlight w:val="none"/>
              </w:rPr>
            </w:pPr>
            <w:r/>
            <w:bookmarkStart w:id="2" w:name="OLE_LINK12"/>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）项目概况：</w:t>
            </w:r>
            <w:r>
              <w:rPr>
                <w:rFonts w:hint="eastAsia" w:ascii="宋体" w:hAnsi="宋体" w:cs="宋体"/>
                <w:bCs/>
                <w:sz w:val="24"/>
                <w:highlight w:val="none"/>
              </w:rPr>
              <w:t xml:space="preserve">无锡市公安局梁溪分局、梁溪区范围内派出所食材采购供货、配送及相关后续服务</w:t>
            </w:r>
            <w:r>
              <w:rPr>
                <w:rFonts w:hint="eastAsia" w:ascii="宋体" w:hAnsi="宋体" w:cs="宋体"/>
                <w:sz w:val="24"/>
                <w:highlight w:val="none"/>
                <w:lang w:val="zh-CN"/>
              </w:rPr>
              <w:t xml:space="preserve">。</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（2）</w:t>
            </w:r>
            <w:r>
              <w:rPr>
                <w:rFonts w:hint="eastAsia" w:ascii="宋体" w:hAnsi="宋体" w:cs="宋体"/>
                <w:bCs/>
                <w:sz w:val="24"/>
                <w:highlight w:val="none"/>
              </w:rPr>
              <w:t xml:space="preserve">服务期限：</w:t>
            </w:r>
            <w:r>
              <w:rPr>
                <w:rFonts w:hint="eastAsia" w:ascii="宋体" w:hAnsi="宋体" w:cs="宋体"/>
                <w:sz w:val="24"/>
                <w:highlight w:val="none"/>
              </w:rPr>
              <w:t xml:space="preserve">自合同签订生效之日起一年</w:t>
            </w:r>
            <w:r>
              <w:rPr>
                <w:rFonts w:hint="eastAsia" w:ascii="宋体" w:hAnsi="宋体"/>
                <w:bCs/>
                <w:sz w:val="24"/>
                <w:highlight w:val="none"/>
                <w:lang w:eastAsia="zh-CN"/>
              </w:rPr>
              <w:t xml:space="preserve">。</w:t>
            </w:r>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sz w:val="24"/>
                <w:highlight w:val="none"/>
              </w:rPr>
              <w:t xml:space="preserve">质量标准：符合国家相关食品安全卫生标准</w:t>
            </w:r>
            <w:r>
              <w:rPr>
                <w:rFonts w:hint="eastAsia" w:ascii="宋体" w:hAnsi="宋体" w:cs="宋体"/>
                <w:sz w:val="24"/>
                <w:highlight w:val="none"/>
                <w:lang w:eastAsia="zh-CN"/>
              </w:rPr>
              <w:t xml:space="preserve">。</w:t>
            </w:r>
            <w:bookmarkEnd w:id="2"/>
            <w:r/>
            <w:r/>
          </w:p>
          <w:p>
            <w:pPr>
              <w:spacing w:line="360" w:lineRule="auto"/>
              <w:rPr>
                <w:rFonts w:hint="eastAsia" w:ascii="宋体" w:hAnsi="宋体" w:eastAsia="宋体" w:cs="宋体"/>
                <w:bCs/>
                <w:color w:val="00000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cs="宋体"/>
                <w:bCs/>
                <w:sz w:val="24"/>
                <w:highlight w:val="none"/>
              </w:rPr>
              <w:t xml:space="preserve">本项目</w:t>
            </w:r>
            <w:r>
              <w:rPr>
                <w:rFonts w:hint="eastAsia" w:ascii="宋体" w:hAnsi="宋体" w:cs="宋体"/>
                <w:bCs/>
                <w:sz w:val="24"/>
                <w:highlight w:val="none"/>
                <w:lang w:val="en-US" w:eastAsia="zh-CN"/>
              </w:rPr>
              <w:t xml:space="preserve">各标段</w:t>
            </w:r>
            <w:r>
              <w:rPr>
                <w:rFonts w:hint="eastAsia" w:ascii="宋体" w:hAnsi="宋体" w:cs="宋体"/>
                <w:bCs/>
                <w:sz w:val="24"/>
                <w:highlight w:val="none"/>
              </w:rPr>
              <w:t xml:space="preserve">是否</w:t>
            </w:r>
            <w:r>
              <w:rPr>
                <w:rFonts w:hint="eastAsia" w:ascii="宋体" w:hAnsi="宋体" w:cs="宋体"/>
                <w:bCs/>
                <w:sz w:val="24"/>
                <w:highlight w:val="none"/>
              </w:rPr>
              <w:t xml:space="preserve">专门面向中小企业</w:t>
            </w:r>
            <w:r>
              <w:rPr>
                <w:rFonts w:hint="eastAsia" w:ascii="宋体" w:hAnsi="宋体" w:cs="宋体"/>
                <w:sz w:val="24"/>
                <w:szCs w:val="24"/>
                <w:highlight w:val="none"/>
              </w:rPr>
              <w:t xml:space="preserve">（含监狱企业、残疾人福利性单位）采购</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是</w:t>
            </w:r>
            <w:r>
              <w:rPr>
                <w:rFonts w:hint="eastAsia" w:ascii="宋体" w:hAnsi="宋体" w:cs="宋体"/>
                <w:bCs/>
                <w:sz w:val="24"/>
                <w:highlight w:val="none"/>
                <w:lang w:eastAsia="zh-CN"/>
              </w:rPr>
              <w:t xml:space="preserve">。</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bCs/>
                <w:sz w:val="24"/>
                <w:highlight w:val="none"/>
              </w:rPr>
              <w:t xml:space="preserve">本项目标的所属行业：批发业。根据《中小企业划型标准规定》工信部联企业</w:t>
            </w:r>
            <w:r>
              <w:rPr>
                <w:rFonts w:hint="eastAsia" w:ascii="宋体" w:hAnsi="宋体" w:cs="宋体"/>
                <w:bCs/>
                <w:sz w:val="24"/>
                <w:highlight w:val="none"/>
                <w:lang w:eastAsia="zh-CN"/>
              </w:rPr>
              <w:t xml:space="preserve">〔2011〕</w:t>
            </w:r>
            <w:r>
              <w:rPr>
                <w:rFonts w:hint="eastAsia" w:ascii="宋体" w:hAnsi="宋体" w:cs="宋体"/>
                <w:bCs/>
                <w:sz w:val="24"/>
                <w:highlight w:val="none"/>
              </w:rPr>
              <w:t xml:space="preserve">300号规</w:t>
            </w:r>
            <w:r>
              <w:rPr>
                <w:rFonts w:hint="eastAsia" w:ascii="宋体" w:hAnsi="宋体" w:cs="宋体"/>
                <w:bCs/>
                <w:sz w:val="24"/>
                <w:highlight w:val="none"/>
              </w:rPr>
              <w:t xml:space="preserve">定，批发业：</w:t>
            </w:r>
            <w:r>
              <w:rPr>
                <w:rFonts w:hint="eastAsia" w:ascii="宋体" w:hAnsi="宋体" w:cs="宋体"/>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4"/>
                <w:szCs w:val="24"/>
                <w:highlight w:val="none"/>
                <w:lang w:val="en-US" w:eastAsia="zh-CN"/>
              </w:rPr>
              <w:t xml:space="preserve">。</w:t>
            </w:r>
            <w:r/>
          </w:p>
          <w:p>
            <w:pPr>
              <w:spacing w:line="360" w:lineRule="auto"/>
              <w:rPr>
                <w:rFonts w:hint="eastAsia" w:ascii="宋体" w:hAnsi="宋体" w:cs="宋体"/>
                <w:color w:val="000000"/>
                <w:sz w:val="24"/>
                <w:highlight w:val="none"/>
                <w:lang w:eastAsia="zh-CN"/>
              </w:rPr>
            </w:pPr>
            <w:r>
              <w:rPr>
                <w:rFonts w:hint="eastAsia" w:ascii="宋体" w:hAnsi="宋体" w:cs="宋体"/>
                <w:bCs/>
                <w:sz w:val="24"/>
                <w:highlight w:val="none"/>
              </w:rPr>
              <w:t xml:space="preserve">（</w:t>
            </w:r>
            <w:r>
              <w:rPr>
                <w:rFonts w:hint="eastAsia" w:ascii="宋体" w:hAnsi="宋体" w:cs="宋体"/>
                <w:sz w:val="24"/>
                <w:highlight w:val="none"/>
              </w:rPr>
              <w:t xml:space="preserve">6）标段划分：本项目共分</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个标段。</w:t>
            </w:r>
            <w:r/>
          </w:p>
          <w:p>
            <w:pPr>
              <w:spacing w:line="360" w:lineRule="auto"/>
              <w:rPr>
                <w:rFonts w:hint="eastAsia" w:ascii="宋体" w:hAnsi="宋体" w:eastAsia="宋体" w:cs="宋体"/>
                <w:color w:val="000000"/>
                <w:sz w:val="24"/>
                <w:szCs w:val="24"/>
                <w:highlight w:val="none"/>
                <w:lang w:val="zh-CN"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sz w:val="24"/>
                <w:highlight w:val="none"/>
                <w:lang w:val="zh-CN"/>
              </w:rPr>
              <w:t xml:space="preserve">项目采购预算</w:t>
            </w:r>
            <w:r>
              <w:rPr>
                <w:rFonts w:hint="eastAsia" w:ascii="宋体" w:hAnsi="宋体" w:eastAsia="宋体" w:cs="宋体"/>
                <w:sz w:val="24"/>
                <w:szCs w:val="24"/>
                <w:highlight w:val="none"/>
                <w:lang w:val="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189</w:t>
            </w:r>
            <w:r>
              <w:rPr>
                <w:rFonts w:hint="eastAsia" w:ascii="宋体" w:hAnsi="宋体" w:eastAsia="宋体" w:cs="宋体"/>
                <w:sz w:val="24"/>
                <w:szCs w:val="24"/>
                <w:highlight w:val="none"/>
                <w:lang w:val="zh-CN"/>
              </w:rPr>
              <w:t xml:space="preserve">万元。</w:t>
            </w:r>
            <w:r>
              <w:rPr>
                <w:rFonts w:hint="eastAsia" w:ascii="宋体" w:hAnsi="宋体" w:eastAsia="宋体" w:cs="宋体"/>
                <w:bCs/>
                <w:sz w:val="24"/>
                <w:szCs w:val="24"/>
                <w:highlight w:val="none"/>
              </w:rPr>
              <w:t xml:space="preserve">其中1标段：</w:t>
            </w:r>
            <w:r>
              <w:rPr>
                <w:rFonts w:hint="eastAsia" w:ascii="宋体" w:hAnsi="宋体" w:cs="宋体"/>
                <w:bCs/>
                <w:sz w:val="24"/>
                <w:szCs w:val="24"/>
                <w:highlight w:val="none"/>
                <w:lang w:val="en-US" w:eastAsia="zh-CN"/>
              </w:rPr>
              <w:t xml:space="preserve">790</w:t>
            </w:r>
            <w:r>
              <w:rPr>
                <w:rFonts w:hint="eastAsia" w:ascii="宋体" w:hAnsi="宋体" w:eastAsia="宋体" w:cs="宋体"/>
                <w:bCs/>
                <w:sz w:val="24"/>
                <w:szCs w:val="24"/>
                <w:highlight w:val="none"/>
              </w:rPr>
              <w:t xml:space="preserve">万元；2标段：</w:t>
            </w:r>
            <w:r>
              <w:rPr>
                <w:rFonts w:hint="eastAsia" w:ascii="宋体" w:hAnsi="宋体" w:cs="宋体"/>
                <w:bCs/>
                <w:sz w:val="24"/>
                <w:szCs w:val="24"/>
                <w:highlight w:val="none"/>
                <w:lang w:val="en-US" w:eastAsia="zh-CN"/>
              </w:rPr>
              <w:t xml:space="preserve">739</w:t>
            </w:r>
            <w:r>
              <w:rPr>
                <w:rFonts w:hint="eastAsia" w:ascii="宋体" w:hAnsi="宋体" w:eastAsia="宋体" w:cs="宋体"/>
                <w:bCs/>
                <w:sz w:val="24"/>
                <w:szCs w:val="24"/>
                <w:highlight w:val="none"/>
              </w:rPr>
              <w:t xml:space="preserve">万元；3标段：</w:t>
            </w:r>
            <w:r>
              <w:rPr>
                <w:rFonts w:hint="eastAsia" w:ascii="宋体" w:hAnsi="宋体" w:cs="宋体"/>
                <w:bCs/>
                <w:sz w:val="24"/>
                <w:szCs w:val="24"/>
                <w:highlight w:val="none"/>
                <w:lang w:val="en-US" w:eastAsia="zh-CN"/>
              </w:rPr>
              <w:t xml:space="preserve">66</w:t>
            </w:r>
            <w:r>
              <w:rPr>
                <w:rFonts w:hint="eastAsia" w:ascii="宋体" w:hAnsi="宋体" w:eastAsia="宋体" w:cs="宋体"/>
                <w:bCs/>
                <w:sz w:val="24"/>
                <w:szCs w:val="24"/>
                <w:highlight w:val="none"/>
              </w:rPr>
              <w:t xml:space="preserve">0万元。</w:t>
            </w:r>
            <w:r/>
          </w:p>
          <w:p>
            <w:pPr>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本项目设</w:t>
            </w:r>
            <w:r>
              <w:rPr>
                <w:rFonts w:hint="eastAsia" w:ascii="宋体" w:hAnsi="宋体" w:cs="宋体"/>
                <w:sz w:val="24"/>
                <w:highlight w:val="none"/>
              </w:rPr>
              <w:t xml:space="preserve">最高限价：</w:t>
            </w:r>
            <w:r>
              <w:rPr>
                <w:rFonts w:hint="eastAsia" w:ascii="宋体" w:hAnsi="宋体" w:eastAsia="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173</w:t>
            </w:r>
            <w:r>
              <w:rPr>
                <w:rFonts w:hint="eastAsia" w:ascii="宋体" w:hAnsi="宋体" w:cs="宋体"/>
                <w:sz w:val="24"/>
                <w:highlight w:val="none"/>
              </w:rPr>
              <w:t xml:space="preserve">万元</w:t>
            </w:r>
            <w:r>
              <w:rPr>
                <w:rFonts w:hint="eastAsia" w:ascii="宋体" w:hAnsi="宋体" w:cs="宋体"/>
                <w:sz w:val="24"/>
                <w:highlight w:val="none"/>
              </w:rPr>
              <w:t xml:space="preserve">。</w:t>
            </w:r>
            <w:r>
              <w:rPr>
                <w:rFonts w:hint="eastAsia" w:ascii="宋体" w:hAnsi="宋体" w:eastAsia="宋体" w:cs="宋体"/>
                <w:bCs/>
                <w:sz w:val="24"/>
                <w:szCs w:val="24"/>
                <w:highlight w:val="none"/>
              </w:rPr>
              <w:t xml:space="preserve">其中1标段：</w:t>
            </w:r>
            <w:r>
              <w:rPr>
                <w:rFonts w:hint="eastAsia" w:ascii="宋体" w:hAnsi="宋体" w:cs="宋体"/>
                <w:bCs/>
                <w:sz w:val="24"/>
                <w:szCs w:val="24"/>
                <w:highlight w:val="none"/>
                <w:lang w:val="en-US" w:eastAsia="zh-CN"/>
              </w:rPr>
              <w:t xml:space="preserve">784</w:t>
            </w:r>
            <w:r>
              <w:rPr>
                <w:rFonts w:hint="eastAsia" w:ascii="宋体" w:hAnsi="宋体" w:eastAsia="宋体" w:cs="宋体"/>
                <w:bCs/>
                <w:sz w:val="24"/>
                <w:szCs w:val="24"/>
                <w:highlight w:val="none"/>
              </w:rPr>
              <w:t xml:space="preserve">万元；2标段：</w:t>
            </w:r>
            <w:r>
              <w:rPr>
                <w:rFonts w:hint="eastAsia" w:ascii="宋体" w:hAnsi="宋体" w:cs="宋体"/>
                <w:bCs/>
                <w:sz w:val="24"/>
                <w:szCs w:val="24"/>
                <w:highlight w:val="none"/>
                <w:lang w:val="en-US" w:eastAsia="zh-CN"/>
              </w:rPr>
              <w:t xml:space="preserve">734</w:t>
            </w:r>
            <w:r>
              <w:rPr>
                <w:rFonts w:hint="eastAsia" w:ascii="宋体" w:hAnsi="宋体" w:eastAsia="宋体" w:cs="宋体"/>
                <w:bCs/>
                <w:sz w:val="24"/>
                <w:szCs w:val="24"/>
                <w:highlight w:val="none"/>
              </w:rPr>
              <w:t xml:space="preserve">万元；3标段：</w:t>
            </w:r>
            <w:r>
              <w:rPr>
                <w:rFonts w:hint="eastAsia" w:ascii="宋体" w:hAnsi="宋体" w:cs="宋体"/>
                <w:bCs/>
                <w:sz w:val="24"/>
                <w:szCs w:val="24"/>
                <w:highlight w:val="none"/>
                <w:lang w:val="en-US" w:eastAsia="zh-CN"/>
              </w:rPr>
              <w:t xml:space="preserve">655</w:t>
            </w:r>
            <w:r>
              <w:rPr>
                <w:rFonts w:hint="eastAsia" w:ascii="宋体" w:hAnsi="宋体" w:eastAsia="宋体" w:cs="宋体"/>
                <w:bCs/>
                <w:sz w:val="24"/>
                <w:szCs w:val="24"/>
                <w:highlight w:val="none"/>
              </w:rPr>
              <w:t xml:space="preserve">万元。</w:t>
            </w:r>
            <w:r/>
          </w:p>
          <w:p>
            <w:pPr>
              <w:jc w:val="left"/>
              <w:spacing w:line="360" w:lineRule="auto"/>
              <w:widowControl/>
              <w:rPr>
                <w:rFonts w:hint="eastAsia" w:ascii="宋体" w:hAnsi="宋体" w:eastAsia="宋体" w:cs="宋体"/>
                <w:bCs/>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rPr>
              <w:t xml:space="preserve">本项目报价采用优惠率（折扣率=1－优惠率</w:t>
            </w:r>
            <w:r>
              <w:rPr>
                <w:rFonts w:hint="eastAsia" w:ascii="宋体" w:hAnsi="宋体" w:eastAsia="宋体" w:cs="宋体"/>
                <w:bCs/>
                <w:sz w:val="24"/>
                <w:szCs w:val="24"/>
                <w:highlight w:val="none"/>
                <w:lang w:val="en-US" w:eastAsia="zh-CN"/>
              </w:rPr>
              <w:t xml:space="preserve">），本</w:t>
            </w:r>
            <w:r>
              <w:rPr>
                <w:rFonts w:hint="eastAsia" w:ascii="宋体" w:hAnsi="宋体" w:eastAsia="宋体" w:cs="宋体"/>
                <w:bCs/>
                <w:sz w:val="24"/>
                <w:szCs w:val="24"/>
                <w:highlight w:val="none"/>
                <w:lang w:val="en-US" w:eastAsia="zh-CN"/>
              </w:rPr>
              <w:t xml:space="preserve">项目最高折扣率：100%，投标供应商投标折扣率不得超过上述最高折扣率，否则按无效标处理</w:t>
            </w:r>
            <w:r>
              <w:rPr>
                <w:rFonts w:hint="eastAsia" w:ascii="宋体" w:hAnsi="宋体" w:eastAsia="宋体" w:cs="宋体"/>
                <w:bCs/>
                <w:sz w:val="24"/>
                <w:szCs w:val="24"/>
                <w:highlight w:val="none"/>
              </w:rPr>
              <w:t xml:space="preserve">。</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1标段：南禅寺派出所、清名桥派出所、迎龙桥派出所（AB区）、金星派出所、扬名派出所、金匮派出所、南长街派出所、广益派出所、车站派出所、通江派出所。</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2标段：北大街派出所（含吴桥派出所）、黄巷派出所、瞻江派出所、山北派出所（AB区）、惠山派出所、崇安寺派出所、中山路派出所、上马墩派出所。</w:t>
            </w:r>
            <w:r/>
          </w:p>
          <w:p>
            <w:pPr>
              <w:jc w:val="left"/>
              <w:spacing w:line="360" w:lineRule="auto"/>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标段：梁溪分局A区、巡特警大队（AB区）。</w:t>
            </w:r>
            <w:r/>
          </w:p>
          <w:p>
            <w:pPr>
              <w:jc w:val="left"/>
              <w:spacing w:line="360" w:lineRule="auto"/>
              <w:widowControl/>
              <w:rPr>
                <w:rFonts w:hint="eastAsia" w:ascii="宋体" w:hAnsi="宋体" w:eastAsia="宋体" w:cs="宋体"/>
                <w:b/>
                <w:sz w:val="24"/>
                <w:szCs w:val="22"/>
                <w:highlight w:val="none"/>
              </w:rPr>
            </w:pPr>
            <w:r>
              <w:rPr>
                <w:rFonts w:hint="eastAsia" w:ascii="宋体" w:hAnsi="宋体" w:eastAsia="宋体" w:cs="宋体"/>
                <w:b/>
                <w:bCs/>
                <w:sz w:val="24"/>
                <w:highlight w:val="none"/>
              </w:rPr>
              <w:t xml:space="preserve">注：（1）</w:t>
            </w:r>
            <w:r>
              <w:rPr>
                <w:rFonts w:hint="eastAsia" w:ascii="宋体" w:hAnsi="宋体" w:eastAsia="宋体" w:cs="宋体"/>
                <w:b/>
                <w:sz w:val="24"/>
                <w:szCs w:val="22"/>
                <w:highlight w:val="none"/>
              </w:rPr>
              <w:t xml:space="preserve">每标段报价折扣率不能超过最高限价折扣率100%，否则按无效投标文件处理。</w:t>
            </w:r>
            <w:r/>
          </w:p>
          <w:p>
            <w:pPr>
              <w:jc w:val="left"/>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（2）本次招标共</w:t>
            </w:r>
            <w:r>
              <w:rPr>
                <w:rFonts w:hint="eastAsia" w:ascii="宋体" w:hAnsi="宋体" w:cs="宋体"/>
                <w:b/>
                <w:bCs/>
                <w:sz w:val="24"/>
                <w:highlight w:val="none"/>
                <w:lang w:val="en-US" w:eastAsia="zh-CN"/>
              </w:rPr>
              <w:t xml:space="preserve">三</w:t>
            </w:r>
            <w:r>
              <w:rPr>
                <w:rFonts w:hint="eastAsia" w:ascii="宋体" w:hAnsi="宋体" w:eastAsia="宋体" w:cs="宋体"/>
                <w:b/>
                <w:bCs/>
                <w:sz w:val="24"/>
                <w:highlight w:val="none"/>
              </w:rPr>
              <w:t xml:space="preserve">个标段，投标供应商对</w:t>
            </w:r>
            <w:r>
              <w:rPr>
                <w:rFonts w:hint="eastAsia" w:ascii="宋体" w:hAnsi="宋体" w:cs="宋体"/>
                <w:b/>
                <w:bCs/>
                <w:sz w:val="24"/>
                <w:highlight w:val="none"/>
                <w:lang w:val="en-US" w:eastAsia="zh-CN"/>
              </w:rPr>
              <w:t xml:space="preserve">三</w:t>
            </w:r>
            <w:r>
              <w:rPr>
                <w:rFonts w:hint="eastAsia" w:ascii="宋体" w:hAnsi="宋体" w:eastAsia="宋体" w:cs="宋体"/>
                <w:b/>
                <w:bCs/>
                <w:sz w:val="24"/>
                <w:highlight w:val="none"/>
              </w:rPr>
              <w:t xml:space="preserve">个标段均可投标，但只能中其中一个标段，由评分排名第一的供应商中标。评分排名均第一的情况下，按投标供应商在投标文件中承诺的中标优先顺序确定中标标段。如某标段排名第一的供应商已经中了其他标段，则该标段由排名第二的供应商中标，</w:t>
            </w:r>
            <w:r>
              <w:rPr>
                <w:rFonts w:hint="eastAsia" w:ascii="宋体" w:hAnsi="宋体" w:cs="宋体"/>
                <w:b/>
                <w:sz w:val="24"/>
                <w:szCs w:val="22"/>
                <w:highlight w:val="none"/>
                <w:lang w:val="en-US" w:eastAsia="zh-CN"/>
              </w:rPr>
              <w:t xml:space="preserve">以此</w:t>
            </w:r>
            <w:r>
              <w:rPr>
                <w:rFonts w:hint="eastAsia" w:ascii="宋体" w:hAnsi="宋体" w:eastAsia="宋体" w:cs="宋体"/>
                <w:b/>
                <w:sz w:val="24"/>
                <w:szCs w:val="22"/>
                <w:highlight w:val="none"/>
              </w:rPr>
              <w:t xml:space="preserve">类推。</w:t>
            </w:r>
            <w:r/>
          </w:p>
          <w:p>
            <w:pPr>
              <w:spacing w:line="360" w:lineRule="auto"/>
              <w:rPr>
                <w:rFonts w:hint="eastAsia" w:ascii="宋体" w:hAnsi="宋体" w:cs="宋体"/>
                <w:color w:val="000000"/>
                <w:highlight w:val="none"/>
              </w:rPr>
            </w:pPr>
            <w:r>
              <w:rPr>
                <w:rFonts w:hint="eastAsia" w:ascii="宋体" w:hAnsi="宋体" w:eastAsia="宋体" w:cs="宋体"/>
                <w:b/>
                <w:bCs/>
                <w:sz w:val="24"/>
                <w:highlight w:val="none"/>
              </w:rPr>
              <w:t xml:space="preserve">（3）</w:t>
            </w:r>
            <w:r>
              <w:rPr>
                <w:rFonts w:hint="eastAsia" w:ascii="宋体" w:hAnsi="宋体" w:cs="宋体"/>
                <w:b/>
                <w:bCs/>
                <w:sz w:val="24"/>
                <w:highlight w:val="none"/>
                <w:lang w:val="en-US" w:eastAsia="zh-CN"/>
              </w:rPr>
              <w:t xml:space="preserve">三</w:t>
            </w:r>
            <w:r>
              <w:rPr>
                <w:rFonts w:hint="eastAsia" w:ascii="宋体" w:hAnsi="宋体" w:eastAsia="宋体" w:cs="宋体"/>
                <w:b/>
                <w:bCs/>
                <w:sz w:val="24"/>
                <w:highlight w:val="none"/>
              </w:rPr>
              <w:t xml:space="preserve">个标段的被授权代表可为同一人。</w:t>
            </w:r>
            <w:r/>
          </w:p>
        </w:tc>
      </w:tr>
      <w:tr>
        <w:trPr>
          <w:trHeight w:val="40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685" w:type="dxa"/>
            <w:vAlign w:val="center"/>
            <w:textDirection w:val="lrTb"/>
            <w:noWrap w:val="false"/>
          </w:tcPr>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w:t>
            </w:r>
            <w:r>
              <w:rPr>
                <w:rFonts w:hint="eastAsia" w:ascii="宋体" w:hAnsi="宋体" w:eastAsia="宋体" w:cs="宋体"/>
                <w:bCs/>
                <w:color w:val="000000"/>
                <w:sz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2、</w:t>
            </w: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cs="宋体"/>
                <w:bCs/>
                <w:sz w:val="24"/>
                <w:szCs w:val="24"/>
                <w:highlight w:val="none"/>
                <w:lang w:eastAsia="zh-CN"/>
              </w:rPr>
              <w:t xml:space="preserve">；</w:t>
            </w:r>
            <w:r/>
          </w:p>
          <w:p>
            <w:pPr>
              <w:spacing w:line="360" w:lineRule="auto"/>
              <w:widowControl/>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未被“信用中国”网站（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highlight w:val="none"/>
              </w:rPr>
              <w:t xml:space="preserve">www.creditchina.gov.cn</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）列入失信被执行人、重大税收违法案件</w:t>
            </w:r>
            <w:r>
              <w:rPr>
                <w:rFonts w:hint="eastAsia" w:ascii="宋体" w:hAnsi="宋体" w:eastAsia="宋体" w:cs="宋体"/>
                <w:color w:val="000000"/>
                <w:sz w:val="24"/>
                <w:highlight w:val="none"/>
              </w:rPr>
              <w:t xml:space="preserve">失信主体</w:t>
            </w:r>
            <w:r>
              <w:rPr>
                <w:rFonts w:hint="eastAsia" w:ascii="宋体" w:hAnsi="宋体" w:eastAsia="宋体" w:cs="宋体"/>
                <w:bCs/>
                <w:color w:val="000000"/>
                <w:sz w:val="24"/>
                <w:highlight w:val="none"/>
              </w:rPr>
              <w:t xml:space="preserve">、政府采购严重失信行为记录名单；</w:t>
            </w:r>
            <w:r/>
          </w:p>
          <w:p>
            <w:pPr>
              <w:spacing w:line="360" w:lineRule="auto"/>
              <w:rPr>
                <w:rFonts w:hint="eastAsia" w:ascii="宋体" w:hAnsi="宋体" w:eastAsia="宋体" w:cs="宋体"/>
                <w:bCs/>
                <w:color w:val="000000"/>
                <w:sz w:val="24"/>
                <w:highlight w:val="none"/>
                <w:lang w:val="zh-CN"/>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项目负责人必须为投标供应商企业在职员工，需提供</w:t>
            </w:r>
            <w:r>
              <w:rPr>
                <w:rFonts w:hint="eastAsia" w:ascii="宋体" w:hAnsi="宋体" w:eastAsia="宋体" w:cs="宋体"/>
                <w:color w:val="000000"/>
                <w:sz w:val="24"/>
                <w:szCs w:val="24"/>
                <w:highlight w:val="none"/>
              </w:rPr>
              <w:t xml:space="preserve">由法定的社保收缴部门出具</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szCs w:val="24"/>
                <w:highlight w:val="none"/>
              </w:rPr>
              <w:t xml:space="preserve">的投标供应商依法为其缴纳社会保险证明</w:t>
            </w:r>
            <w:r>
              <w:rPr>
                <w:rFonts w:hint="eastAsia" w:ascii="宋体" w:hAnsi="宋体" w:eastAsia="宋体" w:cs="宋体"/>
                <w:bCs/>
                <w:color w:val="000000"/>
                <w:sz w:val="24"/>
                <w:szCs w:val="24"/>
                <w:highlight w:val="none"/>
              </w:rPr>
              <w:t xml:space="preserve">；</w:t>
            </w:r>
            <w:r/>
          </w:p>
          <w:p>
            <w:pPr>
              <w:pStyle w:val="1284"/>
              <w:spacing w:line="360" w:lineRule="auto"/>
              <w:rPr>
                <w:rFonts w:hint="eastAsia" w:ascii="宋体" w:hAnsi="宋体" w:eastAsia="宋体" w:cs="宋体"/>
                <w:bCs/>
                <w:color w:val="000000"/>
                <w:highlight w:val="none"/>
              </w:rPr>
            </w:pPr>
            <w:r>
              <w:rPr>
                <w:rFonts w:hint="eastAsia" w:hAnsi="宋体" w:cs="宋体"/>
                <w:bCs/>
                <w:color w:val="000000"/>
                <w:highlight w:val="none"/>
                <w:lang w:val="en-US" w:eastAsia="zh-CN"/>
              </w:rPr>
              <w:t xml:space="preserve">5</w:t>
            </w:r>
            <w:r>
              <w:rPr>
                <w:rFonts w:hint="eastAsia" w:ascii="宋体" w:hAnsi="宋体" w:eastAsia="宋体" w:cs="宋体"/>
                <w:bCs/>
                <w:color w:val="000000"/>
                <w:highlight w:val="none"/>
              </w:rPr>
              <w:t xml:space="preserve">、本项目不接受联合体投标。 </w:t>
            </w:r>
            <w:r/>
          </w:p>
          <w:p>
            <w:pPr>
              <w:spacing w:line="360" w:lineRule="auto"/>
              <w:widowControl/>
              <w:rPr>
                <w:rFonts w:hint="eastAsia" w:ascii="宋体" w:hAnsi="宋体" w:cs="宋体"/>
                <w:color w:val="000000"/>
                <w:highlight w:val="none"/>
              </w:rPr>
            </w:pPr>
            <w:r>
              <w:rPr>
                <w:rFonts w:hint="eastAsia" w:ascii="宋体" w:hAnsi="宋体" w:eastAsia="宋体" w:cs="宋体"/>
                <w:bCs/>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685"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资金来源：财政资金</w:t>
            </w:r>
            <w:r/>
          </w:p>
        </w:tc>
      </w:tr>
      <w:tr>
        <w:trPr>
          <w:trHeight w:val="46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685" w:type="dxa"/>
            <w:vAlign w:val="top"/>
            <w:textDirection w:val="lrTb"/>
            <w:noWrap w:val="false"/>
          </w:tcPr>
          <w:p>
            <w:pP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招标文件</w:t>
            </w:r>
            <w:r>
              <w:rPr>
                <w:rFonts w:hint="eastAsia" w:ascii="宋体" w:hAnsi="宋体" w:eastAsia="宋体" w:cs="宋体"/>
                <w:b/>
                <w:bCs/>
                <w:color w:val="000000"/>
                <w:sz w:val="24"/>
                <w:highlight w:val="none"/>
              </w:rPr>
              <w:t xml:space="preserve">获取信息：</w:t>
            </w:r>
            <w:r/>
          </w:p>
          <w:p>
            <w:pPr>
              <w:pStyle w:val="1284"/>
              <w:spacing w:line="360" w:lineRule="auto"/>
              <w:rPr>
                <w:rFonts w:hint="eastAsia" w:ascii="宋体" w:hAnsi="宋体" w:eastAsia="宋体" w:cs="宋体"/>
                <w:b w:val="0"/>
                <w:bCs/>
                <w:color w:val="000000"/>
                <w:szCs w:val="24"/>
                <w:highlight w:val="none"/>
              </w:rPr>
            </w:pPr>
            <w:r>
              <w:rPr>
                <w:rFonts w:hint="eastAsia" w:ascii="宋体" w:hAnsi="宋体" w:eastAsia="宋体" w:cs="宋体"/>
                <w:b w:val="0"/>
                <w:bCs/>
                <w:color w:val="000000"/>
                <w:szCs w:val="24"/>
                <w:highlight w:val="none"/>
              </w:rPr>
              <w:t xml:space="preserve">1、</w:t>
            </w:r>
            <w:r>
              <w:rPr>
                <w:rFonts w:hint="eastAsia" w:ascii="宋体" w:hAnsi="宋体" w:eastAsia="宋体" w:cs="宋体"/>
                <w:b w:val="0"/>
                <w:bCs/>
                <w:color w:val="000000"/>
                <w:highlight w:val="none"/>
                <w:lang w:eastAsia="zh-CN"/>
              </w:rPr>
              <w:t xml:space="preserve">招标文件</w:t>
            </w:r>
            <w:r>
              <w:rPr>
                <w:rFonts w:hint="eastAsia" w:ascii="宋体" w:hAnsi="宋体" w:eastAsia="宋体" w:cs="宋体"/>
                <w:b w:val="0"/>
                <w:bCs/>
                <w:color w:val="000000"/>
                <w:szCs w:val="24"/>
                <w:highlight w:val="none"/>
              </w:rPr>
              <w:t xml:space="preserve">获取期限：</w:t>
            </w:r>
            <w:r>
              <w:rPr>
                <w:rFonts w:hint="eastAsia" w:ascii="宋体" w:hAnsi="宋体" w:eastAsia="宋体" w:cs="宋体"/>
                <w:b w:val="0"/>
                <w:bCs/>
                <w:color w:val="000000"/>
                <w:sz w:val="24"/>
                <w:highlight w:val="none"/>
              </w:rPr>
              <w:t xml:space="preserve">20</w:t>
            </w:r>
            <w:r>
              <w:rPr>
                <w:rFonts w:hint="eastAsia" w:ascii="宋体" w:hAnsi="宋体" w:eastAsia="宋体" w:cs="宋体"/>
                <w:b w:val="0"/>
                <w:bCs/>
                <w:color w:val="000000"/>
                <w:sz w:val="24"/>
                <w:highlight w:val="none"/>
                <w:lang w:val="en-US" w:eastAsia="zh-CN"/>
              </w:rPr>
              <w:t xml:space="preserve">26</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5</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29</w:t>
            </w:r>
            <w:r>
              <w:rPr>
                <w:rFonts w:hint="eastAsia" w:ascii="宋体" w:hAnsi="宋体" w:eastAsia="宋体" w:cs="宋体"/>
                <w:b w:val="0"/>
                <w:bCs/>
                <w:color w:val="000000"/>
                <w:sz w:val="24"/>
                <w:highlight w:val="none"/>
              </w:rPr>
              <w:t xml:space="preserve">日至20</w:t>
            </w:r>
            <w:r>
              <w:rPr>
                <w:rFonts w:hint="eastAsia" w:ascii="宋体" w:hAnsi="宋体" w:eastAsia="宋体" w:cs="宋体"/>
                <w:b w:val="0"/>
                <w:bCs/>
                <w:color w:val="000000"/>
                <w:sz w:val="24"/>
                <w:highlight w:val="none"/>
                <w:lang w:val="en-US" w:eastAsia="zh-CN"/>
              </w:rPr>
              <w:t xml:space="preserve">26</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5</w:t>
            </w:r>
            <w:r>
              <w:rPr>
                <w:rFonts w:hint="eastAsia" w:ascii="宋体" w:hAnsi="宋体" w:eastAsia="宋体" w:cs="宋体"/>
                <w:b w:val="0"/>
                <w:bCs/>
                <w:color w:val="000000"/>
                <w:sz w:val="24"/>
                <w:highlight w:val="none"/>
              </w:rPr>
              <w:t xml:space="preserve">日</w:t>
            </w:r>
            <w:r>
              <w:rPr>
                <w:rFonts w:hint="eastAsia" w:ascii="宋体" w:hAnsi="宋体" w:eastAsia="宋体" w:cs="宋体"/>
                <w:b w:val="0"/>
                <w:bCs/>
                <w:color w:val="000000"/>
                <w:sz w:val="24"/>
                <w:highlight w:val="none"/>
                <w:lang w:val="zh-CN"/>
              </w:rPr>
              <w:t xml:space="preserve">23:59时止（法定假日除外）</w:t>
            </w:r>
            <w:r>
              <w:rPr>
                <w:rFonts w:hint="eastAsia" w:ascii="宋体" w:hAnsi="宋体" w:eastAsia="宋体" w:cs="宋体"/>
                <w:b w:val="0"/>
                <w:bCs/>
                <w:color w:val="000000"/>
                <w:highlight w:val="none"/>
              </w:rPr>
              <w:t xml:space="preserve">。</w:t>
            </w:r>
            <w:r/>
          </w:p>
          <w:p>
            <w:pPr>
              <w:pStyle w:val="1284"/>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2、获取方式：江苏省政府采购（苏采云）平台。</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highlight w:val="none"/>
              </w:rPr>
              <w:t xml:space="preserve">3、潜在</w:t>
            </w:r>
            <w:r>
              <w:rPr>
                <w:rFonts w:hint="eastAsia" w:ascii="宋体" w:hAnsi="宋体" w:eastAsia="宋体" w:cs="宋体"/>
                <w:color w:val="000000"/>
                <w:sz w:val="24"/>
                <w:highlight w:val="none"/>
              </w:rPr>
              <w:t xml:space="preserve">投标供应商如确定投标，可在“江苏政府采购网--苏采云”（</w:t>
            </w:r>
            <w:r>
              <w:rPr>
                <w:rFonts w:hint="eastAsia" w:ascii="宋体" w:hAnsi="宋体" w:eastAsia="宋体" w:cs="宋体"/>
                <w:sz w:val="24"/>
                <w:szCs w:val="24"/>
                <w:highlight w:val="none"/>
              </w:rPr>
              <w:t xml:space="preserve">http://jszfcg.jsczt.cn/</w:t>
            </w:r>
            <w:r>
              <w:rPr>
                <w:rFonts w:hint="eastAsia" w:ascii="宋体" w:hAnsi="宋体" w:eastAsia="宋体" w:cs="宋体"/>
                <w:color w:val="000000"/>
                <w:sz w:val="24"/>
                <w:highlight w:val="none"/>
              </w:rPr>
              <w:t xml:space="preserve">）中免费下载</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（具体操作流程详见《“苏采云”系统供应商操作手册》），完成项目</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获取，方可按要求制作、上传投标文件，对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各项内容做出实质性响应，否则其投标文件无效。</w:t>
            </w:r>
            <w:r/>
          </w:p>
          <w:p>
            <w:pPr>
              <w:pStyle w:val="1284"/>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highlight w:val="none"/>
              </w:rPr>
              <w:t xml:space="preserve">4、</w:t>
            </w:r>
            <w:r>
              <w:rPr>
                <w:rFonts w:hint="eastAsia" w:ascii="宋体" w:hAnsi="宋体" w:eastAsia="宋体" w:cs="宋体"/>
                <w:color w:val="000000"/>
                <w:highlight w:val="none"/>
              </w:rPr>
              <w:t xml:space="preserve">投标</w:t>
            </w:r>
            <w:r>
              <w:rPr>
                <w:rFonts w:hint="eastAsia" w:ascii="宋体" w:hAnsi="宋体" w:eastAsia="宋体" w:cs="宋体"/>
                <w:bCs/>
                <w:color w:val="000000"/>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color w:val="000000"/>
                <w:highlight w:val="none"/>
              </w:rPr>
            </w:pPr>
            <w:r>
              <w:rPr>
                <w:rFonts w:hint="eastAsia" w:ascii="宋体" w:hAnsi="宋体" w:eastAsia="宋体" w:cs="宋体"/>
                <w:color w:val="000000"/>
                <w:sz w:val="24"/>
                <w:highlight w:val="none"/>
              </w:rPr>
              <w:t xml:space="preserve">5、本项目</w:t>
            </w:r>
            <w:r>
              <w:rPr>
                <w:rFonts w:hint="eastAsia" w:ascii="宋体" w:hAnsi="宋体" w:eastAsia="宋体" w:cs="宋体"/>
                <w:color w:val="000000"/>
                <w:sz w:val="24"/>
                <w:highlight w:val="none"/>
                <w:lang w:eastAsia="zh-CN"/>
              </w:rPr>
              <w:t xml:space="preserve">无需</w:t>
            </w:r>
            <w:r>
              <w:rPr>
                <w:rFonts w:hint="eastAsia" w:ascii="宋体" w:hAnsi="宋体" w:eastAsia="宋体" w:cs="宋体"/>
                <w:color w:val="000000"/>
                <w:sz w:val="24"/>
                <w:highlight w:val="none"/>
              </w:rPr>
              <w:t xml:space="preserve">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685" w:type="dxa"/>
            <w:vAlign w:val="top"/>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提疑截止时间：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8</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1</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，以书面形式和电子邮件形式发送给采购代理机构；</w:t>
            </w:r>
            <w:r/>
          </w:p>
          <w:p>
            <w:pPr>
              <w:ind w:left="-59" w:firstLine="12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答疑时间：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8</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1</w:t>
            </w:r>
            <w:r>
              <w:rPr>
                <w:rFonts w:hint="eastAsia" w:ascii="宋体" w:hAnsi="宋体"/>
                <w:b w:val="0"/>
                <w:bCs w:val="0"/>
                <w:color w:val="000000"/>
                <w:sz w:val="24"/>
                <w:highlight w:val="none"/>
                <w:lang w:val="en-US" w:eastAsia="zh-CN"/>
              </w:rPr>
              <w:t xml:space="preserve">7</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，以书面形式或电子邮件形式发送给各获取</w:t>
            </w:r>
            <w:r>
              <w:rPr>
                <w:rFonts w:hint="eastAsia" w:ascii="宋体" w:hAnsi="宋体" w:cs="宋体"/>
                <w:b w:val="0"/>
                <w:bCs w:val="0"/>
                <w:color w:val="000000"/>
                <w:sz w:val="24"/>
                <w:highlight w:val="none"/>
                <w:lang w:eastAsia="zh-CN"/>
              </w:rPr>
              <w:t xml:space="preserve">招标文件</w:t>
            </w:r>
            <w:r>
              <w:rPr>
                <w:rFonts w:hint="eastAsia" w:ascii="宋体" w:hAnsi="宋体" w:cs="宋体"/>
                <w:b w:val="0"/>
                <w:bCs w:val="0"/>
                <w:color w:val="000000"/>
                <w:sz w:val="24"/>
                <w:highlight w:val="none"/>
              </w:rPr>
              <w:t xml:space="preserve">的投标供应商。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685" w:type="dxa"/>
            <w:vAlign w:val="top"/>
            <w:textDirection w:val="lrTb"/>
            <w:noWrap w:val="false"/>
          </w:tcPr>
          <w:p>
            <w:pPr>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685" w:type="dxa"/>
            <w:vAlign w:val="center"/>
            <w:textDirection w:val="lrTb"/>
            <w:noWrap w:val="false"/>
          </w:tcPr>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1、网上投标截止时间：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25</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截止时间后的投标文件恕不接受。</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2、网上</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解密时间：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25</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；解密时限：开启解密后30分钟。</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3、</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文件提交地点：</w:t>
            </w:r>
            <w:r>
              <w:rPr>
                <w:rFonts w:hint="eastAsia" w:hAnsi="宋体" w:cs="宋体"/>
                <w:b w:val="0"/>
                <w:bCs w:val="0"/>
                <w:color w:val="000000"/>
                <w:sz w:val="24"/>
                <w:highlight w:val="none"/>
                <w:shd w:val="clear" w:color="auto" w:fill="ffffff"/>
              </w:rPr>
              <w:t xml:space="preserve">江苏省政府采购（苏采云）平台投标，线上不见面开标。</w:t>
            </w:r>
            <w:r/>
          </w:p>
          <w:p>
            <w:pPr>
              <w:spacing w:line="360" w:lineRule="auto"/>
              <w:rPr>
                <w:rFonts w:hAnsi="宋体" w:cs="宋体"/>
                <w:b/>
                <w:bCs/>
                <w:color w:val="000000"/>
                <w:sz w:val="24"/>
                <w:highlight w:val="none"/>
              </w:rPr>
            </w:pPr>
            <w:r>
              <w:rPr>
                <w:rFonts w:hint="eastAsia" w:hAnsi="宋体" w:cs="宋体"/>
                <w:b/>
                <w:bCs/>
                <w:color w:val="000000"/>
                <w:sz w:val="24"/>
                <w:highlight w:val="none"/>
              </w:rPr>
              <w:t xml:space="preserve">特别提醒：</w:t>
            </w:r>
            <w:r/>
          </w:p>
          <w:p>
            <w:pPr>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hAnsi="宋体"/>
                <w:bCs/>
                <w:color w:val="000000"/>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val="en-US" w:eastAsia="zh-CN"/>
              </w:rPr>
              <w:t xml:space="preserve">作</w:t>
            </w:r>
            <w:r>
              <w:rPr>
                <w:rFonts w:hint="eastAsia" w:hAnsi="宋体"/>
                <w:b/>
                <w:color w:val="000000"/>
                <w:sz w:val="24"/>
                <w:highlight w:val="none"/>
              </w:rPr>
              <w:t xml:space="preserve">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685" w:type="dxa"/>
            <w:vAlign w:val="top"/>
            <w:textDirection w:val="lrTb"/>
            <w:noWrap w:val="false"/>
          </w:tcPr>
          <w:p>
            <w:pPr>
              <w:pStyle w:val="1069"/>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评审时间：</w:t>
            </w:r>
            <w:r>
              <w:rPr>
                <w:rFonts w:hint="eastAsia" w:ascii="宋体" w:hAnsi="宋体" w:eastAsia="宋体"/>
                <w:b w:val="0"/>
                <w:bCs w:val="0"/>
                <w:color w:val="000000"/>
                <w:sz w:val="24"/>
                <w:szCs w:val="24"/>
                <w:highlight w:val="none"/>
                <w:lang w:val="en-US" w:eastAsia="zh-CN"/>
              </w:rPr>
              <w:t xml:space="preserve">2026年6月25日</w:t>
            </w:r>
            <w:r>
              <w:rPr>
                <w:rFonts w:hint="eastAsia" w:ascii="宋体" w:hAnsi="宋体" w:eastAsia="宋体" w:cs="宋体"/>
                <w:b w:val="0"/>
                <w:bCs w:val="0"/>
                <w:color w:val="000000"/>
                <w:sz w:val="24"/>
                <w:szCs w:val="21"/>
                <w:highlight w:val="none"/>
                <w:lang w:val="zh-CN" w:eastAsia="zh-CN"/>
              </w:rPr>
              <w:t xml:space="preserve">唱标结束</w:t>
            </w:r>
            <w:r>
              <w:rPr>
                <w:rFonts w:hint="eastAsia" w:ascii="宋体" w:hAnsi="宋体" w:eastAsia="宋体"/>
                <w:b w:val="0"/>
                <w:bCs w:val="0"/>
                <w:color w:val="000000"/>
                <w:sz w:val="24"/>
                <w:szCs w:val="24"/>
                <w:highlight w:val="none"/>
                <w:lang w:val="zh-CN" w:eastAsia="zh-CN"/>
              </w:rPr>
              <w:t xml:space="preserve">后  </w:t>
            </w:r>
            <w:r/>
          </w:p>
          <w:p>
            <w:pPr>
              <w:spacing w:line="360" w:lineRule="auto"/>
              <w:widowControl/>
              <w:rPr>
                <w:rFonts w:hint="eastAsia" w:ascii="宋体" w:hAnsi="宋体" w:cs="宋体"/>
                <w:b w:val="0"/>
                <w:bCs w:val="0"/>
                <w:color w:val="000000"/>
                <w:highlight w:val="none"/>
              </w:rPr>
            </w:pPr>
            <w:r>
              <w:rPr>
                <w:rFonts w:hint="eastAsia" w:hAnsi="宋体"/>
                <w:b w:val="0"/>
                <w:bCs w:val="0"/>
                <w:color w:val="000000"/>
                <w:sz w:val="24"/>
                <w:highlight w:val="none"/>
              </w:rPr>
              <w:t xml:space="preserve">评审地点：</w:t>
            </w:r>
            <w:r>
              <w:rPr>
                <w:rFonts w:hint="eastAsia" w:ascii="宋体" w:hAnsi="宋体" w:eastAsia="宋体"/>
                <w:bCs/>
                <w:sz w:val="24"/>
                <w:szCs w:val="24"/>
                <w:highlight w:val="none"/>
              </w:rPr>
              <w:t xml:space="preserve">无锡市滨湖区蠡湖大道2018号2号楼4楼421室</w:t>
            </w:r>
            <w:r/>
          </w:p>
        </w:tc>
      </w:tr>
      <w:tr>
        <w:trPr>
          <w:trHeight w:val="571"/>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685" w:type="dxa"/>
            <w:vAlign w:val="center"/>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确定中标单位时间：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6</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25</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685" w:type="dxa"/>
            <w:vAlign w:val="center"/>
            <w:textDirection w:val="lrTb"/>
            <w:noWrap w:val="false"/>
          </w:tcPr>
          <w:p>
            <w:pPr>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sz w:val="24"/>
                <w:highlight w:val="none"/>
              </w:rPr>
            </w:pPr>
            <w:r>
              <w:rPr>
                <w:rFonts w:hint="eastAsia" w:hAnsi="宋体"/>
                <w:color w:val="000000"/>
                <w:sz w:val="24"/>
                <w:highlight w:val="none"/>
              </w:rPr>
              <w:t xml:space="preserve">本项目为线上不见面采购，</w:t>
            </w:r>
            <w:r>
              <w:rPr>
                <w:rFonts w:hint="eastAsia" w:ascii="宋体" w:hAnsi="宋体"/>
                <w:color w:val="000000"/>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color w:val="000000"/>
                <w:sz w:val="24"/>
                <w:highlight w:val="none"/>
              </w:rPr>
              <w:t xml:space="preserve">投标</w:t>
            </w:r>
            <w:r>
              <w:rPr>
                <w:rFonts w:hint="eastAsia" w:hAnsi="宋体"/>
                <w:color w:val="000000"/>
                <w:sz w:val="24"/>
                <w:highlight w:val="none"/>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p>
        </w:tc>
        <w:tc>
          <w:tcPr>
            <w:tcW w:w="8685" w:type="dxa"/>
            <w:vAlign w:val="center"/>
            <w:textDirection w:val="lrTb"/>
            <w:noWrap w:val="false"/>
          </w:tcPr>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采购人：无锡市公安局梁溪分局</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联系人：张颢芸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联系电话：0510-82220815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联系地址：无锡市广瑞路6号 </w:t>
            </w:r>
            <w:r/>
          </w:p>
          <w:p>
            <w:pPr>
              <w:spacing w:line="36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1"/>
                <w:highlight w:val="none"/>
                <w:lang w:eastAsia="zh-CN"/>
              </w:rPr>
              <w:t xml:space="preserve">普信国际工程咨询有限公司</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联系人：</w:t>
            </w:r>
            <w:r>
              <w:rPr>
                <w:rFonts w:hint="eastAsia" w:ascii="宋体" w:hAnsi="宋体" w:eastAsia="宋体" w:cs="宋体"/>
                <w:color w:val="000000"/>
                <w:sz w:val="24"/>
                <w:szCs w:val="22"/>
                <w:highlight w:val="none"/>
                <w:lang w:val="en-US" w:eastAsia="zh-CN"/>
              </w:rPr>
              <w:t xml:space="preserve">顾昱昂、吕红菲</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联系电话：</w:t>
            </w:r>
            <w:r>
              <w:rPr>
                <w:rFonts w:hint="eastAsia" w:ascii="宋体" w:hAnsi="宋体" w:eastAsia="宋体" w:cs="宋体"/>
                <w:color w:val="000000"/>
                <w:sz w:val="24"/>
                <w:szCs w:val="22"/>
                <w:highlight w:val="none"/>
                <w:lang w:eastAsia="zh-CN"/>
              </w:rPr>
              <w:t xml:space="preserve">0510-8</w:t>
            </w:r>
            <w:r>
              <w:rPr>
                <w:rFonts w:hint="eastAsia" w:ascii="宋体" w:hAnsi="宋体" w:eastAsia="宋体" w:cs="宋体"/>
                <w:color w:val="000000"/>
                <w:sz w:val="24"/>
                <w:szCs w:val="22"/>
                <w:highlight w:val="none"/>
                <w:lang w:val="en-US" w:eastAsia="zh-CN"/>
              </w:rPr>
              <w:t xml:space="preserve">2830057</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电子邮件地址：</w:t>
            </w:r>
            <w:r>
              <w:rPr>
                <w:rFonts w:hint="eastAsia" w:ascii="宋体" w:hAnsi="宋体" w:eastAsia="宋体" w:cs="宋体"/>
                <w:color w:val="000000"/>
                <w:sz w:val="24"/>
                <w:szCs w:val="21"/>
                <w:highlight w:val="none"/>
                <w:lang w:val="en-US" w:eastAsia="zh-CN"/>
              </w:rPr>
              <w:t xml:space="preserve">gc97662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126</w:t>
            </w:r>
            <w:r>
              <w:rPr>
                <w:rFonts w:hint="eastAsia" w:ascii="宋体" w:hAnsi="宋体" w:eastAsia="宋体" w:cs="宋体"/>
                <w:color w:val="000000"/>
                <w:sz w:val="24"/>
                <w:szCs w:val="21"/>
                <w:highlight w:val="none"/>
                <w:lang w:eastAsia="zh-CN"/>
              </w:rPr>
              <w:t xml:space="preserve">.com</w:t>
            </w:r>
            <w:r>
              <w:rPr>
                <w:rFonts w:hint="eastAsia" w:ascii="宋体" w:hAnsi="宋体" w:eastAsia="宋体" w:cs="宋体"/>
                <w:color w:val="000000"/>
                <w:sz w:val="24"/>
                <w:szCs w:val="21"/>
                <w:highlight w:val="none"/>
              </w:rPr>
              <w:t xml:space="preserve">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w:t>
            </w:r>
            <w:r>
              <w:rPr>
                <w:rFonts w:hint="eastAsia" w:ascii="宋体" w:hAnsi="宋体" w:eastAsia="宋体" w:cs="宋体"/>
                <w:color w:val="000000"/>
                <w:sz w:val="24"/>
                <w:szCs w:val="22"/>
                <w:highlight w:val="none"/>
                <w:lang w:eastAsia="zh-CN"/>
              </w:rPr>
              <w:t xml:space="preserve">无锡市滨湖区</w:t>
            </w:r>
            <w:r>
              <w:rPr>
                <w:rFonts w:hint="eastAsia" w:ascii="宋体" w:hAnsi="宋体" w:eastAsia="宋体" w:cs="宋体"/>
                <w:color w:val="000000"/>
                <w:sz w:val="24"/>
                <w:szCs w:val="22"/>
                <w:highlight w:val="none"/>
                <w:lang w:val="en-US" w:eastAsia="zh-CN"/>
              </w:rPr>
              <w:t xml:space="preserve">蠡湖大道2018号8号楼6</w:t>
            </w:r>
            <w:r>
              <w:rPr>
                <w:rFonts w:hint="eastAsia" w:ascii="宋体" w:hAnsi="宋体" w:eastAsia="宋体" w:cs="宋体"/>
                <w:color w:val="000000"/>
                <w:sz w:val="24"/>
                <w:szCs w:val="22"/>
                <w:highlight w:val="none"/>
                <w:lang w:eastAsia="zh-CN"/>
              </w:rPr>
              <w:t xml:space="preserve">楼</w:t>
            </w:r>
            <w:r>
              <w:rPr>
                <w:rFonts w:hint="eastAsia" w:ascii="宋体" w:hAnsi="宋体" w:eastAsia="宋体" w:cs="宋体"/>
                <w:color w:val="000000"/>
                <w:sz w:val="24"/>
                <w:szCs w:val="22"/>
                <w:highlight w:val="none"/>
                <w:lang w:val="en-US" w:eastAsia="zh-CN"/>
              </w:rPr>
              <w:t xml:space="preserve">86</w:t>
            </w:r>
            <w:r>
              <w:rPr>
                <w:rFonts w:hint="eastAsia" w:ascii="宋体" w:hAnsi="宋体" w:eastAsia="宋体" w:cs="宋体"/>
                <w:color w:val="000000"/>
                <w:sz w:val="24"/>
                <w:szCs w:val="22"/>
                <w:highlight w:val="none"/>
                <w:lang w:eastAsia="zh-CN"/>
              </w:rPr>
              <w:t xml:space="preserve">03</w:t>
            </w:r>
            <w:r>
              <w:rPr>
                <w:rFonts w:hint="eastAsia" w:ascii="宋体" w:hAnsi="宋体" w:eastAsia="宋体" w:cs="宋体"/>
                <w:color w:val="000000"/>
                <w:sz w:val="24"/>
                <w:szCs w:val="21"/>
                <w:highlight w:val="none"/>
              </w:rPr>
              <w:t xml:space="preserve">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邮政编码：214000</w:t>
            </w:r>
            <w:r/>
          </w:p>
          <w:p>
            <w:pPr>
              <w:spacing w:line="360" w:lineRule="auto"/>
              <w:rPr>
                <w:rFonts w:hint="eastAsia" w:ascii="宋体" w:hAnsi="宋体" w:cs="宋体"/>
                <w:bCs/>
                <w:color w:val="000000"/>
                <w:sz w:val="24"/>
                <w:highlight w:val="none"/>
              </w:rPr>
            </w:pPr>
            <w:r>
              <w:rPr>
                <w:rFonts w:hint="eastAsia" w:ascii="宋体" w:hAnsi="宋体" w:eastAsia="宋体" w:cs="宋体"/>
                <w:color w:val="000000"/>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1.潜在投标供应商访问江苏省政府采购（苏采云）平台的网络地址和方法</w:t>
            </w:r>
            <w:r>
              <w:rPr>
                <w:rFonts w:hint="eastAsia" w:ascii="宋体" w:hAnsi="宋体"/>
                <w:color w:val="000000"/>
                <w:sz w:val="24"/>
                <w:highlight w:val="none"/>
                <w:lang w:eastAsia="zh-CN"/>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color w:val="000000"/>
                <w:sz w:val="24"/>
                <w:highlight w:val="none"/>
              </w:rPr>
              <w:t xml:space="preserve">供应商访问江苏省政府采购（苏采云）平台的方法：</w:t>
            </w:r>
            <w:r>
              <w:rPr>
                <w:rFonts w:hint="eastAsia" w:ascii="宋体" w:hAnsi="宋体"/>
                <w:bCs/>
                <w:color w:val="000000"/>
                <w:sz w:val="24"/>
                <w:highlight w:val="none"/>
              </w:rPr>
              <w:t xml:space="preserve">“苏采云”系统用户注册--获取“CA数字证书”--CA绑定与登录--网上获取--下载</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--将</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导入政府采购客户端工具--制作</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文件--导出加密的</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文件（后缀名为zip）--通过“苏采云”系统上传</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文件。具体见《</w:t>
            </w:r>
            <w:r>
              <w:rPr>
                <w:rFonts w:hint="eastAsia" w:ascii="宋体" w:hAnsi="宋体" w:cs="宋体"/>
                <w:color w:val="000000"/>
                <w:sz w:val="24"/>
                <w:highlight w:val="none"/>
                <w:shd w:val="clear" w:color="auto" w:fill="ffffff"/>
              </w:rPr>
              <w:t xml:space="preserve">“苏采云”系统供应商操作手册</w:t>
            </w:r>
            <w:r>
              <w:rPr>
                <w:rFonts w:hint="eastAsia" w:ascii="宋体" w:hAnsi="宋体"/>
                <w:bCs/>
                <w:color w:val="000000"/>
                <w:sz w:val="24"/>
                <w:highlight w:val="none"/>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w:t>
            </w:r>
            <w:bookmarkStart w:id="3" w:name="OLE_LINK1"/>
            <w:r>
              <w:rPr>
                <w:rFonts w:hint="eastAsia" w:ascii="宋体" w:hAnsi="宋体"/>
                <w:bCs/>
                <w:color w:val="000000"/>
                <w:sz w:val="24"/>
                <w:highlight w:val="none"/>
              </w:rPr>
              <w:t xml:space="preserve">通过</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"http://jszfcg.jscz.gov.cn/jszc/login"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苏采云 (</w:t>
            </w:r>
            <w:r>
              <w:rPr>
                <w:rFonts w:ascii="宋体" w:hAnsi="宋体" w:eastAsia="宋体" w:cs="宋体"/>
                <w:sz w:val="24"/>
                <w:szCs w:val="24"/>
                <w:highlight w:val="none"/>
              </w:rPr>
              <w:t xml:space="preserve">http://jszfcg.jsczt.cn/</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fldChar w:fldCharType="end"/>
            </w:r>
            <w:r>
              <w:rPr>
                <w:rFonts w:hint="eastAsia" w:ascii="宋体" w:hAnsi="宋体"/>
                <w:bCs/>
                <w:color w:val="000000"/>
                <w:sz w:val="24"/>
                <w:highlight w:val="none"/>
              </w:rPr>
              <w:t xml:space="preserve">进入注册界面。</w:t>
            </w:r>
            <w:bookmarkEnd w:id="3"/>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color w:val="000000"/>
                <w:sz w:val="24"/>
                <w:highlight w:val="none"/>
              </w:rPr>
              <w:t xml:space="preserve">CA驱动下载：在“江苏省政府采购（苏采云）平台”账号登</w:t>
            </w:r>
            <w:r>
              <w:rPr>
                <w:rFonts w:hint="eastAsia" w:ascii="宋体" w:hAnsi="宋体"/>
                <w:color w:val="000000"/>
                <w:sz w:val="24"/>
                <w:highlight w:val="none"/>
                <w:lang w:val="en-US" w:eastAsia="zh-CN"/>
              </w:rPr>
              <w:t xml:space="preserve">录</w:t>
            </w:r>
            <w:r>
              <w:rPr>
                <w:rFonts w:hint="eastAsia" w:ascii="宋体" w:hAnsi="宋体"/>
                <w:color w:val="000000"/>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、供应商操作手册及政府采购客户端工具可通过“苏采云”系统--已获取项目</w:t>
            </w:r>
            <w:r>
              <w:rPr>
                <w:rFonts w:ascii="宋体" w:hAnsi="宋体"/>
                <w:bCs/>
                <w:color w:val="000000"/>
                <w:sz w:val="24"/>
                <w:highlight w:val="none"/>
              </w:rPr>
              <w:t xml:space="preserve">—</w:t>
            </w:r>
            <w:r>
              <w:rPr>
                <w:rFonts w:hint="eastAsia" w:ascii="宋体" w:hAnsi="宋体"/>
                <w:bCs/>
                <w:color w:val="000000"/>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（7）采购代理机构将数据电文形式的</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（8）苏采云系统应使用谷歌浏览器参与不见面开标。</w:t>
            </w:r>
            <w:r/>
          </w:p>
          <w:p>
            <w:pPr>
              <w:spacing w:line="360" w:lineRule="auto"/>
              <w:rPr>
                <w:rFonts w:hint="eastAsia" w:ascii="宋体" w:hAnsi="宋体" w:cs="宋体"/>
                <w:bCs/>
                <w:color w:val="000000"/>
                <w:sz w:val="24"/>
                <w:highlight w:val="none"/>
              </w:rPr>
            </w:pPr>
            <w:r>
              <w:rPr>
                <w:rFonts w:hint="eastAsia" w:ascii="宋体" w:hAnsi="宋体"/>
                <w:bCs/>
                <w:color w:val="000000"/>
                <w:sz w:val="24"/>
                <w:highlight w:val="none"/>
              </w:rPr>
              <w:t xml:space="preserve">2.有关本次招标的事项若存在变动或修改，敬请及时关注“江苏政府采购网”发布的信息。</w:t>
            </w:r>
            <w:r/>
          </w:p>
        </w:tc>
      </w:tr>
    </w:tbl>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eastAsia="zh-CN"/>
        </w:rPr>
        <w:t xml:space="preserve">二、</w:t>
      </w:r>
      <w:r>
        <w:rPr>
          <w:rFonts w:hint="eastAsia" w:ascii="宋体" w:hAnsi="宋体" w:cs="宋体"/>
          <w:b/>
          <w:bCs/>
          <w:color w:val="000000"/>
          <w:sz w:val="32"/>
          <w:szCs w:val="32"/>
          <w:highlight w:val="none"/>
        </w:rPr>
        <w:t xml:space="preserve">投标供应商须知</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包括文件目录所列全部内容，供应商应仔细阅读，并在投标文件中充分响应</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的所有要求。</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2.投标</w:t>
      </w:r>
      <w:r>
        <w:rPr>
          <w:rFonts w:hint="eastAsia" w:ascii="宋体" w:hAnsi="宋体"/>
          <w:color w:val="000000"/>
          <w:sz w:val="24"/>
          <w:highlight w:val="none"/>
          <w:lang w:val="zh-CN"/>
        </w:rPr>
        <w:t xml:space="preserve">供应商登录</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"http://jszfcg.jscz.gov.cn/jszc/login"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江苏省政府采购（苏采云）平台(</w:t>
      </w:r>
      <w:r>
        <w:rPr>
          <w:rFonts w:ascii="宋体" w:hAnsi="宋体" w:eastAsia="宋体" w:cs="宋体"/>
          <w:sz w:val="24"/>
          <w:szCs w:val="24"/>
          <w:highlight w:val="none"/>
        </w:rPr>
        <w:t xml:space="preserve">http://jszfcg.jsczt.cn/</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color w:val="000000"/>
          <w:sz w:val="24"/>
          <w:highlight w:val="none"/>
          <w:lang w:val="zh-CN"/>
        </w:rPr>
        <w:t xml:space="preserve">在线申请获取招标文件</w:t>
      </w:r>
      <w:r>
        <w:rPr>
          <w:rFonts w:hint="eastAsia" w:ascii="宋体" w:hAnsi="宋体"/>
          <w:color w:val="000000"/>
          <w:sz w:val="24"/>
          <w:highlight w:val="none"/>
        </w:rPr>
        <w:t xml:space="preserve">及有关资料，</w:t>
      </w:r>
      <w:r>
        <w:rPr>
          <w:rFonts w:hint="eastAsia" w:hAnsi="宋体"/>
          <w:color w:val="000000"/>
          <w:sz w:val="24"/>
          <w:highlight w:val="none"/>
        </w:rPr>
        <w:t xml:space="preserve">按</w:t>
      </w:r>
      <w:r>
        <w:rPr>
          <w:rFonts w:hint="eastAsia" w:hAnsi="宋体"/>
          <w:color w:val="000000"/>
          <w:sz w:val="24"/>
          <w:highlight w:val="none"/>
          <w:lang w:eastAsia="zh-CN"/>
        </w:rPr>
        <w:t xml:space="preserve">招标文件</w:t>
      </w:r>
      <w:r>
        <w:rPr>
          <w:rFonts w:hint="eastAsia" w:hAnsi="宋体"/>
          <w:color w:val="000000"/>
          <w:sz w:val="24"/>
          <w:highlight w:val="none"/>
        </w:rPr>
        <w:t xml:space="preserve">要求提交全部资料并对</w:t>
      </w:r>
      <w:r>
        <w:rPr>
          <w:rFonts w:hint="eastAsia" w:hAnsi="宋体"/>
          <w:color w:val="000000"/>
          <w:sz w:val="24"/>
          <w:highlight w:val="none"/>
          <w:lang w:eastAsia="zh-CN"/>
        </w:rPr>
        <w:t xml:space="preserve">招标文件</w:t>
      </w:r>
      <w:r>
        <w:rPr>
          <w:rFonts w:hint="eastAsia" w:hAnsi="宋体"/>
          <w:color w:val="000000"/>
          <w:sz w:val="24"/>
          <w:highlight w:val="none"/>
        </w:rPr>
        <w:t xml:space="preserve">各项内容做出实质性响应，否则投标无效</w:t>
      </w:r>
      <w:r>
        <w:rPr>
          <w:rFonts w:hint="eastAsia" w:ascii="宋体" w:hAnsi="宋体"/>
          <w:color w:val="000000"/>
          <w:sz w:val="24"/>
          <w:highlight w:val="none"/>
          <w:lang w:val="zh-CN"/>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highlight w:val="none"/>
        </w:rPr>
        <w:t xml:space="preserve">投标</w:t>
      </w:r>
      <w:r>
        <w:rPr>
          <w:rFonts w:hint="eastAsia" w:ascii="宋体" w:hAnsi="宋体"/>
          <w:color w:val="000000"/>
          <w:sz w:val="24"/>
          <w:highlight w:val="none"/>
        </w:rPr>
        <w:t xml:space="preserve">供应商一旦参加本项目投标，即表明承诺接受了本</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中所有条件和规定。</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1.投标供应商如需要对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要求澄清的问题，</w:t>
      </w:r>
      <w:r>
        <w:rPr>
          <w:rFonts w:hint="eastAsia" w:ascii="宋体" w:hAnsi="宋体" w:cs="宋体"/>
          <w:color w:val="000000"/>
          <w:sz w:val="24"/>
          <w:highlight w:val="none"/>
        </w:rPr>
        <w:t xml:space="preserve">请以书面提出，并按“投标邀请函”项规定的时间将电子邮件及书面文件发送至</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E-mail：</w:t>
      </w:r>
      <w:r>
        <w:rPr>
          <w:rFonts w:hint="eastAsia" w:ascii="宋体" w:hAnsi="宋体" w:cs="宋体"/>
          <w:bCs/>
          <w:color w:val="000000"/>
          <w:sz w:val="24"/>
          <w:highlight w:val="none"/>
          <w:lang w:val="en-US" w:eastAsia="zh-CN"/>
        </w:rPr>
        <w:t xml:space="preserve">gc97662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126</w:t>
      </w:r>
      <w:r>
        <w:rPr>
          <w:rFonts w:hint="eastAsia" w:ascii="宋体" w:hAnsi="宋体" w:cs="宋体"/>
          <w:bCs/>
          <w:color w:val="000000"/>
          <w:sz w:val="24"/>
          <w:highlight w:val="none"/>
          <w:lang w:eastAsia="zh-CN"/>
        </w:rPr>
        <w:t xml:space="preserve">.com</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ab/>
      </w:r>
      <w:r>
        <w:rPr>
          <w:rFonts w:hint="eastAsia" w:ascii="宋体" w:hAnsi="宋体" w:cs="宋体"/>
          <w:bCs/>
          <w:color w:val="000000"/>
          <w:sz w:val="24"/>
          <w:highlight w:val="none"/>
          <w:lang w:val="en-US" w:eastAsia="zh-CN"/>
        </w:rPr>
        <w:t xml:space="preserve">联系方式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0510-8</w:t>
      </w:r>
      <w:r>
        <w:rPr>
          <w:rFonts w:hint="eastAsia" w:ascii="宋体" w:hAnsi="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普信国际工程咨询有限公司</w:t>
      </w:r>
      <w:r>
        <w:rPr>
          <w:rFonts w:hint="eastAsia" w:ascii="宋体" w:hAnsi="宋体" w:cs="宋体"/>
          <w:color w:val="000000"/>
          <w:sz w:val="24"/>
          <w:highlight w:val="none"/>
        </w:rPr>
        <w:t xml:space="preserve">将按“投标邀请函”第7项规定的时间对投标供应商针对</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书面提出的要求澄清的问题进行书面答疑</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1.采购人或者采购代理机构可以对已发出的</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进行必要的澄清或者修改，</w:t>
      </w:r>
      <w:r>
        <w:rPr>
          <w:rFonts w:hint="eastAsia" w:ascii="宋体" w:hAnsi="宋体" w:cs="宋体"/>
          <w:color w:val="000000"/>
          <w:sz w:val="24"/>
          <w:highlight w:val="none"/>
          <w:shd w:val="clear" w:color="auto" w:fill="ffffff"/>
        </w:rPr>
        <w:t xml:space="preserve">但不得改变采购标的和资格条件。</w:t>
      </w:r>
      <w:r>
        <w:rPr>
          <w:rFonts w:hint="eastAsia" w:ascii="宋体" w:hAnsi="宋体" w:cs="宋体"/>
          <w:bCs/>
          <w:color w:val="000000"/>
          <w:sz w:val="24"/>
          <w:highlight w:val="none"/>
        </w:rPr>
        <w:t xml:space="preserve">如需对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进行澄清或修正，</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将在财政部门指定的政府采购信息发布媒体上（江苏政府采购网）发布更正公告并书面通知已获取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的单位，该澄清或修正的内容为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的组成部分。投标供应商应在投标截止时间前关注原招标公告媒体上发布的相关更正公告。请</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的收受人下载此更正公告后，于投标截止日前书面回函（传真件）</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，逾期不回视同收到此公告。澄清或者修改的内容为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（五） 投标文件的组成：</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投标文件分为明标商务</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和暗标技术</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两部分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相应内容上传至投标客户端</w:t>
      </w:r>
      <w:r>
        <w:rPr>
          <w:rFonts w:hint="eastAsia" w:ascii="宋体" w:hAnsi="宋体" w:cs="宋体"/>
          <w:bCs/>
          <w:color w:val="000000"/>
          <w:sz w:val="24"/>
          <w:highlight w:val="none"/>
          <w:lang w:eastAsia="zh-CN"/>
        </w:rPr>
        <w:t xml:space="preserve">）</w:t>
      </w:r>
      <w:r/>
    </w:p>
    <w:p>
      <w:pPr>
        <w:pStyle w:val="1171"/>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lang w:val="en-US" w:eastAsia="zh-CN"/>
        </w:rPr>
        <w:t xml:space="preserve">明标</w:t>
      </w:r>
      <w:r>
        <w:rPr>
          <w:rFonts w:hint="eastAsia" w:ascii="宋体" w:hAnsi="宋体" w:cs="宋体"/>
          <w:b/>
          <w:color w:val="000000"/>
          <w:highlight w:val="none"/>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2.具有独立承担民事责任能力的投标人营业执照或相关部门的登记证明文件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（投标人</w:t>
      </w:r>
      <w:r>
        <w:rPr>
          <w:rFonts w:hint="eastAsia" w:ascii="宋体" w:hAnsi="宋体" w:cs="宋体"/>
          <w:b/>
          <w:bCs w:val="0"/>
          <w:color w:val="000000"/>
          <w:sz w:val="24"/>
          <w:highlight w:val="none"/>
          <w:lang w:eastAsia="zh-CN"/>
        </w:rPr>
        <w:t xml:space="preserve">如</w:t>
      </w:r>
      <w:r>
        <w:rPr>
          <w:rFonts w:hint="eastAsia" w:ascii="宋体" w:hAnsi="宋体" w:eastAsia="宋体" w:cs="宋体"/>
          <w:b/>
          <w:bCs w:val="0"/>
          <w:color w:val="000000"/>
          <w:sz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bookmarkStart w:id="4" w:name="OLE_LINK15"/>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eastAsia="宋体" w:cs="宋体"/>
          <w:bCs/>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w:t>
      </w:r>
      <w:r>
        <w:rPr>
          <w:rFonts w:hint="eastAsia" w:ascii="宋体" w:hAnsi="宋体" w:cs="宋体"/>
          <w:b/>
          <w:bCs/>
          <w:color w:val="000000"/>
          <w:sz w:val="24"/>
          <w:szCs w:val="24"/>
          <w:highlight w:val="none"/>
          <w:lang w:eastAsia="zh-CN"/>
        </w:rPr>
        <w:t xml:space="preserve">如</w:t>
      </w:r>
      <w:r>
        <w:rPr>
          <w:rFonts w:hint="eastAsia" w:ascii="宋体" w:hAnsi="宋体" w:eastAsia="宋体" w:cs="宋体"/>
          <w:b/>
          <w:bCs/>
          <w:color w:val="000000"/>
          <w:sz w:val="24"/>
          <w:szCs w:val="24"/>
          <w:highlight w:val="none"/>
        </w:rPr>
        <w:t xml:space="preserve">允许以分支机构身份参加投标的，请自行将“法定代表人”更改为“负责人”，分支机构投标时</w:t>
      </w:r>
      <w:r>
        <w:rPr>
          <w:rFonts w:hint="eastAsia" w:ascii="宋体" w:hAnsi="宋体" w:cs="宋体"/>
          <w:b/>
          <w:bCs/>
          <w:color w:val="000000"/>
          <w:sz w:val="24"/>
          <w:szCs w:val="24"/>
          <w:highlight w:val="none"/>
          <w:lang w:eastAsia="zh-CN"/>
        </w:rPr>
        <w:t xml:space="preserve">涉及</w:t>
      </w:r>
      <w:r>
        <w:rPr>
          <w:rFonts w:hint="eastAsia" w:ascii="宋体" w:hAnsi="宋体" w:eastAsia="宋体" w:cs="宋体"/>
          <w:b/>
          <w:bCs/>
          <w:color w:val="000000"/>
          <w:sz w:val="24"/>
          <w:szCs w:val="24"/>
          <w:highlight w:val="none"/>
        </w:rPr>
        <w:t xml:space="preserve">招标文件“法定代表人”要求的部分，其具体要求视同本条规定）；</w:t>
      </w:r>
      <w:bookmarkEnd w:id="4"/>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bookmarkStart w:id="5" w:name="OLE_LINK13"/>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bookmarkEnd w:id="5"/>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.承诺书原件扫描件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w:t>
      </w:r>
      <w:bookmarkStart w:id="6" w:name="OLE_LINK14"/>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6"/>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注1：上述证明文件中的资格、资信证明文件必须全部提供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8、9</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p>
    <w:p>
      <w:pPr>
        <w:ind w:firstLine="48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注</w:t>
      </w:r>
      <w:r>
        <w:rPr>
          <w:rFonts w:hint="eastAsia" w:hAnsi="宋体" w:cs="宋体"/>
          <w:b/>
          <w:bCs/>
          <w:color w:val="000000"/>
          <w:sz w:val="24"/>
          <w:highlight w:val="none"/>
          <w:lang w:val="en-US" w:eastAsia="zh-CN"/>
        </w:rPr>
        <w:t xml:space="preserve">2</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lang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投标供应商简介和经营情况说明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格式见附件</w:t>
      </w:r>
      <w:r>
        <w:rPr>
          <w:rFonts w:hint="eastAsia" w:ascii="宋体" w:hAnsi="宋体" w:eastAsia="宋体" w:cs="宋体"/>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对应评分标准所需的其他证明材料。</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（3）开标一览表（格式见附件）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中标标段优先顺序承诺函（格式见附件）；</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）运输车辆配备表（格式见附件）；</w:t>
      </w:r>
      <w:r/>
    </w:p>
    <w:p>
      <w:pPr>
        <w:ind w:firstLine="3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仪器设备</w:t>
      </w:r>
      <w:r>
        <w:rPr>
          <w:rFonts w:hint="eastAsia" w:ascii="宋体" w:hAnsi="宋体" w:eastAsia="宋体" w:cs="宋体"/>
          <w:color w:val="000000"/>
          <w:sz w:val="24"/>
          <w:highlight w:val="none"/>
          <w:lang w:val="zh-CN"/>
        </w:rPr>
        <w:t xml:space="preserve">配备表（格式见附件）；</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r>
        <w:rPr>
          <w:rFonts w:hint="eastAsia" w:ascii="宋体" w:hAnsi="宋体" w:eastAsia="宋体" w:cs="宋体"/>
          <w:color w:val="000000"/>
          <w:sz w:val="24"/>
          <w:highlight w:val="none"/>
          <w:lang w:eastAsia="zh-CN"/>
        </w:rPr>
      </w:r>
    </w:p>
    <w:p>
      <w:pPr>
        <w:ind w:firstLine="482"/>
        <w:spacing w:line="360" w:lineRule="auto"/>
        <w:rPr>
          <w:rFonts w:hint="eastAsia" w:ascii="宋体" w:hAnsi="宋体"/>
          <w:b/>
          <w:bCs w:val="0"/>
          <w:color w:val="000000"/>
          <w:sz w:val="24"/>
          <w:szCs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暗标，</w:t>
      </w:r>
      <w:r>
        <w:rPr>
          <w:rFonts w:hint="eastAsia" w:ascii="宋体" w:hAnsi="宋体"/>
          <w:b/>
          <w:bCs w:val="0"/>
          <w:color w:val="000000"/>
          <w:sz w:val="24"/>
          <w:szCs w:val="24"/>
          <w:highlight w:val="none"/>
        </w:rPr>
        <w:t xml:space="preserve">内容参照评标办法）</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lang w:eastAsia="zh-CN"/>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③技术部分应当版面整洁、字迹清楚、不许批注或进行水印等特殊设置，不得采用任何不符合常规、有别于其他投标人的特殊做法。文本部分不得出现底纹、阴影、彩色等标记；</w:t>
      </w:r>
      <w:r/>
    </w:p>
    <w:p>
      <w:pPr>
        <w:ind w:firstLine="482"/>
        <w:spacing w:line="360" w:lineRule="auto"/>
        <w:rPr>
          <w:rFonts w:hint="eastAsia"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p>
      <w:pPr>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（六）投标文件的要求：</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2.</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3.如无特别说明，</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4.</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文件格式部分，应由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5.</w:t>
      </w:r>
      <w:r>
        <w:rPr>
          <w:rFonts w:hint="eastAsia" w:ascii="宋体" w:hAnsi="宋体" w:cs="宋体"/>
          <w:bCs/>
          <w:color w:val="000000"/>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w:t>
      </w:r>
      <w:r>
        <w:rPr>
          <w:rFonts w:hint="eastAsia"/>
          <w:bCs/>
          <w:color w:val="000000"/>
          <w:sz w:val="24"/>
          <w:highlight w:val="none"/>
          <w:lang w:eastAsia="zh-CN"/>
        </w:rPr>
        <w:t xml:space="preserve">登录</w:t>
      </w:r>
      <w:r>
        <w:rPr>
          <w:rFonts w:hint="eastAsia"/>
          <w:bCs/>
          <w:color w:val="000000"/>
          <w:sz w:val="24"/>
          <w:highlight w:val="none"/>
        </w:rPr>
        <w:t xml:space="preserve">江苏省政府采购（苏采云）平台获取</w:t>
      </w:r>
      <w:r>
        <w:rPr>
          <w:rFonts w:hint="eastAsia"/>
          <w:bCs/>
          <w:color w:val="000000"/>
          <w:sz w:val="24"/>
          <w:highlight w:val="none"/>
          <w:lang w:eastAsia="zh-CN"/>
        </w:rPr>
        <w:t xml:space="preserve">招标文件</w:t>
      </w:r>
      <w:r>
        <w:rPr>
          <w:rFonts w:hint="eastAsia"/>
          <w:bCs/>
          <w:color w:val="000000"/>
          <w:sz w:val="24"/>
          <w:highlight w:val="none"/>
        </w:rPr>
        <w:t xml:space="preserve">，在苏采云报价客户端制作</w:t>
      </w:r>
      <w:r>
        <w:rPr>
          <w:rFonts w:hint="eastAsia" w:ascii="宋体" w:hAnsi="宋体" w:cs="宋体"/>
          <w:bCs/>
          <w:color w:val="000000"/>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color w:val="000000"/>
          <w:sz w:val="24"/>
          <w:highlight w:val="none"/>
        </w:rPr>
        <w:t xml:space="preserve">投标</w:t>
      </w:r>
      <w:r>
        <w:rPr>
          <w:rFonts w:hint="eastAsia"/>
          <w:bCs/>
          <w:color w:val="000000"/>
          <w:sz w:val="24"/>
          <w:highlight w:val="none"/>
        </w:rPr>
        <w:t xml:space="preserve">文件，逾期提交的</w:t>
      </w:r>
      <w:r>
        <w:rPr>
          <w:rFonts w:hint="eastAsia" w:ascii="宋体" w:hAnsi="宋体" w:cs="宋体"/>
          <w:bCs/>
          <w:color w:val="000000"/>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6</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7</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color w:val="000000"/>
          <w:sz w:val="24"/>
          <w:highlight w:val="none"/>
        </w:rPr>
        <w:t xml:space="preserve">供应商</w:t>
      </w:r>
      <w:r>
        <w:rPr>
          <w:rFonts w:hAnsi="宋体"/>
          <w:color w:val="000000"/>
          <w:sz w:val="24"/>
          <w:highlight w:val="none"/>
        </w:rPr>
        <w:t xml:space="preserve">按</w:t>
      </w:r>
      <w:r>
        <w:rPr>
          <w:rFonts w:hint="eastAsia" w:hAnsi="宋体"/>
          <w:color w:val="000000"/>
          <w:sz w:val="24"/>
          <w:highlight w:val="none"/>
          <w:lang w:eastAsia="zh-CN"/>
        </w:rPr>
        <w:t xml:space="preserve">招标文件</w:t>
      </w:r>
      <w:r>
        <w:rPr>
          <w:rFonts w:hAnsi="宋体"/>
          <w:color w:val="000000"/>
          <w:sz w:val="24"/>
          <w:highlight w:val="none"/>
        </w:rPr>
        <w:t xml:space="preserve">规定的网上解密时间进行解密，如未按时解密后果自负</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8</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应当对</w:t>
      </w:r>
      <w:r>
        <w:rPr>
          <w:rFonts w:hint="eastAsia" w:hAnsi="宋体"/>
          <w:bCs/>
          <w:color w:val="000000"/>
          <w:sz w:val="24"/>
          <w:highlight w:val="none"/>
          <w:lang w:eastAsia="zh-CN"/>
        </w:rPr>
        <w:t xml:space="preserve">招标文件</w:t>
      </w:r>
      <w:r>
        <w:rPr>
          <w:rFonts w:hAnsi="宋体"/>
          <w:color w:val="000000"/>
          <w:sz w:val="24"/>
          <w:highlight w:val="none"/>
        </w:rPr>
        <w:t xml:space="preserve">提出的要求和条件作出实质性响应，并在电子投标系统逐条应答</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Ansi="宋体"/>
          <w:color w:val="000000"/>
          <w:sz w:val="24"/>
          <w:highlight w:val="none"/>
        </w:rPr>
      </w:pPr>
      <w:r>
        <w:rPr>
          <w:rFonts w:hint="eastAsia" w:hAnsi="宋体"/>
          <w:color w:val="000000"/>
          <w:sz w:val="24"/>
          <w:highlight w:val="none"/>
          <w:lang w:val="en-US" w:eastAsia="zh-CN"/>
        </w:rPr>
        <w:t xml:space="preserve">9</w:t>
      </w:r>
      <w:r>
        <w:rPr>
          <w:rFonts w:hint="eastAsia" w:hAnsi="宋体"/>
          <w:color w:val="000000"/>
          <w:sz w:val="24"/>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sz w:val="24"/>
          <w:highlight w:val="none"/>
        </w:rPr>
      </w:pPr>
      <w:r>
        <w:rPr>
          <w:rFonts w:hint="eastAsia" w:hAnsi="宋体"/>
          <w:color w:val="000000"/>
          <w:sz w:val="24"/>
          <w:highlight w:val="none"/>
          <w:lang w:val="en-US" w:eastAsia="zh-CN"/>
        </w:rPr>
        <w:t xml:space="preserve">10</w:t>
      </w:r>
      <w:r>
        <w:rPr>
          <w:rFonts w:hint="eastAsia" w:hAnsi="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Times New Roman" w:hAnsi="宋体" w:eastAsia="宋体" w:cs="Times New Roman"/>
          <w:color w:val="000000"/>
          <w:sz w:val="24"/>
          <w:highlight w:val="none"/>
          <w:lang w:val="en-US" w:eastAsia="zh-CN"/>
        </w:rPr>
        <w:t xml:space="preserve">11.</w:t>
      </w:r>
      <w:r>
        <w:rPr>
          <w:rFonts w:hint="eastAsia" w:ascii="宋体" w:hAnsi="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000000"/>
          <w:sz w:val="24"/>
          <w:highlight w:val="none"/>
          <w:lang w:eastAsia="zh-CN"/>
        </w:rPr>
        <w:t xml:space="preserve">。</w:t>
      </w:r>
      <w:r/>
    </w:p>
    <w:p>
      <w:pPr>
        <w:ind w:left="-2" w:firstLine="420"/>
        <w:spacing w:line="360" w:lineRule="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12.投标供应商应根据所投标段分别进行制作、上传投标文件。</w:t>
      </w:r>
      <w:r/>
    </w:p>
    <w:p>
      <w:pPr>
        <w:ind w:left="-2" w:firstLine="420"/>
        <w:spacing w:line="360" w:lineRule="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（七）投标报价说明： </w:t>
      </w:r>
      <w:r/>
    </w:p>
    <w:p>
      <w:pPr>
        <w:ind w:firstLine="480"/>
        <w:spacing w:line="360" w:lineRule="auto"/>
        <w:tabs>
          <w:tab w:val="left" w:pos="525" w:leader="none"/>
          <w:tab w:val="left" w:pos="1050" w:leader="none"/>
        </w:tabs>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按无锡市发展和改革委员会官网专题专栏中民生价费公示价格的平均价格*折扣率*实际数量进行结算。（结算单价为签收日期前最新一</w:t>
      </w:r>
      <w:r>
        <w:rPr>
          <w:rFonts w:hint="eastAsia" w:ascii="宋体" w:hAnsi="宋体" w:cs="宋体"/>
          <w:bCs/>
          <w:sz w:val="24"/>
          <w:highlight w:val="none"/>
        </w:rPr>
        <w:t xml:space="preserve">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w:t>
      </w:r>
      <w:r/>
    </w:p>
    <w:p>
      <w:pPr>
        <w:ind w:firstLine="480"/>
        <w:spacing w:line="360" w:lineRule="auto"/>
        <w:tabs>
          <w:tab w:val="left" w:pos="525" w:leader="none"/>
          <w:tab w:val="left" w:pos="1050" w:leader="none"/>
        </w:tabs>
        <w:rPr>
          <w:rFonts w:ascii="宋体" w:hAnsi="宋体" w:cs="宋体"/>
          <w:sz w:val="24"/>
          <w:highlight w:val="none"/>
        </w:rPr>
      </w:pPr>
      <w:r>
        <w:rPr>
          <w:rFonts w:hint="eastAsia" w:ascii="宋体" w:hAnsi="宋体" w:cs="宋体"/>
          <w:sz w:val="24"/>
          <w:highlight w:val="none"/>
        </w:rPr>
        <w:t xml:space="preserve">2.</w:t>
      </w:r>
      <w:r>
        <w:rPr>
          <w:rFonts w:hint="eastAsia" w:hAnsi="宋体"/>
          <w:bCs/>
          <w:sz w:val="24"/>
          <w:highlight w:val="none"/>
        </w:rPr>
        <w:t xml:space="preserve">配送价格为相关网站公示单价乘以折扣率后的价格，</w:t>
      </w:r>
      <w:r>
        <w:rPr>
          <w:rFonts w:hint="eastAsia" w:ascii="宋体" w:hAnsi="宋体" w:cs="宋体"/>
          <w:bCs/>
          <w:sz w:val="24"/>
          <w:szCs w:val="28"/>
          <w:highlight w:val="none"/>
        </w:rPr>
        <w:t xml:space="preserve">应包含</w:t>
      </w:r>
      <w:r>
        <w:rPr>
          <w:rFonts w:hint="eastAsia" w:ascii="宋体" w:hAnsi="宋体" w:cs="宋体"/>
          <w:sz w:val="24"/>
          <w:highlight w:val="none"/>
        </w:rPr>
        <w:t xml:space="preserve">食材采购、存储、税费、成本、利润、运输（须运输至采购人指定地点）、售后服</w:t>
      </w:r>
      <w:r>
        <w:rPr>
          <w:rFonts w:hint="eastAsia" w:ascii="宋体" w:hAnsi="宋体" w:cs="宋体"/>
          <w:sz w:val="24"/>
          <w:highlight w:val="none"/>
        </w:rPr>
        <w:t xml:space="preserve">务、装卸、人工、各类劳保、保险等的一切费用。</w:t>
      </w:r>
      <w:r/>
    </w:p>
    <w:p>
      <w:pPr>
        <w:ind w:firstLine="480"/>
        <w:spacing w:line="360" w:lineRule="auto"/>
        <w:tabs>
          <w:tab w:val="left" w:pos="525" w:leader="none"/>
          <w:tab w:val="left" w:pos="1050" w:leader="none"/>
        </w:tabs>
        <w:rPr>
          <w:rFonts w:ascii="宋体" w:hAnsi="宋体" w:cs="宋体"/>
          <w:sz w:val="24"/>
          <w:highlight w:val="none"/>
        </w:rPr>
      </w:pPr>
      <w:r>
        <w:rPr>
          <w:rFonts w:hint="eastAsia" w:ascii="宋体" w:hAnsi="宋体" w:cs="宋体"/>
          <w:sz w:val="24"/>
          <w:highlight w:val="none"/>
        </w:rPr>
        <w:t xml:space="preserve">3.供货产品必须符合国家标准或规范相关要求。</w:t>
      </w:r>
      <w:r/>
    </w:p>
    <w:p>
      <w:pPr>
        <w:ind w:firstLine="482"/>
        <w:keepLines w:val="0"/>
        <w:keepNext w:val="0"/>
        <w:pageBreakBefore w:val="0"/>
        <w:spacing w:line="360" w:lineRule="auto"/>
        <w:widowControl w:val="off"/>
        <w:rPr>
          <w:rFonts w:hint="eastAsia" w:ascii="宋体" w:hAnsi="宋体" w:eastAsia="宋体"/>
          <w:b/>
          <w:bCs/>
          <w:color w:val="000000"/>
          <w:sz w:val="24"/>
          <w:highlight w:val="none"/>
          <w:lang w:val="en-US" w:eastAsia="zh-CN"/>
        </w:rPr>
        <w:outlineLvl w:val="9"/>
      </w:pP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根据《财政部</w:t>
      </w:r>
      <w:r>
        <w:rPr>
          <w:rFonts w:hint="eastAsia" w:ascii="宋体" w:hAnsi="宋体"/>
          <w:b/>
          <w:bCs w:val="0"/>
          <w:color w:val="auto"/>
          <w:sz w:val="24"/>
          <w:szCs w:val="24"/>
          <w:highlight w:val="none"/>
        </w:rPr>
        <w:t xml:space="preserve">关于推动解决政府采购异常低价问题的通知</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szCs w:val="24"/>
          <w:highlight w:val="none"/>
        </w:rPr>
        <w:t xml:space="preserve">财库〔2026〕2号</w:t>
      </w:r>
      <w:r>
        <w:rPr>
          <w:rFonts w:hint="eastAsia" w:ascii="宋体" w:hAnsi="宋体"/>
          <w:b/>
          <w:bCs w:val="0"/>
          <w:color w:val="auto"/>
          <w:sz w:val="24"/>
          <w:highlight w:val="none"/>
          <w:lang w:val="en-US" w:eastAsia="zh-CN"/>
        </w:rPr>
        <w:t xml:space="preserve">），</w:t>
      </w:r>
      <w:r>
        <w:rPr>
          <w:rFonts w:hint="eastAsia" w:ascii="宋体" w:hAnsi="宋体"/>
          <w:b/>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③投标（响应）报价低于采购项目最高限价45%的，即投标（响应）报价&lt;采购项目最高限价×45%；</w:t>
      </w:r>
      <w:r/>
    </w:p>
    <w:p>
      <w:pPr>
        <w:ind w:left="-2" w:firstLine="420"/>
        <w:keepLines w:val="0"/>
        <w:keepNext w:val="0"/>
        <w:pageBreakBefore w:val="0"/>
        <w:spacing w:line="360" w:lineRule="auto"/>
        <w:widowControl w:val="off"/>
        <w:rPr>
          <w:rFonts w:hint="default" w:ascii="宋体" w:hAnsi="宋体" w:eastAsia="宋体" w:cs="宋体"/>
          <w:bCs/>
          <w:color w:val="000000"/>
          <w:sz w:val="24"/>
          <w:highlight w:val="none"/>
          <w:lang w:val="en-US" w:eastAsia="zh-CN"/>
        </w:rPr>
        <w:outlineLvl w:val="9"/>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pStyle w:val="1037"/>
        <w:numPr>
          <w:ilvl w:val="4"/>
          <w:numId w:val="0"/>
        </w:numPr>
        <w:ind w:firstLine="480"/>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7"/>
        <w:numPr>
          <w:ilvl w:val="4"/>
          <w:numId w:val="0"/>
        </w:numPr>
        <w:ind w:firstLine="480"/>
        <w:keepLines w:val="0"/>
        <w:keepNext w:val="0"/>
        <w:spacing w:before="0" w:after="0" w:line="360" w:lineRule="auto"/>
        <w:rPr>
          <w:rFonts w:hint="eastAsia" w:ascii="宋体" w:hAnsi="宋体" w:cs="宋体"/>
          <w:color w:val="000000"/>
          <w:sz w:val="24"/>
          <w:highlight w:val="none"/>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未按《“苏采云”系统供应商操作手册》进行正确操作的</w:t>
      </w:r>
      <w:r>
        <w:rPr>
          <w:rFonts w:hint="eastAsia" w:ascii="宋体" w:hAnsi="宋体"/>
          <w:bCs/>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3．电子投标文件未按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4．投标人未按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5．不具备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6．报价超过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9．投标文件中有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12．不具备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中规定的资格要求或未按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规定的要求提供资格、资信证明文件的</w:t>
      </w:r>
      <w:r>
        <w:rPr>
          <w:rFonts w:hint="eastAsia" w:ascii="宋体" w:hAnsi="宋体"/>
          <w:bCs/>
          <w:color w:val="000000"/>
          <w:sz w:val="24"/>
          <w:highlight w:val="none"/>
          <w:lang w:val="en-US" w:eastAsia="zh-CN"/>
        </w:rPr>
        <w:t xml:space="preserve">或提供的</w:t>
      </w:r>
      <w:r>
        <w:rPr>
          <w:rFonts w:hint="eastAsia" w:ascii="宋体" w:hAnsi="宋体"/>
          <w:bCs/>
          <w:color w:val="000000"/>
          <w:sz w:val="24"/>
          <w:highlight w:val="none"/>
        </w:rPr>
        <w:t xml:space="preserve">资格、资信证明文件</w:t>
      </w:r>
      <w:r>
        <w:rPr>
          <w:rFonts w:hint="eastAsia" w:ascii="宋体" w:hAnsi="宋体"/>
          <w:bCs/>
          <w:color w:val="000000"/>
          <w:sz w:val="24"/>
          <w:szCs w:val="24"/>
          <w:highlight w:val="none"/>
        </w:rPr>
        <w:t xml:space="preserve">图片字迹模糊不清、无法辨认的</w:t>
      </w:r>
      <w:r>
        <w:rPr>
          <w:rFonts w:hint="eastAsia" w:ascii="宋体" w:hAnsi="宋体"/>
          <w:bCs/>
          <w:color w:val="000000"/>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eastAsia="宋体"/>
          <w:color w:val="000000"/>
          <w:highlight w:val="none"/>
          <w:lang w:eastAsia="zh-CN"/>
        </w:rPr>
      </w:pPr>
      <w:r>
        <w:rPr>
          <w:rFonts w:hint="eastAsia" w:ascii="宋体" w:hAnsi="宋体" w:eastAsia="宋体"/>
          <w:bCs/>
          <w:color w:val="000000"/>
          <w:sz w:val="24"/>
          <w:highlight w:val="none"/>
          <w:lang w:val="en-US" w:eastAsia="zh-CN"/>
        </w:rPr>
        <w:t xml:space="preserve">19.</w:t>
      </w:r>
      <w:r>
        <w:rPr>
          <w:rFonts w:hint="eastAsia" w:ascii="宋体" w:hAnsi="宋体"/>
          <w:bCs/>
          <w:color w:val="000000"/>
          <w:sz w:val="24"/>
          <w:highlight w:val="none"/>
        </w:rPr>
        <w:t xml:space="preserve">同一投标人提交两种（含两种）以上不同的投标报价的</w:t>
      </w:r>
      <w:r>
        <w:rPr>
          <w:rFonts w:hint="eastAsia" w:ascii="宋体" w:hAnsi="宋体" w:eastAsia="宋体" w:cs="Times New Roman"/>
          <w:b w:val="0"/>
          <w:bCs w:val="0"/>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20</w:t>
      </w:r>
      <w:r>
        <w:rPr>
          <w:rFonts w:hint="eastAsia" w:ascii="宋体" w:hAnsi="宋体"/>
          <w:bCs/>
          <w:color w:val="000000"/>
          <w:sz w:val="24"/>
          <w:highlight w:val="none"/>
        </w:rPr>
        <w:t xml:space="preserve">．评标委员会认为投标供应商的报价明显低于其他通过符合性审</w:t>
      </w:r>
      <w:r>
        <w:rPr>
          <w:rFonts w:hint="eastAsia" w:ascii="宋体" w:hAnsi="宋体"/>
          <w:bCs/>
          <w:color w:val="000000"/>
          <w:sz w:val="24"/>
          <w:highlight w:val="none"/>
          <w:lang w:eastAsia="zh-CN"/>
        </w:rPr>
        <w:t xml:space="preserve">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投标供应商的报价，有可能影响产品质量或者不能诚信履约的，未能在合理的时间内（</w:t>
      </w:r>
      <w:r>
        <w:rPr>
          <w:rFonts w:hint="eastAsia" w:ascii="宋体" w:hAnsi="宋体"/>
          <w:color w:val="000000"/>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．投标文件内容不全或不符合法律法规和</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.电子投标文件与</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.电子投标文件中技术文件暗标部分有体现投标人身份的内容；</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33.</w:t>
      </w:r>
      <w:r>
        <w:rPr>
          <w:rFonts w:hint="eastAsia" w:ascii="宋体" w:hAnsi="宋体"/>
          <w:bCs/>
          <w:color w:val="000000"/>
          <w:sz w:val="24"/>
          <w:highlight w:val="none"/>
        </w:rPr>
        <w:t xml:space="preserve">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w:t>
      </w:r>
      <w:r>
        <w:rPr>
          <w:rFonts w:hint="eastAsia" w:ascii="宋体" w:hAnsi="宋体"/>
          <w:bCs/>
          <w:color w:val="000000"/>
          <w:sz w:val="24"/>
          <w:highlight w:val="none"/>
          <w:lang w:eastAsia="zh-CN"/>
        </w:rPr>
        <w:t xml:space="preserve">的</w:t>
      </w:r>
      <w:r>
        <w:rPr>
          <w:rFonts w:hint="eastAsia" w:ascii="宋体" w:hAnsi="宋体"/>
          <w:bCs/>
          <w:color w:val="000000"/>
          <w:sz w:val="24"/>
          <w:highlight w:val="none"/>
        </w:rPr>
        <w:t xml:space="preserve">无效投标的情形。</w:t>
      </w:r>
      <w:r/>
    </w:p>
    <w:p>
      <w:pPr>
        <w:ind w:firstLine="36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（九） 开标、评标：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1．所有投标单位在</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highlight w:val="none"/>
        </w:rPr>
        <w:t xml:space="preserve">2．解密时，供应商须自行准备设备（包括但不限于笔记本电脑、</w:t>
      </w:r>
      <w:r>
        <w:rPr>
          <w:rStyle w:val="1399"/>
          <w:rFonts w:hint="eastAsia" w:ascii="宋体" w:hAnsi="宋体" w:cs="宋体"/>
          <w:color w:val="000000"/>
          <w:sz w:val="24"/>
          <w:highlight w:val="none"/>
        </w:rPr>
        <w:t xml:space="preserve">CA锁</w:t>
      </w:r>
      <w:r>
        <w:rPr>
          <w:rStyle w:val="1399"/>
          <w:rFonts w:hint="eastAsia" w:ascii="宋体" w:hAnsi="宋体" w:cs="宋体"/>
          <w:color w:val="000000"/>
          <w:sz w:val="24"/>
          <w:highlight w:val="none"/>
          <w:lang w:eastAsia="zh-CN"/>
        </w:rPr>
        <w:t xml:space="preserve">、</w:t>
      </w:r>
      <w:r>
        <w:rPr>
          <w:rFonts w:hint="eastAsia" w:ascii="宋体" w:hAnsi="宋体"/>
          <w:strike w:val="0"/>
          <w:color w:val="000000"/>
          <w:sz w:val="24"/>
          <w:highlight w:val="none"/>
        </w:rPr>
        <w:t xml:space="preserve">无线网络）登录“江苏省政府采购（苏采云）平台”，按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.投标文件的审查</w:t>
      </w:r>
      <w:r/>
    </w:p>
    <w:p>
      <w:pPr>
        <w:pStyle w:val="106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投标文件报价出现前后不一致的，按照下列规定修正： </w:t>
      </w:r>
      <w:r/>
    </w:p>
    <w:p>
      <w:pPr>
        <w:pStyle w:val="106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①投标文件中开标一览表（报价表）内容与投标文件中相应内容不一致的，以开标一览表（报价表）为准；</w:t>
      </w:r>
      <w:r/>
    </w:p>
    <w:p>
      <w:pPr>
        <w:pStyle w:val="1069"/>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②</w:t>
      </w:r>
      <w:r>
        <w:rPr>
          <w:rFonts w:hint="eastAsia" w:ascii="宋体" w:hAnsi="宋体" w:eastAsia="宋体"/>
          <w:color w:val="000000"/>
          <w:sz w:val="24"/>
          <w:szCs w:val="24"/>
          <w:highlight w:val="none"/>
        </w:rPr>
        <w:t xml:space="preserve">大写金额和小写金额不一致的，以大写金额为准；</w:t>
      </w:r>
      <w:r/>
    </w:p>
    <w:p>
      <w:pPr>
        <w:pStyle w:val="1069"/>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③</w:t>
      </w:r>
      <w:r>
        <w:rPr>
          <w:rFonts w:hint="eastAsia" w:ascii="宋体" w:hAnsi="宋体" w:eastAsia="宋体"/>
          <w:color w:val="000000"/>
          <w:sz w:val="24"/>
          <w:szCs w:val="24"/>
          <w:highlight w:val="none"/>
        </w:rPr>
        <w:t xml:space="preserve">单价金额小数点或者百分比有明显错位的，以开标一览表的总价为准，并修改单价；</w:t>
      </w:r>
      <w:r/>
    </w:p>
    <w:p>
      <w:pPr>
        <w:pStyle w:val="1069"/>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总价金额与按单价汇总金额不一致的，以单价金额计算结果为准。</w:t>
      </w:r>
      <w:r/>
    </w:p>
    <w:p>
      <w:pPr>
        <w:pStyle w:val="1069"/>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⑤</w:t>
      </w:r>
      <w:r>
        <w:rPr>
          <w:rFonts w:hint="eastAsia" w:ascii="宋体" w:hAnsi="宋体" w:eastAsia="宋体"/>
          <w:color w:val="000000"/>
          <w:sz w:val="24"/>
          <w:szCs w:val="24"/>
          <w:highlight w:val="none"/>
        </w:rPr>
        <w:t xml:space="preserve">同时出现两种以上不一致的，按照上述</w:t>
      </w:r>
      <w:r>
        <w:rPr>
          <w:rFonts w:hint="eastAsia" w:ascii="仿宋" w:hAnsi="仿宋" w:eastAsia="仿宋"/>
          <w:color w:val="000000"/>
          <w:sz w:val="24"/>
          <w:szCs w:val="24"/>
          <w:highlight w:val="none"/>
        </w:rPr>
        <w:t xml:space="preserve">①</w:t>
      </w:r>
      <w:r>
        <w:rPr>
          <w:rFonts w:hint="eastAsia" w:ascii="宋体" w:hAnsi="宋体" w:eastAsia="宋体"/>
          <w:color w:val="000000"/>
          <w:sz w:val="24"/>
          <w:szCs w:val="24"/>
          <w:highlight w:val="none"/>
        </w:rPr>
        <w:t xml:space="preserve">-</w:t>
      </w: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1069"/>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2)电子投标文件与纸质投标文件（如有）不符的，以电子投标文件为准。</w:t>
      </w:r>
      <w:r/>
    </w:p>
    <w:p>
      <w:pPr>
        <w:pStyle w:val="1069"/>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(3)投标人未参加开标的，视同认可开标结果。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.评标程序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负责组织，具体评标事务由依法组建的评标委员会负责。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(1)投标文件初审。初审分为资格性检查和符合性检查。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Theme="minorEastAsia" w:hAnsiTheme="minorEastAsia" w:eastAsiaTheme="minorEastAsia"/>
          <w:b/>
          <w:sz w:val="24"/>
          <w:highlight w:val="none"/>
        </w:rPr>
        <w:outlineLvl w:val="0"/>
      </w:pPr>
      <w:r/>
      <w:bookmarkStart w:id="7" w:name="_Toc116946315"/>
      <w:r>
        <w:rPr>
          <w:rFonts w:asciiTheme="minorEastAsia" w:hAnsiTheme="minorEastAsia" w:eastAsiaTheme="minorEastAsia"/>
          <w:b/>
          <w:sz w:val="24"/>
          <w:highlight w:val="none"/>
        </w:rPr>
        <w:t xml:space="preserve">符合性审查表</w:t>
      </w:r>
      <w:bookmarkEnd w:id="7"/>
      <w:r/>
      <w:r/>
    </w:p>
    <w:tbl>
      <w:tblPr>
        <w:tblStyle w:val="81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序号</w:t>
            </w:r>
            <w:r/>
          </w:p>
        </w:tc>
        <w:tc>
          <w:tcPr>
            <w:tcW w:w="1707"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报价是固定唯一价，且没有超</w:t>
            </w:r>
            <w:r>
              <w:rPr>
                <w:rFonts w:hint="eastAsia" w:asciiTheme="minorEastAsia" w:hAnsiTheme="minorEastAsia" w:eastAsiaTheme="minorEastAsia"/>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报价修正</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如出现投标报价错误的，按照处理原则修正后的报价</w:t>
            </w:r>
            <w:r>
              <w:rPr>
                <w:rFonts w:hint="eastAsia" w:asciiTheme="minorEastAsia" w:hAnsiTheme="minorEastAsia" w:eastAsiaTheme="minorEastAsia"/>
                <w:szCs w:val="24"/>
                <w:highlight w:val="none"/>
                <w:lang w:eastAsia="zh-CN"/>
              </w:rPr>
              <w:t xml:space="preserve">，</w:t>
            </w:r>
            <w:r>
              <w:rPr>
                <w:rFonts w:hint="eastAsia" w:asciiTheme="minorEastAsia" w:hAnsiTheme="minorEastAsia" w:eastAsiaTheme="minorEastAsia"/>
                <w:szCs w:val="24"/>
                <w:highlight w:val="none"/>
              </w:rPr>
              <w:t xml:space="preserve">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t xml:space="preserve">报价合理性</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评标委员会认为投标供应商的投标总报价或者分项报价明显低于其他通过符合性审查投标供应商的报价的，有可能影响货物质量或者不能诚信履约的，将要求其在合理的时间内（</w:t>
            </w:r>
            <w:r>
              <w:rPr>
                <w:rFonts w:hint="eastAsia" w:asciiTheme="minorEastAsia" w:hAnsiTheme="minorEastAsia"/>
                <w:szCs w:val="24"/>
                <w:highlight w:val="none"/>
                <w:lang w:val="en-US" w:eastAsia="zh-CN"/>
              </w:rPr>
              <w:t xml:space="preserve">30分钟</w:t>
            </w:r>
            <w:r>
              <w:rPr>
                <w:rFonts w:hint="eastAsia" w:asciiTheme="minorEastAsia" w:hAnsiTheme="minorEastAsia" w:eastAsiaTheme="minorEastAsia"/>
                <w:szCs w:val="24"/>
                <w:highlight w:val="none"/>
              </w:rPr>
              <w:t xml:space="preserve">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b/>
                <w:bCs/>
                <w:color w:val="0000ff"/>
                <w:highlight w:val="none"/>
              </w:rPr>
            </w:pPr>
            <w:r>
              <w:rPr>
                <w:rFonts w:hint="eastAsia" w:asciiTheme="minorEastAsia" w:hAnsiTheme="minorEastAsia" w:eastAsiaTheme="minorEastAsia"/>
                <w:szCs w:val="24"/>
                <w:highlight w:val="none"/>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b/>
                <w:bCs/>
                <w:szCs w:val="24"/>
                <w:highlight w:val="none"/>
              </w:rPr>
              <w:t xml:space="preserve">（二）商务、技术要求</w:t>
            </w:r>
            <w:r/>
          </w:p>
        </w:tc>
      </w:tr>
      <w:tr>
        <w:trPr>
          <w:trHeight w:val="454"/>
        </w:trPr>
        <w:tc>
          <w:tcPr>
            <w:tcW w:w="661" w:type="dxa"/>
            <w:vAlign w:val="center"/>
            <w:textDirection w:val="lrTb"/>
            <w:noWrap w:val="false"/>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 xml:space="preserve">4</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文件的签署和盖章</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文件符合</w:t>
            </w:r>
            <w:r>
              <w:rPr>
                <w:rFonts w:hint="eastAsia" w:asciiTheme="minorEastAsia" w:hAnsiTheme="minorEastAsia" w:eastAsiaTheme="minorEastAsia"/>
                <w:szCs w:val="24"/>
                <w:highlight w:val="none"/>
              </w:rPr>
              <w:t xml:space="preserve">招标文件</w:t>
            </w:r>
            <w:r>
              <w:rPr>
                <w:rFonts w:asciiTheme="minorEastAsia" w:hAnsiTheme="minorEastAsia" w:eastAsiaTheme="minorEastAsia"/>
                <w:szCs w:val="24"/>
                <w:highlight w:val="none"/>
              </w:rPr>
              <w:t xml:space="preserve">的签署和</w:t>
            </w:r>
            <w:r>
              <w:rPr>
                <w:rFonts w:hint="eastAsia" w:asciiTheme="minorEastAsia" w:hAnsiTheme="minorEastAsia" w:eastAsiaTheme="minorEastAsia"/>
                <w:szCs w:val="24"/>
                <w:highlight w:val="none"/>
              </w:rPr>
              <w:t xml:space="preserve">签章</w:t>
            </w:r>
            <w:r>
              <w:rPr>
                <w:rFonts w:asciiTheme="minorEastAsia" w:hAnsiTheme="minorEastAsia" w:eastAsiaTheme="minorEastAsia"/>
                <w:szCs w:val="24"/>
                <w:highlight w:val="none"/>
              </w:rPr>
              <w:t xml:space="preserve">要求</w:t>
            </w:r>
            <w:r>
              <w:rPr>
                <w:rFonts w:hint="eastAsia" w:asciiTheme="minorEastAsia" w:hAnsiTheme="minorEastAsia" w:eastAsiaTheme="minorEastAsia"/>
                <w:szCs w:val="24"/>
                <w:highlight w:val="none"/>
              </w:rPr>
              <w:t xml:space="preserve">。</w:t>
            </w:r>
            <w:r/>
          </w:p>
        </w:tc>
      </w:tr>
      <w:tr>
        <w:trPr>
          <w:trHeight w:val="454"/>
        </w:trPr>
        <w:tc>
          <w:tcPr>
            <w:tcW w:w="661" w:type="dxa"/>
            <w:vAlign w:val="center"/>
            <w:textDirection w:val="lrTb"/>
            <w:noWrap w:val="false"/>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 xml:space="preserve">5</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highlight w:val="none"/>
              </w:rPr>
              <w:t xml:space="preserve">投标文件内容</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highlight w:val="none"/>
              </w:rPr>
              <w:t xml:space="preserve">投标文件内容完整，无重大错漏，并已按招标文件要求签字、签章。</w:t>
            </w:r>
            <w:r/>
          </w:p>
        </w:tc>
      </w:tr>
      <w:tr>
        <w:trPr>
          <w:trHeight w:val="454"/>
        </w:trPr>
        <w:tc>
          <w:tcPr>
            <w:tcW w:w="661" w:type="dxa"/>
            <w:vAlign w:val="center"/>
            <w:textDirection w:val="lrTb"/>
            <w:noWrap w:val="false"/>
          </w:tcPr>
          <w:p>
            <w:pPr>
              <w:jc w:val="center"/>
              <w:rPr>
                <w:rFonts w:hint="eastAsia" w:eastAsia="宋体" w:asciiTheme="minorEastAsia" w:hAnsiTheme="minorEastAsia"/>
                <w:szCs w:val="24"/>
                <w:highlight w:val="none"/>
                <w:lang w:val="en-US" w:eastAsia="zh-CN"/>
              </w:rPr>
            </w:pPr>
            <w:r>
              <w:rPr>
                <w:rFonts w:hint="eastAsia" w:asciiTheme="minorEastAsia" w:hAnsiTheme="minorEastAsia"/>
                <w:szCs w:val="24"/>
                <w:highlight w:val="none"/>
                <w:lang w:val="en-US" w:eastAsia="zh-CN"/>
              </w:rPr>
              <w:t xml:space="preserve">6</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附加条件</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 xml:space="preserve">7</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highlight w:val="none"/>
              </w:rPr>
              <w:t xml:space="preserve">无效情形</w:t>
            </w:r>
            <w:r/>
          </w:p>
        </w:tc>
        <w:tc>
          <w:tcPr>
            <w:tcW w:w="7691" w:type="dxa"/>
            <w:vAlign w:val="center"/>
            <w:textDirection w:val="lrTb"/>
            <w:noWrap w:val="false"/>
          </w:tcPr>
          <w:p>
            <w:pPr>
              <w:rPr>
                <w:rFonts w:asciiTheme="minorEastAsia" w:hAnsiTheme="minorEastAsia" w:eastAsiaTheme="minorEastAsia"/>
                <w:szCs w:val="24"/>
                <w:highlight w:val="none"/>
              </w:rPr>
            </w:pPr>
            <w:r>
              <w:rPr>
                <w:highlight w:val="none"/>
              </w:rPr>
              <w:t xml:space="preserve">投标文件中未有法律法规和</w:t>
            </w:r>
            <w:r>
              <w:rPr>
                <w:rFonts w:hint="eastAsia"/>
                <w:highlight w:val="none"/>
              </w:rPr>
              <w:t xml:space="preserve">招标文件</w:t>
            </w:r>
            <w:r>
              <w:rPr>
                <w:highlight w:val="none"/>
              </w:rPr>
              <w:t xml:space="preserve">规定的其他无效情形</w:t>
            </w:r>
            <w:r>
              <w:rPr>
                <w:rFonts w:hint="eastAsia"/>
                <w:highlight w:val="none"/>
              </w:rPr>
              <w:t xml:space="preserve">。</w:t>
            </w:r>
            <w:r/>
          </w:p>
        </w:tc>
      </w:tr>
      <w:tr>
        <w:trPr>
          <w:trHeight w:val="327"/>
        </w:trPr>
        <w:tc>
          <w:tcPr>
            <w:tcW w:w="661" w:type="dxa"/>
            <w:vAlign w:val="center"/>
            <w:textDirection w:val="lrTb"/>
            <w:noWrap w:val="false"/>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 xml:space="preserve">8</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投标方案</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投标供应商提供的投标方案及报价方案固定。</w:t>
            </w:r>
            <w:r/>
          </w:p>
        </w:tc>
      </w:tr>
      <w:tr>
        <w:trPr>
          <w:trHeight w:val="1209"/>
        </w:trPr>
        <w:tc>
          <w:tcPr>
            <w:gridSpan w:val="3"/>
            <w:tcW w:w="10059" w:type="dxa"/>
            <w:vAlign w:val="center"/>
            <w:textDirection w:val="lrTb"/>
            <w:noWrap w:val="false"/>
          </w:tcPr>
          <w:p>
            <w:pPr>
              <w:rPr>
                <w:b/>
                <w:bCs/>
                <w:color w:val="0000ff"/>
                <w:highlight w:val="none"/>
              </w:rPr>
            </w:pPr>
            <w:r>
              <w:rPr>
                <w:rFonts w:hint="eastAsia"/>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566"/>
        <w:keepLines w:val="0"/>
        <w:keepNext w:val="0"/>
        <w:pageBreakBefore w:val="0"/>
        <w:spacing w:line="360" w:lineRule="auto"/>
        <w:widowControl w:val="off"/>
        <w:tabs>
          <w:tab w:val="left" w:pos="1365" w:leader="none"/>
        </w:tabs>
        <w:rPr>
          <w:rFonts w:hint="eastAsia" w:ascii="宋体" w:hAnsi="宋体"/>
          <w:color w:val="000000"/>
          <w:sz w:val="24"/>
          <w:highlight w:val="none"/>
          <w:lang w:val="en-US" w:eastAsia="zh-CN"/>
        </w:rPr>
      </w:pPr>
      <w:r>
        <w:rPr>
          <w:rFonts w:hint="eastAsia" w:asciiTheme="minorEastAsia" w:hAnsiTheme="minorEastAsia" w:eastAsiaTheme="minorEastAsia"/>
          <w:b/>
          <w:sz w:val="24"/>
          <w:highlight w:val="none"/>
        </w:rPr>
        <w:t xml:space="preserve">特别提醒：符合性审查不合格的投标供应商的投标文件不进入后续评审。</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000000"/>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（1）价格                           </w:t>
      </w:r>
      <w:r>
        <w:rPr>
          <w:rFonts w:hint="eastAsia" w:ascii="宋体" w:hAnsi="宋体" w:cs="宋体"/>
          <w:b/>
          <w:color w:val="000000"/>
          <w:sz w:val="24"/>
          <w:szCs w:val="22"/>
          <w:highlight w:val="none"/>
          <w:lang w:val="en-US" w:eastAsia="zh-CN"/>
        </w:rPr>
        <w:t xml:space="preserve">50</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b/>
          <w:sz w:val="24"/>
          <w:highlight w:val="none"/>
        </w:rPr>
        <w:t xml:space="preserve">投标供应商评价</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10</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3</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技术标</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暗标</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                 40</w:t>
      </w:r>
      <w:r>
        <w:rPr>
          <w:rFonts w:hint="eastAsia" w:ascii="宋体" w:hAnsi="宋体" w:cs="宋体"/>
          <w:b/>
          <w:color w:val="000000"/>
          <w:sz w:val="24"/>
          <w:szCs w:val="22"/>
          <w:highlight w:val="none"/>
        </w:rPr>
        <w:t xml:space="preserve">分</w:t>
      </w:r>
      <w:r/>
    </w:p>
    <w:p>
      <w:pPr>
        <w:spacing w:line="360" w:lineRule="auto"/>
        <w:rPr>
          <w:rFonts w:ascii="宋体" w:hAnsi="宋体" w:cs="宋体"/>
          <w:b/>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b/>
          <w:bCs/>
          <w:sz w:val="24"/>
          <w:highlight w:val="none"/>
        </w:rPr>
        <w:t xml:space="preserve">一、商务标（明标部分）</w:t>
      </w:r>
      <w:r>
        <w:rPr>
          <w:rFonts w:hint="eastAsia" w:ascii="宋体" w:hAnsi="宋体"/>
          <w:b/>
          <w:sz w:val="28"/>
          <w:szCs w:val="28"/>
          <w:highlight w:val="none"/>
        </w:rPr>
        <w:t xml:space="preserve">         </w:t>
      </w:r>
      <w:r>
        <w:rPr>
          <w:rFonts w:hint="eastAsia" w:ascii="宋体" w:hAnsi="宋体"/>
          <w:b/>
          <w:sz w:val="28"/>
          <w:szCs w:val="28"/>
          <w:highlight w:val="none"/>
          <w:lang w:val="en-US" w:eastAsia="zh-CN"/>
        </w:rPr>
        <w:t xml:space="preserve"> </w:t>
      </w:r>
      <w:r>
        <w:rPr>
          <w:rFonts w:hint="eastAsia" w:ascii="宋体" w:hAnsi="宋体"/>
          <w:b/>
          <w:bCs/>
          <w:sz w:val="24"/>
          <w:highlight w:val="none"/>
        </w:rPr>
        <w:t xml:space="preserve">  </w:t>
      </w:r>
      <w:r>
        <w:rPr>
          <w:rFonts w:hint="eastAsia" w:ascii="宋体" w:hAnsi="宋体"/>
          <w:b/>
          <w:bCs/>
          <w:sz w:val="24"/>
          <w:highlight w:val="none"/>
          <w:lang w:val="en-US" w:eastAsia="zh-CN"/>
        </w:rPr>
        <w:t xml:space="preserve"> 60</w:t>
      </w:r>
      <w:r>
        <w:rPr>
          <w:rFonts w:hint="eastAsia" w:ascii="宋体" w:hAnsi="宋体"/>
          <w:b/>
          <w:bCs/>
          <w:sz w:val="24"/>
          <w:highlight w:val="none"/>
        </w:rPr>
        <w:t xml:space="preserve">分</w:t>
      </w:r>
      <w:r/>
    </w:p>
    <w:p>
      <w:pPr>
        <w:ind w:firstLine="482"/>
        <w:spacing w:line="360" w:lineRule="auto"/>
        <w:tabs>
          <w:tab w:val="left" w:pos="420" w:leader="none"/>
          <w:tab w:val="left" w:pos="945" w:leader="none"/>
          <w:tab w:val="left" w:pos="1155" w:leader="none"/>
        </w:tabs>
        <w:rPr>
          <w:rFonts w:ascii="宋体"/>
          <w:sz w:val="24"/>
          <w:highlight w:val="none"/>
        </w:rPr>
      </w:pPr>
      <w:r>
        <w:rPr>
          <w:rFonts w:hint="eastAsia" w:ascii="宋体" w:hAnsi="宋体" w:cs="宋体"/>
          <w:b/>
          <w:bCs/>
          <w:sz w:val="24"/>
          <w:highlight w:val="none"/>
        </w:rPr>
        <w:t xml:space="preserve">（1）投标报价</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0分）</w:t>
      </w:r>
      <w:r/>
    </w:p>
    <w:p>
      <w:pPr>
        <w:ind w:firstLine="480"/>
        <w:spacing w:line="360" w:lineRule="auto"/>
        <w:rPr>
          <w:rFonts w:ascii="宋体" w:hAnsi="宋体" w:cs="宋体"/>
          <w:sz w:val="24"/>
          <w:highlight w:val="none"/>
        </w:rPr>
      </w:pPr>
      <w:r>
        <w:rPr>
          <w:rFonts w:hint="eastAsia" w:ascii="宋体"/>
          <w:sz w:val="24"/>
          <w:szCs w:val="20"/>
          <w:highlight w:val="none"/>
        </w:rPr>
        <w:t xml:space="preserve">各投标单位报折扣率，参照无锡市发展和改革委员会</w:t>
      </w:r>
      <w:r>
        <w:rPr>
          <w:rFonts w:hint="eastAsia" w:ascii="宋体" w:hAnsi="宋体"/>
          <w:sz w:val="24"/>
          <w:highlight w:val="none"/>
        </w:rPr>
        <w:t xml:space="preserve">官网</w:t>
      </w:r>
      <w:r>
        <w:rPr>
          <w:rFonts w:hint="eastAsia" w:ascii="宋体"/>
          <w:sz w:val="24"/>
          <w:szCs w:val="20"/>
          <w:highlight w:val="none"/>
        </w:rPr>
        <w:t xml:space="preserve">公布的均价报折扣率，本项目有效折扣率为报价折扣率≤100%</w:t>
      </w:r>
      <w:r>
        <w:rPr>
          <w:rFonts w:hint="eastAsia" w:ascii="宋体" w:hAnsi="宋体" w:cs="宋体"/>
          <w:bCs/>
          <w:color w:val="auto"/>
          <w:sz w:val="24"/>
          <w:szCs w:val="24"/>
          <w:highlight w:val="none"/>
        </w:rPr>
        <w:t xml:space="preserve">（注：折扣率=1-优惠率）</w:t>
      </w:r>
      <w:r>
        <w:rPr>
          <w:rFonts w:hint="eastAsia" w:ascii="宋体"/>
          <w:sz w:val="24"/>
          <w:szCs w:val="20"/>
          <w:highlight w:val="none"/>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2"/>
        <w:spacing w:line="360" w:lineRule="auto"/>
        <w:rPr>
          <w:rFonts w:ascii="宋体" w:hAnsi="宋体" w:cs="宋体"/>
          <w:sz w:val="24"/>
          <w:highlight w:val="none"/>
        </w:rPr>
      </w:pPr>
      <w:r>
        <w:rPr>
          <w:rFonts w:hint="eastAsia" w:ascii="宋体" w:hAnsi="宋体"/>
          <w:b/>
          <w:sz w:val="24"/>
          <w:highlight w:val="none"/>
        </w:rPr>
        <w:t xml:space="preserve">投标报价得分=（评标基准折扣率/投标折扣率）*价格权值*100</w:t>
      </w:r>
      <w:r/>
    </w:p>
    <w:p>
      <w:pPr>
        <w:ind w:firstLine="482"/>
        <w:spacing w:line="360" w:lineRule="auto"/>
        <w:rPr>
          <w:rFonts w:hint="eastAsia" w:ascii="宋体" w:hAnsi="宋体" w:eastAsia="宋体"/>
          <w:b/>
          <w:sz w:val="24"/>
          <w:highlight w:val="none"/>
        </w:rPr>
      </w:pPr>
      <w:r>
        <w:rPr>
          <w:rFonts w:hint="eastAsia" w:ascii="宋体" w:hAnsi="宋体" w:eastAsia="宋体"/>
          <w:b/>
          <w:sz w:val="24"/>
          <w:highlight w:val="none"/>
          <w:lang w:val="en-US" w:eastAsia="zh-CN"/>
        </w:rPr>
        <w:t xml:space="preserve">注：上述参与评审的投标报价指的是投标折扣率，投标折扣率=1－投标优惠率。</w:t>
      </w:r>
      <w:r/>
    </w:p>
    <w:p>
      <w:pPr>
        <w:pStyle w:val="812"/>
        <w:ind w:firstLine="482"/>
        <w:spacing w:line="360" w:lineRule="auto"/>
        <w:rPr>
          <w:rFonts w:ascii="宋体" w:hAnsi="宋体" w:eastAsia="宋体"/>
          <w:b/>
          <w:sz w:val="24"/>
          <w:szCs w:val="24"/>
          <w:highlight w:val="none"/>
          <w:lang w:val="zh-CN"/>
        </w:rPr>
      </w:pPr>
      <w:r>
        <w:rPr>
          <w:rFonts w:hint="eastAsia" w:ascii="宋体" w:hAnsi="宋体" w:eastAsia="宋体"/>
          <w:b/>
          <w:sz w:val="24"/>
          <w:highlight w:val="none"/>
        </w:rPr>
        <w:fldChar w:fldCharType="begin"/>
      </w:r>
      <w:r>
        <w:rPr>
          <w:rFonts w:hint="eastAsia" w:ascii="宋体" w:hAnsi="宋体" w:eastAsia="宋体"/>
          <w:b/>
          <w:sz w:val="24"/>
          <w:highlight w:val="none"/>
        </w:rPr>
        <w:instrText xml:space="preserve"> = 1 \* GB3 \* MERGEFORMAT </w:instrText>
      </w:r>
      <w:r>
        <w:rPr>
          <w:rFonts w:hint="eastAsia" w:ascii="宋体" w:hAnsi="宋体" w:eastAsia="宋体"/>
          <w:b/>
          <w:sz w:val="24"/>
          <w:highlight w:val="none"/>
        </w:rPr>
        <w:fldChar w:fldCharType="separate"/>
      </w:r>
      <w:r>
        <w:rPr>
          <w:rFonts w:hint="eastAsia" w:ascii="宋体" w:hAnsi="宋体" w:eastAsia="宋体"/>
          <w:b/>
          <w:sz w:val="24"/>
          <w:highlight w:val="none"/>
        </w:rPr>
        <w:t xml:space="preserve">①</w:t>
      </w:r>
      <w:r>
        <w:rPr>
          <w:rFonts w:hint="eastAsia" w:ascii="宋体" w:hAnsi="宋体" w:eastAsia="宋体"/>
          <w:b/>
          <w:sz w:val="24"/>
          <w:highlight w:val="none"/>
        </w:rPr>
        <w:fldChar w:fldCharType="end"/>
      </w:r>
      <w:r>
        <w:rPr>
          <w:rFonts w:hint="eastAsia" w:ascii="宋体" w:hAnsi="宋体" w:eastAsia="宋体"/>
          <w:b/>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配送价格为乘以折扣率后的价格。 </w:t>
      </w:r>
      <w:r/>
    </w:p>
    <w:p>
      <w:pPr>
        <w:ind w:firstLine="475"/>
        <w:spacing w:line="360" w:lineRule="auto"/>
        <w:rPr>
          <w:rFonts w:ascii="宋体" w:hAnsi="宋体"/>
          <w:b/>
          <w:sz w:val="24"/>
          <w:highlight w:val="none"/>
        </w:rPr>
      </w:pPr>
      <w:r>
        <w:rPr>
          <w:rFonts w:hint="eastAsia" w:ascii="宋体" w:hAnsi="宋体"/>
          <w:b/>
          <w:sz w:val="24"/>
          <w:szCs w:val="20"/>
          <w:highlight w:val="none"/>
        </w:rPr>
        <w:fldChar w:fldCharType="begin"/>
      </w:r>
      <w:r>
        <w:rPr>
          <w:rFonts w:hint="eastAsia" w:ascii="宋体" w:hAnsi="宋体"/>
          <w:b/>
          <w:sz w:val="24"/>
          <w:szCs w:val="20"/>
          <w:highlight w:val="none"/>
        </w:rPr>
        <w:instrText xml:space="preserve"> = 2 \* GB3 \* MERGEFORMAT </w:instrText>
      </w:r>
      <w:r>
        <w:rPr>
          <w:rFonts w:hint="eastAsia" w:ascii="宋体" w:hAnsi="宋体"/>
          <w:b/>
          <w:sz w:val="24"/>
          <w:szCs w:val="20"/>
          <w:highlight w:val="none"/>
        </w:rPr>
        <w:fldChar w:fldCharType="separate"/>
      </w:r>
      <w:r>
        <w:rPr>
          <w:rFonts w:hint="eastAsia" w:ascii="宋体" w:hAnsi="宋体"/>
          <w:b/>
          <w:sz w:val="24"/>
          <w:szCs w:val="20"/>
          <w:highlight w:val="none"/>
        </w:rPr>
        <w:t xml:space="preserve">②</w:t>
      </w:r>
      <w:r>
        <w:rPr>
          <w:rFonts w:hint="eastAsia" w:ascii="宋体" w:hAnsi="宋体"/>
          <w:b/>
          <w:sz w:val="24"/>
          <w:szCs w:val="20"/>
          <w:highlight w:val="none"/>
        </w:rPr>
        <w:fldChar w:fldCharType="end"/>
      </w:r>
      <w:r>
        <w:rPr>
          <w:rFonts w:hint="eastAsia" w:ascii="宋体" w:hAnsi="宋体"/>
          <w:b/>
          <w:sz w:val="24"/>
          <w:szCs w:val="20"/>
          <w:highlight w:val="none"/>
        </w:rPr>
        <w:t xml:space="preserve">假设商品单价为100元</w:t>
      </w:r>
      <w:r>
        <w:rPr>
          <w:rFonts w:hint="eastAsia" w:ascii="宋体" w:hAnsi="宋体"/>
          <w:b/>
          <w:sz w:val="24"/>
          <w:highlight w:val="none"/>
        </w:rPr>
        <w:t xml:space="preserve">，折扣率为99%，</w:t>
      </w:r>
      <w:r>
        <w:rPr>
          <w:rFonts w:hint="eastAsia" w:ascii="宋体" w:hAnsi="宋体"/>
          <w:b/>
          <w:sz w:val="24"/>
          <w:highlight w:val="none"/>
          <w:lang w:val="en-US" w:eastAsia="zh-CN"/>
        </w:rPr>
        <w:t xml:space="preserve">则优惠率为1%，</w:t>
      </w:r>
      <w:r>
        <w:rPr>
          <w:rFonts w:hint="eastAsia" w:ascii="宋体" w:hAnsi="宋体"/>
          <w:b/>
          <w:sz w:val="24"/>
          <w:highlight w:val="none"/>
        </w:rPr>
        <w:t xml:space="preserve">结算时该商品单价为99元；折扣率为98%，</w:t>
      </w:r>
      <w:r>
        <w:rPr>
          <w:rFonts w:hint="eastAsia" w:ascii="宋体" w:hAnsi="宋体"/>
          <w:b/>
          <w:sz w:val="24"/>
          <w:highlight w:val="none"/>
          <w:lang w:val="en-US" w:eastAsia="zh-CN"/>
        </w:rPr>
        <w:t xml:space="preserve">则优惠率为2%，</w:t>
      </w:r>
      <w:r>
        <w:rPr>
          <w:rFonts w:hint="eastAsia" w:ascii="宋体" w:hAnsi="宋体"/>
          <w:b/>
          <w:sz w:val="24"/>
          <w:highlight w:val="none"/>
        </w:rPr>
        <w:t xml:space="preserve">结算时该商品单价为98元，以此类推。</w:t>
      </w:r>
      <w:r/>
    </w:p>
    <w:p>
      <w:pPr>
        <w:ind w:firstLine="475"/>
        <w:spacing w:line="360" w:lineRule="auto"/>
        <w:rPr>
          <w:rFonts w:ascii="宋体" w:hAnsi="宋体"/>
          <w:b/>
          <w:sz w:val="24"/>
          <w:highlight w:val="none"/>
        </w:rPr>
      </w:pPr>
      <w:r>
        <w:rPr>
          <w:rFonts w:hint="eastAsia" w:ascii="宋体" w:hAnsi="宋体"/>
          <w:b/>
          <w:sz w:val="24"/>
          <w:highlight w:val="none"/>
        </w:rPr>
        <w:t xml:space="preserve">（2）投标供应商评价（</w:t>
      </w:r>
      <w:r>
        <w:rPr>
          <w:rFonts w:hint="eastAsia" w:ascii="宋体" w:hAnsi="宋体"/>
          <w:b/>
          <w:sz w:val="24"/>
          <w:highlight w:val="none"/>
          <w:lang w:val="en-US" w:eastAsia="zh-CN"/>
        </w:rPr>
        <w:t xml:space="preserve">10</w:t>
      </w:r>
      <w:r>
        <w:rPr>
          <w:rFonts w:hint="eastAsia" w:ascii="宋体" w:hAnsi="宋体"/>
          <w:b/>
          <w:sz w:val="24"/>
          <w:highlight w:val="none"/>
        </w:rPr>
        <w:t xml:space="preserve">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①企业业绩（</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sz w:val="24"/>
          <w:highlight w:val="none"/>
        </w:rPr>
        <w:t xml:space="preserve">投标供应商自202</w:t>
      </w:r>
      <w:r>
        <w:rPr>
          <w:rFonts w:hint="eastAsia" w:ascii="宋体" w:hAnsi="宋体"/>
          <w:sz w:val="24"/>
          <w:highlight w:val="none"/>
          <w:lang w:val="en-US" w:eastAsia="zh-CN"/>
        </w:rPr>
        <w:t xml:space="preserve">3</w:t>
      </w:r>
      <w:r>
        <w:rPr>
          <w:rFonts w:hint="eastAsia" w:ascii="宋体" w:hAnsi="宋体"/>
          <w:sz w:val="24"/>
          <w:highlight w:val="none"/>
        </w:rPr>
        <w:t xml:space="preserve">年6月1日以来，承担过类似项目的，每提供1个得</w:t>
      </w:r>
      <w:r>
        <w:rPr>
          <w:rFonts w:hint="eastAsia" w:ascii="宋体" w:hAnsi="宋体"/>
          <w:sz w:val="24"/>
          <w:highlight w:val="none"/>
          <w:lang w:val="en-US" w:eastAsia="zh-CN"/>
        </w:rPr>
        <w:t xml:space="preserve">1</w:t>
      </w:r>
      <w:r>
        <w:rPr>
          <w:rFonts w:hint="eastAsia" w:ascii="宋体" w:hAnsi="宋体"/>
          <w:sz w:val="24"/>
          <w:highlight w:val="none"/>
        </w:rPr>
        <w:t xml:space="preserve">分，本项最高得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hint="eastAsia" w:ascii="宋体" w:hAnsi="宋体"/>
          <w:b/>
          <w:bCs/>
          <w:sz w:val="24"/>
          <w:highlight w:val="none"/>
        </w:rPr>
        <w:t xml:space="preserve">（时间以合同签订时间为准，</w:t>
      </w:r>
      <w:r>
        <w:rPr>
          <w:rFonts w:hint="eastAsia" w:ascii="宋体" w:hAnsi="宋体" w:cs="宋体"/>
          <w:b/>
          <w:bCs/>
          <w:sz w:val="24"/>
          <w:szCs w:val="22"/>
          <w:highlight w:val="none"/>
        </w:rPr>
        <w:t xml:space="preserve">同一需求单位只按一个业绩计算</w:t>
      </w:r>
      <w:r>
        <w:rPr>
          <w:rFonts w:hint="eastAsia" w:ascii="宋体" w:hAnsi="宋体"/>
          <w:b/>
          <w:bCs/>
          <w:sz w:val="24"/>
          <w:highlight w:val="none"/>
        </w:rPr>
        <w:t xml:space="preserve">。提供合同原件扫描件并电子签章上传至投标系统中，未按要求提供不得分</w:t>
      </w:r>
      <w:r>
        <w:rPr>
          <w:rFonts w:hint="eastAsia" w:ascii="宋体" w:hAnsi="宋体" w:cs="宋体"/>
          <w:b/>
          <w:bCs/>
          <w:sz w:val="24"/>
          <w:highlight w:val="none"/>
        </w:rPr>
        <w:t xml:space="preserve">）</w:t>
      </w:r>
      <w:r/>
    </w:p>
    <w:p>
      <w:pPr>
        <w:ind w:firstLine="480"/>
        <w:jc w:val="left"/>
        <w:spacing w:line="360" w:lineRule="auto"/>
        <w:rPr>
          <w:rFonts w:hint="eastAsia" w:ascii="宋体" w:hAnsi="宋体"/>
          <w:bCs/>
          <w:sz w:val="24"/>
          <w:highlight w:val="none"/>
          <w:lang w:val="en-US" w:eastAsia="zh-CN"/>
        </w:rPr>
      </w:pPr>
      <w:r>
        <w:rPr>
          <w:rFonts w:hint="eastAsia" w:ascii="宋体" w:hAnsi="宋体"/>
          <w:bCs/>
          <w:sz w:val="24"/>
          <w:highlight w:val="none"/>
          <w:lang w:val="en-US" w:eastAsia="zh-CN"/>
        </w:rPr>
        <w:t xml:space="preserve">②</w:t>
      </w:r>
      <w:r>
        <w:rPr>
          <w:rFonts w:hint="eastAsia" w:ascii="宋体" w:hAnsi="宋体"/>
          <w:bCs/>
          <w:sz w:val="24"/>
          <w:highlight w:val="none"/>
          <w:lang w:val="en-US" w:eastAsia="zh-CN"/>
        </w:rPr>
        <w:t xml:space="preserve">投标</w:t>
      </w:r>
      <w:r>
        <w:rPr>
          <w:rFonts w:hint="eastAsia" w:ascii="宋体" w:hAnsi="宋体"/>
          <w:sz w:val="24"/>
          <w:highlight w:val="none"/>
        </w:rPr>
        <w:t xml:space="preserve">供应商自202</w:t>
      </w:r>
      <w:r>
        <w:rPr>
          <w:rFonts w:hint="eastAsia" w:ascii="宋体" w:hAnsi="宋体"/>
          <w:sz w:val="24"/>
          <w:highlight w:val="none"/>
          <w:lang w:val="en-US" w:eastAsia="zh-CN"/>
        </w:rPr>
        <w:t xml:space="preserve">3</w:t>
      </w:r>
      <w:r>
        <w:rPr>
          <w:rFonts w:hint="eastAsia" w:ascii="宋体" w:hAnsi="宋体"/>
          <w:sz w:val="24"/>
          <w:highlight w:val="none"/>
        </w:rPr>
        <w:t xml:space="preserve">年6月1日以来，具有</w:t>
      </w:r>
      <w:r>
        <w:rPr>
          <w:rFonts w:hint="eastAsia" w:ascii="宋体" w:hAnsi="宋体" w:cs="宋体"/>
          <w:sz w:val="24"/>
          <w:highlight w:val="none"/>
        </w:rPr>
        <w:t xml:space="preserve">被服务单位对其食材配送服务评价为满意的</w:t>
      </w:r>
      <w:r>
        <w:rPr>
          <w:rFonts w:hint="eastAsia" w:ascii="宋体" w:hAnsi="宋体"/>
          <w:bCs/>
          <w:color w:val="000000" w:themeColor="text1"/>
          <w:sz w:val="24"/>
          <w:highlight w:val="none"/>
          <w14:textFill>
            <w14:solidFill>
              <w14:schemeClr w14:val="tx1"/>
            </w14:solidFill>
          </w14:textFill>
        </w:rPr>
        <w:t xml:space="preserve">（需加盖被服务单位盖公章），有</w:t>
      </w:r>
      <w:r>
        <w:rPr>
          <w:rFonts w:hint="eastAsia" w:ascii="宋体" w:hAnsi="宋体"/>
          <w:sz w:val="24"/>
          <w:highlight w:val="none"/>
        </w:rPr>
        <w:t xml:space="preserve">1个得</w:t>
      </w:r>
      <w:r>
        <w:rPr>
          <w:rFonts w:hint="eastAsia" w:ascii="宋体" w:hAnsi="宋体"/>
          <w:sz w:val="24"/>
          <w:highlight w:val="none"/>
          <w:lang w:val="en-US" w:eastAsia="zh-CN"/>
        </w:rPr>
        <w:t xml:space="preserve">1</w:t>
      </w:r>
      <w:r>
        <w:rPr>
          <w:rFonts w:hint="eastAsia" w:ascii="宋体" w:hAnsi="宋体"/>
          <w:sz w:val="24"/>
          <w:highlight w:val="none"/>
        </w:rPr>
        <w:t xml:space="preserve">分</w:t>
      </w:r>
      <w:r>
        <w:rPr>
          <w:rFonts w:hint="eastAsia" w:ascii="宋体" w:hAnsi="宋体" w:cs="宋体"/>
          <w:sz w:val="24"/>
          <w:highlight w:val="none"/>
        </w:rPr>
        <w:t xml:space="preserve">，</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hint="eastAsia" w:ascii="宋体" w:hAnsi="宋体" w:cs="宋体"/>
          <w:sz w:val="24"/>
          <w:highlight w:val="none"/>
        </w:rPr>
        <w:t xml:space="preserve">。</w:t>
      </w:r>
      <w:r>
        <w:rPr>
          <w:rFonts w:hint="eastAsia" w:ascii="宋体" w:hAnsi="宋体" w:cs="宋体"/>
          <w:b/>
          <w:bCs/>
          <w:sz w:val="24"/>
          <w:highlight w:val="none"/>
        </w:rPr>
        <w:t xml:space="preserve">（</w:t>
      </w:r>
      <w:r>
        <w:rPr>
          <w:rFonts w:hint="eastAsia" w:ascii="宋体"/>
          <w:b/>
          <w:bCs/>
          <w:sz w:val="24"/>
          <w:highlight w:val="none"/>
        </w:rPr>
        <w:t xml:space="preserve">满意度评价证明材料原件扫描件并电子签章</w:t>
      </w:r>
      <w:r>
        <w:rPr>
          <w:rFonts w:hint="eastAsia" w:ascii="宋体" w:hAnsi="宋体" w:cs="宋体"/>
          <w:b/>
          <w:bCs/>
          <w:sz w:val="24"/>
          <w:highlight w:val="none"/>
        </w:rPr>
        <w:t xml:space="preserve">上传至投标系统中，未按要求提供不得分）</w:t>
      </w:r>
      <w:r/>
    </w:p>
    <w:p>
      <w:pPr>
        <w:ind w:firstLine="480"/>
        <w:jc w:val="left"/>
        <w:spacing w:line="360" w:lineRule="auto"/>
        <w:rPr>
          <w:rFonts w:hint="default" w:ascii="宋体" w:hAnsi="宋体" w:eastAsia="宋体" w:cs="宋体"/>
          <w:bCs/>
          <w:sz w:val="24"/>
          <w:highlight w:val="none"/>
          <w:lang w:val="en-US" w:eastAsia="zh-CN"/>
        </w:rPr>
      </w:pPr>
      <w:r>
        <w:rPr>
          <w:rFonts w:hint="eastAsia" w:ascii="宋体" w:hAnsi="宋体"/>
          <w:bCs/>
          <w:sz w:val="24"/>
          <w:highlight w:val="none"/>
          <w:lang w:val="en-US" w:eastAsia="zh-CN"/>
        </w:rPr>
        <w:t xml:space="preserve">③</w:t>
      </w:r>
      <w:r>
        <w:rPr>
          <w:rFonts w:ascii="宋体" w:hAnsi="宋体"/>
          <w:bCs/>
          <w:sz w:val="24"/>
          <w:highlight w:val="none"/>
        </w:rPr>
        <w:t xml:space="preserve">投标供应商</w:t>
      </w:r>
      <w:r>
        <w:rPr>
          <w:rFonts w:hint="eastAsia" w:ascii="宋体" w:hAnsi="宋体"/>
          <w:bCs/>
          <w:sz w:val="24"/>
          <w:highlight w:val="none"/>
        </w:rPr>
        <w:t xml:space="preserve">具</w:t>
      </w:r>
      <w:r>
        <w:rPr>
          <w:rFonts w:hint="eastAsia" w:ascii="宋体" w:hAnsi="宋体" w:cs="宋体"/>
          <w:sz w:val="24"/>
          <w:szCs w:val="28"/>
          <w:highlight w:val="none"/>
        </w:rPr>
        <w:t xml:space="preserve">有</w:t>
      </w:r>
      <w:r>
        <w:rPr>
          <w:rFonts w:hint="eastAsia" w:ascii="宋体" w:hAnsi="宋体"/>
          <w:bCs/>
          <w:sz w:val="24"/>
          <w:highlight w:val="none"/>
        </w:rPr>
        <w:t xml:space="preserve">自有或租赁的固定</w:t>
      </w:r>
      <w:r>
        <w:rPr>
          <w:rFonts w:hint="eastAsia" w:ascii="宋体" w:hAnsi="宋体" w:cs="宋体"/>
          <w:sz w:val="24"/>
          <w:szCs w:val="28"/>
          <w:highlight w:val="none"/>
        </w:rPr>
        <w:t xml:space="preserve">配送基地</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得</w:t>
      </w:r>
      <w:r>
        <w:rPr>
          <w:rFonts w:hint="eastAsia" w:ascii="宋体" w:hAnsi="宋体" w:cs="宋体"/>
          <w:sz w:val="24"/>
          <w:szCs w:val="28"/>
          <w:highlight w:val="none"/>
          <w:lang w:val="en-US" w:eastAsia="zh-CN"/>
        </w:rPr>
        <w:t xml:space="preserve">2</w:t>
      </w:r>
      <w:r>
        <w:rPr>
          <w:rFonts w:hint="eastAsia" w:ascii="宋体" w:hAnsi="宋体" w:cs="宋体"/>
          <w:sz w:val="24"/>
          <w:szCs w:val="28"/>
          <w:highlight w:val="none"/>
        </w:rPr>
        <w:t xml:space="preserve">分。</w:t>
      </w:r>
      <w:r>
        <w:rPr>
          <w:rFonts w:hint="eastAsia" w:ascii="宋体" w:hAnsi="宋体"/>
          <w:b/>
          <w:sz w:val="24"/>
          <w:highlight w:val="none"/>
        </w:rPr>
        <w:t xml:space="preserve">（自有的提供</w:t>
      </w:r>
      <w:r>
        <w:rPr>
          <w:rFonts w:hint="eastAsia" w:ascii="宋体" w:hAnsi="宋体" w:cs="宋体"/>
          <w:b/>
          <w:sz w:val="24"/>
          <w:highlight w:val="none"/>
        </w:rPr>
        <w:t xml:space="preserve">场地所有权证明</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有效照片</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租赁的提供租赁合同、</w:t>
      </w:r>
      <w:r>
        <w:rPr>
          <w:rFonts w:hint="eastAsia" w:ascii="宋体" w:hAnsi="宋体" w:cs="宋体"/>
          <w:b/>
          <w:sz w:val="24"/>
          <w:highlight w:val="none"/>
          <w:lang w:val="en-US" w:eastAsia="zh-CN"/>
        </w:rPr>
        <w:t xml:space="preserve">租赁发票、</w:t>
      </w:r>
      <w:r>
        <w:rPr>
          <w:rFonts w:hint="eastAsia" w:ascii="宋体" w:hAnsi="宋体" w:cs="宋体"/>
          <w:b/>
          <w:sz w:val="24"/>
          <w:highlight w:val="none"/>
        </w:rPr>
        <w:t xml:space="preserve">有效照片，上述资料原件</w:t>
      </w:r>
      <w:r>
        <w:rPr>
          <w:rFonts w:hint="eastAsia" w:ascii="宋体"/>
          <w:b/>
          <w:bCs/>
          <w:sz w:val="24"/>
          <w:highlight w:val="none"/>
        </w:rPr>
        <w:t xml:space="preserve">扫描件并电子签章</w:t>
      </w:r>
      <w:r>
        <w:rPr>
          <w:rFonts w:hint="eastAsia" w:ascii="宋体" w:hAnsi="宋体" w:cs="宋体"/>
          <w:b/>
          <w:bCs/>
          <w:sz w:val="24"/>
          <w:highlight w:val="none"/>
        </w:rPr>
        <w:t xml:space="preserve">上传至投标系统中，未按要求提供不得分</w:t>
      </w:r>
      <w:r>
        <w:rPr>
          <w:rFonts w:hint="eastAsia" w:ascii="宋体" w:hAnsi="宋体"/>
          <w:b/>
          <w:sz w:val="24"/>
          <w:highlight w:val="none"/>
        </w:rPr>
        <w:t xml:space="preserve">）</w:t>
      </w:r>
      <w:r/>
    </w:p>
    <w:p>
      <w:pPr>
        <w:ind w:firstLine="480"/>
        <w:spacing w:line="360" w:lineRule="auto"/>
        <w:rPr>
          <w:rFonts w:hint="eastAsia" w:ascii="宋体" w:hAnsi="宋体" w:eastAsia="宋体" w:cs="宋体"/>
          <w:b/>
          <w:sz w:val="24"/>
          <w:highlight w:val="none"/>
        </w:rPr>
      </w:pPr>
      <w:r>
        <w:rPr>
          <w:rFonts w:hint="eastAsia" w:ascii="宋体" w:hAnsi="宋体" w:cs="宋体"/>
          <w:bCs/>
          <w:sz w:val="24"/>
          <w:highlight w:val="none"/>
          <w:lang w:val="en-US" w:eastAsia="zh-CN"/>
        </w:rPr>
        <w:t xml:space="preserve">④</w:t>
      </w:r>
      <w:r>
        <w:rPr>
          <w:rFonts w:hint="eastAsia" w:ascii="宋体" w:hAnsi="宋体" w:eastAsia="宋体" w:cs="宋体"/>
          <w:bCs/>
          <w:sz w:val="24"/>
          <w:highlight w:val="none"/>
        </w:rPr>
        <w:t xml:space="preserve">配送车辆（</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分）：投标供</w:t>
      </w:r>
      <w:r>
        <w:rPr>
          <w:rFonts w:hint="eastAsia" w:ascii="宋体" w:hAnsi="宋体" w:eastAsia="宋体" w:cs="宋体"/>
          <w:sz w:val="24"/>
          <w:szCs w:val="22"/>
          <w:highlight w:val="none"/>
        </w:rPr>
        <w:t xml:space="preserve">应商拟为本项目配备</w:t>
      </w:r>
      <w:r>
        <w:rPr>
          <w:rFonts w:hint="eastAsia" w:ascii="宋体" w:hAnsi="宋体" w:cs="宋体"/>
          <w:sz w:val="24"/>
          <w:szCs w:val="22"/>
          <w:highlight w:val="none"/>
          <w:lang w:val="en-US" w:eastAsia="zh-CN"/>
        </w:rPr>
        <w:t xml:space="preserve">4</w:t>
      </w:r>
      <w:r>
        <w:rPr>
          <w:rFonts w:hint="eastAsia" w:ascii="宋体" w:hAnsi="宋体" w:eastAsia="宋体" w:cs="宋体"/>
          <w:sz w:val="24"/>
          <w:szCs w:val="22"/>
          <w:highlight w:val="none"/>
        </w:rPr>
        <w:t xml:space="preserve">辆专用</w:t>
      </w:r>
      <w:r>
        <w:rPr>
          <w:rFonts w:hint="eastAsia" w:ascii="宋体" w:hAnsi="宋体" w:eastAsia="宋体" w:cs="宋体"/>
          <w:sz w:val="24"/>
          <w:highlight w:val="none"/>
        </w:rPr>
        <w:t xml:space="preserve">冷链运输车（自有或租赁都可，如为租赁车辆，租赁期需涵盖整个服务期），每辆得</w:t>
      </w:r>
      <w:r>
        <w:rPr>
          <w:rFonts w:hint="eastAsia" w:ascii="宋体" w:hAnsi="宋体" w:eastAsia="宋体" w:cs="宋体"/>
          <w:sz w:val="24"/>
          <w:highlight w:val="none"/>
          <w:lang w:val="en-US" w:eastAsia="zh-CN"/>
        </w:rPr>
        <w:t xml:space="preserve">0.5</w:t>
      </w:r>
      <w:r>
        <w:rPr>
          <w:rFonts w:hint="eastAsia" w:ascii="宋体" w:hAnsi="宋体" w:eastAsia="宋体" w:cs="宋体"/>
          <w:sz w:val="24"/>
          <w:highlight w:val="none"/>
        </w:rPr>
        <w:t xml:space="preserve">分，最高得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b/>
          <w:bCs/>
          <w:sz w:val="24"/>
          <w:highlight w:val="none"/>
        </w:rPr>
        <w:t xml:space="preserve">【投标文件中附《运输车辆配备表》（格式见附件），上述车辆为自有的，须提供车辆照片、购置发票</w:t>
      </w:r>
      <w:r>
        <w:rPr>
          <w:rFonts w:hint="eastAsia" w:ascii="宋体" w:hAnsi="宋体" w:cs="宋体"/>
          <w:b/>
          <w:bCs/>
          <w:sz w:val="24"/>
          <w:highlight w:val="none"/>
          <w:lang w:val="en-US" w:eastAsia="zh-CN"/>
        </w:rPr>
        <w:t xml:space="preserve">（发票名称须与投标供应商名称一致）</w:t>
      </w:r>
      <w:r>
        <w:rPr>
          <w:rFonts w:hint="eastAsia" w:ascii="宋体" w:hAnsi="宋体" w:eastAsia="宋体" w:cs="宋体"/>
          <w:b/>
          <w:bCs/>
          <w:sz w:val="24"/>
          <w:highlight w:val="none"/>
        </w:rPr>
        <w:t xml:space="preserve">、行驶证；上述车辆为租赁的，须提供车辆照片、车辆租赁合同、</w:t>
      </w:r>
      <w:r>
        <w:rPr>
          <w:rFonts w:hint="eastAsia" w:ascii="宋体" w:hAnsi="宋体" w:cs="宋体"/>
          <w:b/>
          <w:bCs/>
          <w:strike w:val="0"/>
          <w:sz w:val="24"/>
          <w:highlight w:val="none"/>
          <w:lang w:val="en-US" w:eastAsia="zh-CN"/>
        </w:rPr>
        <w:t xml:space="preserve">租赁发票</w:t>
      </w:r>
      <w:r>
        <w:rPr>
          <w:rFonts w:hint="eastAsia" w:ascii="宋体" w:hAnsi="宋体" w:eastAsia="宋体" w:cs="宋体"/>
          <w:b/>
          <w:bCs/>
          <w:sz w:val="24"/>
          <w:highlight w:val="none"/>
        </w:rPr>
        <w:t xml:space="preserve">、行驶证。上述资料原件扫描件并电子签章上传至投标系统中，未按要求提供不得分】</w:t>
      </w:r>
      <w:r/>
    </w:p>
    <w:p>
      <w:pPr>
        <w:ind w:firstLine="482"/>
        <w:spacing w:line="360" w:lineRule="auto"/>
        <w:rPr>
          <w:rFonts w:hint="default" w:ascii="宋体" w:hAnsi="宋体" w:eastAsia="宋体"/>
          <w:b/>
          <w:sz w:val="24"/>
          <w:highlight w:val="none"/>
          <w:lang w:val="en-US" w:eastAsia="zh-CN"/>
        </w:rPr>
      </w:pPr>
      <w:r>
        <w:rPr>
          <w:rFonts w:hint="eastAsia" w:ascii="宋体" w:hAnsi="宋体"/>
          <w:b w:val="0"/>
          <w:bCs/>
          <w:sz w:val="24"/>
          <w:highlight w:val="none"/>
          <w:lang w:val="en-US" w:eastAsia="zh-CN"/>
        </w:rPr>
        <w:t xml:space="preserve">⑤</w:t>
      </w:r>
      <w:r>
        <w:rPr>
          <w:rFonts w:hint="eastAsia" w:ascii="宋体" w:hAnsi="宋体" w:eastAsia="宋体" w:cs="宋体"/>
          <w:b w:val="0"/>
          <w:bCs/>
          <w:sz w:val="24"/>
          <w:highlight w:val="none"/>
        </w:rPr>
        <w:t xml:space="preserve">投标供</w:t>
      </w:r>
      <w:r>
        <w:rPr>
          <w:rFonts w:hint="eastAsia" w:ascii="宋体" w:hAnsi="宋体" w:eastAsia="宋体" w:cs="宋体"/>
          <w:b w:val="0"/>
          <w:bCs/>
          <w:sz w:val="24"/>
          <w:szCs w:val="22"/>
          <w:highlight w:val="none"/>
        </w:rPr>
        <w:t xml:space="preserve">应</w:t>
      </w:r>
      <w:r>
        <w:rPr>
          <w:rFonts w:hint="eastAsia" w:ascii="宋体" w:hAnsi="宋体" w:eastAsia="宋体" w:cs="宋体"/>
          <w:sz w:val="24"/>
          <w:szCs w:val="22"/>
          <w:highlight w:val="none"/>
        </w:rPr>
        <w:t xml:space="preserve">商为本项目配备</w:t>
      </w:r>
      <w:r>
        <w:rPr>
          <w:rFonts w:hint="eastAsia" w:ascii="宋体" w:hAnsi="宋体" w:cs="宋体"/>
          <w:sz w:val="24"/>
          <w:szCs w:val="22"/>
          <w:highlight w:val="none"/>
          <w:lang w:val="en-US" w:eastAsia="zh-CN"/>
        </w:rPr>
        <w:t xml:space="preserve">专业检测功能设备（须为食品安全检测类设备），包含农残检测仪、重金属检测仪的，每个得1分，</w:t>
      </w:r>
      <w:r>
        <w:rPr>
          <w:rFonts w:hint="eastAsia" w:ascii="宋体" w:hAnsi="宋体" w:eastAsia="宋体" w:cs="宋体"/>
          <w:sz w:val="24"/>
          <w:highlight w:val="none"/>
        </w:rPr>
        <w:t xml:space="preserve">最高得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eastAsia="宋体" w:cs="宋体"/>
          <w:b/>
          <w:bCs/>
          <w:sz w:val="24"/>
          <w:highlight w:val="none"/>
        </w:rPr>
        <w:t xml:space="preserve">投标文件中附《</w:t>
      </w:r>
      <w:r>
        <w:rPr>
          <w:rFonts w:hint="eastAsia" w:ascii="宋体" w:hAnsi="宋体" w:eastAsia="宋体" w:cs="宋体"/>
          <w:b/>
          <w:bCs/>
          <w:sz w:val="24"/>
          <w:highlight w:val="none"/>
          <w:lang w:val="en-US" w:eastAsia="zh-CN"/>
        </w:rPr>
        <w:t xml:space="preserve">仪器设备</w:t>
      </w:r>
      <w:r>
        <w:rPr>
          <w:rFonts w:hint="eastAsia" w:ascii="宋体" w:hAnsi="宋体" w:eastAsia="宋体" w:cs="宋体"/>
          <w:b/>
          <w:bCs/>
          <w:sz w:val="24"/>
          <w:highlight w:val="none"/>
        </w:rPr>
        <w:t xml:space="preserve">配备表》</w:t>
      </w:r>
      <w:r>
        <w:rPr>
          <w:rFonts w:hint="eastAsia" w:ascii="宋体" w:hAnsi="宋体" w:cs="宋体"/>
          <w:b/>
          <w:bCs/>
          <w:sz w:val="24"/>
          <w:highlight w:val="none"/>
          <w:lang w:val="en-US" w:eastAsia="zh-CN"/>
        </w:rPr>
        <w:t xml:space="preserve">，自有仪器设备提供仪器设备购置发票（发票名称须与投标供应商名称一致）及仪器设备照片；仪器设备为租赁的，提供租赁合同（租赁期需涵盖整个服务期）、租赁发票及仪器设备照片，</w:t>
      </w:r>
      <w:r>
        <w:rPr>
          <w:rFonts w:hint="eastAsia" w:ascii="宋体" w:hAnsi="宋体" w:cs="宋体"/>
          <w:b/>
          <w:sz w:val="24"/>
          <w:highlight w:val="none"/>
        </w:rPr>
        <w:t xml:space="preserve">上述资料原件</w:t>
      </w:r>
      <w:r>
        <w:rPr>
          <w:rFonts w:hint="eastAsia" w:ascii="宋体"/>
          <w:b/>
          <w:bCs/>
          <w:sz w:val="24"/>
          <w:highlight w:val="none"/>
        </w:rPr>
        <w:t xml:space="preserve">扫描件并电子签章</w:t>
      </w:r>
      <w:r>
        <w:rPr>
          <w:rFonts w:hint="eastAsia" w:ascii="宋体" w:hAnsi="宋体" w:cs="宋体"/>
          <w:b/>
          <w:bCs/>
          <w:sz w:val="24"/>
          <w:highlight w:val="none"/>
        </w:rPr>
        <w:t xml:space="preserve">上传至投标系统中，未按要求提供不得分</w:t>
      </w:r>
      <w:r>
        <w:rPr>
          <w:rFonts w:hint="eastAsia" w:ascii="宋体" w:hAnsi="宋体" w:cs="宋体"/>
          <w:sz w:val="24"/>
          <w:highlight w:val="none"/>
          <w:lang w:eastAsia="zh-CN"/>
        </w:rPr>
        <w:t xml:space="preserve">】</w:t>
      </w:r>
      <w:r/>
    </w:p>
    <w:p>
      <w:pPr>
        <w:ind w:firstLine="482"/>
        <w:spacing w:line="360" w:lineRule="auto"/>
        <w:rPr>
          <w:rFonts w:ascii="宋体" w:hAnsi="宋体"/>
          <w:b/>
          <w:sz w:val="24"/>
          <w:highlight w:val="none"/>
        </w:rPr>
      </w:pPr>
      <w:r>
        <w:rPr>
          <w:rFonts w:hint="eastAsia" w:ascii="宋体" w:hAnsi="宋体"/>
          <w:b/>
          <w:sz w:val="24"/>
          <w:highlight w:val="none"/>
        </w:rPr>
        <w:t xml:space="preserve">二、</w:t>
      </w:r>
      <w:r>
        <w:rPr>
          <w:rFonts w:hint="eastAsia" w:ascii="宋体" w:hAnsi="宋体" w:cs="宋体"/>
          <w:b/>
          <w:sz w:val="24"/>
          <w:highlight w:val="none"/>
        </w:rPr>
        <w:t xml:space="preserve">技术标（暗标部分）</w:t>
      </w:r>
      <w:r>
        <w:rPr>
          <w:rFonts w:hint="eastAsia" w:ascii="宋体" w:hAnsi="宋体"/>
          <w:b/>
          <w:sz w:val="24"/>
          <w:highlight w:val="none"/>
        </w:rPr>
        <w:t xml:space="preserve">（</w:t>
      </w:r>
      <w:r>
        <w:rPr>
          <w:rFonts w:hint="eastAsia" w:ascii="宋体" w:hAnsi="宋体"/>
          <w:b/>
          <w:sz w:val="24"/>
          <w:highlight w:val="none"/>
          <w:lang w:val="en-US" w:eastAsia="zh-CN"/>
        </w:rPr>
        <w:t xml:space="preserve">40</w:t>
      </w:r>
      <w:r>
        <w:rPr>
          <w:rFonts w:hint="eastAsia" w:ascii="宋体" w:hAnsi="宋体"/>
          <w:b/>
          <w:sz w:val="24"/>
          <w:highlight w:val="none"/>
        </w:rPr>
        <w:t xml:space="preserve">分）</w:t>
      </w:r>
      <w:r/>
    </w:p>
    <w:p>
      <w:pPr>
        <w:ind w:firstLine="482"/>
        <w:jc w:val="left"/>
        <w:spacing w:line="360" w:lineRule="auto"/>
        <w:widowControl/>
        <w:rPr>
          <w:rFonts w:ascii="宋体" w:hAnsi="宋体" w:cs="宋体"/>
          <w:b/>
          <w:bCs/>
          <w:sz w:val="24"/>
          <w:szCs w:val="22"/>
          <w:highlight w:val="none"/>
        </w:rPr>
      </w:pPr>
      <w:r>
        <w:rPr>
          <w:rFonts w:hint="eastAsia" w:ascii="宋体" w:hAnsi="宋体" w:cs="宋体"/>
          <w:b/>
          <w:bCs/>
          <w:sz w:val="24"/>
          <w:highlight w:val="none"/>
        </w:rPr>
        <w:t xml:space="preserve">（1）</w:t>
      </w:r>
      <w:r>
        <w:rPr>
          <w:rFonts w:hint="eastAsia" w:ascii="宋体" w:hAnsi="宋体" w:cs="宋体"/>
          <w:b/>
          <w:bCs/>
          <w:sz w:val="24"/>
          <w:highlight w:val="none"/>
          <w:lang w:val="en-US" w:eastAsia="zh-CN"/>
        </w:rPr>
        <w:t xml:space="preserve">针对本项目的</w:t>
      </w:r>
      <w:r>
        <w:rPr>
          <w:rFonts w:hint="eastAsia" w:hAnsi="宋体"/>
          <w:b/>
          <w:bCs/>
          <w:sz w:val="24"/>
          <w:highlight w:val="none"/>
        </w:rPr>
        <w:t xml:space="preserve">经营管理制度</w:t>
      </w:r>
      <w:r>
        <w:rPr>
          <w:rFonts w:hint="eastAsia" w:ascii="宋体" w:hAnsi="宋体" w:cs="宋体"/>
          <w:b/>
          <w:bCs/>
          <w:sz w:val="24"/>
          <w:szCs w:val="22"/>
          <w:highlight w:val="none"/>
        </w:rPr>
        <w:t xml:space="preserve">（</w:t>
      </w:r>
      <w:r>
        <w:rPr>
          <w:rFonts w:hint="eastAsia" w:ascii="宋体" w:hAnsi="宋体" w:cs="宋体"/>
          <w:b/>
          <w:bCs/>
          <w:sz w:val="24"/>
          <w:szCs w:val="22"/>
          <w:highlight w:val="none"/>
          <w:lang w:val="en-US" w:eastAsia="zh-CN"/>
        </w:rPr>
        <w:t xml:space="preserve">4</w:t>
      </w:r>
      <w:r>
        <w:rPr>
          <w:rFonts w:hint="eastAsia" w:ascii="宋体" w:hAnsi="宋体" w:cs="宋体"/>
          <w:b/>
          <w:bCs/>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经营管理制度内容表述清晰，针对性强、可操作性强，内容科学合理，</w:t>
      </w:r>
      <w:r>
        <w:rPr>
          <w:rFonts w:hint="eastAsia" w:ascii="宋体" w:hAnsi="宋体" w:cs="宋体"/>
          <w:sz w:val="24"/>
          <w:highlight w:val="none"/>
        </w:rPr>
        <w:t xml:space="preserve">详实</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经营管理制度内容表述较为清晰，有针对性，内容科学，基本合理，基本可行的，得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经营管理制度内容表述清晰性一般，针对性一般、可操作性一般的，得2分；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经营管理制度内容表述较差，可行性较低，不完整的，得1分；</w:t>
      </w:r>
      <w:r/>
    </w:p>
    <w:p>
      <w:pPr>
        <w:ind w:firstLine="480"/>
        <w:jc w:val="left"/>
        <w:spacing w:line="360" w:lineRule="auto"/>
        <w:widowControl/>
        <w:rPr>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bCs/>
          <w:sz w:val="24"/>
          <w:szCs w:val="22"/>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针对本项目的</w:t>
      </w:r>
      <w:r>
        <w:rPr>
          <w:rFonts w:hint="eastAsia" w:ascii="宋体" w:hAnsi="宋体" w:cs="宋体"/>
          <w:b/>
          <w:bCs/>
          <w:sz w:val="24"/>
          <w:highlight w:val="none"/>
        </w:rPr>
        <w:t xml:space="preserve">日常管理制度</w:t>
      </w:r>
      <w:r>
        <w:rPr>
          <w:rFonts w:hint="eastAsia" w:ascii="宋体" w:hAnsi="宋体" w:cs="宋体"/>
          <w:b/>
          <w:bCs/>
          <w:sz w:val="24"/>
          <w:szCs w:val="22"/>
          <w:highlight w:val="none"/>
        </w:rPr>
        <w:t xml:space="preserve">（</w:t>
      </w:r>
      <w:r>
        <w:rPr>
          <w:rFonts w:hint="eastAsia" w:ascii="宋体" w:hAnsi="宋体" w:cs="宋体"/>
          <w:b/>
          <w:bCs/>
          <w:sz w:val="24"/>
          <w:szCs w:val="22"/>
          <w:highlight w:val="none"/>
          <w:lang w:val="en-US" w:eastAsia="zh-CN"/>
        </w:rPr>
        <w:t xml:space="preserve">4</w:t>
      </w:r>
      <w:r>
        <w:rPr>
          <w:rFonts w:hint="eastAsia" w:ascii="宋体" w:hAnsi="宋体" w:cs="宋体"/>
          <w:b/>
          <w:bCs/>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日常管理制度内容表述清晰，针对性强、可操作性强，内容科学合理，</w:t>
      </w:r>
      <w:r>
        <w:rPr>
          <w:rFonts w:hint="eastAsia" w:ascii="宋体" w:hAnsi="宋体" w:cs="宋体"/>
          <w:sz w:val="24"/>
          <w:highlight w:val="none"/>
        </w:rPr>
        <w:t xml:space="preserve">详实</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日常管理制度内容表述较为清晰，有针对性，内容科学，基本合理，基本可行的，得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日常管理制度内容表述清晰性一般，针对性一般、可操作性一般的，得2分；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日常管理制度内容表述较差，可行性较低，不完整的，得1分；</w:t>
      </w:r>
      <w:r/>
    </w:p>
    <w:p>
      <w:pPr>
        <w:ind w:firstLine="480"/>
        <w:jc w:val="left"/>
        <w:spacing w:line="360" w:lineRule="auto"/>
        <w:widowControl/>
        <w:rPr>
          <w:rFonts w:ascii="宋体" w:hAnsi="宋体" w:cs="宋体"/>
          <w:sz w:val="24"/>
          <w:szCs w:val="22"/>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bCs/>
          <w:sz w:val="24"/>
          <w:szCs w:val="22"/>
          <w:highlight w:val="none"/>
        </w:rPr>
      </w:pPr>
      <w:r>
        <w:rPr>
          <w:rFonts w:hint="eastAsia" w:ascii="宋体" w:hAnsi="宋体" w:cs="宋体"/>
          <w:b/>
          <w:bCs/>
          <w:sz w:val="24"/>
          <w:szCs w:val="22"/>
          <w:highlight w:val="none"/>
        </w:rPr>
        <w:t xml:space="preserve">（3）</w:t>
      </w:r>
      <w:r>
        <w:rPr>
          <w:rFonts w:hint="eastAsia" w:ascii="宋体" w:hAnsi="宋体" w:cs="宋体"/>
          <w:b/>
          <w:bCs/>
          <w:sz w:val="24"/>
          <w:highlight w:val="none"/>
          <w:lang w:val="en-US" w:eastAsia="zh-CN"/>
        </w:rPr>
        <w:t xml:space="preserve">针对本项目的</w:t>
      </w:r>
      <w:r>
        <w:rPr>
          <w:rFonts w:hint="eastAsia" w:ascii="宋体" w:hAnsi="宋体"/>
          <w:b/>
          <w:bCs/>
          <w:color w:val="000000"/>
          <w:sz w:val="24"/>
          <w:highlight w:val="none"/>
        </w:rPr>
        <w:t xml:space="preserve">各岗位操作规范</w:t>
      </w:r>
      <w:r>
        <w:rPr>
          <w:rFonts w:hint="eastAsia" w:ascii="宋体" w:hAnsi="宋体" w:cs="宋体"/>
          <w:b/>
          <w:bCs/>
          <w:sz w:val="24"/>
          <w:szCs w:val="22"/>
          <w:highlight w:val="none"/>
        </w:rPr>
        <w:t xml:space="preserve">（</w:t>
      </w:r>
      <w:r>
        <w:rPr>
          <w:rFonts w:hint="eastAsia" w:ascii="宋体" w:hAnsi="宋体" w:cs="宋体"/>
          <w:b/>
          <w:bCs/>
          <w:sz w:val="24"/>
          <w:szCs w:val="22"/>
          <w:highlight w:val="none"/>
          <w:lang w:val="en-US" w:eastAsia="zh-CN"/>
        </w:rPr>
        <w:t xml:space="preserve">4</w:t>
      </w:r>
      <w:r>
        <w:rPr>
          <w:rFonts w:hint="eastAsia" w:ascii="宋体" w:hAnsi="宋体" w:cs="宋体"/>
          <w:b/>
          <w:bCs/>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各岗位操作规范内容表述清晰，具有针对性，合理、科学、有条理，针对性强的，得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各岗位操作规范内容表述较为清晰，针对性较强，较合理、较科学、较有条理，针对性较强的，得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各岗位操作规范内容表述清晰性一般，针对性一般，合理性、科学性、条理性一般，针对性一般的，得2分；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各岗位操作规范内容表述较差，可行性较低，不完整的，得1分；</w:t>
      </w:r>
      <w:r/>
    </w:p>
    <w:p>
      <w:pPr>
        <w:ind w:firstLine="480"/>
        <w:jc w:val="left"/>
        <w:spacing w:line="360" w:lineRule="auto"/>
        <w:widowControl/>
        <w:rPr>
          <w:rFonts w:ascii="宋体" w:hAnsi="宋体" w:cs="宋体"/>
          <w:bCs/>
          <w:sz w:val="24"/>
          <w:szCs w:val="22"/>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sz w:val="24"/>
          <w:szCs w:val="22"/>
          <w:highlight w:val="none"/>
        </w:rPr>
      </w:pPr>
      <w:r>
        <w:rPr>
          <w:rFonts w:hint="eastAsia" w:ascii="宋体" w:hAnsi="宋体" w:cs="宋体"/>
          <w:b/>
          <w:sz w:val="24"/>
          <w:szCs w:val="22"/>
          <w:highlight w:val="none"/>
        </w:rPr>
        <w:t xml:space="preserve">（4）</w:t>
      </w:r>
      <w:r>
        <w:rPr>
          <w:rFonts w:hint="eastAsia" w:ascii="宋体" w:hAnsi="宋体" w:cs="宋体"/>
          <w:b/>
          <w:bCs/>
          <w:sz w:val="24"/>
          <w:highlight w:val="none"/>
          <w:lang w:val="en-US" w:eastAsia="zh-CN"/>
        </w:rPr>
        <w:t xml:space="preserve">针对本项目的</w:t>
      </w:r>
      <w:r>
        <w:rPr>
          <w:rFonts w:hint="eastAsia" w:ascii="宋体" w:hAnsi="宋体" w:cs="宋体"/>
          <w:b/>
          <w:sz w:val="24"/>
          <w:szCs w:val="22"/>
          <w:highlight w:val="none"/>
        </w:rPr>
        <w:t xml:space="preserve">食品安全保障机制（</w:t>
      </w:r>
      <w:r>
        <w:rPr>
          <w:rFonts w:hint="eastAsia" w:ascii="宋体" w:hAnsi="宋体" w:cs="宋体"/>
          <w:b/>
          <w:sz w:val="24"/>
          <w:szCs w:val="22"/>
          <w:highlight w:val="none"/>
          <w:lang w:val="en-US" w:eastAsia="zh-CN"/>
        </w:rPr>
        <w:t xml:space="preserve">4</w:t>
      </w:r>
      <w:r>
        <w:rPr>
          <w:rFonts w:hint="eastAsia" w:ascii="宋体" w:hAnsi="宋体" w:cs="宋体"/>
          <w:b/>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食品安全保障机制内容表述清晰，针对性强、可操作性强，内容科学合理，</w:t>
      </w:r>
      <w:r>
        <w:rPr>
          <w:rFonts w:hint="eastAsia" w:ascii="宋体" w:hAnsi="宋体" w:cs="宋体"/>
          <w:sz w:val="24"/>
          <w:highlight w:val="none"/>
        </w:rPr>
        <w:t xml:space="preserve">详实</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食品安全保障机制内容表述较为清晰，有针对性，内容科学，基本合理，基本可行的，得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食品安全保障机制内容表述清晰性一般，针对性一般、可操作性一般的，得2分；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食品安全保障机制内容表述较差，可行性较低，不完整的，得1分；</w:t>
      </w:r>
      <w:r/>
    </w:p>
    <w:p>
      <w:pPr>
        <w:ind w:firstLine="480"/>
        <w:jc w:val="left"/>
        <w:spacing w:line="360" w:lineRule="auto"/>
        <w:widowControl/>
        <w:rPr>
          <w:rFonts w:ascii="宋体" w:hAnsi="宋体" w:cs="宋体"/>
          <w:bCs/>
          <w:sz w:val="24"/>
          <w:szCs w:val="22"/>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sz w:val="24"/>
          <w:highlight w:val="none"/>
        </w:rPr>
      </w:pPr>
      <w:r>
        <w:rPr>
          <w:rFonts w:hint="eastAsia" w:ascii="宋体" w:hAnsi="宋体" w:cs="宋体"/>
          <w:b/>
          <w:sz w:val="24"/>
          <w:szCs w:val="22"/>
          <w:highlight w:val="none"/>
        </w:rPr>
        <w:t xml:space="preserve">（5）</w:t>
      </w:r>
      <w:r>
        <w:rPr>
          <w:rFonts w:hint="eastAsia" w:ascii="宋体" w:hAnsi="宋体" w:cs="宋体"/>
          <w:b/>
          <w:bCs/>
          <w:sz w:val="24"/>
          <w:highlight w:val="none"/>
          <w:lang w:val="en-US" w:eastAsia="zh-CN"/>
        </w:rPr>
        <w:t xml:space="preserve">针对本项目的</w:t>
      </w:r>
      <w:r>
        <w:rPr>
          <w:rFonts w:hint="eastAsia" w:ascii="宋体" w:hAnsi="宋体" w:cs="宋体"/>
          <w:b/>
          <w:sz w:val="24"/>
          <w:szCs w:val="22"/>
          <w:highlight w:val="none"/>
        </w:rPr>
        <w:t xml:space="preserve">食品质量保障机制（</w:t>
      </w:r>
      <w:r>
        <w:rPr>
          <w:rFonts w:hint="eastAsia" w:ascii="宋体" w:hAnsi="宋体" w:cs="宋体"/>
          <w:b/>
          <w:sz w:val="24"/>
          <w:szCs w:val="22"/>
          <w:highlight w:val="none"/>
          <w:lang w:val="en-US" w:eastAsia="zh-CN"/>
        </w:rPr>
        <w:t xml:space="preserve">4</w:t>
      </w:r>
      <w:r>
        <w:rPr>
          <w:rFonts w:hint="eastAsia" w:ascii="宋体" w:hAnsi="宋体" w:cs="宋体"/>
          <w:b/>
          <w:sz w:val="24"/>
          <w:szCs w:val="22"/>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食品质量保障机制内容表述清晰，针对性强、可操作性强，内容科学合理，</w:t>
      </w:r>
      <w:r>
        <w:rPr>
          <w:rFonts w:hint="eastAsia" w:ascii="宋体" w:hAnsi="宋体" w:cs="宋体"/>
          <w:sz w:val="24"/>
          <w:highlight w:val="none"/>
        </w:rPr>
        <w:t xml:space="preserve">详实</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食品质量保障机制内容表述较为清晰，有针对性，内容科学，基本合</w:t>
      </w:r>
      <w:r>
        <w:rPr>
          <w:rFonts w:hint="eastAsia" w:ascii="宋体" w:hAnsi="宋体" w:cs="宋体"/>
          <w:sz w:val="24"/>
          <w:highlight w:val="none"/>
        </w:rPr>
        <w:t xml:space="preserve">理，基本可行的，得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食品质量保障机制内容表述清晰性一般，针对性一般、可操作性一般的，得2分；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食品质量保障机制内容表述较差，可行性较低，不完整的，得1分；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（6）</w:t>
      </w:r>
      <w:r>
        <w:rPr>
          <w:rFonts w:hint="eastAsia" w:ascii="宋体" w:hAnsi="宋体" w:cs="宋体"/>
          <w:b/>
          <w:bCs/>
          <w:sz w:val="24"/>
          <w:highlight w:val="none"/>
          <w:lang w:val="en-US" w:eastAsia="zh-CN"/>
        </w:rPr>
        <w:t xml:space="preserve">针对本项目</w:t>
      </w:r>
      <w:r>
        <w:rPr>
          <w:rFonts w:hint="eastAsia" w:ascii="宋体" w:hAnsi="宋体" w:cs="宋体"/>
          <w:b/>
          <w:bCs/>
          <w:sz w:val="24"/>
          <w:highlight w:val="none"/>
        </w:rPr>
        <w:t xml:space="preserve">服务过程中突发事件的应急措施</w:t>
      </w:r>
      <w:r>
        <w:rPr>
          <w:rFonts w:hint="eastAsia" w:ascii="宋体" w:hAnsi="宋体" w:cs="宋体"/>
          <w:b/>
          <w:bCs/>
          <w:sz w:val="24"/>
          <w:highlight w:val="none"/>
          <w:shd w:val="clear" w:color="auto" w:fill="ffffff"/>
        </w:rPr>
        <w:t xml:space="preserve">（</w:t>
      </w:r>
      <w:r>
        <w:rPr>
          <w:rFonts w:hint="eastAsia" w:ascii="宋体" w:hAnsi="宋体" w:cs="宋体"/>
          <w:b/>
          <w:bCs/>
          <w:sz w:val="24"/>
          <w:highlight w:val="none"/>
          <w:shd w:val="clear" w:color="auto" w:fill="ffffff"/>
        </w:rPr>
        <w:t xml:space="preserve">5分</w:t>
      </w:r>
      <w:r>
        <w:rPr>
          <w:rFonts w:hint="eastAsia" w:ascii="宋体" w:hAnsi="宋体" w:cs="宋体"/>
          <w:b/>
          <w:bCs/>
          <w:sz w:val="24"/>
          <w:highlight w:val="none"/>
          <w:shd w:val="clear" w:color="auto" w:fill="ffffff"/>
        </w:rPr>
        <w:t xml:space="preserve">）</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供应商针对本项目服务过程中突发事件的应急措施详细、切实可行有效的，得5分；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供应商针对本项目服务过程中突发事件的应急措施较详细、较切实可行有效的，得3分；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供应商针对本项目服务过程中突发事件的应急措施简单、可行性较弱的，得1分；</w:t>
      </w:r>
      <w:r/>
    </w:p>
    <w:p>
      <w:pPr>
        <w:ind w:firstLine="480"/>
        <w:jc w:val="left"/>
        <w:spacing w:line="360" w:lineRule="auto"/>
        <w:widowControl/>
        <w:rPr>
          <w:rFonts w:ascii="宋体" w:hAnsi="宋体" w:cs="宋体"/>
          <w:b/>
          <w:bCs/>
          <w:color w:val="000000"/>
          <w:sz w:val="24"/>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b/>
          <w:bCs/>
          <w:sz w:val="24"/>
          <w:highlight w:val="none"/>
        </w:rPr>
      </w:pPr>
      <w:r>
        <w:rPr>
          <w:rFonts w:hint="eastAsia" w:ascii="宋体" w:hAnsi="宋体" w:cs="宋体"/>
          <w:b/>
          <w:bCs/>
          <w:color w:val="000000"/>
          <w:sz w:val="24"/>
          <w:highlight w:val="none"/>
        </w:rPr>
        <w:t xml:space="preserve">（7）</w:t>
      </w:r>
      <w:r>
        <w:rPr>
          <w:rFonts w:hint="eastAsia" w:ascii="宋体" w:hAnsi="宋体" w:cs="宋体"/>
          <w:b/>
          <w:bCs/>
          <w:sz w:val="24"/>
          <w:highlight w:val="none"/>
          <w:lang w:val="en-US" w:eastAsia="zh-CN"/>
        </w:rPr>
        <w:t xml:space="preserve">针对本项目</w:t>
      </w:r>
      <w:r>
        <w:rPr>
          <w:rFonts w:hint="eastAsia" w:ascii="宋体" w:hAnsi="宋体" w:cs="宋体"/>
          <w:b/>
          <w:bCs/>
          <w:sz w:val="24"/>
          <w:highlight w:val="none"/>
        </w:rPr>
        <w:t xml:space="preserve">人员食物中毒的预备方案</w:t>
      </w:r>
      <w:r>
        <w:rPr>
          <w:rFonts w:hint="eastAsia" w:ascii="宋体" w:hAnsi="宋体" w:cs="宋体"/>
          <w:b/>
          <w:bCs/>
          <w:sz w:val="24"/>
          <w:highlight w:val="none"/>
          <w:shd w:val="clear" w:color="auto" w:fill="ffffff"/>
        </w:rPr>
        <w:t xml:space="preserve">（4分）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人员食物中毒的预备方案内容表述清晰，针对性强、可操作性强，内容科学合理，详实可行的，得4分；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人员食物中毒的预备方案内容表述较为清晰，有针对性，内容科学，基本合理，基本可行的，得2分；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人员食物中毒的预备方案内容表述清晰性一般，针对性一般，合理性、科学性、条理性一般，针对性一般的，得1分；</w:t>
      </w:r>
      <w:r/>
    </w:p>
    <w:p>
      <w:pPr>
        <w:ind w:firstLine="480"/>
        <w:jc w:val="left"/>
        <w:spacing w:line="360" w:lineRule="auto"/>
        <w:widowControl/>
        <w:rPr>
          <w:rFonts w:ascii="宋体" w:hAnsi="宋体" w:cs="宋体"/>
          <w:b/>
          <w:bCs/>
          <w:color w:val="000000"/>
          <w:sz w:val="24"/>
          <w:highlight w:val="none"/>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bCs/>
          <w:sz w:val="24"/>
          <w:highlight w:val="none"/>
          <w:shd w:val="clear" w:color="auto" w:fill="ffffff"/>
        </w:rPr>
      </w:pPr>
      <w:r>
        <w:rPr>
          <w:rFonts w:hint="eastAsia" w:ascii="宋体" w:hAnsi="宋体" w:cs="宋体"/>
          <w:b/>
          <w:bCs/>
          <w:sz w:val="24"/>
          <w:highlight w:val="none"/>
        </w:rPr>
        <w:t xml:space="preserve">（8）</w:t>
      </w:r>
      <w:r>
        <w:rPr>
          <w:rFonts w:hint="eastAsia" w:ascii="宋体" w:hAnsi="宋体" w:cs="宋体"/>
          <w:b/>
          <w:bCs/>
          <w:sz w:val="24"/>
          <w:highlight w:val="none"/>
          <w:lang w:val="en-US" w:eastAsia="zh-CN"/>
        </w:rPr>
        <w:t xml:space="preserve">针对本项目</w:t>
      </w:r>
      <w:r>
        <w:rPr>
          <w:rFonts w:hint="eastAsia" w:ascii="宋体" w:hAnsi="宋体" w:cs="宋体"/>
          <w:b/>
          <w:bCs/>
          <w:sz w:val="24"/>
          <w:highlight w:val="none"/>
          <w:shd w:val="clear" w:color="auto" w:fill="ffffff"/>
        </w:rPr>
        <w:t xml:space="preserve">应对紧急供货（应急保障）需求的方案</w:t>
      </w:r>
      <w:r>
        <w:rPr>
          <w:rFonts w:hint="eastAsia" w:ascii="宋体" w:hAnsi="宋体" w:cs="宋体"/>
          <w:b/>
          <w:bCs/>
          <w:sz w:val="24"/>
          <w:highlight w:val="none"/>
          <w:shd w:val="clear" w:color="auto" w:fill="ffffff"/>
        </w:rPr>
        <w:t xml:space="preserve">（</w:t>
      </w:r>
      <w:r>
        <w:rPr>
          <w:rFonts w:hint="eastAsia" w:ascii="宋体" w:hAnsi="宋体" w:cs="宋体"/>
          <w:b/>
          <w:bCs/>
          <w:sz w:val="24"/>
          <w:highlight w:val="none"/>
          <w:shd w:val="clear" w:color="auto" w:fill="ffffff"/>
          <w:lang w:val="en-US" w:eastAsia="zh-CN"/>
        </w:rPr>
        <w:t xml:space="preserve">5</w:t>
      </w:r>
      <w:r>
        <w:rPr>
          <w:rFonts w:hint="eastAsia" w:ascii="宋体" w:hAnsi="宋体" w:cs="宋体"/>
          <w:b/>
          <w:bCs/>
          <w:sz w:val="24"/>
          <w:highlight w:val="none"/>
          <w:shd w:val="clear" w:color="auto" w:fill="ffffff"/>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应对紧急供货（应急保障）需求的方案内容表述清晰，针对性强、可操作性强，内容科学合理，详实可行的，得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应对紧急供货（应急保障）需求的方案内容表述较为清晰，有针对性，内容科学，基本合理，基本可行的，得4分；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应对紧急供货（应急保障）需求的方案内容表述清晰性一般，针对性一般，合理性、科学性、条理性一般，针对性一般的，得2分；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应对紧急供货（应急保障）需求的方案内容表述较差，可行性较低，不完整的，得1分；</w:t>
      </w:r>
      <w:r/>
    </w:p>
    <w:p>
      <w:pPr>
        <w:ind w:firstLine="480"/>
        <w:jc w:val="left"/>
        <w:spacing w:line="360" w:lineRule="auto"/>
        <w:widowControl/>
        <w:rPr>
          <w:rFonts w:ascii="宋体" w:hAnsi="宋体" w:cs="宋体"/>
          <w:b/>
          <w:bCs/>
          <w:sz w:val="24"/>
          <w:highlight w:val="none"/>
          <w:shd w:val="clear" w:color="auto" w:fill="ffffff"/>
        </w:rPr>
      </w:pPr>
      <w:r>
        <w:rPr>
          <w:rFonts w:hint="eastAsia" w:ascii="宋体" w:hAnsi="宋体" w:cs="宋体"/>
          <w:sz w:val="24"/>
          <w:highlight w:val="none"/>
        </w:rPr>
        <w:t xml:space="preserve">无相关内容不得分。</w:t>
      </w:r>
      <w:r/>
    </w:p>
    <w:p>
      <w:pPr>
        <w:ind w:firstLine="482"/>
        <w:jc w:val="left"/>
        <w:spacing w:line="360" w:lineRule="auto"/>
        <w:widowControl/>
        <w:rPr>
          <w:rFonts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（9）</w:t>
      </w:r>
      <w:r>
        <w:rPr>
          <w:rFonts w:hint="eastAsia" w:ascii="宋体" w:hAnsi="宋体" w:cs="宋体"/>
          <w:b/>
          <w:bCs/>
          <w:sz w:val="24"/>
          <w:highlight w:val="none"/>
          <w:lang w:val="en-US" w:eastAsia="zh-CN"/>
        </w:rPr>
        <w:t xml:space="preserve">针对本项目的</w:t>
      </w:r>
      <w:r>
        <w:rPr>
          <w:rFonts w:hint="eastAsia" w:ascii="宋体" w:hAnsi="宋体" w:cs="宋体"/>
          <w:b/>
          <w:bCs/>
          <w:sz w:val="24"/>
          <w:highlight w:val="none"/>
          <w:shd w:val="clear" w:color="auto" w:fill="ffffff"/>
        </w:rPr>
        <w:t xml:space="preserve">应对措施和解决方案（6分）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应对措施和解决方案内容表述清晰，针对性强、可操作性强，内容科学合理，详实可行的，得6分；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应对措施和解决方案内容表述较为清晰，有针对性，内容科学，基本合理，基本可行的，得4分；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应对措施和解决方案内容表述清晰性一般，针对性一般，合理性、科学性、条理性一般，针对性一般的，得2分；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应对措施和解决方案内容表述较差，可行性较低，不完整的，得1分；</w:t>
      </w:r>
      <w:r/>
    </w:p>
    <w:p>
      <w:pPr>
        <w:ind w:firstLine="420"/>
        <w:spacing w:line="360" w:lineRule="auto"/>
        <w:rPr>
          <w:rFonts w:hint="eastAsia" w:ascii="宋体" w:hAnsi="宋体" w:eastAsia="宋体" w:cs="宋体"/>
          <w:b w:val="0"/>
          <w:bCs/>
          <w:sz w:val="24"/>
          <w:szCs w:val="24"/>
          <w:highlight w:val="none"/>
          <w:lang w:val="en-US" w:eastAsia="zh-CN" w:bidi="ar"/>
        </w:rPr>
        <w:outlineLvl w:val="0"/>
      </w:pPr>
      <w:r>
        <w:rPr>
          <w:rFonts w:hint="eastAsia" w:ascii="宋体" w:hAnsi="宋体" w:cs="宋体"/>
          <w:sz w:val="24"/>
          <w:highlight w:val="none"/>
        </w:rPr>
        <w:t xml:space="preserve">无相关内容不得分。</w:t>
      </w:r>
      <w:r/>
    </w:p>
    <w:p>
      <w:pPr>
        <w:ind w:firstLine="422"/>
        <w:spacing w:line="360" w:lineRule="auto"/>
        <w:rPr>
          <w:rFonts w:hint="eastAsia" w:ascii="宋体" w:hAnsi="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普信国际工程咨询有限公司见证后生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8"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十五</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rPr>
          <w:rFonts w:hint="eastAsia" w:ascii="宋体" w:hAnsi="宋体" w:cs="Times New Roman"/>
          <w:bCs/>
          <w:sz w:val="24"/>
          <w:highlight w:val="none"/>
          <w:lang w:val="en-US" w:eastAsia="zh-CN"/>
        </w:rPr>
        <w:t xml:space="preserve">/</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default" w:ascii="宋体" w:hAnsi="宋体" w:cs="宋体"/>
          <w:color w:val="000000"/>
          <w:sz w:val="24"/>
          <w:highlight w:val="none"/>
          <w:lang w:val="en-US" w:eastAsia="zh-CN"/>
        </w:rPr>
      </w:pP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支付，</w:t>
      </w:r>
      <w:r>
        <w:rPr>
          <w:rFonts w:hint="eastAsia" w:ascii="宋体" w:hAnsi="宋体" w:cs="宋体"/>
          <w:bCs/>
          <w:sz w:val="24"/>
          <w:szCs w:val="22"/>
          <w:highlight w:val="none"/>
        </w:rPr>
        <w:t xml:space="preserve">招标代理</w:t>
      </w:r>
      <w:r>
        <w:rPr>
          <w:rFonts w:hint="eastAsia" w:ascii="宋体" w:hAnsi="宋体" w:cs="宋体"/>
          <w:bCs/>
          <w:sz w:val="24"/>
          <w:szCs w:val="22"/>
          <w:highlight w:val="none"/>
        </w:rPr>
        <w:t xml:space="preserve">服务费以</w:t>
      </w:r>
      <w:r>
        <w:rPr>
          <w:rFonts w:hint="eastAsia" w:ascii="宋体" w:hAnsi="宋体" w:cs="宋体"/>
          <w:bCs/>
          <w:sz w:val="24"/>
          <w:szCs w:val="22"/>
          <w:highlight w:val="none"/>
          <w:lang w:val="en-US" w:eastAsia="zh-CN"/>
        </w:rPr>
        <w:t xml:space="preserve">最高限价金额</w:t>
      </w:r>
      <w:r>
        <w:rPr>
          <w:rFonts w:hint="eastAsia" w:ascii="宋体" w:hAnsi="宋体" w:cs="宋体"/>
          <w:bCs/>
          <w:sz w:val="24"/>
          <w:szCs w:val="22"/>
          <w:highlight w:val="none"/>
        </w:rPr>
        <w:t xml:space="preserve">为计费基础，按照差额定率累进法</w:t>
      </w:r>
      <w:r>
        <w:rPr>
          <w:rFonts w:hint="eastAsia" w:ascii="宋体" w:hAnsi="宋体" w:cs="宋体"/>
          <w:bCs/>
          <w:sz w:val="24"/>
          <w:szCs w:val="22"/>
          <w:highlight w:val="none"/>
          <w:lang w:val="en-US" w:eastAsia="zh-CN"/>
        </w:rPr>
        <w:t xml:space="preserve">按标段</w:t>
      </w:r>
      <w:r>
        <w:rPr>
          <w:rFonts w:hint="eastAsia" w:ascii="宋体" w:hAnsi="宋体" w:cs="宋体"/>
          <w:bCs/>
          <w:sz w:val="24"/>
          <w:szCs w:val="22"/>
          <w:highlight w:val="none"/>
        </w:rPr>
        <w:t xml:space="preserve">分别计算，</w:t>
      </w:r>
      <w:r>
        <w:rPr>
          <w:rFonts w:hint="eastAsia" w:ascii="宋体" w:hAnsi="宋体" w:cs="宋体"/>
          <w:bCs/>
          <w:color w:val="000000"/>
          <w:sz w:val="24"/>
          <w:szCs w:val="22"/>
          <w:highlight w:val="none"/>
        </w:rPr>
        <w:t xml:space="preserve">按下列费率打</w:t>
      </w:r>
      <w:r>
        <w:rPr>
          <w:rFonts w:hint="eastAsia" w:ascii="宋体" w:hAnsi="宋体" w:cs="宋体"/>
          <w:bCs/>
          <w:color w:val="000000"/>
          <w:sz w:val="24"/>
          <w:szCs w:val="22"/>
          <w:highlight w:val="none"/>
          <w:lang w:val="en-US" w:eastAsia="zh-CN"/>
        </w:rPr>
        <w:t xml:space="preserve">6.4</w:t>
      </w:r>
      <w:r>
        <w:rPr>
          <w:rFonts w:hint="eastAsia" w:ascii="宋体" w:hAnsi="宋体" w:cs="宋体"/>
          <w:bCs/>
          <w:color w:val="000000"/>
          <w:sz w:val="24"/>
          <w:szCs w:val="22"/>
          <w:highlight w:val="none"/>
        </w:rPr>
        <w:t xml:space="preserve">折计取：</w:t>
      </w:r>
      <w:r>
        <w:rPr>
          <w:rFonts w:hint="eastAsia" w:ascii="宋体" w:hAnsi="宋体" w:cs="宋体"/>
          <w:sz w:val="24"/>
          <w:highlight w:val="none"/>
        </w:rPr>
        <w:t xml:space="preserve">100万元以下1.5%,100万-500万1.1%，500万-1000万0.8%。</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w:t>
      </w:r>
      <w:r/>
    </w:p>
    <w:p>
      <w:pPr>
        <w:ind w:firstLine="480"/>
        <w:spacing w:line="360" w:lineRule="auto"/>
        <w:rPr>
          <w:rFonts w:hint="eastAsia" w:ascii="宋体" w:hAnsi="宋体" w:cs="宋体"/>
          <w:color w:val="000000"/>
          <w:sz w:val="24"/>
          <w:highlight w:val="none"/>
        </w:rPr>
      </w:pPr>
      <w:r>
        <w:rPr>
          <w:rFonts w:hint="eastAsia" w:ascii="宋体" w:hAnsi="宋体" w:cs="宋体"/>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866"/>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lang w:eastAsia="zh-CN"/>
        </w:rPr>
        <w:t xml:space="preserve">《           政府采购合同》（以下简称“主合同”）</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eastAsia="zh-CN"/>
        </w:rPr>
        <w:t xml:space="preserve">三、</w:t>
      </w:r>
      <w:r>
        <w:rPr>
          <w:rFonts w:hint="eastAsia" w:ascii="宋体" w:hAnsi="宋体" w:eastAsia="宋体" w:cs="宋体"/>
          <w:b/>
          <w:bCs/>
          <w:color w:val="000000"/>
          <w:sz w:val="32"/>
          <w:szCs w:val="32"/>
          <w:highlight w:val="none"/>
        </w:rPr>
        <w:t xml:space="preserve">采购需求</w:t>
      </w:r>
      <w:r/>
    </w:p>
    <w:p>
      <w:pPr>
        <w:pStyle w:val="832"/>
        <w:ind w:firstLine="480"/>
        <w:spacing w:beforeAutospacing="0" w:afterAutospacing="0" w:line="360" w:lineRule="auto"/>
        <w:shd w:val="clear" w:color="auto" w:fill="ffffff"/>
        <w:rPr>
          <w:rFonts w:hint="eastAsia" w:ascii="宋体" w:hAnsi="宋体" w:eastAsia="宋体" w:cs="宋体"/>
          <w:bCs/>
          <w:szCs w:val="20"/>
          <w:highlight w:val="none"/>
        </w:rPr>
      </w:pPr>
      <w:r>
        <w:rPr>
          <w:rFonts w:hint="eastAsia" w:ascii="宋体" w:hAnsi="宋体" w:eastAsia="宋体" w:cs="宋体"/>
          <w:bCs/>
          <w:szCs w:val="20"/>
          <w:highlight w:val="none"/>
        </w:rPr>
        <w:t xml:space="preserve">一、采购项目简要说明</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为提高采购人食堂食材的采购效率和服务质量，现对无锡市公安局梁溪分局、梁溪区范围内派出所食材采购通过公开招标的方式统一采购，确定中标供应商。本次招标是为进一步规范我单位物资采购工作，建立竞争机制，降低采购成本，提高经济效益，确保食品安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1、采购标的需实现的功能或者目标，以及为落实政府采购政策需满足的要求：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采购标的需实现的功能或者目标：</w:t>
      </w:r>
      <w:r>
        <w:rPr>
          <w:rFonts w:hint="eastAsia" w:ascii="宋体" w:hAnsi="宋体" w:eastAsia="宋体" w:cs="宋体"/>
          <w:bCs/>
          <w:sz w:val="24"/>
          <w:highlight w:val="none"/>
        </w:rPr>
        <w:t xml:space="preserve">202</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-202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年度无锡市公安局梁溪分局、梁溪区范围内派出所食堂所需的肉类、水产品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禽蛋类、冻品类、蔬菜类</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主副食类、</w:t>
      </w:r>
      <w:r>
        <w:rPr>
          <w:rFonts w:hint="eastAsia" w:ascii="宋体" w:hAnsi="宋体" w:eastAsia="宋体" w:cs="宋体"/>
          <w:bCs/>
          <w:sz w:val="24"/>
          <w:highlight w:val="none"/>
        </w:rPr>
        <w:t xml:space="preserve">调味品、酱菜类、干货类</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豆制品、水果类、</w:t>
      </w:r>
      <w:r>
        <w:rPr>
          <w:rFonts w:hint="eastAsia" w:ascii="宋体" w:hAnsi="宋体" w:eastAsia="宋体" w:cs="宋体"/>
          <w:bCs/>
          <w:sz w:val="24"/>
          <w:highlight w:val="none"/>
        </w:rPr>
        <w:t xml:space="preserve">点心、</w:t>
      </w:r>
      <w:r>
        <w:rPr>
          <w:rFonts w:hint="eastAsia" w:ascii="宋体" w:hAnsi="宋体" w:eastAsia="宋体" w:cs="宋体"/>
          <w:bCs/>
          <w:sz w:val="24"/>
          <w:highlight w:val="none"/>
          <w:lang w:val="en-US" w:eastAsia="zh-CN"/>
        </w:rPr>
        <w:t xml:space="preserve">纯牛</w:t>
      </w:r>
      <w:r>
        <w:rPr>
          <w:rFonts w:hint="eastAsia" w:ascii="宋体" w:hAnsi="宋体" w:eastAsia="宋体" w:cs="宋体"/>
          <w:bCs/>
          <w:sz w:val="24"/>
          <w:highlight w:val="none"/>
        </w:rPr>
        <w:t xml:space="preserve">奶、酸奶等。</w:t>
      </w:r>
      <w:r/>
    </w:p>
    <w:p>
      <w:pPr>
        <w:numPr>
          <w:ilvl w:val="0"/>
          <w:numId w:val="9"/>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本项目需执行的国家相关标准、行业标准、地方标准或者其他标准、规范：</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《中华人民共和国政府采购法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中华人民共和国食品安全法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食品生产通用卫生规范</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餐饮服务食品安全操作规范》等其他法律法规以及江苏省和无锡市行业主管部门颁布的相关文件规定，如</w:t>
      </w:r>
      <w:r>
        <w:rPr>
          <w:rFonts w:hint="eastAsia" w:ascii="宋体" w:hAnsi="宋体" w:eastAsia="宋体" w:cs="宋体"/>
          <w:bCs/>
          <w:sz w:val="24"/>
          <w:highlight w:val="none"/>
          <w:lang w:eastAsia="zh-CN"/>
        </w:rPr>
        <w:t xml:space="preserve">地方性法规</w:t>
      </w:r>
      <w:r>
        <w:rPr>
          <w:rFonts w:hint="eastAsia" w:ascii="宋体" w:hAnsi="宋体" w:eastAsia="宋体" w:cs="宋体"/>
          <w:bCs/>
          <w:sz w:val="24"/>
          <w:highlight w:val="none"/>
        </w:rPr>
        <w:t xml:space="preserve">与国家法规相抵触，按国家法规执行。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3、本项目需满足的质量、安全、技术规格、物理特性等要求：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安全、质量要求：符合《中华人民共和国食品安全法》标准；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4、本项目采购标的的数量、采购项目交付或者实施的时间和地点要求：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4.1采购标的的数量：202</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-202</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年度无锡市公安局梁溪分局、梁溪区范围内派出所食堂食材供应。</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配送品种：</w:t>
      </w:r>
      <w:r>
        <w:rPr>
          <w:rFonts w:hint="eastAsia" w:ascii="宋体" w:hAnsi="宋体" w:eastAsia="宋体" w:cs="宋体"/>
          <w:bCs/>
          <w:sz w:val="21"/>
          <w:szCs w:val="21"/>
          <w:highlight w:val="none"/>
        </w:rPr>
        <w:t xml:space="preserve">肉类、水产品</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禽蛋类、冻品类、蔬菜类</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主副食类、</w:t>
      </w:r>
      <w:r>
        <w:rPr>
          <w:rFonts w:hint="eastAsia" w:ascii="宋体" w:hAnsi="宋体" w:eastAsia="宋体" w:cs="宋体"/>
          <w:bCs/>
          <w:sz w:val="21"/>
          <w:szCs w:val="21"/>
          <w:highlight w:val="none"/>
        </w:rPr>
        <w:t xml:space="preserve">调味品、酱菜类、干货类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豆制品、水果类、</w:t>
      </w:r>
      <w:r>
        <w:rPr>
          <w:rFonts w:hint="eastAsia" w:ascii="宋体" w:hAnsi="宋体" w:eastAsia="宋体" w:cs="宋体"/>
          <w:bCs/>
          <w:sz w:val="21"/>
          <w:szCs w:val="21"/>
          <w:highlight w:val="none"/>
        </w:rPr>
        <w:t xml:space="preserve">点心、</w:t>
      </w:r>
      <w:r>
        <w:rPr>
          <w:rFonts w:hint="eastAsia" w:ascii="宋体" w:hAnsi="宋体" w:eastAsia="宋体" w:cs="宋体"/>
          <w:bCs/>
          <w:sz w:val="21"/>
          <w:szCs w:val="21"/>
          <w:highlight w:val="none"/>
          <w:lang w:val="en-US" w:eastAsia="zh-CN"/>
        </w:rPr>
        <w:t xml:space="preserve">纯牛</w:t>
      </w:r>
      <w:r>
        <w:rPr>
          <w:rFonts w:hint="eastAsia" w:ascii="宋体" w:hAnsi="宋体" w:eastAsia="宋体" w:cs="宋体"/>
          <w:bCs/>
          <w:sz w:val="21"/>
          <w:szCs w:val="21"/>
          <w:highlight w:val="none"/>
        </w:rPr>
        <w:t xml:space="preserve">奶、酸奶</w:t>
      </w:r>
      <w:r>
        <w:rPr>
          <w:rFonts w:hint="eastAsia" w:ascii="宋体" w:hAnsi="宋体" w:cs="宋体"/>
          <w:bCs/>
          <w:sz w:val="21"/>
          <w:szCs w:val="21"/>
          <w:highlight w:val="none"/>
          <w:lang w:val="en-US" w:eastAsia="zh-CN"/>
        </w:rPr>
        <w:t xml:space="preserve">等</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4.2实施时间：自合同签订生效之日起</w:t>
      </w:r>
      <w:r>
        <w:rPr>
          <w:rFonts w:hint="eastAsia" w:ascii="宋体" w:hAnsi="宋体" w:eastAsia="宋体" w:cs="宋体"/>
          <w:bCs/>
          <w:sz w:val="24"/>
          <w:highlight w:val="none"/>
          <w:lang w:val="en-US" w:eastAsia="zh-CN"/>
        </w:rPr>
        <w:t xml:space="preserve">一</w:t>
      </w:r>
      <w:r>
        <w:rPr>
          <w:rFonts w:hint="eastAsia" w:ascii="宋体" w:hAnsi="宋体" w:eastAsia="宋体" w:cs="宋体"/>
          <w:bCs/>
          <w:sz w:val="24"/>
          <w:highlight w:val="none"/>
        </w:rPr>
        <w:t xml:space="preserve">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4.3实施地点：无锡市公安局梁溪分局、梁溪区范围内派出所；</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5、本项目采购标的需满足的服务标准、期限、效率等要求：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采购人每天16：00前向中标供应商下达第二天的订单，采购</w:t>
      </w:r>
      <w:r>
        <w:rPr>
          <w:rFonts w:hint="eastAsia" w:ascii="宋体" w:hAnsi="宋体" w:eastAsia="宋体" w:cs="宋体"/>
          <w:bCs/>
          <w:sz w:val="24"/>
          <w:highlight w:val="none"/>
          <w:lang w:eastAsia="zh-CN"/>
        </w:rPr>
        <w:t xml:space="preserve">人以</w:t>
      </w:r>
      <w:r>
        <w:rPr>
          <w:rFonts w:hint="eastAsia" w:ascii="宋体" w:hAnsi="宋体" w:eastAsia="宋体" w:cs="宋体"/>
          <w:bCs/>
          <w:sz w:val="24"/>
          <w:highlight w:val="none"/>
        </w:rPr>
        <w:t xml:space="preserve">书面或电子稿方式通知中标供应商，供应商要保质保量，准时提供货品。订单内容包括日期、送达地点、名称、种类、规格、数量、订单联系人等具体要求。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中标供应商接到采购人订单后，个别品种因缺货而无法提供的，中标供应商应在接到订单当天内及时知会采购人并协商好解决方案。</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中标供应商应配合采购方，满足应急采购需求并及时配送到位。</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每天6：10前将订单所有品种配送到采购人指定的地点，所有品种按除箱净重过磅，最终交易重量以双方现场过秤确认的过磅数为准。中标供应商提供《送货清单》应为电脑输出单，一式多份，双方并验收签名，作结算凭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6、本项目验收标准：按国家现行法律法规的要求进行验收。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7、其他技术、服务要求：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7.1配送品种：</w:t>
      </w:r>
      <w:r>
        <w:rPr>
          <w:rFonts w:hint="eastAsia" w:ascii="宋体" w:hAnsi="宋体" w:eastAsia="宋体" w:cs="宋体"/>
          <w:bCs/>
          <w:sz w:val="24"/>
          <w:highlight w:val="none"/>
        </w:rPr>
        <w:t xml:space="preserve">肉类、水产品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禽蛋类、冻品类、蔬菜类</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主副食类、</w:t>
      </w:r>
      <w:r>
        <w:rPr>
          <w:rFonts w:hint="eastAsia" w:ascii="宋体" w:hAnsi="宋体" w:eastAsia="宋体" w:cs="宋体"/>
          <w:bCs/>
          <w:sz w:val="24"/>
          <w:highlight w:val="none"/>
        </w:rPr>
        <w:t xml:space="preserve">调味品、酱菜类、干货类</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豆制品、水果类、</w:t>
      </w:r>
      <w:r>
        <w:rPr>
          <w:rFonts w:hint="eastAsia" w:ascii="宋体" w:hAnsi="宋体" w:eastAsia="宋体" w:cs="宋体"/>
          <w:bCs/>
          <w:sz w:val="24"/>
          <w:highlight w:val="none"/>
        </w:rPr>
        <w:t xml:space="preserve">点心、</w:t>
      </w:r>
      <w:r>
        <w:rPr>
          <w:rFonts w:hint="eastAsia" w:ascii="宋体" w:hAnsi="宋体" w:eastAsia="宋体" w:cs="宋体"/>
          <w:bCs/>
          <w:sz w:val="24"/>
          <w:highlight w:val="none"/>
          <w:lang w:val="en-US" w:eastAsia="zh-CN"/>
        </w:rPr>
        <w:t xml:space="preserve">纯牛</w:t>
      </w:r>
      <w:r>
        <w:rPr>
          <w:rFonts w:hint="eastAsia" w:ascii="宋体" w:hAnsi="宋体" w:eastAsia="宋体" w:cs="宋体"/>
          <w:bCs/>
          <w:sz w:val="24"/>
          <w:highlight w:val="none"/>
        </w:rPr>
        <w:t xml:space="preserve">奶、酸奶</w:t>
      </w:r>
      <w:r>
        <w:rPr>
          <w:rFonts w:hint="eastAsia" w:ascii="宋体" w:hAnsi="宋体" w:cs="宋体"/>
          <w:bCs/>
          <w:sz w:val="24"/>
          <w:highlight w:val="none"/>
          <w:lang w:val="en-US" w:eastAsia="zh-CN"/>
        </w:rPr>
        <w:t xml:space="preserve">等</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7.2价格确定：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7.2.1报价依据：</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7.2.2中标供应商提供的《送货清单》与货品同步送达，中标供应商需每周一提供本周菜品报价单供采购人参考。</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7.2.3配送价格为相关网站公示单价乘以折扣率后的价格，应包</w:t>
      </w:r>
      <w:r>
        <w:rPr>
          <w:rFonts w:hint="eastAsia" w:ascii="宋体" w:hAnsi="宋体" w:eastAsia="宋体" w:cs="宋体"/>
          <w:bCs/>
          <w:sz w:val="24"/>
          <w:szCs w:val="28"/>
          <w:highlight w:val="none"/>
        </w:rPr>
        <w:t xml:space="preserve">含</w:t>
      </w:r>
      <w:r>
        <w:rPr>
          <w:rFonts w:hint="eastAsia" w:ascii="宋体" w:hAnsi="宋体" w:eastAsia="宋体" w:cs="宋体"/>
          <w:sz w:val="24"/>
          <w:highlight w:val="none"/>
        </w:rPr>
        <w:t xml:space="preserve">食材采购、存储、税费、成本、利润、运输（须运输至采购人指定地点）、售后服务、装卸、人工、各类劳保、保险等的一切费用。</w:t>
      </w:r>
      <w:r/>
    </w:p>
    <w:p>
      <w:pPr>
        <w:pStyle w:val="832"/>
        <w:ind w:firstLine="480"/>
        <w:spacing w:beforeAutospacing="0" w:afterAutospacing="0" w:line="360" w:lineRule="auto"/>
        <w:shd w:val="clear" w:color="auto" w:fill="ffffff"/>
        <w:rPr>
          <w:rFonts w:hint="eastAsia" w:ascii="宋体" w:hAnsi="宋体" w:eastAsia="宋体" w:cs="宋体"/>
          <w:bCs/>
          <w:highlight w:val="none"/>
        </w:rPr>
      </w:pPr>
      <w:r>
        <w:rPr>
          <w:rFonts w:hint="eastAsia" w:ascii="宋体" w:hAnsi="宋体" w:eastAsia="宋体" w:cs="宋体"/>
          <w:bCs/>
          <w:highlight w:val="none"/>
        </w:rPr>
        <w:t xml:space="preserve">7.2.4结算总额按实际供货数量结算费用，总额不超本项目总预算。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二、标段划分</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1标段：南禅寺派出所、清名桥派出所、迎龙桥派出所（AB区）、金星派出所、扬名派出所、金匮派出所、南长街派出所、广益派出所、车站派出所、通江派出所。</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2标段：北大街派出所（含吴桥派出所）、黄巷派出所、瞻江派出所、山北派出所（AB区）、惠山派出所、崇安寺派出所、中山路派出所、上马墩派出所。</w:t>
      </w:r>
      <w:r/>
    </w:p>
    <w:p>
      <w:pPr>
        <w:ind w:firstLine="480"/>
        <w:jc w:val="left"/>
        <w:spacing w:line="360" w:lineRule="auto"/>
        <w:widowControl/>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标段:梁溪分局A区、巡特警大队（AB区）。</w:t>
      </w:r>
      <w:r/>
    </w:p>
    <w:p>
      <w:pPr>
        <w:ind w:firstLine="480"/>
        <w:spacing w:line="360" w:lineRule="auto"/>
        <w:rPr>
          <w:rFonts w:hint="eastAsia" w:hAnsi="宋体"/>
          <w:bCs/>
          <w:sz w:val="24"/>
          <w:highlight w:val="none"/>
        </w:rPr>
      </w:pPr>
      <w:r>
        <w:rPr>
          <w:rFonts w:hint="eastAsia" w:hAnsi="宋体"/>
          <w:bCs/>
          <w:sz w:val="24"/>
          <w:highlight w:val="none"/>
        </w:rPr>
      </w:r>
      <w:r/>
    </w:p>
    <w:p>
      <w:pPr>
        <w:ind w:firstLine="480"/>
        <w:spacing w:line="360" w:lineRule="auto"/>
        <w:rPr>
          <w:rFonts w:hint="eastAsia" w:hAnsi="宋体"/>
          <w:bCs/>
          <w:sz w:val="24"/>
          <w:highlight w:val="none"/>
        </w:rPr>
      </w:pPr>
      <w:r>
        <w:rPr>
          <w:rFonts w:hint="eastAsia" w:hAnsi="宋体"/>
          <w:bCs/>
          <w:sz w:val="24"/>
          <w:highlight w:val="none"/>
        </w:rPr>
      </w:r>
      <w:r/>
    </w:p>
    <w:p>
      <w:pPr>
        <w:ind w:firstLine="480"/>
        <w:spacing w:line="360" w:lineRule="auto"/>
        <w:rPr>
          <w:rFonts w:hint="eastAsia" w:hAnsi="宋体"/>
          <w:bCs/>
          <w:sz w:val="24"/>
          <w:highlight w:val="none"/>
        </w:rPr>
      </w:pPr>
      <w:r>
        <w:rPr>
          <w:rFonts w:hint="eastAsia" w:hAnsi="宋体"/>
          <w:bCs/>
          <w:sz w:val="24"/>
          <w:highlight w:val="none"/>
        </w:rPr>
      </w:r>
      <w:r/>
    </w:p>
    <w:p>
      <w:pPr>
        <w:ind w:firstLine="480"/>
        <w:spacing w:line="360" w:lineRule="auto"/>
        <w:rPr>
          <w:rFonts w:hAnsi="宋体"/>
          <w:bCs/>
          <w:sz w:val="24"/>
          <w:highlight w:val="none"/>
        </w:rPr>
      </w:pPr>
      <w:r>
        <w:rPr>
          <w:rFonts w:hint="eastAsia" w:hAnsi="宋体"/>
          <w:bCs/>
          <w:sz w:val="24"/>
          <w:highlight w:val="none"/>
        </w:rPr>
        <w:t xml:space="preserve">三、采购内容</w:t>
      </w:r>
      <w:r/>
    </w:p>
    <w:p>
      <w:pPr>
        <w:ind w:firstLine="480"/>
        <w:jc w:val="center"/>
        <w:spacing w:line="360" w:lineRule="auto"/>
        <w:rPr>
          <w:rFonts w:hAnsi="宋体"/>
          <w:bCs/>
          <w:sz w:val="24"/>
          <w:highlight w:val="none"/>
        </w:rPr>
      </w:pPr>
      <w:r>
        <w:rPr>
          <w:rFonts w:hint="eastAsia" w:hAnsi="宋体"/>
          <w:bCs/>
          <w:sz w:val="24"/>
          <w:highlight w:val="none"/>
        </w:rPr>
        <w:t xml:space="preserve">肉类、水产品、禽蛋类、冻品类（包括但不限于）</w:t>
      </w:r>
      <w:r/>
    </w:p>
    <w:tbl>
      <w:tblPr>
        <w:tblStyle w:val="811"/>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肉类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鲜猪肉(草排)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鲜猪肉（大排条）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鲜猪肉（精肉末）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30%肥，70%精</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鲜猪肉（精</w:t>
            </w:r>
            <w:r>
              <w:rPr>
                <w:rFonts w:hint="eastAsia" w:ascii="宋体" w:hAnsi="宋体" w:cs="宋体"/>
                <w:color w:val="000000"/>
                <w:sz w:val="22"/>
                <w:szCs w:val="22"/>
                <w:highlight w:val="none"/>
                <w:lang w:eastAsia="zh-CN"/>
              </w:rPr>
              <w:t xml:space="preserve">瘦肉</w:t>
            </w:r>
            <w:r>
              <w:rPr>
                <w:rFonts w:hint="eastAsia" w:ascii="宋体" w:hAnsi="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鲜猪肉（五花肉）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鲜猪肉（猪大排）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1.8~2两</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鲜猪肉（去皮腿心肉）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鲜猪肉（猪爪）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干净无毛无异味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鲜猪肉（脚圈)</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鲜猪肉（猪肝片）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油发蹄筋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板油（洁白呈网状）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大骨头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扇子骨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通水骨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五花咸肉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咸肋排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手工香肠</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牛肉片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包心鱼丸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贡丸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龙虾丸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丸子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台湾虾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冰鲜，500g左右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小鲳鱼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冷冻，150g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鳊鱼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鲜活，750g左右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鲜活，600g左右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鲜活，4.5kg左右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银鱼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冷冻,1.5kg左右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龙利鱼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仔鱼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翁公鱼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青占鱼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泥鳅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青虾仁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bottom w:val="non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鱼圆</w:t>
            </w:r>
            <w:r/>
          </w:p>
        </w:tc>
        <w:tc>
          <w:tcPr>
            <w:shd w:val="clear" w:color="auto" w:fill="auto"/>
            <w:tcBorders>
              <w:top w:val="single" w:color="000000" w:sz="4" w:space="0"/>
              <w:left w:val="single" w:color="000000" w:sz="4" w:space="0"/>
              <w:bottom w:val="non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现做</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禽蛋类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大公鸡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鲜活,3kg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草鸡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老母鸡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麻鸡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仔鹅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鲜活，4kg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红头鸭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鹌鹑蛋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冻品类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翅根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翅中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80鸡腿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全翅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手枪腿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乌鸡卷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鸡枊</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腊鸡腿箱装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咸鸭腿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鸭脯肉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鸭血盒装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300g</w:t>
            </w:r>
            <w:r/>
          </w:p>
        </w:tc>
      </w:tr>
    </w:tbl>
    <w:p>
      <w:pPr>
        <w:ind w:firstLine="480"/>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蔬菜类（包括但不限于）</w:t>
      </w:r>
      <w:r/>
    </w:p>
    <w:tbl>
      <w:tblPr>
        <w:tblStyle w:val="811"/>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08"/>
        <w:gridCol w:w="326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细菜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金花菜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蓬哈菜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岸芹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药芹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毛白菜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大毛白菜，新鲜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娃娃菜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马兰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芥兰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蔬果杂丁</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美人椒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青尖椒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小鸡菇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芋头</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淮山药，新鲜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毛豆子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蒜苔</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长豆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菜苔</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冰蚕豆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青雪菜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腌制</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青甘蓝</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bl>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主副食类、调味品、酱菜类、干货类（包括但不限于）</w:t>
      </w:r>
      <w:r/>
    </w:p>
    <w:tbl>
      <w:tblPr>
        <w:tblStyle w:val="811"/>
        <w:tblW w:w="9119"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496"/>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主副食类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非转基因高蛋白黄豆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蛋皮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糖芋头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小圆子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汤圆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馄饨皮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面串条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自制酒酿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低钠盐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海鲜酱油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750mL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上等蚝油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1.75L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370mL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陈年香糟</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浓缩鸡汁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420mL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风味豆豉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甜面酱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姜黄粉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盐焗粉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30g*6袋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蒜蓉辣椒酱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226g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奥尔良烤鸡料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纯鲜红剁椒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448g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泡椒小米辣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580mL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红方麻油腐乳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糟方腐乳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360ml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泡打粉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冰花酸梅酱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烧汁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大红浙醋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蒜香粉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640g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黄咖喱膏</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黄豆酱油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蜜汁白糖白蒜瓣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腌渍生姜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2.3kg</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盐方箱装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7.2kg</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酱菜类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榨菜箱装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50g*40袋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香甜脆瓜箱装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五仁酱丁箱装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韩式辣白菜箱装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五香萝卜干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紫菜袋装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40g*40包</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裙带菜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扁尖箱装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清水面筋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干肉皮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干银耳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黄花菜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梅干菜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酸豆角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笋丝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笋片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芸豆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虾米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干豆腐皮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干花菇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干小木耳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辣椒面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bl>
    <w:p>
      <w:pPr>
        <w:ind w:firstLine="480"/>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豆制品、水果类（包括但不限于）</w:t>
      </w:r>
      <w:r/>
    </w:p>
    <w:tbl>
      <w:tblPr>
        <w:tblStyle w:val="811"/>
        <w:tblW w:w="9142"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6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6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12斤/板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五香豆腐干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豆腐干（厚）</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红茶干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白豆干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手工厚百叶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素同肠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烤麸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油三角</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盐卤豆腐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凤梨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手剥橙</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奶香蜜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香蕉箱装</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15kg/箱</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千禧小番茄</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麒麟西瓜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春见</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bl>
    <w:p>
      <w:pPr>
        <w:ind w:firstLine="480"/>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点心（包括但不限于）</w:t>
      </w:r>
      <w:r/>
    </w:p>
    <w:tbl>
      <w:tblPr>
        <w:tblStyle w:val="811"/>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81"/>
        <w:gridCol w:w="3507"/>
        <w:gridCol w:w="3243"/>
      </w:tblGrid>
      <w:tr>
        <w:trPr>
          <w:trHeight w:val="620"/>
        </w:trPr>
        <w:tc>
          <w:tcPr>
            <w:shd w:val="clear" w:color="auto" w:fill="auto"/>
            <w:tcBorders>
              <w:top w:val="single" w:color="000000" w:sz="4" w:space="0"/>
              <w:left w:val="single" w:color="000000" w:sz="4" w:space="0"/>
              <w:right w:val="single" w:color="000000" w:sz="4" w:space="0"/>
            </w:tcBorders>
            <w:tcW w:w="2381"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点心</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菜包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烧麦</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根</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发糕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葱油饼</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玉米红豆卷</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桂花方糕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南瓜馒头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红枣窝窝头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清水蛋糕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块</w:t>
            </w:r>
            <w:r/>
          </w:p>
        </w:tc>
      </w:tr>
      <w:tr>
        <w:trPr>
          <w:trHeight w:val="620"/>
        </w:trPr>
        <w:tc>
          <w:tcPr>
            <w:shd w:val="clear" w:color="auto" w:fill="auto"/>
            <w:tcBorders>
              <w:left w:val="single" w:color="000000" w:sz="4" w:space="0"/>
              <w:bottom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蒸蛋糕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bl>
    <w:p>
      <w:pPr>
        <w:ind w:firstLine="480"/>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Ansi="宋体"/>
          <w:bCs/>
          <w:sz w:val="24"/>
          <w:highlight w:val="none"/>
        </w:rPr>
      </w:r>
      <w:r/>
    </w:p>
    <w:p>
      <w:pP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纯牛奶、酸奶（包括但不限于）</w:t>
      </w:r>
      <w:r/>
    </w:p>
    <w:tbl>
      <w:tblPr>
        <w:tblStyle w:val="811"/>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508"/>
        <w:gridCol w:w="3254"/>
      </w:tblGrid>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527"/>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hAnsi="宋体"/>
                <w:bCs/>
                <w:sz w:val="24"/>
                <w:highlight w:val="none"/>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333333"/>
                <w:sz w:val="24"/>
                <w:highlight w:val="none"/>
                <w:shd w:val="clear" w:color="auto" w:fill="ffffff"/>
              </w:rPr>
              <w:t xml:space="preserve">纯牛奶（1）</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250g*12盒/箱</w:t>
            </w:r>
            <w:r/>
          </w:p>
        </w:tc>
      </w:tr>
      <w:tr>
        <w:trPr>
          <w:trHeight w:val="538"/>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纯牛奶（2）</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250ml/盒</w:t>
            </w:r>
            <w:r/>
          </w:p>
        </w:tc>
      </w:tr>
      <w:tr>
        <w:trPr>
          <w:trHeight w:val="515"/>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hAnsi="宋体"/>
                <w:bCs/>
                <w:sz w:val="24"/>
                <w:highlight w:val="none"/>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杯装酸奶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100g*8杯/板</w:t>
            </w:r>
            <w:r/>
          </w:p>
        </w:tc>
      </w:tr>
      <w:tr>
        <w:trPr>
          <w:trHeight w:val="537"/>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低脂无糖酸奶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100g*8盒/板</w:t>
            </w:r>
            <w:r/>
          </w:p>
        </w:tc>
      </w:tr>
      <w:tr>
        <w:trPr>
          <w:trHeight w:val="56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盒装酸奶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100g*8盒/板</w:t>
            </w:r>
            <w:r/>
          </w:p>
        </w:tc>
      </w:tr>
    </w:tbl>
    <w:p>
      <w:pPr>
        <w:ind w:firstLine="480"/>
        <w:spacing w:line="360" w:lineRule="auto"/>
        <w:rPr>
          <w:rFonts w:hAnsi="宋体"/>
          <w:bCs/>
          <w:sz w:val="24"/>
          <w:highlight w:val="none"/>
        </w:rPr>
      </w:pPr>
      <w:r>
        <w:rPr>
          <w:rFonts w:hAnsi="宋体"/>
          <w:bCs/>
          <w:sz w:val="24"/>
          <w:highlight w:val="none"/>
        </w:rPr>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四、质量要求：</w:t>
      </w:r>
      <w:r/>
    </w:p>
    <w:p>
      <w:pPr>
        <w:ind w:firstLine="480"/>
        <w:spacing w:line="360" w:lineRule="auto"/>
        <w:rPr>
          <w:rFonts w:hint="eastAsia" w:ascii="宋体" w:hAnsi="宋体" w:eastAsia="宋体" w:cs="宋体"/>
          <w:highlight w:val="none"/>
        </w:rPr>
      </w:pPr>
      <w:r>
        <w:rPr>
          <w:rFonts w:hint="eastAsia" w:ascii="宋体" w:hAnsi="宋体" w:eastAsia="宋体" w:cs="宋体"/>
          <w:bCs/>
          <w:sz w:val="24"/>
          <w:highlight w:val="none"/>
        </w:rPr>
        <w:t xml:space="preserve">所供商品必须符合国家《中华人民共和国食品安全法》品质标准，生鲜类食品均应提供相应的检验，检疫合格证明。鱼、肉、禽类产品需按照甲方要求进行加工后配送。提供的主要食材均为非转基因产品。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肉制品、冻品、水产类：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（1）肉类制品：必须是放心肉，经行业管理部门检疫合格，有动物检疫合格证明、屠宰证明。肉质新鲜，不打水，无病无毒，符合食品卫生要求。须按照采购人要求进行加工后配送。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（2）冷冻品类：有动物产品检疫合格证明，有专业的冷冻库。包装箱要注明产品名称、生产厂家、厂址、须有出厂日期，保质期，品质优良，包装完好，无异味，无毒无害。</w:t>
      </w:r>
      <w:r/>
    </w:p>
    <w:p>
      <w:pPr>
        <w:ind w:firstLine="480"/>
        <w:spacing w:line="360" w:lineRule="auto"/>
        <w:rPr>
          <w:rFonts w:hint="eastAsia" w:ascii="宋体" w:hAnsi="宋体" w:eastAsia="宋体" w:cs="宋体"/>
          <w:highlight w:val="none"/>
        </w:rPr>
      </w:pPr>
      <w:r>
        <w:rPr>
          <w:rFonts w:hint="eastAsia" w:ascii="宋体" w:hAnsi="宋体" w:eastAsia="宋体" w:cs="宋体"/>
          <w:bCs/>
          <w:sz w:val="24"/>
          <w:highlight w:val="none"/>
        </w:rPr>
        <w:t xml:space="preserve">（3）水产类：必须生猛鲜活。如需杀好的鱼按7折算（草鱼按7.5折算），必须做到无鳞，无内脏，无腮，去除腹内黑膜，肉质新鲜，无病无毒，不含有害物质）。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禽蛋类</w:t>
      </w:r>
      <w:r/>
    </w:p>
    <w:p>
      <w:pPr>
        <w:numPr>
          <w:ilvl w:val="0"/>
          <w:numId w:val="10"/>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蛋类要求新鲜，无破损、无变质。</w:t>
      </w:r>
      <w:r/>
    </w:p>
    <w:p>
      <w:pPr>
        <w:numPr>
          <w:ilvl w:val="0"/>
          <w:numId w:val="10"/>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禽类如鸡、鸭、鹅，具有产品应有</w:t>
      </w:r>
      <w:r>
        <w:rPr>
          <w:rFonts w:hint="eastAsia" w:ascii="宋体" w:hAnsi="宋体" w:eastAsia="宋体" w:cs="宋体"/>
          <w:bCs/>
          <w:sz w:val="24"/>
          <w:highlight w:val="none"/>
          <w:lang w:eastAsia="zh-CN"/>
        </w:rPr>
        <w:t xml:space="preserve">的</w:t>
      </w:r>
      <w:r>
        <w:rPr>
          <w:rFonts w:hint="eastAsia" w:ascii="宋体" w:hAnsi="宋体" w:eastAsia="宋体" w:cs="宋体"/>
          <w:bCs/>
          <w:sz w:val="24"/>
          <w:highlight w:val="none"/>
        </w:rPr>
        <w:t xml:space="preserve">色泽、气味、状态，无异味。</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蔬菜瓜果类：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（1）蔬菜类：保证新鲜并通过农药残留成分测试且符合《中华人民共和国食品安全法》要求。无公害农产品，提供产地认定证书。要求无黄叶、无菜虫及杂质，不带根，不带泥。</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（2）瓜果类：个头均匀，无斑点，无破损，果实成熟，味道纯正。</w:t>
      </w:r>
      <w:r>
        <w:rPr>
          <w:rFonts w:hint="eastAsia" w:ascii="宋体" w:hAnsi="宋体" w:eastAsia="宋体" w:cs="宋体"/>
          <w:sz w:val="24"/>
          <w:highlight w:val="none"/>
        </w:rPr>
        <w:t xml:space="preserve">严禁提供腐烂、有</w:t>
      </w:r>
      <w:r>
        <w:rPr>
          <w:rFonts w:hint="eastAsia" w:ascii="宋体" w:hAnsi="宋体" w:eastAsia="宋体" w:cs="宋体"/>
          <w:sz w:val="24"/>
          <w:highlight w:val="none"/>
          <w:lang w:eastAsia="zh-CN"/>
        </w:rPr>
        <w:t xml:space="preserve">虫蛀</w:t>
      </w:r>
      <w:r>
        <w:rPr>
          <w:rFonts w:hint="eastAsia" w:ascii="宋体" w:hAnsi="宋体" w:eastAsia="宋体" w:cs="宋体"/>
          <w:sz w:val="24"/>
          <w:highlight w:val="none"/>
        </w:rPr>
        <w:t xml:space="preserve">、发霉、有皱纹、污秽不洁或者</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感官性状异常，含有毒、有害物质或者被有毒、有害物质污染，可能对人体健康有害的产品。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早餐点心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（1）质量要求：符合国家食品安全标准，</w:t>
      </w:r>
      <w:r>
        <w:rPr>
          <w:rFonts w:hint="eastAsia" w:ascii="宋体" w:hAnsi="宋体" w:eastAsia="宋体" w:cs="宋体"/>
          <w:sz w:val="24"/>
          <w:highlight w:val="none"/>
          <w:lang w:eastAsia="zh-CN"/>
        </w:rPr>
        <w:t xml:space="preserve">并</w:t>
      </w:r>
      <w:r>
        <w:rPr>
          <w:rFonts w:hint="eastAsia" w:ascii="宋体" w:hAnsi="宋体" w:eastAsia="宋体" w:cs="宋体"/>
          <w:sz w:val="24"/>
          <w:highlight w:val="none"/>
        </w:rPr>
        <w:t xml:space="preserve">应保证原材料新鲜、无污染；运送过程中保证周转箱干净卫生；点心品种定期更新；杜绝出现腐败变质食品。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（2）价格要求：中标供应商必须提供合理的价格，报价时应考虑市场价格等因素。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（3）交付要求：按照采购方的送货时间、品种、数量，双方确认签字，送货清单一式多份，作为结账凭证。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乳制品类：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有品名、产地、厂名、生产日期、中文标识及原料说明。</w:t>
      </w:r>
      <w:r>
        <w:rPr>
          <w:rFonts w:hint="eastAsia" w:ascii="宋体" w:hAnsi="宋体" w:eastAsia="宋体" w:cs="宋体"/>
          <w:bCs/>
          <w:sz w:val="24"/>
          <w:highlight w:val="none"/>
        </w:rPr>
        <w:t xml:space="preserve">生产日期新，无过期产品，不混有异物、不含有毒、有害物质或者被有毒、有害物质污染。</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米类</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产品应满足国家大米类(GB/T1354-2018)一级标准，新鲜优质无杂质，无</w:t>
      </w:r>
      <w:r>
        <w:rPr>
          <w:rFonts w:hint="eastAsia" w:ascii="宋体" w:hAnsi="宋体" w:eastAsia="宋体" w:cs="宋体"/>
          <w:color w:val="auto"/>
          <w:sz w:val="24"/>
          <w:szCs w:val="24"/>
          <w:highlight w:val="none"/>
          <w:lang w:val="en-US" w:eastAsia="zh-CN"/>
        </w:rPr>
        <w:t xml:space="preserve">异</w:t>
      </w:r>
      <w:r>
        <w:rPr>
          <w:rFonts w:hint="eastAsia" w:ascii="宋体" w:hAnsi="宋体" w:eastAsia="宋体" w:cs="宋体"/>
          <w:color w:val="auto"/>
          <w:sz w:val="24"/>
          <w:szCs w:val="24"/>
          <w:highlight w:val="none"/>
        </w:rPr>
        <w:t xml:space="preserve">常气味色泽，无发霉生虫。符合国家卫生安全标准并有质量检测报告</w:t>
      </w:r>
      <w:r>
        <w:rPr>
          <w:rFonts w:hint="eastAsia" w:ascii="宋体" w:hAnsi="宋体" w:eastAsia="宋体" w:cs="宋体"/>
          <w:color w:val="auto"/>
          <w:sz w:val="24"/>
          <w:szCs w:val="24"/>
          <w:highlight w:val="none"/>
          <w:lang w:eastAsia="zh-CN"/>
        </w:rPr>
        <w:t xml:space="preserve">。</w:t>
      </w:r>
      <w:r/>
    </w:p>
    <w:p>
      <w:pPr>
        <w:pStyle w:val="816"/>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酱菜类：</w:t>
      </w:r>
      <w:r/>
    </w:p>
    <w:p>
      <w:pPr>
        <w:pStyle w:val="816"/>
        <w:numPr>
          <w:ilvl w:val="0"/>
          <w:numId w:val="0"/>
        </w:num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需标注有生产厂家，生产日期，有效期，送货日期至有效期限的时间不得低于50%有效期，拥有</w:t>
      </w:r>
      <w:r>
        <w:rPr>
          <w:rFonts w:hint="eastAsia" w:ascii="宋体" w:hAnsi="宋体" w:cs="宋体"/>
          <w:color w:val="auto"/>
          <w:sz w:val="24"/>
          <w:szCs w:val="24"/>
          <w:highlight w:val="none"/>
          <w:lang w:val="en-US" w:eastAsia="zh-CN" w:bidi="ar-SA"/>
        </w:rPr>
        <w:t xml:space="preserve">食品生产许可（SC）食品质量安全认证</w:t>
      </w:r>
      <w:r>
        <w:rPr>
          <w:rFonts w:hint="eastAsia" w:ascii="宋体" w:hAnsi="宋体" w:eastAsia="宋体" w:cs="宋体"/>
          <w:color w:val="auto"/>
          <w:sz w:val="24"/>
          <w:szCs w:val="24"/>
          <w:highlight w:val="none"/>
          <w:lang w:val="en-US" w:eastAsia="zh-CN" w:bidi="ar-SA"/>
        </w:rPr>
        <w:t xml:space="preserve">，符合国家卫生安全标准并有质量检测报告。</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调味品类</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需标注有生产厂家，生产日期，有效期，</w:t>
      </w:r>
      <w:r>
        <w:rPr>
          <w:rFonts w:hint="eastAsia" w:ascii="宋体" w:hAnsi="宋体" w:eastAsia="宋体" w:cs="宋体"/>
          <w:color w:val="auto"/>
          <w:sz w:val="24"/>
          <w:szCs w:val="24"/>
          <w:highlight w:val="none"/>
          <w:lang w:eastAsia="zh-CN"/>
        </w:rPr>
        <w:t xml:space="preserve">交货日期</w:t>
      </w:r>
      <w:r>
        <w:rPr>
          <w:rFonts w:hint="eastAsia" w:ascii="宋体" w:hAnsi="宋体" w:eastAsia="宋体" w:cs="宋体"/>
          <w:color w:val="auto"/>
          <w:sz w:val="24"/>
          <w:szCs w:val="24"/>
          <w:highlight w:val="none"/>
        </w:rPr>
        <w:t xml:space="preserve">至有效期限的时间不得低于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0%有效期。糖、味精、酱油、醋、生粉等必须具有</w:t>
      </w:r>
      <w:r>
        <w:rPr>
          <w:rFonts w:hint="eastAsia" w:ascii="宋体" w:hAnsi="宋体" w:cs="宋体"/>
          <w:color w:val="auto"/>
          <w:sz w:val="24"/>
          <w:szCs w:val="24"/>
          <w:highlight w:val="none"/>
          <w:lang w:eastAsia="zh-CN"/>
        </w:rPr>
        <w:t xml:space="preserve">食品生产许可（SC）食品质量安全认证</w:t>
      </w:r>
      <w:r>
        <w:rPr>
          <w:rFonts w:hint="eastAsia" w:ascii="宋体" w:hAnsi="宋体" w:eastAsia="宋体" w:cs="宋体"/>
          <w:color w:val="auto"/>
          <w:sz w:val="24"/>
          <w:szCs w:val="24"/>
          <w:highlight w:val="none"/>
        </w:rPr>
        <w:t xml:space="preserve">标志；</w:t>
      </w:r>
      <w:r>
        <w:rPr>
          <w:rFonts w:hint="eastAsia" w:ascii="宋体" w:hAnsi="宋体" w:eastAsia="宋体" w:cs="宋体"/>
          <w:color w:val="auto"/>
          <w:sz w:val="24"/>
          <w:szCs w:val="24"/>
          <w:highlight w:val="none"/>
          <w:lang w:val="en-US" w:eastAsia="zh-CN"/>
        </w:rPr>
        <w:t xml:space="preserve">符合《中华人民共和国食品安全法》相关规定。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面粉</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Cs/>
          <w:sz w:val="24"/>
          <w:highlight w:val="none"/>
          <w:lang w:eastAsia="zh-CN"/>
        </w:rPr>
      </w:pPr>
      <w:r>
        <w:rPr>
          <w:rFonts w:hint="eastAsia" w:ascii="宋体" w:hAnsi="宋体" w:eastAsia="宋体" w:cs="宋体"/>
          <w:color w:val="auto"/>
          <w:sz w:val="24"/>
          <w:szCs w:val="24"/>
          <w:highlight w:val="none"/>
        </w:rPr>
        <w:t xml:space="preserve">必须符合GB1355-86标准，并拥有</w:t>
      </w:r>
      <w:r>
        <w:rPr>
          <w:rFonts w:hint="eastAsia" w:ascii="宋体" w:hAnsi="宋体" w:cs="宋体"/>
          <w:color w:val="auto"/>
          <w:sz w:val="24"/>
          <w:szCs w:val="24"/>
          <w:highlight w:val="none"/>
          <w:lang w:eastAsia="zh-CN"/>
        </w:rPr>
        <w:t xml:space="preserve">食品生产许可（SC）食品质量安全认证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新鲜优质无杂质，无</w:t>
      </w:r>
      <w:r>
        <w:rPr>
          <w:rFonts w:hint="eastAsia" w:ascii="宋体" w:hAnsi="宋体" w:eastAsia="宋体" w:cs="宋体"/>
          <w:color w:val="auto"/>
          <w:sz w:val="24"/>
          <w:szCs w:val="24"/>
          <w:highlight w:val="none"/>
          <w:lang w:val="en-US" w:eastAsia="zh-CN"/>
        </w:rPr>
        <w:t xml:space="preserve">异</w:t>
      </w:r>
      <w:r>
        <w:rPr>
          <w:rFonts w:hint="eastAsia" w:ascii="宋体" w:hAnsi="宋体" w:eastAsia="宋体" w:cs="宋体"/>
          <w:color w:val="auto"/>
          <w:sz w:val="24"/>
          <w:szCs w:val="24"/>
          <w:highlight w:val="none"/>
        </w:rPr>
        <w:t xml:space="preserve">常气味色泽，无发霉生虫。符合国家卫生安全标准并有质量检测报告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Cs/>
          <w:sz w:val="24"/>
          <w:highlight w:val="none"/>
          <w:lang w:eastAsia="zh-CN"/>
        </w:rPr>
      </w:pPr>
      <w:r>
        <w:rPr>
          <w:rFonts w:hint="eastAsia" w:ascii="宋体" w:hAnsi="宋体" w:eastAsia="宋体" w:cs="宋体"/>
          <w:color w:val="auto"/>
          <w:sz w:val="24"/>
          <w:szCs w:val="24"/>
          <w:highlight w:val="none"/>
        </w:rPr>
        <w:t xml:space="preserve">各类食用油均为非转基因，符合国家GB2716《食用植物油卫生标准》，具有</w:t>
      </w:r>
      <w:r>
        <w:rPr>
          <w:rFonts w:hint="eastAsia" w:ascii="宋体" w:hAnsi="宋体" w:cs="宋体"/>
          <w:color w:val="auto"/>
          <w:sz w:val="24"/>
          <w:szCs w:val="24"/>
          <w:highlight w:val="none"/>
          <w:lang w:eastAsia="zh-CN"/>
        </w:rPr>
        <w:t xml:space="preserve">食品生产许可（SC）食品质量安全认证</w:t>
      </w:r>
      <w:r>
        <w:rPr>
          <w:rFonts w:hint="eastAsia" w:ascii="宋体" w:hAnsi="宋体" w:eastAsia="宋体" w:cs="宋体"/>
          <w:color w:val="auto"/>
          <w:sz w:val="24"/>
          <w:szCs w:val="24"/>
          <w:highlight w:val="none"/>
        </w:rPr>
        <w:t xml:space="preserve">，有质量检测报告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按月对供应商进行考核，根据考核细则中的内容对供应商进行评定，考核细则详见合同附件2。</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五、</w:t>
      </w:r>
      <w:r>
        <w:rPr>
          <w:rFonts w:hint="eastAsia" w:ascii="宋体" w:hAnsi="宋体" w:eastAsia="宋体" w:cs="宋体"/>
          <w:sz w:val="24"/>
          <w:highlight w:val="none"/>
        </w:rPr>
        <w:t xml:space="preserve">服务要求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sz w:val="24"/>
          <w:highlight w:val="none"/>
          <w:lang w:eastAsia="zh-CN"/>
        </w:rPr>
        <w:t xml:space="preserve">且</w:t>
      </w:r>
      <w:r>
        <w:rPr>
          <w:rFonts w:hint="eastAsia" w:ascii="宋体" w:hAnsi="宋体" w:eastAsia="宋体" w:cs="宋体"/>
          <w:sz w:val="24"/>
          <w:highlight w:val="none"/>
        </w:rPr>
        <w:t xml:space="preserve">屡教不改、服务态度差，采购人有权进行处罚或立即单方终止合同。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sz w:val="24"/>
          <w:highlight w:val="none"/>
        </w:rPr>
        <w:t xml:space="preserve">乙方配送的食材质量不符合配送清单中对各类产品的具体要求的，每发现一次，罚款3000元，并在甲方规定的时间内重新换货到位并送到指定地点。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4、服务人员必须</w:t>
      </w:r>
      <w:r>
        <w:rPr>
          <w:rFonts w:hint="eastAsia" w:ascii="宋体" w:hAnsi="宋体" w:eastAsia="宋体" w:cs="宋体"/>
          <w:sz w:val="24"/>
          <w:highlight w:val="none"/>
          <w:lang w:eastAsia="zh-CN"/>
        </w:rPr>
        <w:t xml:space="preserve">经过</w:t>
      </w:r>
      <w:r>
        <w:rPr>
          <w:rFonts w:hint="eastAsia" w:ascii="宋体" w:hAnsi="宋体" w:eastAsia="宋体" w:cs="宋体"/>
          <w:sz w:val="24"/>
          <w:highlight w:val="none"/>
        </w:rPr>
        <w:t xml:space="preserve">卫生防疫部门健康检查及卫生知识培训，并持《健康证》上岗。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sz w:val="24"/>
          <w:highlight w:val="none"/>
        </w:rPr>
        <w:t xml:space="preserve">签订合同后正式进入试供期，</w:t>
      </w:r>
      <w:r>
        <w:rPr>
          <w:rFonts w:hint="eastAsia" w:ascii="宋体" w:hAnsi="宋体" w:eastAsia="宋体" w:cs="宋体"/>
          <w:bCs/>
          <w:sz w:val="24"/>
          <w:highlight w:val="none"/>
        </w:rPr>
        <w:t xml:space="preserve">试供期为15天，试供期内采购人主要考察中标供应商货物质量、服务、信誉等方面。试供期满且经采购人综合考察认为合格的，合同继续执行；若试供期间出现质量、服务等难以磨合的问题的，采购人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感官性状异常，含有毒、有害物质或者被有毒、有害物质污染，可能对人体健康有害的食品；4）</w:t>
      </w:r>
      <w:r>
        <w:rPr>
          <w:rFonts w:hint="eastAsia" w:ascii="宋体" w:hAnsi="宋体" w:eastAsia="宋体" w:cs="宋体"/>
          <w:sz w:val="24"/>
          <w:highlight w:val="none"/>
          <w:lang w:eastAsia="zh-CN"/>
        </w:rPr>
        <w:t xml:space="preserve">其他不</w:t>
      </w:r>
      <w:r>
        <w:rPr>
          <w:rFonts w:hint="eastAsia" w:ascii="宋体" w:hAnsi="宋体" w:eastAsia="宋体" w:cs="宋体"/>
          <w:sz w:val="24"/>
          <w:highlight w:val="none"/>
        </w:rPr>
        <w:t xml:space="preserve">符合食品卫生标准和要求的食品。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sz w:val="24"/>
          <w:highlight w:val="none"/>
        </w:rPr>
        <w:t xml:space="preserve">中标供应商</w:t>
      </w:r>
      <w:r>
        <w:rPr>
          <w:rFonts w:hint="eastAsia" w:ascii="宋体" w:hAnsi="宋体" w:eastAsia="宋体" w:cs="宋体"/>
          <w:bCs/>
          <w:sz w:val="24"/>
          <w:highlight w:val="none"/>
        </w:rPr>
        <w:t xml:space="preserve">不得将中标项目分包、转包，一旦发现则采购人有权随时终止合同。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六、采购计划的确定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2、原则上，采购计划与实际下达的订单偏差控制在2斤以内。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七、质量、品质要求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1、考虑到叶菜类品种的特殊性，叶菜类的品种及数量与采购人订单要求相差不能超过5％。各品种数量超出规定的部分由中标供应商带回，不纳入结算，短缺</w:t>
      </w:r>
      <w:r>
        <w:rPr>
          <w:rFonts w:hint="eastAsia" w:ascii="宋体" w:hAnsi="宋体" w:eastAsia="宋体" w:cs="宋体"/>
          <w:bCs/>
          <w:sz w:val="24"/>
          <w:highlight w:val="none"/>
          <w:lang w:eastAsia="zh-CN"/>
        </w:rPr>
        <w:t xml:space="preserve">的部分</w:t>
      </w:r>
      <w:r>
        <w:rPr>
          <w:rFonts w:hint="eastAsia" w:ascii="宋体" w:hAnsi="宋体" w:eastAsia="宋体" w:cs="宋体"/>
          <w:bCs/>
          <w:sz w:val="24"/>
          <w:highlight w:val="none"/>
        </w:rPr>
        <w:t xml:space="preserve">由中标供应商补足。</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3、质量必须达到本项目采购需求所列的要求，并且品质不低于采购人当天在各大蔬菜批发市场的自购标准。</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八、配送要求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1、蔬菜类：</w:t>
      </w:r>
      <w:r/>
    </w:p>
    <w:tbl>
      <w:tblPr>
        <w:tblStyle w:val="811"/>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29"/>
        <w:gridCol w:w="5636"/>
        <w:gridCol w:w="1371"/>
      </w:tblGrid>
      <w:tr>
        <w:trPr>
          <w:trHeight w:val="450"/>
        </w:trPr>
        <w:tc>
          <w:tcPr>
            <w:tcW w:w="720" w:type="dxa"/>
            <w:vAlign w:val="center"/>
            <w:textDirection w:val="lrTb"/>
            <w:noWrap w:val="false"/>
          </w:tcPr>
          <w:p>
            <w:pPr>
              <w:spacing w:line="360" w:lineRule="auto"/>
              <w:rPr>
                <w:rFonts w:hAnsi="宋体"/>
                <w:bCs/>
                <w:sz w:val="24"/>
                <w:highlight w:val="none"/>
              </w:rPr>
            </w:pPr>
            <w:r>
              <w:rPr>
                <w:rFonts w:hint="eastAsia" w:hAnsi="宋体"/>
                <w:bCs/>
                <w:sz w:val="24"/>
                <w:highlight w:val="none"/>
              </w:rPr>
              <w:t xml:space="preserve">序号</w:t>
            </w:r>
            <w:r/>
          </w:p>
        </w:tc>
        <w:tc>
          <w:tcPr>
            <w:tcW w:w="1929"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货物种类</w:t>
            </w:r>
            <w:r/>
          </w:p>
        </w:tc>
        <w:tc>
          <w:tcPr>
            <w:tcW w:w="5636"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质量要求标准</w:t>
            </w:r>
            <w:r/>
          </w:p>
        </w:tc>
        <w:tc>
          <w:tcPr>
            <w:tcW w:w="1371" w:type="dxa"/>
            <w:vAlign w:val="center"/>
            <w:textDirection w:val="lrTb"/>
            <w:noWrap w:val="false"/>
          </w:tcPr>
          <w:p>
            <w:pPr>
              <w:spacing w:line="360" w:lineRule="auto"/>
              <w:rPr>
                <w:rFonts w:hAnsi="宋体"/>
                <w:bCs/>
                <w:sz w:val="24"/>
                <w:highlight w:val="none"/>
              </w:rPr>
            </w:pPr>
            <w:r>
              <w:rPr>
                <w:rFonts w:hint="eastAsia" w:hAnsi="宋体"/>
                <w:bCs/>
                <w:sz w:val="24"/>
                <w:highlight w:val="none"/>
                <w:lang w:eastAsia="zh-CN"/>
              </w:rPr>
              <w:t xml:space="preserve">其他</w:t>
            </w:r>
            <w:r>
              <w:rPr>
                <w:rFonts w:hint="eastAsia" w:hAnsi="宋体"/>
                <w:bCs/>
                <w:sz w:val="24"/>
                <w:highlight w:val="none"/>
              </w:rPr>
              <w:t xml:space="preserve">要求</w:t>
            </w:r>
            <w:r/>
          </w:p>
        </w:tc>
      </w:tr>
      <w:tr>
        <w:trPr>
          <w:trHeight w:val="1374"/>
        </w:trPr>
        <w:tc>
          <w:tcPr>
            <w:tcW w:w="720" w:type="dxa"/>
            <w:vAlign w:val="center"/>
            <w:textDirection w:val="lrTb"/>
            <w:noWrap w:val="false"/>
          </w:tcPr>
          <w:p>
            <w:pPr>
              <w:ind w:firstLine="240"/>
              <w:spacing w:line="360" w:lineRule="auto"/>
              <w:rPr>
                <w:rFonts w:hAnsi="宋体"/>
                <w:bCs/>
                <w:sz w:val="24"/>
                <w:highlight w:val="none"/>
              </w:rPr>
            </w:pPr>
            <w:r>
              <w:rPr>
                <w:rFonts w:hint="eastAsia" w:hAnsi="宋体"/>
                <w:bCs/>
                <w:sz w:val="24"/>
                <w:highlight w:val="none"/>
              </w:rPr>
              <w:t xml:space="preserve">1</w:t>
            </w:r>
            <w:r/>
          </w:p>
        </w:tc>
        <w:tc>
          <w:tcPr>
            <w:tcW w:w="1929"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叶菜类</w:t>
            </w:r>
            <w:r/>
          </w:p>
        </w:tc>
        <w:tc>
          <w:tcPr>
            <w:tcW w:w="5636"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外形正常，叶梗光滑幼嫩，不干瘪凋萎，无过多黄叶，色泽正常。去除根须，不含土，无虫害，大白菜、卷心菜切开</w:t>
            </w:r>
            <w:r>
              <w:rPr>
                <w:rFonts w:hint="eastAsia" w:hAnsi="宋体"/>
                <w:bCs/>
                <w:sz w:val="24"/>
                <w:highlight w:val="none"/>
                <w:lang w:eastAsia="zh-CN"/>
              </w:rPr>
              <w:t xml:space="preserve">不变</w:t>
            </w:r>
            <w:r>
              <w:rPr>
                <w:rFonts w:hint="eastAsia" w:hAnsi="宋体"/>
                <w:bCs/>
                <w:sz w:val="24"/>
                <w:highlight w:val="none"/>
              </w:rPr>
              <w:t xml:space="preserve">黑，无腐烂情形，无明显浸水现象；农药残留不超标。</w:t>
            </w:r>
            <w:r/>
          </w:p>
        </w:tc>
        <w:tc>
          <w:tcPr>
            <w:tcW w:w="1371" w:type="dxa"/>
            <w:vAlign w:val="center"/>
            <w:vMerge w:val="restart"/>
            <w:textDirection w:val="lrTb"/>
            <w:noWrap w:val="false"/>
          </w:tcPr>
          <w:p>
            <w:pPr>
              <w:spacing w:line="360" w:lineRule="auto"/>
              <w:rPr>
                <w:rFonts w:hAnsi="宋体"/>
                <w:bCs/>
                <w:sz w:val="24"/>
                <w:highlight w:val="none"/>
              </w:rPr>
            </w:pPr>
            <w:r>
              <w:rPr>
                <w:rFonts w:hint="eastAsia" w:hAnsi="宋体"/>
                <w:bCs/>
                <w:sz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360" w:lineRule="auto"/>
              <w:rPr>
                <w:rFonts w:hAnsi="宋体"/>
                <w:bCs/>
                <w:sz w:val="24"/>
                <w:highlight w:val="none"/>
              </w:rPr>
            </w:pPr>
            <w:r>
              <w:rPr>
                <w:rFonts w:hint="eastAsia" w:hAnsi="宋体"/>
                <w:bCs/>
                <w:sz w:val="24"/>
                <w:highlight w:val="none"/>
              </w:rPr>
              <w:t xml:space="preserve">2</w:t>
            </w:r>
            <w:r/>
          </w:p>
        </w:tc>
        <w:tc>
          <w:tcPr>
            <w:tcW w:w="1929" w:type="dxa"/>
            <w:vAlign w:val="center"/>
            <w:textDirection w:val="lrTb"/>
            <w:noWrap w:val="false"/>
          </w:tcPr>
          <w:p>
            <w:pPr>
              <w:jc w:val="center"/>
              <w:spacing w:line="360" w:lineRule="auto"/>
              <w:rPr>
                <w:rFonts w:hAnsi="宋体"/>
                <w:bCs/>
                <w:sz w:val="24"/>
                <w:highlight w:val="none"/>
              </w:rPr>
            </w:pPr>
            <w:r>
              <w:rPr>
                <w:rFonts w:hint="eastAsia" w:hAnsi="宋体"/>
                <w:bCs/>
                <w:sz w:val="24"/>
                <w:highlight w:val="none"/>
              </w:rPr>
              <w:t xml:space="preserve">根茎类。如香芋、土豆、莴笋</w:t>
            </w:r>
            <w:r/>
          </w:p>
        </w:tc>
        <w:tc>
          <w:tcPr>
            <w:tcW w:w="5636"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无虫咬、发芽、发霉现象，新鲜，形态大小与甲方自购标准相当。农药残留不超标。</w:t>
            </w:r>
            <w:r/>
          </w:p>
        </w:tc>
        <w:tc>
          <w:tcPr>
            <w:tcW w:w="1371" w:type="dxa"/>
            <w:vAlign w:val="center"/>
            <w:vMerge w:val="continue"/>
            <w:textDirection w:val="lrTb"/>
            <w:noWrap w:val="false"/>
          </w:tcPr>
          <w:p>
            <w:pPr>
              <w:ind w:firstLine="360"/>
              <w:spacing w:line="360" w:lineRule="auto"/>
              <w:rPr>
                <w:rFonts w:hAnsi="宋体"/>
                <w:bCs/>
                <w:sz w:val="24"/>
                <w:highlight w:val="none"/>
              </w:rPr>
            </w:pPr>
            <w:r>
              <w:rPr>
                <w:rFonts w:hAnsi="宋体"/>
                <w:bCs/>
                <w:sz w:val="24"/>
                <w:highlight w:val="none"/>
              </w:rPr>
            </w:r>
            <w:r/>
          </w:p>
        </w:tc>
      </w:tr>
      <w:tr>
        <w:trPr>
          <w:trHeight w:val="748"/>
        </w:trPr>
        <w:tc>
          <w:tcPr>
            <w:tcW w:w="720" w:type="dxa"/>
            <w:vAlign w:val="center"/>
            <w:textDirection w:val="lrTb"/>
            <w:noWrap w:val="false"/>
          </w:tcPr>
          <w:p>
            <w:pPr>
              <w:jc w:val="center"/>
              <w:spacing w:line="360" w:lineRule="auto"/>
              <w:rPr>
                <w:rFonts w:hAnsi="宋体"/>
                <w:bCs/>
                <w:sz w:val="24"/>
                <w:highlight w:val="none"/>
              </w:rPr>
            </w:pPr>
            <w:r>
              <w:rPr>
                <w:rFonts w:hint="eastAsia" w:hAnsi="宋体"/>
                <w:bCs/>
                <w:sz w:val="24"/>
                <w:highlight w:val="none"/>
              </w:rPr>
              <w:t xml:space="preserve">3</w:t>
            </w:r>
            <w:r/>
          </w:p>
        </w:tc>
        <w:tc>
          <w:tcPr>
            <w:tcW w:w="1929" w:type="dxa"/>
            <w:vAlign w:val="center"/>
            <w:textDirection w:val="lrTb"/>
            <w:noWrap w:val="false"/>
          </w:tcPr>
          <w:p>
            <w:pPr>
              <w:jc w:val="center"/>
              <w:spacing w:line="360" w:lineRule="auto"/>
              <w:rPr>
                <w:rFonts w:hAnsi="宋体"/>
                <w:bCs/>
                <w:sz w:val="24"/>
                <w:highlight w:val="none"/>
              </w:rPr>
            </w:pPr>
            <w:r>
              <w:rPr>
                <w:rFonts w:hint="eastAsia" w:hAnsi="宋体"/>
                <w:bCs/>
                <w:sz w:val="24"/>
                <w:highlight w:val="none"/>
              </w:rPr>
              <w:t xml:space="preserve">花果类。如西兰花、白菜花</w:t>
            </w:r>
            <w:r/>
          </w:p>
        </w:tc>
        <w:tc>
          <w:tcPr>
            <w:tcW w:w="5636"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无虫害，成熟度良好，新鲜固有的色泽鲜明，无发霉发黄。农药残留不超标。</w:t>
            </w:r>
            <w:r/>
          </w:p>
        </w:tc>
        <w:tc>
          <w:tcPr>
            <w:tcW w:w="1371" w:type="dxa"/>
            <w:vAlign w:val="center"/>
            <w:vMerge w:val="continue"/>
            <w:textDirection w:val="lrTb"/>
            <w:noWrap w:val="false"/>
          </w:tcPr>
          <w:p>
            <w:pPr>
              <w:ind w:firstLine="360"/>
              <w:spacing w:line="360" w:lineRule="auto"/>
              <w:rPr>
                <w:rFonts w:hAnsi="宋体"/>
                <w:bCs/>
                <w:sz w:val="24"/>
                <w:highlight w:val="none"/>
              </w:rPr>
            </w:pPr>
            <w:r>
              <w:rPr>
                <w:rFonts w:hAnsi="宋体"/>
                <w:bCs/>
                <w:sz w:val="24"/>
                <w:highlight w:val="none"/>
              </w:rPr>
            </w:r>
            <w:r/>
          </w:p>
        </w:tc>
      </w:tr>
      <w:tr>
        <w:trPr>
          <w:trHeight w:val="616"/>
        </w:trPr>
        <w:tc>
          <w:tcPr>
            <w:tcW w:w="720" w:type="dxa"/>
            <w:vAlign w:val="center"/>
            <w:textDirection w:val="lrTb"/>
            <w:noWrap w:val="false"/>
          </w:tcPr>
          <w:p>
            <w:pPr>
              <w:jc w:val="center"/>
              <w:spacing w:line="360" w:lineRule="auto"/>
              <w:rPr>
                <w:rFonts w:hAnsi="宋体"/>
                <w:bCs/>
                <w:sz w:val="24"/>
                <w:highlight w:val="none"/>
              </w:rPr>
            </w:pPr>
            <w:r>
              <w:rPr>
                <w:rFonts w:hint="eastAsia" w:hAnsi="宋体"/>
                <w:bCs/>
                <w:sz w:val="24"/>
                <w:highlight w:val="none"/>
              </w:rPr>
              <w:t xml:space="preserve">4</w:t>
            </w:r>
            <w:r/>
          </w:p>
        </w:tc>
        <w:tc>
          <w:tcPr>
            <w:tcW w:w="1929"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瓜果类</w:t>
            </w:r>
            <w:r/>
          </w:p>
        </w:tc>
        <w:tc>
          <w:tcPr>
            <w:tcW w:w="5636" w:type="dxa"/>
            <w:vAlign w:val="center"/>
            <w:textDirection w:val="lrTb"/>
            <w:noWrap w:val="false"/>
          </w:tcPr>
          <w:p>
            <w:pPr>
              <w:ind w:firstLine="360"/>
              <w:spacing w:line="360" w:lineRule="auto"/>
              <w:rPr>
                <w:rFonts w:hAnsi="宋体"/>
                <w:bCs/>
                <w:sz w:val="24"/>
                <w:highlight w:val="none"/>
              </w:rPr>
            </w:pPr>
            <w:r>
              <w:rPr>
                <w:rFonts w:hint="eastAsia" w:hAnsi="宋体"/>
                <w:bCs/>
                <w:sz w:val="24"/>
                <w:highlight w:val="none"/>
              </w:rPr>
              <w:t xml:space="preserve">外表光亮无斑点，有新鲜连接的秧，形状正常、大小均匀，无软塌，成熟度适度。无腐烂，无污染，清洁、新鲜，无异味、无病虫损害。农药残留不超标。</w:t>
            </w:r>
            <w:r/>
          </w:p>
        </w:tc>
        <w:tc>
          <w:tcPr>
            <w:tcW w:w="1371" w:type="dxa"/>
            <w:vAlign w:val="center"/>
            <w:vMerge w:val="continue"/>
            <w:textDirection w:val="lrTb"/>
            <w:noWrap w:val="false"/>
          </w:tcPr>
          <w:p>
            <w:pPr>
              <w:ind w:firstLine="360"/>
              <w:spacing w:line="360" w:lineRule="auto"/>
              <w:rPr>
                <w:rFonts w:hAnsi="宋体"/>
                <w:bCs/>
                <w:sz w:val="24"/>
                <w:highlight w:val="none"/>
              </w:rPr>
            </w:pPr>
            <w:r>
              <w:rPr>
                <w:rFonts w:hAnsi="宋体"/>
                <w:bCs/>
                <w:sz w:val="24"/>
                <w:highlight w:val="none"/>
              </w:rPr>
            </w:r>
            <w:r/>
          </w:p>
        </w:tc>
      </w:tr>
    </w:tbl>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color w:val="auto"/>
          <w:sz w:val="24"/>
          <w:szCs w:val="24"/>
          <w:highlight w:val="none"/>
        </w:rPr>
        <w:t xml:space="preserve">各类食用油均为非转基因，符合国家GB2716《食用植物油卫生标准》，具有</w:t>
      </w:r>
      <w:r>
        <w:rPr>
          <w:rFonts w:hint="eastAsia" w:ascii="宋体" w:hAnsi="宋体" w:cs="宋体"/>
          <w:color w:val="auto"/>
          <w:sz w:val="24"/>
          <w:szCs w:val="24"/>
          <w:highlight w:val="none"/>
          <w:lang w:eastAsia="zh-CN"/>
        </w:rPr>
        <w:t xml:space="preserve">食品生产许可（SC）食品质量安全认证</w:t>
      </w:r>
      <w:r>
        <w:rPr>
          <w:rFonts w:hint="eastAsia" w:ascii="宋体" w:hAnsi="宋体" w:eastAsia="宋体" w:cs="宋体"/>
          <w:color w:val="auto"/>
          <w:sz w:val="24"/>
          <w:szCs w:val="24"/>
          <w:highlight w:val="none"/>
        </w:rPr>
        <w:t xml:space="preserve">，有质量检测报告</w:t>
      </w:r>
      <w:r>
        <w:rPr>
          <w:rFonts w:hint="eastAsia" w:ascii="宋体" w:hAnsi="宋体" w:eastAsia="宋体" w:cs="宋体"/>
          <w:bCs/>
          <w:sz w:val="24"/>
          <w:highlight w:val="none"/>
        </w:rPr>
        <w:t xml:space="preserve">。</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3、猪肉、牛肉、鲜(冻)鸡鸭、鸡副产品等必须具有动物检验检疫合格证明。</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4、糖、味精、酱油、醋、生粉等必须具有“QS”食品质量认证标志。</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5、豆制品、半成品必须具有“QS”食品质量安全认证。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6、禽蛋、蔬菜必须保证新鲜，且符合</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中华人民共和国食品</w:t>
      </w:r>
      <w:r>
        <w:rPr>
          <w:rFonts w:hint="eastAsia" w:ascii="宋体" w:hAnsi="宋体" w:eastAsia="宋体" w:cs="宋体"/>
          <w:sz w:val="24"/>
          <w:szCs w:val="24"/>
          <w:highlight w:val="none"/>
          <w:lang w:val="en-US" w:eastAsia="zh-CN"/>
        </w:rPr>
        <w:t xml:space="preserve">安全</w:t>
      </w:r>
      <w:r>
        <w:rPr>
          <w:rFonts w:hint="eastAsia" w:ascii="宋体" w:hAnsi="宋体" w:eastAsia="宋体" w:cs="宋体"/>
          <w:sz w:val="24"/>
          <w:szCs w:val="24"/>
          <w:highlight w:val="none"/>
        </w:rPr>
        <w:t xml:space="preserve">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7、乳制品：</w:t>
      </w: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无过期产品。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8、早餐点心：原材料新鲜干净卫生，无腐败变质食品。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9、水果：严禁提供腐烂、有虫眼、发霉、有皱纹、污秽不洁或者</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感官性状异常，含有毒、有害物质或者被有毒、有害物质污染。</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10、酱菜类</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送货日期至有效期限的时间不得低于50%有效期，拥有食品生产许可（SC）食品质量安全认证</w:t>
      </w:r>
      <w:r/>
    </w:p>
    <w:p>
      <w:pPr>
        <w:ind w:firstLine="360"/>
        <w:spacing w:line="360" w:lineRule="auto"/>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11、</w:t>
      </w:r>
      <w:r>
        <w:rPr>
          <w:rFonts w:hint="eastAsia" w:ascii="宋体" w:hAnsi="宋体" w:eastAsia="宋体" w:cs="宋体"/>
          <w:bCs/>
          <w:sz w:val="24"/>
          <w:highlight w:val="none"/>
        </w:rPr>
        <w:t xml:space="preserve">调味品类</w:t>
      </w:r>
      <w:r>
        <w:rPr>
          <w:rFonts w:hint="eastAsia" w:ascii="宋体" w:hAnsi="宋体" w:cs="宋体"/>
          <w:bCs/>
          <w:sz w:val="24"/>
          <w:highlight w:val="none"/>
          <w:lang w:eastAsia="zh-CN"/>
        </w:rPr>
        <w:t xml:space="preserve">：</w:t>
      </w:r>
      <w:r>
        <w:rPr>
          <w:rFonts w:hint="eastAsia" w:ascii="宋体" w:hAnsi="宋体" w:eastAsia="宋体" w:cs="宋体"/>
          <w:bCs/>
          <w:sz w:val="24"/>
          <w:highlight w:val="none"/>
          <w:lang w:eastAsia="zh-CN"/>
        </w:rPr>
        <w:t xml:space="preserve">交货日期</w:t>
      </w:r>
      <w:r>
        <w:rPr>
          <w:rFonts w:hint="eastAsia" w:ascii="宋体" w:hAnsi="宋体" w:eastAsia="宋体" w:cs="宋体"/>
          <w:bCs/>
          <w:sz w:val="24"/>
          <w:highlight w:val="none"/>
        </w:rPr>
        <w:t xml:space="preserve">至有效期限的时间不得低于</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0%有效期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糖、味精、酱油、醋、生粉等必须具有</w:t>
      </w:r>
      <w:r>
        <w:rPr>
          <w:rFonts w:hint="eastAsia" w:ascii="宋体" w:hAnsi="宋体" w:eastAsia="宋体" w:cs="宋体"/>
          <w:bCs/>
          <w:sz w:val="24"/>
          <w:highlight w:val="none"/>
          <w:lang w:eastAsia="zh-CN"/>
        </w:rPr>
        <w:t xml:space="preserve">食品生产许可（SC）食品质量安全认证</w:t>
      </w:r>
      <w:r>
        <w:rPr>
          <w:rFonts w:hint="eastAsia" w:ascii="宋体" w:hAnsi="宋体" w:eastAsia="宋体" w:cs="宋体"/>
          <w:bCs/>
          <w:sz w:val="24"/>
          <w:highlight w:val="none"/>
        </w:rPr>
        <w:t xml:space="preserve">标志</w:t>
      </w:r>
      <w:r/>
    </w:p>
    <w:p>
      <w:pPr>
        <w:ind w:firstLine="360"/>
        <w:spacing w:line="360" w:lineRule="auto"/>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12、</w:t>
      </w:r>
      <w:r>
        <w:rPr>
          <w:rFonts w:hint="eastAsia" w:ascii="宋体" w:hAnsi="宋体" w:eastAsia="宋体" w:cs="宋体"/>
          <w:bCs/>
          <w:sz w:val="24"/>
          <w:highlight w:val="none"/>
        </w:rPr>
        <w:t xml:space="preserve">面粉必须符合GB1355-86标准，并拥有</w:t>
      </w:r>
      <w:r>
        <w:rPr>
          <w:rFonts w:hint="eastAsia" w:ascii="宋体" w:hAnsi="宋体" w:eastAsia="宋体" w:cs="宋体"/>
          <w:bCs/>
          <w:sz w:val="24"/>
          <w:highlight w:val="none"/>
          <w:lang w:eastAsia="zh-CN"/>
        </w:rPr>
        <w:t xml:space="preserve">食品生产许可（SC）食品质量安全认证，</w:t>
      </w:r>
      <w:r>
        <w:rPr>
          <w:rFonts w:hint="eastAsia" w:ascii="宋体" w:hAnsi="宋体" w:eastAsia="宋体" w:cs="宋体"/>
          <w:bCs/>
          <w:sz w:val="24"/>
          <w:highlight w:val="none"/>
        </w:rPr>
        <w:t xml:space="preserve">新鲜优质无杂质，无</w:t>
      </w:r>
      <w:r>
        <w:rPr>
          <w:rFonts w:hint="eastAsia" w:ascii="宋体" w:hAnsi="宋体" w:eastAsia="宋体" w:cs="宋体"/>
          <w:bCs/>
          <w:sz w:val="24"/>
          <w:highlight w:val="none"/>
          <w:lang w:val="en-US" w:eastAsia="zh-CN"/>
        </w:rPr>
        <w:t xml:space="preserve">异</w:t>
      </w:r>
      <w:r>
        <w:rPr>
          <w:rFonts w:hint="eastAsia" w:ascii="宋体" w:hAnsi="宋体" w:eastAsia="宋体" w:cs="宋体"/>
          <w:bCs/>
          <w:sz w:val="24"/>
          <w:highlight w:val="none"/>
        </w:rPr>
        <w:t xml:space="preserve">常气味色泽，无发霉生虫</w:t>
      </w:r>
      <w:r/>
    </w:p>
    <w:p>
      <w:pPr>
        <w:ind w:firstLine="360"/>
        <w:spacing w:line="360" w:lineRule="auto"/>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13、</w:t>
      </w:r>
      <w:r>
        <w:rPr>
          <w:rFonts w:hint="eastAsia" w:ascii="宋体" w:hAnsi="宋体" w:eastAsia="宋体" w:cs="宋体"/>
          <w:bCs/>
          <w:sz w:val="24"/>
          <w:highlight w:val="none"/>
          <w:lang w:val="en-US" w:eastAsia="zh-CN"/>
        </w:rPr>
        <w:t xml:space="preserve">大</w:t>
      </w:r>
      <w:r>
        <w:rPr>
          <w:rFonts w:hint="eastAsia" w:ascii="宋体" w:hAnsi="宋体" w:eastAsia="宋体" w:cs="宋体"/>
          <w:bCs/>
          <w:sz w:val="24"/>
          <w:highlight w:val="none"/>
        </w:rPr>
        <w:t xml:space="preserve">米类产品应满足国家大米类(GB/T1354-2018)一级标准，新鲜优质无杂质，无</w:t>
      </w:r>
      <w:r>
        <w:rPr>
          <w:rFonts w:hint="eastAsia" w:ascii="宋体" w:hAnsi="宋体" w:eastAsia="宋体" w:cs="宋体"/>
          <w:bCs/>
          <w:sz w:val="24"/>
          <w:highlight w:val="none"/>
          <w:lang w:val="en-US" w:eastAsia="zh-CN"/>
        </w:rPr>
        <w:t xml:space="preserve">异</w:t>
      </w:r>
      <w:r>
        <w:rPr>
          <w:rFonts w:hint="eastAsia" w:ascii="宋体" w:hAnsi="宋体" w:eastAsia="宋体" w:cs="宋体"/>
          <w:bCs/>
          <w:sz w:val="24"/>
          <w:highlight w:val="none"/>
        </w:rPr>
        <w:t xml:space="preserve">常气味色泽，无发霉生虫。</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九、实施时间：自合同签订生效之日起</w:t>
      </w:r>
      <w:r>
        <w:rPr>
          <w:rFonts w:hint="eastAsia" w:ascii="宋体" w:hAnsi="宋体" w:eastAsia="宋体" w:cs="宋体"/>
          <w:bCs/>
          <w:sz w:val="24"/>
          <w:highlight w:val="none"/>
          <w:lang w:val="en-US" w:eastAsia="zh-CN"/>
        </w:rPr>
        <w:t xml:space="preserve">一</w:t>
      </w:r>
      <w:r>
        <w:rPr>
          <w:rFonts w:hint="eastAsia" w:ascii="宋体" w:hAnsi="宋体" w:eastAsia="宋体" w:cs="宋体"/>
          <w:bCs/>
          <w:sz w:val="24"/>
          <w:highlight w:val="none"/>
        </w:rPr>
        <w:t xml:space="preserve">年。</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39"/>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839"/>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pStyle w:val="832"/>
        <w:ind w:firstLine="0"/>
        <w:jc w:val="both"/>
        <w:spacing w:beforeAutospacing="0" w:afterAutospacing="0" w:line="360" w:lineRule="auto"/>
        <w:rPr>
          <w:rFonts w:hint="eastAsia" w:ascii="宋体" w:hAnsi="宋体" w:eastAsia="宋体" w:cs="宋体"/>
          <w:color w:val="030303"/>
          <w:highlight w:val="none"/>
          <w:u w:val="single"/>
        </w:rPr>
      </w:pPr>
      <w:r>
        <w:rPr>
          <w:rFonts w:hint="eastAsia" w:ascii="宋体" w:hAnsi="宋体" w:eastAsia="宋体" w:cs="宋体"/>
          <w:color w:val="030303"/>
          <w:highlight w:val="none"/>
        </w:rPr>
        <w:t xml:space="preserve">甲方（采购方）：</w:t>
      </w:r>
      <w:r>
        <w:rPr>
          <w:rFonts w:hint="eastAsia" w:ascii="宋体" w:hAnsi="宋体" w:eastAsia="宋体" w:cs="宋体"/>
          <w:szCs w:val="22"/>
          <w:highlight w:val="none"/>
        </w:rPr>
        <w:t xml:space="preserve">无锡市公安局梁溪分局</w:t>
      </w:r>
      <w:r/>
    </w:p>
    <w:p>
      <w:pPr>
        <w:spacing w:line="360" w:lineRule="auto"/>
        <w:tabs>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乙方（供应方）：</w:t>
      </w:r>
      <w:r/>
    </w:p>
    <w:p>
      <w:pPr>
        <w:ind w:firstLine="480"/>
        <w:spacing w:line="360" w:lineRule="auto"/>
        <w:tabs>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根据采购编号为</w:t>
      </w:r>
      <w:r>
        <w:rPr>
          <w:rFonts w:hint="eastAsia" w:ascii="宋体" w:hAnsi="宋体" w:cs="宋体"/>
          <w:bCs/>
          <w:color w:val="000000"/>
          <w:sz w:val="24"/>
          <w:highlight w:val="none"/>
          <w:u w:val="single"/>
          <w:lang w:eastAsia="zh-CN"/>
        </w:rPr>
        <w:t xml:space="preserve">JSZC-320213-PXGJ-G2026-0039</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none"/>
          <w:lang w:val="en-US" w:eastAsia="zh-CN"/>
        </w:rPr>
        <w:t xml:space="preserve">的</w:t>
      </w:r>
      <w:r>
        <w:rPr>
          <w:rFonts w:hint="eastAsia" w:ascii="宋体" w:hAnsi="宋体" w:eastAsia="宋体" w:cs="宋体"/>
          <w:bCs/>
          <w:sz w:val="24"/>
          <w:highlight w:val="none"/>
        </w:rPr>
        <w:t xml:space="preserve">采购文件和该文件的中标通知书及供方投标文件，甲乙双方就此次招标及相关问题，同意按下列条款规定执行。</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一、标段：</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标段</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二、配送任务：乙方负责甲方指定食堂的食材</w:t>
      </w:r>
      <w:r>
        <w:rPr>
          <w:rFonts w:hint="eastAsia" w:ascii="宋体" w:hAnsi="宋体" w:eastAsia="宋体" w:cs="宋体"/>
          <w:szCs w:val="20"/>
          <w:highlight w:val="none"/>
        </w:rPr>
        <w:t xml:space="preserve">采购供货、配送及相关后续服务。</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三、配送范围：无锡市公安局梁溪分局、梁溪区范围内派出所。 </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四、配送品种：</w:t>
      </w:r>
      <w:r>
        <w:rPr>
          <w:rFonts w:hint="eastAsia" w:ascii="宋体" w:hAnsi="宋体" w:eastAsia="宋体" w:cs="宋体"/>
          <w:bCs/>
          <w:highlight w:val="none"/>
        </w:rPr>
        <w:t xml:space="preserve">肉类、水产品</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禽蛋类、冻品类、蔬菜类</w:t>
      </w:r>
      <w:r>
        <w:rPr>
          <w:rFonts w:hint="eastAsia" w:ascii="宋体" w:hAnsi="宋体" w:eastAsia="宋体" w:cs="宋体"/>
          <w:bCs/>
          <w:highlight w:val="none"/>
        </w:rPr>
        <w:t xml:space="preserve">、</w:t>
      </w:r>
      <w:r>
        <w:rPr>
          <w:rFonts w:hint="eastAsia" w:ascii="宋体" w:hAnsi="宋体" w:cs="宋体"/>
          <w:bCs/>
          <w:highlight w:val="none"/>
          <w:lang w:val="en-US" w:eastAsia="zh-CN"/>
        </w:rPr>
        <w:t xml:space="preserve">主副食类、</w:t>
      </w:r>
      <w:r>
        <w:rPr>
          <w:rFonts w:hint="eastAsia" w:hAnsi="宋体"/>
          <w:bCs/>
          <w:sz w:val="24"/>
          <w:highlight w:val="none"/>
        </w:rPr>
        <w:t xml:space="preserve">调味品、酱菜类、干货类</w:t>
      </w:r>
      <w:r>
        <w:rPr>
          <w:rFonts w:hint="eastAsia" w:hAnsi="宋体"/>
          <w:bCs/>
          <w:sz w:val="24"/>
          <w:highlight w:val="none"/>
          <w:lang w:eastAsia="zh-CN"/>
        </w:rPr>
        <w:t xml:space="preserve">、</w:t>
      </w:r>
      <w:r>
        <w:rPr>
          <w:rFonts w:hint="eastAsia" w:hAnsi="宋体"/>
          <w:bCs/>
          <w:sz w:val="24"/>
          <w:highlight w:val="none"/>
          <w:lang w:val="en-US" w:eastAsia="zh-CN"/>
        </w:rPr>
        <w:t xml:space="preserve">豆制品、水果类、</w:t>
      </w:r>
      <w:r>
        <w:rPr>
          <w:rFonts w:hint="eastAsia" w:ascii="宋体" w:hAnsi="宋体" w:eastAsia="宋体" w:cs="宋体"/>
          <w:bCs/>
          <w:highlight w:val="none"/>
        </w:rPr>
        <w:t xml:space="preserve">点心、</w:t>
      </w:r>
      <w:r>
        <w:rPr>
          <w:rFonts w:hint="eastAsia" w:ascii="宋体" w:hAnsi="宋体" w:cs="宋体"/>
          <w:bCs/>
          <w:highlight w:val="none"/>
          <w:lang w:val="en-US" w:eastAsia="zh-CN"/>
        </w:rPr>
        <w:t xml:space="preserve">纯牛</w:t>
      </w:r>
      <w:r>
        <w:rPr>
          <w:rFonts w:hint="eastAsia" w:ascii="宋体" w:hAnsi="宋体" w:eastAsia="宋体" w:cs="宋体"/>
          <w:bCs/>
          <w:highlight w:val="none"/>
        </w:rPr>
        <w:t xml:space="preserve">奶、酸奶等。</w:t>
      </w:r>
      <w:r/>
    </w:p>
    <w:p>
      <w:pPr>
        <w:pStyle w:val="1183"/>
        <w:ind w:firstLine="480"/>
        <w:spacing w:before="0"/>
        <w:rPr>
          <w:rFonts w:hint="eastAsia" w:ascii="宋体" w:hAnsi="宋体" w:eastAsia="宋体" w:cs="宋体"/>
          <w:bCs/>
          <w:sz w:val="24"/>
          <w:highlight w:val="none"/>
        </w:rPr>
      </w:pPr>
      <w:r>
        <w:rPr>
          <w:rFonts w:hint="eastAsia" w:ascii="宋体" w:hAnsi="宋体" w:eastAsia="宋体" w:cs="宋体"/>
          <w:sz w:val="24"/>
          <w:highlight w:val="none"/>
        </w:rPr>
        <w:t xml:space="preserve">五、服务期限：自合同签订之日起</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日止）</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六、合同价：</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szCs w:val="20"/>
          <w:highlight w:val="none"/>
        </w:rPr>
        <w:t xml:space="preserve">1、合同预算金额为 </w:t>
      </w:r>
      <w:r>
        <w:rPr>
          <w:rFonts w:hint="eastAsia" w:ascii="宋体" w:hAnsi="宋体" w:eastAsia="宋体" w:cs="宋体"/>
          <w:szCs w:val="20"/>
          <w:highlight w:val="none"/>
          <w:u w:val="single"/>
        </w:rPr>
        <w:t xml:space="preserve">      </w:t>
      </w:r>
      <w:r>
        <w:rPr>
          <w:rFonts w:hint="eastAsia" w:ascii="宋体" w:hAnsi="宋体" w:eastAsia="宋体" w:cs="宋体"/>
          <w:szCs w:val="20"/>
          <w:highlight w:val="none"/>
        </w:rPr>
        <w:t xml:space="preserve">元，中标折扣率：</w:t>
      </w:r>
      <w:r>
        <w:rPr>
          <w:rFonts w:hint="eastAsia" w:ascii="宋体" w:hAnsi="宋体" w:eastAsia="宋体" w:cs="宋体"/>
          <w:szCs w:val="20"/>
          <w:highlight w:val="none"/>
          <w:u w:val="single"/>
        </w:rPr>
        <w:t xml:space="preserve">      </w:t>
      </w:r>
      <w:r>
        <w:rPr>
          <w:rFonts w:hint="eastAsia" w:ascii="宋体" w:hAnsi="宋体" w:eastAsia="宋体" w:cs="宋体"/>
          <w:szCs w:val="20"/>
          <w:highlight w:val="none"/>
        </w:rPr>
        <w:t xml:space="preserve">。</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2、配送价格为相关网站公示单价乘以折扣率后的价格，应包</w:t>
      </w:r>
      <w:r>
        <w:rPr>
          <w:rFonts w:hint="eastAsia" w:ascii="宋体" w:hAnsi="宋体" w:eastAsia="宋体" w:cs="宋体"/>
          <w:bCs/>
          <w:szCs w:val="28"/>
          <w:highlight w:val="none"/>
        </w:rPr>
        <w:t xml:space="preserve">含</w:t>
      </w:r>
      <w:r>
        <w:rPr>
          <w:rFonts w:hint="eastAsia" w:ascii="宋体" w:hAnsi="宋体" w:eastAsia="宋体" w:cs="宋体"/>
          <w:highlight w:val="none"/>
        </w:rPr>
        <w:t xml:space="preserve">食材采购、存储、税费、成本、利润、运输（须运输至采购人指定地点）、售后服务、装卸、人工、各类劳保、保险等的一切费用。</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七、结算依据：</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2、结算总额按实际供货数量结算费用，总额不</w:t>
      </w:r>
      <w:r>
        <w:rPr>
          <w:rFonts w:hint="eastAsia" w:ascii="宋体" w:hAnsi="宋体" w:eastAsia="宋体" w:cs="宋体"/>
          <w:bCs/>
          <w:sz w:val="24"/>
          <w:highlight w:val="none"/>
          <w:lang w:eastAsia="zh-CN"/>
        </w:rPr>
        <w:t xml:space="preserve">超过</w:t>
      </w:r>
      <w:r>
        <w:rPr>
          <w:rFonts w:hint="eastAsia" w:ascii="宋体" w:hAnsi="宋体" w:eastAsia="宋体" w:cs="宋体"/>
          <w:bCs/>
          <w:sz w:val="24"/>
          <w:highlight w:val="none"/>
        </w:rPr>
        <w:t xml:space="preserve">本项目总预算。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3、中标供应商提供的《送货清单》与货品同步送达，采购人、中标供应商双方现场过秤并验收签名，最终交易重量以双方确认的过磅数为准。</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八、采购计划</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1、甲方在每天16：00前，将第二天的采购计划以书面或电子稿形式通知乙方。</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2、采购计划中品种及数量均为预估，实际消费与采购计划有偏差为正常情况。</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3、双方可根据蔬菜生产季节、天气、市场价格情况等协商调整每期采购计划中蔬菜品种和数量。乙方必须能保证提供丰富的品种供甲方选择。</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九、下订单订货</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1、甲方每天16：00前向乙方书面下达第二天的订单，订单内容包括名称、种类、规格、数量、运送时间、送达地点、订单联系人等具体要求。</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2、乙方接到甲方订单后，个别品种因缺货而无法提供的，乙方应在接到订单</w:t>
      </w:r>
      <w:r>
        <w:rPr>
          <w:rFonts w:hint="eastAsia" w:ascii="宋体" w:hAnsi="宋体" w:eastAsia="宋体" w:cs="宋体"/>
          <w:bCs/>
          <w:highlight w:val="none"/>
          <w:lang w:eastAsia="zh-CN"/>
        </w:rPr>
        <w:t xml:space="preserve">后两个</w:t>
      </w:r>
      <w:r>
        <w:rPr>
          <w:rFonts w:hint="eastAsia" w:ascii="宋体" w:hAnsi="宋体" w:eastAsia="宋体" w:cs="宋体"/>
          <w:bCs/>
          <w:highlight w:val="none"/>
        </w:rPr>
        <w:t xml:space="preserve">小时内及时知会甲方并协商好解决方法。</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十、交货</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1、乙方每天6：10前将订单内所有</w:t>
      </w:r>
      <w:r>
        <w:rPr>
          <w:rFonts w:hint="eastAsia" w:ascii="宋体" w:hAnsi="宋体" w:eastAsia="宋体" w:cs="宋体"/>
          <w:szCs w:val="20"/>
          <w:highlight w:val="none"/>
        </w:rPr>
        <w:t xml:space="preserve">食材</w:t>
      </w:r>
      <w:r>
        <w:rPr>
          <w:rFonts w:hint="eastAsia" w:ascii="宋体" w:hAnsi="宋体" w:eastAsia="宋体" w:cs="宋体"/>
          <w:bCs/>
          <w:highlight w:val="none"/>
        </w:rPr>
        <w:t xml:space="preserve">送到甲方指定的地点并配送完毕，乙方提供《送货清单》应为电脑输出单，一式多份，双方验收签名，作</w:t>
      </w:r>
      <w:r>
        <w:rPr>
          <w:rFonts w:hint="eastAsia" w:ascii="宋体" w:hAnsi="宋体" w:cs="宋体"/>
          <w:bCs/>
          <w:highlight w:val="none"/>
          <w:lang w:val="en-US" w:eastAsia="zh-CN"/>
        </w:rPr>
        <w:t xml:space="preserve">为</w:t>
      </w:r>
      <w:r>
        <w:rPr>
          <w:rFonts w:hint="eastAsia" w:ascii="宋体" w:hAnsi="宋体" w:eastAsia="宋体" w:cs="宋体"/>
          <w:bCs/>
          <w:highlight w:val="none"/>
        </w:rPr>
        <w:t xml:space="preserve">结算凭证。</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2、所有品种按除箱净重过磅，最终交易重量以双方现场过秤确认的过磅数为准。</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3、乙方送货人员负责将货物从车上搬到</w:t>
      </w:r>
      <w:r>
        <w:rPr>
          <w:rFonts w:hint="eastAsia" w:ascii="宋体" w:hAnsi="宋体" w:eastAsia="宋体" w:cs="宋体"/>
          <w:bCs/>
          <w:highlight w:val="none"/>
          <w:lang w:eastAsia="zh-CN"/>
        </w:rPr>
        <w:t xml:space="preserve">秤</w:t>
      </w:r>
      <w:r>
        <w:rPr>
          <w:rFonts w:hint="eastAsia" w:ascii="宋体" w:hAnsi="宋体" w:eastAsia="宋体" w:cs="宋体"/>
          <w:bCs/>
          <w:highlight w:val="none"/>
        </w:rPr>
        <w:t xml:space="preserve">上过磅，然后放到小车上，由甲方食堂人员负责拉到各自使用点。</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十一、验收标准及退货依据</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1、净菜率：乙方提供的所有货品必须是经过粗加工挑选的货品，可食用合格率必须达到97％以上。</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2、甲方按照以下分类标准作为验收标准以及退货依据：</w:t>
      </w:r>
      <w:r/>
    </w:p>
    <w:tbl>
      <w:tblPr>
        <w:tblStyle w:val="811"/>
        <w:tblW w:w="947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4961"/>
        <w:gridCol w:w="3402"/>
      </w:tblGrid>
      <w:tr>
        <w:trPr>
          <w:trHeight w:val="450"/>
        </w:trPr>
        <w:tc>
          <w:tcPr>
            <w:tcW w:w="1111"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种类</w:t>
            </w:r>
            <w:r/>
          </w:p>
        </w:tc>
        <w:tc>
          <w:tcPr>
            <w:tcW w:w="4961" w:type="dxa"/>
            <w:vAlign w:val="center"/>
            <w:textDirection w:val="lrTb"/>
            <w:noWrap w:val="false"/>
          </w:tcPr>
          <w:p>
            <w:pPr>
              <w:ind w:firstLine="1920"/>
              <w:spacing w:line="360" w:lineRule="auto"/>
              <w:rPr>
                <w:rFonts w:ascii="宋体" w:hAnsi="宋体" w:cs="宋体"/>
                <w:bCs/>
                <w:sz w:val="24"/>
                <w:highlight w:val="none"/>
              </w:rPr>
            </w:pPr>
            <w:r>
              <w:rPr>
                <w:rFonts w:hint="eastAsia" w:ascii="宋体" w:hAnsi="宋体" w:cs="宋体"/>
                <w:bCs/>
                <w:sz w:val="24"/>
                <w:highlight w:val="none"/>
              </w:rPr>
              <w:t xml:space="preserve">验收标准</w:t>
            </w:r>
            <w:r/>
          </w:p>
        </w:tc>
        <w:tc>
          <w:tcPr>
            <w:tcW w:w="3402" w:type="dxa"/>
            <w:vAlign w:val="center"/>
            <w:textDirection w:val="lrTb"/>
            <w:noWrap w:val="false"/>
          </w:tcPr>
          <w:p>
            <w:pPr>
              <w:ind w:firstLine="960"/>
              <w:spacing w:line="360" w:lineRule="auto"/>
              <w:rPr>
                <w:rFonts w:ascii="宋体" w:hAnsi="宋体" w:cs="宋体"/>
                <w:bCs/>
                <w:sz w:val="24"/>
                <w:highlight w:val="none"/>
              </w:rPr>
            </w:pPr>
            <w:r>
              <w:rPr>
                <w:rFonts w:hint="eastAsia" w:ascii="宋体" w:hAnsi="宋体" w:cs="宋体"/>
                <w:bCs/>
                <w:sz w:val="24"/>
                <w:highlight w:val="none"/>
              </w:rPr>
              <w:t xml:space="preserve">退货依据</w:t>
            </w:r>
            <w:r/>
          </w:p>
        </w:tc>
      </w:tr>
      <w:tr>
        <w:trPr>
          <w:trHeight w:val="70"/>
        </w:trPr>
        <w:tc>
          <w:tcPr>
            <w:tcW w:w="1111"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叶菜</w:t>
            </w:r>
            <w:r/>
          </w:p>
        </w:tc>
        <w:tc>
          <w:tcPr>
            <w:tcW w:w="4961" w:type="dxa"/>
            <w:vAlign w:val="center"/>
            <w:textDirection w:val="lrTb"/>
            <w:noWrap w:val="false"/>
          </w:tcPr>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外形正常，叶梗光滑幼嫩，不干瘪凋萎，无过多黄叶，色泽正常。去除根须，不含土，无虫害，大白菜、卷心菜切开</w:t>
            </w:r>
            <w:r>
              <w:rPr>
                <w:rFonts w:hint="eastAsia" w:ascii="宋体" w:hAnsi="宋体" w:cs="宋体"/>
                <w:bCs/>
                <w:sz w:val="24"/>
                <w:highlight w:val="none"/>
                <w:lang w:eastAsia="zh-CN"/>
              </w:rPr>
              <w:t xml:space="preserve">不变</w:t>
            </w:r>
            <w:r>
              <w:rPr>
                <w:rFonts w:hint="eastAsia" w:ascii="宋体" w:hAnsi="宋体" w:cs="宋体"/>
                <w:bCs/>
                <w:sz w:val="24"/>
                <w:highlight w:val="none"/>
              </w:rPr>
              <w:t xml:space="preserve">黑，无腐烂情形，无明显浸水现象；农药残留不超标。</w:t>
            </w:r>
            <w:r/>
          </w:p>
        </w:tc>
        <w:tc>
          <w:tcPr>
            <w:tcW w:w="3402" w:type="dxa"/>
            <w:vAlign w:val="center"/>
            <w:textDirection w:val="lrTb"/>
            <w:noWrap w:val="false"/>
          </w:tcPr>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味苦，鲜度嫩度明显不佳，含黄叶须根，泥土、虫害严重，</w:t>
            </w:r>
            <w:r>
              <w:rPr>
                <w:rFonts w:hint="eastAsia" w:ascii="宋体" w:hAnsi="宋体" w:cs="宋体"/>
                <w:bCs/>
                <w:sz w:val="24"/>
                <w:highlight w:val="none"/>
                <w:lang w:eastAsia="zh-CN"/>
              </w:rPr>
              <w:t xml:space="preserve">凋萎</w:t>
            </w:r>
            <w:r>
              <w:rPr>
                <w:rFonts w:hint="eastAsia" w:ascii="宋体" w:hAnsi="宋体" w:cs="宋体"/>
                <w:bCs/>
                <w:sz w:val="24"/>
                <w:highlight w:val="none"/>
              </w:rPr>
              <w:t xml:space="preserve">严重，浸水后仍不可恢复者；农药残留超标。</w:t>
            </w:r>
            <w:r/>
          </w:p>
        </w:tc>
      </w:tr>
      <w:tr>
        <w:trPr>
          <w:trHeight w:val="598"/>
        </w:trPr>
        <w:tc>
          <w:tcPr>
            <w:tcW w:w="1111" w:type="dxa"/>
            <w:vAlign w:val="center"/>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根茎类，如香芋、土豆、莴笋</w:t>
            </w:r>
            <w:r/>
          </w:p>
        </w:tc>
        <w:tc>
          <w:tcPr>
            <w:tcW w:w="4961" w:type="dxa"/>
            <w:vAlign w:val="center"/>
            <w:textDirection w:val="lrTb"/>
            <w:noWrap w:val="false"/>
          </w:tcPr>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无虫咬、发芽、发霉现象，新鲜，形态大小与甲方自购标准相当。农药残留不超标。</w:t>
            </w:r>
            <w:r/>
          </w:p>
        </w:tc>
        <w:tc>
          <w:tcPr>
            <w:tcW w:w="3402" w:type="dxa"/>
            <w:vAlign w:val="center"/>
            <w:textDirection w:val="lrTb"/>
            <w:noWrap w:val="false"/>
          </w:tcPr>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发芽严重、发霉，新鲜度不佳，形态大小与甲方自购标准存在</w:t>
            </w:r>
            <w:r>
              <w:rPr>
                <w:rFonts w:hint="eastAsia" w:ascii="宋体" w:hAnsi="宋体" w:cs="宋体"/>
                <w:bCs/>
                <w:sz w:val="24"/>
                <w:highlight w:val="none"/>
                <w:lang w:eastAsia="zh-CN"/>
              </w:rPr>
              <w:t xml:space="preserve">较大</w:t>
            </w:r>
            <w:r>
              <w:rPr>
                <w:rFonts w:hint="eastAsia" w:ascii="宋体" w:hAnsi="宋体" w:cs="宋体"/>
                <w:bCs/>
                <w:sz w:val="24"/>
                <w:highlight w:val="none"/>
              </w:rPr>
              <w:t xml:space="preserve">偏差。农药残留超标。</w:t>
            </w:r>
            <w:r/>
          </w:p>
        </w:tc>
      </w:tr>
      <w:tr>
        <w:trPr>
          <w:trHeight w:val="748"/>
        </w:trPr>
        <w:tc>
          <w:tcPr>
            <w:tcW w:w="1111" w:type="dxa"/>
            <w:vAlign w:val="center"/>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花果类，如西兰花、白菜花</w:t>
            </w:r>
            <w:r/>
          </w:p>
        </w:tc>
        <w:tc>
          <w:tcPr>
            <w:tcW w:w="4961" w:type="dxa"/>
            <w:vAlign w:val="center"/>
            <w:textDirection w:val="lrTb"/>
            <w:noWrap w:val="false"/>
          </w:tcPr>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无虫害，成熟度良好，新鲜固有的色泽鲜明，无发霉发黄。农药残留不超标。</w:t>
            </w:r>
            <w:r/>
          </w:p>
        </w:tc>
        <w:tc>
          <w:tcPr>
            <w:tcW w:w="3402" w:type="dxa"/>
            <w:vAlign w:val="center"/>
            <w:textDirection w:val="lrTb"/>
            <w:noWrap w:val="false"/>
          </w:tcPr>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不新鲜，发霉，虫害过多。农药残留超标。</w:t>
            </w:r>
            <w:r/>
          </w:p>
        </w:tc>
      </w:tr>
    </w:tbl>
    <w:p>
      <w:pPr>
        <w:ind w:firstLine="360"/>
        <w:spacing w:line="360" w:lineRule="auto"/>
        <w:rPr>
          <w:rFonts w:hint="eastAsia" w:ascii="宋体" w:hAnsi="宋体" w:eastAsia="宋体" w:cs="宋体"/>
          <w:bCs/>
          <w:sz w:val="24"/>
          <w:highlight w:val="none"/>
        </w:rPr>
      </w:pPr>
      <w:r>
        <w:rPr>
          <w:rFonts w:hint="eastAsia" w:ascii="宋体" w:hAnsi="宋体" w:eastAsia="宋体" w:cs="宋体"/>
          <w:color w:val="auto"/>
          <w:sz w:val="24"/>
          <w:szCs w:val="24"/>
          <w:highlight w:val="none"/>
        </w:rPr>
        <w:t xml:space="preserve">各类食用油均为非转基因，符合国家GB2716《食用植物油卫生标准》，具有</w:t>
      </w:r>
      <w:r>
        <w:rPr>
          <w:rFonts w:hint="eastAsia" w:ascii="宋体" w:hAnsi="宋体" w:cs="宋体"/>
          <w:color w:val="auto"/>
          <w:sz w:val="24"/>
          <w:szCs w:val="24"/>
          <w:highlight w:val="none"/>
          <w:lang w:eastAsia="zh-CN"/>
        </w:rPr>
        <w:t xml:space="preserve">食品生产许可（SC）食品质量安全认证</w:t>
      </w:r>
      <w:r>
        <w:rPr>
          <w:rFonts w:hint="eastAsia" w:ascii="宋体" w:hAnsi="宋体" w:eastAsia="宋体" w:cs="宋体"/>
          <w:color w:val="auto"/>
          <w:sz w:val="24"/>
          <w:szCs w:val="24"/>
          <w:highlight w:val="none"/>
        </w:rPr>
        <w:t xml:space="preserve">，有质量检测报告</w:t>
      </w:r>
      <w:r>
        <w:rPr>
          <w:rFonts w:hint="eastAsia" w:ascii="宋体" w:hAnsi="宋体" w:eastAsia="宋体" w:cs="宋体"/>
          <w:bCs/>
          <w:sz w:val="24"/>
          <w:highlight w:val="none"/>
        </w:rPr>
        <w:t xml:space="preserve">。</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猪肉、牛肉、鲜(冻)鸡鸭、鸡副产品等必须具有动物检验检疫合格证明。</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糖、味精、酱油、醋、生粉等必须具有“QS”食品质量认证标志。</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豆制品、半成品必须具有“QS”食品质量安全认证。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禽蛋、蔬菜必须保证新鲜，且符合</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中华人民共和国食品</w:t>
      </w:r>
      <w:r>
        <w:rPr>
          <w:rFonts w:hint="eastAsia" w:ascii="宋体" w:hAnsi="宋体" w:eastAsia="宋体" w:cs="宋体"/>
          <w:sz w:val="24"/>
          <w:szCs w:val="24"/>
          <w:highlight w:val="none"/>
          <w:lang w:val="en-US" w:eastAsia="zh-CN"/>
        </w:rPr>
        <w:t xml:space="preserve">安全</w:t>
      </w:r>
      <w:r>
        <w:rPr>
          <w:rFonts w:hint="eastAsia" w:ascii="宋体" w:hAnsi="宋体" w:eastAsia="宋体" w:cs="宋体"/>
          <w:sz w:val="24"/>
          <w:szCs w:val="24"/>
          <w:highlight w:val="none"/>
        </w:rPr>
        <w:t xml:space="preserve">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乳制品：</w:t>
      </w: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无过期产品。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早餐点心：原材料新鲜干净卫生，无腐败变质食品。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水果：严禁提供腐烂、有虫眼、发霉、有皱纹、污秽不洁或者</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感官性状异常，含有毒、有害物质或者被有毒、有害物质污染。</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酱菜类</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送货日期至有效期限的时间不得低于50%有效期，拥有食品生产许可（SC）食品质量安全认证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调味品类</w:t>
      </w:r>
      <w:r>
        <w:rPr>
          <w:rFonts w:hint="eastAsia" w:ascii="宋体" w:hAnsi="宋体" w:cs="宋体"/>
          <w:bCs/>
          <w:sz w:val="24"/>
          <w:highlight w:val="none"/>
          <w:lang w:eastAsia="zh-CN"/>
        </w:rPr>
        <w:t xml:space="preserve">：</w:t>
      </w:r>
      <w:r>
        <w:rPr>
          <w:rFonts w:hint="eastAsia" w:ascii="宋体" w:hAnsi="宋体" w:eastAsia="宋体" w:cs="宋体"/>
          <w:bCs/>
          <w:sz w:val="24"/>
          <w:highlight w:val="none"/>
          <w:lang w:eastAsia="zh-CN"/>
        </w:rPr>
        <w:t xml:space="preserve">交货日期</w:t>
      </w:r>
      <w:r>
        <w:rPr>
          <w:rFonts w:hint="eastAsia" w:ascii="宋体" w:hAnsi="宋体" w:eastAsia="宋体" w:cs="宋体"/>
          <w:bCs/>
          <w:sz w:val="24"/>
          <w:highlight w:val="none"/>
        </w:rPr>
        <w:t xml:space="preserve">至有效期限的时间不得低于</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0%有效期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糖、味精、酱油、醋、生粉等必须具有</w:t>
      </w:r>
      <w:r>
        <w:rPr>
          <w:rFonts w:hint="eastAsia" w:ascii="宋体" w:hAnsi="宋体" w:eastAsia="宋体" w:cs="宋体"/>
          <w:bCs/>
          <w:sz w:val="24"/>
          <w:highlight w:val="none"/>
          <w:lang w:eastAsia="zh-CN"/>
        </w:rPr>
        <w:t xml:space="preserve">食品生产许可（SC）食品质量安全认证</w:t>
      </w:r>
      <w:r>
        <w:rPr>
          <w:rFonts w:hint="eastAsia" w:ascii="宋体" w:hAnsi="宋体" w:eastAsia="宋体" w:cs="宋体"/>
          <w:bCs/>
          <w:sz w:val="24"/>
          <w:highlight w:val="none"/>
        </w:rPr>
        <w:t xml:space="preserve">标志</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面粉必须符合GB1355-86标准，并拥有</w:t>
      </w:r>
      <w:r>
        <w:rPr>
          <w:rFonts w:hint="eastAsia" w:ascii="宋体" w:hAnsi="宋体" w:eastAsia="宋体" w:cs="宋体"/>
          <w:bCs/>
          <w:sz w:val="24"/>
          <w:highlight w:val="none"/>
          <w:lang w:eastAsia="zh-CN"/>
        </w:rPr>
        <w:t xml:space="preserve">食品生产许可（SC）食品质量安全认证，</w:t>
      </w:r>
      <w:r>
        <w:rPr>
          <w:rFonts w:hint="eastAsia" w:ascii="宋体" w:hAnsi="宋体" w:eastAsia="宋体" w:cs="宋体"/>
          <w:bCs/>
          <w:sz w:val="24"/>
          <w:highlight w:val="none"/>
        </w:rPr>
        <w:t xml:space="preserve">新鲜优质无杂质，无</w:t>
      </w:r>
      <w:r>
        <w:rPr>
          <w:rFonts w:hint="eastAsia" w:ascii="宋体" w:hAnsi="宋体" w:eastAsia="宋体" w:cs="宋体"/>
          <w:bCs/>
          <w:sz w:val="24"/>
          <w:highlight w:val="none"/>
          <w:lang w:val="en-US" w:eastAsia="zh-CN"/>
        </w:rPr>
        <w:t xml:space="preserve">异</w:t>
      </w:r>
      <w:r>
        <w:rPr>
          <w:rFonts w:hint="eastAsia" w:ascii="宋体" w:hAnsi="宋体" w:eastAsia="宋体" w:cs="宋体"/>
          <w:bCs/>
          <w:sz w:val="24"/>
          <w:highlight w:val="none"/>
        </w:rPr>
        <w:t xml:space="preserve">常气味色泽，无发霉生虫</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大</w:t>
      </w:r>
      <w:r>
        <w:rPr>
          <w:rFonts w:hint="eastAsia" w:ascii="宋体" w:hAnsi="宋体" w:eastAsia="宋体" w:cs="宋体"/>
          <w:bCs/>
          <w:sz w:val="24"/>
          <w:highlight w:val="none"/>
        </w:rPr>
        <w:t xml:space="preserve">米类产品应满足国家大米类(GB/T1354-2018)一级标准，新鲜优质无杂质，无</w:t>
      </w:r>
      <w:r>
        <w:rPr>
          <w:rFonts w:hint="eastAsia" w:ascii="宋体" w:hAnsi="宋体" w:eastAsia="宋体" w:cs="宋体"/>
          <w:bCs/>
          <w:sz w:val="24"/>
          <w:highlight w:val="none"/>
          <w:lang w:val="en-US" w:eastAsia="zh-CN"/>
        </w:rPr>
        <w:t xml:space="preserve">异</w:t>
      </w:r>
      <w:r>
        <w:rPr>
          <w:rFonts w:hint="eastAsia" w:ascii="宋体" w:hAnsi="宋体" w:eastAsia="宋体" w:cs="宋体"/>
          <w:bCs/>
          <w:sz w:val="24"/>
          <w:highlight w:val="none"/>
        </w:rPr>
        <w:t xml:space="preserve">常气味色泽，无发霉生虫。</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十二、数量、品质保证</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1、考虑到叶菜类品种的特殊性，叶菜类的品种及数量与甲方订单要求相差不能超过5％。各品种数量超出规定的部分由乙方带回，不纳入结算，短缺</w:t>
      </w:r>
      <w:r>
        <w:rPr>
          <w:rFonts w:hint="eastAsia" w:ascii="宋体" w:hAnsi="宋体" w:eastAsia="宋体" w:cs="宋体"/>
          <w:bCs/>
          <w:highlight w:val="none"/>
          <w:lang w:eastAsia="zh-CN"/>
        </w:rPr>
        <w:t xml:space="preserve">的部分</w:t>
      </w:r>
      <w:r>
        <w:rPr>
          <w:rFonts w:hint="eastAsia" w:ascii="宋体" w:hAnsi="宋体" w:eastAsia="宋体" w:cs="宋体"/>
          <w:bCs/>
          <w:highlight w:val="none"/>
        </w:rPr>
        <w:t xml:space="preserve">由乙方补足。</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2、所有品种按除箱净重过磅，最终交易重量以双方现场</w:t>
      </w:r>
      <w:r>
        <w:rPr>
          <w:rFonts w:hint="eastAsia" w:ascii="宋体" w:hAnsi="宋体" w:eastAsia="宋体" w:cs="宋体"/>
          <w:bCs/>
          <w:highlight w:val="none"/>
          <w:lang w:eastAsia="zh-CN"/>
        </w:rPr>
        <w:t xml:space="preserve">过秤</w:t>
      </w:r>
      <w:r>
        <w:rPr>
          <w:rFonts w:hint="eastAsia" w:ascii="宋体" w:hAnsi="宋体" w:eastAsia="宋体" w:cs="宋体"/>
          <w:bCs/>
          <w:highlight w:val="none"/>
        </w:rPr>
        <w:t xml:space="preserve">确认的过磅数为准，双方验收签名，作为结算凭证。</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4、质量必须达到本项目采购需求所列的要求，并且品质不低于甲方当天在各大蔬菜批发市场的自购标准。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十二、</w:t>
      </w:r>
      <w:r>
        <w:rPr>
          <w:rFonts w:hint="eastAsia" w:ascii="宋体" w:hAnsi="宋体" w:eastAsia="宋体" w:cs="宋体"/>
          <w:sz w:val="24"/>
          <w:highlight w:val="none"/>
        </w:rPr>
        <w:t xml:space="preserve">服务要求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必须按照甲方食堂管理人员通知的时间、品种、数量、品质要求及协定的价格准时送货，现场验收，验收合格后签字确认。若验收人员认定商品与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sz w:val="24"/>
          <w:highlight w:val="none"/>
          <w:lang w:eastAsia="zh-CN"/>
        </w:rPr>
        <w:t xml:space="preserve">且</w:t>
      </w:r>
      <w:r>
        <w:rPr>
          <w:rFonts w:hint="eastAsia" w:ascii="宋体" w:hAnsi="宋体" w:eastAsia="宋体" w:cs="宋体"/>
          <w:sz w:val="24"/>
          <w:highlight w:val="none"/>
        </w:rPr>
        <w:t xml:space="preserve">屡教不改、服务态度差，采购人有权进行处罚或立即单方终止合同。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若发现有伪劣假冒商品、以次充好产品或替代商品，乙方将承担赔偿或其他法律责任。因产品质量问题发生的食物中毒等事故，由乙方承担经济赔偿责任以及相关的法律责任，同时甲方有权单方立即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3、乙方配送服务人员必须经卫生防疫部门健康检查及卫生知识培训，并持《健康证》上岗。</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highlight w:val="none"/>
        </w:rPr>
        <w:t xml:space="preserve">4、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highlight w:val="none"/>
          <w:lang w:eastAsia="zh-CN"/>
        </w:rPr>
        <w:t xml:space="preserve">其他</w:t>
      </w:r>
      <w:r>
        <w:rPr>
          <w:rFonts w:hint="eastAsia" w:ascii="宋体" w:hAnsi="宋体" w:eastAsia="宋体" w:cs="宋体"/>
          <w:highlight w:val="none"/>
        </w:rPr>
        <w:t xml:space="preserve">感官性状异常，含有毒、有害物质或者被有毒、有害物质污染，可能对人体健康有害的食品；4）</w:t>
      </w:r>
      <w:r>
        <w:rPr>
          <w:rFonts w:hint="eastAsia" w:ascii="宋体" w:hAnsi="宋体" w:eastAsia="宋体" w:cs="宋体"/>
          <w:highlight w:val="none"/>
          <w:lang w:eastAsia="zh-CN"/>
        </w:rPr>
        <w:t xml:space="preserve">其他不</w:t>
      </w:r>
      <w:r>
        <w:rPr>
          <w:rFonts w:hint="eastAsia" w:ascii="宋体" w:hAnsi="宋体" w:eastAsia="宋体" w:cs="宋体"/>
          <w:highlight w:val="none"/>
        </w:rPr>
        <w:t xml:space="preserve">符合食品卫生标准和要求的食品。</w:t>
      </w:r>
      <w:r/>
    </w:p>
    <w:p>
      <w:pPr>
        <w:pStyle w:val="832"/>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bCs/>
          <w:highlight w:val="none"/>
        </w:rPr>
        <w:t xml:space="preserve">5、</w:t>
      </w:r>
      <w:r>
        <w:rPr>
          <w:rFonts w:hint="eastAsia" w:ascii="宋体" w:hAnsi="宋体" w:eastAsia="宋体" w:cs="宋体"/>
          <w:highlight w:val="none"/>
        </w:rPr>
        <w:t xml:space="preserve">乙方不得将中标项目分包、转包，一旦发现则甲方有权随时终止合同。</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十三、服务质量考核</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1、合同签订后，甲方采取按月考核的方式对乙方进行考核，具体考核细则详见附件2。每月内不定期抽查不少于2次，取平均值为当月的最终考核结果。评分采用100分制，具体考核如下：85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89分扣1000元；80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84分扣2000元；75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79分扣5000元；70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2、对因上述原因终止合同而造成乙方的直接损失和间接损失，甲方不给予补偿和赔偿。</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十四、试供期</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highlight w:val="none"/>
        </w:rPr>
        <w:t xml:space="preserve">签订合同后正式进入试供期，</w:t>
      </w:r>
      <w:r>
        <w:rPr>
          <w:rFonts w:hint="eastAsia" w:ascii="宋体" w:hAnsi="宋体" w:eastAsia="宋体" w:cs="宋体"/>
          <w:bCs/>
          <w:highlight w:val="none"/>
        </w:rPr>
        <w:t xml:space="preserve">试供期为15天，即试供期从</w:t>
      </w:r>
      <w:r>
        <w:rPr>
          <w:rFonts w:hint="eastAsia" w:ascii="宋体" w:hAnsi="宋体" w:eastAsia="宋体" w:cs="宋体"/>
          <w:bCs/>
          <w:highlight w:val="none"/>
        </w:rPr>
        <w:t xml:space="preserve">202</w:t>
      </w:r>
      <w:r>
        <w:rPr>
          <w:rFonts w:hint="eastAsia" w:ascii="宋体" w:hAnsi="宋体" w:cs="宋体"/>
          <w:bCs/>
          <w:highlight w:val="none"/>
          <w:lang w:val="en-US" w:eastAsia="zh-CN"/>
        </w:rPr>
        <w:t xml:space="preserve">6</w:t>
      </w:r>
      <w:r>
        <w:rPr>
          <w:rFonts w:hint="eastAsia" w:ascii="宋体" w:hAnsi="宋体" w:eastAsia="宋体" w:cs="宋体"/>
          <w:bCs/>
          <w:highlight w:val="none"/>
        </w:rPr>
        <w:t xml:space="preserve">年    月    日至202</w:t>
      </w:r>
      <w:r>
        <w:rPr>
          <w:rFonts w:hint="eastAsia" w:ascii="宋体" w:hAnsi="宋体" w:cs="宋体"/>
          <w:bCs/>
          <w:highlight w:val="none"/>
          <w:lang w:val="en-US" w:eastAsia="zh-CN"/>
        </w:rPr>
        <w:t xml:space="preserve">7</w:t>
      </w:r>
      <w:r>
        <w:rPr>
          <w:rFonts w:hint="eastAsia" w:ascii="宋体" w:hAnsi="宋体" w:eastAsia="宋体" w:cs="宋体"/>
          <w:bCs/>
          <w:highlight w:val="none"/>
        </w:rPr>
        <w:t xml:space="preserve">年   月    日。试供期内甲方主要考察乙方货物质量、服务、信誉等方面。试供期满且经甲方综合考察认为合格的，合同继续执行；若试供期间出现质量</w:t>
      </w:r>
      <w:r>
        <w:rPr>
          <w:rFonts w:hint="eastAsia" w:ascii="宋体" w:hAnsi="宋体" w:eastAsia="宋体" w:cs="宋体"/>
          <w:bCs/>
          <w:highlight w:val="none"/>
        </w:rPr>
        <w:t xml:space="preserve">、服务等难以磨合的问题的，甲方有权终止合同。</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十五、合同期</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1、试供期满且经甲方综合考察认为合格的，合同继续执行。本项目合同期为自合同签订之日起壹年。</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3、合同期间，若乙方价格明显高出市场同类品质产品批发价的10％，甲方有权立即单方终止合同，不承担因此造成乙方的任何损失。</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十六、付款方式</w:t>
      </w:r>
      <w:r/>
    </w:p>
    <w:p>
      <w:pPr>
        <w:pStyle w:val="832"/>
        <w:ind w:firstLine="480"/>
        <w:spacing w:beforeAutospacing="0" w:afterAutospacing="0" w:line="360" w:lineRule="auto"/>
        <w:rPr>
          <w:rFonts w:hint="eastAsia" w:ascii="宋体" w:hAnsi="宋体" w:eastAsia="宋体" w:cs="宋体"/>
          <w:bCs/>
          <w:highlight w:val="none"/>
        </w:rPr>
      </w:pPr>
      <w:r/>
      <w:bookmarkStart w:id="9" w:name="_Toc245033603"/>
      <w:r>
        <w:rPr>
          <w:rFonts w:hint="eastAsia" w:ascii="宋体" w:hAnsi="宋体" w:eastAsia="宋体" w:cs="宋体"/>
          <w:bCs/>
          <w:highlight w:val="none"/>
        </w:rPr>
        <w:t xml:space="preserve">货款按月结算：</w:t>
      </w:r>
      <w:bookmarkStart w:id="10" w:name="OLE_LINK3"/>
      <w:r>
        <w:rPr>
          <w:rFonts w:hint="eastAsia" w:ascii="宋体" w:hAnsi="宋体" w:eastAsia="宋体" w:cs="宋体"/>
          <w:bCs/>
          <w:highlight w:val="none"/>
        </w:rPr>
        <w:t xml:space="preserve">次月的25日结算上一个月的款项。乙方应按时向甲方提供《送货清单》，经甲方审核同意后，开具正规发票（附送货清单，送货清单包含数量、价格等。送货清单样式详见附件1），送货清单上必须双方签字并落款签收日期。每月按实际供货金额结算</w:t>
      </w:r>
      <w:r>
        <w:rPr>
          <w:rFonts w:hint="eastAsia" w:ascii="宋体" w:hAnsi="宋体" w:eastAsia="宋体" w:cs="宋体"/>
          <w:bCs/>
          <w:highlight w:val="none"/>
        </w:rPr>
        <w:t xml:space="preserve">。</w:t>
      </w:r>
      <w:r>
        <w:rPr>
          <w:rFonts w:hint="eastAsia" w:ascii="宋体" w:hAnsi="宋体" w:eastAsia="宋体" w:cs="宋体"/>
          <w:highlight w:val="none"/>
        </w:rPr>
        <w:t xml:space="preserve">每次付款前，乙方应当提供等额有效的增值税发票，</w:t>
      </w:r>
      <w:r>
        <w:rPr>
          <w:rFonts w:hint="eastAsia" w:ascii="宋体" w:hAnsi="宋体" w:eastAsia="宋体" w:cs="宋体"/>
          <w:bCs/>
          <w:sz w:val="24"/>
          <w:highlight w:val="none"/>
        </w:rPr>
        <w:t xml:space="preserve">甲方在收到发票10个工作日内付清</w:t>
      </w:r>
      <w:r>
        <w:rPr>
          <w:rFonts w:hint="eastAsia" w:ascii="宋体" w:hAnsi="宋体" w:eastAsia="宋体" w:cs="宋体"/>
          <w:highlight w:val="none"/>
        </w:rPr>
        <w:t xml:space="preserve">。</w:t>
      </w:r>
      <w:r>
        <w:rPr>
          <w:rFonts w:hint="eastAsia" w:ascii="宋体" w:hAnsi="宋体" w:eastAsia="宋体" w:cs="宋体"/>
          <w:bCs/>
          <w:highlight w:val="none"/>
        </w:rPr>
        <w:t xml:space="preserve">发票出票单位名称必须与乙方单位名称保持一致，否则不予结算，</w:t>
      </w:r>
      <w:r>
        <w:rPr>
          <w:rFonts w:hint="eastAsia" w:ascii="宋体" w:hAnsi="宋体" w:eastAsia="宋体" w:cs="宋体"/>
          <w:highlight w:val="none"/>
        </w:rPr>
        <w:t xml:space="preserve">且不承担任何违约责任</w:t>
      </w:r>
      <w:r>
        <w:rPr>
          <w:rFonts w:hint="eastAsia" w:ascii="宋体" w:hAnsi="宋体" w:eastAsia="宋体" w:cs="宋体"/>
          <w:bCs/>
          <w:highlight w:val="none"/>
        </w:rPr>
        <w:t xml:space="preserve">。</w:t>
      </w:r>
      <w:bookmarkEnd w:id="10"/>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每月结算价格=</w:t>
      </w:r>
      <w:r>
        <w:rPr>
          <w:rFonts w:hint="eastAsia" w:ascii="宋体" w:hAnsi="宋体" w:eastAsia="宋体" w:cs="宋体"/>
          <w:highlight w:val="none"/>
        </w:rPr>
        <w:t xml:space="preserve">应付金额（出库数*折后单价）</w:t>
      </w:r>
      <w:r>
        <w:rPr>
          <w:rFonts w:hint="eastAsia" w:ascii="宋体" w:hAnsi="宋体" w:eastAsia="宋体" w:cs="宋体"/>
          <w:bCs/>
          <w:highlight w:val="none"/>
        </w:rPr>
        <w:t xml:space="preserve">-当月考核累计扣款。</w:t>
      </w:r>
      <w:bookmarkEnd w:id="9"/>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十七、争端的解决</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1、本协议履行的过程中发生的任何争议，若双方不能通过友好协商的方式加以解决</w:t>
      </w:r>
      <w:r>
        <w:rPr>
          <w:rFonts w:hint="eastAsia" w:ascii="宋体" w:hAnsi="宋体" w:cs="宋体"/>
          <w:bCs/>
          <w:highlight w:val="none"/>
          <w:lang w:eastAsia="zh-CN"/>
        </w:rPr>
        <w:t xml:space="preserve">，可</w:t>
      </w:r>
      <w:r>
        <w:rPr>
          <w:rFonts w:hint="eastAsia" w:ascii="宋体" w:hAnsi="宋体" w:eastAsia="宋体" w:cs="宋体"/>
          <w:bCs/>
          <w:highlight w:val="none"/>
        </w:rPr>
        <w:t xml:space="preserve">向本协议签订所在地的有关仲裁机构申请仲裁，或向人民法院提起诉讼。</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2、在法院审理期间，除提交法院审理的事项外，本协议</w:t>
      </w:r>
      <w:r>
        <w:rPr>
          <w:rFonts w:hint="eastAsia" w:ascii="宋体" w:hAnsi="宋体" w:eastAsia="宋体" w:cs="宋体"/>
          <w:bCs/>
          <w:highlight w:val="none"/>
          <w:lang w:eastAsia="zh-CN"/>
        </w:rPr>
        <w:t xml:space="preserve">其他</w:t>
      </w:r>
      <w:r>
        <w:rPr>
          <w:rFonts w:hint="eastAsia" w:ascii="宋体" w:hAnsi="宋体" w:eastAsia="宋体" w:cs="宋体"/>
          <w:bCs/>
          <w:highlight w:val="none"/>
        </w:rPr>
        <w:t xml:space="preserve">事项和条款仍继续执行。</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十八、不可抗力事件处理</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十九、本协议执行期内，各方均不得随意变更或解除协议。协议有未尽事宜，须经各方协商</w:t>
      </w:r>
      <w:r>
        <w:rPr>
          <w:rFonts w:hint="eastAsia" w:ascii="宋体" w:hAnsi="宋体" w:eastAsia="宋体" w:cs="宋体"/>
          <w:bCs/>
          <w:highlight w:val="none"/>
          <w:lang w:eastAsia="zh-CN"/>
        </w:rPr>
        <w:t xml:space="preserve">作出</w:t>
      </w:r>
      <w:r>
        <w:rPr>
          <w:rFonts w:hint="eastAsia" w:ascii="宋体" w:hAnsi="宋体" w:eastAsia="宋体" w:cs="宋体"/>
          <w:bCs/>
          <w:highlight w:val="none"/>
        </w:rPr>
        <w:t xml:space="preserve">补充规定。补充规定与本协议具有同等效力。</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二十、合同备案：</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合同一式伍份，甲乙双方各执贰份，普信国际工程咨询有限公司执壹份。</w:t>
      </w:r>
      <w:r/>
    </w:p>
    <w:p>
      <w:pPr>
        <w:pStyle w:val="832"/>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二十一、合同生效：</w:t>
      </w:r>
      <w:r/>
    </w:p>
    <w:p>
      <w:pPr>
        <w:ind w:firstLine="480"/>
        <w:spacing w:line="360" w:lineRule="auto"/>
        <w:tabs>
          <w:tab w:val="left" w:pos="0" w:leader="none"/>
          <w:tab w:val="left" w:pos="525" w:leader="none"/>
          <w:tab w:val="left" w:pos="945" w:leader="none"/>
        </w:tabs>
        <w:rPr>
          <w:highlight w:val="none"/>
        </w:rPr>
      </w:pPr>
      <w:r>
        <w:rPr>
          <w:rFonts w:hint="eastAsia" w:ascii="宋体" w:hAnsi="宋体" w:eastAsia="宋体" w:cs="宋体"/>
          <w:bCs/>
          <w:sz w:val="24"/>
          <w:highlight w:val="none"/>
        </w:rPr>
        <w:t xml:space="preserve">本合同由供需双方签字、盖章，经普信国际工程咨询有限公司见证后生效。</w:t>
      </w:r>
      <w:r/>
    </w:p>
    <w:p>
      <w:pPr>
        <w:spacing w:line="440" w:lineRule="exact"/>
        <w:rPr>
          <w:rFonts w:ascii="宋体"/>
          <w:bCs/>
          <w:color w:val="000000"/>
          <w:sz w:val="24"/>
          <w:highlight w:val="none"/>
          <w:u w:val="single"/>
        </w:rPr>
      </w:pPr>
      <w:r>
        <w:rPr>
          <w:rFonts w:hint="eastAsia" w:ascii="宋体" w:hAnsi="宋体"/>
          <w:bCs/>
          <w:color w:val="000000"/>
          <w:sz w:val="24"/>
          <w:highlight w:val="none"/>
        </w:rPr>
        <w:t xml:space="preserve">需方（采购人）：</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hAnsi="宋体"/>
          <w:bCs/>
          <w:color w:val="000000"/>
          <w:sz w:val="24"/>
          <w:highlight w:val="none"/>
        </w:rPr>
        <w:t xml:space="preserve">   </w:t>
      </w:r>
      <w:r>
        <w:rPr>
          <w:rFonts w:hint="eastAsia" w:ascii="宋体" w:hAnsi="宋体"/>
          <w:bCs/>
          <w:color w:val="000000"/>
          <w:sz w:val="24"/>
          <w:highlight w:val="none"/>
        </w:rPr>
        <w:t xml:space="preserve"> 供方（中标方）：</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ind w:firstLine="720"/>
        <w:spacing w:line="440" w:lineRule="exact"/>
        <w:rPr>
          <w:rFonts w:ascii="宋体" w:hAnsi="宋体"/>
          <w:bCs/>
          <w:color w:val="000000"/>
          <w:sz w:val="24"/>
          <w:highlight w:val="none"/>
        </w:rPr>
      </w:pP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见证方：普信国际工程咨询有限公司（盖章）  供方户名：</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见证人：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供方开户银行：</w:t>
      </w:r>
      <w:r>
        <w:rPr>
          <w:rFonts w:hint="eastAsia" w:ascii="宋体" w:hAnsi="宋体"/>
          <w:bCs/>
          <w:color w:val="000000"/>
          <w:sz w:val="24"/>
          <w:highlight w:val="none"/>
          <w:u w:val="single"/>
        </w:rPr>
        <w:t xml:space="preserve">                         </w:t>
      </w:r>
      <w:r/>
    </w:p>
    <w:p>
      <w:pPr>
        <w:ind w:firstLine="720"/>
        <w:spacing w:line="44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供方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p>
    <w:p>
      <w:pPr>
        <w:jc w:val="left"/>
        <w:rPr>
          <w:rFonts w:ascii="宋体"/>
          <w:bCs/>
          <w:color w:val="000000"/>
          <w:sz w:val="24"/>
          <w:highlight w:val="none"/>
        </w:rPr>
      </w:pPr>
      <w:r>
        <w:rPr>
          <w:rFonts w:ascii="宋体"/>
          <w:bCs/>
          <w:color w:val="000000"/>
          <w:sz w:val="24"/>
          <w:highlight w:val="none"/>
        </w:rPr>
      </w:r>
      <w:r/>
    </w:p>
    <w:p>
      <w:pPr>
        <w:jc w:val="left"/>
        <w:spacing w:line="360" w:lineRule="auto"/>
        <w:rPr>
          <w:rFonts w:hint="eastAsia" w:ascii="宋体" w:hAnsi="宋体" w:cs="宋体"/>
          <w:b/>
          <w:bCs/>
          <w:sz w:val="28"/>
          <w:szCs w:val="28"/>
          <w:highlight w:val="none"/>
        </w:rPr>
        <w:sectPr>
          <w:headerReference w:type="default" r:id="rId10"/>
          <w:footerReference w:type="default" r:id="rId12"/>
          <w:footnotePr/>
          <w:endnotePr/>
          <w:type w:val="nextPage"/>
          <w:pgSz w:w="11906" w:h="16838" w:orient="portrait"/>
          <w:pgMar w:top="1440" w:right="1440" w:bottom="1440" w:left="1287" w:header="851" w:footer="992" w:gutter="0"/>
          <w:pgNumType w:start="1"/>
          <w:cols w:num="1" w:sep="0" w:space="0" w:equalWidth="1"/>
          <w:docGrid w:linePitch="360"/>
        </w:sectPr>
      </w:pPr>
      <w:r>
        <w:rPr>
          <w:rFonts w:hint="eastAsia" w:ascii="宋体" w:hAnsi="宋体" w:cs="宋体"/>
          <w:b/>
          <w:bCs/>
          <w:sz w:val="28"/>
          <w:szCs w:val="28"/>
          <w:highlight w:val="none"/>
        </w:rPr>
      </w:r>
      <w:r/>
    </w:p>
    <w:p>
      <w:pPr>
        <w:jc w:val="left"/>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附件1：</w:t>
      </w:r>
      <w:r/>
    </w:p>
    <w:p>
      <w:pPr>
        <w:jc w:val="center"/>
        <w:spacing w:line="360" w:lineRule="auto"/>
        <w:rPr>
          <w:rFonts w:cs="宋体"/>
          <w:b/>
          <w:sz w:val="28"/>
          <w:szCs w:val="28"/>
          <w:highlight w:val="none"/>
        </w:rPr>
      </w:pPr>
      <w:r>
        <w:rPr>
          <w:rFonts w:hint="eastAsia" w:cs="宋体"/>
          <w:b/>
          <w:sz w:val="28"/>
          <w:szCs w:val="28"/>
          <w:highlight w:val="none"/>
        </w:rPr>
        <w:t xml:space="preserve">送货清单</w:t>
      </w:r>
      <w:r/>
    </w:p>
    <w:p>
      <w:pPr>
        <w:spacing w:line="360" w:lineRule="auto"/>
        <w:rPr>
          <w:rFonts w:ascii="宋体" w:hAnsi="宋体" w:cs="宋体"/>
          <w:sz w:val="24"/>
          <w:highlight w:val="none"/>
        </w:rPr>
      </w:pPr>
      <w:r>
        <w:rPr>
          <w:rFonts w:hint="eastAsia" w:ascii="宋体" w:hAnsi="宋体" w:cs="宋体"/>
          <w:sz w:val="24"/>
          <w:highlight w:val="none"/>
        </w:rPr>
        <w:t xml:space="preserve">制单日期：</w:t>
      </w:r>
      <w:r/>
    </w:p>
    <w:tbl>
      <w:tblPr>
        <w:tblStyle w:val="838"/>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87"/>
        <w:gridCol w:w="788"/>
        <w:gridCol w:w="1150"/>
        <w:gridCol w:w="2153"/>
        <w:gridCol w:w="3900"/>
        <w:gridCol w:w="1687"/>
        <w:gridCol w:w="1663"/>
      </w:tblGrid>
      <w:tr>
        <w:trPr/>
        <w:tc>
          <w:tcPr>
            <w:tcW w:w="703" w:type="dxa"/>
            <w:vAlign w:val="center"/>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序号</w:t>
            </w:r>
            <w:r/>
          </w:p>
        </w:tc>
        <w:tc>
          <w:tcPr>
            <w:tcW w:w="1987" w:type="dxa"/>
            <w:vAlign w:val="center"/>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商品名</w:t>
            </w:r>
            <w:r/>
          </w:p>
        </w:tc>
        <w:tc>
          <w:tcPr>
            <w:tcW w:w="788" w:type="dxa"/>
            <w:vAlign w:val="center"/>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规格</w:t>
            </w:r>
            <w:r/>
          </w:p>
        </w:tc>
        <w:tc>
          <w:tcPr>
            <w:tcW w:w="1150" w:type="dxa"/>
            <w:vAlign w:val="center"/>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出库数</w:t>
            </w:r>
            <w:r/>
          </w:p>
        </w:tc>
        <w:tc>
          <w:tcPr>
            <w:tcW w:w="2153" w:type="dxa"/>
            <w:vAlign w:val="center"/>
            <w:textDirection w:val="lrTb"/>
            <w:noWrap w:val="false"/>
          </w:tcPr>
          <w:p>
            <w:pPr>
              <w:ind w:firstLine="240"/>
              <w:jc w:val="center"/>
              <w:spacing w:after="0" w:line="360" w:lineRule="auto"/>
              <w:rPr>
                <w:rFonts w:ascii="宋体" w:hAnsi="宋体" w:cs="宋体"/>
                <w:sz w:val="24"/>
                <w:highlight w:val="none"/>
              </w:rPr>
            </w:pPr>
            <w:r>
              <w:rPr>
                <w:rFonts w:hint="eastAsia" w:ascii="宋体" w:hAnsi="宋体" w:cs="宋体"/>
                <w:sz w:val="24"/>
                <w:highlight w:val="none"/>
              </w:rPr>
              <w:t xml:space="preserve">年  月  日</w:t>
            </w:r>
            <w:r/>
          </w:p>
          <w:p>
            <w:pPr>
              <w:jc w:val="center"/>
              <w:spacing w:after="0" w:line="360" w:lineRule="auto"/>
              <w:rPr>
                <w:rFonts w:ascii="宋体" w:hAnsi="宋体" w:cs="宋体"/>
                <w:sz w:val="24"/>
                <w:highlight w:val="none"/>
              </w:rPr>
            </w:pPr>
            <w:r>
              <w:rPr>
                <w:rFonts w:hint="eastAsia" w:ascii="宋体" w:hAnsi="宋体" w:cs="宋体"/>
                <w:sz w:val="24"/>
                <w:highlight w:val="none"/>
              </w:rPr>
              <w:t xml:space="preserve">对应官网发布单价</w:t>
            </w:r>
            <w:r/>
          </w:p>
        </w:tc>
        <w:tc>
          <w:tcPr>
            <w:tcW w:w="3900" w:type="dxa"/>
            <w:vAlign w:val="center"/>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查询网站</w:t>
            </w:r>
            <w:r/>
          </w:p>
        </w:tc>
        <w:tc>
          <w:tcPr>
            <w:tcW w:w="1687" w:type="dxa"/>
            <w:vAlign w:val="center"/>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折后单价（元）</w:t>
            </w:r>
            <w:r/>
          </w:p>
        </w:tc>
        <w:tc>
          <w:tcPr>
            <w:tcW w:w="1663" w:type="dxa"/>
            <w:vAlign w:val="center"/>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应付金额（元）</w:t>
            </w:r>
            <w:r/>
          </w:p>
        </w:tc>
      </w:tr>
      <w:tr>
        <w:trPr/>
        <w:tc>
          <w:tcPr>
            <w:tcW w:w="70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987"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788"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150"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215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3900"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687"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66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r>
      <w:tr>
        <w:trPr/>
        <w:tc>
          <w:tcPr>
            <w:tcW w:w="70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987"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788"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150"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215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3900"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687"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66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r>
      <w:tr>
        <w:trPr/>
        <w:tc>
          <w:tcPr>
            <w:tcW w:w="70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987"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788"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150"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215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3900"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687"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c>
          <w:tcPr>
            <w:tcW w:w="1663"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r>
      <w:tr>
        <w:trPr/>
        <w:tc>
          <w:tcPr>
            <w:gridSpan w:val="2"/>
            <w:tcW w:w="2690" w:type="dxa"/>
            <w:textDirection w:val="lrTb"/>
            <w:noWrap w:val="false"/>
          </w:tcPr>
          <w:p>
            <w:pPr>
              <w:jc w:val="center"/>
              <w:spacing w:after="0" w:line="360" w:lineRule="auto"/>
              <w:rPr>
                <w:rFonts w:ascii="宋体" w:hAnsi="宋体" w:cs="宋体"/>
                <w:sz w:val="24"/>
                <w:highlight w:val="none"/>
              </w:rPr>
            </w:pPr>
            <w:r>
              <w:rPr>
                <w:rFonts w:hint="eastAsia" w:ascii="宋体" w:hAnsi="宋体" w:cs="宋体"/>
                <w:sz w:val="24"/>
                <w:highlight w:val="none"/>
              </w:rPr>
              <w:t xml:space="preserve">合计金额（元）</w:t>
            </w:r>
            <w:r/>
          </w:p>
        </w:tc>
        <w:tc>
          <w:tcPr>
            <w:gridSpan w:val="6"/>
            <w:tcW w:w="11341" w:type="dxa"/>
            <w:textDirection w:val="lrTb"/>
            <w:noWrap w:val="false"/>
          </w:tcPr>
          <w:p>
            <w:pPr>
              <w:jc w:val="center"/>
              <w:spacing w:after="0" w:line="360" w:lineRule="auto"/>
              <w:rPr>
                <w:rFonts w:ascii="宋体" w:hAnsi="宋体" w:cs="宋体"/>
                <w:sz w:val="24"/>
                <w:highlight w:val="none"/>
              </w:rPr>
            </w:pPr>
            <w:r>
              <w:rPr>
                <w:rFonts w:ascii="宋体" w:hAnsi="宋体" w:cs="宋体"/>
                <w:sz w:val="24"/>
                <w:highlight w:val="none"/>
              </w:rPr>
            </w:r>
            <w:r/>
          </w:p>
        </w:tc>
      </w:tr>
    </w:tbl>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hint="eastAsia" w:ascii="宋体" w:hAnsi="宋体" w:cs="宋体"/>
          <w:sz w:val="24"/>
          <w:highlight w:val="none"/>
        </w:rPr>
        <w:t xml:space="preserve">配送人签字：                                   签收人签字：</w:t>
      </w:r>
      <w:r/>
    </w:p>
    <w:p>
      <w:pPr>
        <w:rPr>
          <w:highlight w:val="none"/>
        </w:rPr>
        <w:sectPr>
          <w:footerReference w:type="default" r:id="rId13"/>
          <w:footnotePr/>
          <w:endnotePr/>
          <w:type w:val="nextPage"/>
          <w:pgSz w:w="16838" w:h="11906" w:orient="landscape"/>
          <w:pgMar w:top="1287" w:right="1440" w:bottom="1440" w:left="1440" w:header="851" w:footer="992" w:gutter="0"/>
          <w:cols w:num="1" w:sep="0" w:space="0" w:equalWidth="1"/>
          <w:docGrid w:linePitch="360"/>
        </w:sectPr>
      </w:pPr>
      <w:r>
        <w:rPr>
          <w:rFonts w:hint="eastAsia" w:ascii="宋体" w:hAnsi="宋体" w:cs="宋体"/>
          <w:sz w:val="24"/>
          <w:highlight w:val="none"/>
        </w:rPr>
        <w:t xml:space="preserve">日期：                                         日期：</w:t>
      </w:r>
      <w:r/>
    </w:p>
    <w:p>
      <w:pPr>
        <w:jc w:val="left"/>
        <w:spacing w:line="360" w:lineRule="auto"/>
        <w:rPr>
          <w:rFonts w:ascii="仿宋_GB2312" w:hAnsi="宋体" w:eastAsia="仿宋_GB2312" w:cs="宋体"/>
          <w:b/>
          <w:bCs/>
          <w:sz w:val="32"/>
          <w:szCs w:val="32"/>
          <w:highlight w:val="none"/>
        </w:rPr>
      </w:pPr>
      <w:r>
        <w:rPr>
          <w:rFonts w:hint="eastAsia" w:ascii="宋体" w:hAnsi="宋体" w:cs="宋体"/>
          <w:b/>
          <w:bCs/>
          <w:sz w:val="28"/>
          <w:szCs w:val="28"/>
          <w:highlight w:val="none"/>
        </w:rPr>
        <w:t xml:space="preserve">附件2：</w:t>
      </w:r>
      <w:r/>
    </w:p>
    <w:tbl>
      <w:tblPr>
        <w:tblStyle w:val="811"/>
        <w:tblW w:w="9153" w:type="dxa"/>
        <w:tblInd w:w="0" w:type="dxa"/>
        <w:tblLayout w:type="fixed"/>
        <w:tblCellMar>
          <w:left w:w="108" w:type="dxa"/>
          <w:top w:w="0" w:type="dxa"/>
          <w:right w:w="108" w:type="dxa"/>
          <w:bottom w:w="0" w:type="dxa"/>
        </w:tblCellMar>
        <w:tblLook w:val="04A0" w:firstRow="1" w:lastRow="0" w:firstColumn="1" w:lastColumn="0" w:noHBand="0" w:noVBand="1"/>
      </w:tblPr>
      <w:tblGrid>
        <w:gridCol w:w="95"/>
        <w:gridCol w:w="825"/>
        <w:gridCol w:w="720"/>
        <w:gridCol w:w="3615"/>
        <w:gridCol w:w="1700"/>
        <w:gridCol w:w="1365"/>
        <w:gridCol w:w="660"/>
        <w:gridCol w:w="173"/>
      </w:tblGrid>
      <w:tr>
        <w:trPr>
          <w:gridAfter w:val="1"/>
          <w:trHeight w:val="405"/>
        </w:trPr>
        <w:tc>
          <w:tcPr>
            <w:gridSpan w:val="7"/>
            <w:tcBorders>
              <w:top w:val="none" w:color="000000" w:sz="4" w:space="0"/>
              <w:left w:val="none" w:color="000000" w:sz="4" w:space="0"/>
              <w:bottom w:val="none" w:color="000000" w:sz="4" w:space="0"/>
              <w:right w:val="none" w:color="000000" w:sz="4" w:space="0"/>
            </w:tcBorders>
            <w:tcW w:w="8980" w:type="dxa"/>
            <w:vAlign w:val="center"/>
            <w:textDirection w:val="lrTb"/>
            <w:noWrap w:val="false"/>
          </w:tcPr>
          <w:p>
            <w:pPr>
              <w:jc w:val="center"/>
              <w:widowControl/>
              <w:rPr>
                <w:rFonts w:ascii="仿宋_GB2312" w:hAnsi="宋体" w:eastAsia="仿宋_GB2312" w:cs="宋体"/>
                <w:b/>
                <w:bCs/>
                <w:sz w:val="32"/>
                <w:szCs w:val="32"/>
                <w:highlight w:val="none"/>
              </w:rPr>
            </w:pPr>
            <w:r>
              <w:rPr>
                <w:rFonts w:ascii="仿宋_GB2312" w:hAnsi="宋体" w:eastAsia="仿宋_GB2312" w:cs="宋体"/>
                <w:b/>
                <w:bCs/>
                <w:sz w:val="32"/>
                <w:szCs w:val="32"/>
                <w:highlight w:val="none"/>
              </w:rPr>
              <w:t xml:space="preserve">无锡市公安局梁溪分局食材供应项目</w:t>
            </w:r>
            <w:r/>
          </w:p>
          <w:p>
            <w:pPr>
              <w:jc w:val="center"/>
              <w:widowControl/>
              <w:rPr>
                <w:rFonts w:ascii="仿宋_GB2312" w:hAnsi="宋体" w:eastAsia="仿宋_GB2312" w:cs="宋体"/>
                <w:b/>
                <w:bCs/>
                <w:sz w:val="32"/>
                <w:szCs w:val="32"/>
                <w:highlight w:val="none"/>
              </w:rPr>
            </w:pPr>
            <w:r>
              <w:rPr>
                <w:rFonts w:hint="eastAsia" w:ascii="仿宋_GB2312" w:hAnsi="宋体" w:eastAsia="仿宋_GB2312" w:cs="宋体"/>
                <w:b/>
                <w:bCs/>
                <w:sz w:val="32"/>
                <w:szCs w:val="32"/>
                <w:highlight w:val="none"/>
              </w:rPr>
              <w:t xml:space="preserve">供应商考核细则</w:t>
            </w:r>
            <w:r/>
          </w:p>
        </w:tc>
      </w:tr>
      <w:tr>
        <w:trPr>
          <w:gridAfter w:val="1"/>
          <w:trHeight w:val="39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供应商：                           </w:t>
            </w:r>
            <w:r/>
          </w:p>
        </w:tc>
      </w:tr>
      <w:tr>
        <w:trPr>
          <w:gridAfter w:val="1"/>
          <w:trHeight w:val="40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考核时间：  年  月  日               考核者：            考核得分：</w:t>
            </w:r>
            <w:r/>
          </w:p>
        </w:tc>
      </w:tr>
      <w:tr>
        <w:trPr>
          <w:gridAfter w:val="1"/>
          <w:trHeight w:val="5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分值</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考核扣分及原因</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得分</w:t>
            </w:r>
            <w:r/>
          </w:p>
        </w:tc>
      </w:tr>
      <w:tr>
        <w:trPr>
          <w:gridAfter w:val="1"/>
          <w:trHeight w:val="76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每天6:10前将订单内所有食材送到甲方指定的地点并配送完毕。每延误一批次扣分如下</w:t>
            </w:r>
            <w:r/>
          </w:p>
          <w:p>
            <w:pPr>
              <w:numPr>
                <w:ilvl w:val="0"/>
                <w:numId w:val="11"/>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配送时间：6:11-6:40，扣2分。</w:t>
            </w:r>
            <w:r/>
          </w:p>
          <w:p>
            <w:pPr>
              <w:numPr>
                <w:ilvl w:val="0"/>
                <w:numId w:val="11"/>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配送时间：6:41-7:10，扣4分。</w:t>
            </w:r>
            <w:r/>
          </w:p>
          <w:p>
            <w:pPr>
              <w:numPr>
                <w:ilvl w:val="0"/>
                <w:numId w:val="11"/>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配送时间：7:11-8:40，扣10分。</w:t>
            </w:r>
            <w:r/>
          </w:p>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4）因恶劣天气供货方未做好预案，或由于供货方自身原因，未在8:40之前将产品配送到指定地点，严重影响食堂开餐，则一次性扣25分。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　</w:t>
            </w:r>
            <w:r/>
          </w:p>
        </w:tc>
      </w:tr>
      <w:tr>
        <w:trPr>
          <w:gridAfter w:val="1"/>
          <w:trHeight w:val="168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2"/>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除食材质量不符合配送清单中对各类产品的具体要求外，还出现诸如牛奶类产品</w:t>
            </w:r>
            <w:r>
              <w:rPr>
                <w:rFonts w:hint="eastAsia" w:ascii="仿宋_GB2312" w:hAnsi="宋体" w:eastAsia="仿宋_GB2312" w:cs="宋体"/>
                <w:sz w:val="20"/>
                <w:highlight w:val="none"/>
                <w:lang w:eastAsia="zh-CN"/>
              </w:rPr>
              <w:t xml:space="preserve">胀包</w:t>
            </w:r>
            <w:r>
              <w:rPr>
                <w:rFonts w:hint="eastAsia" w:ascii="仿宋_GB2312" w:hAnsi="宋体" w:eastAsia="仿宋_GB2312" w:cs="宋体"/>
                <w:sz w:val="20"/>
                <w:highlight w:val="none"/>
              </w:rPr>
              <w:t xml:space="preserve">、有沉淀物；粮油类产品封装不完好、有沉淀物；果蔬类产品带有泥沙、腐叶等；肉、畜、禽类产品以次充好等情况。每出现一次，罚款3000元，扣分如下：</w:t>
            </w:r>
            <w:r/>
          </w:p>
          <w:p>
            <w:pPr>
              <w:numPr>
                <w:ilvl w:val="0"/>
                <w:numId w:val="13"/>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在30分钟内，调换合格的，扣2分；</w:t>
            </w:r>
            <w:r/>
          </w:p>
          <w:p>
            <w:pPr>
              <w:numPr>
                <w:ilvl w:val="0"/>
                <w:numId w:val="13"/>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在30分钟至60分钟，调换合格的，扣3分；</w:t>
            </w:r>
            <w:r/>
          </w:p>
          <w:p>
            <w:pPr>
              <w:numPr>
                <w:ilvl w:val="0"/>
                <w:numId w:val="13"/>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若在120分钟内无法更换合格的，扣10分；</w:t>
            </w:r>
            <w:r/>
          </w:p>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highlight w:val="none"/>
              </w:rPr>
            </w:pPr>
            <w:r>
              <w:rPr>
                <w:rFonts w:ascii="仿宋_GB2312" w:hAnsi="宋体" w:eastAsia="仿宋_GB2312" w:cs="宋体"/>
                <w:sz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　</w:t>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严格遵守本标书中对供货方的要求，认真履行其服务承诺。能够及时有效</w:t>
            </w:r>
            <w:r>
              <w:rPr>
                <w:rFonts w:hint="eastAsia" w:ascii="仿宋_GB2312" w:hAnsi="宋体" w:eastAsia="仿宋_GB2312" w:cs="宋体"/>
                <w:sz w:val="20"/>
                <w:highlight w:val="none"/>
                <w:lang w:eastAsia="zh-CN"/>
              </w:rPr>
              <w:t xml:space="preserve">地</w:t>
            </w:r>
            <w:r>
              <w:rPr>
                <w:rFonts w:hint="eastAsia" w:ascii="仿宋_GB2312" w:hAnsi="宋体" w:eastAsia="仿宋_GB2312" w:cs="宋体"/>
                <w:sz w:val="20"/>
                <w:highlight w:val="none"/>
              </w:rPr>
              <w:t xml:space="preserve">应对临时增加供货量、按要求更换菜品等突发情况，且保证临时采购菜品的质量、送达时间以及价格的合理性；对于采购方提出的改进意见，应及时整改落实。</w:t>
            </w:r>
            <w:r/>
          </w:p>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每出现1次不满意，扣</w:t>
            </w:r>
            <w:r>
              <w:rPr>
                <w:rFonts w:ascii="仿宋_GB2312" w:hAnsi="宋体" w:eastAsia="仿宋_GB2312" w:cs="宋体"/>
                <w:sz w:val="20"/>
                <w:highlight w:val="none"/>
              </w:rPr>
              <w:t xml:space="preserve">3</w:t>
            </w:r>
            <w:r>
              <w:rPr>
                <w:rFonts w:hint="eastAsia" w:ascii="仿宋_GB2312" w:hAnsi="宋体" w:eastAsia="仿宋_GB2312" w:cs="宋体"/>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highlight w:val="none"/>
              </w:rPr>
            </w:pPr>
            <w:r>
              <w:rPr>
                <w:rFonts w:ascii="仿宋_GB2312" w:hAnsi="宋体" w:eastAsia="仿宋_GB2312" w:cs="宋体"/>
                <w:sz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　</w:t>
            </w:r>
            <w:r/>
          </w:p>
        </w:tc>
      </w:tr>
      <w:tr>
        <w:trPr>
          <w:gridAfter w:val="1"/>
          <w:trHeight w:val="88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如发生供货价高于投标文件承诺的优惠价，或高于市场一般价格的情况，每出现1次，扣</w:t>
            </w:r>
            <w:r>
              <w:rPr>
                <w:rFonts w:ascii="仿宋_GB2312" w:hAnsi="宋体" w:eastAsia="仿宋_GB2312" w:cs="宋体"/>
                <w:sz w:val="20"/>
                <w:highlight w:val="none"/>
              </w:rPr>
              <w:t xml:space="preserve">10</w:t>
            </w:r>
            <w:r>
              <w:rPr>
                <w:rFonts w:hint="eastAsia" w:ascii="仿宋_GB2312" w:hAnsi="宋体" w:eastAsia="仿宋_GB2312" w:cs="宋体"/>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highlight w:val="none"/>
              </w:rPr>
            </w:pPr>
            <w:r>
              <w:rPr>
                <w:rFonts w:ascii="仿宋_GB2312" w:hAnsi="宋体" w:eastAsia="仿宋_GB2312" w:cs="宋体"/>
                <w:sz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　</w:t>
            </w:r>
            <w:r/>
          </w:p>
        </w:tc>
      </w:tr>
      <w:tr>
        <w:trPr>
          <w:gridAfter w:val="1"/>
          <w:trHeight w:val="8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100分</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highlight w:val="none"/>
              </w:rPr>
            </w:pPr>
            <w:r>
              <w:rPr>
                <w:rFonts w:ascii="仿宋_GB2312" w:hAnsi="宋体" w:eastAsia="仿宋_GB2312" w:cs="宋体"/>
                <w:sz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　</w:t>
            </w:r>
            <w:r/>
          </w:p>
        </w:tc>
      </w:tr>
      <w:tr>
        <w:trPr>
          <w:gridAfter w:val="1"/>
          <w:trHeight w:val="285"/>
        </w:trPr>
        <w:tc>
          <w:tcPr>
            <w:gridSpan w:val="7"/>
            <w:tcBorders>
              <w:top w:val="single" w:color="auto"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highlight w:val="none"/>
              </w:rPr>
            </w:pPr>
            <w:r>
              <w:rPr>
                <w:rFonts w:ascii="仿宋_GB2312" w:hAnsi="宋体" w:eastAsia="仿宋_GB2312" w:cs="宋体"/>
                <w:sz w:val="24"/>
                <w:highlight w:val="none"/>
              </w:rPr>
            </w:r>
            <w:r/>
          </w:p>
        </w:tc>
      </w:tr>
      <w:tr>
        <w:trPr>
          <w:gridAfter w:val="1"/>
          <w:trHeight w:val="90"/>
        </w:trPr>
        <w:tc>
          <w:tcPr>
            <w:gridSpan w:val="7"/>
            <w:tcBorders>
              <w:top w:val="none" w:color="000000" w:sz="4" w:space="0"/>
              <w:left w:val="single" w:color="auto" w:sz="4" w:space="0"/>
              <w:bottom w:val="single" w:color="auto"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highlight w:val="none"/>
              </w:rPr>
            </w:pPr>
            <w:r>
              <w:rPr>
                <w:rFonts w:hint="eastAsia" w:ascii="仿宋_GB2312" w:hAnsi="宋体" w:eastAsia="仿宋_GB2312" w:cs="宋体"/>
                <w:sz w:val="24"/>
                <w:highlight w:val="none"/>
              </w:rPr>
              <w:t xml:space="preserve">采购人签名：                              供应商签名：</w:t>
            </w:r>
            <w:r/>
          </w:p>
        </w:tc>
      </w:tr>
      <w:tr>
        <w:trPr>
          <w:gridBefore w:val="1"/>
          <w:trHeight w:val="42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ascii="华文楷体" w:hAnsi="华文楷体" w:eastAsia="华文楷体" w:cs="宋体"/>
                <w:sz w:val="24"/>
                <w:highlight w:val="none"/>
              </w:rPr>
            </w:pPr>
            <w:r>
              <w:rPr>
                <w:rFonts w:ascii="华文楷体" w:hAnsi="华文楷体" w:eastAsia="华文楷体" w:cs="宋体"/>
                <w:sz w:val="24"/>
                <w:highlight w:val="none"/>
              </w:rPr>
            </w:r>
            <w:r/>
          </w:p>
          <w:p>
            <w:pPr>
              <w:jc w:val="left"/>
              <w:spacing w:line="360" w:lineRule="auto"/>
              <w:rPr>
                <w:rFonts w:ascii="宋体" w:hAnsi="宋体" w:cs="宋体"/>
                <w:b/>
                <w:bCs/>
                <w:sz w:val="28"/>
                <w:szCs w:val="28"/>
                <w:highlight w:val="none"/>
              </w:rPr>
            </w:pPr>
            <w:r>
              <w:rPr>
                <w:rFonts w:ascii="宋体" w:hAnsi="宋体" w:cs="宋体"/>
                <w:b/>
                <w:bCs/>
                <w:sz w:val="28"/>
                <w:szCs w:val="28"/>
                <w:highlight w:val="none"/>
              </w:rPr>
            </w:r>
            <w:r/>
          </w:p>
          <w:p>
            <w:pPr>
              <w:jc w:val="left"/>
              <w:spacing w:line="360" w:lineRule="auto"/>
              <w:rPr>
                <w:rFonts w:ascii="宋体" w:hAnsi="宋体" w:cs="宋体"/>
                <w:bCs/>
                <w:sz w:val="28"/>
                <w:szCs w:val="28"/>
                <w:highlight w:val="none"/>
              </w:rPr>
            </w:pPr>
            <w:r>
              <w:rPr>
                <w:rFonts w:hint="eastAsia" w:ascii="宋体" w:hAnsi="宋体" w:cs="宋体"/>
                <w:b/>
                <w:bCs/>
                <w:sz w:val="28"/>
                <w:szCs w:val="28"/>
                <w:highlight w:val="none"/>
              </w:rPr>
              <w:t xml:space="preserve">附件3：</w:t>
            </w:r>
            <w:r/>
          </w:p>
          <w:p>
            <w:pPr>
              <w:jc w:val="center"/>
              <w:widowControl/>
              <w:rPr>
                <w:rFonts w:ascii="华文楷体" w:hAnsi="华文楷体" w:eastAsia="华文楷体" w:cs="宋体"/>
                <w:sz w:val="24"/>
                <w:highlight w:val="none"/>
              </w:rPr>
            </w:pPr>
            <w:r>
              <w:rPr>
                <w:rFonts w:ascii="仿宋_GB2312" w:hAnsi="宋体" w:eastAsia="仿宋_GB2312" w:cs="宋体"/>
                <w:b/>
                <w:bCs/>
                <w:sz w:val="32"/>
                <w:szCs w:val="32"/>
                <w:highlight w:val="none"/>
              </w:rPr>
              <w:t xml:space="preserve">无锡市公安局梁溪分局食材供应项目</w:t>
            </w:r>
            <w:r>
              <w:rPr>
                <w:rFonts w:hint="eastAsia" w:ascii="华文楷体" w:hAnsi="华文楷体" w:eastAsia="华文楷体" w:cs="宋体"/>
                <w:sz w:val="24"/>
                <w:highlight w:val="none"/>
              </w:rPr>
              <w:t xml:space="preserve">   </w:t>
            </w:r>
            <w:r/>
          </w:p>
        </w:tc>
      </w:tr>
      <w:tr>
        <w:trPr>
          <w:gridBefore w:val="1"/>
          <w:trHeight w:val="60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ascii="宋体" w:hAnsi="宋体" w:cs="宋体"/>
                <w:b/>
                <w:bCs/>
                <w:sz w:val="32"/>
                <w:szCs w:val="32"/>
                <w:highlight w:val="none"/>
              </w:rPr>
            </w:pPr>
            <w:r>
              <w:rPr>
                <w:rFonts w:hint="eastAsia" w:ascii="宋体" w:hAnsi="宋体" w:cs="宋体"/>
                <w:b/>
                <w:bCs/>
                <w:sz w:val="32"/>
                <w:szCs w:val="32"/>
                <w:highlight w:val="none"/>
              </w:rPr>
              <w:t xml:space="preserve">供应商考核反馈表</w:t>
            </w:r>
            <w:r/>
          </w:p>
        </w:tc>
      </w:tr>
      <w:tr>
        <w:trPr>
          <w:gridBefore w:val="1"/>
          <w:trHeight w:val="645"/>
        </w:trPr>
        <w:tc>
          <w:tcPr>
            <w:gridSpan w:val="3"/>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供应商名称：</w:t>
            </w:r>
            <w:r/>
          </w:p>
        </w:tc>
        <w:tc>
          <w:tcPr>
            <w:gridSpan w:val="4"/>
            <w:tcBorders>
              <w:top w:val="single" w:color="auto" w:sz="4" w:space="0"/>
              <w:left w:val="none" w:color="000000" w:sz="4" w:space="0"/>
              <w:bottom w:val="single" w:color="auto" w:sz="4" w:space="0"/>
              <w:right w:val="single" w:color="auto" w:sz="4" w:space="0"/>
            </w:tcBorders>
            <w:tcW w:w="3898"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考核月份：</w:t>
            </w:r>
            <w:r/>
          </w:p>
        </w:tc>
      </w:tr>
      <w:tr>
        <w:trPr>
          <w:gridBefore w:val="1"/>
          <w:trHeight w:val="465"/>
        </w:trPr>
        <w:tc>
          <w:tcPr>
            <w:gridSpan w:val="7"/>
            <w:tcBorders>
              <w:top w:val="none" w:color="000000"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一、考核内容：详见《</w:t>
            </w:r>
            <w:r>
              <w:rPr>
                <w:rFonts w:ascii="宋体" w:hAnsi="宋体" w:cs="宋体"/>
                <w:sz w:val="24"/>
                <w:highlight w:val="none"/>
              </w:rPr>
              <w:t xml:space="preserve">无锡市公安局梁溪分局食材供应项目</w:t>
            </w:r>
            <w:r>
              <w:rPr>
                <w:rFonts w:hint="eastAsia" w:ascii="宋体" w:hAnsi="宋体" w:cs="宋体"/>
                <w:sz w:val="24"/>
                <w:highlight w:val="none"/>
              </w:rPr>
              <w:t xml:space="preserve">供应商考核细则》</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二、存在问题：</w:t>
            </w:r>
            <w:r/>
          </w:p>
        </w:tc>
      </w:tr>
      <w:tr>
        <w:trPr>
          <w:gridBefore w:val="1"/>
          <w:trHeight w:val="262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highlight w:val="none"/>
              </w:rPr>
            </w:pPr>
            <w:r>
              <w:rPr>
                <w:rFonts w:hint="eastAsia" w:ascii="宋体" w:hAnsi="宋体" w:cs="宋体"/>
                <w:sz w:val="28"/>
                <w:szCs w:val="28"/>
                <w:highlight w:val="none"/>
              </w:rPr>
              <w:t xml:space="preserve">　</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三、整改措施：</w:t>
            </w:r>
            <w:r>
              <w:rPr>
                <w:sz w:val="24"/>
                <w:highlight w:val="none"/>
              </w:rPr>
              <w:t xml:space="preserve"> </w:t>
            </w:r>
            <w:r/>
          </w:p>
        </w:tc>
      </w:tr>
      <w:tr>
        <w:trPr>
          <w:gridBefore w:val="1"/>
          <w:trHeight w:val="249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highlight w:val="none"/>
              </w:rPr>
            </w:pPr>
            <w:r>
              <w:rPr>
                <w:rFonts w:hint="eastAsia" w:ascii="宋体" w:hAnsi="宋体" w:cs="宋体"/>
                <w:sz w:val="28"/>
                <w:szCs w:val="28"/>
                <w:highlight w:val="none"/>
              </w:rPr>
              <w:t xml:space="preserve">　</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单位负责人：                                日期：      年      月     日</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四、考核单位督查情况： </w:t>
            </w:r>
            <w:r/>
          </w:p>
        </w:tc>
      </w:tr>
      <w:tr>
        <w:trPr>
          <w:gridBefore w:val="1"/>
          <w:trHeight w:val="261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highlight w:val="none"/>
              </w:rPr>
            </w:pPr>
            <w:r>
              <w:rPr>
                <w:rFonts w:hint="eastAsia" w:ascii="宋体" w:hAnsi="宋体" w:cs="宋体"/>
                <w:sz w:val="28"/>
                <w:szCs w:val="28"/>
                <w:highlight w:val="none"/>
              </w:rPr>
              <w:t xml:space="preserve">　</w:t>
            </w:r>
            <w:r/>
          </w:p>
        </w:tc>
      </w:tr>
      <w:tr>
        <w:trPr>
          <w:gridBefore w:val="1"/>
          <w:trHeight w:val="508"/>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督查人：</w:t>
            </w:r>
            <w:r>
              <w:rPr>
                <w:sz w:val="24"/>
                <w:highlight w:val="none"/>
              </w:rPr>
              <w:t xml:space="preserve">                                       </w:t>
            </w:r>
            <w:r>
              <w:rPr>
                <w:rFonts w:hint="eastAsia"/>
                <w:sz w:val="24"/>
                <w:highlight w:val="none"/>
              </w:rPr>
              <w:t xml:space="preserve">  </w:t>
            </w:r>
            <w:r>
              <w:rPr>
                <w:sz w:val="24"/>
                <w:highlight w:val="none"/>
              </w:rPr>
              <w:t xml:space="preserve">  </w:t>
            </w:r>
            <w:r>
              <w:rPr>
                <w:rFonts w:hint="eastAsia" w:ascii="宋体" w:hAnsi="宋体" w:cs="宋体"/>
                <w:sz w:val="24"/>
                <w:highlight w:val="none"/>
              </w:rPr>
              <w:t xml:space="preserve">日期：</w:t>
            </w:r>
            <w:r>
              <w:rPr>
                <w:sz w:val="24"/>
                <w:highlight w:val="none"/>
              </w:rPr>
              <w:t xml:space="preserve">  </w:t>
            </w:r>
            <w:r>
              <w:rPr>
                <w:rFonts w:hint="eastAsia" w:ascii="宋体" w:hAnsi="宋体" w:cs="宋体"/>
                <w:sz w:val="24"/>
                <w:highlight w:val="none"/>
              </w:rPr>
              <w:t xml:space="preserve">年</w:t>
            </w:r>
            <w:r>
              <w:rPr>
                <w:sz w:val="24"/>
                <w:highlight w:val="none"/>
              </w:rPr>
              <w:t xml:space="preserve">    </w:t>
            </w:r>
            <w:r>
              <w:rPr>
                <w:rFonts w:hint="eastAsia" w:ascii="宋体" w:hAnsi="宋体" w:cs="宋体"/>
                <w:sz w:val="24"/>
                <w:highlight w:val="none"/>
              </w:rPr>
              <w:t xml:space="preserve">月</w:t>
            </w:r>
            <w:r>
              <w:rPr>
                <w:sz w:val="24"/>
                <w:highlight w:val="none"/>
              </w:rPr>
              <w:t xml:space="preserve">   </w:t>
            </w:r>
            <w:r>
              <w:rPr>
                <w:rFonts w:hint="eastAsia" w:ascii="宋体" w:hAnsi="宋体" w:cs="宋体"/>
                <w:sz w:val="24"/>
                <w:highlight w:val="none"/>
              </w:rPr>
              <w:t xml:space="preserve">日</w:t>
            </w:r>
            <w:r/>
          </w:p>
        </w:tc>
      </w:tr>
    </w:tbl>
    <w:p>
      <w:pPr>
        <w:ind w:firstLine="96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default" w:hAnsi="宋体" w:eastAsia="宋体" w:cs="宋体"/>
          <w:bCs/>
          <w:color w:val="000000"/>
          <w:sz w:val="28"/>
          <w:szCs w:val="28"/>
          <w:highlight w:val="none"/>
          <w:lang w:val="en-US" w:eastAsia="zh-CN"/>
        </w:rPr>
      </w:pPr>
      <w:r>
        <w:rPr>
          <w:rFonts w:hint="eastAsia" w:hAnsi="宋体" w:cs="宋体"/>
          <w:bCs/>
          <w:color w:val="000000"/>
          <w:sz w:val="28"/>
          <w:szCs w:val="28"/>
          <w:highlight w:val="none"/>
          <w:lang w:val="en-US" w:eastAsia="zh-CN"/>
        </w:rPr>
        <w:t xml:space="preserve">标段名称：***标段</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rPr>
        <w:t xml:space="preserve">二</w:t>
      </w:r>
      <w:r>
        <w:rPr>
          <w:rFonts w:hint="eastAsia" w:hAnsi="宋体" w:cs="宋体"/>
          <w:bCs/>
          <w:color w:val="000000"/>
          <w:sz w:val="36"/>
          <w:szCs w:val="36"/>
          <w:highlight w:val="none"/>
          <w:lang w:val="en-US" w:eastAsia="zh-CN"/>
        </w:rPr>
        <w:t xml:space="preserve">〇</w:t>
      </w:r>
      <w:r>
        <w:rPr>
          <w:rFonts w:hint="eastAsia" w:hAnsi="宋体" w:cs="宋体"/>
          <w:bCs/>
          <w:color w:val="000000"/>
          <w:sz w:val="36"/>
          <w:szCs w:val="36"/>
          <w:highlight w:val="none"/>
        </w:rPr>
        <w:t xml:space="preserve">    年  月  日</w:t>
      </w:r>
      <w:r/>
    </w:p>
    <w:p>
      <w:pPr>
        <w:rPr>
          <w:rFonts w:hint="eastAsia" w:ascii="黑体" w:hAnsi="宋体" w:eastAsia="黑体"/>
          <w:bCs/>
          <w:color w:val="000000"/>
          <w:sz w:val="24"/>
          <w:highlight w:val="none"/>
        </w:rPr>
        <w:outlineLvl w:val="0"/>
      </w:pPr>
      <w:r/>
      <w:bookmarkStart w:id="11" w:name="校园网系统报价和服务承诺表（格式）"/>
      <w:r/>
      <w:bookmarkEnd w:id="11"/>
      <w:r/>
      <w:bookmarkStart w:id="12" w:name="（报价人）法定代表人授权书（格式）"/>
      <w:r/>
      <w:bookmarkEnd w:id="12"/>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Cs/>
          <w:color w:val="000000"/>
          <w:sz w:val="24"/>
          <w:highlight w:val="none"/>
          <w:lang w:eastAsia="zh-CN"/>
        </w:rPr>
        <w:t xml:space="preserve">JSZC-320213-PXGJ-G2026-0039</w:t>
      </w:r>
      <w:r>
        <w:rPr>
          <w:rFonts w:hint="eastAsia" w:ascii="宋体" w:hAnsi="宋体" w:cs="宋体"/>
          <w:bCs/>
          <w:color w:val="000000"/>
          <w:sz w:val="24"/>
          <w:highlight w:val="none"/>
          <w:lang w:val="en-US" w:eastAsia="zh-CN"/>
        </w:rPr>
        <w:t xml:space="preserve">  </w:t>
      </w:r>
      <w:r>
        <w:rPr>
          <w:rFonts w:hint="eastAsia" w:ascii="宋体" w:hAnsi="宋体"/>
          <w:bCs/>
          <w:color w:val="000000"/>
          <w:sz w:val="24"/>
          <w:szCs w:val="24"/>
          <w:highlight w:val="none"/>
        </w:rPr>
        <w:t xml:space="preserve">招标文件，经仔细阅读和研究，我方决定参加此</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采购项目名称）</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 xml:space="preserve">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标段</w:t>
      </w:r>
      <w:r>
        <w:rPr>
          <w:rFonts w:hint="eastAsia" w:ascii="宋体" w:hAnsi="宋体" w:cs="宋体"/>
          <w:bCs/>
          <w:color w:val="auto"/>
          <w:sz w:val="24"/>
          <w:highlight w:val="none"/>
          <w:u w:val="none"/>
          <w:lang w:val="en-US" w:eastAsia="zh-CN"/>
        </w:rPr>
        <w:t xml:space="preserve">的</w:t>
      </w:r>
      <w:r>
        <w:rPr>
          <w:rFonts w:hint="eastAsia" w:ascii="宋体" w:hAnsi="宋体"/>
          <w:bCs/>
          <w:color w:val="000000"/>
          <w:sz w:val="24"/>
          <w:szCs w:val="24"/>
          <w:highlight w:val="none"/>
        </w:rPr>
        <w:t xml:space="preserve">投标。</w:t>
      </w:r>
      <w:r/>
    </w:p>
    <w:p>
      <w:pPr>
        <w:numPr>
          <w:ilvl w:val="0"/>
          <w:numId w:val="14"/>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4"/>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139"/>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如果我方的投标文件被接受，我方将履行招标文件中规定的每一项要求，按期、按质、按量，完成任务。</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both"/>
        <w:spacing w:line="48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投标人名称（盖章）：</w:t>
      </w:r>
      <w:r/>
    </w:p>
    <w:p>
      <w:pPr>
        <w:jc w:val="both"/>
        <w:spacing w:line="480" w:lineRule="auto"/>
        <w:rPr>
          <w:rFonts w:hint="eastAsia" w:ascii="黑体" w:hAnsi="宋体" w:eastAsia="黑体"/>
          <w:bCs/>
          <w:color w:val="000000"/>
          <w:sz w:val="24"/>
          <w:highlight w:val="none"/>
        </w:rPr>
        <w:outlineLvl w:val="0"/>
      </w:pP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spacing w:line="300" w:lineRule="auto"/>
        <w:rPr>
          <w:rFonts w:hint="eastAsia" w:hAnsi="宋体" w:cs="宋体"/>
          <w:bCs/>
          <w:color w:val="000000"/>
          <w:sz w:val="24"/>
          <w:highlight w:val="none"/>
        </w:rPr>
      </w:pPr>
      <w:r>
        <w:rPr>
          <w:rFonts w:hint="eastAsia" w:hAnsi="宋体" w:cs="宋体"/>
          <w:color w:val="000000"/>
          <w:sz w:val="24"/>
          <w:highlight w:val="none"/>
        </w:rPr>
        <w:t xml:space="preserve">投标供应商全称（加盖公章）：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p>
    <w:tbl>
      <w:tblPr>
        <w:tblStyle w:val="811"/>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935"/>
        </w:trPr>
        <w:tc>
          <w:tcPr>
            <w:tcBorders>
              <w:top w:val="single" w:color="000000" w:sz="4" w:space="0"/>
              <w:left w:val="single" w:color="000000" w:sz="4" w:space="0"/>
              <w:right w:val="single" w:color="000000" w:sz="4" w:space="0"/>
            </w:tcBorders>
            <w:tcW w:w="3413" w:type="dxa"/>
            <w:vAlign w:val="center"/>
            <w:textDirection w:val="lrTb"/>
            <w:noWrap w:val="false"/>
          </w:tcPr>
          <w:p>
            <w:pPr>
              <w:jc w:val="center"/>
              <w:spacing w:line="300" w:lineRule="auto"/>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标段</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标段</w:t>
            </w:r>
            <w:r/>
          </w:p>
        </w:tc>
      </w:tr>
      <w:tr>
        <w:trPr>
          <w:trHeight w:val="935"/>
        </w:trPr>
        <w:tc>
          <w:tcPr>
            <w:tcBorders>
              <w:top w:val="single" w:color="000000" w:sz="4" w:space="0"/>
              <w:left w:val="single" w:color="000000" w:sz="4" w:space="0"/>
              <w:right w:val="single" w:color="000000" w:sz="4" w:space="0"/>
            </w:tcBorders>
            <w:tcW w:w="3413" w:type="dxa"/>
            <w:vAlign w:val="center"/>
            <w:vMerge w:val="restart"/>
            <w:textDirection w:val="lrTb"/>
            <w:noWrap w:val="false"/>
          </w:tcPr>
          <w:p>
            <w:pPr>
              <w:jc w:val="center"/>
              <w:spacing w:line="300" w:lineRule="auto"/>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项目报价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ascii="宋体" w:hAnsi="宋体" w:eastAsia="宋体" w:cs="宋体"/>
                <w:bCs/>
                <w:color w:val="auto"/>
                <w:sz w:val="24"/>
                <w:szCs w:val="24"/>
                <w:highlight w:val="none"/>
                <w:lang w:val="en-US" w:eastAsia="zh-CN" w:bidi="ar-SA"/>
              </w:rPr>
              <w:t xml:space="preserve">投标优惠率：</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tc>
      </w:tr>
      <w:tr>
        <w:trPr>
          <w:trHeight w:val="935"/>
        </w:trPr>
        <w:tc>
          <w:tcPr>
            <w:tcBorders>
              <w:left w:val="single" w:color="000000" w:sz="4" w:space="0"/>
              <w:bottom w:val="single" w:color="000000" w:sz="4" w:space="0"/>
              <w:right w:val="single" w:color="000000" w:sz="4" w:space="0"/>
            </w:tcBorders>
            <w:tcW w:w="3413" w:type="dxa"/>
            <w:vAlign w:val="center"/>
            <w:vMerge w:val="continue"/>
            <w:textDirection w:val="lrTb"/>
            <w:noWrap w:val="false"/>
          </w:tcPr>
          <w:p>
            <w:pPr>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ascii="宋体" w:hAnsi="宋体" w:eastAsia="宋体" w:cs="宋体"/>
                <w:color w:val="auto"/>
                <w:sz w:val="24"/>
                <w:highlight w:val="none"/>
              </w:rPr>
              <w:t xml:space="preserve">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折扣率</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eastAsia="宋体" w:cs="宋体"/>
                <w:color w:val="000000"/>
                <w:sz w:val="24"/>
                <w:szCs w:val="24"/>
                <w:highlight w:val="none"/>
              </w:rPr>
            </w:pPr>
            <w:r>
              <w:rPr>
                <w:rFonts w:hint="eastAsia" w:ascii="宋体" w:hAnsi="宋体" w:cs="宋体"/>
                <w:bCs/>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质量标准</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color w:val="000000"/>
                <w:sz w:val="24"/>
                <w:highlight w:val="none"/>
              </w:rPr>
            </w:pPr>
            <w:r>
              <w:rPr>
                <w:rFonts w:hint="eastAsia" w:ascii="宋体" w:hAnsi="宋体" w:cs="宋体"/>
                <w:color w:val="000000"/>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bl>
    <w:p>
      <w:pPr>
        <w:keepLines w:val="0"/>
        <w:keepNext w:val="0"/>
        <w:pageBreakBefore w:val="0"/>
        <w:spacing w:line="360" w:lineRule="auto"/>
        <w:widowControl w:val="off"/>
        <w:rPr>
          <w:rFonts w:hAnsi="宋体"/>
          <w:color w:val="000000"/>
          <w:sz w:val="24"/>
          <w:highlight w:val="none"/>
        </w:rPr>
      </w:pPr>
      <w:r>
        <w:rPr>
          <w:rFonts w:hint="eastAsia" w:hAnsi="宋体"/>
          <w:color w:val="000000"/>
          <w:sz w:val="24"/>
          <w:highlight w:val="none"/>
        </w:rPr>
        <w:t xml:space="preserve">法定代表人或授权代表签字或盖章：                       日期：   年   月   日</w:t>
      </w:r>
      <w:r/>
    </w:p>
    <w:p>
      <w:pPr>
        <w:ind w:firstLine="482"/>
        <w:keepLines w:val="0"/>
        <w:keepNext w:val="0"/>
        <w:pageBreakBefore w:val="0"/>
        <w:spacing w:line="360" w:lineRule="auto"/>
        <w:widowControl w:val="off"/>
        <w:rPr>
          <w:rFonts w:hint="eastAsia" w:hAnsi="宋体"/>
          <w:b/>
          <w:bCs/>
          <w:color w:val="000000"/>
          <w:sz w:val="24"/>
          <w:highlight w:val="none"/>
        </w:rPr>
        <w:outlineLvl w:val="9"/>
      </w:pPr>
      <w:r>
        <w:rPr>
          <w:rFonts w:hint="eastAsia" w:hAnsi="宋体"/>
          <w:b/>
          <w:bCs/>
          <w:color w:val="000000"/>
          <w:sz w:val="24"/>
          <w:highlight w:val="none"/>
        </w:rPr>
        <w:t xml:space="preserve">填写说明：</w:t>
      </w:r>
      <w:r/>
    </w:p>
    <w:p>
      <w:pPr>
        <w:ind w:firstLine="480"/>
        <w:keepLines w:val="0"/>
        <w:keepNext w:val="0"/>
        <w:pageBreakBefore w:val="0"/>
        <w:spacing w:line="360" w:lineRule="auto"/>
        <w:widowControl w:val="off"/>
        <w:rPr>
          <w:rFonts w:hint="eastAsia" w:ascii="宋体" w:hAnsi="宋体" w:eastAsia="宋体" w:cs="宋体"/>
          <w:b/>
          <w:bCs/>
          <w:sz w:val="24"/>
          <w:highlight w:val="none"/>
        </w:rPr>
        <w:outlineLvl w:val="9"/>
      </w:pPr>
      <w:r>
        <w:rPr>
          <w:rFonts w:hint="eastAsia" w:ascii="宋体" w:hAnsi="宋体" w:eastAsia="宋体" w:cs="宋体"/>
          <w:b w:val="0"/>
          <w:bCs w:val="0"/>
          <w:sz w:val="24"/>
          <w:highlight w:val="none"/>
        </w:rPr>
        <w:t xml:space="preserve">1.</w:t>
      </w:r>
      <w:r>
        <w:rPr>
          <w:rFonts w:hint="eastAsia" w:ascii="宋体" w:hAnsi="宋体" w:eastAsia="宋体" w:cs="宋体"/>
          <w:b w:val="0"/>
          <w:bCs w:val="0"/>
          <w:color w:val="auto"/>
          <w:sz w:val="24"/>
          <w:szCs w:val="22"/>
          <w:highlight w:val="none"/>
        </w:rPr>
        <w:t xml:space="preserve">评标时一</w:t>
      </w:r>
      <w:r>
        <w:rPr>
          <w:rFonts w:hint="eastAsia" w:ascii="宋体" w:hAnsi="宋体" w:eastAsia="宋体" w:cs="宋体"/>
          <w:bCs/>
          <w:color w:val="auto"/>
          <w:sz w:val="24"/>
          <w:szCs w:val="22"/>
          <w:highlight w:val="none"/>
        </w:rPr>
        <w:t xml:space="preserve">律按开标一览表中内容为准，开标一览表中必须盖章或签字。</w:t>
      </w:r>
      <w:r/>
    </w:p>
    <w:p>
      <w:pPr>
        <w:ind w:firstLine="482"/>
        <w:keepLines w:val="0"/>
        <w:keepNext w:val="0"/>
        <w:pageBreakBefore w:val="0"/>
        <w:spacing w:line="360" w:lineRule="auto"/>
        <w:widowControl w:val="off"/>
        <w:rPr>
          <w:rFonts w:hint="eastAsia" w:ascii="宋体" w:hAnsi="宋体" w:cs="宋体"/>
          <w:color w:val="000000"/>
          <w:sz w:val="24"/>
          <w:highlight w:val="none"/>
        </w:rPr>
        <w:outlineLvl w:val="0"/>
      </w:pPr>
      <w:r>
        <w:rPr>
          <w:rFonts w:hint="eastAsia" w:ascii="宋体" w:hAnsi="宋体" w:eastAsia="宋体" w:cs="宋体"/>
          <w:b/>
          <w:bCs w:val="0"/>
          <w:color w:val="auto"/>
          <w:sz w:val="24"/>
          <w:szCs w:val="22"/>
          <w:highlight w:val="none"/>
          <w:lang w:val="en-US" w:eastAsia="zh-CN"/>
        </w:rPr>
        <w:t xml:space="preserve">2.</w:t>
      </w:r>
      <w:r>
        <w:rPr>
          <w:rFonts w:hint="eastAsia" w:ascii="宋体" w:hAnsi="宋体" w:eastAsia="宋体" w:cs="Times New Roman"/>
          <w:b/>
          <w:bCs w:val="0"/>
          <w:color w:val="auto"/>
          <w:sz w:val="24"/>
          <w:szCs w:val="24"/>
          <w:highlight w:val="none"/>
        </w:rPr>
        <w:t xml:space="preserve">苏采</w:t>
      </w:r>
      <w:r>
        <w:rPr>
          <w:rFonts w:hint="eastAsia" w:ascii="宋体" w:hAnsi="宋体" w:eastAsia="宋体" w:cs="Times New Roman"/>
          <w:b/>
          <w:bCs/>
          <w:color w:val="auto"/>
          <w:sz w:val="24"/>
          <w:szCs w:val="24"/>
          <w:highlight w:val="none"/>
        </w:rPr>
        <w:t xml:space="preserve">云系统中报价方式固化为“优惠率”，</w:t>
      </w:r>
      <w:r>
        <w:rPr>
          <w:rFonts w:hint="eastAsia" w:ascii="宋体" w:hAnsi="宋体" w:eastAsia="宋体" w:cs="Times New Roman"/>
          <w:b/>
          <w:bCs/>
          <w:color w:val="auto"/>
          <w:sz w:val="24"/>
          <w:szCs w:val="24"/>
          <w:highlight w:val="none"/>
          <w:lang w:val="en-US" w:eastAsia="zh-CN"/>
        </w:rPr>
        <w:t xml:space="preserve">各投标供应商在苏</w:t>
      </w:r>
      <w:r>
        <w:rPr>
          <w:rFonts w:hint="eastAsia" w:ascii="宋体" w:hAnsi="宋体" w:cs="Times New Roman"/>
          <w:b/>
          <w:bCs/>
          <w:color w:val="auto"/>
          <w:sz w:val="24"/>
          <w:szCs w:val="24"/>
          <w:highlight w:val="none"/>
          <w:lang w:val="en-US" w:eastAsia="zh-CN"/>
        </w:rPr>
        <w:t xml:space="preserve">采</w:t>
      </w:r>
      <w:r>
        <w:rPr>
          <w:rFonts w:hint="eastAsia" w:ascii="宋体" w:hAnsi="宋体" w:eastAsia="宋体" w:cs="Times New Roman"/>
          <w:b/>
          <w:bCs/>
          <w:color w:val="auto"/>
          <w:sz w:val="24"/>
          <w:szCs w:val="24"/>
          <w:highlight w:val="none"/>
          <w:lang w:val="en-US" w:eastAsia="zh-CN"/>
        </w:rPr>
        <w:t xml:space="preserve">云系统中填写的“优惠率”与本开标一览表中“</w:t>
      </w:r>
      <w:r>
        <w:rPr>
          <w:rFonts w:hint="eastAsia" w:ascii="宋体" w:hAnsi="宋体" w:eastAsia="宋体" w:cs="宋体"/>
          <w:b/>
          <w:bCs/>
          <w:color w:val="auto"/>
          <w:sz w:val="24"/>
          <w:szCs w:val="24"/>
          <w:highlight w:val="none"/>
          <w:lang w:val="en-US" w:eastAsia="zh-CN" w:bidi="ar-SA"/>
        </w:rPr>
        <w:t xml:space="preserve">优惠率</w:t>
      </w:r>
      <w:r>
        <w:rPr>
          <w:rFonts w:hint="eastAsia" w:ascii="宋体" w:hAnsi="宋体" w:eastAsia="宋体" w:cs="Times New Roman"/>
          <w:b/>
          <w:bCs/>
          <w:color w:val="auto"/>
          <w:sz w:val="24"/>
          <w:szCs w:val="24"/>
          <w:highlight w:val="none"/>
          <w:lang w:val="en-US" w:eastAsia="zh-CN"/>
        </w:rPr>
        <w:t xml:space="preserve">”须保持一致。</w:t>
      </w:r>
      <w:r>
        <w:rPr>
          <w:rFonts w:hint="eastAsia" w:ascii="宋体" w:hAnsi="宋体" w:eastAsia="宋体" w:cs="宋体"/>
          <w:b w:val="0"/>
          <w:bCs w:val="0"/>
          <w:color w:val="auto"/>
          <w:sz w:val="24"/>
          <w:szCs w:val="22"/>
          <w:highlight w:val="none"/>
          <w:lang w:val="en-US" w:eastAsia="zh-CN"/>
        </w:rPr>
        <w:t xml:space="preserve">评审时</w:t>
      </w:r>
      <w:r>
        <w:rPr>
          <w:rFonts w:hint="eastAsia" w:ascii="宋体" w:hAnsi="宋体" w:eastAsia="宋体" w:cs="宋体"/>
          <w:bCs/>
          <w:color w:val="auto"/>
          <w:sz w:val="24"/>
          <w:szCs w:val="22"/>
          <w:highlight w:val="none"/>
          <w:lang w:val="en-US" w:eastAsia="zh-CN"/>
        </w:rPr>
        <w:t xml:space="preserve">，投标报价一律</w:t>
      </w:r>
      <w:r>
        <w:rPr>
          <w:rFonts w:hint="eastAsia" w:ascii="宋体" w:hAnsi="宋体" w:eastAsia="宋体" w:cs="宋体"/>
          <w:b w:val="0"/>
          <w:bCs/>
          <w:color w:val="auto"/>
          <w:sz w:val="24"/>
          <w:szCs w:val="22"/>
          <w:highlight w:val="none"/>
          <w:lang w:val="en-US" w:eastAsia="zh-CN"/>
        </w:rPr>
        <w:t xml:space="preserve">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计算</w:t>
      </w:r>
      <w:r>
        <w:rPr>
          <w:rFonts w:hint="eastAsia" w:ascii="宋体" w:hAnsi="宋体" w:cs="宋体"/>
          <w:b w:val="0"/>
          <w:bCs/>
          <w:color w:val="auto"/>
          <w:sz w:val="24"/>
          <w:szCs w:val="22"/>
          <w:highlight w:val="none"/>
          <w:lang w:val="en-US" w:eastAsia="zh-CN"/>
        </w:rPr>
        <w:t xml:space="preserve">，</w:t>
      </w:r>
      <w:r>
        <w:rPr>
          <w:rFonts w:hint="eastAsia" w:ascii="宋体" w:hAnsi="宋体" w:eastAsia="宋体" w:cs="宋体"/>
          <w:b w:val="0"/>
          <w:bCs/>
          <w:color w:val="auto"/>
          <w:sz w:val="24"/>
          <w:highlight w:val="none"/>
        </w:rPr>
        <w:t xml:space="preserve">折扣率</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1－优惠率</w:t>
      </w:r>
      <w:r>
        <w:rPr>
          <w:rFonts w:hint="eastAsia" w:ascii="宋体" w:hAnsi="宋体" w:eastAsia="宋体" w:cs="宋体"/>
          <w:b w:val="0"/>
          <w:bCs/>
          <w:color w:val="auto"/>
          <w:sz w:val="24"/>
          <w:szCs w:val="22"/>
          <w:highlight w:val="none"/>
          <w:lang w:val="en-US" w:eastAsia="zh-CN"/>
        </w:rPr>
        <w:t xml:space="preserve">。例如：投标供应商投标报价（优惠率）为10%，计算报价得分时，按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1－优惠率=1－</w:t>
      </w:r>
      <w:r>
        <w:rPr>
          <w:rFonts w:hint="eastAsia" w:ascii="宋体" w:hAnsi="宋体" w:eastAsia="宋体" w:cs="宋体"/>
          <w:bCs/>
          <w:color w:val="auto"/>
          <w:sz w:val="24"/>
          <w:szCs w:val="22"/>
          <w:highlight w:val="none"/>
          <w:lang w:val="en-US" w:eastAsia="zh-CN"/>
        </w:rPr>
        <w:t xml:space="preserve">10%=90%计算。</w:t>
      </w:r>
      <w:r/>
    </w:p>
    <w:p>
      <w:pPr>
        <w:ind w:firstLine="480"/>
        <w:spacing w:line="400" w:lineRule="exact"/>
        <w:rPr>
          <w:rFonts w:hint="eastAsia" w:ascii="黑体" w:hAnsi="宋体" w:eastAsia="黑体"/>
          <w:bCs/>
          <w:sz w:val="24"/>
          <w:highlight w:val="none"/>
        </w:rPr>
      </w:pPr>
      <w:r>
        <w:rPr>
          <w:rFonts w:hint="eastAsia" w:ascii="宋体" w:hAnsi="宋体" w:cs="宋体"/>
          <w:color w:val="000000"/>
          <w:sz w:val="24"/>
          <w:highlight w:val="none"/>
        </w:rPr>
        <w:br w:type="page" w:clear="all"/>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三</w:t>
      </w:r>
      <w:r>
        <w:rPr>
          <w:rFonts w:hint="eastAsia" w:ascii="黑体" w:hAnsi="宋体" w:eastAsia="黑体"/>
          <w:bCs/>
          <w:color w:val="000000"/>
          <w:sz w:val="24"/>
          <w:highlight w:val="none"/>
        </w:rPr>
        <w:t xml:space="preserve">）承诺书（格式）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szCs w:val="22"/>
          <w:highlight w:val="none"/>
        </w:rPr>
        <w:t xml:space="preserve">供应商名称）在此承诺：</w:t>
      </w:r>
      <w:r/>
    </w:p>
    <w:p>
      <w:pPr>
        <w:ind w:firstLine="36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我公司(单位)愿针对此次</w:t>
      </w:r>
      <w:r>
        <w:rPr>
          <w:rFonts w:hint="eastAsia" w:ascii="宋体" w:hAnsi="宋体" w:eastAsia="宋体" w:cs="宋体"/>
          <w:bCs/>
          <w:color w:val="000000"/>
          <w:sz w:val="24"/>
          <w:szCs w:val="22"/>
          <w:highlight w:val="none"/>
          <w:u w:val="single"/>
        </w:rPr>
        <w:t xml:space="preserve">              （项目名称）</w:t>
      </w:r>
      <w:r>
        <w:rPr>
          <w:rFonts w:hint="eastAsia" w:ascii="宋体" w:hAnsi="宋体" w:eastAsia="宋体" w:cs="宋体"/>
          <w:bCs/>
          <w:color w:val="000000"/>
          <w:sz w:val="24"/>
          <w:szCs w:val="22"/>
          <w:highlight w:val="none"/>
        </w:rPr>
        <w:t xml:space="preserve">进行投标。</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    (一)具有独立承担民事责任的能力；</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    (二)具有良好的商业信誉和健全的财务会计制度；</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    (三)具有履行合同所必需的设备和专业技术能力；</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    (四)有依法缴纳税收和社会保障资金的良好记录；</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    (五)近三年内，在经营活动中没有重大违法记录；</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    (六)</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若有违背，我公司(单位)愿意承担由此而产生的一切后果。</w:t>
      </w:r>
      <w:r/>
    </w:p>
    <w:p>
      <w:pPr>
        <w:ind w:firstLine="65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r>
      <w:r/>
    </w:p>
    <w:p>
      <w:pPr>
        <w:ind w:firstLine="36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szCs w:val="22"/>
          <w:highlight w:val="none"/>
        </w:rPr>
        <w:t xml:space="preserve">供应商（盖章）：</w:t>
      </w:r>
      <w:r/>
    </w:p>
    <w:p>
      <w:pPr>
        <w:ind w:firstLine="360"/>
        <w:spacing w:line="360" w:lineRule="auto"/>
        <w:rPr>
          <w:rFonts w:hint="eastAsia" w:ascii="宋体" w:hAnsi="宋体" w:eastAsia="宋体" w:cs="宋体"/>
          <w:bCs/>
          <w:color w:val="000000"/>
          <w:sz w:val="24"/>
          <w:szCs w:val="22"/>
          <w:highlight w:val="none"/>
        </w:rPr>
        <w:outlineLvl w:val="0"/>
      </w:pPr>
      <w:r>
        <w:rPr>
          <w:rFonts w:hint="eastAsia" w:ascii="宋体" w:hAnsi="宋体" w:eastAsia="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headerReference w:type="default" r:id="rId11"/>
          <w:footerReference w:type="default" r:id="rId14"/>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四</w:t>
      </w:r>
      <w:r>
        <w:rPr>
          <w:rFonts w:hint="eastAsia" w:ascii="黑体" w:hAnsi="宋体" w:eastAsia="黑体"/>
          <w:bCs/>
          <w:color w:val="000000"/>
          <w:sz w:val="24"/>
          <w:highlight w:val="none"/>
        </w:rPr>
        <w:t xml:space="preserve">）法定代表人授权委托书（格式）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145"/>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Cs/>
          <w:color w:val="000000"/>
          <w:sz w:val="24"/>
          <w:highlight w:val="none"/>
          <w:lang w:eastAsia="zh-CN"/>
        </w:rPr>
        <w:t xml:space="preserve">JSZC-320213-PXGJ-G2026-0039</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val="en-US" w:eastAsia="zh-CN"/>
        </w:rPr>
        <w:t xml:space="preserve"> </w:t>
      </w:r>
      <w:r>
        <w:rPr>
          <w:rFonts w:hint="eastAsia" w:ascii="宋体" w:hAnsi="宋体" w:eastAsia="宋体" w:cs="宋体"/>
          <w:b w:val="0"/>
          <w:bCs/>
          <w:color w:val="000000"/>
          <w:sz w:val="24"/>
          <w:szCs w:val="24"/>
          <w:highlight w:val="none"/>
        </w:rPr>
        <w:t xml:space="preserve">项目，兹授权：</w:t>
      </w:r>
      <w:r/>
    </w:p>
    <w:p>
      <w:pPr>
        <w:pStyle w:val="1145"/>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145"/>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145"/>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45"/>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45"/>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145"/>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45"/>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145"/>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145"/>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45"/>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145"/>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145"/>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145"/>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145"/>
        <w:numPr>
          <w:ilvl w:val="0"/>
          <w:numId w:val="15"/>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pStyle w:val="1145"/>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45"/>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45"/>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45"/>
        <w:numPr>
          <w:ilvl w:val="0"/>
          <w:numId w:val="0"/>
        </w:numPr>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numPr>
          <w:ilvl w:val="0"/>
          <w:numId w:val="16"/>
        </w:numPr>
        <w:jc w:val="left"/>
        <w:rPr>
          <w:rFonts w:ascii="黑体" w:hAnsi="宋体" w:eastAsia="黑体"/>
          <w:bCs/>
          <w:sz w:val="24"/>
          <w:highlight w:val="none"/>
        </w:rPr>
        <w:outlineLvl w:val="0"/>
      </w:pPr>
      <w:r>
        <w:rPr>
          <w:rFonts w:hint="eastAsia" w:ascii="黑体" w:hAnsi="宋体" w:eastAsia="黑体"/>
          <w:bCs/>
          <w:sz w:val="24"/>
          <w:highlight w:val="none"/>
        </w:rPr>
        <w:t xml:space="preserve">中标标段优先顺序承诺函（格式）</w:t>
      </w:r>
      <w:r/>
    </w:p>
    <w:p>
      <w:pPr>
        <w:pStyle w:val="816"/>
        <w:ind w:left="0" w:right="34"/>
        <w:jc w:val="center"/>
        <w:spacing w:line="360" w:lineRule="auto"/>
        <w:rPr>
          <w:rFonts w:ascii="宋体" w:hAnsi="宋体"/>
          <w:b/>
          <w:sz w:val="32"/>
          <w:szCs w:val="32"/>
          <w:highlight w:val="none"/>
        </w:rPr>
      </w:pPr>
      <w:r>
        <w:rPr>
          <w:rFonts w:ascii="宋体" w:hAnsi="宋体"/>
          <w:b/>
          <w:sz w:val="32"/>
          <w:szCs w:val="32"/>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中标标段优先顺序承诺函</w:t>
      </w:r>
      <w:r/>
    </w:p>
    <w:p>
      <w:pPr>
        <w:rPr>
          <w:rFonts w:ascii="宋体" w:hAnsi="宋体"/>
          <w:sz w:val="24"/>
          <w:highlight w:val="none"/>
        </w:rPr>
      </w:pPr>
      <w:r>
        <w:rPr>
          <w:rFonts w:ascii="宋体" w:hAnsi="宋体"/>
          <w:sz w:val="24"/>
          <w:highlight w:val="none"/>
        </w:rPr>
      </w:r>
      <w:r/>
    </w:p>
    <w:p>
      <w:pPr>
        <w:rPr>
          <w:rFonts w:ascii="宋体" w:hAnsi="宋体"/>
          <w:b/>
          <w:bCs/>
          <w:sz w:val="24"/>
          <w:highlight w:val="none"/>
          <w:u w:val="single"/>
        </w:rPr>
      </w:pPr>
      <w:r>
        <w:rPr>
          <w:rFonts w:hint="eastAsia" w:ascii="宋体" w:hAnsi="宋体"/>
          <w:bCs/>
          <w:sz w:val="24"/>
          <w:highlight w:val="none"/>
        </w:rPr>
        <w:t xml:space="preserve">致：</w:t>
      </w:r>
      <w:r>
        <w:rPr>
          <w:rFonts w:hint="eastAsia" w:ascii="宋体" w:hAnsi="宋体"/>
          <w:b/>
          <w:bCs/>
          <w:sz w:val="24"/>
          <w:highlight w:val="none"/>
          <w:u w:val="single"/>
        </w:rPr>
        <w:t xml:space="preserve">      （采购人名称）      ：</w:t>
      </w:r>
      <w:r/>
    </w:p>
    <w:p>
      <w:p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（1）我公司充分理解本次招标</w:t>
      </w:r>
      <w:r>
        <w:rPr>
          <w:rFonts w:ascii="宋体" w:hAnsi="宋体" w:cs="宋体"/>
          <w:b/>
          <w:bCs/>
          <w:sz w:val="24"/>
          <w:highlight w:val="none"/>
        </w:rPr>
        <w:t xml:space="preserve">无锡市公安局梁溪分局食材供应项目</w:t>
      </w:r>
      <w:r>
        <w:rPr>
          <w:rFonts w:hint="eastAsia" w:ascii="宋体" w:hAnsi="宋体" w:cs="宋体"/>
          <w:b/>
          <w:bCs/>
          <w:sz w:val="24"/>
          <w:highlight w:val="none"/>
        </w:rPr>
        <w:t xml:space="preserve">共</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个标段，投标供应商对</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个标段均可投标，但最多只能中一个标段的要求，将按照投标供应商承诺的中标标段优先顺序确定中标标段，并放弃对这方面有不明或误解的权利。</w:t>
      </w:r>
      <w:r/>
    </w:p>
    <w:p>
      <w:pPr>
        <w:ind w:firstLine="482"/>
        <w:spacing w:line="440" w:lineRule="exact"/>
        <w:rPr>
          <w:rFonts w:ascii="宋体" w:hAnsi="宋体"/>
          <w:b/>
          <w:sz w:val="24"/>
          <w:highlight w:val="none"/>
        </w:rPr>
      </w:pPr>
      <w:r>
        <w:rPr>
          <w:rFonts w:hint="eastAsia" w:ascii="宋体" w:hAnsi="宋体" w:cs="宋体"/>
          <w:b/>
          <w:bCs/>
          <w:sz w:val="24"/>
          <w:highlight w:val="none"/>
        </w:rPr>
        <w:t xml:space="preserve">（2）</w:t>
      </w:r>
      <w:r>
        <w:rPr>
          <w:rFonts w:hint="eastAsia" w:ascii="宋体" w:hAnsi="宋体"/>
          <w:b/>
          <w:sz w:val="24"/>
          <w:highlight w:val="none"/>
        </w:rPr>
        <w:t xml:space="preserve">如所有开标标段投标供应商经评审多标段均为第一名时，按投标供应商承诺的优先顺序，选择排列于前的标段中标，其余标段无条件放弃中标权。放弃中标权的标段按得分排序名次顺延中标候选人。</w:t>
      </w:r>
      <w:r/>
    </w:p>
    <w:tbl>
      <w:tblPr>
        <w:tblStyle w:val="811"/>
        <w:tblW w:w="93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719"/>
        </w:trPr>
        <w:tc>
          <w:tcPr>
            <w:tcW w:w="3130"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中标优先顺序</w:t>
            </w:r>
            <w:r/>
          </w:p>
        </w:tc>
        <w:tc>
          <w:tcPr>
            <w:tcW w:w="3133"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标段</w:t>
            </w:r>
            <w:r/>
          </w:p>
        </w:tc>
        <w:tc>
          <w:tcPr>
            <w:tcW w:w="3133"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标段名称</w:t>
            </w:r>
            <w:r/>
          </w:p>
        </w:tc>
      </w:tr>
      <w:tr>
        <w:trPr>
          <w:jc w:val="center"/>
          <w:trHeight w:val="647"/>
        </w:trPr>
        <w:tc>
          <w:tcPr>
            <w:tcW w:w="3130"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1</w:t>
            </w:r>
            <w:r/>
          </w:p>
        </w:tc>
        <w:tc>
          <w:tcPr>
            <w:tcW w:w="3133" w:type="dxa"/>
            <w:vAlign w:val="center"/>
            <w:textDirection w:val="lrTb"/>
            <w:noWrap w:val="false"/>
          </w:tcPr>
          <w:p>
            <w:pPr>
              <w:ind w:firstLine="560"/>
              <w:jc w:val="center"/>
              <w:rPr>
                <w:rFonts w:ascii="宋体" w:hAnsi="宋体"/>
                <w:bCs/>
                <w:sz w:val="24"/>
                <w:highlight w:val="none"/>
              </w:rPr>
            </w:pPr>
            <w:r>
              <w:rPr>
                <w:rFonts w:ascii="宋体" w:hAnsi="宋体"/>
                <w:bCs/>
                <w:sz w:val="24"/>
                <w:highlight w:val="none"/>
              </w:rPr>
            </w:r>
            <w:r/>
          </w:p>
        </w:tc>
        <w:tc>
          <w:tcPr>
            <w:tcW w:w="3133" w:type="dxa"/>
            <w:vAlign w:val="center"/>
            <w:textDirection w:val="lrTb"/>
            <w:noWrap w:val="false"/>
          </w:tcPr>
          <w:p>
            <w:pPr>
              <w:ind w:firstLine="560"/>
              <w:jc w:val="center"/>
              <w:rPr>
                <w:rFonts w:ascii="宋体" w:hAnsi="宋体"/>
                <w:bCs/>
                <w:sz w:val="24"/>
                <w:highlight w:val="none"/>
              </w:rPr>
            </w:pPr>
            <w:r>
              <w:rPr>
                <w:rFonts w:ascii="宋体" w:hAnsi="宋体"/>
                <w:bCs/>
                <w:sz w:val="24"/>
                <w:highlight w:val="none"/>
              </w:rPr>
            </w:r>
            <w:r/>
          </w:p>
        </w:tc>
      </w:tr>
      <w:tr>
        <w:trPr>
          <w:jc w:val="center"/>
          <w:trHeight w:val="624"/>
        </w:trPr>
        <w:tc>
          <w:tcPr>
            <w:tcW w:w="3130"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2</w:t>
            </w:r>
            <w:r/>
          </w:p>
        </w:tc>
        <w:tc>
          <w:tcPr>
            <w:tcW w:w="3133" w:type="dxa"/>
            <w:vAlign w:val="center"/>
            <w:textDirection w:val="lrTb"/>
            <w:noWrap w:val="false"/>
          </w:tcPr>
          <w:p>
            <w:pPr>
              <w:ind w:firstLine="560"/>
              <w:jc w:val="center"/>
              <w:rPr>
                <w:rFonts w:ascii="宋体" w:hAnsi="宋体"/>
                <w:bCs/>
                <w:sz w:val="24"/>
                <w:highlight w:val="none"/>
              </w:rPr>
            </w:pPr>
            <w:r>
              <w:rPr>
                <w:rFonts w:ascii="宋体" w:hAnsi="宋体"/>
                <w:bCs/>
                <w:sz w:val="24"/>
                <w:highlight w:val="none"/>
              </w:rPr>
            </w:r>
            <w:r/>
          </w:p>
        </w:tc>
        <w:tc>
          <w:tcPr>
            <w:tcW w:w="3133" w:type="dxa"/>
            <w:vAlign w:val="center"/>
            <w:textDirection w:val="lrTb"/>
            <w:noWrap w:val="false"/>
          </w:tcPr>
          <w:p>
            <w:pPr>
              <w:ind w:firstLine="560"/>
              <w:jc w:val="center"/>
              <w:rPr>
                <w:rFonts w:ascii="宋体" w:hAnsi="宋体"/>
                <w:bCs/>
                <w:sz w:val="24"/>
                <w:highlight w:val="none"/>
              </w:rPr>
            </w:pPr>
            <w:r>
              <w:rPr>
                <w:rFonts w:ascii="宋体" w:hAnsi="宋体"/>
                <w:bCs/>
                <w:sz w:val="24"/>
                <w:highlight w:val="none"/>
              </w:rPr>
            </w:r>
            <w:r/>
          </w:p>
        </w:tc>
      </w:tr>
      <w:tr>
        <w:trPr>
          <w:jc w:val="center"/>
          <w:trHeight w:val="624"/>
        </w:trPr>
        <w:tc>
          <w:tcPr>
            <w:tcW w:w="3130"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3</w:t>
            </w:r>
            <w:r/>
          </w:p>
        </w:tc>
        <w:tc>
          <w:tcPr>
            <w:tcW w:w="3133" w:type="dxa"/>
            <w:vAlign w:val="center"/>
            <w:textDirection w:val="lrTb"/>
            <w:noWrap w:val="false"/>
          </w:tcPr>
          <w:p>
            <w:pPr>
              <w:ind w:firstLine="560"/>
              <w:jc w:val="center"/>
              <w:rPr>
                <w:rFonts w:ascii="宋体" w:hAnsi="宋体"/>
                <w:bCs/>
                <w:sz w:val="24"/>
                <w:highlight w:val="none"/>
              </w:rPr>
            </w:pPr>
            <w:r>
              <w:rPr>
                <w:rFonts w:ascii="宋体" w:hAnsi="宋体"/>
                <w:bCs/>
                <w:sz w:val="24"/>
                <w:highlight w:val="none"/>
              </w:rPr>
            </w:r>
            <w:r/>
          </w:p>
        </w:tc>
        <w:tc>
          <w:tcPr>
            <w:tcW w:w="3133" w:type="dxa"/>
            <w:vAlign w:val="center"/>
            <w:textDirection w:val="lrTb"/>
            <w:noWrap w:val="false"/>
          </w:tcPr>
          <w:p>
            <w:pPr>
              <w:ind w:firstLine="560"/>
              <w:jc w:val="center"/>
              <w:rPr>
                <w:rFonts w:ascii="宋体" w:hAnsi="宋体"/>
                <w:bCs/>
                <w:sz w:val="24"/>
                <w:highlight w:val="none"/>
              </w:rPr>
            </w:pPr>
            <w:r>
              <w:rPr>
                <w:rFonts w:ascii="宋体" w:hAnsi="宋体"/>
                <w:bCs/>
                <w:sz w:val="24"/>
                <w:highlight w:val="none"/>
              </w:rPr>
            </w:r>
            <w:r/>
          </w:p>
        </w:tc>
      </w:tr>
    </w:tbl>
    <w:p>
      <w:pPr>
        <w:rPr>
          <w:highlight w:val="none"/>
        </w:rPr>
      </w:pPr>
      <w:r>
        <w:rPr>
          <w:highlight w:val="none"/>
        </w:rPr>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1032"/>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1035"/>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1076"/>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1076"/>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1076"/>
        <w:ind w:left="0" w:right="34" w:firstLine="403"/>
        <w:rPr>
          <w:rFonts w:hAnsi="宋体"/>
          <w:color w:val="000000"/>
          <w:szCs w:val="24"/>
          <w:highlight w:val="none"/>
        </w:rPr>
      </w:pPr>
      <w:r>
        <w:rPr>
          <w:rFonts w:hAnsi="宋体"/>
          <w:color w:val="000000"/>
          <w:szCs w:val="24"/>
          <w:highlight w:val="none"/>
        </w:rPr>
      </w:r>
      <w:r/>
    </w:p>
    <w:p>
      <w:pPr>
        <w:pStyle w:val="1076"/>
        <w:ind w:left="0" w:right="34" w:firstLine="403"/>
        <w:rPr>
          <w:rFonts w:hAnsi="宋体"/>
          <w:color w:val="000000"/>
          <w:sz w:val="21"/>
          <w:highlight w:val="none"/>
        </w:rPr>
      </w:pPr>
      <w:r>
        <w:rPr>
          <w:rFonts w:hAnsi="宋体"/>
          <w:color w:val="000000"/>
          <w:sz w:val="21"/>
          <w:highlight w:val="none"/>
        </w:rPr>
      </w:r>
      <w:r/>
    </w:p>
    <w:p>
      <w:pPr>
        <w:pStyle w:val="1076"/>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keepLines w:val="0"/>
        <w:keepNext w:val="0"/>
        <w:pageBreakBefore w:val="0"/>
        <w:spacing w:line="360" w:lineRule="auto"/>
        <w:widowControl w:val="off"/>
        <w:rPr>
          <w:rFonts w:hint="eastAsia" w:ascii="黑体" w:hAnsi="宋体" w:eastAsia="黑体"/>
          <w:bCs/>
          <w:color w:val="000000"/>
          <w:sz w:val="24"/>
          <w:szCs w:val="22"/>
          <w:highlight w:val="none"/>
        </w:rPr>
        <w:outlineLvl w:val="9"/>
      </w:pPr>
      <w:r/>
      <w:bookmarkStart w:id="13" w:name="_Toc231463955"/>
      <w:r>
        <w:rPr>
          <w:rFonts w:hint="eastAsia" w:ascii="黑体" w:hAnsi="宋体" w:eastAsia="黑体"/>
          <w:bCs/>
          <w:color w:val="000000"/>
          <w:sz w:val="24"/>
          <w:szCs w:val="22"/>
          <w:highlight w:val="none"/>
        </w:rPr>
        <w:br w:type="page" w:clear="all"/>
      </w:r>
      <w:r/>
    </w:p>
    <w:p>
      <w:pPr>
        <w:rPr>
          <w:rFonts w:ascii="宋体" w:hAnsi="宋体"/>
          <w:b/>
          <w:sz w:val="32"/>
          <w:szCs w:val="32"/>
          <w:highlight w:val="none"/>
        </w:rPr>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七</w:t>
      </w:r>
      <w:r>
        <w:rPr>
          <w:rFonts w:hint="eastAsia" w:ascii="黑体" w:hAnsi="宋体" w:eastAsia="黑体"/>
          <w:bCs/>
          <w:sz w:val="24"/>
          <w:szCs w:val="22"/>
          <w:highlight w:val="none"/>
        </w:rPr>
        <w:t xml:space="preserve">）运输车辆配备表（格式）  </w:t>
      </w:r>
      <w:r/>
    </w:p>
    <w:p>
      <w:pPr>
        <w:jc w:val="center"/>
        <w:rPr>
          <w:rFonts w:ascii="黑体" w:eastAsia="黑体"/>
          <w:bCs/>
          <w:sz w:val="28"/>
          <w:szCs w:val="28"/>
          <w:highlight w:val="none"/>
        </w:rPr>
      </w:pPr>
      <w:r>
        <w:rPr>
          <w:rFonts w:ascii="黑体" w:eastAsia="黑体"/>
          <w:bCs/>
          <w:sz w:val="28"/>
          <w:szCs w:val="28"/>
          <w:highlight w:val="none"/>
        </w:rPr>
      </w:r>
      <w:r/>
    </w:p>
    <w:p>
      <w:pPr>
        <w:jc w:val="center"/>
        <w:rPr>
          <w:highlight w:val="none"/>
        </w:rPr>
      </w:pPr>
      <w:r>
        <w:rPr>
          <w:rFonts w:hint="eastAsia" w:ascii="黑体" w:eastAsia="黑体"/>
          <w:bCs/>
          <w:sz w:val="28"/>
          <w:szCs w:val="28"/>
          <w:highlight w:val="none"/>
        </w:rPr>
        <w:t xml:space="preserve">运输车辆配备表  </w:t>
      </w:r>
      <w:r>
        <w:rPr>
          <w:rFonts w:hint="eastAsia" w:cs="宋体"/>
          <w:bCs/>
          <w:sz w:val="28"/>
          <w:szCs w:val="28"/>
          <w:highlight w:val="none"/>
        </w:rPr>
        <w:t xml:space="preserve">    </w:t>
      </w:r>
      <w:r>
        <w:rPr>
          <w:rFonts w:hint="eastAsia" w:cs="宋体"/>
          <w:bCs/>
          <w:sz w:val="24"/>
          <w:highlight w:val="none"/>
        </w:rPr>
        <w:t xml:space="preserve">                            </w:t>
      </w:r>
      <w:r/>
    </w:p>
    <w:tbl>
      <w:tblPr>
        <w:tblStyle w:val="811"/>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331"/>
        <w:gridCol w:w="979"/>
        <w:gridCol w:w="720"/>
        <w:gridCol w:w="801"/>
        <w:gridCol w:w="1859"/>
        <w:gridCol w:w="1578"/>
        <w:gridCol w:w="1210"/>
      </w:tblGrid>
      <w:tr>
        <w:trPr/>
        <w:tc>
          <w:tcPr>
            <w:tcW w:w="677" w:type="dxa"/>
            <w:vAlign w:val="center"/>
            <w:textDirection w:val="lrTb"/>
            <w:noWrap w:val="false"/>
          </w:tcPr>
          <w:p>
            <w:pPr>
              <w:jc w:val="both"/>
              <w:rPr>
                <w:rFonts w:ascii="宋体" w:hAnsi="宋体"/>
                <w:highlight w:val="none"/>
              </w:rPr>
            </w:pPr>
            <w:r>
              <w:rPr>
                <w:rFonts w:hint="eastAsia" w:ascii="宋体" w:hAnsi="宋体"/>
                <w:highlight w:val="none"/>
              </w:rPr>
              <w:t xml:space="preserve">序号</w:t>
            </w:r>
            <w:r/>
          </w:p>
        </w:tc>
        <w:tc>
          <w:tcPr>
            <w:tcW w:w="1331" w:type="dxa"/>
            <w:vAlign w:val="center"/>
            <w:textDirection w:val="lrTb"/>
            <w:noWrap w:val="false"/>
          </w:tcPr>
          <w:p>
            <w:pPr>
              <w:jc w:val="center"/>
              <w:rPr>
                <w:rFonts w:ascii="宋体" w:hAnsi="宋体"/>
                <w:highlight w:val="none"/>
              </w:rPr>
            </w:pPr>
            <w:r>
              <w:rPr>
                <w:rFonts w:hint="eastAsia" w:ascii="宋体" w:hAnsi="宋体"/>
                <w:highlight w:val="none"/>
              </w:rPr>
              <w:t xml:space="preserve">名称</w:t>
            </w:r>
            <w:r/>
          </w:p>
        </w:tc>
        <w:tc>
          <w:tcPr>
            <w:tcW w:w="979" w:type="dxa"/>
            <w:vAlign w:val="center"/>
            <w:textDirection w:val="lrTb"/>
            <w:noWrap w:val="false"/>
          </w:tcPr>
          <w:p>
            <w:pPr>
              <w:jc w:val="center"/>
              <w:rPr>
                <w:rFonts w:ascii="宋体" w:hAnsi="宋体"/>
                <w:highlight w:val="none"/>
              </w:rPr>
            </w:pPr>
            <w:r>
              <w:rPr>
                <w:rFonts w:hint="eastAsia" w:ascii="宋体" w:hAnsi="宋体"/>
                <w:highlight w:val="none"/>
              </w:rPr>
              <w:t xml:space="preserve">型号</w:t>
            </w:r>
            <w:r/>
          </w:p>
          <w:p>
            <w:pPr>
              <w:jc w:val="center"/>
              <w:rPr>
                <w:rFonts w:ascii="宋体" w:hAnsi="宋体"/>
                <w:highlight w:val="none"/>
              </w:rPr>
            </w:pPr>
            <w:r>
              <w:rPr>
                <w:rFonts w:hint="eastAsia" w:ascii="宋体" w:hAnsi="宋体"/>
                <w:highlight w:val="none"/>
              </w:rPr>
              <w:t xml:space="preserve">规格</w:t>
            </w:r>
            <w:r/>
          </w:p>
        </w:tc>
        <w:tc>
          <w:tcPr>
            <w:tcW w:w="720" w:type="dxa"/>
            <w:vAlign w:val="center"/>
            <w:textDirection w:val="lrTb"/>
            <w:noWrap w:val="false"/>
          </w:tcPr>
          <w:p>
            <w:pPr>
              <w:jc w:val="center"/>
              <w:rPr>
                <w:rFonts w:ascii="宋体" w:hAnsi="宋体"/>
                <w:highlight w:val="none"/>
              </w:rPr>
            </w:pPr>
            <w:r>
              <w:rPr>
                <w:rFonts w:hint="eastAsia" w:ascii="宋体" w:hAnsi="宋体"/>
                <w:highlight w:val="none"/>
              </w:rPr>
              <w:t xml:space="preserve">数量</w:t>
            </w:r>
            <w:r/>
          </w:p>
        </w:tc>
        <w:tc>
          <w:tcPr>
            <w:tcW w:w="801" w:type="dxa"/>
            <w:vAlign w:val="center"/>
            <w:textDirection w:val="lrTb"/>
            <w:noWrap w:val="false"/>
          </w:tcPr>
          <w:p>
            <w:pPr>
              <w:jc w:val="center"/>
              <w:rPr>
                <w:rFonts w:ascii="宋体" w:hAnsi="宋体"/>
                <w:highlight w:val="none"/>
              </w:rPr>
            </w:pPr>
            <w:r>
              <w:rPr>
                <w:rFonts w:hint="eastAsia" w:ascii="宋体" w:hAnsi="宋体"/>
                <w:highlight w:val="none"/>
              </w:rPr>
              <w:t xml:space="preserve">国别产地</w:t>
            </w:r>
            <w:r/>
          </w:p>
        </w:tc>
        <w:tc>
          <w:tcPr>
            <w:tcW w:w="1859" w:type="dxa"/>
            <w:vAlign w:val="center"/>
            <w:textDirection w:val="lrTb"/>
            <w:noWrap w:val="false"/>
          </w:tcPr>
          <w:p>
            <w:pPr>
              <w:jc w:val="center"/>
              <w:rPr>
                <w:rFonts w:ascii="宋体" w:hAnsi="宋体"/>
                <w:highlight w:val="none"/>
              </w:rPr>
            </w:pPr>
            <w:r>
              <w:rPr>
                <w:rFonts w:hint="eastAsia" w:ascii="宋体" w:hAnsi="宋体"/>
                <w:highlight w:val="none"/>
              </w:rPr>
              <w:t xml:space="preserve">制造年份</w:t>
            </w:r>
            <w:r/>
          </w:p>
        </w:tc>
        <w:tc>
          <w:tcPr>
            <w:tcW w:w="1578" w:type="dxa"/>
            <w:vAlign w:val="center"/>
            <w:textDirection w:val="lrTb"/>
            <w:noWrap w:val="false"/>
          </w:tcPr>
          <w:p>
            <w:pPr>
              <w:jc w:val="center"/>
              <w:rPr>
                <w:rFonts w:ascii="宋体" w:hAnsi="宋体"/>
                <w:highlight w:val="none"/>
              </w:rPr>
            </w:pPr>
            <w:r>
              <w:rPr>
                <w:rFonts w:hint="eastAsia" w:ascii="宋体" w:hAnsi="宋体"/>
                <w:highlight w:val="none"/>
              </w:rPr>
              <w:t xml:space="preserve">车辆性质</w:t>
            </w:r>
            <w:r/>
          </w:p>
          <w:p>
            <w:pPr>
              <w:jc w:val="center"/>
              <w:rPr>
                <w:rFonts w:ascii="宋体" w:hAnsi="宋体"/>
                <w:highlight w:val="none"/>
              </w:rPr>
            </w:pPr>
            <w:r>
              <w:rPr>
                <w:rFonts w:hint="eastAsia" w:ascii="宋体" w:hAnsi="宋体"/>
                <w:highlight w:val="none"/>
              </w:rPr>
              <w:t xml:space="preserve">（自有/租赁）</w:t>
            </w:r>
            <w:r/>
          </w:p>
        </w:tc>
        <w:tc>
          <w:tcPr>
            <w:tcBorders>
              <w:left w:val="single" w:color="auto" w:sz="4" w:space="0"/>
            </w:tcBorders>
            <w:tcW w:w="1210" w:type="dxa"/>
            <w:vAlign w:val="center"/>
            <w:textDirection w:val="lrTb"/>
            <w:noWrap w:val="false"/>
          </w:tcPr>
          <w:p>
            <w:pPr>
              <w:jc w:val="center"/>
              <w:rPr>
                <w:rFonts w:ascii="宋体" w:hAnsi="宋体"/>
                <w:highlight w:val="none"/>
              </w:rPr>
            </w:pPr>
            <w:r>
              <w:rPr>
                <w:rFonts w:hint="eastAsia" w:ascii="宋体" w:hAnsi="宋体"/>
                <w:highlight w:val="none"/>
              </w:rPr>
              <w:t xml:space="preserve">备注</w:t>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33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97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72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80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85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578"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Borders>
              <w:left w:val="single" w:color="auto" w:sz="4" w:space="0"/>
            </w:tcBorders>
            <w:tcW w:w="121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r>
    </w:tbl>
    <w:p>
      <w:pPr>
        <w:rPr>
          <w:rFonts w:ascii="宋体" w:hAnsi="宋体" w:cs="宋体"/>
          <w:b/>
          <w:bCs/>
          <w:sz w:val="24"/>
          <w:szCs w:val="22"/>
          <w:highlight w:val="none"/>
        </w:rPr>
        <w:outlineLvl w:val="0"/>
      </w:pPr>
      <w:r>
        <w:rPr>
          <w:rFonts w:ascii="宋体" w:hAnsi="宋体" w:cs="宋体"/>
          <w:b/>
          <w:bCs/>
          <w:sz w:val="24"/>
          <w:szCs w:val="22"/>
          <w:highlight w:val="none"/>
        </w:rPr>
      </w:r>
      <w:r/>
    </w:p>
    <w:p>
      <w:pPr>
        <w:spacing w:line="360" w:lineRule="auto"/>
        <w:rPr>
          <w:sz w:val="24"/>
          <w:highlight w:val="none"/>
        </w:rPr>
        <w:outlineLvl w:val="0"/>
      </w:pPr>
      <w:r>
        <w:rPr>
          <w:rFonts w:hint="eastAsia"/>
          <w:sz w:val="24"/>
          <w:highlight w:val="none"/>
        </w:rPr>
        <w:t xml:space="preserve">投标供应商（盖章）：</w:t>
      </w:r>
      <w:r/>
    </w:p>
    <w:p>
      <w:pPr>
        <w:spacing w:line="360" w:lineRule="auto"/>
        <w:rPr>
          <w:sz w:val="24"/>
          <w:highlight w:val="none"/>
        </w:rPr>
        <w:outlineLvl w:val="0"/>
      </w:pPr>
      <w:r>
        <w:rPr>
          <w:rFonts w:hint="eastAsia"/>
          <w:sz w:val="24"/>
          <w:highlight w:val="none"/>
        </w:rPr>
        <w:t xml:space="preserve">法定代表人或法定代表人授权代表签字或盖章：</w:t>
      </w:r>
      <w:r/>
    </w:p>
    <w:p>
      <w:pPr>
        <w:jc w:val="left"/>
        <w:rPr>
          <w:rFonts w:ascii="黑体" w:hAnsi="宋体" w:eastAsia="黑体" w:cs="黑体"/>
          <w:sz w:val="24"/>
          <w:highlight w:val="none"/>
        </w:rPr>
        <w:outlineLvl w:val="0"/>
      </w:pPr>
      <w:r>
        <w:rPr>
          <w:rFonts w:hint="eastAsia"/>
          <w:sz w:val="24"/>
          <w:highlight w:val="none"/>
        </w:rPr>
        <w:t xml:space="preserve">日期：</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八</w:t>
      </w: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仪器设备</w:t>
      </w:r>
      <w:r>
        <w:rPr>
          <w:rFonts w:hint="eastAsia" w:ascii="黑体" w:hAnsi="宋体" w:eastAsia="黑体"/>
          <w:bCs/>
          <w:sz w:val="24"/>
          <w:szCs w:val="22"/>
          <w:highlight w:val="none"/>
        </w:rPr>
        <w:t xml:space="preserve">配备表（格式）</w:t>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center"/>
        <w:rPr>
          <w:rFonts w:hint="eastAsia" w:ascii="黑体" w:hAnsi="宋体" w:eastAsia="黑体"/>
          <w:bCs/>
          <w:sz w:val="24"/>
          <w:szCs w:val="22"/>
          <w:highlight w:val="none"/>
        </w:rPr>
        <w:outlineLvl w:val="0"/>
      </w:pPr>
      <w:r>
        <w:rPr>
          <w:rFonts w:hint="eastAsia" w:ascii="黑体" w:eastAsia="黑体"/>
          <w:bCs/>
          <w:sz w:val="28"/>
          <w:szCs w:val="28"/>
          <w:highlight w:val="none"/>
          <w:lang w:val="en-US" w:eastAsia="zh-CN"/>
        </w:rPr>
        <w:t xml:space="preserve">仪器设备</w:t>
      </w:r>
      <w:r>
        <w:rPr>
          <w:rFonts w:hint="eastAsia" w:ascii="黑体" w:eastAsia="黑体"/>
          <w:bCs/>
          <w:sz w:val="28"/>
          <w:szCs w:val="28"/>
          <w:highlight w:val="none"/>
        </w:rPr>
        <w:t xml:space="preserve">配备表</w:t>
      </w:r>
      <w:r/>
    </w:p>
    <w:tbl>
      <w:tblPr>
        <w:tblStyle w:val="811"/>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331"/>
        <w:gridCol w:w="979"/>
        <w:gridCol w:w="720"/>
        <w:gridCol w:w="801"/>
        <w:gridCol w:w="1859"/>
        <w:gridCol w:w="1578"/>
        <w:gridCol w:w="1210"/>
      </w:tblGrid>
      <w:tr>
        <w:trPr/>
        <w:tc>
          <w:tcPr>
            <w:tcW w:w="677" w:type="dxa"/>
            <w:vAlign w:val="center"/>
            <w:textDirection w:val="lrTb"/>
            <w:noWrap w:val="false"/>
          </w:tcPr>
          <w:p>
            <w:pPr>
              <w:jc w:val="both"/>
              <w:rPr>
                <w:rFonts w:ascii="宋体" w:hAnsi="宋体"/>
                <w:highlight w:val="none"/>
              </w:rPr>
            </w:pPr>
            <w:r>
              <w:rPr>
                <w:rFonts w:hint="eastAsia" w:ascii="宋体" w:hAnsi="宋体"/>
                <w:highlight w:val="none"/>
              </w:rPr>
              <w:t xml:space="preserve">序号</w:t>
            </w:r>
            <w:r/>
          </w:p>
        </w:tc>
        <w:tc>
          <w:tcPr>
            <w:tcW w:w="1331" w:type="dxa"/>
            <w:vAlign w:val="center"/>
            <w:textDirection w:val="lrTb"/>
            <w:noWrap w:val="false"/>
          </w:tcPr>
          <w:p>
            <w:pPr>
              <w:jc w:val="center"/>
              <w:rPr>
                <w:rFonts w:ascii="宋体" w:hAnsi="宋体"/>
                <w:highlight w:val="none"/>
              </w:rPr>
            </w:pPr>
            <w:r>
              <w:rPr>
                <w:rFonts w:hint="eastAsia" w:ascii="宋体" w:hAnsi="宋体"/>
                <w:highlight w:val="none"/>
              </w:rPr>
              <w:t xml:space="preserve">名称</w:t>
            </w:r>
            <w:r/>
          </w:p>
        </w:tc>
        <w:tc>
          <w:tcPr>
            <w:tcW w:w="979" w:type="dxa"/>
            <w:vAlign w:val="center"/>
            <w:textDirection w:val="lrTb"/>
            <w:noWrap w:val="false"/>
          </w:tcPr>
          <w:p>
            <w:pPr>
              <w:jc w:val="center"/>
              <w:rPr>
                <w:rFonts w:ascii="宋体" w:hAnsi="宋体"/>
                <w:highlight w:val="none"/>
              </w:rPr>
            </w:pPr>
            <w:r>
              <w:rPr>
                <w:rFonts w:hint="eastAsia" w:ascii="宋体" w:hAnsi="宋体"/>
                <w:highlight w:val="none"/>
              </w:rPr>
              <w:t xml:space="preserve">型号</w:t>
            </w:r>
            <w:r/>
          </w:p>
          <w:p>
            <w:pPr>
              <w:jc w:val="center"/>
              <w:rPr>
                <w:rFonts w:ascii="宋体" w:hAnsi="宋体"/>
                <w:highlight w:val="none"/>
              </w:rPr>
            </w:pPr>
            <w:r>
              <w:rPr>
                <w:rFonts w:hint="eastAsia" w:ascii="宋体" w:hAnsi="宋体"/>
                <w:highlight w:val="none"/>
              </w:rPr>
              <w:t xml:space="preserve">规格</w:t>
            </w:r>
            <w:r/>
          </w:p>
        </w:tc>
        <w:tc>
          <w:tcPr>
            <w:tcW w:w="720" w:type="dxa"/>
            <w:vAlign w:val="center"/>
            <w:textDirection w:val="lrTb"/>
            <w:noWrap w:val="false"/>
          </w:tcPr>
          <w:p>
            <w:pPr>
              <w:jc w:val="center"/>
              <w:rPr>
                <w:rFonts w:ascii="宋体" w:hAnsi="宋体"/>
                <w:highlight w:val="none"/>
              </w:rPr>
            </w:pPr>
            <w:r>
              <w:rPr>
                <w:rFonts w:hint="eastAsia" w:ascii="宋体" w:hAnsi="宋体"/>
                <w:highlight w:val="none"/>
              </w:rPr>
              <w:t xml:space="preserve">数量</w:t>
            </w:r>
            <w:r/>
          </w:p>
        </w:tc>
        <w:tc>
          <w:tcPr>
            <w:tcW w:w="801" w:type="dxa"/>
            <w:vAlign w:val="center"/>
            <w:textDirection w:val="lrTb"/>
            <w:noWrap w:val="false"/>
          </w:tcPr>
          <w:p>
            <w:pPr>
              <w:jc w:val="center"/>
              <w:rPr>
                <w:rFonts w:ascii="宋体" w:hAnsi="宋体"/>
                <w:highlight w:val="none"/>
              </w:rPr>
            </w:pPr>
            <w:r>
              <w:rPr>
                <w:rFonts w:hint="eastAsia" w:ascii="宋体" w:hAnsi="宋体"/>
                <w:highlight w:val="none"/>
              </w:rPr>
              <w:t xml:space="preserve">国别产地</w:t>
            </w:r>
            <w:r/>
          </w:p>
        </w:tc>
        <w:tc>
          <w:tcPr>
            <w:tcW w:w="1859" w:type="dxa"/>
            <w:vAlign w:val="center"/>
            <w:textDirection w:val="lrTb"/>
            <w:noWrap w:val="false"/>
          </w:tcPr>
          <w:p>
            <w:pPr>
              <w:jc w:val="center"/>
              <w:rPr>
                <w:rFonts w:ascii="宋体" w:hAnsi="宋体"/>
                <w:highlight w:val="none"/>
              </w:rPr>
            </w:pPr>
            <w:r>
              <w:rPr>
                <w:rFonts w:hint="eastAsia" w:ascii="宋体" w:hAnsi="宋体"/>
                <w:highlight w:val="none"/>
              </w:rPr>
              <w:t xml:space="preserve">制造年份</w:t>
            </w:r>
            <w:r/>
          </w:p>
        </w:tc>
        <w:tc>
          <w:tcPr>
            <w:tcW w:w="1578" w:type="dxa"/>
            <w:vAlign w:val="center"/>
            <w:textDirection w:val="lrTb"/>
            <w:noWrap w:val="false"/>
          </w:tcPr>
          <w:p>
            <w:pPr>
              <w:jc w:val="center"/>
              <w:rPr>
                <w:rFonts w:ascii="宋体" w:hAnsi="宋体"/>
                <w:highlight w:val="none"/>
              </w:rPr>
            </w:pPr>
            <w:r>
              <w:rPr>
                <w:rFonts w:hint="eastAsia" w:ascii="宋体" w:hAnsi="宋体"/>
                <w:highlight w:val="none"/>
                <w:lang w:val="en-US" w:eastAsia="zh-CN"/>
              </w:rPr>
              <w:t xml:space="preserve">仪器设备</w:t>
            </w:r>
            <w:r>
              <w:rPr>
                <w:rFonts w:hint="eastAsia" w:ascii="宋体" w:hAnsi="宋体"/>
                <w:highlight w:val="none"/>
              </w:rPr>
              <w:t xml:space="preserve">性质（自有/租赁）</w:t>
            </w:r>
            <w:r/>
          </w:p>
        </w:tc>
        <w:tc>
          <w:tcPr>
            <w:tcBorders>
              <w:left w:val="single" w:color="auto" w:sz="4" w:space="0"/>
            </w:tcBorders>
            <w:tcW w:w="1210" w:type="dxa"/>
            <w:vAlign w:val="center"/>
            <w:textDirection w:val="lrTb"/>
            <w:noWrap w:val="false"/>
          </w:tcPr>
          <w:p>
            <w:pPr>
              <w:jc w:val="center"/>
              <w:rPr>
                <w:rFonts w:ascii="宋体" w:hAnsi="宋体"/>
                <w:highlight w:val="none"/>
              </w:rPr>
            </w:pPr>
            <w:r>
              <w:rPr>
                <w:rFonts w:hint="eastAsia" w:ascii="宋体" w:hAnsi="宋体"/>
                <w:highlight w:val="none"/>
              </w:rPr>
              <w:t xml:space="preserve">备注</w:t>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33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97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72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80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85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578"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Borders>
              <w:left w:val="single" w:color="auto" w:sz="4" w:space="0"/>
            </w:tcBorders>
            <w:tcW w:w="121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r>
    </w:tbl>
    <w:p>
      <w:pPr>
        <w:spacing w:line="360" w:lineRule="auto"/>
        <w:rPr>
          <w:rFonts w:hint="eastAsia"/>
          <w:sz w:val="24"/>
          <w:highlight w:val="none"/>
        </w:rPr>
        <w:outlineLvl w:val="0"/>
      </w:pPr>
      <w:r>
        <w:rPr>
          <w:rFonts w:hint="eastAsia"/>
          <w:sz w:val="24"/>
          <w:highlight w:val="none"/>
        </w:rPr>
      </w:r>
      <w:r/>
    </w:p>
    <w:p>
      <w:pPr>
        <w:spacing w:line="360" w:lineRule="auto"/>
        <w:rPr>
          <w:sz w:val="24"/>
          <w:highlight w:val="none"/>
        </w:rPr>
        <w:outlineLvl w:val="0"/>
      </w:pPr>
      <w:r>
        <w:rPr>
          <w:rFonts w:hint="eastAsia"/>
          <w:sz w:val="24"/>
          <w:highlight w:val="none"/>
        </w:rPr>
        <w:t xml:space="preserve">投标供应商（盖章）：</w:t>
      </w:r>
      <w:r/>
    </w:p>
    <w:p>
      <w:pPr>
        <w:spacing w:line="360" w:lineRule="auto"/>
        <w:rPr>
          <w:sz w:val="24"/>
          <w:highlight w:val="none"/>
        </w:rPr>
        <w:outlineLvl w:val="0"/>
      </w:pPr>
      <w:r>
        <w:rPr>
          <w:rFonts w:hint="eastAsia"/>
          <w:sz w:val="24"/>
          <w:highlight w:val="none"/>
        </w:rPr>
        <w:t xml:space="preserve">法定代表人或法定代表人授权代表签字或盖章：</w:t>
      </w:r>
      <w:r/>
    </w:p>
    <w:p>
      <w:pPr>
        <w:jc w:val="left"/>
        <w:rPr>
          <w:rFonts w:ascii="黑体" w:hAnsi="宋体" w:eastAsia="黑体" w:cs="黑体"/>
          <w:sz w:val="24"/>
          <w:highlight w:val="none"/>
        </w:rPr>
        <w:outlineLvl w:val="0"/>
      </w:pPr>
      <w:r>
        <w:rPr>
          <w:rFonts w:hint="eastAsia"/>
          <w:sz w:val="24"/>
          <w:highlight w:val="none"/>
        </w:rPr>
        <w:t xml:space="preserve">日期：</w:t>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br w:type="page" w:clear="all"/>
      </w:r>
      <w:r/>
    </w:p>
    <w:p>
      <w:pPr>
        <w:jc w:val="left"/>
        <w:rPr>
          <w:rFonts w:ascii="黑体" w:hAnsi="宋体" w:eastAsia="黑体"/>
          <w:bCs/>
          <w:sz w:val="24"/>
          <w:szCs w:val="22"/>
          <w:highlight w:val="none"/>
        </w:rPr>
        <w:outlineLvl w:val="0"/>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九</w:t>
      </w:r>
      <w:r>
        <w:rPr>
          <w:rFonts w:hint="eastAsia" w:ascii="黑体" w:hAnsi="宋体" w:eastAsia="黑体"/>
          <w:bCs/>
          <w:sz w:val="24"/>
          <w:szCs w:val="22"/>
          <w:highlight w:val="none"/>
        </w:rPr>
        <w:t xml:space="preserve">）投标供应商简介和经营情况说明表（格式）</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投标供应商简介和经营情况说明表</w:t>
      </w:r>
      <w:r/>
    </w:p>
    <w:p>
      <w:pPr>
        <w:jc w:val="center"/>
        <w:spacing w:line="460" w:lineRule="exact"/>
        <w:rPr>
          <w:rFonts w:ascii="宋体" w:hAnsi="宋体"/>
          <w:sz w:val="24"/>
          <w:highlight w:val="none"/>
        </w:rPr>
      </w:pPr>
      <w:r>
        <w:rPr>
          <w:rFonts w:hint="eastAsia" w:ascii="宋体" w:hAnsi="宋体"/>
          <w:sz w:val="24"/>
          <w:highlight w:val="none"/>
        </w:rPr>
        <w:t xml:space="preserve">（内容写不完的栏目可相应扩展）</w:t>
      </w:r>
      <w:r/>
    </w:p>
    <w:p>
      <w:pPr>
        <w:pStyle w:val="814"/>
        <w:ind w:firstLine="0"/>
        <w:rPr>
          <w:rFonts w:ascii="宋体" w:hAnsi="宋体"/>
          <w:b/>
          <w:bCs/>
          <w:sz w:val="24"/>
          <w:highlight w:val="none"/>
        </w:rPr>
      </w:pPr>
      <w:r>
        <w:rPr>
          <w:rFonts w:hint="eastAsia" w:ascii="宋体" w:hAnsi="宋体"/>
          <w:b/>
          <w:bCs/>
          <w:sz w:val="24"/>
          <w:highlight w:val="none"/>
        </w:rPr>
        <w:t xml:space="preserve">投标供应商（盖章）</w:t>
      </w:r>
      <w:r/>
    </w:p>
    <w:tbl>
      <w:tblPr>
        <w:tblStyle w:val="811"/>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61"/>
        <w:gridCol w:w="2497"/>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861"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861"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14"/>
              <w:ind w:firstLine="840"/>
              <w:spacing w:line="400" w:lineRule="exact"/>
              <w:rPr>
                <w:rFonts w:ascii="宋体" w:hAnsi="宋体"/>
                <w:sz w:val="24"/>
                <w:szCs w:val="24"/>
                <w:highlight w:val="none"/>
              </w:rPr>
            </w:pPr>
            <w:r>
              <w:rPr>
                <w:rFonts w:hint="eastAsia" w:ascii="宋体" w:hAnsi="宋体"/>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其中：</w:t>
            </w:r>
            <w:r/>
          </w:p>
          <w:p>
            <w:pPr>
              <w:pStyle w:val="814"/>
              <w:ind w:left="959" w:hanging="480"/>
              <w:spacing w:line="400" w:lineRule="exact"/>
              <w:rPr>
                <w:rFonts w:ascii="宋体" w:hAnsi="宋体"/>
                <w:sz w:val="24"/>
                <w:szCs w:val="24"/>
                <w:highlight w:val="none"/>
              </w:rPr>
            </w:pPr>
            <w:r>
              <w:rPr>
                <w:rFonts w:hint="eastAsia" w:ascii="宋体" w:hAnsi="宋体"/>
                <w:sz w:val="24"/>
                <w:szCs w:val="24"/>
                <w:highlight w:val="none"/>
              </w:rPr>
              <w:t xml:space="preserve">中级职称人数、</w:t>
            </w:r>
            <w:r/>
          </w:p>
          <w:p>
            <w:pPr>
              <w:pStyle w:val="814"/>
              <w:ind w:left="959" w:hanging="480"/>
              <w:spacing w:line="400" w:lineRule="exact"/>
              <w:rPr>
                <w:rFonts w:ascii="宋体" w:hAnsi="宋体"/>
                <w:sz w:val="24"/>
                <w:szCs w:val="24"/>
                <w:highlight w:val="none"/>
              </w:rPr>
            </w:pPr>
            <w:r>
              <w:rPr>
                <w:rFonts w:hint="eastAsia" w:ascii="宋体" w:hAnsi="宋体"/>
                <w:sz w:val="24"/>
                <w:szCs w:val="24"/>
                <w:highlight w:val="none"/>
              </w:rPr>
              <w:t xml:space="preserve">高级职称人数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0"/>
              <w:spacing w:line="40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14"/>
              <w:ind w:firstLine="787"/>
              <w:jc w:val="both"/>
              <w:spacing w:line="400" w:lineRule="exact"/>
              <w:rPr>
                <w:rFonts w:ascii="宋体" w:hAnsi="宋体"/>
                <w:sz w:val="24"/>
                <w:szCs w:val="24"/>
                <w:highlight w:val="none"/>
              </w:rPr>
            </w:pPr>
            <w:r>
              <w:rPr>
                <w:rFonts w:hint="eastAsia" w:ascii="宋体" w:hAnsi="宋体"/>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14"/>
              <w:ind w:firstLine="0"/>
              <w:spacing w:line="400" w:lineRule="exact"/>
              <w:rPr>
                <w:rFonts w:ascii="宋体" w:hAnsi="宋体"/>
                <w:sz w:val="24"/>
                <w:szCs w:val="24"/>
                <w:highlight w:val="none"/>
              </w:rPr>
            </w:pPr>
            <w:r>
              <w:rPr>
                <w:rFonts w:hint="eastAsia" w:ascii="宋体" w:hAnsi="宋体"/>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0"/>
              <w:spacing w:line="40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14"/>
              <w:ind w:firstLine="720"/>
              <w:jc w:val="both"/>
              <w:spacing w:line="400" w:lineRule="exact"/>
              <w:rPr>
                <w:rFonts w:ascii="宋体" w:hAnsi="宋体"/>
                <w:sz w:val="24"/>
                <w:szCs w:val="24"/>
                <w:highlight w:val="none"/>
              </w:rPr>
            </w:pPr>
            <w:r>
              <w:rPr>
                <w:rFonts w:hint="eastAsia" w:ascii="宋体" w:hAnsi="宋体"/>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14"/>
              <w:ind w:firstLine="0"/>
              <w:spacing w:line="40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ascii="宋体" w:hAnsi="宋体"/>
                <w:sz w:val="24"/>
                <w:szCs w:val="24"/>
                <w:highlight w:val="none"/>
              </w:rPr>
              <w:t xml:space="preserve">年</w:t>
            </w:r>
            <w:r>
              <w:rPr>
                <w:rFonts w:hint="eastAsia" w:ascii="宋体" w:hAnsi="宋体"/>
                <w:sz w:val="24"/>
                <w:szCs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14"/>
              <w:ind w:firstLine="720"/>
              <w:jc w:val="both"/>
              <w:spacing w:line="400" w:lineRule="exact"/>
              <w:rPr>
                <w:rFonts w:ascii="宋体" w:hAnsi="宋体"/>
                <w:sz w:val="24"/>
                <w:szCs w:val="24"/>
                <w:highlight w:val="none"/>
              </w:rPr>
            </w:pPr>
            <w:r>
              <w:rPr>
                <w:rFonts w:hint="eastAsia" w:ascii="宋体" w:hAnsi="宋体"/>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办公面积</w:t>
            </w:r>
            <w:r/>
          </w:p>
          <w:p>
            <w:pPr>
              <w:pStyle w:val="814"/>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1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497" w:type="dxa"/>
            <w:textDirection w:val="lrTb"/>
            <w:noWrap w:val="false"/>
          </w:tcPr>
          <w:p>
            <w:pPr>
              <w:pStyle w:val="814"/>
              <w:ind w:firstLine="0"/>
              <w:spacing w:line="400" w:lineRule="exact"/>
              <w:rPr>
                <w:rFonts w:ascii="宋体" w:hAnsi="宋体"/>
                <w:sz w:val="24"/>
                <w:szCs w:val="24"/>
                <w:highlight w:val="none"/>
              </w:rPr>
            </w:pPr>
            <w:r>
              <w:rPr>
                <w:rFonts w:hint="eastAsia" w:ascii="宋体" w:hAnsi="宋体"/>
                <w:sz w:val="24"/>
                <w:szCs w:val="24"/>
                <w:highlight w:val="none"/>
              </w:rPr>
              <w:t xml:space="preserve">自有面积</w:t>
            </w:r>
            <w:r>
              <w:rPr>
                <w:rFonts w:ascii="宋体" w:hAnsi="宋体"/>
                <w:sz w:val="24"/>
                <w:szCs w:val="24"/>
                <w:highlight w:val="none"/>
              </w:rPr>
              <w:t xml:space="preserve">    平方米</w:t>
            </w:r>
            <w:r/>
          </w:p>
          <w:p>
            <w:pPr>
              <w:pStyle w:val="814"/>
              <w:ind w:firstLine="0"/>
              <w:spacing w:line="400" w:lineRule="exact"/>
              <w:rPr>
                <w:rFonts w:ascii="宋体" w:hAnsi="宋体"/>
                <w:sz w:val="24"/>
                <w:szCs w:val="24"/>
                <w:highlight w:val="none"/>
              </w:rPr>
            </w:pPr>
            <w:r>
              <w:rPr>
                <w:rFonts w:hint="eastAsia" w:ascii="宋体" w:hAnsi="宋体"/>
                <w:sz w:val="24"/>
                <w:szCs w:val="24"/>
                <w:highlight w:val="none"/>
              </w:rPr>
              <w:t xml:space="preserve">承租面积</w:t>
            </w:r>
            <w:r>
              <w:rPr>
                <w:rFonts w:ascii="宋体" w:hAnsi="宋体"/>
                <w:sz w:val="24"/>
                <w:szCs w:val="24"/>
                <w:highlight w:val="none"/>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bCs/>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3年内有无因</w:t>
            </w:r>
            <w:r>
              <w:rPr>
                <w:rFonts w:hint="eastAsia" w:ascii="宋体" w:hAnsi="宋体"/>
                <w:sz w:val="24"/>
                <w:szCs w:val="24"/>
                <w:highlight w:val="none"/>
              </w:rPr>
              <w:t xml:space="preserve">违纪</w:t>
            </w:r>
            <w:r>
              <w:rPr>
                <w:rFonts w:hint="eastAsia" w:ascii="宋体" w:hAnsi="宋体"/>
                <w:sz w:val="24"/>
                <w:szCs w:val="24"/>
                <w:highlight w:val="none"/>
                <w:lang w:eastAsia="zh-CN"/>
              </w:rPr>
              <w:t xml:space="preserve">或</w:t>
            </w:r>
            <w:r>
              <w:rPr>
                <w:rFonts w:ascii="宋体" w:hAnsi="宋体"/>
                <w:sz w:val="24"/>
                <w:szCs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ascii="宋体" w:hAnsi="宋体"/>
                <w:sz w:val="24"/>
                <w:highlight w:val="none"/>
              </w:rPr>
            </w:pPr>
            <w:r>
              <w:rPr>
                <w:rFonts w:ascii="宋体" w:hAnsi="宋体"/>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pStyle w:val="814"/>
              <w:ind w:firstLine="480"/>
              <w:spacing w:line="400" w:lineRule="exact"/>
              <w:rPr>
                <w:rFonts w:ascii="宋体" w:hAnsi="宋体"/>
                <w:sz w:val="24"/>
                <w:szCs w:val="24"/>
                <w:highlight w:val="none"/>
              </w:rPr>
            </w:pPr>
            <w:r>
              <w:rPr>
                <w:rFonts w:hint="eastAsia" w:ascii="宋体" w:hAnsi="宋体"/>
                <w:sz w:val="24"/>
                <w:szCs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pStyle w:val="814"/>
              <w:ind w:firstLine="480"/>
              <w:spacing w:line="400" w:lineRule="exact"/>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b/>
          <w:bCs/>
          <w:sz w:val="24"/>
          <w:highlight w:val="none"/>
        </w:rPr>
      </w:pPr>
      <w:r>
        <w:rPr>
          <w:rFonts w:hint="eastAsia" w:ascii="宋体" w:hAnsi="宋体"/>
          <w:b/>
          <w:bCs/>
          <w:sz w:val="24"/>
          <w:highlight w:val="none"/>
        </w:rPr>
        <w:t xml:space="preserve">法定代表人或授权委托人签字或盖章：</w:t>
      </w:r>
      <w:r/>
    </w:p>
    <w:p>
      <w:pPr>
        <w:rPr>
          <w:rFonts w:hint="eastAsia" w:ascii="黑体" w:hAnsi="宋体" w:eastAsia="黑体"/>
          <w:bCs/>
          <w:color w:val="000000"/>
          <w:sz w:val="24"/>
          <w:szCs w:val="22"/>
          <w:highlight w:val="none"/>
        </w:rPr>
      </w:pPr>
      <w:r>
        <w:rPr>
          <w:rFonts w:hint="eastAsia" w:ascii="宋体" w:hAnsi="宋体"/>
          <w:b/>
          <w:bCs/>
          <w:sz w:val="24"/>
          <w:highlight w:val="none"/>
        </w:rPr>
        <w:t xml:space="preserve">日期：</w:t>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jc w:val="left"/>
        <w:rPr>
          <w:rFonts w:hint="eastAsia" w:ascii="黑体" w:hAnsi="宋体" w:eastAsia="黑体"/>
          <w:sz w:val="24"/>
          <w:szCs w:val="24"/>
          <w:highlight w:val="none"/>
        </w:rPr>
        <w:outlineLvl w:val="0"/>
      </w:pPr>
      <w:r>
        <w:rPr>
          <w:rFonts w:hint="eastAsia" w:ascii="黑体" w:hAnsi="宋体" w:eastAsia="黑体"/>
          <w:sz w:val="24"/>
          <w:szCs w:val="24"/>
          <w:highlight w:val="none"/>
        </w:rPr>
      </w:r>
      <w:r/>
    </w:p>
    <w:p>
      <w:pPr>
        <w:jc w:val="left"/>
        <w:rPr>
          <w:rFonts w:hint="eastAsia" w:ascii="黑体" w:hAnsi="宋体" w:eastAsia="黑体"/>
          <w:sz w:val="24"/>
          <w:szCs w:val="24"/>
          <w:highlight w:val="none"/>
        </w:rPr>
        <w:outlineLvl w:val="0"/>
      </w:pPr>
      <w:r>
        <w:rPr>
          <w:rFonts w:hint="eastAsia" w:ascii="黑体" w:hAnsi="宋体" w:eastAsia="黑体"/>
          <w:bCs/>
          <w:sz w:val="24"/>
          <w:szCs w:val="22"/>
          <w:highlight w:val="none"/>
        </w:rPr>
      </w:r>
      <w:r>
        <w:rPr>
          <w:rFonts w:hint="eastAsia" w:ascii="黑体" w:hAnsi="宋体" w:eastAsia="黑体"/>
          <w:bCs/>
          <w:sz w:val="24"/>
          <w:szCs w:val="22"/>
          <w:highlight w:val="none"/>
        </w:rPr>
      </w:r>
    </w:p>
    <w:p>
      <w:pPr>
        <w:jc w:val="left"/>
        <w:rPr>
          <w:rFonts w:hint="eastAsia" w:ascii="黑体" w:hAnsi="宋体" w:eastAsia="黑体"/>
          <w:sz w:val="24"/>
          <w:szCs w:val="24"/>
          <w:highlight w:val="none"/>
        </w:rPr>
        <w:outlineLvl w:val="0"/>
      </w:pPr>
      <w:r>
        <w:rPr>
          <w:rFonts w:hint="eastAsia" w:ascii="黑体" w:hAnsi="宋体" w:eastAsia="黑体"/>
          <w:bCs/>
          <w:sz w:val="24"/>
          <w:szCs w:val="22"/>
          <w:highlight w:val="none"/>
        </w:rPr>
      </w:r>
      <w:r>
        <w:rPr>
          <w:rFonts w:hint="eastAsia" w:ascii="黑体" w:hAnsi="宋体" w:eastAsia="黑体"/>
          <w:bCs/>
          <w:sz w:val="24"/>
          <w:szCs w:val="22"/>
          <w:highlight w:val="none"/>
        </w:rPr>
      </w:r>
    </w:p>
    <w:p>
      <w:pPr>
        <w:jc w:val="left"/>
        <w:rPr>
          <w:rFonts w:hint="eastAsia" w:ascii="黑体" w:hAnsi="宋体" w:eastAsia="黑体"/>
          <w:sz w:val="24"/>
          <w:szCs w:val="24"/>
          <w:highlight w:val="none"/>
        </w:rPr>
        <w:outlineLvl w:val="0"/>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十</w:t>
      </w:r>
      <w:r>
        <w:rPr>
          <w:rFonts w:hint="eastAsia" w:ascii="黑体" w:hAnsi="宋体" w:eastAsia="黑体"/>
          <w:bCs/>
          <w:sz w:val="24"/>
          <w:szCs w:val="22"/>
          <w:highlight w:val="none"/>
        </w:rPr>
        <w:t xml:space="preserve">）投标偏离表（格式）</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center"/>
        <w:rPr>
          <w:rFonts w:ascii="黑体" w:hAnsi="黑体" w:eastAsia="黑体" w:cs="黑体"/>
          <w:bCs/>
          <w:sz w:val="28"/>
          <w:highlight w:val="none"/>
        </w:rPr>
        <w:outlineLvl w:val="0"/>
      </w:pPr>
      <w:r>
        <w:rPr>
          <w:rFonts w:hint="eastAsia" w:ascii="黑体" w:hAnsi="黑体" w:eastAsia="黑体" w:cs="黑体"/>
          <w:bCs/>
          <w:sz w:val="28"/>
          <w:highlight w:val="none"/>
        </w:rPr>
        <w:t xml:space="preserve">投标偏离表</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
          <w:sz w:val="24"/>
          <w:highlight w:val="none"/>
        </w:rPr>
      </w:pPr>
      <w:r>
        <w:rPr>
          <w:rFonts w:hint="eastAsia" w:ascii="宋体" w:hAnsi="宋体"/>
          <w:b/>
          <w:sz w:val="24"/>
          <w:highlight w:val="none"/>
        </w:rPr>
        <w:t xml:space="preserve">供应商名称（盖章）　　　　　　　　　　　　　　　采购编号：</w:t>
      </w:r>
      <w:r/>
    </w:p>
    <w:tbl>
      <w:tblPr>
        <w:tblStyle w:val="811"/>
        <w:tblW w:w="9199" w:type="dxa"/>
        <w:tblInd w:w="0" w:type="dxa"/>
        <w:tblLayout w:type="fixed"/>
        <w:tblCellMar>
          <w:left w:w="0" w:type="dxa"/>
          <w:top w:w="0" w:type="dxa"/>
          <w:right w:w="0" w:type="dxa"/>
          <w:bottom w:w="0" w:type="dxa"/>
        </w:tblCellMar>
        <w:tblLook w:val="04A0" w:firstRow="1" w:lastRow="0" w:firstColumn="1" w:lastColumn="0" w:noHBand="0" w:noVBand="1"/>
      </w:tblPr>
      <w:tblGrid>
        <w:gridCol w:w="1774"/>
        <w:gridCol w:w="2638"/>
        <w:gridCol w:w="2638"/>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bl>
    <w:p>
      <w:pPr>
        <w:jc w:val="left"/>
        <w:rPr>
          <w:rFonts w:ascii="黑体" w:hAnsi="宋体" w:eastAsia="黑体"/>
          <w:b/>
          <w:bCs/>
          <w:sz w:val="24"/>
          <w:szCs w:val="22"/>
          <w:highlight w:val="none"/>
        </w:rPr>
        <w:outlineLvl w:val="0"/>
      </w:pPr>
      <w:r>
        <w:rPr>
          <w:rFonts w:hint="eastAsia" w:ascii="宋体" w:hAnsi="宋体"/>
          <w:b/>
          <w:bCs/>
          <w:sz w:val="24"/>
          <w:highlight w:val="none"/>
        </w:rPr>
        <w:t xml:space="preserve">法定代表人或其授权代表签字或盖章：</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spacing w:line="360" w:lineRule="auto"/>
        <w:rPr>
          <w:rFonts w:ascii="宋体" w:hAnsi="宋体"/>
          <w:sz w:val="24"/>
          <w:highlight w:val="none"/>
        </w:rPr>
        <w:outlineLvl w:val="0"/>
      </w:pPr>
      <w:r>
        <w:rPr>
          <w:rFonts w:hint="eastAsia" w:ascii="宋体" w:hAnsi="宋体"/>
          <w:sz w:val="24"/>
          <w:highlight w:val="none"/>
        </w:rPr>
        <w:t xml:space="preserve">注：（1）本表不得删除。</w:t>
      </w:r>
      <w:r/>
    </w:p>
    <w:p>
      <w:pPr>
        <w:ind w:firstLine="480"/>
        <w:jc w:val="left"/>
        <w:spacing w:line="360" w:lineRule="auto"/>
        <w:rPr>
          <w:rFonts w:ascii="宋体" w:hAnsi="宋体"/>
          <w:sz w:val="24"/>
          <w:highlight w:val="none"/>
        </w:rPr>
        <w:outlineLvl w:val="0"/>
      </w:pPr>
      <w:r>
        <w:rPr>
          <w:rFonts w:hint="eastAsia" w:ascii="宋体" w:hAnsi="宋体"/>
          <w:sz w:val="24"/>
          <w:highlight w:val="none"/>
        </w:rPr>
        <w:t xml:space="preserve">（2）如无任何负偏离，请于本表“偏离说明”中注明“无偏离”；</w:t>
      </w:r>
      <w:r/>
    </w:p>
    <w:p>
      <w:pPr>
        <w:ind w:firstLine="480"/>
        <w:rPr>
          <w:rFonts w:hint="eastAsia" w:ascii="黑体" w:hAnsi="宋体" w:eastAsia="黑体"/>
          <w:bCs/>
          <w:color w:val="000000"/>
          <w:sz w:val="24"/>
          <w:szCs w:val="22"/>
          <w:highlight w:val="none"/>
        </w:rPr>
      </w:pPr>
      <w:r>
        <w:rPr>
          <w:rFonts w:hint="eastAsia" w:ascii="宋体" w:hAnsi="宋体"/>
          <w:sz w:val="24"/>
          <w:highlight w:val="none"/>
        </w:rPr>
        <w:t xml:space="preserve">（3）如有偏离，请于本表中列明偏离内容，如需要可自行延长，其余无偏离内容不须赘述。</w:t>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十一</w:t>
      </w:r>
      <w:r>
        <w:rPr>
          <w:rFonts w:hint="eastAsia" w:ascii="黑体" w:hAnsi="宋体" w:eastAsia="黑体"/>
          <w:bCs/>
          <w:color w:val="000000"/>
          <w:sz w:val="24"/>
          <w:szCs w:val="22"/>
          <w:highlight w:val="none"/>
        </w:rPr>
        <w:t xml:space="preserve">）</w:t>
      </w:r>
      <w:bookmarkEnd w:id="13"/>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w:t>
      </w:r>
      <w:r/>
    </w:p>
    <w:p>
      <w:pPr>
        <w:ind w:firstLine="480"/>
        <w:spacing w:line="580" w:lineRule="exact"/>
        <w:rPr>
          <w:rFonts w:hAnsi="宋体"/>
          <w:bCs/>
          <w:sz w:val="24"/>
          <w:highlight w:val="none"/>
        </w:rPr>
      </w:pPr>
      <w:r>
        <w:rPr>
          <w:rFonts w:hint="eastAsia" w:ascii="宋体" w:hAnsi="宋体" w:eastAsia="宋体" w:cs="宋体"/>
          <w:bCs/>
          <w:sz w:val="24"/>
          <w:highlight w:val="none"/>
        </w:rPr>
        <w:t xml:space="preserve">本公司（联合体）郑重声明，根据《政府采购促进中小企业发展管理办法》（财库﹝2020﹞46号）的规定，本公司参加</w:t>
      </w:r>
      <w:r>
        <w:rPr>
          <w:rFonts w:hint="eastAsia" w:ascii="宋体" w:hAnsi="宋体" w:eastAsia="宋体" w:cs="宋体"/>
          <w:bCs/>
          <w:sz w:val="24"/>
          <w:highlight w:val="none"/>
          <w:u w:val="single"/>
        </w:rPr>
        <w:t xml:space="preserve">（单位名称）</w:t>
      </w:r>
      <w:r>
        <w:rPr>
          <w:rFonts w:hint="eastAsia" w:ascii="宋体" w:hAnsi="宋体" w:eastAsia="宋体" w:cs="宋体"/>
          <w:bCs/>
          <w:sz w:val="24"/>
          <w:highlight w:val="none"/>
        </w:rPr>
        <w:t xml:space="preserve">的</w:t>
      </w:r>
      <w:r>
        <w:rPr>
          <w:rFonts w:hint="eastAsia" w:ascii="宋体" w:hAnsi="宋体" w:eastAsia="宋体" w:cs="宋体"/>
          <w:bCs/>
          <w:sz w:val="24"/>
          <w:highlight w:val="none"/>
          <w:u w:val="single"/>
        </w:rPr>
        <w:t xml:space="preserve">（项目名称）</w:t>
      </w:r>
      <w:r>
        <w:rPr>
          <w:rFonts w:hint="eastAsia" w:ascii="宋体" w:hAnsi="宋体" w:eastAsia="宋体" w:cs="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hint="eastAsia" w:ascii="黑体" w:hAnsi="宋体" w:eastAsia="黑体"/>
          <w:bCs/>
          <w:sz w:val="24"/>
          <w:highlight w:val="none"/>
        </w:rPr>
        <w:t xml:space="preserve"> </w:t>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黑体" w:hAnsi="宋体" w:eastAsia="黑体"/>
          <w:bCs/>
          <w:color w:val="000000"/>
          <w:sz w:val="24"/>
          <w:szCs w:val="22"/>
          <w:highlight w:val="none"/>
        </w:rPr>
      </w:pPr>
      <w:r>
        <w:rPr>
          <w:rFonts w:hint="eastAsia" w:hAnsi="宋体"/>
          <w:bCs/>
          <w:sz w:val="22"/>
          <w:szCs w:val="22"/>
          <w:highlight w:val="none"/>
          <w:vertAlign w:val="superscript"/>
        </w:rPr>
        <w:t xml:space="preserve">1</w:t>
      </w: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十二</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000000"/>
          <w:sz w:val="24"/>
          <w:highlight w:val="none"/>
          <w:lang w:eastAsia="zh-CN"/>
        </w:rPr>
        <w:t xml:space="preserve">〔2017〕141号</w:t>
      </w:r>
      <w:r>
        <w:rPr>
          <w:rFonts w:hint="eastAsia" w:ascii="宋体" w:hAnsi="宋体" w:eastAsia="宋体" w:cs="宋体"/>
          <w:color w:val="000000"/>
          <w:sz w:val="24"/>
          <w:highlight w:val="none"/>
        </w:rPr>
        <w:t xml:space="preserve">）的规定，本单位为符合条件的残疾人福利性单位，且本单位参加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7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jc w:val="left"/>
        <w:rPr>
          <w:rFonts w:hint="eastAsia" w:ascii="黑体" w:hAnsi="宋体" w:eastAsia="黑体" w:cs="Times New Roman"/>
          <w:bCs/>
          <w:color w:val="000000"/>
          <w:sz w:val="24"/>
          <w:szCs w:val="22"/>
          <w:highlight w:val="none"/>
          <w:lang w:eastAsia="zh-CN"/>
        </w:rPr>
        <w:outlineLvl w:val="0"/>
      </w:pPr>
      <w:r>
        <w:rPr>
          <w:rFonts w:hint="eastAsia" w:ascii="黑体" w:hAnsi="宋体" w:eastAsia="黑体" w:cs="Times New Roman"/>
          <w:bCs/>
          <w:color w:val="000000"/>
          <w:sz w:val="24"/>
          <w:szCs w:val="22"/>
          <w:highlight w:val="none"/>
          <w:lang w:eastAsia="zh-CN"/>
        </w:rPr>
      </w:r>
      <w:r/>
    </w:p>
    <w:p>
      <w:pPr>
        <w:spacing w:line="360" w:lineRule="auto"/>
        <w:rPr>
          <w:rFonts w:ascii="黑体" w:hAnsi="宋体" w:eastAsia="黑体"/>
          <w:color w:val="000000"/>
          <w:sz w:val="24"/>
          <w:szCs w:val="24"/>
          <w:highlight w:val="none"/>
        </w:rPr>
      </w:pPr>
      <w:r>
        <w:rPr>
          <w:rFonts w:hint="eastAsia" w:ascii="黑体" w:hAnsi="宋体" w:eastAsia="黑体"/>
          <w:bCs/>
          <w:color w:val="000000"/>
          <w:sz w:val="24"/>
          <w:szCs w:val="22"/>
          <w:highlight w:val="none"/>
        </w:rPr>
        <w:t xml:space="preserve">（十</w:t>
      </w:r>
      <w:r>
        <w:rPr>
          <w:rFonts w:hint="eastAsia" w:ascii="黑体" w:hAnsi="宋体" w:eastAsia="黑体"/>
          <w:bCs/>
          <w:color w:val="000000"/>
          <w:sz w:val="24"/>
          <w:szCs w:val="22"/>
          <w:highlight w:val="none"/>
          <w:lang w:val="en-US" w:eastAsia="zh-CN"/>
        </w:rPr>
        <w:t xml:space="preserve">三</w:t>
      </w:r>
      <w:r>
        <w:rPr>
          <w:rFonts w:hint="eastAsia" w:ascii="黑体" w:hAnsi="宋体" w:eastAsia="黑体"/>
          <w:bCs/>
          <w:color w:val="000000"/>
          <w:sz w:val="24"/>
          <w:szCs w:val="22"/>
          <w:highlight w:val="none"/>
          <w:lang w:val="en-US" w:eastAsia="zh-CN"/>
        </w:rPr>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4"/>
          <w:highlight w:val="none"/>
        </w:rPr>
        <w:t xml:space="preserve">技术方案（格式自拟）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1388"/>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p>
      <w:pPr>
        <w:pStyle w:val="1388"/>
        <w:ind w:firstLine="0"/>
        <w:rPr>
          <w:color w:val="000000"/>
          <w:sz w:val="24"/>
          <w:highlight w:val="none"/>
        </w:rPr>
      </w:pPr>
      <w:r>
        <w:rPr>
          <w:color w:val="000000"/>
          <w:sz w:val="24"/>
          <w:highlight w:val="none"/>
        </w:rPr>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③技术部分应当版面整洁、字迹清楚、不许批注或进行水印等特殊设置，不得采用任何不符合常规、有别于其他投标人的特殊做法。文本部分不得出现底纹、阴影、彩色等标记；</w:t>
      </w:r>
      <w:r/>
    </w:p>
    <w:p>
      <w:pPr>
        <w:ind w:firstLine="482"/>
        <w:spacing w:line="360" w:lineRule="auto"/>
        <w:rPr>
          <w:rFonts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bookmarkEnd w:id="14"/>
      <w:r/>
    </w:p>
    <w:sectPr>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楷体">
    <w:panose1 w:val="0201060004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0655" cy="15303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6037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6pt;height:12.0pt;mso-wrap-distance-left:9.0pt;mso-wrap-distance-top:0.0pt;mso-wrap-distance-right:9.0pt;mso-wrap-distance-bottom:0.0pt;v-text-anchor:top;visibility:visible;" filled="f" stroked="f" strokeweight="0.50pt">
              <v:textbox inset="0,0,0,0">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4625" cy="153035"/>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746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8pt;height:12.0pt;mso-wrap-distance-left:9.0pt;mso-wrap-distance-top:0.0pt;mso-wrap-distance-right:9.0pt;mso-wrap-distance-bottom:0.0pt;v-text-anchor:top;visibility:visible;" filled="f" stroked="f" strokeweight="0.50pt">
              <v:textbox inset="0,0,0,0">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49</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5580" cy="153035"/>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953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50</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4pt;height:12.0pt;mso-wrap-distance-left:9.0pt;mso-wrap-distance-top:0.0pt;mso-wrap-distance-right:9.0pt;mso-wrap-distance-bottom:0.0pt;v-text-anchor:top;visibility:visible;" filled="f" stroked="f" strokeweight="0.50pt">
              <v:textbox inset="0,0,0,0">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50</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7485" cy="153035"/>
              <wp:effectExtent l="3175" t="3175" r="3175" b="3175"/>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9752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5.5pt;height:12.0pt;mso-wrap-distance-left:9.0pt;mso-wrap-distance-top:0.0pt;mso-wrap-distance-right:9.0pt;mso-wrap-distance-bottom:0.0pt;v-text-anchor:top;visibility:visible;" filled="f" stroked="f" strokeweight="0.50pt">
              <v:textbox inset="0,0,0,0">
                <w:txbxContent>
                  <w:p>
                    <w:pPr>
                      <w:pStyle w:val="8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left"/>
      <w:tabs>
        <w:tab w:val="center" w:pos="4153" w:leader="none"/>
        <w:tab w:val="clear" w:pos="7143" w:leader="none"/>
        <w:tab w:val="right" w:pos="8306" w:leader="none"/>
        <w:tab w:val="clear" w:pos="14287" w:leader="none"/>
      </w:tabs>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77"/>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pStyle w:val="133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8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pStyle w:val="1029"/>
      <w:isLgl w:val="false"/>
      <w:suff w:val="tab"/>
      <w:lvlText w:val="第%1部分"/>
      <w:lvlJc w:val="left"/>
      <w:pPr>
        <w:ind w:left="425" w:hanging="425"/>
        <w:tabs>
          <w:tab w:val="left" w:pos="1800" w:leader="none"/>
        </w:tabs>
      </w:pPr>
      <w:rPr>
        <w:rFonts w:hint="eastAsia"/>
      </w:rPr>
    </w:lvl>
    <w:lvl w:ilvl="1">
      <w:start w:val="1"/>
      <w:numFmt w:val="decimal"/>
      <w:pStyle w:val="1031"/>
      <w:isLgl w:val="false"/>
      <w:suff w:val="tab"/>
      <w:lvlText w:val="%1.%2"/>
      <w:lvlJc w:val="left"/>
      <w:pPr>
        <w:ind w:left="567" w:hanging="567"/>
        <w:tabs>
          <w:tab w:val="left" w:pos="567" w:leader="none"/>
        </w:tabs>
      </w:pPr>
      <w:rPr>
        <w:rFonts w:hint="eastAsia"/>
      </w:rPr>
    </w:lvl>
    <w:lvl w:ilvl="2">
      <w:start w:val="1"/>
      <w:numFmt w:val="decimal"/>
      <w:pStyle w:val="129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37"/>
      <w:isLgl w:val="false"/>
      <w:suff w:val="tab"/>
      <w:lvlText w:val="%1.%2.%3.%4.%5"/>
      <w:lvlJc w:val="left"/>
      <w:pPr>
        <w:ind w:left="992" w:hanging="992"/>
        <w:tabs>
          <w:tab w:val="left" w:pos="1080" w:leader="none"/>
        </w:tabs>
      </w:pPr>
      <w:rPr>
        <w:rFonts w:hint="eastAsia"/>
      </w:rPr>
    </w:lvl>
    <w:lvl w:ilvl="5">
      <w:start w:val="1"/>
      <w:numFmt w:val="decimal"/>
      <w:pStyle w:val="103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9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8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bullet"/>
      <w:pStyle w:val="136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link w:val="12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name w:val="Heading 1"/>
    <w:basedOn w:val="800"/>
    <w:next w:val="80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Layout w:type="fixed"/>
      <w:tblCellMar>
        <w:left w:w="108" w:type="dxa"/>
        <w:top w:w="0" w:type="dxa"/>
        <w:right w:w="108" w:type="dxa"/>
        <w:bottom w:w="0" w:type="dxa"/>
      </w:tblCellMar>
    </w:tblPr>
  </w:style>
  <w:style w:type="paragraph" w:styleId="812">
    <w:name w:val="Body Text"/>
    <w:basedOn w:val="800"/>
    <w:next w:val="800"/>
    <w:uiPriority w:val="99"/>
    <w:qFormat/>
    <w:rPr>
      <w:rFonts w:ascii="仿宋_GB2312" w:eastAsia="仿宋_GB2312" w:cs="仿宋_GB2312"/>
      <w:sz w:val="28"/>
      <w:szCs w:val="28"/>
    </w:rPr>
  </w:style>
  <w:style w:type="paragraph" w:styleId="813">
    <w:name w:val="toc 7"/>
    <w:basedOn w:val="800"/>
    <w:next w:val="800"/>
    <w:uiPriority w:val="39"/>
    <w:unhideWhenUsed/>
    <w:qFormat/>
    <w:pPr>
      <w:ind w:left="1701" w:right="0" w:firstLine="0"/>
      <w:spacing w:after="57"/>
    </w:pPr>
  </w:style>
  <w:style w:type="paragraph" w:styleId="814">
    <w:name w:val="Normal Indent"/>
    <w:basedOn w:val="800"/>
    <w:uiPriority w:val="0"/>
    <w:qFormat/>
    <w:pPr>
      <w:ind w:firstLine="420"/>
      <w:jc w:val="left"/>
      <w:widowControl/>
    </w:pPr>
    <w:rPr>
      <w:sz w:val="20"/>
      <w:szCs w:val="20"/>
    </w:rPr>
  </w:style>
  <w:style w:type="paragraph" w:styleId="815">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Block Text"/>
    <w:basedOn w:val="800"/>
    <w:uiPriority w:val="0"/>
    <w:qFormat/>
    <w:pPr>
      <w:ind w:left="420" w:right="33"/>
      <w:jc w:val="left"/>
    </w:pPr>
    <w:rPr>
      <w:sz w:val="24"/>
      <w:szCs w:val="20"/>
    </w:rPr>
  </w:style>
  <w:style w:type="paragraph" w:styleId="817">
    <w:name w:val="index 4"/>
    <w:basedOn w:val="800"/>
    <w:next w:val="800"/>
    <w:uiPriority w:val="0"/>
    <w:qFormat/>
    <w:pPr>
      <w:ind w:left="600"/>
    </w:pPr>
    <w:rPr>
      <w:rFonts w:ascii="Times New Roman" w:hAnsi="Times New Roman" w:eastAsia="宋体" w:cs="Times New Roman"/>
      <w:szCs w:val="20"/>
    </w:rPr>
  </w:style>
  <w:style w:type="paragraph" w:styleId="818">
    <w:name w:val="toc 5"/>
    <w:basedOn w:val="800"/>
    <w:next w:val="800"/>
    <w:uiPriority w:val="39"/>
    <w:unhideWhenUsed/>
    <w:qFormat/>
    <w:pPr>
      <w:ind w:left="1134" w:right="0" w:firstLine="0"/>
      <w:spacing w:after="57"/>
    </w:pPr>
  </w:style>
  <w:style w:type="paragraph" w:styleId="819">
    <w:name w:val="toc 3"/>
    <w:basedOn w:val="800"/>
    <w:next w:val="800"/>
    <w:uiPriority w:val="39"/>
    <w:unhideWhenUsed/>
    <w:qFormat/>
    <w:pPr>
      <w:ind w:left="567" w:right="0" w:firstLine="0"/>
      <w:spacing w:after="57"/>
    </w:pPr>
  </w:style>
  <w:style w:type="paragraph" w:styleId="820">
    <w:name w:val="toc 8"/>
    <w:basedOn w:val="800"/>
    <w:next w:val="800"/>
    <w:uiPriority w:val="39"/>
    <w:unhideWhenUsed/>
    <w:qFormat/>
    <w:pPr>
      <w:ind w:left="1984" w:right="0" w:firstLine="0"/>
      <w:spacing w:after="57"/>
    </w:pPr>
  </w:style>
  <w:style w:type="paragraph" w:styleId="821">
    <w:name w:val="endnote text"/>
    <w:basedOn w:val="800"/>
    <w:uiPriority w:val="99"/>
    <w:semiHidden/>
    <w:unhideWhenUsed/>
    <w:qFormat/>
    <w:pPr>
      <w:spacing w:after="0" w:line="240" w:lineRule="auto"/>
    </w:pPr>
    <w:rPr>
      <w:sz w:val="20"/>
    </w:rPr>
  </w:style>
  <w:style w:type="paragraph" w:styleId="822">
    <w:name w:val="Footer"/>
    <w:basedOn w:val="800"/>
    <w:uiPriority w:val="99"/>
    <w:unhideWhenUsed/>
    <w:qFormat/>
    <w:pPr>
      <w:spacing w:after="0" w:line="240" w:lineRule="auto"/>
      <w:tabs>
        <w:tab w:val="center" w:pos="7143" w:leader="none"/>
        <w:tab w:val="right" w:pos="14287" w:leader="none"/>
      </w:tabs>
    </w:pPr>
  </w:style>
  <w:style w:type="paragraph" w:styleId="823">
    <w:name w:val="Header"/>
    <w:basedOn w:val="800"/>
    <w:uiPriority w:val="99"/>
    <w:unhideWhenUsed/>
    <w:qFormat/>
    <w:pPr>
      <w:spacing w:after="0" w:line="240" w:lineRule="auto"/>
      <w:tabs>
        <w:tab w:val="center" w:pos="7143" w:leader="none"/>
        <w:tab w:val="right" w:pos="14287" w:leader="none"/>
      </w:tabs>
    </w:pPr>
  </w:style>
  <w:style w:type="paragraph" w:styleId="824">
    <w:name w:val="toc 1"/>
    <w:basedOn w:val="800"/>
    <w:next w:val="800"/>
    <w:uiPriority w:val="39"/>
    <w:unhideWhenUsed/>
    <w:qFormat/>
    <w:pPr>
      <w:ind w:left="0" w:right="0" w:firstLine="0"/>
      <w:spacing w:after="57"/>
    </w:pPr>
  </w:style>
  <w:style w:type="paragraph" w:styleId="825">
    <w:name w:val="toc 4"/>
    <w:basedOn w:val="800"/>
    <w:next w:val="800"/>
    <w:uiPriority w:val="39"/>
    <w:unhideWhenUsed/>
    <w:qFormat/>
    <w:pPr>
      <w:ind w:left="850" w:right="0" w:firstLine="0"/>
      <w:spacing w:after="57"/>
    </w:pPr>
  </w:style>
  <w:style w:type="paragraph" w:styleId="826">
    <w:name w:val="Subtitle"/>
    <w:basedOn w:val="800"/>
    <w:next w:val="800"/>
    <w:uiPriority w:val="11"/>
    <w:qFormat/>
    <w:pPr>
      <w:spacing w:before="200" w:after="200"/>
    </w:pPr>
    <w:rPr>
      <w:sz w:val="24"/>
      <w:szCs w:val="24"/>
    </w:rPr>
  </w:style>
  <w:style w:type="paragraph" w:styleId="827">
    <w:name w:val="footnote text"/>
    <w:basedOn w:val="800"/>
    <w:uiPriority w:val="99"/>
    <w:semiHidden/>
    <w:unhideWhenUsed/>
    <w:qFormat/>
    <w:pPr>
      <w:spacing w:after="40" w:line="240" w:lineRule="auto"/>
    </w:pPr>
    <w:rPr>
      <w:sz w:val="18"/>
    </w:rPr>
  </w:style>
  <w:style w:type="paragraph" w:styleId="828">
    <w:name w:val="toc 6"/>
    <w:basedOn w:val="800"/>
    <w:next w:val="800"/>
    <w:uiPriority w:val="39"/>
    <w:unhideWhenUsed/>
    <w:qFormat/>
    <w:pPr>
      <w:ind w:left="1417" w:right="0" w:firstLine="0"/>
      <w:spacing w:after="57"/>
    </w:pPr>
  </w:style>
  <w:style w:type="paragraph" w:styleId="829">
    <w:name w:val="table of figures"/>
    <w:basedOn w:val="800"/>
    <w:next w:val="800"/>
    <w:uiPriority w:val="99"/>
    <w:unhideWhenUsed/>
    <w:qFormat/>
    <w:pPr>
      <w:spacing w:after="0" w:afterAutospacing="0"/>
    </w:pPr>
  </w:style>
  <w:style w:type="paragraph" w:styleId="830">
    <w:name w:val="toc 2"/>
    <w:basedOn w:val="800"/>
    <w:next w:val="800"/>
    <w:uiPriority w:val="39"/>
    <w:unhideWhenUsed/>
    <w:qFormat/>
    <w:pPr>
      <w:ind w:left="283" w:right="0" w:firstLine="0"/>
      <w:spacing w:after="57"/>
    </w:pPr>
  </w:style>
  <w:style w:type="paragraph" w:styleId="831">
    <w:name w:val="toc 9"/>
    <w:basedOn w:val="800"/>
    <w:next w:val="800"/>
    <w:uiPriority w:val="39"/>
    <w:unhideWhenUsed/>
    <w:qFormat/>
    <w:pPr>
      <w:ind w:left="2268" w:right="0" w:firstLine="0"/>
      <w:spacing w:after="57"/>
    </w:pPr>
  </w:style>
  <w:style w:type="paragraph" w:styleId="832">
    <w:name w:val="Normal (Web)"/>
    <w:basedOn w:val="800"/>
    <w:uiPriority w:val="99"/>
    <w:semiHidden/>
    <w:unhideWhenUsed/>
    <w:qFormat/>
    <w:pPr>
      <w:ind w:left="0" w:right="0"/>
      <w:jc w:val="left"/>
      <w:spacing w:before="0" w:beforeAutospacing="1" w:after="0" w:afterAutospacing="1"/>
    </w:pPr>
    <w:rPr>
      <w:sz w:val="24"/>
      <w:lang w:val="en-US" w:eastAsia="zh-CN" w:bidi="ar"/>
    </w:rPr>
  </w:style>
  <w:style w:type="paragraph" w:styleId="833">
    <w:name w:val="Title"/>
    <w:basedOn w:val="800"/>
    <w:next w:val="800"/>
    <w:uiPriority w:val="10"/>
    <w:qFormat/>
    <w:pPr>
      <w:contextualSpacing/>
      <w:spacing w:before="300" w:after="200"/>
    </w:pPr>
    <w:rPr>
      <w:sz w:val="48"/>
      <w:szCs w:val="48"/>
    </w:rPr>
  </w:style>
  <w:style w:type="character" w:styleId="834">
    <w:name w:val="endnote reference"/>
    <w:uiPriority w:val="99"/>
    <w:semiHidden/>
    <w:unhideWhenUsed/>
    <w:qFormat/>
    <w:rPr>
      <w:vertAlign w:val="superscript"/>
    </w:rPr>
  </w:style>
  <w:style w:type="character" w:styleId="835">
    <w:name w:val="page number"/>
    <w:basedOn w:val="810"/>
    <w:uiPriority w:val="0"/>
    <w:qFormat/>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footnote reference"/>
    <w:uiPriority w:val="99"/>
    <w:unhideWhenUsed/>
    <w:qFormat/>
    <w:rPr>
      <w:vertAlign w:val="superscript"/>
    </w:rPr>
  </w:style>
  <w:style w:type="table" w:styleId="8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3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40" w:customStyle="1">
    <w:name w:val="_Style 1"/>
    <w:basedOn w:val="800"/>
    <w:uiPriority w:val="0"/>
    <w:qFormat/>
    <w:pPr>
      <w:ind w:firstLine="420"/>
    </w:pPr>
    <w:rPr>
      <w:rFonts w:ascii="Calibri" w:hAnsi="Calibri"/>
      <w:szCs w:val="22"/>
    </w:rPr>
  </w:style>
  <w:style w:type="paragraph" w:styleId="841" w:customStyle="1">
    <w:name w:val="列出段落1"/>
    <w:basedOn w:val="800"/>
    <w:uiPriority w:val="0"/>
    <w:qFormat/>
    <w:pPr>
      <w:ind w:firstLine="420"/>
    </w:pPr>
    <w:rPr>
      <w:rFonts w:ascii="Calibri" w:hAnsi="Calibri" w:eastAsia="宋体" w:cs="Times New Roman"/>
      <w:color w:val="000000"/>
      <w:spacing w:val="-8"/>
      <w:szCs w:val="22"/>
    </w:rPr>
  </w:style>
  <w:style w:type="paragraph" w:styleId="842" w:customStyle="1">
    <w:name w:val="页脚11"/>
    <w:basedOn w:val="800"/>
    <w:link w:val="902"/>
    <w:uiPriority w:val="99"/>
    <w:unhideWhenUsed/>
    <w:qFormat/>
    <w:pPr>
      <w:spacing w:after="0" w:line="240" w:lineRule="auto"/>
      <w:tabs>
        <w:tab w:val="center" w:pos="7143" w:leader="none"/>
        <w:tab w:val="right" w:pos="14287" w:leader="none"/>
      </w:tabs>
    </w:pPr>
  </w:style>
  <w:style w:type="paragraph" w:styleId="843" w:customStyle="1">
    <w:name w:val="标题 111"/>
    <w:basedOn w:val="800"/>
    <w:next w:val="800"/>
    <w:link w:val="856"/>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800"/>
    <w:next w:val="800"/>
    <w:link w:val="857"/>
    <w:uiPriority w:val="9"/>
    <w:unhideWhenUsed/>
    <w:qFormat/>
    <w:pPr>
      <w:keepLines/>
      <w:keepNext/>
      <w:spacing w:before="360" w:after="200"/>
      <w:outlineLvl w:val="1"/>
    </w:pPr>
    <w:rPr>
      <w:rFonts w:ascii="Arial" w:hAnsi="Arial" w:eastAsia="Arial" w:cs="Arial"/>
      <w:sz w:val="34"/>
    </w:rPr>
  </w:style>
  <w:style w:type="paragraph" w:styleId="845" w:customStyle="1">
    <w:name w:val="标题 312"/>
    <w:basedOn w:val="800"/>
    <w:next w:val="800"/>
    <w:link w:val="858"/>
    <w:uiPriority w:val="9"/>
    <w:unhideWhenUsed/>
    <w:qFormat/>
    <w:pPr>
      <w:keepLines/>
      <w:keepNext/>
      <w:spacing w:before="320" w:after="200"/>
      <w:outlineLvl w:val="2"/>
    </w:pPr>
    <w:rPr>
      <w:rFonts w:ascii="Arial" w:hAnsi="Arial" w:eastAsia="Arial" w:cs="Arial"/>
      <w:sz w:val="30"/>
      <w:szCs w:val="30"/>
    </w:rPr>
  </w:style>
  <w:style w:type="paragraph" w:styleId="846" w:customStyle="1">
    <w:name w:val="标题 411"/>
    <w:basedOn w:val="800"/>
    <w:next w:val="800"/>
    <w:link w:val="859"/>
    <w:uiPriority w:val="9"/>
    <w:unhideWhenUsed/>
    <w:qFormat/>
    <w:pPr>
      <w:keepLines/>
      <w:keepNext/>
      <w:spacing w:before="320" w:after="200"/>
      <w:outlineLvl w:val="3"/>
    </w:pPr>
    <w:rPr>
      <w:rFonts w:ascii="Arial" w:hAnsi="Arial" w:eastAsia="Arial" w:cs="Arial"/>
      <w:b/>
      <w:bCs/>
      <w:sz w:val="26"/>
      <w:szCs w:val="26"/>
    </w:rPr>
  </w:style>
  <w:style w:type="paragraph" w:styleId="847" w:customStyle="1">
    <w:name w:val="标题 511"/>
    <w:basedOn w:val="800"/>
    <w:next w:val="800"/>
    <w:link w:val="860"/>
    <w:uiPriority w:val="9"/>
    <w:unhideWhenUsed/>
    <w:qFormat/>
    <w:pPr>
      <w:keepLines/>
      <w:keepNext/>
      <w:spacing w:before="320" w:after="200"/>
      <w:outlineLvl w:val="4"/>
    </w:pPr>
    <w:rPr>
      <w:rFonts w:ascii="Arial" w:hAnsi="Arial" w:eastAsia="Arial" w:cs="Arial"/>
      <w:b/>
      <w:bCs/>
      <w:sz w:val="24"/>
      <w:szCs w:val="24"/>
    </w:rPr>
  </w:style>
  <w:style w:type="paragraph" w:styleId="848" w:customStyle="1">
    <w:name w:val="标题 611"/>
    <w:basedOn w:val="800"/>
    <w:next w:val="800"/>
    <w:link w:val="861"/>
    <w:uiPriority w:val="9"/>
    <w:unhideWhenUsed/>
    <w:qFormat/>
    <w:pPr>
      <w:keepLines/>
      <w:keepNext/>
      <w:spacing w:before="320" w:after="200"/>
      <w:outlineLvl w:val="5"/>
    </w:pPr>
    <w:rPr>
      <w:rFonts w:ascii="Arial" w:hAnsi="Arial" w:eastAsia="Arial" w:cs="Arial"/>
      <w:b/>
      <w:bCs/>
      <w:sz w:val="22"/>
      <w:szCs w:val="22"/>
    </w:rPr>
  </w:style>
  <w:style w:type="paragraph" w:styleId="849" w:customStyle="1">
    <w:name w:val="标题 711"/>
    <w:basedOn w:val="800"/>
    <w:next w:val="800"/>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50" w:customStyle="1">
    <w:name w:val="标题 811"/>
    <w:basedOn w:val="800"/>
    <w:next w:val="800"/>
    <w:link w:val="863"/>
    <w:uiPriority w:val="9"/>
    <w:unhideWhenUsed/>
    <w:qFormat/>
    <w:pPr>
      <w:keepLines/>
      <w:keepNext/>
      <w:spacing w:before="320" w:after="200"/>
      <w:outlineLvl w:val="7"/>
    </w:pPr>
    <w:rPr>
      <w:rFonts w:ascii="Arial" w:hAnsi="Arial" w:eastAsia="Arial" w:cs="Arial"/>
      <w:i/>
      <w:iCs/>
      <w:sz w:val="22"/>
      <w:szCs w:val="22"/>
    </w:rPr>
  </w:style>
  <w:style w:type="paragraph" w:styleId="851" w:customStyle="1">
    <w:name w:val="标题 911"/>
    <w:basedOn w:val="800"/>
    <w:next w:val="800"/>
    <w:link w:val="864"/>
    <w:uiPriority w:val="9"/>
    <w:unhideWhenUsed/>
    <w:qFormat/>
    <w:pPr>
      <w:keepLines/>
      <w:keepNext/>
      <w:spacing w:before="320" w:after="200"/>
      <w:outlineLvl w:val="8"/>
    </w:pPr>
    <w:rPr>
      <w:rFonts w:ascii="Arial" w:hAnsi="Arial" w:eastAsia="Arial" w:cs="Arial"/>
      <w:i/>
      <w:iCs/>
      <w:sz w:val="21"/>
      <w:szCs w:val="21"/>
    </w:rPr>
  </w:style>
  <w:style w:type="character" w:styleId="852" w:customStyle="1">
    <w:name w:val="默认段落字体11"/>
    <w:link w:val="800"/>
    <w:uiPriority w:val="1"/>
    <w:unhideWhenUsed/>
    <w:qFormat/>
  </w:style>
  <w:style w:type="table" w:styleId="853" w:customStyle="1">
    <w:name w:val="普通表格11"/>
    <w:uiPriority w:val="99"/>
    <w:unhideWhenUsed/>
    <w:qFormat/>
    <w:tblPr/>
  </w:style>
  <w:style w:type="character" w:styleId="854" w:customStyle="1">
    <w:name w:val="明显引用 Char3"/>
    <w:link w:val="800"/>
    <w:uiPriority w:val="99"/>
    <w:qFormat/>
    <w:rPr>
      <w:rFonts w:ascii="Times New Roman" w:hAnsi="Times New Roman" w:eastAsia="宋体" w:cs="Times New Roman"/>
      <w:i/>
      <w:iCs/>
      <w:color w:val="5b9bd5"/>
      <w:sz w:val="21"/>
      <w:szCs w:val="24"/>
    </w:rPr>
  </w:style>
  <w:style w:type="character" w:styleId="855" w:customStyle="1">
    <w:name w:val="Caption Char"/>
    <w:link w:val="842"/>
    <w:uiPriority w:val="99"/>
    <w:qFormat/>
  </w:style>
  <w:style w:type="character" w:styleId="856" w:customStyle="1">
    <w:name w:val="Heading 1 Char"/>
    <w:link w:val="843"/>
    <w:uiPriority w:val="9"/>
    <w:qFormat/>
    <w:rPr>
      <w:rFonts w:ascii="Arial" w:hAnsi="Arial" w:eastAsia="Arial" w:cs="Arial"/>
      <w:sz w:val="40"/>
      <w:szCs w:val="40"/>
    </w:rPr>
  </w:style>
  <w:style w:type="character" w:styleId="857" w:customStyle="1">
    <w:name w:val="Heading 2 Char"/>
    <w:link w:val="844"/>
    <w:uiPriority w:val="9"/>
    <w:qFormat/>
    <w:rPr>
      <w:rFonts w:ascii="Arial" w:hAnsi="Arial" w:eastAsia="Arial" w:cs="Arial"/>
      <w:sz w:val="34"/>
    </w:rPr>
  </w:style>
  <w:style w:type="character" w:styleId="858" w:customStyle="1">
    <w:name w:val="Heading 3 Char"/>
    <w:link w:val="845"/>
    <w:uiPriority w:val="9"/>
    <w:qFormat/>
    <w:rPr>
      <w:rFonts w:ascii="Arial" w:hAnsi="Arial" w:eastAsia="Arial" w:cs="Arial"/>
      <w:sz w:val="30"/>
      <w:szCs w:val="30"/>
    </w:rPr>
  </w:style>
  <w:style w:type="character" w:styleId="859" w:customStyle="1">
    <w:name w:val="Heading 4 Char"/>
    <w:link w:val="846"/>
    <w:uiPriority w:val="9"/>
    <w:qFormat/>
    <w:rPr>
      <w:rFonts w:ascii="Arial" w:hAnsi="Arial" w:eastAsia="Arial" w:cs="Arial"/>
      <w:b/>
      <w:bCs/>
      <w:sz w:val="26"/>
      <w:szCs w:val="26"/>
    </w:rPr>
  </w:style>
  <w:style w:type="character" w:styleId="860" w:customStyle="1">
    <w:name w:val="Heading 5 Char"/>
    <w:link w:val="847"/>
    <w:uiPriority w:val="9"/>
    <w:qFormat/>
    <w:rPr>
      <w:rFonts w:ascii="Arial" w:hAnsi="Arial" w:eastAsia="Arial" w:cs="Arial"/>
      <w:b/>
      <w:bCs/>
      <w:sz w:val="24"/>
      <w:szCs w:val="24"/>
    </w:rPr>
  </w:style>
  <w:style w:type="character" w:styleId="861" w:customStyle="1">
    <w:name w:val="Heading 6 Char"/>
    <w:link w:val="848"/>
    <w:uiPriority w:val="9"/>
    <w:qFormat/>
    <w:rPr>
      <w:rFonts w:ascii="Arial" w:hAnsi="Arial" w:eastAsia="Arial" w:cs="Arial"/>
      <w:b/>
      <w:bCs/>
      <w:sz w:val="22"/>
      <w:szCs w:val="22"/>
    </w:rPr>
  </w:style>
  <w:style w:type="character" w:styleId="862" w:customStyle="1">
    <w:name w:val="Heading 7 Char"/>
    <w:link w:val="849"/>
    <w:uiPriority w:val="9"/>
    <w:qFormat/>
    <w:rPr>
      <w:rFonts w:ascii="Arial" w:hAnsi="Arial" w:eastAsia="Arial" w:cs="Arial"/>
      <w:b/>
      <w:bCs/>
      <w:i/>
      <w:iCs/>
      <w:sz w:val="22"/>
      <w:szCs w:val="22"/>
    </w:rPr>
  </w:style>
  <w:style w:type="character" w:styleId="863" w:customStyle="1">
    <w:name w:val="Heading 8 Char"/>
    <w:link w:val="850"/>
    <w:uiPriority w:val="9"/>
    <w:qFormat/>
    <w:rPr>
      <w:rFonts w:ascii="Arial" w:hAnsi="Arial" w:eastAsia="Arial" w:cs="Arial"/>
      <w:i/>
      <w:iCs/>
      <w:sz w:val="22"/>
      <w:szCs w:val="22"/>
    </w:rPr>
  </w:style>
  <w:style w:type="character" w:styleId="864" w:customStyle="1">
    <w:name w:val="Heading 9 Char"/>
    <w:link w:val="851"/>
    <w:uiPriority w:val="9"/>
    <w:qFormat/>
    <w:rPr>
      <w:rFonts w:ascii="Arial" w:hAnsi="Arial" w:eastAsia="Arial" w:cs="Arial"/>
      <w:i/>
      <w:iCs/>
      <w:sz w:val="21"/>
      <w:szCs w:val="21"/>
    </w:rPr>
  </w:style>
  <w:style w:type="paragraph" w:styleId="865" w:customStyle="1">
    <w:name w:val="目录 711"/>
    <w:basedOn w:val="800"/>
    <w:next w:val="800"/>
    <w:uiPriority w:val="39"/>
    <w:unhideWhenUsed/>
    <w:qFormat/>
    <w:pPr>
      <w:ind w:left="1701" w:right="0" w:firstLine="0"/>
      <w:spacing w:after="57"/>
    </w:pPr>
  </w:style>
  <w:style w:type="paragraph" w:styleId="866" w:customStyle="1">
    <w:name w:val="正文缩进11"/>
    <w:basedOn w:val="800"/>
    <w:uiPriority w:val="0"/>
    <w:qFormat/>
    <w:pPr>
      <w:ind w:firstLine="420"/>
    </w:pPr>
  </w:style>
  <w:style w:type="paragraph" w:styleId="867" w:customStyle="1">
    <w:name w:val="题注11"/>
    <w:basedOn w:val="800"/>
    <w:next w:val="800"/>
    <w:uiPriority w:val="35"/>
    <w:unhideWhenUsed/>
    <w:qFormat/>
    <w:pPr>
      <w:spacing w:line="276" w:lineRule="auto"/>
    </w:pPr>
    <w:rPr>
      <w:b/>
      <w:bCs/>
      <w:color w:val="4f81bd"/>
      <w:sz w:val="18"/>
      <w:szCs w:val="18"/>
    </w:rPr>
  </w:style>
  <w:style w:type="paragraph" w:styleId="868" w:customStyle="1">
    <w:name w:val="正文文本111"/>
    <w:basedOn w:val="800"/>
    <w:uiPriority w:val="99"/>
    <w:qFormat/>
    <w:rPr>
      <w:rFonts w:ascii="仿宋_GB2312" w:eastAsia="仿宋_GB2312" w:cs="仿宋_GB2312"/>
      <w:sz w:val="28"/>
      <w:szCs w:val="28"/>
    </w:rPr>
  </w:style>
  <w:style w:type="paragraph" w:styleId="869" w:customStyle="1">
    <w:name w:val="目录 511"/>
    <w:basedOn w:val="800"/>
    <w:next w:val="800"/>
    <w:uiPriority w:val="39"/>
    <w:unhideWhenUsed/>
    <w:qFormat/>
    <w:pPr>
      <w:ind w:left="1134" w:right="0" w:firstLine="0"/>
      <w:spacing w:after="57"/>
    </w:pPr>
  </w:style>
  <w:style w:type="paragraph" w:styleId="870" w:customStyle="1">
    <w:name w:val="目录 311"/>
    <w:basedOn w:val="800"/>
    <w:next w:val="800"/>
    <w:uiPriority w:val="39"/>
    <w:unhideWhenUsed/>
    <w:qFormat/>
    <w:pPr>
      <w:ind w:left="567" w:right="0" w:firstLine="0"/>
      <w:spacing w:after="57"/>
    </w:pPr>
  </w:style>
  <w:style w:type="paragraph" w:styleId="871" w:customStyle="1">
    <w:name w:val="纯文本12"/>
    <w:basedOn w:val="800"/>
    <w:uiPriority w:val="99"/>
    <w:qFormat/>
    <w:rPr>
      <w:rFonts w:ascii="宋体" w:cs="宋体"/>
    </w:rPr>
  </w:style>
  <w:style w:type="paragraph" w:styleId="872" w:customStyle="1">
    <w:name w:val="目录 811"/>
    <w:basedOn w:val="800"/>
    <w:next w:val="800"/>
    <w:uiPriority w:val="39"/>
    <w:unhideWhenUsed/>
    <w:qFormat/>
    <w:pPr>
      <w:ind w:left="1984" w:right="0" w:firstLine="0"/>
      <w:spacing w:after="57"/>
    </w:pPr>
  </w:style>
  <w:style w:type="paragraph" w:styleId="873" w:customStyle="1">
    <w:name w:val="尾注文本11"/>
    <w:basedOn w:val="800"/>
    <w:link w:val="874"/>
    <w:uiPriority w:val="99"/>
    <w:unhideWhenUsed/>
    <w:qFormat/>
    <w:pPr>
      <w:spacing w:after="0" w:line="240" w:lineRule="auto"/>
    </w:pPr>
    <w:rPr>
      <w:sz w:val="20"/>
    </w:rPr>
  </w:style>
  <w:style w:type="character" w:styleId="874" w:customStyle="1">
    <w:name w:val="Endnote Text Char"/>
    <w:link w:val="873"/>
    <w:uiPriority w:val="99"/>
    <w:qFormat/>
    <w:rPr>
      <w:sz w:val="20"/>
    </w:rPr>
  </w:style>
  <w:style w:type="paragraph" w:styleId="875" w:customStyle="1">
    <w:name w:val="页眉12"/>
    <w:basedOn w:val="800"/>
    <w:link w:val="876"/>
    <w:uiPriority w:val="99"/>
    <w:unhideWhenUsed/>
    <w:qFormat/>
    <w:pPr>
      <w:spacing w:after="0" w:line="240" w:lineRule="auto"/>
      <w:tabs>
        <w:tab w:val="center" w:pos="7143" w:leader="none"/>
        <w:tab w:val="right" w:pos="14287" w:leader="none"/>
      </w:tabs>
    </w:pPr>
  </w:style>
  <w:style w:type="character" w:styleId="876" w:customStyle="1">
    <w:name w:val="Header Char"/>
    <w:link w:val="875"/>
    <w:uiPriority w:val="99"/>
    <w:qFormat/>
  </w:style>
  <w:style w:type="paragraph" w:styleId="877" w:customStyle="1">
    <w:name w:val="目录 111"/>
    <w:basedOn w:val="800"/>
    <w:next w:val="800"/>
    <w:uiPriority w:val="39"/>
    <w:unhideWhenUsed/>
    <w:qFormat/>
    <w:pPr>
      <w:ind w:left="0" w:right="0" w:firstLine="0"/>
      <w:spacing w:after="57"/>
    </w:pPr>
  </w:style>
  <w:style w:type="paragraph" w:styleId="878" w:customStyle="1">
    <w:name w:val="目录 411"/>
    <w:basedOn w:val="800"/>
    <w:next w:val="800"/>
    <w:uiPriority w:val="39"/>
    <w:unhideWhenUsed/>
    <w:qFormat/>
    <w:pPr>
      <w:ind w:left="850" w:right="0" w:firstLine="0"/>
      <w:spacing w:after="57"/>
    </w:pPr>
  </w:style>
  <w:style w:type="paragraph" w:styleId="879" w:customStyle="1">
    <w:name w:val="副标题1"/>
    <w:basedOn w:val="800"/>
    <w:next w:val="800"/>
    <w:link w:val="880"/>
    <w:uiPriority w:val="11"/>
    <w:qFormat/>
    <w:pPr>
      <w:spacing w:before="200" w:after="200"/>
    </w:pPr>
    <w:rPr>
      <w:sz w:val="24"/>
      <w:szCs w:val="24"/>
    </w:rPr>
  </w:style>
  <w:style w:type="character" w:styleId="880" w:customStyle="1">
    <w:name w:val="Subtitle Char"/>
    <w:link w:val="879"/>
    <w:uiPriority w:val="11"/>
    <w:qFormat/>
    <w:rPr>
      <w:sz w:val="24"/>
      <w:szCs w:val="24"/>
    </w:rPr>
  </w:style>
  <w:style w:type="paragraph" w:styleId="881" w:customStyle="1">
    <w:name w:val="脚注文本11"/>
    <w:basedOn w:val="800"/>
    <w:link w:val="882"/>
    <w:uiPriority w:val="99"/>
    <w:unhideWhenUsed/>
    <w:qFormat/>
    <w:pPr>
      <w:spacing w:after="40" w:line="240" w:lineRule="auto"/>
    </w:pPr>
    <w:rPr>
      <w:sz w:val="18"/>
    </w:rPr>
  </w:style>
  <w:style w:type="character" w:styleId="882" w:customStyle="1">
    <w:name w:val="Footnote Text Char"/>
    <w:link w:val="881"/>
    <w:uiPriority w:val="99"/>
    <w:qFormat/>
    <w:rPr>
      <w:sz w:val="18"/>
    </w:rPr>
  </w:style>
  <w:style w:type="paragraph" w:styleId="883" w:customStyle="1">
    <w:name w:val="目录 611"/>
    <w:basedOn w:val="800"/>
    <w:next w:val="800"/>
    <w:uiPriority w:val="39"/>
    <w:unhideWhenUsed/>
    <w:qFormat/>
    <w:pPr>
      <w:ind w:left="1417" w:right="0" w:firstLine="0"/>
      <w:spacing w:after="57"/>
    </w:pPr>
  </w:style>
  <w:style w:type="paragraph" w:styleId="884" w:customStyle="1">
    <w:name w:val="图表目录1"/>
    <w:basedOn w:val="800"/>
    <w:next w:val="800"/>
    <w:uiPriority w:val="99"/>
    <w:unhideWhenUsed/>
    <w:qFormat/>
    <w:pPr>
      <w:spacing w:after="0" w:afterAutospacing="0"/>
    </w:pPr>
  </w:style>
  <w:style w:type="paragraph" w:styleId="885" w:customStyle="1">
    <w:name w:val="目录 211"/>
    <w:basedOn w:val="800"/>
    <w:next w:val="800"/>
    <w:uiPriority w:val="39"/>
    <w:unhideWhenUsed/>
    <w:qFormat/>
    <w:pPr>
      <w:ind w:left="283" w:right="0" w:firstLine="0"/>
      <w:spacing w:after="57"/>
    </w:pPr>
  </w:style>
  <w:style w:type="paragraph" w:styleId="886" w:customStyle="1">
    <w:name w:val="目录 911"/>
    <w:basedOn w:val="800"/>
    <w:next w:val="800"/>
    <w:uiPriority w:val="39"/>
    <w:unhideWhenUsed/>
    <w:qFormat/>
    <w:pPr>
      <w:ind w:left="2268" w:right="0" w:firstLine="0"/>
      <w:spacing w:after="57"/>
    </w:pPr>
  </w:style>
  <w:style w:type="paragraph" w:styleId="887" w:customStyle="1">
    <w:name w:val="普通(网站)11"/>
    <w:basedOn w:val="800"/>
    <w:uiPriority w:val="99"/>
    <w:qFormat/>
    <w:pPr>
      <w:ind w:firstLine="420"/>
      <w:jc w:val="left"/>
      <w:spacing w:beforeAutospacing="1" w:afterAutospacing="1" w:line="288" w:lineRule="auto"/>
      <w:widowControl/>
    </w:pPr>
    <w:rPr>
      <w:rFonts w:ascii="宋体"/>
      <w:sz w:val="24"/>
      <w:szCs w:val="24"/>
    </w:rPr>
  </w:style>
  <w:style w:type="paragraph" w:styleId="888" w:customStyle="1">
    <w:name w:val="标题11"/>
    <w:basedOn w:val="800"/>
    <w:next w:val="800"/>
    <w:link w:val="889"/>
    <w:uiPriority w:val="10"/>
    <w:qFormat/>
    <w:pPr>
      <w:contextualSpacing/>
      <w:spacing w:before="300" w:after="200"/>
    </w:pPr>
    <w:rPr>
      <w:sz w:val="48"/>
      <w:szCs w:val="48"/>
    </w:rPr>
  </w:style>
  <w:style w:type="character" w:styleId="889" w:customStyle="1">
    <w:name w:val="Title Char"/>
    <w:link w:val="888"/>
    <w:uiPriority w:val="10"/>
    <w:qFormat/>
    <w:rPr>
      <w:sz w:val="48"/>
      <w:szCs w:val="48"/>
    </w:rPr>
  </w:style>
  <w:style w:type="table" w:styleId="890" w:customStyle="1">
    <w:name w:val="网格型11"/>
    <w:uiPriority w:val="59"/>
    <w:qFormat/>
    <w:pPr>
      <w:spacing w:after="0" w:line="240" w:lineRule="auto"/>
    </w:pPr>
    <w:tblPr/>
  </w:style>
  <w:style w:type="character" w:styleId="891" w:customStyle="1">
    <w:name w:val="尾注引用11"/>
    <w:link w:val="800"/>
    <w:uiPriority w:val="99"/>
    <w:unhideWhenUsed/>
    <w:qFormat/>
    <w:rPr>
      <w:vertAlign w:val="superscript"/>
    </w:rPr>
  </w:style>
  <w:style w:type="character" w:styleId="892" w:customStyle="1">
    <w:name w:val="HTML 打字机11"/>
    <w:link w:val="800"/>
    <w:uiPriority w:val="0"/>
    <w:qFormat/>
    <w:rPr>
      <w:rFonts w:ascii="宋体" w:hAnsi="宋体" w:eastAsia="宋体" w:cs="宋体"/>
      <w:sz w:val="24"/>
      <w:szCs w:val="24"/>
    </w:rPr>
  </w:style>
  <w:style w:type="character" w:styleId="893" w:customStyle="1">
    <w:name w:val="超链接11"/>
    <w:link w:val="800"/>
    <w:uiPriority w:val="99"/>
    <w:unhideWhenUsed/>
    <w:qFormat/>
    <w:rPr>
      <w:color w:val="0000ff"/>
      <w:u w:val="single"/>
    </w:rPr>
  </w:style>
  <w:style w:type="character" w:styleId="894" w:customStyle="1">
    <w:name w:val="脚注引用11"/>
    <w:link w:val="800"/>
    <w:uiPriority w:val="99"/>
    <w:unhideWhenUsed/>
    <w:qFormat/>
    <w:rPr>
      <w:vertAlign w:val="superscript"/>
    </w:rPr>
  </w:style>
  <w:style w:type="paragraph" w:styleId="895" w:customStyle="1">
    <w:name w:val="正文文本1"/>
    <w:basedOn w:val="800"/>
    <w:uiPriority w:val="0"/>
    <w:qFormat/>
    <w:rPr>
      <w:rFonts w:ascii="仿宋_GB2312" w:eastAsia="仿宋_GB2312"/>
      <w:sz w:val="28"/>
      <w:szCs w:val="20"/>
    </w:rPr>
  </w:style>
  <w:style w:type="paragraph" w:styleId="896" w:customStyle="1">
    <w:name w:val="样式1"/>
    <w:basedOn w:val="800"/>
    <w:uiPriority w:val="0"/>
    <w:qFormat/>
    <w:pPr>
      <w:spacing w:before="120" w:after="120" w:line="300" w:lineRule="auto"/>
    </w:pPr>
    <w:rPr>
      <w:rFonts w:ascii="宋体" w:hAnsi="宋体" w:eastAsia="宋体" w:cs="Times New Roman"/>
      <w:b/>
      <w:sz w:val="24"/>
      <w:szCs w:val="20"/>
    </w:rPr>
  </w:style>
  <w:style w:type="paragraph" w:styleId="897">
    <w:name w:val="No Spacing"/>
    <w:uiPriority w:val="1"/>
    <w:qFormat/>
    <w:pPr>
      <w:spacing w:before="0" w:after="0" w:line="240" w:lineRule="auto"/>
    </w:pPr>
    <w:rPr>
      <w:rFonts w:hint="default" w:ascii="Times New Roman" w:hAnsi="Times New Roman" w:eastAsia="宋体" w:cs="Times New Roman"/>
    </w:rPr>
  </w:style>
  <w:style w:type="paragraph" w:styleId="898">
    <w:name w:val="Quote"/>
    <w:basedOn w:val="800"/>
    <w:next w:val="800"/>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00"/>
    <w:next w:val="800"/>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Footer Char"/>
    <w:link w:val="842"/>
    <w:uiPriority w:val="99"/>
    <w:qFormat/>
  </w:style>
  <w:style w:type="table" w:styleId="903" w:customStyle="1">
    <w:name w:val="Table Grid Light"/>
    <w:uiPriority w:val="59"/>
    <w:qFormat/>
    <w:pPr>
      <w:spacing w:after="0" w:line="240" w:lineRule="auto"/>
    </w:pPr>
    <w:tblPr/>
  </w:style>
  <w:style w:type="table" w:styleId="904" w:customStyle="1">
    <w:name w:val="Plain Table 1"/>
    <w:uiPriority w:val="59"/>
    <w:qFormat/>
    <w:pPr>
      <w:spacing w:after="0" w:line="240" w:lineRule="auto"/>
    </w:pPr>
    <w:tblPr/>
  </w:style>
  <w:style w:type="table" w:styleId="905" w:customStyle="1">
    <w:name w:val="Plain Table 2"/>
    <w:uiPriority w:val="59"/>
    <w:qFormat/>
    <w:pPr>
      <w:spacing w:after="0" w:line="240" w:lineRule="auto"/>
    </w:pPr>
    <w:tblPr/>
  </w:style>
  <w:style w:type="table" w:styleId="906" w:customStyle="1">
    <w:name w:val="Plain Table 3"/>
    <w:uiPriority w:val="99"/>
    <w:qFormat/>
    <w:pPr>
      <w:spacing w:after="0" w:line="240" w:lineRule="auto"/>
    </w:pPr>
    <w:tblPr/>
  </w:style>
  <w:style w:type="table" w:styleId="907" w:customStyle="1">
    <w:name w:val="Plain Table 4"/>
    <w:uiPriority w:val="99"/>
    <w:qFormat/>
    <w:pPr>
      <w:spacing w:after="0" w:line="240" w:lineRule="auto"/>
    </w:pPr>
    <w:tblPr/>
  </w:style>
  <w:style w:type="table" w:styleId="908" w:customStyle="1">
    <w:name w:val="Plain Table 5"/>
    <w:uiPriority w:val="99"/>
    <w:qFormat/>
    <w:pPr>
      <w:spacing w:after="0" w:line="240" w:lineRule="auto"/>
    </w:pPr>
    <w:tblPr/>
  </w:style>
  <w:style w:type="table" w:styleId="909" w:customStyle="1">
    <w:name w:val="Grid Table 1 Light"/>
    <w:uiPriority w:val="99"/>
    <w:qFormat/>
    <w:pPr>
      <w:spacing w:after="0" w:line="240" w:lineRule="auto"/>
    </w:pPr>
    <w:tblPr/>
  </w:style>
  <w:style w:type="table" w:styleId="910" w:customStyle="1">
    <w:name w:val="Grid Table 1 Light - Accent 1"/>
    <w:uiPriority w:val="99"/>
    <w:qFormat/>
    <w:pPr>
      <w:spacing w:after="0" w:line="240" w:lineRule="auto"/>
    </w:pPr>
    <w:tblPr/>
  </w:style>
  <w:style w:type="table" w:styleId="911" w:customStyle="1">
    <w:name w:val="Grid Table 1 Light - Accent 2"/>
    <w:uiPriority w:val="99"/>
    <w:qFormat/>
    <w:pPr>
      <w:spacing w:after="0" w:line="240" w:lineRule="auto"/>
    </w:pPr>
    <w:tblPr/>
  </w:style>
  <w:style w:type="table" w:styleId="912" w:customStyle="1">
    <w:name w:val="Grid Table 1 Light - Accent 3"/>
    <w:uiPriority w:val="99"/>
    <w:qFormat/>
    <w:pPr>
      <w:spacing w:after="0" w:line="240" w:lineRule="auto"/>
    </w:pPr>
    <w:tblPr/>
  </w:style>
  <w:style w:type="table" w:styleId="913" w:customStyle="1">
    <w:name w:val="Grid Table 1 Light - Accent 4"/>
    <w:uiPriority w:val="99"/>
    <w:qFormat/>
    <w:pPr>
      <w:spacing w:after="0" w:line="240" w:lineRule="auto"/>
    </w:pPr>
    <w:tblPr/>
  </w:style>
  <w:style w:type="table" w:styleId="914" w:customStyle="1">
    <w:name w:val="Grid Table 1 Light - Accent 5"/>
    <w:uiPriority w:val="99"/>
    <w:qFormat/>
    <w:pPr>
      <w:spacing w:after="0" w:line="240" w:lineRule="auto"/>
    </w:pPr>
    <w:tblPr/>
  </w:style>
  <w:style w:type="table" w:styleId="915" w:customStyle="1">
    <w:name w:val="Grid Table 1 Light - Accent 6"/>
    <w:uiPriority w:val="99"/>
    <w:qFormat/>
    <w:pPr>
      <w:spacing w:after="0" w:line="240" w:lineRule="auto"/>
    </w:pPr>
    <w:tblPr/>
  </w:style>
  <w:style w:type="table" w:styleId="916" w:customStyle="1">
    <w:name w:val="Grid Table 2"/>
    <w:uiPriority w:val="99"/>
    <w:qFormat/>
    <w:pPr>
      <w:spacing w:after="0" w:line="240" w:lineRule="auto"/>
    </w:pPr>
    <w:tblPr/>
  </w:style>
  <w:style w:type="table" w:styleId="917" w:customStyle="1">
    <w:name w:val="Grid Table 2 - Accent 1"/>
    <w:uiPriority w:val="99"/>
    <w:qFormat/>
    <w:pPr>
      <w:spacing w:after="0" w:line="240" w:lineRule="auto"/>
    </w:pPr>
    <w:tblPr/>
  </w:style>
  <w:style w:type="table" w:styleId="918" w:customStyle="1">
    <w:name w:val="Grid Table 2 - Accent 2"/>
    <w:uiPriority w:val="99"/>
    <w:qFormat/>
    <w:pPr>
      <w:spacing w:after="0" w:line="240" w:lineRule="auto"/>
    </w:pPr>
    <w:tblPr/>
  </w:style>
  <w:style w:type="table" w:styleId="919" w:customStyle="1">
    <w:name w:val="Grid Table 2 - Accent 3"/>
    <w:uiPriority w:val="99"/>
    <w:qFormat/>
    <w:pPr>
      <w:spacing w:after="0" w:line="240" w:lineRule="auto"/>
    </w:pPr>
    <w:tblPr/>
  </w:style>
  <w:style w:type="table" w:styleId="920" w:customStyle="1">
    <w:name w:val="Grid Table 2 - Accent 4"/>
    <w:uiPriority w:val="99"/>
    <w:qFormat/>
    <w:pPr>
      <w:spacing w:after="0" w:line="240" w:lineRule="auto"/>
    </w:pPr>
    <w:tblPr/>
  </w:style>
  <w:style w:type="table" w:styleId="921" w:customStyle="1">
    <w:name w:val="Grid Table 2 - Accent 5"/>
    <w:uiPriority w:val="99"/>
    <w:qFormat/>
    <w:pPr>
      <w:spacing w:after="0" w:line="240" w:lineRule="auto"/>
    </w:pPr>
    <w:tblPr/>
  </w:style>
  <w:style w:type="table" w:styleId="922" w:customStyle="1">
    <w:name w:val="Grid Table 2 - Accent 6"/>
    <w:uiPriority w:val="99"/>
    <w:qFormat/>
    <w:pPr>
      <w:spacing w:after="0" w:line="240" w:lineRule="auto"/>
    </w:pPr>
    <w:tblPr/>
  </w:style>
  <w:style w:type="table" w:styleId="923" w:customStyle="1">
    <w:name w:val="Grid Table 3"/>
    <w:uiPriority w:val="99"/>
    <w:qFormat/>
    <w:pPr>
      <w:spacing w:after="0" w:line="240" w:lineRule="auto"/>
    </w:pPr>
    <w:tblPr/>
  </w:style>
  <w:style w:type="table" w:styleId="924" w:customStyle="1">
    <w:name w:val="Grid Table 3 - Accent 1"/>
    <w:uiPriority w:val="99"/>
    <w:qFormat/>
    <w:pPr>
      <w:spacing w:after="0" w:line="240" w:lineRule="auto"/>
    </w:pPr>
    <w:tblPr/>
  </w:style>
  <w:style w:type="table" w:styleId="925" w:customStyle="1">
    <w:name w:val="Grid Table 3 - Accent 2"/>
    <w:uiPriority w:val="99"/>
    <w:qFormat/>
    <w:pPr>
      <w:spacing w:after="0" w:line="240" w:lineRule="auto"/>
    </w:pPr>
    <w:tblPr/>
  </w:style>
  <w:style w:type="table" w:styleId="926" w:customStyle="1">
    <w:name w:val="Grid Table 3 - Accent 3"/>
    <w:uiPriority w:val="99"/>
    <w:qFormat/>
    <w:pPr>
      <w:spacing w:after="0" w:line="240" w:lineRule="auto"/>
    </w:pPr>
    <w:tblPr/>
  </w:style>
  <w:style w:type="table" w:styleId="927" w:customStyle="1">
    <w:name w:val="Grid Table 3 - Accent 4"/>
    <w:uiPriority w:val="99"/>
    <w:qFormat/>
    <w:pPr>
      <w:spacing w:after="0" w:line="240" w:lineRule="auto"/>
    </w:pPr>
    <w:tblPr/>
  </w:style>
  <w:style w:type="table" w:styleId="928" w:customStyle="1">
    <w:name w:val="Grid Table 3 - Accent 5"/>
    <w:uiPriority w:val="99"/>
    <w:qFormat/>
    <w:pPr>
      <w:spacing w:after="0" w:line="240" w:lineRule="auto"/>
    </w:pPr>
    <w:tblPr/>
  </w:style>
  <w:style w:type="table" w:styleId="929" w:customStyle="1">
    <w:name w:val="Grid Table 3 - Accent 6"/>
    <w:uiPriority w:val="99"/>
    <w:qFormat/>
    <w:pPr>
      <w:spacing w:after="0" w:line="240" w:lineRule="auto"/>
    </w:pPr>
    <w:tblPr/>
  </w:style>
  <w:style w:type="table" w:styleId="930" w:customStyle="1">
    <w:name w:val="Grid Table 4"/>
    <w:uiPriority w:val="59"/>
    <w:qFormat/>
    <w:pPr>
      <w:spacing w:after="0" w:line="240" w:lineRule="auto"/>
    </w:pPr>
    <w:tblPr/>
  </w:style>
  <w:style w:type="table" w:styleId="931" w:customStyle="1">
    <w:name w:val="Grid Table 4 - Accent 1"/>
    <w:uiPriority w:val="59"/>
    <w:qFormat/>
    <w:pPr>
      <w:spacing w:after="0" w:line="240" w:lineRule="auto"/>
    </w:pPr>
    <w:tblPr/>
  </w:style>
  <w:style w:type="table" w:styleId="932" w:customStyle="1">
    <w:name w:val="Grid Table 4 - Accent 2"/>
    <w:uiPriority w:val="59"/>
    <w:qFormat/>
    <w:pPr>
      <w:spacing w:after="0" w:line="240" w:lineRule="auto"/>
    </w:pPr>
    <w:tblPr/>
  </w:style>
  <w:style w:type="table" w:styleId="933" w:customStyle="1">
    <w:name w:val="Grid Table 4 - Accent 3"/>
    <w:uiPriority w:val="59"/>
    <w:qFormat/>
    <w:pPr>
      <w:spacing w:after="0" w:line="240" w:lineRule="auto"/>
    </w:pPr>
    <w:tblPr/>
  </w:style>
  <w:style w:type="table" w:styleId="934" w:customStyle="1">
    <w:name w:val="Grid Table 4 - Accent 4"/>
    <w:uiPriority w:val="59"/>
    <w:qFormat/>
    <w:pPr>
      <w:spacing w:after="0" w:line="240" w:lineRule="auto"/>
    </w:pPr>
    <w:tblPr/>
  </w:style>
  <w:style w:type="table" w:styleId="935" w:customStyle="1">
    <w:name w:val="Grid Table 4 - Accent 5"/>
    <w:uiPriority w:val="59"/>
    <w:qFormat/>
    <w:pPr>
      <w:spacing w:after="0" w:line="240" w:lineRule="auto"/>
    </w:pPr>
    <w:tblPr/>
  </w:style>
  <w:style w:type="table" w:styleId="936" w:customStyle="1">
    <w:name w:val="Grid Table 4 - Accent 6"/>
    <w:uiPriority w:val="59"/>
    <w:qFormat/>
    <w:pPr>
      <w:spacing w:after="0" w:line="240" w:lineRule="auto"/>
    </w:pPr>
    <w:tblPr/>
  </w:style>
  <w:style w:type="table" w:styleId="937" w:customStyle="1">
    <w:name w:val="Grid Table 5 Dark"/>
    <w:uiPriority w:val="99"/>
    <w:qFormat/>
    <w:pPr>
      <w:spacing w:after="0" w:line="240" w:lineRule="auto"/>
    </w:pPr>
    <w:tblPr/>
  </w:style>
  <w:style w:type="table" w:styleId="938" w:customStyle="1">
    <w:name w:val="Grid Table 5 Dark- Accent 1"/>
    <w:uiPriority w:val="99"/>
    <w:qFormat/>
    <w:pPr>
      <w:spacing w:after="0" w:line="240" w:lineRule="auto"/>
    </w:pPr>
    <w:tblPr/>
  </w:style>
  <w:style w:type="table" w:styleId="939" w:customStyle="1">
    <w:name w:val="Grid Table 5 Dark - Accent 2"/>
    <w:uiPriority w:val="99"/>
    <w:qFormat/>
    <w:pPr>
      <w:spacing w:after="0" w:line="240" w:lineRule="auto"/>
    </w:pPr>
    <w:tblPr/>
  </w:style>
  <w:style w:type="table" w:styleId="940" w:customStyle="1">
    <w:name w:val="Grid Table 5 Dark - Accent 3"/>
    <w:uiPriority w:val="99"/>
    <w:qFormat/>
    <w:pPr>
      <w:spacing w:after="0" w:line="240" w:lineRule="auto"/>
    </w:pPr>
    <w:tblPr/>
  </w:style>
  <w:style w:type="table" w:styleId="941" w:customStyle="1">
    <w:name w:val="Grid Table 5 Dark- Accent 4"/>
    <w:uiPriority w:val="99"/>
    <w:qFormat/>
    <w:pPr>
      <w:spacing w:after="0" w:line="240" w:lineRule="auto"/>
    </w:pPr>
    <w:tblPr/>
  </w:style>
  <w:style w:type="table" w:styleId="942" w:customStyle="1">
    <w:name w:val="Grid Table 5 Dark - Accent 5"/>
    <w:uiPriority w:val="99"/>
    <w:qFormat/>
    <w:pPr>
      <w:spacing w:after="0" w:line="240" w:lineRule="auto"/>
    </w:pPr>
    <w:tblPr/>
  </w:style>
  <w:style w:type="table" w:styleId="943" w:customStyle="1">
    <w:name w:val="Grid Table 5 Dark - Accent 6"/>
    <w:uiPriority w:val="99"/>
    <w:qFormat/>
    <w:pPr>
      <w:spacing w:after="0" w:line="240" w:lineRule="auto"/>
    </w:pPr>
    <w:tblPr/>
  </w:style>
  <w:style w:type="table" w:styleId="944" w:customStyle="1">
    <w:name w:val="Grid Table 6 Colorful"/>
    <w:uiPriority w:val="99"/>
    <w:qFormat/>
    <w:pPr>
      <w:spacing w:after="0" w:line="240" w:lineRule="auto"/>
    </w:pPr>
    <w:tblPr/>
  </w:style>
  <w:style w:type="table" w:styleId="945" w:customStyle="1">
    <w:name w:val="Grid Table 6 Colorful - Accent 1"/>
    <w:uiPriority w:val="99"/>
    <w:qFormat/>
    <w:pPr>
      <w:spacing w:after="0" w:line="240" w:lineRule="auto"/>
    </w:pPr>
    <w:tblPr/>
  </w:style>
  <w:style w:type="table" w:styleId="946" w:customStyle="1">
    <w:name w:val="Grid Table 6 Colorful - Accent 2"/>
    <w:uiPriority w:val="99"/>
    <w:qFormat/>
    <w:pPr>
      <w:spacing w:after="0" w:line="240" w:lineRule="auto"/>
    </w:pPr>
    <w:tblPr/>
  </w:style>
  <w:style w:type="table" w:styleId="947" w:customStyle="1">
    <w:name w:val="Grid Table 6 Colorful - Accent 3"/>
    <w:uiPriority w:val="99"/>
    <w:qFormat/>
    <w:pPr>
      <w:spacing w:after="0" w:line="240" w:lineRule="auto"/>
    </w:pPr>
    <w:tblPr/>
  </w:style>
  <w:style w:type="table" w:styleId="948" w:customStyle="1">
    <w:name w:val="Grid Table 6 Colorful - Accent 4"/>
    <w:uiPriority w:val="99"/>
    <w:qFormat/>
    <w:pPr>
      <w:spacing w:after="0" w:line="240" w:lineRule="auto"/>
    </w:pPr>
    <w:tblPr/>
  </w:style>
  <w:style w:type="table" w:styleId="949" w:customStyle="1">
    <w:name w:val="Grid Table 6 Colorful - Accent 5"/>
    <w:uiPriority w:val="99"/>
    <w:qFormat/>
    <w:pPr>
      <w:spacing w:after="0" w:line="240" w:lineRule="auto"/>
    </w:pPr>
    <w:tblPr/>
  </w:style>
  <w:style w:type="table" w:styleId="950" w:customStyle="1">
    <w:name w:val="Grid Table 6 Colorful - Accent 6"/>
    <w:uiPriority w:val="99"/>
    <w:qFormat/>
    <w:pPr>
      <w:spacing w:after="0" w:line="240" w:lineRule="auto"/>
    </w:pPr>
    <w:tblPr/>
  </w:style>
  <w:style w:type="table" w:styleId="951" w:customStyle="1">
    <w:name w:val="Grid Table 7 Colorful"/>
    <w:uiPriority w:val="99"/>
    <w:qFormat/>
    <w:pPr>
      <w:spacing w:after="0" w:line="240" w:lineRule="auto"/>
    </w:pPr>
    <w:tblPr/>
  </w:style>
  <w:style w:type="table" w:styleId="952" w:customStyle="1">
    <w:name w:val="Grid Table 7 Colorful - Accent 1"/>
    <w:uiPriority w:val="99"/>
    <w:qFormat/>
    <w:pPr>
      <w:spacing w:after="0" w:line="240" w:lineRule="auto"/>
    </w:pPr>
    <w:tblPr/>
  </w:style>
  <w:style w:type="table" w:styleId="953" w:customStyle="1">
    <w:name w:val="Grid Table 7 Colorful - Accent 2"/>
    <w:uiPriority w:val="99"/>
    <w:qFormat/>
    <w:pPr>
      <w:spacing w:after="0" w:line="240" w:lineRule="auto"/>
    </w:pPr>
    <w:tblPr/>
  </w:style>
  <w:style w:type="table" w:styleId="954" w:customStyle="1">
    <w:name w:val="Grid Table 7 Colorful - Accent 3"/>
    <w:uiPriority w:val="99"/>
    <w:qFormat/>
    <w:pPr>
      <w:spacing w:after="0" w:line="240" w:lineRule="auto"/>
    </w:pPr>
    <w:tblPr/>
  </w:style>
  <w:style w:type="table" w:styleId="955" w:customStyle="1">
    <w:name w:val="Grid Table 7 Colorful - Accent 4"/>
    <w:uiPriority w:val="99"/>
    <w:qFormat/>
    <w:pPr>
      <w:spacing w:after="0" w:line="240" w:lineRule="auto"/>
    </w:pPr>
    <w:tblPr/>
  </w:style>
  <w:style w:type="table" w:styleId="956" w:customStyle="1">
    <w:name w:val="Grid Table 7 Colorful - Accent 5"/>
    <w:uiPriority w:val="99"/>
    <w:qFormat/>
    <w:pPr>
      <w:spacing w:after="0" w:line="240" w:lineRule="auto"/>
    </w:pPr>
    <w:tblPr/>
  </w:style>
  <w:style w:type="table" w:styleId="957" w:customStyle="1">
    <w:name w:val="Grid Table 7 Colorful - Accent 6"/>
    <w:uiPriority w:val="99"/>
    <w:qFormat/>
    <w:pPr>
      <w:spacing w:after="0" w:line="240" w:lineRule="auto"/>
    </w:pPr>
    <w:tblPr/>
  </w:style>
  <w:style w:type="table" w:styleId="958" w:customStyle="1">
    <w:name w:val="List Table 1 Light"/>
    <w:uiPriority w:val="99"/>
    <w:qFormat/>
    <w:pPr>
      <w:spacing w:after="0" w:line="240" w:lineRule="auto"/>
    </w:pPr>
    <w:tblPr/>
  </w:style>
  <w:style w:type="table" w:styleId="959" w:customStyle="1">
    <w:name w:val="List Table 1 Light - Accent 1"/>
    <w:uiPriority w:val="99"/>
    <w:qFormat/>
    <w:pPr>
      <w:spacing w:after="0" w:line="240" w:lineRule="auto"/>
    </w:pPr>
    <w:tblPr/>
  </w:style>
  <w:style w:type="table" w:styleId="960" w:customStyle="1">
    <w:name w:val="List Table 1 Light - Accent 2"/>
    <w:uiPriority w:val="99"/>
    <w:qFormat/>
    <w:pPr>
      <w:spacing w:after="0" w:line="240" w:lineRule="auto"/>
    </w:pPr>
    <w:tblPr/>
  </w:style>
  <w:style w:type="table" w:styleId="961" w:customStyle="1">
    <w:name w:val="List Table 1 Light - Accent 3"/>
    <w:uiPriority w:val="99"/>
    <w:qFormat/>
    <w:pPr>
      <w:spacing w:after="0" w:line="240" w:lineRule="auto"/>
    </w:pPr>
    <w:tblPr/>
  </w:style>
  <w:style w:type="table" w:styleId="962" w:customStyle="1">
    <w:name w:val="List Table 1 Light - Accent 4"/>
    <w:uiPriority w:val="99"/>
    <w:qFormat/>
    <w:pPr>
      <w:spacing w:after="0" w:line="240" w:lineRule="auto"/>
    </w:pPr>
    <w:tblPr/>
  </w:style>
  <w:style w:type="table" w:styleId="963" w:customStyle="1">
    <w:name w:val="List Table 1 Light - Accent 5"/>
    <w:uiPriority w:val="99"/>
    <w:qFormat/>
    <w:pPr>
      <w:spacing w:after="0" w:line="240" w:lineRule="auto"/>
    </w:pPr>
    <w:tblPr/>
  </w:style>
  <w:style w:type="table" w:styleId="964" w:customStyle="1">
    <w:name w:val="List Table 1 Light - Accent 6"/>
    <w:uiPriority w:val="99"/>
    <w:qFormat/>
    <w:pPr>
      <w:spacing w:after="0" w:line="240" w:lineRule="auto"/>
    </w:pPr>
    <w:tblPr/>
  </w:style>
  <w:style w:type="table" w:styleId="965" w:customStyle="1">
    <w:name w:val="List Table 2"/>
    <w:uiPriority w:val="99"/>
    <w:qFormat/>
    <w:pPr>
      <w:spacing w:after="0" w:line="240" w:lineRule="auto"/>
    </w:pPr>
    <w:tblPr/>
  </w:style>
  <w:style w:type="table" w:styleId="966" w:customStyle="1">
    <w:name w:val="List Table 2 - Accent 1"/>
    <w:uiPriority w:val="99"/>
    <w:qFormat/>
    <w:pPr>
      <w:spacing w:after="0" w:line="240" w:lineRule="auto"/>
    </w:pPr>
    <w:tblPr/>
  </w:style>
  <w:style w:type="table" w:styleId="967" w:customStyle="1">
    <w:name w:val="List Table 2 - Accent 2"/>
    <w:uiPriority w:val="99"/>
    <w:qFormat/>
    <w:pPr>
      <w:spacing w:after="0" w:line="240" w:lineRule="auto"/>
    </w:pPr>
    <w:tblPr/>
  </w:style>
  <w:style w:type="table" w:styleId="968" w:customStyle="1">
    <w:name w:val="List Table 2 - Accent 3"/>
    <w:uiPriority w:val="99"/>
    <w:qFormat/>
    <w:pPr>
      <w:spacing w:after="0" w:line="240" w:lineRule="auto"/>
    </w:pPr>
    <w:tblPr/>
  </w:style>
  <w:style w:type="table" w:styleId="969" w:customStyle="1">
    <w:name w:val="List Table 2 - Accent 4"/>
    <w:uiPriority w:val="99"/>
    <w:qFormat/>
    <w:pPr>
      <w:spacing w:after="0" w:line="240" w:lineRule="auto"/>
    </w:pPr>
    <w:tblPr/>
  </w:style>
  <w:style w:type="table" w:styleId="970" w:customStyle="1">
    <w:name w:val="List Table 2 - Accent 5"/>
    <w:uiPriority w:val="99"/>
    <w:qFormat/>
    <w:pPr>
      <w:spacing w:after="0" w:line="240" w:lineRule="auto"/>
    </w:pPr>
    <w:tblPr/>
  </w:style>
  <w:style w:type="table" w:styleId="971" w:customStyle="1">
    <w:name w:val="List Table 2 - Accent 6"/>
    <w:uiPriority w:val="99"/>
    <w:qFormat/>
    <w:pPr>
      <w:spacing w:after="0" w:line="240" w:lineRule="auto"/>
    </w:pPr>
    <w:tblPr/>
  </w:style>
  <w:style w:type="table" w:styleId="972" w:customStyle="1">
    <w:name w:val="List Table 3"/>
    <w:uiPriority w:val="99"/>
    <w:qFormat/>
    <w:pPr>
      <w:spacing w:after="0" w:line="240" w:lineRule="auto"/>
    </w:pPr>
    <w:tblPr/>
  </w:style>
  <w:style w:type="table" w:styleId="973" w:customStyle="1">
    <w:name w:val="List Table 3 - Accent 1"/>
    <w:uiPriority w:val="99"/>
    <w:qFormat/>
    <w:pPr>
      <w:spacing w:after="0" w:line="240" w:lineRule="auto"/>
    </w:pPr>
    <w:tblPr/>
  </w:style>
  <w:style w:type="table" w:styleId="974" w:customStyle="1">
    <w:name w:val="List Table 3 - Accent 2"/>
    <w:uiPriority w:val="99"/>
    <w:qFormat/>
    <w:pPr>
      <w:spacing w:after="0" w:line="240" w:lineRule="auto"/>
    </w:pPr>
    <w:tblPr/>
  </w:style>
  <w:style w:type="table" w:styleId="975" w:customStyle="1">
    <w:name w:val="List Table 3 - Accent 3"/>
    <w:uiPriority w:val="99"/>
    <w:qFormat/>
    <w:pPr>
      <w:spacing w:after="0" w:line="240" w:lineRule="auto"/>
    </w:pPr>
    <w:tblPr/>
  </w:style>
  <w:style w:type="table" w:styleId="976" w:customStyle="1">
    <w:name w:val="List Table 3 - Accent 4"/>
    <w:uiPriority w:val="99"/>
    <w:qFormat/>
    <w:pPr>
      <w:spacing w:after="0" w:line="240" w:lineRule="auto"/>
    </w:pPr>
    <w:tblPr/>
  </w:style>
  <w:style w:type="table" w:styleId="977" w:customStyle="1">
    <w:name w:val="List Table 3 - Accent 5"/>
    <w:uiPriority w:val="99"/>
    <w:qFormat/>
    <w:pPr>
      <w:spacing w:after="0" w:line="240" w:lineRule="auto"/>
    </w:pPr>
    <w:tblPr/>
  </w:style>
  <w:style w:type="table" w:styleId="978" w:customStyle="1">
    <w:name w:val="List Table 3 - Accent 6"/>
    <w:uiPriority w:val="99"/>
    <w:qFormat/>
    <w:pPr>
      <w:spacing w:after="0" w:line="240" w:lineRule="auto"/>
    </w:pPr>
    <w:tblPr/>
  </w:style>
  <w:style w:type="table" w:styleId="979" w:customStyle="1">
    <w:name w:val="List Table 4"/>
    <w:uiPriority w:val="99"/>
    <w:qFormat/>
    <w:pPr>
      <w:spacing w:after="0" w:line="240" w:lineRule="auto"/>
    </w:pPr>
    <w:tblPr/>
  </w:style>
  <w:style w:type="table" w:styleId="980" w:customStyle="1">
    <w:name w:val="List Table 4 - Accent 1"/>
    <w:uiPriority w:val="99"/>
    <w:qFormat/>
    <w:pPr>
      <w:spacing w:after="0" w:line="240" w:lineRule="auto"/>
    </w:pPr>
    <w:tblPr/>
  </w:style>
  <w:style w:type="table" w:styleId="981" w:customStyle="1">
    <w:name w:val="List Table 4 - Accent 2"/>
    <w:uiPriority w:val="99"/>
    <w:qFormat/>
    <w:pPr>
      <w:spacing w:after="0" w:line="240" w:lineRule="auto"/>
    </w:pPr>
    <w:tblPr/>
  </w:style>
  <w:style w:type="table" w:styleId="982" w:customStyle="1">
    <w:name w:val="List Table 4 - Accent 3"/>
    <w:uiPriority w:val="99"/>
    <w:qFormat/>
    <w:pPr>
      <w:spacing w:after="0" w:line="240" w:lineRule="auto"/>
    </w:pPr>
    <w:tblPr/>
  </w:style>
  <w:style w:type="table" w:styleId="983" w:customStyle="1">
    <w:name w:val="List Table 4 - Accent 4"/>
    <w:uiPriority w:val="99"/>
    <w:qFormat/>
    <w:pPr>
      <w:spacing w:after="0" w:line="240" w:lineRule="auto"/>
    </w:pPr>
    <w:tblPr/>
  </w:style>
  <w:style w:type="table" w:styleId="984" w:customStyle="1">
    <w:name w:val="List Table 4 - Accent 5"/>
    <w:uiPriority w:val="99"/>
    <w:qFormat/>
    <w:pPr>
      <w:spacing w:after="0" w:line="240" w:lineRule="auto"/>
    </w:pPr>
    <w:tblPr/>
  </w:style>
  <w:style w:type="table" w:styleId="985" w:customStyle="1">
    <w:name w:val="List Table 4 - Accent 6"/>
    <w:uiPriority w:val="99"/>
    <w:qFormat/>
    <w:pPr>
      <w:spacing w:after="0" w:line="240" w:lineRule="auto"/>
    </w:pPr>
    <w:tblPr/>
  </w:style>
  <w:style w:type="table" w:styleId="986" w:customStyle="1">
    <w:name w:val="List Table 5 Dark"/>
    <w:uiPriority w:val="99"/>
    <w:qFormat/>
    <w:pPr>
      <w:spacing w:after="0" w:line="240" w:lineRule="auto"/>
    </w:pPr>
    <w:tblPr/>
  </w:style>
  <w:style w:type="table" w:styleId="987" w:customStyle="1">
    <w:name w:val="List Table 5 Dark - Accent 1"/>
    <w:uiPriority w:val="99"/>
    <w:qFormat/>
    <w:pPr>
      <w:spacing w:after="0" w:line="240" w:lineRule="auto"/>
    </w:pPr>
    <w:tblPr/>
  </w:style>
  <w:style w:type="table" w:styleId="988" w:customStyle="1">
    <w:name w:val="List Table 5 Dark - Accent 2"/>
    <w:uiPriority w:val="99"/>
    <w:qFormat/>
    <w:pPr>
      <w:spacing w:after="0" w:line="240" w:lineRule="auto"/>
    </w:pPr>
    <w:tblPr/>
  </w:style>
  <w:style w:type="table" w:styleId="989" w:customStyle="1">
    <w:name w:val="List Table 5 Dark - Accent 3"/>
    <w:uiPriority w:val="99"/>
    <w:qFormat/>
    <w:pPr>
      <w:spacing w:after="0" w:line="240" w:lineRule="auto"/>
    </w:pPr>
    <w:tblPr/>
  </w:style>
  <w:style w:type="table" w:styleId="990" w:customStyle="1">
    <w:name w:val="List Table 5 Dark - Accent 4"/>
    <w:uiPriority w:val="99"/>
    <w:qFormat/>
    <w:pPr>
      <w:spacing w:after="0" w:line="240" w:lineRule="auto"/>
    </w:pPr>
    <w:tblPr/>
  </w:style>
  <w:style w:type="table" w:styleId="991" w:customStyle="1">
    <w:name w:val="List Table 5 Dark - Accent 5"/>
    <w:uiPriority w:val="99"/>
    <w:qFormat/>
    <w:pPr>
      <w:spacing w:after="0" w:line="240" w:lineRule="auto"/>
    </w:pPr>
    <w:tblPr/>
  </w:style>
  <w:style w:type="table" w:styleId="992" w:customStyle="1">
    <w:name w:val="List Table 5 Dark - Accent 6"/>
    <w:uiPriority w:val="99"/>
    <w:qFormat/>
    <w:pPr>
      <w:spacing w:after="0" w:line="240" w:lineRule="auto"/>
    </w:pPr>
    <w:tblPr/>
  </w:style>
  <w:style w:type="table" w:styleId="993" w:customStyle="1">
    <w:name w:val="List Table 6 Colorful"/>
    <w:uiPriority w:val="99"/>
    <w:qFormat/>
    <w:pPr>
      <w:spacing w:after="0" w:line="240" w:lineRule="auto"/>
    </w:pPr>
    <w:tblPr/>
  </w:style>
  <w:style w:type="table" w:styleId="994" w:customStyle="1">
    <w:name w:val="List Table 6 Colorful - Accent 1"/>
    <w:uiPriority w:val="99"/>
    <w:qFormat/>
    <w:pPr>
      <w:spacing w:after="0" w:line="240" w:lineRule="auto"/>
    </w:pPr>
    <w:tblPr/>
  </w:style>
  <w:style w:type="table" w:styleId="995" w:customStyle="1">
    <w:name w:val="List Table 6 Colorful - Accent 2"/>
    <w:uiPriority w:val="99"/>
    <w:qFormat/>
    <w:pPr>
      <w:spacing w:after="0" w:line="240" w:lineRule="auto"/>
    </w:pPr>
    <w:tblPr/>
  </w:style>
  <w:style w:type="table" w:styleId="996" w:customStyle="1">
    <w:name w:val="List Table 6 Colorful - Accent 3"/>
    <w:uiPriority w:val="99"/>
    <w:qFormat/>
    <w:pPr>
      <w:spacing w:after="0" w:line="240" w:lineRule="auto"/>
    </w:pPr>
    <w:tblPr/>
  </w:style>
  <w:style w:type="table" w:styleId="997" w:customStyle="1">
    <w:name w:val="List Table 6 Colorful - Accent 4"/>
    <w:uiPriority w:val="99"/>
    <w:qFormat/>
    <w:pPr>
      <w:spacing w:after="0" w:line="240" w:lineRule="auto"/>
    </w:pPr>
    <w:tblPr/>
  </w:style>
  <w:style w:type="table" w:styleId="998" w:customStyle="1">
    <w:name w:val="List Table 6 Colorful - Accent 5"/>
    <w:uiPriority w:val="99"/>
    <w:qFormat/>
    <w:pPr>
      <w:spacing w:after="0" w:line="240" w:lineRule="auto"/>
    </w:pPr>
    <w:tblPr/>
  </w:style>
  <w:style w:type="table" w:styleId="999" w:customStyle="1">
    <w:name w:val="List Table 6 Colorful - Accent 6"/>
    <w:uiPriority w:val="99"/>
    <w:qFormat/>
    <w:pPr>
      <w:spacing w:after="0" w:line="240" w:lineRule="auto"/>
    </w:pPr>
    <w:tblPr/>
  </w:style>
  <w:style w:type="table" w:styleId="1000" w:customStyle="1">
    <w:name w:val="List Table 7 Colorful"/>
    <w:uiPriority w:val="99"/>
    <w:qFormat/>
    <w:pPr>
      <w:spacing w:after="0" w:line="240" w:lineRule="auto"/>
    </w:pPr>
    <w:tblPr/>
  </w:style>
  <w:style w:type="table" w:styleId="1001" w:customStyle="1">
    <w:name w:val="List Table 7 Colorful - Accent 1"/>
    <w:uiPriority w:val="99"/>
    <w:qFormat/>
    <w:pPr>
      <w:spacing w:after="0" w:line="240" w:lineRule="auto"/>
    </w:pPr>
    <w:tblPr/>
  </w:style>
  <w:style w:type="table" w:styleId="1002" w:customStyle="1">
    <w:name w:val="List Table 7 Colorful - Accent 2"/>
    <w:uiPriority w:val="99"/>
    <w:qFormat/>
    <w:pPr>
      <w:spacing w:after="0" w:line="240" w:lineRule="auto"/>
    </w:pPr>
    <w:tblPr/>
  </w:style>
  <w:style w:type="table" w:styleId="1003" w:customStyle="1">
    <w:name w:val="List Table 7 Colorful - Accent 3"/>
    <w:uiPriority w:val="99"/>
    <w:qFormat/>
    <w:pPr>
      <w:spacing w:after="0" w:line="240" w:lineRule="auto"/>
    </w:pPr>
    <w:tblPr/>
  </w:style>
  <w:style w:type="table" w:styleId="1004" w:customStyle="1">
    <w:name w:val="List Table 7 Colorful - Accent 4"/>
    <w:uiPriority w:val="99"/>
    <w:qFormat/>
    <w:pPr>
      <w:spacing w:after="0" w:line="240" w:lineRule="auto"/>
    </w:pPr>
    <w:tblPr/>
  </w:style>
  <w:style w:type="table" w:styleId="1005" w:customStyle="1">
    <w:name w:val="List Table 7 Colorful - Accent 5"/>
    <w:uiPriority w:val="99"/>
    <w:qFormat/>
    <w:pPr>
      <w:spacing w:after="0" w:line="240" w:lineRule="auto"/>
    </w:pPr>
    <w:tblPr/>
  </w:style>
  <w:style w:type="table" w:styleId="1006" w:customStyle="1">
    <w:name w:val="List Table 7 Colorful - Accent 6"/>
    <w:uiPriority w:val="99"/>
    <w:qFormat/>
    <w:pPr>
      <w:spacing w:after="0" w:line="240" w:lineRule="auto"/>
    </w:pPr>
    <w:tblPr/>
  </w:style>
  <w:style w:type="table" w:styleId="1007" w:customStyle="1">
    <w:name w:val="Lined - Accent"/>
    <w:uiPriority w:val="99"/>
    <w:qFormat/>
    <w:pPr>
      <w:spacing w:after="0" w:line="240" w:lineRule="auto"/>
    </w:pPr>
    <w:rPr>
      <w:color w:val="404040"/>
    </w:rPr>
    <w:tblPr/>
  </w:style>
  <w:style w:type="table" w:styleId="1008" w:customStyle="1">
    <w:name w:val="Lined - Accent 1"/>
    <w:uiPriority w:val="99"/>
    <w:qFormat/>
    <w:pPr>
      <w:spacing w:after="0" w:line="240" w:lineRule="auto"/>
    </w:pPr>
    <w:rPr>
      <w:color w:val="404040"/>
    </w:rPr>
    <w:tblPr/>
  </w:style>
  <w:style w:type="table" w:styleId="1009" w:customStyle="1">
    <w:name w:val="Lined - Accent 2"/>
    <w:uiPriority w:val="99"/>
    <w:qFormat/>
    <w:pPr>
      <w:spacing w:after="0" w:line="240" w:lineRule="auto"/>
    </w:pPr>
    <w:rPr>
      <w:color w:val="404040"/>
    </w:rPr>
    <w:tblPr/>
  </w:style>
  <w:style w:type="table" w:styleId="1010" w:customStyle="1">
    <w:name w:val="Lined - Accent 3"/>
    <w:uiPriority w:val="99"/>
    <w:qFormat/>
    <w:pPr>
      <w:spacing w:after="0" w:line="240" w:lineRule="auto"/>
    </w:pPr>
    <w:rPr>
      <w:color w:val="404040"/>
    </w:rPr>
    <w:tblPr/>
  </w:style>
  <w:style w:type="table" w:styleId="1011" w:customStyle="1">
    <w:name w:val="Lined - Accent 4"/>
    <w:uiPriority w:val="99"/>
    <w:qFormat/>
    <w:pPr>
      <w:spacing w:after="0" w:line="240" w:lineRule="auto"/>
    </w:pPr>
    <w:rPr>
      <w:color w:val="404040"/>
    </w:rPr>
    <w:tblPr/>
  </w:style>
  <w:style w:type="table" w:styleId="1012" w:customStyle="1">
    <w:name w:val="Lined - Accent 5"/>
    <w:uiPriority w:val="99"/>
    <w:qFormat/>
    <w:pPr>
      <w:spacing w:after="0" w:line="240" w:lineRule="auto"/>
    </w:pPr>
    <w:rPr>
      <w:color w:val="404040"/>
    </w:rPr>
    <w:tblPr/>
  </w:style>
  <w:style w:type="table" w:styleId="1013" w:customStyle="1">
    <w:name w:val="Lined - Accent 6"/>
    <w:uiPriority w:val="99"/>
    <w:qFormat/>
    <w:pPr>
      <w:spacing w:after="0" w:line="240" w:lineRule="auto"/>
    </w:pPr>
    <w:rPr>
      <w:color w:val="404040"/>
    </w:rPr>
    <w:tblPr/>
  </w:style>
  <w:style w:type="table" w:styleId="1014" w:customStyle="1">
    <w:name w:val="Bordered &amp; Lined - Accent"/>
    <w:uiPriority w:val="99"/>
    <w:qFormat/>
    <w:pPr>
      <w:spacing w:after="0" w:line="240" w:lineRule="auto"/>
    </w:pPr>
    <w:rPr>
      <w:color w:val="404040"/>
    </w:rPr>
    <w:tblPr/>
  </w:style>
  <w:style w:type="table" w:styleId="1015" w:customStyle="1">
    <w:name w:val="Bordered &amp; Lined - Accent 1"/>
    <w:uiPriority w:val="99"/>
    <w:qFormat/>
    <w:pPr>
      <w:spacing w:after="0" w:line="240" w:lineRule="auto"/>
    </w:pPr>
    <w:rPr>
      <w:color w:val="404040"/>
    </w:rPr>
    <w:tblPr/>
  </w:style>
  <w:style w:type="table" w:styleId="1016" w:customStyle="1">
    <w:name w:val="Bordered &amp; Lined - Accent 2"/>
    <w:uiPriority w:val="99"/>
    <w:qFormat/>
    <w:pPr>
      <w:spacing w:after="0" w:line="240" w:lineRule="auto"/>
    </w:pPr>
    <w:rPr>
      <w:color w:val="404040"/>
    </w:rPr>
    <w:tblPr/>
  </w:style>
  <w:style w:type="table" w:styleId="1017" w:customStyle="1">
    <w:name w:val="Bordered &amp; Lined - Accent 3"/>
    <w:uiPriority w:val="99"/>
    <w:qFormat/>
    <w:pPr>
      <w:spacing w:after="0" w:line="240" w:lineRule="auto"/>
    </w:pPr>
    <w:rPr>
      <w:color w:val="404040"/>
    </w:rPr>
    <w:tblPr/>
  </w:style>
  <w:style w:type="table" w:styleId="1018" w:customStyle="1">
    <w:name w:val="Bordered &amp; Lined - Accent 4"/>
    <w:uiPriority w:val="99"/>
    <w:qFormat/>
    <w:pPr>
      <w:spacing w:after="0" w:line="240" w:lineRule="auto"/>
    </w:pPr>
    <w:rPr>
      <w:color w:val="404040"/>
    </w:rPr>
    <w:tblPr/>
  </w:style>
  <w:style w:type="table" w:styleId="1019" w:customStyle="1">
    <w:name w:val="Bordered &amp; Lined - Accent 5"/>
    <w:uiPriority w:val="99"/>
    <w:qFormat/>
    <w:pPr>
      <w:spacing w:after="0" w:line="240" w:lineRule="auto"/>
    </w:pPr>
    <w:rPr>
      <w:color w:val="404040"/>
    </w:rPr>
    <w:tblPr/>
  </w:style>
  <w:style w:type="table" w:styleId="1020" w:customStyle="1">
    <w:name w:val="Bordered &amp; Lined - Accent 6"/>
    <w:uiPriority w:val="99"/>
    <w:qFormat/>
    <w:pPr>
      <w:spacing w:after="0" w:line="240" w:lineRule="auto"/>
    </w:pPr>
    <w:rPr>
      <w:color w:val="404040"/>
    </w:rPr>
    <w:tblPr/>
  </w:style>
  <w:style w:type="table" w:styleId="1021" w:customStyle="1">
    <w:name w:val="Bordered"/>
    <w:uiPriority w:val="99"/>
    <w:qFormat/>
    <w:pPr>
      <w:spacing w:after="0" w:line="240" w:lineRule="auto"/>
    </w:pPr>
    <w:tblPr/>
  </w:style>
  <w:style w:type="table" w:styleId="1022" w:customStyle="1">
    <w:name w:val="Bordered - Accent 1"/>
    <w:uiPriority w:val="99"/>
    <w:qFormat/>
    <w:pPr>
      <w:spacing w:after="0" w:line="240" w:lineRule="auto"/>
    </w:pPr>
    <w:tblPr/>
  </w:style>
  <w:style w:type="table" w:styleId="1023" w:customStyle="1">
    <w:name w:val="Bordered - Accent 2"/>
    <w:uiPriority w:val="99"/>
    <w:qFormat/>
    <w:pPr>
      <w:spacing w:after="0" w:line="240" w:lineRule="auto"/>
    </w:pPr>
    <w:tblPr/>
  </w:style>
  <w:style w:type="table" w:styleId="1024" w:customStyle="1">
    <w:name w:val="Bordered - Accent 3"/>
    <w:uiPriority w:val="99"/>
    <w:qFormat/>
    <w:pPr>
      <w:spacing w:after="0" w:line="240" w:lineRule="auto"/>
    </w:pPr>
    <w:tblPr/>
  </w:style>
  <w:style w:type="table" w:styleId="1025" w:customStyle="1">
    <w:name w:val="Bordered - Accent 4"/>
    <w:uiPriority w:val="99"/>
    <w:qFormat/>
    <w:pPr>
      <w:spacing w:after="0" w:line="240" w:lineRule="auto"/>
    </w:pPr>
    <w:tblPr/>
  </w:style>
  <w:style w:type="table" w:styleId="1026" w:customStyle="1">
    <w:name w:val="Bordered - Accent 5"/>
    <w:uiPriority w:val="99"/>
    <w:qFormat/>
    <w:pPr>
      <w:spacing w:after="0" w:line="240" w:lineRule="auto"/>
    </w:pPr>
    <w:tblPr/>
  </w:style>
  <w:style w:type="table" w:styleId="1027" w:customStyle="1">
    <w:name w:val="Bordered - Accent 6"/>
    <w:uiPriority w:val="99"/>
    <w:qFormat/>
    <w:pPr>
      <w:spacing w:after="0" w:line="240" w:lineRule="auto"/>
    </w:pPr>
    <w:tblPr/>
  </w:style>
  <w:style w:type="paragraph" w:styleId="1028" w:customStyle="1">
    <w:name w:val="TOC Heading"/>
    <w:uiPriority w:val="39"/>
    <w:unhideWhenUsed/>
    <w:qFormat/>
    <w:rPr>
      <w:rFonts w:hint="default" w:ascii="Times New Roman" w:hAnsi="Times New Roman" w:eastAsia="宋体" w:cs="Times New Roman"/>
    </w:rPr>
  </w:style>
  <w:style w:type="paragraph" w:styleId="1029" w:customStyle="1">
    <w:name w:val="标题 11"/>
    <w:basedOn w:val="800"/>
    <w:next w:val="800"/>
    <w:link w:val="1030"/>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1030" w:customStyle="1">
    <w:name w:val="标题 1 Char"/>
    <w:link w:val="1029"/>
    <w:uiPriority w:val="0"/>
    <w:qFormat/>
    <w:rPr>
      <w:rFonts w:ascii="黑体" w:eastAsia="黑体"/>
      <w:b/>
      <w:bCs/>
      <w:sz w:val="44"/>
      <w:szCs w:val="44"/>
    </w:rPr>
  </w:style>
  <w:style w:type="paragraph" w:styleId="1031" w:customStyle="1">
    <w:name w:val="标题 21"/>
    <w:basedOn w:val="800"/>
    <w:next w:val="1032"/>
    <w:link w:val="1033"/>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1032" w:customStyle="1">
    <w:name w:val="正文缩进1"/>
    <w:basedOn w:val="800"/>
    <w:link w:val="1034"/>
    <w:uiPriority w:val="0"/>
    <w:qFormat/>
    <w:pPr>
      <w:ind w:firstLine="420"/>
      <w:jc w:val="left"/>
      <w:widowControl/>
    </w:pPr>
    <w:rPr>
      <w:sz w:val="20"/>
      <w:szCs w:val="20"/>
    </w:rPr>
  </w:style>
  <w:style w:type="character" w:styleId="1033" w:customStyle="1">
    <w:name w:val="标题 2 Char"/>
    <w:link w:val="1031"/>
    <w:uiPriority w:val="0"/>
    <w:qFormat/>
    <w:rPr>
      <w:rFonts w:ascii="Arial" w:hAnsi="Arial" w:eastAsia="黑体"/>
      <w:b/>
      <w:bCs/>
      <w:sz w:val="32"/>
      <w:szCs w:val="32"/>
    </w:rPr>
  </w:style>
  <w:style w:type="character" w:styleId="1034" w:customStyle="1">
    <w:name w:val="正文缩进 Char"/>
    <w:link w:val="1032"/>
    <w:uiPriority w:val="0"/>
    <w:qFormat/>
    <w:rPr>
      <w:rFonts w:ascii="Times New Roman" w:hAnsi="Times New Roman" w:eastAsia="宋体" w:cs="Times New Roman"/>
      <w:lang w:val="en-US" w:eastAsia="zh-CN" w:bidi="ar-SA"/>
    </w:rPr>
  </w:style>
  <w:style w:type="paragraph" w:styleId="1035" w:customStyle="1">
    <w:name w:val="标题 311"/>
    <w:basedOn w:val="800"/>
    <w:next w:val="1032"/>
    <w:link w:val="1036"/>
    <w:uiPriority w:val="0"/>
    <w:qFormat/>
    <w:pPr>
      <w:keepLines/>
      <w:keepNext/>
      <w:spacing w:before="260" w:after="260" w:line="416" w:lineRule="auto"/>
      <w:outlineLvl w:val="2"/>
    </w:pPr>
    <w:rPr>
      <w:rFonts w:ascii="黑体" w:eastAsia="黑体"/>
      <w:b/>
      <w:bCs/>
      <w:sz w:val="32"/>
      <w:szCs w:val="32"/>
    </w:rPr>
  </w:style>
  <w:style w:type="character" w:styleId="1036" w:customStyle="1">
    <w:name w:val="标题 3 Char"/>
    <w:link w:val="1035"/>
    <w:uiPriority w:val="0"/>
    <w:qFormat/>
    <w:rPr>
      <w:rFonts w:ascii="黑体" w:hAnsi="Times New Roman" w:eastAsia="黑体" w:cs="Times New Roman"/>
      <w:b/>
      <w:bCs/>
      <w:sz w:val="32"/>
      <w:szCs w:val="32"/>
      <w:lang w:val="en-US" w:eastAsia="zh-CN" w:bidi="ar-SA"/>
    </w:rPr>
  </w:style>
  <w:style w:type="paragraph" w:styleId="1037" w:customStyle="1">
    <w:name w:val="标题 41"/>
    <w:basedOn w:val="800"/>
    <w:next w:val="1032"/>
    <w:link w:val="1038"/>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1038" w:customStyle="1">
    <w:name w:val="标题 4 Char"/>
    <w:link w:val="1037"/>
    <w:uiPriority w:val="0"/>
    <w:qFormat/>
    <w:rPr>
      <w:rFonts w:ascii="Arial" w:hAnsi="Arial" w:eastAsia="黑体"/>
      <w:b/>
      <w:bCs/>
      <w:sz w:val="28"/>
      <w:szCs w:val="28"/>
    </w:rPr>
  </w:style>
  <w:style w:type="paragraph" w:styleId="1039" w:customStyle="1">
    <w:name w:val="标题 51"/>
    <w:basedOn w:val="800"/>
    <w:next w:val="800"/>
    <w:link w:val="1040"/>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1040" w:customStyle="1">
    <w:name w:val="标题 5 Char"/>
    <w:link w:val="1039"/>
    <w:uiPriority w:val="0"/>
    <w:qFormat/>
    <w:rPr>
      <w:rFonts w:ascii="黑体" w:eastAsia="黑体"/>
      <w:b/>
      <w:bCs/>
      <w:sz w:val="28"/>
      <w:szCs w:val="28"/>
    </w:rPr>
  </w:style>
  <w:style w:type="paragraph" w:styleId="1041" w:customStyle="1">
    <w:name w:val="标题 61"/>
    <w:basedOn w:val="800"/>
    <w:next w:val="800"/>
    <w:link w:val="1042"/>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1042" w:customStyle="1">
    <w:name w:val="标题 6 Char"/>
    <w:link w:val="1041"/>
    <w:uiPriority w:val="0"/>
    <w:qFormat/>
    <w:rPr>
      <w:rFonts w:ascii="Arial" w:hAnsi="Arial" w:eastAsia="黑体" w:cs="Times New Roman"/>
      <w:b/>
      <w:sz w:val="24"/>
      <w:szCs w:val="24"/>
    </w:rPr>
  </w:style>
  <w:style w:type="paragraph" w:styleId="1043" w:customStyle="1">
    <w:name w:val="标题 71"/>
    <w:basedOn w:val="800"/>
    <w:next w:val="800"/>
    <w:link w:val="1044"/>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1044" w:customStyle="1">
    <w:name w:val="标题 7 Char"/>
    <w:link w:val="1043"/>
    <w:uiPriority w:val="0"/>
    <w:qFormat/>
    <w:rPr>
      <w:rFonts w:ascii="Times New Roman" w:hAnsi="Times New Roman" w:eastAsia="宋体" w:cs="Times New Roman"/>
      <w:b/>
      <w:sz w:val="24"/>
      <w:szCs w:val="24"/>
    </w:rPr>
  </w:style>
  <w:style w:type="paragraph" w:styleId="1045" w:customStyle="1">
    <w:name w:val="标题 81"/>
    <w:basedOn w:val="800"/>
    <w:next w:val="800"/>
    <w:link w:val="1046"/>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1046" w:customStyle="1">
    <w:name w:val="标题 8 Char"/>
    <w:link w:val="1045"/>
    <w:uiPriority w:val="0"/>
    <w:qFormat/>
    <w:rPr>
      <w:rFonts w:ascii="Arial" w:hAnsi="Arial" w:eastAsia="黑体" w:cs="Times New Roman"/>
      <w:sz w:val="24"/>
      <w:szCs w:val="24"/>
    </w:rPr>
  </w:style>
  <w:style w:type="paragraph" w:styleId="1047" w:customStyle="1">
    <w:name w:val="标题 91"/>
    <w:basedOn w:val="800"/>
    <w:next w:val="800"/>
    <w:link w:val="1048"/>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1048" w:customStyle="1">
    <w:name w:val="标题 9 Char"/>
    <w:link w:val="1047"/>
    <w:uiPriority w:val="0"/>
    <w:qFormat/>
    <w:rPr>
      <w:rFonts w:ascii="Arial" w:hAnsi="Arial" w:eastAsia="黑体" w:cs="Times New Roman"/>
      <w:sz w:val="21"/>
      <w:szCs w:val="24"/>
    </w:rPr>
  </w:style>
  <w:style w:type="character" w:styleId="1049" w:customStyle="1">
    <w:name w:val="默认段落字体1"/>
    <w:link w:val="800"/>
    <w:uiPriority w:val="0"/>
    <w:qFormat/>
    <w:rPr>
      <w:rFonts w:ascii="Times New Roman" w:hAnsi="Times New Roman" w:eastAsia="宋体" w:cs="Times New Roman"/>
    </w:rPr>
  </w:style>
  <w:style w:type="table" w:styleId="1050" w:customStyle="1">
    <w:name w:val="普通表格1"/>
    <w:uiPriority w:val="99"/>
    <w:unhideWhenUsed/>
    <w:qFormat/>
    <w:tblPr/>
  </w:style>
  <w:style w:type="paragraph" w:styleId="1051" w:customStyle="1">
    <w:name w:val="标题 31"/>
    <w:basedOn w:val="800"/>
    <w:next w:val="80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52" w:customStyle="1">
    <w:name w:val="列表 31"/>
    <w:basedOn w:val="800"/>
    <w:uiPriority w:val="0"/>
    <w:qFormat/>
    <w:pPr>
      <w:ind w:left="1260" w:hanging="420"/>
    </w:pPr>
    <w:rPr>
      <w:rFonts w:ascii="Times New Roman" w:hAnsi="宋体" w:eastAsia="宋体" w:cs="Times New Roman"/>
      <w:color w:val="000000"/>
      <w:spacing w:val="-8"/>
      <w:szCs w:val="20"/>
    </w:rPr>
  </w:style>
  <w:style w:type="paragraph" w:styleId="1053" w:customStyle="1">
    <w:name w:val="目录 71"/>
    <w:basedOn w:val="800"/>
    <w:next w:val="800"/>
    <w:uiPriority w:val="0"/>
    <w:qFormat/>
    <w:pPr>
      <w:ind w:left="1260" w:firstLine="420"/>
      <w:jc w:val="left"/>
      <w:spacing w:line="288" w:lineRule="auto"/>
    </w:pPr>
    <w:rPr>
      <w:rFonts w:ascii="Times New Roman" w:hAnsi="Times New Roman" w:eastAsia="宋体" w:cs="Times New Roman"/>
      <w:sz w:val="18"/>
      <w:szCs w:val="18"/>
    </w:rPr>
  </w:style>
  <w:style w:type="paragraph" w:styleId="1054" w:customStyle="1">
    <w:name w:val="索引 81"/>
    <w:basedOn w:val="800"/>
    <w:next w:val="800"/>
    <w:uiPriority w:val="0"/>
    <w:qFormat/>
    <w:pPr>
      <w:ind w:left="1400"/>
    </w:pPr>
    <w:rPr>
      <w:rFonts w:ascii="Times New Roman" w:hAnsi="Times New Roman" w:eastAsia="宋体" w:cs="Times New Roman"/>
      <w:szCs w:val="20"/>
    </w:rPr>
  </w:style>
  <w:style w:type="paragraph" w:styleId="1055" w:customStyle="1">
    <w:name w:val="题注1"/>
    <w:basedOn w:val="800"/>
    <w:next w:val="800"/>
    <w:uiPriority w:val="0"/>
    <w:qFormat/>
    <w:rPr>
      <w:rFonts w:ascii="Arial" w:hAnsi="Arial" w:eastAsia="黑体" w:cs="Arial"/>
      <w:sz w:val="20"/>
      <w:szCs w:val="20"/>
    </w:rPr>
  </w:style>
  <w:style w:type="paragraph" w:styleId="1056" w:customStyle="1">
    <w:name w:val="索引 51"/>
    <w:basedOn w:val="800"/>
    <w:next w:val="800"/>
    <w:uiPriority w:val="0"/>
    <w:qFormat/>
    <w:pPr>
      <w:ind w:left="800"/>
    </w:pPr>
    <w:rPr>
      <w:rFonts w:ascii="Times New Roman" w:hAnsi="Times New Roman" w:eastAsia="宋体" w:cs="Times New Roman"/>
      <w:szCs w:val="20"/>
    </w:rPr>
  </w:style>
  <w:style w:type="paragraph" w:styleId="1057" w:customStyle="1">
    <w:name w:val="列表项目符号1"/>
    <w:basedOn w:val="800"/>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1058" w:customStyle="1">
    <w:name w:val="文档结构图1"/>
    <w:basedOn w:val="800"/>
    <w:link w:val="1059"/>
    <w:uiPriority w:val="0"/>
    <w:qFormat/>
    <w:pPr>
      <w:shd w:val="clear" w:color="auto" w:fill="000080"/>
    </w:pPr>
  </w:style>
  <w:style w:type="character" w:styleId="1059" w:customStyle="1">
    <w:name w:val="文档结构图 Char"/>
    <w:link w:val="1058"/>
    <w:uiPriority w:val="0"/>
    <w:qFormat/>
    <w:rPr>
      <w:rFonts w:ascii="Times New Roman" w:hAnsi="Times New Roman" w:eastAsia="宋体" w:cs="Times New Roman"/>
      <w:sz w:val="21"/>
      <w:szCs w:val="24"/>
      <w:lang w:val="en-US" w:eastAsia="zh-CN" w:bidi="ar-SA"/>
    </w:rPr>
  </w:style>
  <w:style w:type="paragraph" w:styleId="1060" w:customStyle="1">
    <w:name w:val="批注文字1"/>
    <w:basedOn w:val="800"/>
    <w:link w:val="1061"/>
    <w:uiPriority w:val="0"/>
    <w:qFormat/>
    <w:pPr>
      <w:jc w:val="left"/>
    </w:pPr>
    <w:rPr>
      <w:lang w:val="en-US" w:eastAsia="en-US"/>
    </w:rPr>
  </w:style>
  <w:style w:type="character" w:styleId="1061" w:customStyle="1">
    <w:name w:val="批注文字 Char"/>
    <w:link w:val="1060"/>
    <w:uiPriority w:val="0"/>
    <w:qFormat/>
    <w:rPr>
      <w:rFonts w:ascii="Times New Roman" w:hAnsi="Times New Roman" w:eastAsia="宋体" w:cs="Times New Roman"/>
      <w:sz w:val="21"/>
      <w:szCs w:val="24"/>
    </w:rPr>
  </w:style>
  <w:style w:type="paragraph" w:styleId="1062" w:customStyle="1">
    <w:name w:val="索引 61"/>
    <w:basedOn w:val="800"/>
    <w:next w:val="800"/>
    <w:uiPriority w:val="0"/>
    <w:qFormat/>
    <w:pPr>
      <w:ind w:left="1000"/>
    </w:pPr>
    <w:rPr>
      <w:rFonts w:ascii="Times New Roman" w:hAnsi="Times New Roman" w:eastAsia="宋体" w:cs="Times New Roman"/>
      <w:szCs w:val="20"/>
    </w:rPr>
  </w:style>
  <w:style w:type="paragraph" w:styleId="1063" w:customStyle="1">
    <w:name w:val="称呼1"/>
    <w:basedOn w:val="800"/>
    <w:next w:val="800"/>
    <w:link w:val="1064"/>
    <w:uiPriority w:val="0"/>
    <w:qFormat/>
    <w:pPr>
      <w:ind w:firstLine="420"/>
      <w:spacing w:after="20" w:line="288" w:lineRule="auto"/>
    </w:pPr>
    <w:rPr>
      <w:sz w:val="28"/>
      <w:lang w:val="en-US" w:eastAsia="en-US"/>
    </w:rPr>
  </w:style>
  <w:style w:type="character" w:styleId="1064" w:customStyle="1">
    <w:name w:val="称呼 Char"/>
    <w:link w:val="1063"/>
    <w:uiPriority w:val="0"/>
    <w:qFormat/>
    <w:rPr>
      <w:rFonts w:ascii="Times New Roman" w:hAnsi="Times New Roman" w:eastAsia="宋体" w:cs="Times New Roman"/>
      <w:sz w:val="28"/>
      <w:szCs w:val="24"/>
    </w:rPr>
  </w:style>
  <w:style w:type="paragraph" w:styleId="1065" w:customStyle="1">
    <w:name w:val="正文文本 31"/>
    <w:basedOn w:val="800"/>
    <w:link w:val="1066"/>
    <w:uiPriority w:val="0"/>
    <w:qFormat/>
    <w:pPr>
      <w:jc w:val="center"/>
      <w:spacing w:after="20" w:line="288" w:lineRule="auto"/>
    </w:pPr>
    <w:rPr>
      <w:sz w:val="24"/>
      <w:lang w:val="en-US" w:eastAsia="en-US"/>
    </w:rPr>
  </w:style>
  <w:style w:type="character" w:styleId="1066" w:customStyle="1">
    <w:name w:val="正文文本 3 Char"/>
    <w:link w:val="1065"/>
    <w:uiPriority w:val="0"/>
    <w:qFormat/>
    <w:rPr>
      <w:sz w:val="24"/>
      <w:szCs w:val="24"/>
    </w:rPr>
  </w:style>
  <w:style w:type="paragraph" w:styleId="1067" w:customStyle="1">
    <w:name w:val="结束语1"/>
    <w:basedOn w:val="800"/>
    <w:link w:val="1068"/>
    <w:uiPriority w:val="0"/>
    <w:qFormat/>
    <w:pPr>
      <w:ind w:left="100" w:firstLine="420"/>
      <w:spacing w:after="20" w:line="288" w:lineRule="auto"/>
    </w:pPr>
    <w:rPr>
      <w:sz w:val="28"/>
      <w:lang w:val="en-US" w:eastAsia="en-US"/>
    </w:rPr>
  </w:style>
  <w:style w:type="character" w:styleId="1068" w:customStyle="1">
    <w:name w:val="结束语 Char"/>
    <w:link w:val="1067"/>
    <w:uiPriority w:val="0"/>
    <w:qFormat/>
    <w:rPr>
      <w:rFonts w:ascii="Times New Roman" w:hAnsi="Times New Roman" w:eastAsia="宋体" w:cs="Times New Roman"/>
      <w:sz w:val="28"/>
      <w:szCs w:val="24"/>
    </w:rPr>
  </w:style>
  <w:style w:type="paragraph" w:styleId="1069" w:customStyle="1">
    <w:name w:val="正文文本11"/>
    <w:basedOn w:val="800"/>
    <w:link w:val="1070"/>
    <w:uiPriority w:val="0"/>
    <w:qFormat/>
    <w:rPr>
      <w:rFonts w:ascii="仿宋_GB2312" w:eastAsia="仿宋_GB2312"/>
      <w:sz w:val="28"/>
      <w:szCs w:val="20"/>
      <w:lang w:val="en-US" w:eastAsia="en-US"/>
    </w:rPr>
  </w:style>
  <w:style w:type="character" w:styleId="1070" w:customStyle="1">
    <w:name w:val="正文文本 Char"/>
    <w:link w:val="1069"/>
    <w:uiPriority w:val="0"/>
    <w:qFormat/>
    <w:rPr>
      <w:rFonts w:ascii="仿宋_GB2312" w:eastAsia="仿宋_GB2312"/>
      <w:sz w:val="28"/>
    </w:rPr>
  </w:style>
  <w:style w:type="paragraph" w:styleId="1071" w:customStyle="1">
    <w:name w:val="正文文本缩进1"/>
    <w:basedOn w:val="800"/>
    <w:next w:val="800"/>
    <w:link w:val="1072"/>
    <w:uiPriority w:val="0"/>
    <w:qFormat/>
    <w:pPr>
      <w:ind w:left="156"/>
      <w:spacing w:line="300" w:lineRule="auto"/>
      <w:widowControl/>
    </w:pPr>
    <w:rPr>
      <w:rFonts w:ascii="仿宋_GB2312" w:eastAsia="仿宋_GB2312"/>
      <w:sz w:val="28"/>
      <w:szCs w:val="20"/>
    </w:rPr>
  </w:style>
  <w:style w:type="character" w:styleId="1072" w:customStyle="1">
    <w:name w:val="正文文本缩进 Char"/>
    <w:link w:val="1071"/>
    <w:uiPriority w:val="0"/>
    <w:qFormat/>
    <w:rPr>
      <w:rFonts w:ascii="仿宋_GB2312" w:hAnsi="Times New Roman" w:eastAsia="仿宋_GB2312" w:cs="Times New Roman"/>
      <w:sz w:val="28"/>
      <w:lang w:val="en-US" w:eastAsia="zh-CN" w:bidi="ar-SA"/>
    </w:rPr>
  </w:style>
  <w:style w:type="paragraph" w:styleId="1073" w:customStyle="1">
    <w:name w:val="寄信人地址1"/>
    <w:basedOn w:val="800"/>
    <w:uiPriority w:val="0"/>
    <w:qFormat/>
    <w:rPr>
      <w:rFonts w:ascii="Arial" w:hAnsi="Arial"/>
    </w:rPr>
  </w:style>
  <w:style w:type="paragraph" w:styleId="1074" w:customStyle="1">
    <w:name w:val="列表 21"/>
    <w:basedOn w:val="800"/>
    <w:uiPriority w:val="0"/>
    <w:qFormat/>
    <w:pPr>
      <w:ind w:left="840" w:hanging="420"/>
    </w:pPr>
    <w:rPr>
      <w:rFonts w:ascii="Times New Roman" w:hAnsi="宋体" w:eastAsia="宋体" w:cs="Times New Roman"/>
      <w:color w:val="000000"/>
      <w:spacing w:val="-8"/>
      <w:szCs w:val="20"/>
    </w:rPr>
  </w:style>
  <w:style w:type="paragraph" w:styleId="1075" w:customStyle="1">
    <w:name w:val="列表接续1"/>
    <w:basedOn w:val="800"/>
    <w:uiPriority w:val="0"/>
    <w:qFormat/>
    <w:pPr>
      <w:ind w:left="420" w:firstLine="448"/>
      <w:spacing w:after="120"/>
    </w:pPr>
    <w:rPr>
      <w:rFonts w:ascii="Times New Roman" w:hAnsi="宋体" w:eastAsia="宋体" w:cs="Times New Roman"/>
      <w:color w:val="000000"/>
      <w:spacing w:val="-8"/>
      <w:szCs w:val="20"/>
    </w:rPr>
  </w:style>
  <w:style w:type="paragraph" w:styleId="1076" w:customStyle="1">
    <w:name w:val="文本块1"/>
    <w:basedOn w:val="800"/>
    <w:uiPriority w:val="0"/>
    <w:qFormat/>
    <w:pPr>
      <w:ind w:left="420" w:right="33"/>
      <w:jc w:val="left"/>
    </w:pPr>
    <w:rPr>
      <w:rFonts w:ascii="Times New Roman" w:hAnsi="Times New Roman" w:eastAsia="宋体" w:cs="Times New Roman"/>
      <w:sz w:val="24"/>
      <w:szCs w:val="20"/>
    </w:rPr>
  </w:style>
  <w:style w:type="paragraph" w:styleId="1077" w:customStyle="1">
    <w:name w:val="列表项目符号 21"/>
    <w:basedOn w:val="800"/>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1078" w:customStyle="1">
    <w:name w:val="索引 41"/>
    <w:basedOn w:val="800"/>
    <w:next w:val="800"/>
    <w:uiPriority w:val="0"/>
    <w:qFormat/>
    <w:pPr>
      <w:ind w:left="600"/>
    </w:pPr>
    <w:rPr>
      <w:rFonts w:ascii="Times New Roman" w:hAnsi="Times New Roman" w:eastAsia="宋体" w:cs="Times New Roman"/>
      <w:szCs w:val="20"/>
    </w:rPr>
  </w:style>
  <w:style w:type="paragraph" w:styleId="1079" w:customStyle="1">
    <w:name w:val="目录 51"/>
    <w:basedOn w:val="800"/>
    <w:next w:val="800"/>
    <w:uiPriority w:val="0"/>
    <w:qFormat/>
    <w:pPr>
      <w:ind w:left="840" w:firstLine="420"/>
      <w:jc w:val="left"/>
      <w:spacing w:line="288" w:lineRule="auto"/>
    </w:pPr>
    <w:rPr>
      <w:rFonts w:ascii="Times New Roman" w:hAnsi="Times New Roman" w:eastAsia="宋体" w:cs="Times New Roman"/>
      <w:sz w:val="18"/>
      <w:szCs w:val="18"/>
    </w:rPr>
  </w:style>
  <w:style w:type="paragraph" w:styleId="1080" w:customStyle="1">
    <w:name w:val="目录 31"/>
    <w:basedOn w:val="800"/>
    <w:next w:val="800"/>
    <w:uiPriority w:val="0"/>
    <w:qFormat/>
    <w:pPr>
      <w:ind w:left="420" w:firstLine="420"/>
      <w:jc w:val="left"/>
      <w:spacing w:line="288" w:lineRule="auto"/>
    </w:pPr>
    <w:rPr>
      <w:rFonts w:ascii="Times New Roman" w:hAnsi="Times New Roman" w:eastAsia="宋体" w:cs="Times New Roman"/>
      <w:iCs/>
      <w:sz w:val="20"/>
      <w:szCs w:val="20"/>
    </w:rPr>
  </w:style>
  <w:style w:type="paragraph" w:styleId="1081" w:customStyle="1">
    <w:name w:val="纯文本11"/>
    <w:basedOn w:val="800"/>
    <w:link w:val="1082"/>
    <w:uiPriority w:val="0"/>
    <w:qFormat/>
    <w:rPr>
      <w:rFonts w:ascii="宋体" w:hAnsi="Courier New"/>
      <w:szCs w:val="21"/>
      <w:lang w:val="en-US" w:eastAsia="en-US"/>
    </w:rPr>
  </w:style>
  <w:style w:type="character" w:styleId="1082" w:customStyle="1">
    <w:name w:val="纯文本 Char"/>
    <w:link w:val="1081"/>
    <w:uiPriority w:val="0"/>
    <w:qFormat/>
    <w:rPr>
      <w:rFonts w:ascii="宋体" w:hAnsi="Courier New" w:eastAsia="宋体" w:cs="Times New Roman"/>
      <w:sz w:val="21"/>
      <w:szCs w:val="21"/>
    </w:rPr>
  </w:style>
  <w:style w:type="paragraph" w:styleId="1083" w:customStyle="1">
    <w:name w:val="列表项目符号 51"/>
    <w:basedOn w:val="800"/>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084" w:customStyle="1">
    <w:name w:val="目录 81"/>
    <w:basedOn w:val="800"/>
    <w:next w:val="800"/>
    <w:uiPriority w:val="0"/>
    <w:qFormat/>
    <w:pPr>
      <w:ind w:left="1470" w:firstLine="420"/>
      <w:jc w:val="left"/>
      <w:spacing w:line="288" w:lineRule="auto"/>
    </w:pPr>
    <w:rPr>
      <w:rFonts w:ascii="Times New Roman" w:hAnsi="Times New Roman" w:eastAsia="宋体" w:cs="Times New Roman"/>
      <w:sz w:val="18"/>
      <w:szCs w:val="18"/>
    </w:rPr>
  </w:style>
  <w:style w:type="paragraph" w:styleId="1085" w:customStyle="1">
    <w:name w:val="索引 31"/>
    <w:basedOn w:val="800"/>
    <w:next w:val="800"/>
    <w:uiPriority w:val="0"/>
    <w:qFormat/>
    <w:pPr>
      <w:ind w:left="400"/>
    </w:pPr>
    <w:rPr>
      <w:rFonts w:ascii="Times New Roman" w:hAnsi="Times New Roman" w:eastAsia="宋体" w:cs="Times New Roman"/>
      <w:szCs w:val="20"/>
    </w:rPr>
  </w:style>
  <w:style w:type="paragraph" w:styleId="1086" w:customStyle="1">
    <w:name w:val="日期1"/>
    <w:basedOn w:val="800"/>
    <w:next w:val="800"/>
    <w:link w:val="1087"/>
    <w:uiPriority w:val="0"/>
    <w:qFormat/>
    <w:pPr>
      <w:ind w:left="100"/>
    </w:pPr>
    <w:rPr>
      <w:rFonts w:ascii="楷体_GB2312" w:eastAsia="楷体_GB2312"/>
      <w:b/>
      <w:sz w:val="28"/>
      <w:lang w:val="en-US" w:eastAsia="en-US"/>
    </w:rPr>
  </w:style>
  <w:style w:type="character" w:styleId="1087" w:customStyle="1">
    <w:name w:val="日期 Char"/>
    <w:link w:val="1086"/>
    <w:uiPriority w:val="0"/>
    <w:qFormat/>
    <w:rPr>
      <w:rFonts w:ascii="楷体_GB2312" w:eastAsia="楷体_GB2312"/>
      <w:b/>
      <w:sz w:val="28"/>
      <w:szCs w:val="24"/>
    </w:rPr>
  </w:style>
  <w:style w:type="paragraph" w:styleId="1088" w:customStyle="1">
    <w:name w:val="正文文本缩进 21"/>
    <w:basedOn w:val="800"/>
    <w:link w:val="1089"/>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89" w:customStyle="1">
    <w:name w:val="正文文本缩进 2 Char"/>
    <w:link w:val="1088"/>
    <w:uiPriority w:val="0"/>
    <w:qFormat/>
    <w:rPr>
      <w:rFonts w:ascii="楷体_GB2312" w:hAnsi="Times New Roman" w:eastAsia="楷体_GB2312" w:cs="Times New Roman"/>
      <w:sz w:val="24"/>
      <w:szCs w:val="24"/>
      <w:lang w:val="en-US" w:eastAsia="zh-CN" w:bidi="ar-SA"/>
    </w:rPr>
  </w:style>
  <w:style w:type="paragraph" w:styleId="1090" w:customStyle="1">
    <w:name w:val="尾注文本1"/>
    <w:basedOn w:val="800"/>
    <w:link w:val="1091"/>
    <w:uiPriority w:val="0"/>
    <w:qFormat/>
    <w:pPr>
      <w:jc w:val="left"/>
    </w:pPr>
    <w:rPr>
      <w:lang w:val="en-US" w:eastAsia="en-US"/>
    </w:rPr>
  </w:style>
  <w:style w:type="character" w:styleId="1091" w:customStyle="1">
    <w:name w:val="尾注文本 Char"/>
    <w:link w:val="1090"/>
    <w:uiPriority w:val="0"/>
    <w:qFormat/>
    <w:rPr>
      <w:rFonts w:ascii="Times New Roman" w:hAnsi="Times New Roman" w:eastAsia="宋体" w:cs="Times New Roman"/>
      <w:sz w:val="21"/>
      <w:szCs w:val="24"/>
    </w:rPr>
  </w:style>
  <w:style w:type="paragraph" w:styleId="1092" w:customStyle="1">
    <w:name w:val="批注框文本1"/>
    <w:basedOn w:val="800"/>
    <w:link w:val="1093"/>
    <w:uiPriority w:val="0"/>
    <w:qFormat/>
    <w:rPr>
      <w:sz w:val="18"/>
      <w:szCs w:val="18"/>
      <w:lang w:val="en-US" w:eastAsia="en-US"/>
    </w:rPr>
  </w:style>
  <w:style w:type="character" w:styleId="1093" w:customStyle="1">
    <w:name w:val="批注框文本 Char"/>
    <w:link w:val="1092"/>
    <w:uiPriority w:val="0"/>
    <w:qFormat/>
    <w:rPr>
      <w:rFonts w:ascii="Times New Roman" w:hAnsi="Times New Roman" w:eastAsia="宋体" w:cs="Times New Roman"/>
      <w:sz w:val="18"/>
      <w:szCs w:val="18"/>
    </w:rPr>
  </w:style>
  <w:style w:type="paragraph" w:styleId="1094" w:customStyle="1">
    <w:name w:val="页脚1"/>
    <w:basedOn w:val="800"/>
    <w:link w:val="1095"/>
    <w:uiPriority w:val="0"/>
    <w:qFormat/>
    <w:pPr>
      <w:jc w:val="left"/>
      <w:tabs>
        <w:tab w:val="center" w:pos="4153" w:leader="none"/>
        <w:tab w:val="right" w:pos="8306" w:leader="none"/>
      </w:tabs>
    </w:pPr>
    <w:rPr>
      <w:sz w:val="18"/>
      <w:szCs w:val="18"/>
      <w:lang w:val="en-US" w:eastAsia="en-US"/>
    </w:rPr>
  </w:style>
  <w:style w:type="character" w:styleId="1095" w:customStyle="1">
    <w:name w:val="页脚 Char"/>
    <w:link w:val="1094"/>
    <w:uiPriority w:val="0"/>
    <w:qFormat/>
    <w:rPr>
      <w:rFonts w:ascii="Times New Roman" w:hAnsi="Times New Roman" w:eastAsia="宋体" w:cs="Times New Roman"/>
      <w:sz w:val="18"/>
      <w:szCs w:val="18"/>
    </w:rPr>
  </w:style>
  <w:style w:type="paragraph" w:styleId="1096" w:customStyle="1">
    <w:name w:val="页眉11"/>
    <w:basedOn w:val="800"/>
    <w:link w:val="109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97" w:customStyle="1">
    <w:name w:val="页眉 Char"/>
    <w:link w:val="1096"/>
    <w:uiPriority w:val="99"/>
    <w:qFormat/>
    <w:rPr>
      <w:sz w:val="18"/>
      <w:szCs w:val="18"/>
    </w:rPr>
  </w:style>
  <w:style w:type="paragraph" w:styleId="1098" w:customStyle="1">
    <w:name w:val="目录 11"/>
    <w:basedOn w:val="800"/>
    <w:next w:val="800"/>
    <w:link w:val="1099"/>
    <w:uiPriority w:val="0"/>
    <w:qFormat/>
    <w:pPr>
      <w:spacing w:before="120" w:after="120" w:line="288" w:lineRule="auto"/>
      <w:tabs>
        <w:tab w:val="right" w:pos="8296" w:leader="dot"/>
      </w:tabs>
    </w:pPr>
    <w:rPr>
      <w:rFonts w:ascii="黑体" w:hAnsi="宋体" w:eastAsia="黑体"/>
      <w:caps/>
      <w:sz w:val="30"/>
      <w:szCs w:val="30"/>
    </w:rPr>
  </w:style>
  <w:style w:type="character" w:styleId="1099" w:customStyle="1">
    <w:name w:val="目录 1 Char"/>
    <w:link w:val="1098"/>
    <w:uiPriority w:val="0"/>
    <w:qFormat/>
    <w:rPr>
      <w:rFonts w:ascii="黑体" w:hAnsi="宋体" w:eastAsia="黑体" w:cs="Times New Roman"/>
      <w:caps/>
      <w:sz w:val="30"/>
      <w:szCs w:val="30"/>
      <w:lang w:val="en-US" w:eastAsia="zh-CN" w:bidi="ar-SA"/>
    </w:rPr>
  </w:style>
  <w:style w:type="paragraph" w:styleId="1100" w:customStyle="1">
    <w:name w:val="目录 41"/>
    <w:basedOn w:val="800"/>
    <w:next w:val="800"/>
    <w:uiPriority w:val="0"/>
    <w:qFormat/>
    <w:pPr>
      <w:ind w:left="630" w:firstLine="420"/>
      <w:jc w:val="left"/>
      <w:spacing w:line="288" w:lineRule="auto"/>
    </w:pPr>
    <w:rPr>
      <w:rFonts w:ascii="Times New Roman" w:hAnsi="Times New Roman" w:eastAsia="宋体" w:cs="Times New Roman"/>
      <w:sz w:val="18"/>
      <w:szCs w:val="18"/>
    </w:rPr>
  </w:style>
  <w:style w:type="paragraph" w:styleId="1101" w:customStyle="1">
    <w:name w:val="列表1"/>
    <w:basedOn w:val="800"/>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102" w:customStyle="1">
    <w:name w:val="脚注文本1"/>
    <w:basedOn w:val="800"/>
    <w:link w:val="1103"/>
    <w:uiPriority w:val="0"/>
    <w:qFormat/>
    <w:pPr>
      <w:ind w:firstLine="425"/>
      <w:jc w:val="left"/>
      <w:spacing w:after="60" w:line="360" w:lineRule="exact"/>
    </w:pPr>
    <w:rPr>
      <w:sz w:val="18"/>
      <w:szCs w:val="18"/>
      <w:lang w:val="en-US" w:eastAsia="en-US"/>
    </w:rPr>
  </w:style>
  <w:style w:type="character" w:styleId="1103" w:customStyle="1">
    <w:name w:val="脚注文本 Char"/>
    <w:link w:val="1102"/>
    <w:uiPriority w:val="0"/>
    <w:qFormat/>
    <w:rPr>
      <w:rFonts w:ascii="Times New Roman" w:hAnsi="Times New Roman" w:eastAsia="宋体" w:cs="Times New Roman"/>
      <w:sz w:val="18"/>
      <w:szCs w:val="18"/>
    </w:rPr>
  </w:style>
  <w:style w:type="paragraph" w:styleId="1104" w:customStyle="1">
    <w:name w:val="目录 61"/>
    <w:basedOn w:val="800"/>
    <w:next w:val="800"/>
    <w:uiPriority w:val="0"/>
    <w:qFormat/>
    <w:pPr>
      <w:ind w:left="1050" w:firstLine="420"/>
      <w:jc w:val="left"/>
      <w:spacing w:line="288" w:lineRule="auto"/>
    </w:pPr>
    <w:rPr>
      <w:rFonts w:ascii="Times New Roman" w:hAnsi="Times New Roman" w:eastAsia="宋体" w:cs="Times New Roman"/>
      <w:sz w:val="18"/>
      <w:szCs w:val="18"/>
    </w:rPr>
  </w:style>
  <w:style w:type="paragraph" w:styleId="1105" w:customStyle="1">
    <w:name w:val="列表 51"/>
    <w:basedOn w:val="800"/>
    <w:uiPriority w:val="0"/>
    <w:qFormat/>
    <w:pPr>
      <w:ind w:left="2100" w:hanging="420"/>
    </w:pPr>
    <w:rPr>
      <w:rFonts w:ascii="Times New Roman" w:hAnsi="宋体" w:eastAsia="宋体" w:cs="Times New Roman"/>
      <w:color w:val="000000"/>
      <w:spacing w:val="-8"/>
      <w:szCs w:val="20"/>
    </w:rPr>
  </w:style>
  <w:style w:type="paragraph" w:styleId="1106" w:customStyle="1">
    <w:name w:val="正文文本缩进 31"/>
    <w:basedOn w:val="800"/>
    <w:link w:val="1107"/>
    <w:uiPriority w:val="0"/>
    <w:qFormat/>
    <w:pPr>
      <w:ind w:firstLine="698"/>
      <w:jc w:val="left"/>
      <w:spacing w:line="360" w:lineRule="auto"/>
    </w:pPr>
    <w:rPr>
      <w:rFonts w:ascii="仿宋_GB2312" w:eastAsia="仿宋_GB2312"/>
      <w:sz w:val="32"/>
      <w:szCs w:val="20"/>
      <w:lang w:val="en-US" w:eastAsia="en-US"/>
    </w:rPr>
  </w:style>
  <w:style w:type="character" w:styleId="1107" w:customStyle="1">
    <w:name w:val="正文文本缩进 3 Char"/>
    <w:link w:val="1106"/>
    <w:uiPriority w:val="0"/>
    <w:qFormat/>
    <w:rPr>
      <w:rFonts w:ascii="仿宋_GB2312" w:eastAsia="仿宋_GB2312"/>
      <w:sz w:val="32"/>
    </w:rPr>
  </w:style>
  <w:style w:type="paragraph" w:styleId="1108" w:customStyle="1">
    <w:name w:val="索引 71"/>
    <w:basedOn w:val="800"/>
    <w:next w:val="800"/>
    <w:uiPriority w:val="0"/>
    <w:qFormat/>
    <w:pPr>
      <w:ind w:left="1200"/>
    </w:pPr>
    <w:rPr>
      <w:rFonts w:ascii="Times New Roman" w:hAnsi="Times New Roman" w:eastAsia="宋体" w:cs="Times New Roman"/>
      <w:szCs w:val="20"/>
    </w:rPr>
  </w:style>
  <w:style w:type="paragraph" w:styleId="1109" w:customStyle="1">
    <w:name w:val="索引 91"/>
    <w:basedOn w:val="800"/>
    <w:next w:val="800"/>
    <w:uiPriority w:val="0"/>
    <w:qFormat/>
    <w:pPr>
      <w:ind w:left="1600"/>
    </w:pPr>
    <w:rPr>
      <w:rFonts w:ascii="Times New Roman" w:hAnsi="Times New Roman" w:eastAsia="宋体" w:cs="Times New Roman"/>
      <w:szCs w:val="20"/>
    </w:rPr>
  </w:style>
  <w:style w:type="paragraph" w:styleId="1110" w:customStyle="1">
    <w:name w:val="目录 21"/>
    <w:basedOn w:val="800"/>
    <w:next w:val="800"/>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111" w:customStyle="1">
    <w:name w:val="目录 91"/>
    <w:basedOn w:val="800"/>
    <w:next w:val="800"/>
    <w:uiPriority w:val="0"/>
    <w:qFormat/>
    <w:pPr>
      <w:ind w:left="1680" w:firstLine="420"/>
      <w:jc w:val="left"/>
      <w:spacing w:line="288" w:lineRule="auto"/>
    </w:pPr>
    <w:rPr>
      <w:rFonts w:ascii="Times New Roman" w:hAnsi="Times New Roman" w:eastAsia="宋体" w:cs="Times New Roman"/>
      <w:sz w:val="18"/>
      <w:szCs w:val="18"/>
    </w:rPr>
  </w:style>
  <w:style w:type="paragraph" w:styleId="1112" w:customStyle="1">
    <w:name w:val="正文文本 21"/>
    <w:basedOn w:val="800"/>
    <w:link w:val="1113"/>
    <w:uiPriority w:val="0"/>
    <w:qFormat/>
    <w:pPr>
      <w:ind w:firstLine="420"/>
      <w:spacing w:after="20" w:line="720" w:lineRule="auto"/>
    </w:pPr>
    <w:rPr>
      <w:sz w:val="30"/>
      <w:lang w:val="en-US" w:eastAsia="en-US"/>
    </w:rPr>
  </w:style>
  <w:style w:type="character" w:styleId="1113" w:customStyle="1">
    <w:name w:val="正文文本 2 Char"/>
    <w:link w:val="1112"/>
    <w:uiPriority w:val="0"/>
    <w:qFormat/>
    <w:rPr>
      <w:rFonts w:ascii="Times New Roman" w:hAnsi="Times New Roman" w:eastAsia="宋体" w:cs="Times New Roman"/>
      <w:sz w:val="30"/>
      <w:szCs w:val="24"/>
    </w:rPr>
  </w:style>
  <w:style w:type="paragraph" w:styleId="1114" w:customStyle="1">
    <w:name w:val="列表 41"/>
    <w:basedOn w:val="800"/>
    <w:uiPriority w:val="0"/>
    <w:qFormat/>
    <w:pPr>
      <w:ind w:left="1680" w:hanging="420"/>
    </w:pPr>
    <w:rPr>
      <w:rFonts w:ascii="Times New Roman" w:hAnsi="宋体" w:eastAsia="宋体" w:cs="Times New Roman"/>
      <w:color w:val="000000"/>
      <w:spacing w:val="-8"/>
      <w:szCs w:val="20"/>
    </w:rPr>
  </w:style>
  <w:style w:type="paragraph" w:styleId="1115" w:customStyle="1">
    <w:name w:val="列表接续 21"/>
    <w:basedOn w:val="800"/>
    <w:uiPriority w:val="0"/>
    <w:qFormat/>
    <w:pPr>
      <w:ind w:left="840" w:firstLine="448"/>
      <w:spacing w:after="120"/>
    </w:pPr>
    <w:rPr>
      <w:rFonts w:ascii="Times New Roman" w:hAnsi="宋体" w:eastAsia="宋体" w:cs="Times New Roman"/>
      <w:color w:val="000000"/>
      <w:spacing w:val="-8"/>
      <w:szCs w:val="20"/>
    </w:rPr>
  </w:style>
  <w:style w:type="paragraph" w:styleId="1116" w:customStyle="1">
    <w:name w:val="信息标题1"/>
    <w:basedOn w:val="1069"/>
    <w:link w:val="1117"/>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17" w:customStyle="1">
    <w:name w:val="信息标题 Char"/>
    <w:link w:val="1116"/>
    <w:uiPriority w:val="0"/>
    <w:qFormat/>
    <w:rPr>
      <w:rFonts w:ascii="Garamond" w:hAnsi="Garamond"/>
      <w:color w:val="000000"/>
      <w:spacing w:val="-8"/>
      <w:sz w:val="18"/>
      <w:lang w:bidi="he-IL"/>
    </w:rPr>
  </w:style>
  <w:style w:type="paragraph" w:styleId="1118" w:customStyle="1">
    <w:name w:val="HTML 预设格式1"/>
    <w:basedOn w:val="800"/>
    <w:link w:val="111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119" w:customStyle="1">
    <w:name w:val="HTML 预设格式 Char"/>
    <w:link w:val="1118"/>
    <w:uiPriority w:val="0"/>
    <w:qFormat/>
    <w:rPr>
      <w:rFonts w:ascii="黑体" w:hAnsi="Courier New" w:eastAsia="黑体" w:cs="Times New Roman"/>
    </w:rPr>
  </w:style>
  <w:style w:type="paragraph" w:styleId="1120" w:customStyle="1">
    <w:name w:val="普通(网站)1"/>
    <w:basedOn w:val="800"/>
    <w:link w:val="1121"/>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121" w:customStyle="1">
    <w:name w:val="普通(网站) Char"/>
    <w:link w:val="1120"/>
    <w:uiPriority w:val="0"/>
    <w:qFormat/>
    <w:rPr>
      <w:rFonts w:ascii="宋体" w:hAnsi="宋体" w:eastAsia="宋体" w:cs="Times New Roman"/>
      <w:sz w:val="24"/>
      <w:szCs w:val="24"/>
    </w:rPr>
  </w:style>
  <w:style w:type="paragraph" w:styleId="1122" w:customStyle="1">
    <w:name w:val="列表接续 31"/>
    <w:basedOn w:val="800"/>
    <w:uiPriority w:val="0"/>
    <w:qFormat/>
    <w:pPr>
      <w:ind w:left="1260" w:firstLine="448"/>
      <w:spacing w:after="120"/>
    </w:pPr>
    <w:rPr>
      <w:rFonts w:ascii="Times New Roman" w:hAnsi="宋体" w:eastAsia="宋体" w:cs="Times New Roman"/>
      <w:color w:val="000000"/>
      <w:spacing w:val="-8"/>
      <w:szCs w:val="20"/>
    </w:rPr>
  </w:style>
  <w:style w:type="paragraph" w:styleId="1123" w:customStyle="1">
    <w:name w:val="索引 11"/>
    <w:basedOn w:val="800"/>
    <w:next w:val="800"/>
    <w:uiPriority w:val="0"/>
    <w:qFormat/>
    <w:rPr>
      <w:rFonts w:ascii="Times New Roman" w:hAnsi="Times New Roman" w:eastAsia="宋体" w:cs="Times New Roman"/>
      <w:szCs w:val="20"/>
    </w:rPr>
  </w:style>
  <w:style w:type="paragraph" w:styleId="1124" w:customStyle="1">
    <w:name w:val="索引 21"/>
    <w:basedOn w:val="800"/>
    <w:next w:val="800"/>
    <w:uiPriority w:val="0"/>
    <w:qFormat/>
    <w:pPr>
      <w:ind w:left="200"/>
    </w:pPr>
    <w:rPr>
      <w:rFonts w:ascii="Times New Roman" w:hAnsi="Times New Roman" w:eastAsia="宋体" w:cs="Times New Roman"/>
      <w:szCs w:val="20"/>
    </w:rPr>
  </w:style>
  <w:style w:type="paragraph" w:styleId="1125" w:customStyle="1">
    <w:name w:val="标题1"/>
    <w:basedOn w:val="800"/>
    <w:link w:val="1126"/>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126" w:customStyle="1">
    <w:name w:val="标题 Char"/>
    <w:link w:val="1125"/>
    <w:uiPriority w:val="0"/>
    <w:qFormat/>
    <w:rPr>
      <w:rFonts w:ascii="Arial" w:hAnsi="Arial" w:eastAsia="宋体" w:cs="Arial"/>
      <w:b/>
      <w:bCs/>
      <w:sz w:val="32"/>
      <w:szCs w:val="32"/>
    </w:rPr>
  </w:style>
  <w:style w:type="paragraph" w:styleId="1127" w:customStyle="1">
    <w:name w:val="批注主题1"/>
    <w:basedOn w:val="1060"/>
    <w:next w:val="1060"/>
    <w:link w:val="1128"/>
    <w:uiPriority w:val="0"/>
    <w:qFormat/>
    <w:rPr>
      <w:b/>
      <w:bCs/>
    </w:rPr>
  </w:style>
  <w:style w:type="character" w:styleId="1128" w:customStyle="1">
    <w:name w:val="批注主题 Char"/>
    <w:link w:val="1127"/>
    <w:uiPriority w:val="0"/>
    <w:qFormat/>
    <w:rPr>
      <w:rFonts w:ascii="Times New Roman" w:hAnsi="Times New Roman" w:eastAsia="宋体" w:cs="Times New Roman"/>
      <w:b/>
      <w:bCs/>
      <w:sz w:val="21"/>
      <w:szCs w:val="24"/>
    </w:rPr>
  </w:style>
  <w:style w:type="paragraph" w:styleId="1129" w:customStyle="1">
    <w:name w:val="正文首行缩进1"/>
    <w:basedOn w:val="1069"/>
    <w:link w:val="1130"/>
    <w:uiPriority w:val="0"/>
    <w:qFormat/>
    <w:pPr>
      <w:ind w:firstLine="420"/>
      <w:spacing w:after="120"/>
    </w:pPr>
    <w:rPr>
      <w:color w:val="000000"/>
      <w:spacing w:val="-8"/>
      <w:sz w:val="21"/>
    </w:rPr>
  </w:style>
  <w:style w:type="character" w:styleId="1130" w:customStyle="1">
    <w:name w:val="正文首行缩进 Char"/>
    <w:link w:val="1129"/>
    <w:uiPriority w:val="0"/>
    <w:qFormat/>
    <w:rPr>
      <w:rFonts w:ascii="仿宋_GB2312" w:hAnsi="Times New Roman" w:eastAsia="仿宋_GB2312" w:cs="Times New Roman"/>
      <w:color w:val="000000"/>
      <w:spacing w:val="-8"/>
      <w:sz w:val="21"/>
      <w:lang w:bidi="ar-SA"/>
    </w:rPr>
  </w:style>
  <w:style w:type="paragraph" w:styleId="1131" w:customStyle="1">
    <w:name w:val="正文首行缩进 21"/>
    <w:basedOn w:val="1071"/>
    <w:next w:val="800"/>
    <w:link w:val="1132"/>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132" w:customStyle="1">
    <w:name w:val="正文首行缩进 2 Char"/>
    <w:link w:val="1131"/>
    <w:uiPriority w:val="0"/>
    <w:qFormat/>
    <w:rPr>
      <w:rFonts w:hAnsi="宋体"/>
      <w:color w:val="000000"/>
      <w:spacing w:val="-8"/>
      <w:sz w:val="21"/>
      <w:szCs w:val="24"/>
    </w:rPr>
  </w:style>
  <w:style w:type="table" w:styleId="1133" w:customStyle="1">
    <w:name w:val="网格型1"/>
    <w:basedOn w:val="1050"/>
    <w:uiPriority w:val="0"/>
    <w:qFormat/>
    <w:pPr>
      <w:jc w:val="both"/>
      <w:widowControl w:val="off"/>
    </w:pPr>
    <w:tblPr/>
  </w:style>
  <w:style w:type="character" w:styleId="1134" w:customStyle="1">
    <w:name w:val="要点1"/>
    <w:link w:val="800"/>
    <w:uiPriority w:val="0"/>
    <w:qFormat/>
    <w:rPr>
      <w:rFonts w:ascii="Times New Roman" w:hAnsi="Times New Roman" w:eastAsia="宋体" w:cs="Times New Roman"/>
      <w:b/>
      <w:bCs/>
    </w:rPr>
  </w:style>
  <w:style w:type="character" w:styleId="1135" w:customStyle="1">
    <w:name w:val="尾注引用1"/>
    <w:link w:val="800"/>
    <w:uiPriority w:val="0"/>
    <w:qFormat/>
    <w:rPr>
      <w:vertAlign w:val="superscript"/>
    </w:rPr>
  </w:style>
  <w:style w:type="character" w:styleId="1136" w:customStyle="1">
    <w:name w:val="页码1"/>
    <w:link w:val="800"/>
    <w:uiPriority w:val="0"/>
    <w:qFormat/>
    <w:rPr>
      <w:rFonts w:ascii="Times New Roman" w:hAnsi="Times New Roman" w:eastAsia="宋体" w:cs="Times New Roman"/>
    </w:rPr>
  </w:style>
  <w:style w:type="character" w:styleId="1137" w:customStyle="1">
    <w:name w:val="已访问的超链接1"/>
    <w:link w:val="800"/>
    <w:uiPriority w:val="0"/>
    <w:qFormat/>
    <w:rPr>
      <w:rFonts w:ascii="Times New Roman" w:hAnsi="Times New Roman" w:eastAsia="宋体" w:cs="Times New Roman"/>
      <w:color w:val="000000"/>
      <w:u w:val="none"/>
    </w:rPr>
  </w:style>
  <w:style w:type="character" w:styleId="1138" w:customStyle="1">
    <w:name w:val="强调1"/>
    <w:link w:val="800"/>
    <w:uiPriority w:val="0"/>
    <w:qFormat/>
    <w:rPr>
      <w:rFonts w:ascii="Times New Roman" w:hAnsi="Times New Roman" w:eastAsia="宋体" w:cs="Times New Roman"/>
      <w:i/>
    </w:rPr>
  </w:style>
  <w:style w:type="character" w:styleId="1139" w:customStyle="1">
    <w:name w:val="HTML 打字机1"/>
    <w:link w:val="800"/>
    <w:uiPriority w:val="0"/>
    <w:qFormat/>
    <w:rPr>
      <w:rFonts w:ascii="宋体" w:hAnsi="宋体" w:eastAsia="宋体" w:cs="宋体"/>
      <w:sz w:val="24"/>
      <w:szCs w:val="24"/>
    </w:rPr>
  </w:style>
  <w:style w:type="character" w:styleId="1140" w:customStyle="1">
    <w:name w:val="超链接1"/>
    <w:link w:val="800"/>
    <w:uiPriority w:val="0"/>
    <w:qFormat/>
    <w:rPr>
      <w:rFonts w:ascii="Times New Roman" w:hAnsi="Times New Roman" w:eastAsia="宋体" w:cs="Times New Roman"/>
      <w:color w:val="0000ff"/>
      <w:u w:val="single"/>
    </w:rPr>
  </w:style>
  <w:style w:type="character" w:styleId="1141" w:customStyle="1">
    <w:name w:val="批注引用1"/>
    <w:link w:val="800"/>
    <w:uiPriority w:val="0"/>
    <w:qFormat/>
    <w:rPr>
      <w:rFonts w:ascii="Times New Roman" w:hAnsi="Times New Roman" w:eastAsia="宋体" w:cs="Times New Roman"/>
      <w:sz w:val="21"/>
      <w:szCs w:val="21"/>
    </w:rPr>
  </w:style>
  <w:style w:type="character" w:styleId="1142" w:customStyle="1">
    <w:name w:val="脚注引用1"/>
    <w:link w:val="800"/>
    <w:uiPriority w:val="0"/>
    <w:qFormat/>
    <w:rPr>
      <w:rFonts w:ascii="宋体" w:hAnsi="宋体" w:eastAsia="宋体" w:cs="Times New Roman"/>
      <w:vertAlign w:val="superscript"/>
    </w:rPr>
  </w:style>
  <w:style w:type="paragraph" w:styleId="1143"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1144" w:customStyle="1">
    <w:name w:val="Char Char Char"/>
    <w:link w:val="1145"/>
    <w:uiPriority w:val="0"/>
    <w:qFormat/>
    <w:rPr>
      <w:rFonts w:ascii="仿宋_GB2312" w:eastAsia="仿宋_GB2312"/>
      <w:b/>
      <w:sz w:val="32"/>
      <w:szCs w:val="32"/>
    </w:rPr>
  </w:style>
  <w:style w:type="paragraph" w:styleId="1145" w:customStyle="1">
    <w:name w:val="Char"/>
    <w:basedOn w:val="800"/>
    <w:link w:val="1144"/>
    <w:uiPriority w:val="0"/>
    <w:qFormat/>
    <w:rPr>
      <w:rFonts w:ascii="仿宋_GB2312" w:eastAsia="仿宋_GB2312"/>
      <w:b/>
      <w:sz w:val="32"/>
      <w:szCs w:val="32"/>
      <w:lang w:val="en-US" w:eastAsia="en-US"/>
    </w:rPr>
  </w:style>
  <w:style w:type="character" w:styleId="1146" w:customStyle="1">
    <w:name w:val="标题 3121"/>
    <w:link w:val="800"/>
    <w:uiPriority w:val="0"/>
    <w:qFormat/>
    <w:rPr>
      <w:rFonts w:hint="eastAsia" w:ascii="黑体" w:hAnsi="ˎ̥" w:eastAsia="黑体" w:cs="Times New Roman"/>
      <w:sz w:val="28"/>
    </w:rPr>
  </w:style>
  <w:style w:type="character" w:styleId="1147" w:customStyle="1">
    <w:name w:val="Char Char3"/>
    <w:link w:val="800"/>
    <w:uiPriority w:val="0"/>
    <w:qFormat/>
    <w:rPr>
      <w:sz w:val="18"/>
      <w:szCs w:val="18"/>
      <w:lang w:bidi="ar-SA"/>
    </w:rPr>
  </w:style>
  <w:style w:type="character" w:styleId="1148" w:customStyle="1">
    <w:name w:val="style331"/>
    <w:link w:val="800"/>
    <w:uiPriority w:val="0"/>
    <w:qFormat/>
    <w:rPr>
      <w:rFonts w:ascii="Times New Roman" w:hAnsi="Times New Roman" w:eastAsia="宋体" w:cs="Times New Roman"/>
      <w:color w:val="9900ff"/>
      <w:sz w:val="18"/>
      <w:szCs w:val="18"/>
    </w:rPr>
  </w:style>
  <w:style w:type="character" w:styleId="1149" w:customStyle="1">
    <w:name w:val="表格 Char Char"/>
    <w:link w:val="1150"/>
    <w:uiPriority w:val="0"/>
    <w:qFormat/>
    <w:rPr>
      <w:rFonts w:ascii="Times New Roman" w:hAnsi="Times New Roman" w:eastAsia="宋体" w:cs="Times New Roman"/>
      <w:sz w:val="21"/>
      <w:szCs w:val="21"/>
      <w:lang w:val="en-US" w:eastAsia="zh-CN" w:bidi="ar-SA"/>
    </w:rPr>
  </w:style>
  <w:style w:type="paragraph" w:styleId="1150" w:customStyle="1">
    <w:name w:val="表格"/>
    <w:basedOn w:val="800"/>
    <w:link w:val="1149"/>
    <w:uiPriority w:val="0"/>
    <w:qFormat/>
    <w:pPr>
      <w:jc w:val="center"/>
    </w:pPr>
    <w:rPr>
      <w:szCs w:val="21"/>
    </w:rPr>
  </w:style>
  <w:style w:type="character" w:styleId="1151" w:customStyle="1">
    <w:name w:val="itm1"/>
    <w:link w:val="800"/>
    <w:uiPriority w:val="0"/>
    <w:qFormat/>
    <w:rPr>
      <w:rFonts w:hint="eastAsia" w:ascii="宋体" w:hAnsi="宋体" w:eastAsia="宋体" w:cs="Times New Roman"/>
      <w:sz w:val="21"/>
      <w:szCs w:val="21"/>
    </w:rPr>
  </w:style>
  <w:style w:type="character" w:styleId="1152" w:customStyle="1">
    <w:name w:val="样式 三号 下划线"/>
    <w:link w:val="800"/>
    <w:uiPriority w:val="0"/>
    <w:qFormat/>
    <w:rPr>
      <w:rFonts w:ascii="Times New Roman" w:hAnsi="Times New Roman" w:eastAsia="宋体" w:cs="Times New Roman"/>
      <w:sz w:val="28"/>
      <w:u w:val="single"/>
    </w:rPr>
  </w:style>
  <w:style w:type="character" w:styleId="1153" w:customStyle="1">
    <w:name w:val="tw4winTerm"/>
    <w:link w:val="800"/>
    <w:uiPriority w:val="0"/>
    <w:qFormat/>
    <w:rPr>
      <w:rFonts w:ascii="Times New Roman" w:hAnsi="Times New Roman" w:eastAsia="宋体" w:cs="Times New Roman"/>
      <w:color w:val="0000ff"/>
    </w:rPr>
  </w:style>
  <w:style w:type="character" w:styleId="1154" w:customStyle="1">
    <w:name w:val="Char Char5"/>
    <w:link w:val="800"/>
    <w:uiPriority w:val="0"/>
    <w:qFormat/>
    <w:rPr>
      <w:rFonts w:ascii="宋体" w:hAnsi="宋体" w:eastAsia="宋体"/>
      <w:sz w:val="21"/>
      <w:szCs w:val="24"/>
      <w:lang w:val="en-US" w:eastAsia="zh-CN" w:bidi="ar-SA"/>
    </w:rPr>
  </w:style>
  <w:style w:type="character" w:styleId="1155" w:customStyle="1">
    <w:name w:val="Char Char Char Char Char Char Char Char Char Char2"/>
    <w:link w:val="800"/>
    <w:uiPriority w:val="0"/>
    <w:qFormat/>
    <w:rPr>
      <w:rFonts w:hint="eastAsia" w:ascii="宋体" w:hAnsi="宋体" w:eastAsia="宋体"/>
      <w:b/>
      <w:bCs/>
      <w:sz w:val="32"/>
      <w:szCs w:val="44"/>
      <w:lang w:val="en-US" w:eastAsia="zh-CN" w:bidi="ar-SA"/>
    </w:rPr>
  </w:style>
  <w:style w:type="character" w:styleId="1156" w:customStyle="1">
    <w:name w:val="Char Char Char Char Char Char Char Char Char Char Char Char Char"/>
    <w:link w:val="800"/>
    <w:uiPriority w:val="0"/>
    <w:qFormat/>
    <w:rPr>
      <w:rFonts w:ascii="Times New Roman" w:hAnsi="Times New Roman" w:eastAsia="宋体" w:cs="Times New Roman"/>
      <w:b/>
      <w:bCs/>
      <w:sz w:val="32"/>
      <w:szCs w:val="44"/>
      <w:lang w:val="en-US" w:eastAsia="zh-CN" w:bidi="ar-SA"/>
    </w:rPr>
  </w:style>
  <w:style w:type="character" w:styleId="1157" w:customStyle="1">
    <w:name w:val="HTML 预设格式 Char1"/>
    <w:link w:val="800"/>
    <w:uiPriority w:val="0"/>
    <w:qFormat/>
    <w:rPr>
      <w:rFonts w:ascii="Courier New" w:hAnsi="Courier New" w:eastAsia="宋体" w:cs="Courier New"/>
    </w:rPr>
  </w:style>
  <w:style w:type="character" w:styleId="1158" w:customStyle="1">
    <w:name w:val="text_list1"/>
    <w:link w:val="800"/>
    <w:uiPriority w:val="0"/>
    <w:qFormat/>
    <w:rPr>
      <w:rFonts w:ascii="Arial" w:hAnsi="Arial" w:eastAsia="宋体" w:cs="Arial"/>
      <w:color w:val="000000"/>
      <w:spacing w:val="272"/>
      <w:sz w:val="16"/>
      <w:szCs w:val="16"/>
    </w:rPr>
  </w:style>
  <w:style w:type="character" w:styleId="1159" w:customStyle="1">
    <w:name w:val="Char Char11"/>
    <w:link w:val="800"/>
    <w:uiPriority w:val="0"/>
    <w:qFormat/>
    <w:rPr>
      <w:rFonts w:ascii="宋体" w:hAnsi="宋体" w:eastAsia="宋体"/>
      <w:b/>
      <w:bCs/>
      <w:sz w:val="21"/>
      <w:szCs w:val="24"/>
      <w:lang w:val="en-US" w:eastAsia="zh-CN" w:bidi="ar-SA"/>
    </w:rPr>
  </w:style>
  <w:style w:type="character" w:styleId="1160" w:customStyle="1">
    <w:name w:val="Char Char8"/>
    <w:link w:val="800"/>
    <w:uiPriority w:val="0"/>
    <w:qFormat/>
    <w:rPr>
      <w:rFonts w:ascii="Times New Roman" w:hAnsi="Times New Roman" w:eastAsia="宋体" w:cs="Times New Roman"/>
      <w:b/>
      <w:bCs/>
      <w:sz w:val="44"/>
      <w:szCs w:val="44"/>
    </w:rPr>
  </w:style>
  <w:style w:type="character" w:styleId="1161" w:customStyle="1">
    <w:name w:val="Char Char6"/>
    <w:link w:val="800"/>
    <w:uiPriority w:val="0"/>
    <w:qFormat/>
    <w:rPr>
      <w:rFonts w:ascii="Arial" w:hAnsi="Arial" w:cs="Arial"/>
      <w:b/>
      <w:bCs/>
      <w:sz w:val="32"/>
      <w:szCs w:val="32"/>
      <w:lang w:bidi="ar-SA"/>
    </w:rPr>
  </w:style>
  <w:style w:type="character" w:styleId="1162" w:customStyle="1">
    <w:name w:val="Para head"/>
    <w:link w:val="800"/>
    <w:uiPriority w:val="0"/>
    <w:qFormat/>
    <w:rPr>
      <w:rFonts w:ascii="Arial" w:hAnsi="Arial" w:eastAsia="Times New Roman" w:cs="Times New Roman"/>
      <w:sz w:val="20"/>
    </w:rPr>
  </w:style>
  <w:style w:type="character" w:styleId="1163" w:customStyle="1">
    <w:name w:val=" Char Char17"/>
    <w:link w:val="800"/>
    <w:uiPriority w:val="0"/>
    <w:qFormat/>
    <w:rPr>
      <w:rFonts w:ascii="黑体" w:hAnsi="Courier New" w:eastAsia="黑体" w:cs="Times New Roman"/>
    </w:rPr>
  </w:style>
  <w:style w:type="character" w:styleId="1164" w:customStyle="1">
    <w:name w:val="正文文本 2 Char1"/>
    <w:link w:val="800"/>
    <w:uiPriority w:val="0"/>
    <w:qFormat/>
    <w:rPr>
      <w:rFonts w:ascii="Times New Roman" w:hAnsi="Times New Roman" w:eastAsia="宋体" w:cs="Times New Roman"/>
      <w:sz w:val="21"/>
      <w:szCs w:val="24"/>
    </w:rPr>
  </w:style>
  <w:style w:type="character" w:styleId="1165" w:customStyle="1">
    <w:name w:val="font21"/>
    <w:link w:val="800"/>
    <w:uiPriority w:val="0"/>
    <w:qFormat/>
    <w:rPr>
      <w:rFonts w:hint="eastAsia" w:ascii="宋体" w:hAnsi="宋体" w:eastAsia="宋体" w:cs="宋体"/>
      <w:color w:val="000000"/>
      <w:sz w:val="24"/>
      <w:szCs w:val="24"/>
      <w:u w:val="none"/>
    </w:rPr>
  </w:style>
  <w:style w:type="character" w:styleId="1166" w:customStyle="1">
    <w:name w:val="普通(Web)1 Char"/>
    <w:link w:val="800"/>
    <w:uiPriority w:val="0"/>
    <w:qFormat/>
    <w:rPr>
      <w:rFonts w:ascii="宋体" w:hAnsi="宋体" w:eastAsia="宋体" w:cs="Times New Roman"/>
      <w:sz w:val="24"/>
      <w:szCs w:val="24"/>
    </w:rPr>
  </w:style>
  <w:style w:type="character" w:styleId="1167" w:customStyle="1">
    <w:name w:val="批注文字 Char1"/>
    <w:link w:val="800"/>
    <w:uiPriority w:val="0"/>
    <w:qFormat/>
    <w:rPr>
      <w:rFonts w:ascii="Times New Roman" w:hAnsi="Times New Roman" w:eastAsia="宋体" w:cs="Times New Roman"/>
      <w:sz w:val="21"/>
      <w:szCs w:val="24"/>
    </w:rPr>
  </w:style>
  <w:style w:type="character" w:styleId="1168" w:customStyle="1">
    <w:name w:val="正文文本缩进 Char1"/>
    <w:link w:val="800"/>
    <w:uiPriority w:val="0"/>
    <w:qFormat/>
    <w:rPr>
      <w:rFonts w:ascii="Times New Roman" w:hAnsi="Times New Roman" w:eastAsia="宋体" w:cs="Times New Roman"/>
      <w:sz w:val="21"/>
      <w:szCs w:val="24"/>
    </w:rPr>
  </w:style>
  <w:style w:type="character" w:styleId="1169" w:customStyle="1">
    <w:name w:val="Char Char15"/>
    <w:link w:val="800"/>
    <w:uiPriority w:val="0"/>
    <w:qFormat/>
    <w:rPr>
      <w:rFonts w:ascii="仿宋_GB2312" w:hAnsi="Times New Roman" w:eastAsia="宋体" w:cs="Times New Roman"/>
      <w:sz w:val="24"/>
      <w:szCs w:val="24"/>
      <w:shd w:val="clear" w:color="auto" w:fill="000080"/>
    </w:rPr>
  </w:style>
  <w:style w:type="character" w:styleId="1170" w:customStyle="1">
    <w:name w:val=" Char Char Char"/>
    <w:link w:val="1171"/>
    <w:uiPriority w:val="0"/>
    <w:qFormat/>
    <w:rPr>
      <w:sz w:val="24"/>
      <w:szCs w:val="24"/>
    </w:rPr>
  </w:style>
  <w:style w:type="paragraph" w:styleId="1171" w:customStyle="1">
    <w:name w:val=" Char"/>
    <w:basedOn w:val="800"/>
    <w:link w:val="1170"/>
    <w:uiPriority w:val="0"/>
    <w:qFormat/>
    <w:pPr>
      <w:numPr>
        <w:ilvl w:val="0"/>
        <w:numId w:val="4"/>
      </w:numPr>
      <w:tabs>
        <w:tab w:val="left" w:pos="1080" w:leader="none"/>
      </w:tabs>
    </w:pPr>
    <w:rPr>
      <w:sz w:val="24"/>
      <w:lang w:val="en-US" w:eastAsia="en-US"/>
    </w:rPr>
  </w:style>
  <w:style w:type="character" w:styleId="1172" w:customStyle="1">
    <w:name w:val="表格正文 Char Char"/>
    <w:link w:val="1173"/>
    <w:uiPriority w:val="0"/>
    <w:qFormat/>
    <w:rPr>
      <w:rFonts w:ascii="Times New Roman" w:hAnsi="Times New Roman" w:eastAsia="宋体" w:cs="Times New Roman"/>
      <w:sz w:val="21"/>
      <w:szCs w:val="24"/>
    </w:rPr>
  </w:style>
  <w:style w:type="paragraph" w:styleId="1173" w:customStyle="1">
    <w:name w:val="表格正文"/>
    <w:basedOn w:val="800"/>
    <w:link w:val="1172"/>
    <w:uiPriority w:val="0"/>
    <w:qFormat/>
    <w:rPr>
      <w:lang w:val="en-US" w:eastAsia="en-US"/>
    </w:rPr>
  </w:style>
  <w:style w:type="character" w:styleId="1174" w:customStyle="1">
    <w:name w:val="正文（首行缩进2字符） Char Char"/>
    <w:link w:val="1175"/>
    <w:uiPriority w:val="0"/>
    <w:qFormat/>
    <w:rPr>
      <w:rFonts w:ascii="宋体" w:hAnsi="宋体" w:eastAsia="宋体" w:cs="Times New Roman"/>
      <w:sz w:val="21"/>
      <w:szCs w:val="21"/>
    </w:rPr>
  </w:style>
  <w:style w:type="paragraph" w:styleId="1175" w:customStyle="1">
    <w:name w:val="正文（首行缩进2字符）"/>
    <w:basedOn w:val="800"/>
    <w:link w:val="1174"/>
    <w:uiPriority w:val="0"/>
    <w:qFormat/>
    <w:pPr>
      <w:ind w:firstLine="420"/>
      <w:spacing w:line="360" w:lineRule="auto"/>
    </w:pPr>
    <w:rPr>
      <w:rFonts w:ascii="宋体" w:hAnsi="宋体"/>
      <w:szCs w:val="21"/>
      <w:lang w:val="en-US" w:eastAsia="en-US"/>
    </w:rPr>
  </w:style>
  <w:style w:type="character" w:styleId="1176" w:customStyle="1">
    <w:name w:val=" Char Char28"/>
    <w:link w:val="800"/>
    <w:uiPriority w:val="0"/>
    <w:qFormat/>
    <w:rPr>
      <w:rFonts w:ascii="黑体" w:hAnsi="Times New Roman" w:eastAsia="黑体" w:cs="Times New Roman"/>
      <w:b/>
      <w:bCs/>
      <w:sz w:val="32"/>
      <w:szCs w:val="32"/>
    </w:rPr>
  </w:style>
  <w:style w:type="character" w:styleId="1177" w:customStyle="1">
    <w:name w:val="批注框文本 Char1"/>
    <w:link w:val="800"/>
    <w:uiPriority w:val="0"/>
    <w:qFormat/>
    <w:rPr>
      <w:rFonts w:ascii="Times New Roman" w:hAnsi="Times New Roman" w:eastAsia="宋体" w:cs="Times New Roman"/>
      <w:sz w:val="18"/>
      <w:szCs w:val="18"/>
    </w:rPr>
  </w:style>
  <w:style w:type="character" w:styleId="1178" w:customStyle="1">
    <w:name w:val="正文 + 宋体 Char"/>
    <w:link w:val="1179"/>
    <w:uiPriority w:val="0"/>
    <w:qFormat/>
    <w:rPr>
      <w:rFonts w:ascii="新宋体" w:hAnsi="宋体" w:eastAsia="黑体" w:cs="Times New Roman"/>
      <w:b/>
      <w:bCs/>
      <w:sz w:val="28"/>
      <w:szCs w:val="28"/>
      <w:lang w:bidi="ar-SA"/>
    </w:rPr>
  </w:style>
  <w:style w:type="paragraph" w:styleId="1179" w:customStyle="1">
    <w:name w:val="正文 + 宋体"/>
    <w:basedOn w:val="1029"/>
    <w:link w:val="1178"/>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180" w:customStyle="1">
    <w:name w:val="apple-style-span"/>
    <w:link w:val="800"/>
    <w:uiPriority w:val="0"/>
    <w:qFormat/>
    <w:rPr>
      <w:rFonts w:ascii="Times New Roman" w:hAnsi="Times New Roman" w:eastAsia="宋体" w:cs="Times New Roman"/>
    </w:rPr>
  </w:style>
  <w:style w:type="character" w:styleId="1181" w:customStyle="1">
    <w:name w:val="Char Char"/>
    <w:link w:val="800"/>
    <w:uiPriority w:val="0"/>
    <w:qFormat/>
    <w:rPr>
      <w:sz w:val="18"/>
      <w:szCs w:val="18"/>
      <w:lang w:bidi="ar-SA"/>
    </w:rPr>
  </w:style>
  <w:style w:type="character" w:styleId="1182" w:customStyle="1">
    <w:name w:val="正文2 Char Char"/>
    <w:link w:val="1183"/>
    <w:uiPriority w:val="0"/>
    <w:qFormat/>
    <w:rPr>
      <w:rFonts w:ascii="宋体" w:hAnsi="宋体" w:eastAsia="宋体" w:cs="Times New Roman"/>
      <w:sz w:val="24"/>
    </w:rPr>
  </w:style>
  <w:style w:type="paragraph" w:styleId="1183" w:customStyle="1">
    <w:name w:val="正文2"/>
    <w:basedOn w:val="800"/>
    <w:link w:val="1182"/>
    <w:uiPriority w:val="0"/>
    <w:qFormat/>
    <w:pPr>
      <w:ind w:firstLine="510"/>
      <w:spacing w:before="156" w:line="360" w:lineRule="auto"/>
    </w:pPr>
    <w:rPr>
      <w:rFonts w:ascii="宋体" w:hAnsi="宋体"/>
      <w:sz w:val="24"/>
      <w:szCs w:val="20"/>
      <w:lang w:val="en-US" w:eastAsia="en-US"/>
    </w:rPr>
  </w:style>
  <w:style w:type="character" w:styleId="1184" w:customStyle="1">
    <w:name w:val="正文首行缩进 Char1"/>
    <w:link w:val="800"/>
    <w:uiPriority w:val="0"/>
    <w:qFormat/>
  </w:style>
  <w:style w:type="character" w:styleId="1185" w:customStyle="1">
    <w:name w:val="+正文 Char3"/>
    <w:link w:val="1186"/>
    <w:uiPriority w:val="0"/>
    <w:qFormat/>
    <w:rPr>
      <w:rFonts w:ascii="Times New Roman" w:hAnsi="Times New Roman" w:eastAsia="宋体" w:cs="Times New Roman"/>
      <w:sz w:val="24"/>
      <w:szCs w:val="28"/>
      <w:lang w:bidi="ar-SA"/>
    </w:rPr>
  </w:style>
  <w:style w:type="paragraph" w:styleId="1186" w:customStyle="1">
    <w:name w:val="+正文"/>
    <w:basedOn w:val="800"/>
    <w:link w:val="1185"/>
    <w:uiPriority w:val="0"/>
    <w:qFormat/>
    <w:pPr>
      <w:ind w:firstLine="200"/>
      <w:spacing w:line="360" w:lineRule="auto"/>
    </w:pPr>
    <w:rPr>
      <w:sz w:val="24"/>
      <w:szCs w:val="28"/>
      <w:lang w:val="en-US" w:eastAsia="en-US"/>
    </w:rPr>
  </w:style>
  <w:style w:type="character" w:styleId="1187" w:customStyle="1">
    <w:name w:val="Char Char2"/>
    <w:link w:val="800"/>
    <w:uiPriority w:val="0"/>
    <w:qFormat/>
    <w:rPr>
      <w:rFonts w:ascii="黑体" w:hAnsi="宋体" w:eastAsia="黑体"/>
      <w:caps/>
      <w:sz w:val="30"/>
      <w:szCs w:val="30"/>
      <w:lang w:val="en-US" w:eastAsia="zh-CN" w:bidi="ar-SA"/>
    </w:rPr>
  </w:style>
  <w:style w:type="character" w:styleId="1188" w:customStyle="1">
    <w:name w:val="正文文本缩进 2 Char Char"/>
    <w:link w:val="800"/>
    <w:uiPriority w:val="0"/>
    <w:qFormat/>
    <w:rPr>
      <w:rFonts w:ascii="楷体_GB2312" w:hAnsi="Times New Roman" w:eastAsia="楷体_GB2312" w:cs="Times New Roman"/>
      <w:sz w:val="24"/>
      <w:szCs w:val="24"/>
      <w:lang w:val="en-US" w:eastAsia="zh-CN" w:bidi="ar-SA"/>
    </w:rPr>
  </w:style>
  <w:style w:type="character" w:styleId="1189" w:customStyle="1">
    <w:name w:val="正文文本 Char Char"/>
    <w:link w:val="800"/>
    <w:uiPriority w:val="0"/>
    <w:qFormat/>
    <w:rPr>
      <w:rFonts w:ascii="楷体_GB2312" w:hAnsi="Arial" w:eastAsia="楷体_GB2312" w:cs="Times New Roman"/>
      <w:sz w:val="28"/>
      <w:szCs w:val="28"/>
    </w:rPr>
  </w:style>
  <w:style w:type="character" w:styleId="1190" w:customStyle="1">
    <w:name w:val="普通正文 Char Char"/>
    <w:link w:val="1191"/>
    <w:uiPriority w:val="0"/>
    <w:qFormat/>
    <w:rPr>
      <w:rFonts w:ascii="Arial" w:hAnsi="Arial" w:eastAsia="宋体" w:cs="Times New Roman"/>
      <w:sz w:val="24"/>
      <w:szCs w:val="24"/>
      <w:lang w:bidi="ar-SA"/>
    </w:rPr>
  </w:style>
  <w:style w:type="paragraph" w:styleId="1191" w:customStyle="1">
    <w:name w:val="普通正文"/>
    <w:basedOn w:val="800"/>
    <w:link w:val="1190"/>
    <w:uiPriority w:val="0"/>
    <w:qFormat/>
    <w:pPr>
      <w:ind w:firstLine="480"/>
      <w:spacing w:before="120" w:after="120" w:line="500" w:lineRule="exact"/>
    </w:pPr>
    <w:rPr>
      <w:rFonts w:ascii="Arial" w:hAnsi="Arial"/>
      <w:sz w:val="24"/>
      <w:lang w:val="en-US" w:eastAsia="en-US"/>
    </w:rPr>
  </w:style>
  <w:style w:type="character" w:styleId="1192" w:customStyle="1">
    <w:name w:val=" Char Char26"/>
    <w:link w:val="800"/>
    <w:uiPriority w:val="0"/>
    <w:qFormat/>
    <w:rPr>
      <w:rFonts w:ascii="Arial" w:hAnsi="Arial" w:eastAsia="黑体" w:cs="Times New Roman"/>
      <w:b/>
      <w:sz w:val="24"/>
      <w:szCs w:val="24"/>
    </w:rPr>
  </w:style>
  <w:style w:type="character" w:styleId="1193" w:customStyle="1">
    <w:name w:val=" Char Char19"/>
    <w:link w:val="800"/>
    <w:uiPriority w:val="0"/>
    <w:qFormat/>
    <w:rPr>
      <w:rFonts w:ascii="Arial" w:hAnsi="Arial" w:eastAsia="宋体" w:cs="Arial"/>
      <w:b/>
      <w:bCs/>
      <w:sz w:val="32"/>
      <w:szCs w:val="32"/>
    </w:rPr>
  </w:style>
  <w:style w:type="character" w:styleId="1194" w:customStyle="1">
    <w:name w:val="Char Char1"/>
    <w:link w:val="800"/>
    <w:uiPriority w:val="0"/>
    <w:qFormat/>
    <w:rPr>
      <w:sz w:val="28"/>
      <w:szCs w:val="24"/>
      <w:lang w:bidi="ar-SA"/>
    </w:rPr>
  </w:style>
  <w:style w:type="character" w:styleId="1195" w:customStyle="1">
    <w:name w:val="一般文字 字元 Char"/>
    <w:link w:val="800"/>
    <w:uiPriority w:val="0"/>
    <w:qFormat/>
    <w:rPr>
      <w:rFonts w:ascii="宋体" w:hAnsi="Courier New" w:eastAsia="宋体" w:cs="Times New Roman"/>
      <w:sz w:val="21"/>
      <w:lang w:val="en-US" w:eastAsia="zh-CN" w:bidi="ar-SA"/>
    </w:rPr>
  </w:style>
  <w:style w:type="character" w:styleId="1196" w:customStyle="1">
    <w:name w:val="Char Char9"/>
    <w:link w:val="800"/>
    <w:uiPriority w:val="0"/>
    <w:qFormat/>
    <w:rPr>
      <w:rFonts w:ascii="Cambria" w:hAnsi="Cambria" w:eastAsia="宋体" w:cs="Times New Roman"/>
      <w:b/>
      <w:bCs/>
      <w:sz w:val="32"/>
      <w:szCs w:val="32"/>
    </w:rPr>
  </w:style>
  <w:style w:type="character" w:styleId="1197" w:customStyle="1">
    <w:name w:val="Char Char16"/>
    <w:link w:val="800"/>
    <w:uiPriority w:val="0"/>
    <w:qFormat/>
    <w:rPr>
      <w:rFonts w:ascii="Arial" w:hAnsi="Arial" w:eastAsia="黑体"/>
      <w:b/>
      <w:sz w:val="24"/>
      <w:szCs w:val="24"/>
      <w:lang w:val="en-US" w:eastAsia="zh-CN" w:bidi="ar-SA"/>
    </w:rPr>
  </w:style>
  <w:style w:type="character" w:styleId="1198" w:customStyle="1">
    <w:name w:val="页脚 Char1"/>
    <w:link w:val="800"/>
    <w:uiPriority w:val="0"/>
    <w:qFormat/>
    <w:rPr>
      <w:rFonts w:ascii="Times New Roman" w:hAnsi="Times New Roman" w:eastAsia="宋体" w:cs="Times New Roman"/>
      <w:sz w:val="18"/>
      <w:szCs w:val="18"/>
    </w:rPr>
  </w:style>
  <w:style w:type="character" w:styleId="1199" w:customStyle="1">
    <w:name w:val="结束语 Char1"/>
    <w:link w:val="800"/>
    <w:uiPriority w:val="0"/>
    <w:qFormat/>
    <w:rPr>
      <w:rFonts w:ascii="Times New Roman" w:hAnsi="Times New Roman" w:eastAsia="宋体" w:cs="Times New Roman"/>
      <w:sz w:val="21"/>
      <w:szCs w:val="24"/>
    </w:rPr>
  </w:style>
  <w:style w:type="character" w:styleId="1200" w:customStyle="1">
    <w:name w:val=" Char Char23"/>
    <w:link w:val="800"/>
    <w:uiPriority w:val="0"/>
    <w:qFormat/>
    <w:rPr>
      <w:rFonts w:ascii="Arial" w:hAnsi="Arial" w:eastAsia="黑体" w:cs="Times New Roman"/>
      <w:sz w:val="21"/>
      <w:szCs w:val="24"/>
    </w:rPr>
  </w:style>
  <w:style w:type="character" w:styleId="1201" w:customStyle="1">
    <w:name w:val="font01"/>
    <w:link w:val="800"/>
    <w:uiPriority w:val="0"/>
    <w:qFormat/>
    <w:rPr>
      <w:rFonts w:hint="eastAsia" w:ascii="宋体" w:hAnsi="宋体" w:eastAsia="宋体" w:cs="宋体"/>
      <w:color w:val="000000"/>
      <w:sz w:val="24"/>
      <w:szCs w:val="24"/>
      <w:u w:val="none"/>
    </w:rPr>
  </w:style>
  <w:style w:type="character" w:styleId="1202" w:customStyle="1">
    <w:name w:val="Char Char14"/>
    <w:link w:val="800"/>
    <w:uiPriority w:val="0"/>
    <w:qFormat/>
    <w:rPr>
      <w:rFonts w:ascii="楷体_GB2312" w:hAnsi="Arial" w:eastAsia="楷体_GB2312" w:cs="Times New Roman"/>
      <w:sz w:val="28"/>
      <w:szCs w:val="24"/>
    </w:rPr>
  </w:style>
  <w:style w:type="character" w:styleId="1203" w:customStyle="1">
    <w:name w:val="脚注文本 Char1"/>
    <w:link w:val="800"/>
    <w:uiPriority w:val="0"/>
    <w:qFormat/>
    <w:rPr>
      <w:rFonts w:ascii="Times New Roman" w:hAnsi="Times New Roman" w:eastAsia="宋体" w:cs="Times New Roman"/>
      <w:sz w:val="18"/>
      <w:szCs w:val="18"/>
    </w:rPr>
  </w:style>
  <w:style w:type="character" w:styleId="1204" w:customStyle="1">
    <w:name w:val="文档结构图 Char1"/>
    <w:link w:val="800"/>
    <w:uiPriority w:val="0"/>
    <w:qFormat/>
    <w:rPr>
      <w:rFonts w:ascii="Microsoft YaHei UI" w:hAnsi="Times New Roman" w:eastAsia="Microsoft YaHei UI" w:cs="Times New Roman"/>
      <w:sz w:val="18"/>
      <w:szCs w:val="18"/>
    </w:rPr>
  </w:style>
  <w:style w:type="character" w:styleId="1205" w:customStyle="1">
    <w:name w:val=" Char Char24"/>
    <w:link w:val="800"/>
    <w:uiPriority w:val="0"/>
    <w:qFormat/>
    <w:rPr>
      <w:rFonts w:ascii="Arial" w:hAnsi="Arial" w:eastAsia="黑体" w:cs="Times New Roman"/>
      <w:sz w:val="24"/>
      <w:szCs w:val="24"/>
    </w:rPr>
  </w:style>
  <w:style w:type="character" w:styleId="1206" w:customStyle="1">
    <w:name w:val="listcontent1"/>
    <w:link w:val="800"/>
    <w:uiPriority w:val="0"/>
    <w:qFormat/>
    <w:rPr>
      <w:rFonts w:ascii="ˎ̥" w:hAnsi="ˎ̥"/>
      <w:color w:val="000000"/>
      <w:sz w:val="19"/>
      <w:szCs w:val="19"/>
    </w:rPr>
  </w:style>
  <w:style w:type="character" w:styleId="1207" w:customStyle="1">
    <w:name w:val="批注主题 Char1"/>
    <w:link w:val="800"/>
    <w:uiPriority w:val="0"/>
    <w:qFormat/>
    <w:rPr>
      <w:rFonts w:ascii="Times New Roman" w:hAnsi="Times New Roman" w:eastAsia="宋体" w:cs="Times New Roman"/>
      <w:b/>
      <w:bCs/>
      <w:sz w:val="21"/>
      <w:szCs w:val="24"/>
    </w:rPr>
  </w:style>
  <w:style w:type="character" w:styleId="1208" w:customStyle="1">
    <w:name w:val="标题 Char1"/>
    <w:link w:val="800"/>
    <w:uiPriority w:val="0"/>
    <w:qFormat/>
    <w:rPr>
      <w:rFonts w:ascii="Calibri Light" w:hAnsi="Calibri Light" w:eastAsia="宋体" w:cs="Times New Roman"/>
      <w:b/>
      <w:bCs/>
      <w:sz w:val="32"/>
      <w:szCs w:val="32"/>
    </w:rPr>
  </w:style>
  <w:style w:type="character" w:styleId="1209" w:customStyle="1">
    <w:name w:val="l15 Char Char"/>
    <w:link w:val="1210"/>
    <w:uiPriority w:val="0"/>
    <w:qFormat/>
    <w:rPr>
      <w:rFonts w:eastAsia="宋体" w:cs="Times New Roman"/>
      <w:color w:val="000000"/>
      <w:sz w:val="23"/>
      <w:szCs w:val="23"/>
    </w:rPr>
  </w:style>
  <w:style w:type="paragraph" w:styleId="1210" w:customStyle="1">
    <w:name w:val="l15"/>
    <w:basedOn w:val="800"/>
    <w:link w:val="1209"/>
    <w:uiPriority w:val="0"/>
    <w:qFormat/>
    <w:pPr>
      <w:jc w:val="left"/>
      <w:spacing w:before="100" w:beforeAutospacing="1" w:after="100" w:afterAutospacing="1" w:line="300" w:lineRule="atLeast"/>
      <w:widowControl/>
    </w:pPr>
    <w:rPr>
      <w:color w:val="000000"/>
      <w:sz w:val="23"/>
      <w:szCs w:val="23"/>
      <w:lang w:val="en-US" w:eastAsia="en-US"/>
    </w:rPr>
  </w:style>
  <w:style w:type="character" w:styleId="1211" w:customStyle="1">
    <w:name w:val="正文文本缩进 2 Char1"/>
    <w:link w:val="800"/>
    <w:uiPriority w:val="0"/>
    <w:qFormat/>
    <w:rPr>
      <w:rFonts w:ascii="Times New Roman" w:hAnsi="Times New Roman" w:eastAsia="宋体" w:cs="Times New Roman"/>
      <w:sz w:val="21"/>
      <w:szCs w:val="24"/>
    </w:rPr>
  </w:style>
  <w:style w:type="character" w:styleId="1212" w:customStyle="1">
    <w:name w:val="Char Char13"/>
    <w:link w:val="800"/>
    <w:uiPriority w:val="0"/>
    <w:qFormat/>
    <w:rPr>
      <w:rFonts w:ascii="仿宋_GB2312" w:hAnsi="Times New Roman" w:eastAsia="宋体" w:cs="Times New Roman"/>
      <w:sz w:val="18"/>
      <w:szCs w:val="18"/>
    </w:rPr>
  </w:style>
  <w:style w:type="character" w:styleId="1213" w:customStyle="1">
    <w:name w:val="文档结构图 Char Char"/>
    <w:link w:val="800"/>
    <w:uiPriority w:val="0"/>
    <w:qFormat/>
    <w:rPr>
      <w:rFonts w:ascii="宋体" w:hAnsi="Times New Roman" w:eastAsia="宋体" w:cs="Times New Roman"/>
      <w:sz w:val="18"/>
      <w:szCs w:val="18"/>
    </w:rPr>
  </w:style>
  <w:style w:type="character" w:styleId="1214" w:customStyle="1">
    <w:name w:val="正文首行缩进两字 Char Char"/>
    <w:link w:val="1215"/>
    <w:uiPriority w:val="0"/>
    <w:qFormat/>
    <w:rPr>
      <w:rFonts w:ascii="宋体" w:hAnsi="宋体"/>
      <w:sz w:val="24"/>
      <w:szCs w:val="24"/>
      <w:lang w:val="en-US" w:eastAsia="zh-CN" w:bidi="ar-SA"/>
    </w:rPr>
  </w:style>
  <w:style w:type="paragraph" w:styleId="1215" w:customStyle="1">
    <w:name w:val="正文首行缩进两字"/>
    <w:link w:val="1214"/>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216" w:customStyle="1">
    <w:name w:val="unnamed21"/>
    <w:link w:val="800"/>
    <w:uiPriority w:val="0"/>
    <w:qFormat/>
    <w:rPr>
      <w:rFonts w:ascii="Times New Roman" w:hAnsi="Times New Roman" w:eastAsia="宋体" w:cs="Times New Roman"/>
      <w:b/>
      <w:bCs/>
      <w:color w:val="ff6600"/>
      <w:sz w:val="21"/>
      <w:szCs w:val="21"/>
      <w:u w:val="none"/>
    </w:rPr>
  </w:style>
  <w:style w:type="character" w:styleId="1217" w:customStyle="1">
    <w:name w:val=" Char Char25"/>
    <w:link w:val="800"/>
    <w:uiPriority w:val="0"/>
    <w:qFormat/>
    <w:rPr>
      <w:rFonts w:ascii="Times New Roman" w:hAnsi="Times New Roman" w:eastAsia="宋体" w:cs="Times New Roman"/>
      <w:b/>
      <w:sz w:val="24"/>
      <w:szCs w:val="24"/>
    </w:rPr>
  </w:style>
  <w:style w:type="character" w:styleId="1218" w:customStyle="1">
    <w:name w:val="font"/>
    <w:link w:val="800"/>
    <w:uiPriority w:val="0"/>
    <w:qFormat/>
    <w:rPr>
      <w:rFonts w:ascii="Times New Roman" w:hAnsi="Times New Roman" w:eastAsia="宋体" w:cs="Times New Roman"/>
    </w:rPr>
  </w:style>
  <w:style w:type="character" w:styleId="1219" w:customStyle="1">
    <w:name w:val="apple-converted-space"/>
    <w:link w:val="800"/>
    <w:uiPriority w:val="0"/>
    <w:qFormat/>
    <w:rPr>
      <w:rFonts w:ascii="Times New Roman" w:hAnsi="Times New Roman" w:eastAsia="宋体" w:cs="Times New Roman"/>
    </w:rPr>
  </w:style>
  <w:style w:type="character" w:styleId="1220" w:customStyle="1">
    <w:name w:val="Char Char4"/>
    <w:link w:val="800"/>
    <w:uiPriority w:val="0"/>
    <w:qFormat/>
    <w:rPr>
      <w:rFonts w:ascii="Times New Roman" w:hAnsi="Times New Roman" w:eastAsia="宋体" w:cs="Times New Roman"/>
      <w:sz w:val="18"/>
      <w:szCs w:val="18"/>
    </w:rPr>
  </w:style>
  <w:style w:type="character" w:styleId="1221" w:customStyle="1">
    <w:name w:val="称呼 Char1"/>
    <w:link w:val="800"/>
    <w:uiPriority w:val="0"/>
    <w:qFormat/>
    <w:rPr>
      <w:rFonts w:ascii="Times New Roman" w:hAnsi="Times New Roman" w:eastAsia="宋体" w:cs="Times New Roman"/>
      <w:sz w:val="21"/>
      <w:szCs w:val="24"/>
    </w:rPr>
  </w:style>
  <w:style w:type="character" w:styleId="1222" w:customStyle="1">
    <w:name w:val="纯文本 Char1"/>
    <w:link w:val="800"/>
    <w:uiPriority w:val="0"/>
    <w:qFormat/>
    <w:rPr>
      <w:rFonts w:ascii="宋体" w:hAnsi="Courier New" w:eastAsia="宋体" w:cs="Courier New"/>
      <w:sz w:val="21"/>
      <w:szCs w:val="21"/>
    </w:rPr>
  </w:style>
  <w:style w:type="character" w:styleId="1223" w:customStyle="1">
    <w:name w:val="b"/>
    <w:link w:val="800"/>
    <w:uiPriority w:val="0"/>
    <w:qFormat/>
    <w:rPr>
      <w:rFonts w:ascii="Times New Roman" w:hAnsi="Times New Roman" w:eastAsia="宋体" w:cs="Times New Roman"/>
    </w:rPr>
  </w:style>
  <w:style w:type="character" w:styleId="1224" w:customStyle="1">
    <w:name w:val="Char Char7"/>
    <w:link w:val="800"/>
    <w:uiPriority w:val="0"/>
    <w:qFormat/>
    <w:rPr>
      <w:rFonts w:ascii="Times New Roman" w:hAnsi="Times New Roman" w:eastAsia="宋体" w:cs="Times New Roman"/>
      <w:b/>
      <w:bCs/>
      <w:szCs w:val="21"/>
    </w:rPr>
  </w:style>
  <w:style w:type="character" w:styleId="1225" w:customStyle="1">
    <w:name w:val="Char Char12"/>
    <w:link w:val="800"/>
    <w:uiPriority w:val="0"/>
    <w:qFormat/>
    <w:rPr>
      <w:sz w:val="30"/>
      <w:szCs w:val="24"/>
      <w:lang w:bidi="ar-SA"/>
    </w:rPr>
  </w:style>
  <w:style w:type="character" w:styleId="1226" w:customStyle="1">
    <w:name w:val="case31"/>
    <w:link w:val="800"/>
    <w:uiPriority w:val="0"/>
    <w:qFormat/>
    <w:rPr>
      <w:rFonts w:eastAsia="宋体" w:cs="Times New Roman"/>
      <w:spacing w:val="390"/>
      <w:sz w:val="21"/>
      <w:szCs w:val="21"/>
    </w:rPr>
  </w:style>
  <w:style w:type="character" w:styleId="1227" w:customStyle="1">
    <w:name w:val="Char Char10"/>
    <w:link w:val="800"/>
    <w:uiPriority w:val="0"/>
    <w:qFormat/>
    <w:rPr>
      <w:rFonts w:ascii="黑体" w:hAnsi="Courier New" w:eastAsia="黑体"/>
      <w:lang w:bidi="ar-SA"/>
    </w:rPr>
  </w:style>
  <w:style w:type="character" w:styleId="1228" w:customStyle="1">
    <w:name w:val="页眉 Char Char"/>
    <w:link w:val="800"/>
    <w:uiPriority w:val="0"/>
    <w:qFormat/>
    <w:rPr>
      <w:rFonts w:ascii="Times New Roman" w:hAnsi="Times New Roman" w:eastAsia="宋体" w:cs="Times New Roman"/>
      <w:sz w:val="18"/>
      <w:szCs w:val="18"/>
    </w:rPr>
  </w:style>
  <w:style w:type="character" w:styleId="1229" w:customStyle="1">
    <w:name w:val="Char Char Char Char Char Char Char Char Char Char"/>
    <w:link w:val="800"/>
    <w:uiPriority w:val="0"/>
    <w:qFormat/>
    <w:rPr>
      <w:rFonts w:ascii="Times New Roman" w:hAnsi="Times New Roman" w:eastAsia="宋体" w:cs="Times New Roman"/>
      <w:b/>
      <w:bCs/>
      <w:sz w:val="32"/>
      <w:szCs w:val="44"/>
      <w:lang w:val="en-US" w:eastAsia="zh-CN" w:bidi="ar-SA"/>
    </w:rPr>
  </w:style>
  <w:style w:type="character" w:styleId="1230" w:customStyle="1">
    <w:name w:val="表格 Char"/>
    <w:link w:val="800"/>
    <w:uiPriority w:val="0"/>
    <w:qFormat/>
    <w:rPr>
      <w:rFonts w:eastAsia="宋体"/>
      <w:sz w:val="21"/>
      <w:szCs w:val="21"/>
      <w:lang w:val="en-US" w:eastAsia="zh-CN" w:bidi="ar-SA"/>
    </w:rPr>
  </w:style>
  <w:style w:type="paragraph" w:styleId="1231" w:customStyle="1">
    <w:name w:val="xl41"/>
    <w:basedOn w:val="80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32" w:customStyle="1">
    <w:name w:val="页眉1"/>
    <w:basedOn w:val="80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233" w:customStyle="1">
    <w:name w:val="xl44"/>
    <w:basedOn w:val="800"/>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234" w:customStyle="1">
    <w:name w:val="样式 标题 3 + (西文) 宋体 黑色"/>
    <w:basedOn w:val="1035"/>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235" w:customStyle="1">
    <w:name w:val="菲页(卷)"/>
    <w:basedOn w:val="1029"/>
    <w:next w:val="1236"/>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23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7" w:customStyle="1">
    <w:name w:val="重点"/>
    <w:basedOn w:val="800"/>
    <w:uiPriority w:val="0"/>
    <w:qFormat/>
    <w:pPr>
      <w:ind w:firstLine="420"/>
      <w:spacing w:after="20" w:line="288" w:lineRule="auto"/>
      <w:shd w:val="pct10" w:color="auto" w:fill="auto"/>
    </w:pPr>
    <w:rPr>
      <w:rFonts w:ascii="Times New Roman" w:hAnsi="Times New Roman" w:eastAsia="黑体" w:cs="Times New Roman"/>
      <w:b/>
    </w:rPr>
  </w:style>
  <w:style w:type="paragraph" w:styleId="1238" w:customStyle="1">
    <w:name w:val="函数注释1"/>
    <w:basedOn w:val="800"/>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39" w:customStyle="1">
    <w:name w:val="xl61"/>
    <w:basedOn w:val="80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0" w:customStyle="1">
    <w:name w:val="xl59"/>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41" w:customStyle="1">
    <w:name w:val="Char Char Char Char Char Char Char Char Char Char Char"/>
    <w:basedOn w:val="1058"/>
    <w:uiPriority w:val="0"/>
    <w:qFormat/>
    <w:pPr>
      <w:ind w:firstLine="420"/>
    </w:pPr>
    <w:rPr>
      <w:rFonts w:ascii="Times New Roman" w:hAnsi="宋体" w:eastAsia="宋体" w:cs="Times New Roman"/>
      <w:color w:val="000000"/>
      <w:spacing w:val="-8"/>
      <w:szCs w:val="20"/>
      <w:shd w:val="clear" w:color="auto" w:fill="000080"/>
    </w:rPr>
  </w:style>
  <w:style w:type="paragraph" w:styleId="1242" w:customStyle="1">
    <w:name w:val="xl37"/>
    <w:basedOn w:val="8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243" w:customStyle="1">
    <w:name w:val="xl76"/>
    <w:basedOn w:val="80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44" w:customStyle="1">
    <w:name w:val="xl27"/>
    <w:basedOn w:val="80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45" w:customStyle="1">
    <w:name w:val="回信地址"/>
    <w:basedOn w:val="800"/>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46" w:customStyle="1">
    <w:name w:val="Blockquote"/>
    <w:basedOn w:val="800"/>
    <w:uiPriority w:val="0"/>
    <w:qFormat/>
    <w:pPr>
      <w:ind w:left="360" w:right="360"/>
      <w:jc w:val="left"/>
      <w:spacing w:before="100" w:after="100"/>
    </w:pPr>
    <w:rPr>
      <w:sz w:val="24"/>
      <w:szCs w:val="20"/>
    </w:rPr>
  </w:style>
  <w:style w:type="paragraph" w:styleId="1247" w:customStyle="1">
    <w:name w:val="Char Char Char Char1"/>
    <w:basedOn w:val="800"/>
    <w:uiPriority w:val="0"/>
    <w:qFormat/>
  </w:style>
  <w:style w:type="paragraph" w:styleId="1248" w:customStyle="1">
    <w:name w:val="表头"/>
    <w:basedOn w:val="800"/>
    <w:uiPriority w:val="0"/>
    <w:qFormat/>
    <w:pPr>
      <w:jc w:val="center"/>
      <w:spacing w:line="320" w:lineRule="atLeast"/>
    </w:pPr>
    <w:rPr>
      <w:rFonts w:ascii="Times New Roman" w:hAnsi="Times New Roman" w:eastAsia="黑体" w:cs="Times New Roman"/>
      <w:spacing w:val="-10"/>
      <w:szCs w:val="20"/>
    </w:rPr>
  </w:style>
  <w:style w:type="paragraph" w:styleId="1249" w:customStyle="1">
    <w:name w:val="font0"/>
    <w:basedOn w:val="80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50" w:customStyle="1">
    <w:name w:val="xl34"/>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1" w:customStyle="1">
    <w:name w:val="xl53"/>
    <w:basedOn w:val="80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2" w:customStyle="1">
    <w:name w:val="xl85"/>
    <w:basedOn w:val="80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53" w:customStyle="1">
    <w:name w:val="表格标题"/>
    <w:basedOn w:val="800"/>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54" w:customStyle="1">
    <w:name w:val="xl83"/>
    <w:basedOn w:val="80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55" w:customStyle="1">
    <w:name w:val="xl26"/>
    <w:basedOn w:val="80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56" w:customStyle="1">
    <w:name w:val="菲页1"/>
    <w:basedOn w:val="1031"/>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257" w:customStyle="1">
    <w:name w:val="font5"/>
    <w:basedOn w:val="80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58" w:customStyle="1">
    <w:name w:val="xl52"/>
    <w:basedOn w:val="800"/>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59" w:customStyle="1">
    <w:name w:val="样式 纯文本 + 楷体_GB2312 小四 行距: 固定值 20 磅1"/>
    <w:basedOn w:val="1081"/>
    <w:uiPriority w:val="0"/>
    <w:qFormat/>
    <w:pPr>
      <w:ind w:firstLine="200"/>
      <w:spacing w:line="400" w:lineRule="exact"/>
    </w:pPr>
    <w:rPr>
      <w:rFonts w:ascii="楷体_GB2312" w:hAnsi="Times New Roman" w:eastAsia="楷体_GB2312" w:cs="Times New Roman"/>
      <w:sz w:val="24"/>
      <w:szCs w:val="20"/>
    </w:rPr>
  </w:style>
  <w:style w:type="paragraph" w:styleId="1260" w:customStyle="1">
    <w:name w:val="样式 标题 1 + 加粗"/>
    <w:basedOn w:val="1029"/>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61" w:customStyle="1">
    <w:name w:val="xl47"/>
    <w:basedOn w:val="8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62" w:customStyle="1">
    <w:name w:val="名词解释11"/>
    <w:basedOn w:val="1263"/>
    <w:uiPriority w:val="0"/>
    <w:qFormat/>
    <w:pPr>
      <w:ind w:firstLine="0"/>
      <w:spacing w:after="0"/>
    </w:pPr>
    <w:rPr>
      <w:rFonts w:ascii="Times New Roman" w:hAnsi="Times New Roman" w:eastAsia="宋体" w:cs="Times New Roman"/>
    </w:rPr>
  </w:style>
  <w:style w:type="paragraph" w:styleId="1263" w:customStyle="1">
    <w:name w:val="名词解释"/>
    <w:basedOn w:val="800"/>
    <w:uiPriority w:val="0"/>
    <w:qFormat/>
    <w:pPr>
      <w:ind w:left="2325" w:hanging="2325"/>
      <w:spacing w:after="20" w:line="288" w:lineRule="auto"/>
    </w:pPr>
    <w:rPr>
      <w:rFonts w:ascii="Times New Roman" w:hAnsi="Times New Roman" w:eastAsia="宋体" w:cs="Times New Roman"/>
      <w:szCs w:val="20"/>
    </w:rPr>
  </w:style>
  <w:style w:type="paragraph" w:styleId="1264" w:customStyle="1">
    <w:name w:val="xl54"/>
    <w:basedOn w:val="80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65" w:customStyle="1">
    <w:name w:val="Javis"/>
    <w:basedOn w:val="800"/>
    <w:uiPriority w:val="0"/>
    <w:qFormat/>
    <w:pPr>
      <w:ind w:right="210"/>
    </w:pPr>
    <w:rPr>
      <w:rFonts w:ascii="Times New Roman" w:hAnsi="Times New Roman" w:eastAsia="宋体" w:cs="宋体"/>
      <w:sz w:val="24"/>
      <w:szCs w:val="20"/>
    </w:rPr>
  </w:style>
  <w:style w:type="paragraph" w:styleId="1266" w:customStyle="1">
    <w:name w:val="xl77"/>
    <w:basedOn w:val="800"/>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67" w:customStyle="1">
    <w:name w:val="xl65"/>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8" w:customStyle="1">
    <w:name w:val="List Paragraph[858D7CFB-ED40-4347-BF05-701D383B685F][858D7CFB-ED40-4347-BF05-701D383B685F]"/>
    <w:basedOn w:val="800"/>
    <w:uiPriority w:val="0"/>
    <w:qFormat/>
    <w:pPr>
      <w:ind w:firstLine="420"/>
    </w:pPr>
    <w:rPr>
      <w:rFonts w:ascii="Calibri" w:hAnsi="Calibri" w:eastAsia="宋体" w:cs="Times New Roman"/>
      <w:color w:val="000000"/>
      <w:spacing w:val="-8"/>
      <w:szCs w:val="22"/>
    </w:rPr>
  </w:style>
  <w:style w:type="paragraph" w:styleId="1269" w:customStyle="1">
    <w:name w:val="xl67"/>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0" w:customStyle="1">
    <w:name w:val="xl40"/>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71" w:customStyle="1">
    <w:name w:val="文档标签"/>
    <w:next w:val="80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72" w:customStyle="1">
    <w:name w:val="xl30"/>
    <w:basedOn w:val="80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73" w:customStyle="1">
    <w:name w:val="xl32"/>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74" w:customStyle="1">
    <w:name w:val="xl50"/>
    <w:basedOn w:val="800"/>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275" w:customStyle="1">
    <w:name w:val="xl24"/>
    <w:basedOn w:val="80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76" w:customStyle="1">
    <w:name w:val="xl72"/>
    <w:basedOn w:val="80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77" w:customStyle="1">
    <w:name w:val="3级标题"/>
    <w:basedOn w:val="1278"/>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278" w:customStyle="1">
    <w:name w:val="列出段落"/>
    <w:basedOn w:val="800"/>
    <w:uiPriority w:val="0"/>
    <w:qFormat/>
    <w:pPr>
      <w:ind w:firstLine="420"/>
    </w:pPr>
    <w:rPr>
      <w:rFonts w:ascii="Calibri" w:hAnsi="Calibri" w:eastAsia="宋体" w:cs="Times New Roman"/>
      <w:szCs w:val="22"/>
    </w:rPr>
  </w:style>
  <w:style w:type="paragraph" w:styleId="1279" w:customStyle="1">
    <w:name w:val="xl80"/>
    <w:basedOn w:val="80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80" w:customStyle="1">
    <w:name w:val="纯文本1"/>
    <w:basedOn w:val="800"/>
    <w:uiPriority w:val="0"/>
    <w:qFormat/>
    <w:rPr>
      <w:rFonts w:hAnsi="Courier New" w:eastAsia="楷体_GB2312" w:cs="Times New Roman"/>
      <w:sz w:val="28"/>
      <w:szCs w:val="28"/>
    </w:rPr>
  </w:style>
  <w:style w:type="paragraph" w:styleId="1281" w:customStyle="1">
    <w:name w:val="xl56"/>
    <w:basedOn w:val="80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82" w:customStyle="1">
    <w:name w:val="列表_名词"/>
    <w:basedOn w:val="1262"/>
    <w:uiPriority w:val="0"/>
    <w:qFormat/>
    <w:pPr>
      <w:ind w:left="2745" w:hanging="420"/>
      <w:tabs>
        <w:tab w:val="left" w:pos="2745" w:leader="none"/>
      </w:tabs>
    </w:pPr>
    <w:rPr>
      <w:rFonts w:ascii="Times New Roman" w:hAnsi="Times New Roman" w:eastAsia="宋体" w:cs="Times New Roman"/>
    </w:rPr>
  </w:style>
  <w:style w:type="paragraph" w:styleId="1283" w:customStyle="1">
    <w:name w:val="xl86"/>
    <w:basedOn w:val="8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4" w:customStyle="1">
    <w:name w:val="普通文字"/>
    <w:basedOn w:val="800"/>
    <w:next w:val="800"/>
    <w:uiPriority w:val="0"/>
    <w:qFormat/>
    <w:rPr>
      <w:rFonts w:ascii="宋体"/>
      <w:sz w:val="24"/>
      <w:szCs w:val="20"/>
    </w:rPr>
  </w:style>
  <w:style w:type="paragraph" w:styleId="1285" w:customStyle="1">
    <w:name w:val="xl22"/>
    <w:basedOn w:val="80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86" w:customStyle="1">
    <w:name w:val="正文1)"/>
    <w:basedOn w:val="80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87" w:customStyle="1">
    <w:name w:val=" Char Char Char Char Char Char Char Char Char Char1"/>
    <w:basedOn w:val="800"/>
    <w:uiPriority w:val="0"/>
    <w:qFormat/>
    <w:pPr>
      <w:ind w:left="425" w:hanging="425"/>
      <w:tabs>
        <w:tab w:val="left" w:pos="425" w:leader="none"/>
      </w:tabs>
    </w:pPr>
    <w:rPr>
      <w:rFonts w:ascii="Times New Roman" w:hAnsi="Times New Roman" w:eastAsia="宋体" w:cs="Times New Roman"/>
      <w:sz w:val="28"/>
      <w:szCs w:val="20"/>
    </w:rPr>
  </w:style>
  <w:style w:type="paragraph" w:styleId="1288" w:customStyle="1">
    <w:name w:val="_Style 228"/>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xl58"/>
    <w:basedOn w:val="80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90" w:customStyle="1">
    <w:name w:val="xl6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1" w:customStyle="1">
    <w:name w:val="列表2"/>
    <w:basedOn w:val="800"/>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92" w:customStyle="1">
    <w:name w:val="font9"/>
    <w:basedOn w:val="800"/>
    <w:uiPriority w:val="0"/>
    <w:qFormat/>
    <w:pPr>
      <w:jc w:val="left"/>
      <w:spacing w:before="100" w:beforeAutospacing="1" w:after="100" w:afterAutospacing="1"/>
      <w:widowControl/>
    </w:pPr>
    <w:rPr>
      <w:rFonts w:ascii="宋体" w:hAnsi="宋体" w:cs="宋体"/>
      <w:color w:val="000000"/>
      <w:sz w:val="20"/>
      <w:szCs w:val="20"/>
    </w:rPr>
  </w:style>
  <w:style w:type="paragraph" w:styleId="1293" w:customStyle="1">
    <w:name w:val="章标题"/>
    <w:next w:val="800"/>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294" w:customStyle="1">
    <w:name w:val="样式 段前: 0.5 行 段后: 0.5 行"/>
    <w:basedOn w:val="800"/>
    <w:uiPriority w:val="0"/>
    <w:qFormat/>
    <w:pPr>
      <w:ind w:firstLine="200"/>
      <w:spacing w:before="100" w:beforeAutospacing="1" w:after="100" w:afterAutospacing="1"/>
    </w:pPr>
    <w:rPr>
      <w:rFonts w:cs="宋体"/>
      <w:szCs w:val="20"/>
    </w:rPr>
  </w:style>
  <w:style w:type="paragraph" w:styleId="1295" w:customStyle="1">
    <w:name w:val="样式一"/>
    <w:basedOn w:val="800"/>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296" w:customStyle="1">
    <w:name w:val="xl29"/>
    <w:basedOn w:val="800"/>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97" w:customStyle="1">
    <w:name w:val="xl62"/>
    <w:basedOn w:val="80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98" w:customStyle="1">
    <w:name w:val="p0"/>
    <w:basedOn w:val="800"/>
    <w:uiPriority w:val="0"/>
    <w:qFormat/>
    <w:pPr>
      <w:widowControl/>
    </w:pPr>
    <w:rPr>
      <w:szCs w:val="21"/>
    </w:rPr>
  </w:style>
  <w:style w:type="paragraph" w:styleId="1299" w:customStyle="1">
    <w:name w:val="xl55"/>
    <w:basedOn w:val="80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00" w:customStyle="1">
    <w:name w:val="whs5"/>
    <w:basedOn w:val="800"/>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301"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xl43"/>
    <w:basedOn w:val="80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303" w:customStyle="1">
    <w:name w:val="xl38"/>
    <w:basedOn w:val="800"/>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304" w:customStyle="1">
    <w:name w:val="Char Char1 Char Char Char Char"/>
    <w:basedOn w:val="1058"/>
    <w:uiPriority w:val="0"/>
    <w:qFormat/>
    <w:pPr>
      <w:ind w:left="357"/>
      <w:jc w:val="left"/>
      <w:spacing w:line="436" w:lineRule="exact"/>
      <w:outlineLvl w:val="3"/>
    </w:pPr>
    <w:rPr>
      <w:rFonts w:ascii="Tahoma" w:hAnsi="Tahoma"/>
      <w:b/>
      <w:sz w:val="24"/>
    </w:rPr>
  </w:style>
  <w:style w:type="paragraph" w:styleId="1305" w:customStyle="1">
    <w:name w:val="xl88"/>
    <w:basedOn w:val="800"/>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06" w:customStyle="1">
    <w:name w:val="表格文字"/>
    <w:basedOn w:val="800"/>
    <w:uiPriority w:val="0"/>
    <w:qFormat/>
    <w:pPr>
      <w:jc w:val="left"/>
      <w:spacing w:line="288" w:lineRule="auto"/>
    </w:pPr>
    <w:rPr>
      <w:rFonts w:ascii="Times New Roman" w:hAnsi="Times New Roman" w:eastAsia="宋体" w:cs="Times New Roman"/>
      <w:szCs w:val="20"/>
    </w:rPr>
  </w:style>
  <w:style w:type="paragraph" w:styleId="1307" w:customStyle="1">
    <w:name w:val="Char1"/>
    <w:basedOn w:val="800"/>
    <w:uiPriority w:val="0"/>
    <w:qFormat/>
    <w:pPr>
      <w:ind w:firstLine="448"/>
    </w:pPr>
    <w:rPr>
      <w:rFonts w:ascii="宋体" w:hAnsi="宋体" w:eastAsia="仿宋_GB2312" w:cs="Times New Roman"/>
      <w:b/>
      <w:color w:val="000000"/>
      <w:spacing w:val="-8"/>
      <w:sz w:val="32"/>
      <w:szCs w:val="32"/>
    </w:rPr>
  </w:style>
  <w:style w:type="paragraph" w:styleId="1308" w:customStyle="1">
    <w:name w:val="样式 标题 2标题 2 Char Char + (西文) 仿宋_GB2312"/>
    <w:basedOn w:val="1031"/>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309" w:customStyle="1">
    <w:name w:val="xl35"/>
    <w:basedOn w:val="8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10" w:customStyle="1">
    <w:name w:val="xl82"/>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11" w:customStyle="1">
    <w:name w:val="表内文字"/>
    <w:basedOn w:val="800"/>
    <w:uiPriority w:val="0"/>
    <w:qFormat/>
    <w:pPr>
      <w:spacing w:before="80" w:after="80"/>
      <w:widowControl/>
    </w:pPr>
    <w:rPr>
      <w:spacing w:val="4"/>
      <w:sz w:val="18"/>
      <w:szCs w:val="20"/>
    </w:rPr>
  </w:style>
  <w:style w:type="paragraph" w:styleId="1312" w:customStyle="1">
    <w:name w:val="Char Char Char Char Char Char"/>
    <w:basedOn w:val="800"/>
    <w:uiPriority w:val="0"/>
    <w:qFormat/>
    <w:pPr>
      <w:jc w:val="left"/>
      <w:spacing w:after="160" w:line="240" w:lineRule="exact"/>
      <w:widowControl/>
    </w:pPr>
    <w:rPr>
      <w:rFonts w:ascii="黑体" w:hAnsi="Verdana" w:eastAsia="黑体" w:cs="Times New Roman"/>
      <w:sz w:val="32"/>
      <w:szCs w:val="32"/>
    </w:rPr>
  </w:style>
  <w:style w:type="paragraph" w:styleId="1313" w:customStyle="1">
    <w:name w:val="xl64"/>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4" w:customStyle="1">
    <w:name w:val="xl48"/>
    <w:basedOn w:val="8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315" w:customStyle="1">
    <w:name w:val="yyn"/>
    <w:basedOn w:val="800"/>
    <w:uiPriority w:val="0"/>
    <w:qFormat/>
    <w:pPr>
      <w:ind w:right="562" w:firstLine="576"/>
      <w:keepNext/>
      <w:spacing w:line="360" w:lineRule="auto"/>
      <w:widowControl/>
    </w:pPr>
    <w:rPr>
      <w:rFonts w:ascii="宋体" w:hAnsi="Times New Roman" w:eastAsia="宋体" w:cs="Times New Roman"/>
      <w:sz w:val="28"/>
      <w:szCs w:val="20"/>
    </w:rPr>
  </w:style>
  <w:style w:type="paragraph" w:styleId="1316" w:customStyle="1">
    <w:name w:val="附录1层"/>
    <w:basedOn w:val="800"/>
    <w:next w:val="800"/>
    <w:uiPriority w:val="0"/>
    <w:qFormat/>
    <w:pPr>
      <w:ind w:firstLine="448"/>
      <w:jc w:val="center"/>
      <w:spacing w:line="440" w:lineRule="exact"/>
    </w:pPr>
    <w:rPr>
      <w:rFonts w:ascii="黑体" w:hAnsi="宋体" w:eastAsia="黑体" w:cs="Times New Roman"/>
      <w:color w:val="000000"/>
      <w:spacing w:val="-8"/>
      <w:sz w:val="24"/>
      <w:szCs w:val="20"/>
    </w:rPr>
  </w:style>
  <w:style w:type="paragraph" w:styleId="1317" w:customStyle="1">
    <w:name w:val="样式 小四 段前: 5 磅 段后: 5 磅 首行缩进:  2 字符"/>
    <w:basedOn w:val="800"/>
    <w:uiPriority w:val="0"/>
    <w:qFormat/>
    <w:pPr>
      <w:spacing w:line="360" w:lineRule="auto"/>
    </w:pPr>
    <w:rPr>
      <w:rFonts w:ascii="宋体" w:hAnsi="宋体" w:eastAsia="宋体" w:cs="Times New Roman"/>
      <w:szCs w:val="21"/>
    </w:rPr>
  </w:style>
  <w:style w:type="paragraph" w:styleId="1318" w:customStyle="1">
    <w:name w:val="_Style 12"/>
    <w:basedOn w:val="1058"/>
    <w:uiPriority w:val="0"/>
    <w:qFormat/>
    <w:pPr>
      <w:jc w:val="left"/>
      <w:spacing w:line="360" w:lineRule="auto"/>
      <w:widowControl/>
    </w:pPr>
    <w:rPr>
      <w:sz w:val="24"/>
    </w:rPr>
  </w:style>
  <w:style w:type="paragraph" w:styleId="1319" w:customStyle="1">
    <w:name w:val="font12"/>
    <w:basedOn w:val="800"/>
    <w:uiPriority w:val="0"/>
    <w:qFormat/>
    <w:pPr>
      <w:jc w:val="left"/>
      <w:spacing w:before="100" w:beforeAutospacing="1" w:after="100" w:afterAutospacing="1"/>
      <w:widowControl/>
    </w:pPr>
    <w:rPr>
      <w:rFonts w:ascii="宋体" w:hAnsi="宋体" w:cs="宋体"/>
      <w:b/>
      <w:bCs/>
      <w:color w:val="000000"/>
      <w:sz w:val="20"/>
      <w:szCs w:val="20"/>
    </w:rPr>
  </w:style>
  <w:style w:type="paragraph" w:styleId="1320" w:customStyle="1">
    <w:name w:val="标准式样"/>
    <w:basedOn w:val="1110"/>
    <w:uiPriority w:val="0"/>
    <w:qFormat/>
    <w:rPr>
      <w:rFonts w:ascii="Times New Roman" w:hAnsi="Times New Roman" w:eastAsia="宋体" w:cs="Times New Roman"/>
    </w:rPr>
  </w:style>
  <w:style w:type="paragraph" w:styleId="1321" w:customStyle="1">
    <w:name w:val="目录文字"/>
    <w:basedOn w:val="800"/>
    <w:uiPriority w:val="0"/>
    <w:qFormat/>
    <w:pPr>
      <w:jc w:val="left"/>
      <w:spacing w:line="480" w:lineRule="auto"/>
      <w:widowControl/>
    </w:pPr>
    <w:rPr>
      <w:rFonts w:ascii="宋体" w:hAnsi="宋体" w:eastAsia="宋体" w:cs="Times New Roman"/>
      <w:sz w:val="24"/>
      <w:szCs w:val="20"/>
    </w:rPr>
  </w:style>
  <w:style w:type="paragraph" w:styleId="1322" w:customStyle="1">
    <w:name w:val="标题2"/>
    <w:basedOn w:val="1031"/>
    <w:next w:val="800"/>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323" w:customStyle="1">
    <w:name w:val="Char Char Char1 Char Char Char"/>
    <w:basedOn w:val="800"/>
    <w:uiPriority w:val="0"/>
    <w:qFormat/>
    <w:pPr>
      <w:ind w:firstLine="200"/>
    </w:pPr>
    <w:rPr>
      <w:rFonts w:ascii="Tahoma" w:hAnsi="Tahoma" w:eastAsia="宋体" w:cs="Times New Roman"/>
      <w:sz w:val="24"/>
      <w:szCs w:val="20"/>
    </w:rPr>
  </w:style>
  <w:style w:type="paragraph" w:styleId="1324" w:customStyle="1">
    <w:name w:val="xl31"/>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25" w:customStyle="1">
    <w:name w:val="Char Char Char Char Char Char Char"/>
    <w:basedOn w:val="800"/>
    <w:uiPriority w:val="0"/>
    <w:qFormat/>
    <w:pPr>
      <w:jc w:val="left"/>
      <w:spacing w:after="160" w:line="240" w:lineRule="exact"/>
      <w:widowControl/>
    </w:pPr>
    <w:rPr>
      <w:rFonts w:ascii="Arial" w:hAnsi="Arial" w:cs="Arial"/>
      <w:b/>
      <w:bCs/>
      <w:sz w:val="24"/>
      <w:lang w:eastAsia="en-US"/>
    </w:rPr>
  </w:style>
  <w:style w:type="paragraph" w:styleId="1326" w:customStyle="1">
    <w:name w:val="xl57"/>
    <w:basedOn w:val="8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27" w:customStyle="1">
    <w:name w:val="并列项-点"/>
    <w:basedOn w:val="800"/>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328" w:customStyle="1">
    <w:name w:val="xl36"/>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29" w:customStyle="1">
    <w:name w:val="xl8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30" w:customStyle="1">
    <w:name w:val=" Char Char Char Char Char Char Char Char Char Char"/>
    <w:basedOn w:val="800"/>
    <w:uiPriority w:val="0"/>
    <w:qFormat/>
    <w:pPr>
      <w:numPr>
        <w:ilvl w:val="0"/>
        <w:numId w:val="4"/>
      </w:numPr>
      <w:tabs>
        <w:tab w:val="left" w:pos="420" w:leader="none"/>
        <w:tab w:val="left" w:pos="1080" w:leader="none"/>
      </w:tabs>
    </w:pPr>
    <w:rPr>
      <w:sz w:val="24"/>
    </w:rPr>
  </w:style>
  <w:style w:type="paragraph" w:styleId="1331" w:customStyle="1">
    <w:name w:val="表中"/>
    <w:basedOn w:val="800"/>
    <w:uiPriority w:val="0"/>
    <w:qFormat/>
    <w:pPr>
      <w:jc w:val="center"/>
      <w:spacing w:line="360" w:lineRule="atLeast"/>
    </w:pPr>
    <w:rPr>
      <w:rFonts w:ascii="Times New Roman" w:hAnsi="Times New Roman" w:eastAsia="宋体" w:cs="Times New Roman"/>
      <w:szCs w:val="20"/>
    </w:rPr>
  </w:style>
  <w:style w:type="paragraph" w:styleId="1332" w:customStyle="1">
    <w:name w:val="xl42"/>
    <w:basedOn w:val="800"/>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333" w:customStyle="1">
    <w:name w:val="Char Char Char Char Char Char Char Char Char Char1"/>
    <w:basedOn w:val="800"/>
    <w:uiPriority w:val="0"/>
    <w:qFormat/>
    <w:pPr>
      <w:ind w:left="425" w:hanging="425"/>
      <w:tabs>
        <w:tab w:val="left" w:pos="425" w:leader="none"/>
      </w:tabs>
    </w:pPr>
    <w:rPr>
      <w:sz w:val="28"/>
      <w:szCs w:val="20"/>
    </w:rPr>
  </w:style>
  <w:style w:type="paragraph" w:styleId="1334" w:customStyle="1">
    <w:name w:val="xl87"/>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xl89"/>
    <w:basedOn w:val="80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336" w:customStyle="1">
    <w:name w:val="xl71"/>
    <w:basedOn w:val="80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37" w:customStyle="1">
    <w:name w:val="Char Char Char Char Char Char Char1 Char"/>
    <w:basedOn w:val="800"/>
    <w:uiPriority w:val="0"/>
    <w:qFormat/>
    <w:rPr>
      <w:rFonts w:ascii="Tahoma" w:hAnsi="Tahoma" w:eastAsia="宋体" w:cs="Times New Roman"/>
      <w:sz w:val="24"/>
      <w:szCs w:val="20"/>
    </w:rPr>
  </w:style>
  <w:style w:type="paragraph" w:styleId="1338" w:customStyle="1">
    <w:name w:val="xl73"/>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9" w:customStyle="1">
    <w:name w:val="table_lines"/>
    <w:basedOn w:val="800"/>
    <w:uiPriority w:val="0"/>
    <w:qFormat/>
    <w:pPr>
      <w:jc w:val="left"/>
      <w:widowControl/>
    </w:pPr>
    <w:rPr>
      <w:rFonts w:ascii="Times New Roman" w:hAnsi="Times New Roman" w:eastAsia="宋体" w:cs="Times New Roman"/>
      <w:sz w:val="20"/>
      <w:szCs w:val="20"/>
      <w:lang w:val="de-DE" w:eastAsia="de-DE"/>
    </w:rPr>
  </w:style>
  <w:style w:type="paragraph" w:styleId="1340" w:customStyle="1">
    <w:name w:val="正文(缩进)"/>
    <w:basedOn w:val="800"/>
    <w:uiPriority w:val="0"/>
    <w:qFormat/>
    <w:pPr>
      <w:ind w:firstLine="200"/>
      <w:spacing w:line="360" w:lineRule="auto"/>
      <w:widowControl/>
    </w:pPr>
    <w:rPr>
      <w:rFonts w:ascii="Times New Roman" w:hAnsi="Times New Roman" w:eastAsia="仿宋_GB2312" w:cs="Times New Roman"/>
      <w:sz w:val="24"/>
      <w:szCs w:val="20"/>
    </w:rPr>
  </w:style>
  <w:style w:type="paragraph" w:styleId="1341" w:customStyle="1">
    <w:name w:val="xl45"/>
    <w:basedOn w:val="8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42" w:customStyle="1">
    <w:name w:val="函数注释2"/>
    <w:basedOn w:val="800"/>
    <w:uiPriority w:val="0"/>
    <w:qFormat/>
    <w:pPr>
      <w:ind w:left="1680" w:firstLine="420"/>
      <w:spacing w:after="20" w:line="288" w:lineRule="auto"/>
    </w:pPr>
    <w:rPr>
      <w:rFonts w:ascii="Times New Roman" w:hAnsi="Times New Roman" w:eastAsia="宋体" w:cs="Times New Roman"/>
    </w:rPr>
  </w:style>
  <w:style w:type="paragraph" w:styleId="1343" w:customStyle="1">
    <w:name w:val="font7"/>
    <w:basedOn w:val="800"/>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344" w:customStyle="1">
    <w:name w:val="font8"/>
    <w:basedOn w:val="800"/>
    <w:uiPriority w:val="0"/>
    <w:qFormat/>
    <w:pPr>
      <w:jc w:val="left"/>
      <w:spacing w:before="100" w:beforeAutospacing="1" w:after="100" w:afterAutospacing="1"/>
      <w:widowControl/>
    </w:pPr>
    <w:rPr>
      <w:rFonts w:ascii="宋体" w:hAnsi="宋体" w:cs="宋体"/>
      <w:color w:val="000000"/>
      <w:sz w:val="20"/>
      <w:szCs w:val="20"/>
    </w:rPr>
  </w:style>
  <w:style w:type="paragraph" w:styleId="1345" w:customStyle="1">
    <w:name w:val=" Char Char1 Char Char Char Char"/>
    <w:basedOn w:val="1058"/>
    <w:uiPriority w:val="0"/>
    <w:qFormat/>
    <w:pPr>
      <w:ind w:left="357"/>
      <w:jc w:val="left"/>
      <w:spacing w:line="436" w:lineRule="exact"/>
      <w:outlineLvl w:val="3"/>
    </w:pPr>
    <w:rPr>
      <w:rFonts w:ascii="Tahoma" w:hAnsi="Tahoma"/>
      <w:b/>
      <w:sz w:val="24"/>
    </w:rPr>
  </w:style>
  <w:style w:type="paragraph" w:styleId="1346" w:customStyle="1">
    <w:name w:val="text"/>
    <w:basedOn w:val="800"/>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347" w:customStyle="1">
    <w:name w:val="xl6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8" w:customStyle="1">
    <w:name w:val=" Char Char Char Char1"/>
    <w:basedOn w:val="800"/>
    <w:uiPriority w:val="0"/>
    <w:qFormat/>
    <w:rPr>
      <w:rFonts w:ascii="Times New Roman" w:hAnsi="Times New Roman" w:eastAsia="宋体" w:cs="Times New Roman"/>
    </w:rPr>
  </w:style>
  <w:style w:type="paragraph" w:styleId="1349" w:customStyle="1">
    <w:name w:val="xl23"/>
    <w:basedOn w:val="80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350" w:customStyle="1">
    <w:name w:val="样式3"/>
    <w:basedOn w:val="1081"/>
    <w:uiPriority w:val="0"/>
    <w:qFormat/>
    <w:pPr>
      <w:ind w:firstLine="448"/>
    </w:pPr>
    <w:rPr>
      <w:rFonts w:ascii="Times New Roman" w:hAnsi="Times New Roman" w:eastAsia="宋体" w:cs="Courier New"/>
      <w:color w:val="000000"/>
      <w:spacing w:val="-8"/>
    </w:rPr>
  </w:style>
  <w:style w:type="paragraph" w:styleId="1351" w:customStyle="1">
    <w:name w:val="xl79"/>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52" w:customStyle="1">
    <w:name w:val="xl69"/>
    <w:basedOn w:val="80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53" w:customStyle="1">
    <w:name w:val="办公自动化专用正文"/>
    <w:basedOn w:val="800"/>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354" w:customStyle="1">
    <w:name w:val="复选框1"/>
    <w:basedOn w:val="800"/>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355" w:customStyle="1">
    <w:name w:val="xl51"/>
    <w:basedOn w:val="800"/>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356" w:customStyle="1">
    <w:name w:val="xl70"/>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7" w:customStyle="1">
    <w:name w:val="xl33"/>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58" w:customStyle="1">
    <w:name w:val="xl49"/>
    <w:basedOn w:val="800"/>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59" w:customStyle="1">
    <w:name w:val="图"/>
    <w:basedOn w:val="800"/>
    <w:uiPriority w:val="0"/>
    <w:qFormat/>
    <w:pPr>
      <w:jc w:val="center"/>
      <w:keepNext/>
      <w:spacing w:before="60" w:after="60" w:line="300" w:lineRule="auto"/>
    </w:pPr>
    <w:rPr>
      <w:spacing w:val="20"/>
      <w:sz w:val="24"/>
      <w:szCs w:val="20"/>
    </w:rPr>
  </w:style>
  <w:style w:type="paragraph" w:styleId="1360" w:customStyle="1">
    <w:name w:val="font10"/>
    <w:basedOn w:val="800"/>
    <w:uiPriority w:val="0"/>
    <w:qFormat/>
    <w:pPr>
      <w:jc w:val="left"/>
      <w:spacing w:before="100" w:beforeAutospacing="1" w:after="100" w:afterAutospacing="1"/>
      <w:widowControl/>
    </w:pPr>
    <w:rPr>
      <w:rFonts w:ascii="宋体" w:hAnsi="宋体" w:cs="宋体"/>
      <w:sz w:val="18"/>
      <w:szCs w:val="18"/>
    </w:rPr>
  </w:style>
  <w:style w:type="paragraph" w:styleId="1361" w:customStyle="1">
    <w:name w:val="表蕊"/>
    <w:basedOn w:val="800"/>
    <w:uiPriority w:val="0"/>
    <w:qFormat/>
    <w:pPr>
      <w:jc w:val="left"/>
      <w:spacing w:line="320" w:lineRule="atLeast"/>
    </w:pPr>
    <w:rPr>
      <w:rFonts w:ascii="Times New Roman" w:hAnsi="Times New Roman" w:eastAsia="楷体_GB2312" w:cs="Times New Roman"/>
      <w:spacing w:val="-10"/>
      <w:szCs w:val="20"/>
    </w:rPr>
  </w:style>
  <w:style w:type="paragraph" w:styleId="1362" w:customStyle="1">
    <w:name w:val="font13"/>
    <w:basedOn w:val="800"/>
    <w:uiPriority w:val="0"/>
    <w:qFormat/>
    <w:pPr>
      <w:jc w:val="left"/>
      <w:spacing w:before="100" w:beforeAutospacing="1" w:after="100" w:afterAutospacing="1"/>
      <w:widowControl/>
    </w:pPr>
    <w:rPr>
      <w:i/>
      <w:iCs/>
      <w:sz w:val="36"/>
      <w:szCs w:val="36"/>
    </w:rPr>
  </w:style>
  <w:style w:type="paragraph" w:styleId="1363" w:customStyle="1">
    <w:name w:val="默认段落字体 Para Char"/>
    <w:basedOn w:val="800"/>
    <w:uiPriority w:val="0"/>
    <w:qFormat/>
    <w:pPr>
      <w:numPr>
        <w:ilvl w:val="0"/>
        <w:numId w:val="3"/>
      </w:numPr>
    </w:pPr>
    <w:rPr>
      <w:sz w:val="24"/>
    </w:rPr>
  </w:style>
  <w:style w:type="paragraph" w:styleId="1364" w:customStyle="1">
    <w:name w:val="xl46"/>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365" w:customStyle="1">
    <w:name w:val="xl39"/>
    <w:basedOn w:val="8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366" w:customStyle="1">
    <w:name w:val="图形"/>
    <w:basedOn w:val="800"/>
    <w:uiPriority w:val="0"/>
    <w:qFormat/>
    <w:pPr>
      <w:ind w:firstLine="420"/>
      <w:jc w:val="center"/>
      <w:spacing w:after="20" w:line="288" w:lineRule="auto"/>
    </w:pPr>
    <w:rPr>
      <w:rFonts w:ascii="Times New Roman" w:hAnsi="Times New Roman" w:eastAsia="宋体" w:cs="Times New Roman"/>
    </w:rPr>
  </w:style>
  <w:style w:type="paragraph" w:styleId="136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68" w:customStyle="1">
    <w:name w:val="Char Char Char Char"/>
    <w:basedOn w:val="800"/>
    <w:uiPriority w:val="0"/>
    <w:qFormat/>
    <w:rPr>
      <w:rFonts w:ascii="Tahoma" w:hAnsi="Tahoma" w:eastAsia="宋体" w:cs="Times New Roman"/>
      <w:sz w:val="24"/>
      <w:szCs w:val="20"/>
    </w:rPr>
  </w:style>
  <w:style w:type="paragraph" w:styleId="1369" w:customStyle="1">
    <w:name w:val="Table Paragraph"/>
    <w:basedOn w:val="800"/>
    <w:uiPriority w:val="1"/>
    <w:qFormat/>
    <w:pPr>
      <w:jc w:val="left"/>
    </w:pPr>
    <w:rPr>
      <w:rFonts w:ascii="宋体" w:hAnsi="宋体" w:cs="宋体"/>
      <w:sz w:val="22"/>
      <w:szCs w:val="22"/>
      <w:lang w:val="zh-CN" w:bidi="zh-CN"/>
    </w:rPr>
  </w:style>
  <w:style w:type="paragraph" w:styleId="1370" w:customStyle="1">
    <w:name w:val="样式2"/>
    <w:basedOn w:val="1035"/>
    <w:uiPriority w:val="0"/>
    <w:qFormat/>
    <w:pPr>
      <w:ind w:firstLine="448"/>
      <w:spacing w:before="0" w:after="0"/>
    </w:pPr>
    <w:rPr>
      <w:rFonts w:ascii="Times New Roman" w:hAnsi="宋体" w:eastAsia="宋体" w:cs="Times New Roman"/>
      <w:color w:val="000000"/>
      <w:spacing w:val="-8"/>
      <w:sz w:val="24"/>
    </w:rPr>
  </w:style>
  <w:style w:type="paragraph" w:styleId="1371" w:customStyle="1">
    <w:name w:val="Preformatted"/>
    <w:basedOn w:val="80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72" w:customStyle="1">
    <w:name w:val="标准文字"/>
    <w:basedOn w:val="800"/>
    <w:uiPriority w:val="0"/>
    <w:qFormat/>
    <w:pPr>
      <w:ind w:firstLine="420"/>
      <w:spacing w:after="20" w:line="360" w:lineRule="auto"/>
    </w:pPr>
    <w:rPr>
      <w:rFonts w:ascii="Times New Roman" w:hAnsi="Times New Roman" w:eastAsia="宋体" w:cs="Times New Roman"/>
    </w:rPr>
  </w:style>
  <w:style w:type="paragraph" w:styleId="1373" w:customStyle="1">
    <w:name w:val="xl75"/>
    <w:basedOn w:val="8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4" w:customStyle="1">
    <w:name w:val="font6"/>
    <w:basedOn w:val="800"/>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375" w:customStyle="1">
    <w:name w:val="产品型号"/>
    <w:basedOn w:val="80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76" w:customStyle="1">
    <w:name w:val="_Style 20"/>
    <w:basedOn w:val="800"/>
    <w:uiPriority w:val="0"/>
    <w:qFormat/>
    <w:pPr>
      <w:ind w:firstLine="200"/>
      <w:spacing w:line="360" w:lineRule="auto"/>
    </w:pPr>
    <w:rPr>
      <w:szCs w:val="20"/>
    </w:rPr>
  </w:style>
  <w:style w:type="paragraph" w:styleId="1377" w:customStyle="1">
    <w:name w:val="xl25"/>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78" w:customStyle="1">
    <w:name w:val="xl81"/>
    <w:basedOn w:val="80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79" w:customStyle="1">
    <w:name w:val="font11"/>
    <w:basedOn w:val="800"/>
    <w:uiPriority w:val="0"/>
    <w:qFormat/>
    <w:pPr>
      <w:jc w:val="left"/>
      <w:spacing w:before="100" w:beforeAutospacing="1" w:after="100" w:afterAutospacing="1"/>
      <w:widowControl/>
    </w:pPr>
    <w:rPr>
      <w:rFonts w:ascii="宋体" w:hAnsi="宋体" w:cs="宋体"/>
      <w:color w:val="000000"/>
      <w:sz w:val="20"/>
      <w:szCs w:val="20"/>
    </w:rPr>
  </w:style>
  <w:style w:type="paragraph" w:styleId="1380" w:customStyle="1">
    <w:name w:val="Char Char Char Char Char Char Char Char Char Char Char Char Char Char Char Char"/>
    <w:basedOn w:val="800"/>
    <w:uiPriority w:val="0"/>
    <w:qFormat/>
    <w:pPr>
      <w:tabs>
        <w:tab w:val="left" w:pos="360" w:leader="none"/>
      </w:tabs>
    </w:pPr>
    <w:rPr>
      <w:rFonts w:ascii="Times New Roman" w:hAnsi="Times New Roman" w:eastAsia="宋体" w:cs="Times New Roman"/>
      <w:sz w:val="24"/>
    </w:rPr>
  </w:style>
  <w:style w:type="paragraph" w:styleId="1381" w:customStyle="1">
    <w:name w:val="xl90"/>
    <w:basedOn w:val="800"/>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82" w:customStyle="1">
    <w:name w:val="xl60"/>
    <w:basedOn w:val="80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83" w:customStyle="1">
    <w:name w:val="标题0"/>
    <w:basedOn w:val="1125"/>
    <w:next w:val="1125"/>
    <w:uiPriority w:val="0"/>
    <w:qFormat/>
    <w:rPr>
      <w:rFonts w:ascii="Times New Roman" w:hAnsi="Times New Roman" w:eastAsia="宋体" w:cs="Times New Roman"/>
      <w:sz w:val="52"/>
    </w:rPr>
  </w:style>
  <w:style w:type="paragraph" w:styleId="1384" w:customStyle="1">
    <w:name w:val="简介正文"/>
    <w:basedOn w:val="800"/>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85" w:customStyle="1">
    <w:name w:val="目录"/>
    <w:basedOn w:val="800"/>
    <w:next w:val="800"/>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386" w:customStyle="1">
    <w:name w:val="xl63"/>
    <w:basedOn w:val="80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87" w:customStyle="1">
    <w:name w:val="font14"/>
    <w:basedOn w:val="800"/>
    <w:uiPriority w:val="0"/>
    <w:qFormat/>
    <w:pPr>
      <w:jc w:val="left"/>
      <w:spacing w:before="100" w:beforeAutospacing="1" w:after="100" w:afterAutospacing="1"/>
      <w:widowControl/>
    </w:pPr>
    <w:rPr>
      <w:sz w:val="36"/>
      <w:szCs w:val="36"/>
    </w:rPr>
  </w:style>
  <w:style w:type="paragraph" w:styleId="1388">
    <w:name w:val="List Paragraph"/>
    <w:basedOn w:val="800"/>
    <w:uiPriority w:val="0"/>
    <w:qFormat/>
    <w:pPr>
      <w:ind w:firstLine="420"/>
    </w:pPr>
    <w:rPr>
      <w:rFonts w:ascii="Calibri" w:hAnsi="Calibri" w:eastAsia="宋体" w:cs="Calibri"/>
      <w:szCs w:val="21"/>
    </w:rPr>
  </w:style>
  <w:style w:type="paragraph" w:styleId="1389" w:customStyle="1">
    <w:name w:val="xl28"/>
    <w:basedOn w:val="80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90" w:customStyle="1">
    <w:name w:val="_Style 240"/>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1" w:customStyle="1">
    <w:name w:val="默认段落字体 Para Char Char Char"/>
    <w:basedOn w:val="800"/>
    <w:uiPriority w:val="0"/>
    <w:qFormat/>
  </w:style>
  <w:style w:type="paragraph" w:styleId="1392" w:customStyle="1">
    <w:name w:val="xl74"/>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93" w:customStyle="1">
    <w:name w:val="菲页2"/>
    <w:basedOn w:val="1035"/>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394" w:customStyle="1">
    <w:name w:val="段"/>
    <w:next w:val="80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95" w:customStyle="1">
    <w:name w:val="xl78"/>
    <w:basedOn w:val="800"/>
    <w:uiPriority w:val="0"/>
    <w:qFormat/>
    <w:pPr>
      <w:jc w:val="center"/>
      <w:spacing w:before="100" w:beforeAutospacing="1" w:after="100" w:afterAutospacing="1"/>
      <w:widowControl/>
    </w:pPr>
    <w:rPr>
      <w:rFonts w:ascii="黑体" w:hAnsi="黑体" w:eastAsia="黑体" w:cs="宋体"/>
      <w:sz w:val="32"/>
      <w:szCs w:val="32"/>
    </w:rPr>
  </w:style>
  <w:style w:type="paragraph" w:styleId="1396" w:customStyle="1">
    <w:name w:val="程序代码"/>
    <w:basedOn w:val="800"/>
    <w:uiPriority w:val="0"/>
    <w:qFormat/>
    <w:pPr>
      <w:ind w:left="839" w:firstLine="420"/>
      <w:spacing w:after="20" w:line="288" w:lineRule="auto"/>
    </w:pPr>
    <w:rPr>
      <w:rFonts w:ascii="Times New Roman" w:hAnsi="Times New Roman" w:eastAsia="仿宋_GB2312" w:cs="Times New Roman"/>
    </w:rPr>
  </w:style>
  <w:style w:type="paragraph" w:styleId="1397" w:customStyle="1">
    <w:name w:val="列出段落2"/>
    <w:basedOn w:val="800"/>
    <w:uiPriority w:val="0"/>
    <w:qFormat/>
    <w:pPr>
      <w:ind w:firstLine="420"/>
    </w:pPr>
  </w:style>
  <w:style w:type="paragraph" w:styleId="139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99" w:customStyle="1">
    <w:name w:val="NormalCharacter1"/>
    <w:link w:val="1400"/>
    <w:uiPriority w:val="99"/>
    <w:qFormat/>
  </w:style>
  <w:style w:type="paragraph" w:styleId="1400" w:customStyle="1">
    <w:name w:val="UserStyle_4"/>
    <w:basedOn w:val="800"/>
    <w:link w:val="1399"/>
    <w:uiPriority w:val="99"/>
    <w:qFormat/>
  </w:style>
  <w:style w:type="paragraph" w:styleId="1401" w:customStyle="1">
    <w:name w:val="Table Text"/>
    <w:basedOn w:val="800"/>
    <w:uiPriority w:val="0"/>
    <w:semiHidden/>
    <w:qFormat/>
    <w:rPr>
      <w:rFonts w:ascii="宋体" w:hAnsi="宋体" w:eastAsia="宋体" w:cs="宋体"/>
      <w:sz w:val="24"/>
      <w:szCs w:val="24"/>
      <w:lang w:val="en-US" w:eastAsia="en-US" w:bidi="ar-SA"/>
    </w:rPr>
  </w:style>
  <w:style w:type="numbering" w:styleId="224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0af5035d-6ad6-40c7-81b5-968bddd68bc5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2A769AA6</paraID>
      <start>0</start>
      <end>2</end>
      <status>unmodified</status>
      <modifiedWord/>
      <trackRevisions>false</trackRevisions>
    </reviewItem>
    <reviewItem>
      <errorID>a0f55308-0f92-4c5f-b280-a95d017bea75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412877CE</paraID>
      <start>0</start>
      <end>2</end>
      <status>unmodified</status>
      <modifiedWord/>
      <trackRevisions>false</trackRevisions>
    </reviewItem>
    <reviewItem>
      <errorID>11451eb0-1f81-45db-9d57-bc664013024e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55BE40AF</paraID>
      <start>0</start>
      <end>2</end>
      <status>unmodified</status>
      <modifiedWord/>
      <trackRevisions>false</trackRevisions>
    </reviewItem>
    <reviewItem>
      <errorID>ee1f1307-6f2d-40c6-85e2-02e6d9cfa2a4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4A13ECFB</paraID>
      <start>0</start>
      <end>2</end>
      <status>unmodified</status>
      <modifiedWord/>
      <trackRevisions>false</trackRevisions>
    </reviewItem>
    <reviewItem>
      <errorID>3e649e9c-6f33-4064-a6e0-386089cec1fe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1A6D114A</paraID>
      <start>0</start>
      <end>2</end>
      <status>unmodified</status>
      <modifiedWord/>
      <trackRevisions>false</trackRevisions>
    </reviewItem>
    <reviewItem>
      <errorID>d9e31e0f-8c13-4028-8cb9-0fa8b4b24bda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177B6ABB</paraID>
      <start>0</start>
      <end>2</end>
      <status>unmodified</status>
      <modifiedWord/>
      <trackRevisions>false</trackRevisions>
    </reviewItem>
    <reviewItem>
      <errorID>0687dac1-8137-4128-99bc-459bdd0b2bc3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13966B14</paraID>
      <start>0</start>
      <end>2</end>
      <status>unmodified</status>
      <modifiedWord/>
      <trackRevisions>false</trackRevisions>
    </reviewItem>
    <reviewItem>
      <errorID>56b667f9-9561-40b1-b16e-f4090061b737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124625AB</paraID>
      <start>0</start>
      <end>2</end>
      <status>unmodified</status>
      <modifiedWord/>
      <trackRevisions>false</trackRevisions>
    </reviewItem>
    <reviewItem>
      <errorID>6feab670-098e-4ff5-ac5d-5743f49413f2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19486245</paraID>
      <start>0</start>
      <end>2</end>
      <status>unmodified</status>
      <modifiedWord/>
      <trackRevisions>false</trackRevisions>
    </reviewItem>
    <reviewItem>
      <errorID>c4d17a64-4b21-47a7-abdb-c6f768802a97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306101AB</paraID>
      <start>0</start>
      <end>2</end>
      <status>unmodified</status>
      <modifiedWord/>
      <trackRevisions>false</trackRevisions>
    </reviewItem>
    <reviewItem>
      <errorID>55cb4d02-1117-4397-820b-7ffac057a9ae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1B944A3D</paraID>
      <start>0</start>
      <end>2</end>
      <status>unmodified</status>
      <modifiedWord/>
      <trackRevisions>false</trackRevisions>
    </reviewItem>
    <reviewItem>
      <errorID>b387ac16-9b16-406a-b4ae-6bb8b85da982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5F28CCA2</paraID>
      <start>0</start>
      <end>2</end>
      <status>unmodified</status>
      <modifiedWord/>
      <trackRevisions>false</trackRevisions>
    </reviewItem>
    <reviewItem>
      <errorID>82ede78f-22cb-4fb4-ba45-800c20468e10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66339E1F</paraID>
      <start>0</start>
      <end>2</end>
      <status>unmodified</status>
      <modifiedWord/>
      <trackRevisions>false</trackRevisions>
    </reviewItem>
    <reviewItem>
      <errorID>6925b26d-1a92-44fa-bc39-ecf918a36837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6085215C</paraID>
      <start>0</start>
      <end>2</end>
      <status>unmodified</status>
      <modifiedWord/>
      <trackRevisions>false</trackRevisions>
    </reviewItem>
    <reviewItem>
      <errorID>3a12f935-76dc-4ff9-895f-312297163fb2</errorID>
      <errorWord>-</errorWord>
      <group>L1_Format</group>
      <groupName>格式问题</groupName>
      <ability>L2_HalfPunc</ability>
      <abilityName>全半角检查</abilityName>
      <candidateList>
        <item>－</item>
      </candidateList>
      <explain>文本全半角错误。</explain>
      <paraID>6C0FCC08</paraID>
      <start>37</start>
      <end>38</end>
      <status>unmodified</status>
      <modifiedWord/>
      <trackRevisions>false</trackRevisions>
    </reviewItem>
    <reviewItem>
      <errorID>51451bad-9c47-4f5a-bd63-90894ac2f0c7</errorID>
      <errorWord>-</errorWord>
      <group>L1_Format</group>
      <groupName>格式问题</groupName>
      <ability>L2_HalfPunc</ability>
      <abilityName>全半角检查</abilityName>
      <candidateList>
        <item>－</item>
      </candidateList>
      <explain>文本全半角错误。</explain>
      <paraID>6C0FCC08</paraID>
      <start>38</start>
      <end>39</end>
      <status>unmodified</status>
      <modifiedWord/>
      <trackRevisions>false</trackRevisions>
    </reviewItem>
    <reviewItem>
      <errorID>97fd6ab6-856e-48d5-b23a-eaf98d5e45fc</errorID>
      <errorWord>-</errorWord>
      <group>L1_Format</group>
      <groupName>格式问题</groupName>
      <ability>L2_HalfPunc</ability>
      <abilityName>全半角检查</abilityName>
      <candidateList>
        <item>－</item>
      </candidateList>
      <explain>文本全半角错误。</explain>
      <paraID>6C0FCC08</paraID>
      <start>73</start>
      <end>74</end>
      <status>unmodified</status>
      <modifiedWord/>
      <trackRevisions>false</trackRevisions>
    </reviewItem>
    <reviewItem>
      <errorID>7f72f7d6-8dde-482f-8141-c18c810869fd</errorID>
      <errorWord>-</errorWord>
      <group>L1_Format</group>
      <groupName>格式问题</groupName>
      <ability>L2_HalfPunc</ability>
      <abilityName>全半角检查</abilityName>
      <candidateList>
        <item>－</item>
      </candidateList>
      <explain>文本全半角错误。</explain>
      <paraID>6C0FCC08</paraID>
      <start>90</start>
      <end>91</end>
      <status>unmodified</status>
      <modifiedWord/>
      <trackRevisions>false</trackRevisions>
    </reviewItem>
    <reviewItem>
      <errorID>8ac50fac-466f-4000-8aef-95e8a418faff</errorID>
      <errorWord>-</errorWord>
      <group>L1_Format</group>
      <groupName>格式问题</groupName>
      <ability>L2_HalfPunc</ability>
      <abilityName>全半角检查</abilityName>
      <candidateList>
        <item>－</item>
      </candidateList>
      <explain>文本全半角错误。</explain>
      <paraID>6C0FCC08</paraID>
      <start>91</start>
      <end>92</end>
      <status>unmodified</status>
      <modifiedWord/>
      <trackRevisions>false</trackRevisions>
    </reviewItem>
    <reviewItem>
      <errorID>7f25c6ae-a602-4210-84d9-79802ea753ff</errorID>
      <errorWord>-</errorWord>
      <group>L1_Format</group>
      <groupName>格式问题</groupName>
      <ability>L2_HalfPunc</ability>
      <abilityName>全半角检查</abilityName>
      <candidateList>
        <item>－</item>
      </candidateList>
      <explain>文本全半角错误。</explain>
      <paraID>6C0FCC08</paraID>
      <start>98</start>
      <end>99</end>
      <status>unmodified</status>
      <modifiedWord/>
      <trackRevisions>false</trackRevisions>
    </reviewItem>
    <reviewItem>
      <errorID>becf0631-0b73-463e-92f3-1ac3af37dd33</errorID>
      <errorWord>-</errorWord>
      <group>L1_Format</group>
      <groupName>格式问题</groupName>
      <ability>L2_HalfPunc</ability>
      <abilityName>全半角检查</abilityName>
      <candidateList>
        <item>－</item>
      </candidateList>
      <explain>文本全半角错误。</explain>
      <paraID>6C0FCC08</paraID>
      <start>99</start>
      <end>100</end>
      <status>unmodified</status>
      <modifiedWord/>
      <trackRevisions>false</trackRevisions>
    </reviewItem>
    <reviewItem>
      <errorID>f0965dd2-7fa4-4bae-be0b-ea9023582959</errorID>
      <errorWord>(</errorWord>
      <group>L1_Format</group>
      <groupName>格式问题</groupName>
      <ability>L2_HalfPunc</ability>
      <abilityName>全半角检查</abilityName>
      <candidateList>
        <item>（</item>
      </candidateList>
      <explain>文本全半角错误。</explain>
      <paraID> 93E3129</paraID>
      <start>61</start>
      <end>62</end>
      <status>unmodified</status>
      <modifiedWord/>
      <trackRevisions>false</trackRevisions>
    </reviewItem>
    <reviewItem>
      <errorID>1cf6735a-a7cd-4dc4-af95-9323e14ce48a</errorID>
      <errorWord>-</errorWord>
      <group>L1_Format</group>
      <groupName>格式问题</groupName>
      <ability>L2_HalfPunc</ability>
      <abilityName>全半角检查</abilityName>
      <candidateList>
        <item>－</item>
      </candidateList>
      <explain>文本全半角错误。</explain>
      <paraID>381E97EA</paraID>
      <start>35</start>
      <end>36</end>
      <status>unmodified</status>
      <modifiedWord/>
      <trackRevisions>false</trackRevisions>
    </reviewItem>
    <reviewItem>
      <errorID>c06b728f-bae3-4011-b625-5c26cc4fe153</errorID>
      <errorWord>-</errorWord>
      <group>L1_Format</group>
      <groupName>格式问题</groupName>
      <ability>L2_HalfPunc</ability>
      <abilityName>全半角检查</abilityName>
      <candidateList>
        <item>－</item>
      </candidateList>
      <explain>文本全半角错误。</explain>
      <paraID>381E97EA</paraID>
      <start>36</start>
      <end>37</end>
      <status>unmodified</status>
      <modifiedWord/>
      <trackRevisions>false</trackRevisions>
    </reviewItem>
    <reviewItem>
      <errorID>944800fe-50d6-4eb3-86bc-36a17a340fe4</errorID>
      <errorWord>-</errorWord>
      <group>L1_Format</group>
      <groupName>格式问题</groupName>
      <ability>L2_HalfPunc</ability>
      <abilityName>全半角检查</abilityName>
      <candidateList>
        <item>－</item>
      </candidateList>
      <explain>文本全半角错误。</explain>
      <paraID>461BFECE</paraID>
      <start>38</start>
      <end>39</end>
      <status>unmodified</status>
      <modifiedWord/>
      <trackRevisions>false</trackRevisions>
    </reviewItem>
    <reviewItem>
      <errorID>a24f6abc-2d1b-4982-911d-5986715f041b</errorID>
      <errorWord>(</errorWord>
      <group>L1_Format</group>
      <groupName>格式问题</groupName>
      <ability>L2_HalfPunc</ability>
      <abilityName>全半角检查</abilityName>
      <candidateList>
        <item>（</item>
      </candidateList>
      <explain>文本全半角错误。</explain>
      <paraID>5E1C03CC</paraID>
      <start>75</start>
      <end>76</end>
      <status>unmodified</status>
      <modifiedWord/>
      <trackRevisions>false</trackRevisions>
    </reviewItem>
    <reviewItem>
      <errorID>d051697e-dde8-4099-b45e-e90506327c31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243A47E5</paraID>
      <start>0</start>
      <end>2</end>
      <status>unmodified</status>
      <modifiedWord/>
      <trackRevisions>false</trackRevisions>
    </reviewItem>
    <reviewItem>
      <errorID>ff04c6ee-ceb3-42ce-8fd2-24c20345eca7</errorID>
      <errorWord>,</errorWord>
      <group>L1_Format</group>
      <groupName>格式问题</groupName>
      <ability>L2_HalfPunc</ability>
      <abilityName>全半角检查</abilityName>
      <candidateList>
        <item>，</item>
      </candidateList>
      <explain>文本全半角错误。</explain>
      <paraID>75290B68</paraID>
      <start>29</start>
      <end>30</end>
      <status>unmodified</status>
      <modifiedWord/>
      <trackRevisions>false</trackRevisions>
    </reviewItem>
    <reviewItem>
      <errorID>4b6c5f9d-a59d-4869-9d03-983cee04bc46</errorID>
      <errorWord>登陆</errorWord>
      <group>L1_Word</group>
      <groupName>字词问题</groupName>
      <ability>L2_Typo</ability>
      <abilityName>字词错误</abilityName>
      <candidateList>
        <item>登录</item>
      </candidateList>
      <explain>存在发音相同字词的误用。</explain>
      <paraID> 8143715</paraID>
      <start>44</start>
      <end>46</end>
      <status>modified</status>
      <modifiedWord>登录</modifiedWord>
      <trackRevisions>false</trackRevisions>
    </reviewItem>
    <reviewItem>
      <errorID>d7bc0340-2c05-4021-b7a5-d995e1733ea7</errorID>
      <errorWord>页</errorWord>
      <group>L1_Word</group>
      <groupName>字词问题</groupName>
      <ability>L2_Typo</ability>
      <abilityName>字词错误</abilityName>
      <candidateList>
        <item>页面</item>
      </candidateList>
      <explain/>
      <paraID>28B89411</paraID>
      <start>25</start>
      <end>26</end>
      <status>unmodified</status>
      <modifiedWord/>
      <trackRevisions>false</trackRevisions>
    </reviewItem>
    <reviewItem>
      <errorID>17e9fe5a-34c9-4112-9a9f-5f759d472c8b</errorID>
      <errorWord>&lt;</errorWord>
      <group>L1_Format</group>
      <groupName>格式问题</groupName>
      <ability>L2_HalfPunc</ability>
      <abilityName>全半角检查</abilityName>
      <candidateList>
        <item>〈</item>
      </candidateList>
      <explain>文本全半角错误。</explain>
      <paraID> 5B2B870</paraID>
      <start>48</start>
      <end>49</end>
      <status>unmodified</status>
      <modifiedWord/>
      <trackRevisions>false</trackRevisions>
    </reviewItem>
    <reviewItem>
      <errorID>9dfae248-4682-4a71-a30a-d961cf463827</errorID>
      <errorWord>&lt;</errorWord>
      <group>L1_Format</group>
      <groupName>格式问题</groupName>
      <ability>L2_HalfPunc</ability>
      <abilityName>全半角检查</abilityName>
      <candidateList>
        <item>〈</item>
      </candidateList>
      <explain>文本全半角错误。</explain>
      <paraID> 3E908BB</paraID>
      <start>48</start>
      <end>49</end>
      <status>unmodified</status>
      <modifiedWord/>
      <trackRevisions>false</trackRevisions>
    </reviewItem>
    <reviewItem>
      <errorID>dae3c43d-c9eb-4272-a91b-f83a514ce7be</errorID>
      <errorWord>&lt;</errorWord>
      <group>L1_Format</group>
      <groupName>格式问题</groupName>
      <ability>L2_HalfPunc</ability>
      <abilityName>全半角检查</abilityName>
      <candidateList>
        <item>〈</item>
      </candidateList>
      <explain>文本全半角错误。</explain>
      <paraID>2D0C0F5E</paraID>
      <start>33</start>
      <end>34</end>
      <status>unmodified</status>
      <modifiedWord/>
      <trackRevisions>false</trackRevisions>
    </reviewItem>
    <reviewItem>
      <errorID>f45abc7a-21b1-4cd5-999a-4c60c277dbba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53CDEDE2</paraID>
      <start>0</start>
      <end>2</end>
      <status>unmodified</status>
      <modifiedWord/>
      <trackRevisions>false</trackRevisions>
    </reviewItem>
    <reviewItem>
      <errorID>7f5f1fc4-04ce-4b72-bdc2-dd875666caba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F3F7368</paraID>
      <start>0</start>
      <end>2</end>
      <status>unmodified</status>
      <modifiedWord/>
      <trackRevisions>false</trackRevisions>
    </reviewItem>
    <reviewItem>
      <errorID>562eed14-81a6-4d16-85a4-31f66959000d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706AA10F</paraID>
      <start>0</start>
      <end>2</end>
      <status>unmodified</status>
      <modifiedWord/>
      <trackRevisions>false</trackRevisions>
    </reviewItem>
    <reviewItem>
      <errorID>d1809a0a-9587-40ae-88fe-08c75a6e8c74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75B36D92</paraID>
      <start>0</start>
      <end>2</end>
      <status>unmodified</status>
      <modifiedWord/>
      <trackRevisions>false</trackRevisions>
    </reviewItem>
    <reviewItem>
      <errorID>98ad55b7-4750-47e8-93a7-ad009b133a21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21EB8F39</paraID>
      <start>0</start>
      <end>2</end>
      <status>unmodified</status>
      <modifiedWord/>
      <trackRevisions>false</trackRevisions>
    </reviewItem>
    <reviewItem>
      <errorID>e1687377-a8cd-4ff4-8856-9788bdc980bf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511AB685</paraID>
      <start>0</start>
      <end>2</end>
      <status>unmodified</status>
      <modifiedWord/>
      <trackRevisions>false</trackRevisions>
    </reviewItem>
    <reviewItem>
      <errorID>b62b51d2-2788-4545-a8d7-1023959bdced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3386962E</paraID>
      <start>0</start>
      <end>2</end>
      <status>unmodified</status>
      <modifiedWord/>
      <trackRevisions>false</trackRevisions>
    </reviewItem>
    <reviewItem>
      <errorID>bf2e86f8-4ca4-405c-86e1-475fd047ac1e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6DECC2AA</paraID>
      <start>0</start>
      <end>3</end>
      <status>unmodified</status>
      <modifiedWord/>
      <trackRevisions>false</trackRevisions>
    </reviewItem>
    <reviewItem>
      <errorID>f6829f00-fc24-4b14-894e-511dcd402292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48654CD0</paraID>
      <start>0</start>
      <end>3</end>
      <status>unmodified</status>
      <modifiedWord/>
      <trackRevisions>false</trackRevisions>
    </reviewItem>
    <reviewItem>
      <errorID>7483fc09-e2ed-4d90-8624-f6246defded5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3C11443D</paraID>
      <start>0</start>
      <end>3</end>
      <status>unmodified</status>
      <modifiedWord/>
      <trackRevisions>false</trackRevisions>
    </reviewItem>
    <reviewItem>
      <errorID>37ee34b8-a022-42ba-b9ba-4d7c8ec7ce60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72342A1E</paraID>
      <start>0</start>
      <end>3</end>
      <status>unmodified</status>
      <modifiedWord/>
      <trackRevisions>false</trackRevisions>
    </reviewItem>
    <reviewItem>
      <errorID>4120bed9-b0f8-4ef6-8de7-d0971cee9d0b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61AD53</paraID>
      <start>0</start>
      <end>3</end>
      <status>unmodified</status>
      <modifiedWord/>
      <trackRevisions>false</trackRevisions>
    </reviewItem>
    <reviewItem>
      <errorID>538eb5cf-d2ed-41de-88f5-2598dea02d88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1AF34723</paraID>
      <start>0</start>
      <end>3</end>
      <status>unmodified</status>
      <modifiedWord/>
      <trackRevisions>false</trackRevisions>
    </reviewItem>
    <reviewItem>
      <errorID>aed729b8-043a-417c-a632-60c29ab5551f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595511F7</paraID>
      <start>0</start>
      <end>3</end>
      <status>unmodified</status>
      <modifiedWord/>
      <trackRevisions>false</trackRevisions>
    </reviewItem>
    <reviewItem>
      <errorID>cebb9e29-43de-424d-aa25-0ea5dceb0757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5E0F7B4F</paraID>
      <start>0</start>
      <end>3</end>
      <status>unmodified</status>
      <modifiedWord/>
      <trackRevisions>false</trackRevisions>
    </reviewItem>
    <reviewItem>
      <errorID>b27fd661-36f9-40da-af2c-f1c1839dec73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572E66AC</paraID>
      <start>0</start>
      <end>3</end>
      <status>unmodified</status>
      <modifiedWord/>
      <trackRevisions>false</trackRevisions>
    </reviewItem>
    <reviewItem>
      <errorID>9492e9fd-770e-4dd9-bae6-1f63c6c9142f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6CA32903</paraID>
      <start>0</start>
      <end>3</end>
      <status>unmodified</status>
      <modifiedWord/>
      <trackRevisions>false</trackRevisions>
    </reviewItem>
    <reviewItem>
      <errorID>2e03e85c-7676-4aba-8475-c14d5c8f746b</errorID>
      <errorWord>（</errorWord>
      <group>L1_Punc</group>
      <groupName>标点问题</groupName>
      <ability>L2_Punc</ability>
      <abilityName>标点符号检查</abilityName>
      <candidateList/>
      <explain>同一形式括号套用。</explain>
      <paraID>6CA32903</paraID>
      <start>78</start>
      <end>79</end>
      <status>unmodified</status>
      <modifiedWord/>
      <trackRevisions>false</trackRevisions>
    </reviewItem>
    <reviewItem>
      <errorID>90a916cd-c4d2-4329-a74e-d5dcfd7e2881</errorID>
      <errorWord>）</errorWord>
      <group>L1_Punc</group>
      <groupName>标点问题</groupName>
      <ability>L2_Punc</ability>
      <abilityName>标点符号检查</abilityName>
      <candidateList/>
      <explain>同一形式括号套用。</explain>
      <paraID>6CA32903</paraID>
      <start>82</start>
      <end>83</end>
      <status>unmodified</status>
      <modifiedWord/>
      <trackRevisions>false</trackRevisions>
    </reviewItem>
    <reviewItem>
      <errorID>271e90f9-11a0-4320-825d-f5ae3e5b4965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3EC32D15</paraID>
      <start>0</start>
      <end>3</end>
      <status>unmodified</status>
      <modifiedWord/>
      <trackRevisions>false</trackRevisions>
    </reviewItem>
    <reviewItem>
      <errorID>8891ac60-8edf-450e-9cd0-0462339b8592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531C0062</paraID>
      <start>0</start>
      <end>3</end>
      <status>unmodified</status>
      <modifiedWord/>
      <trackRevisions>false</trackRevisions>
    </reviewItem>
    <reviewItem>
      <errorID>82884378-24cc-499f-aa76-63772e786112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5DE489E3</paraID>
      <start>0</start>
      <end>3</end>
      <status>unmodified</status>
      <modifiedWord/>
      <trackRevisions>false</trackRevisions>
    </reviewItem>
    <reviewItem>
      <errorID>0225d100-ec36-4814-aa7d-1c0d9822a1a3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3D616E27</paraID>
      <start>0</start>
      <end>3</end>
      <status>unmodified</status>
      <modifiedWord/>
      <trackRevisions>false</trackRevisions>
    </reviewItem>
    <reviewItem>
      <errorID>1a3362da-cd2c-438c-9640-f902e5abaae9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58D323A6</paraID>
      <start>0</start>
      <end>3</end>
      <status>unmodified</status>
      <modifiedWord/>
      <trackRevisions>false</trackRevisions>
    </reviewItem>
    <reviewItem>
      <errorID>ad6569e6-936d-4c51-80d5-0afbd8faa09c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29A67CD7</paraID>
      <start>0</start>
      <end>3</end>
      <status>unmodified</status>
      <modifiedWord/>
      <trackRevisions>false</trackRevisions>
    </reviewItem>
    <reviewItem>
      <errorID>942f0884-5317-45be-be36-aeaaace11b2e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6469A649</paraID>
      <start>0</start>
      <end>3</end>
      <status>unmodified</status>
      <modifiedWord/>
      <trackRevisions>false</trackRevisions>
    </reviewItem>
    <reviewItem>
      <errorID>8a58ea90-e39b-4ea7-88bb-adbac92babc7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45AE3C91</paraID>
      <start>0</start>
      <end>3</end>
      <status>unmodified</status>
      <modifiedWord/>
      <trackRevisions>false</trackRevisions>
    </reviewItem>
    <reviewItem>
      <errorID>e708978e-a911-43ba-ba47-6e6cf1666188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1E81F7A</paraID>
      <start>0</start>
      <end>3</end>
      <status>unmodified</status>
      <modifiedWord/>
      <trackRevisions>false</trackRevisions>
    </reviewItem>
    <reviewItem>
      <errorID>d261b063-d0dc-43bd-bfab-69ee189663ba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4713B83</paraID>
      <start>0</start>
      <end>2</end>
      <status>unmodified</status>
      <modifiedWord/>
      <trackRevisions>false</trackRevisions>
    </reviewItem>
    <reviewItem>
      <errorID>feb6a468-f035-436f-99a8-e71951b54658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2B3DDD71</paraID>
      <start>0</start>
      <end>2</end>
      <status>unmodified</status>
      <modifiedWord/>
      <trackRevisions>false</trackRevisions>
    </reviewItem>
    <reviewItem>
      <errorID>9f7e9894-7b5f-4fe6-9116-349639d288d8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75ADAC5A</paraID>
      <start>0</start>
      <end>3</end>
      <status>unmodified</status>
      <modifiedWord/>
      <trackRevisions>false</trackRevisions>
    </reviewItem>
    <reviewItem>
      <errorID>d4d78cb4-3a4d-46fc-a4cc-77185f89e682</errorID>
      <errorWord>有</errorWord>
      <group>L1_Word</group>
      <groupName>字词问题</groupName>
      <ability>L2_Typo</ability>
      <abilityName>字词错误</abilityName>
      <candidateList>
        <item>由</item>
      </candidateList>
      <explain>存在发音相同字词的误用。</explain>
      <paraID>282DD1D0</paraID>
      <start>63</start>
      <end>64</end>
      <status>unmodified</status>
      <modifiedWord/>
      <trackRevisions>false</trackRevisions>
    </reviewItem>
    <reviewItem>
      <errorID>338e4ad1-5e01-4fe7-9c3b-4609ce5b95ef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216EC8FD</paraID>
      <start>0</start>
      <end>3</end>
      <status>unmodified</status>
      <modifiedWord/>
      <trackRevisions>false</trackRevisions>
    </reviewItem>
    <reviewItem>
      <errorID>4484d7b7-dc0c-4d0b-9a2c-88039fa29ccb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78A0BE3F</paraID>
      <start>0</start>
      <end>3</end>
      <status>unmodified</status>
      <modifiedWord/>
      <trackRevisions>false</trackRevisions>
    </reviewItem>
    <reviewItem>
      <errorID>b027e3ea-b94d-4e2b-ac9e-e5d90cef6b44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26CADA52</paraID>
      <start>0</start>
      <end>3</end>
      <status>unmodified</status>
      <modifiedWord/>
      <trackRevisions>false</trackRevisions>
    </reviewItem>
    <reviewItem>
      <errorID>f6c6fab7-332f-4c35-ab90-50358895afdf</errorID>
      <errorWord>(</errorWord>
      <group>L1_Format</group>
      <groupName>格式问题</groupName>
      <ability>L2_HalfPunc</ability>
      <abilityName>全半角检查</abilityName>
      <candidateList>
        <item>（</item>
      </candidateList>
      <explain>文本全半角错误。</explain>
      <paraID>406D7334</paraID>
      <start>63</start>
      <end>64</end>
      <status>unmodified</status>
      <modifiedWord/>
      <trackRevisions>false</trackRevisions>
    </reviewItem>
    <reviewItem>
      <errorID>e9508cbb-5e4a-41e2-bd66-faa3b9762a8c</errorID>
      <errorWord>)</errorWord>
      <group>L1_Format</group>
      <groupName>格式问题</groupName>
      <ability>L2_HalfPunc</ability>
      <abilityName>全半角检查</abilityName>
      <candidateList>
        <item>）</item>
      </candidateList>
      <explain>文本全半角错误。</explain>
      <paraID>406D7334</paraID>
      <start>86</start>
      <end>87</end>
      <status>unmodified</status>
      <modifiedWord/>
      <trackRevisions>false</trackRevisions>
    </reviewItem>
    <reviewItem>
      <errorID>c883532e-7f41-447b-9905-95a82901b5bd</errorID>
      <errorWord>(</errorWord>
      <group>L1_Format</group>
      <groupName>格式问题</groupName>
      <ability>L2_HalfPunc</ability>
      <abilityName>全半角检查</abilityName>
      <candidateList>
        <item>（</item>
      </candidateList>
      <explain>文本全半角错误。</explain>
      <paraID>406D7334</paraID>
      <start>95</start>
      <end>96</end>
      <status>unmodified</status>
      <modifiedWord/>
      <trackRevisions>false</trackRevisions>
    </reviewItem>
    <reviewItem>
      <errorID>c60b28f8-7bb6-484a-b3e9-2c33c6d3a0b5</errorID>
      <errorWord>)</errorWord>
      <group>L1_Format</group>
      <groupName>格式问题</groupName>
      <ability>L2_HalfPunc</ability>
      <abilityName>全半角检查</abilityName>
      <candidateList>
        <item>）</item>
      </candidateList>
      <explain>文本全半角错误。</explain>
      <paraID>406D7334</paraID>
      <start>111</start>
      <end>112</end>
      <status>unmodified</status>
      <modifiedWord/>
      <trackRevisions>false</trackRevisions>
    </reviewItem>
    <reviewItem>
      <errorID>1b0881ef-8615-4fb2-b0a9-49cc292c5ebb</errorID>
      <errorWord>不</errorWord>
      <group>L1_Word</group>
      <groupName>字词问题</groupName>
      <ability>L2_Typo</ability>
      <abilityName>字词错误</abilityName>
      <candidateList>
        <item>不符</item>
      </candidateList>
      <explain/>
      <paraID>7346E283</paraID>
      <start>52</start>
      <end>54</end>
      <status>modified</status>
      <modifiedWord>不符</modifiedWord>
      <trackRevisions>false</trackRevisions>
    </reviewItem>
    <reviewItem>
      <errorID>1d241d50-97a5-44f0-9999-adf3ead465af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79EA3314</paraID>
      <start>0</start>
      <end>3</end>
      <status>unmodified</status>
      <modifiedWord/>
      <trackRevisions>false</trackRevisions>
    </reviewItem>
    <reviewItem>
      <errorID>ac392d19-2ad3-490e-86b5-ca87d5bc6527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7F3AB59C</paraID>
      <start>0</start>
      <end>3</end>
      <status>unmodified</status>
      <modifiedWord/>
      <trackRevisions>false</trackRevisions>
    </reviewItem>
    <reviewItem>
      <errorID>ff12ae71-e2c9-4b28-aa3b-02226ecf7582</errorID>
      <errorWord>详实</errorWord>
      <group>L1_Word</group>
      <groupName>字词问题</groupName>
      <ability>L2_Typo</ability>
      <abilityName>字词错误</abilityName>
      <candidateList>
        <item>翔实</item>
      </candidateList>
      <explain/>
      <paraID> E558724</paraID>
      <start>31</start>
      <end>33</end>
      <status>modified</status>
      <modifiedWord>翔实</modifiedWord>
      <trackRevisions>false</trackRevisions>
    </reviewItem>
    <reviewItem>
      <errorID>a934458f-a399-44c2-9210-56baffcf1707</errorID>
      <errorWord>，</errorWord>
      <group>L1_Word</group>
      <groupName>字词问题</groupName>
      <ability>L2_Typo</ability>
      <abilityName>字词错误</abilityName>
      <candidateList>
        <item>，具</item>
      </candidateList>
      <explain/>
      <paraID>35FFEF32</paraID>
      <start>14</start>
      <end>15</end>
      <status>unmodified</status>
      <modifiedWord/>
      <trackRevisions>false</trackRevisions>
    </reviewItem>
    <reviewItem>
      <errorID>1497faa6-8578-44c0-8e55-32c154935fec</errorID>
      <errorWord>详实</errorWord>
      <group>L1_Word</group>
      <groupName>字词问题</groupName>
      <ability>L2_Typo</ability>
      <abilityName>字词错误</abilityName>
      <candidateList>
        <item>翔实</item>
      </candidateList>
      <explain/>
      <paraID>5AA3D46E</paraID>
      <start>31</start>
      <end>33</end>
      <status>modified</status>
      <modifiedWord>翔实</modifiedWord>
      <trackRevisions>false</trackRevisions>
    </reviewItem>
    <reviewItem>
      <errorID>401fee2f-84b8-4642-bfd6-ec9be17a8e8b</errorID>
      <errorWord>，</errorWord>
      <group>L1_Word</group>
      <groupName>字词问题</groupName>
      <ability>L2_Typo</ability>
      <abilityName>字词错误</abilityName>
      <candidateList>
        <item>，具</item>
      </candidateList>
      <explain/>
      <paraID>37A37977</paraID>
      <start>14</start>
      <end>15</end>
      <status>unmodified</status>
      <modifiedWord/>
      <trackRevisions>false</trackRevisions>
    </reviewItem>
    <reviewItem>
      <errorID>a86e1a02-ca3d-4ac2-bcc5-49459531911e</errorID>
      <errorWord>详实</errorWord>
      <group>L1_Word</group>
      <groupName>字词问题</groupName>
      <ability>L2_Typo</ability>
      <abilityName>字词错误</abilityName>
      <candidateList>
        <item>翔实</item>
      </candidateList>
      <explain/>
      <paraID>6583CAAF</paraID>
      <start>33</start>
      <end>35</end>
      <status>modified</status>
      <modifiedWord>翔实</modifiedWord>
      <trackRevisions>false</trackRevisions>
    </reviewItem>
    <reviewItem>
      <errorID>c40ecd5f-fc65-40f2-8001-ccd1433bea82</errorID>
      <errorWord>详实</errorWord>
      <group>L1_Word</group>
      <groupName>字词问题</groupName>
      <ability>L2_Typo</ability>
      <abilityName>字词错误</abilityName>
      <candidateList>
        <item>翔实</item>
      </candidateList>
      <explain/>
      <paraID>504EB87C</paraID>
      <start>33</start>
      <end>35</end>
      <status>modified</status>
      <modifiedWord>翔实</modifiedWord>
      <trackRevisions>false</trackRevisions>
    </reviewItem>
    <reviewItem>
      <errorID>a77f966d-a081-49db-bf52-5fe0df88c982</errorID>
      <errorWord>详实</errorWord>
      <group>L1_Word</group>
      <groupName>字词问题</groupName>
      <ability>L2_Typo</ability>
      <abilityName>字词错误</abilityName>
      <candidateList>
        <item>翔实</item>
      </candidateList>
      <explain/>
      <paraID>37FDC345</paraID>
      <start>36</start>
      <end>38</end>
      <status>modified</status>
      <modifiedWord>翔实</modifiedWord>
      <trackRevisions>false</trackRevisions>
    </reviewItem>
    <reviewItem>
      <errorID>bfdc0afb-3338-4d4f-86ff-898a7c1b5f18</errorID>
      <errorWord>详实</errorWord>
      <group>L1_Word</group>
      <groupName>字词问题</groupName>
      <ability>L2_Typo</ability>
      <abilityName>字词错误</abilityName>
      <candidateList>
        <item>翔实</item>
      </candidateList>
      <explain/>
      <paraID> F82D68E</paraID>
      <start>42</start>
      <end>44</end>
      <status>modified</status>
      <modifiedWord>翔实</modifiedWord>
      <trackRevisions>false</trackRevisions>
    </reviewItem>
    <reviewItem>
      <errorID>463a8859-0833-4ae2-aa80-0bf2fe789300</errorID>
      <errorWord>详实</errorWord>
      <group>L1_Word</group>
      <groupName>字词问题</groupName>
      <ability>L2_Typo</ability>
      <abilityName>字词错误</abilityName>
      <candidateList>
        <item>翔实</item>
      </candidateList>
      <explain/>
      <paraID>338FF057</paraID>
      <start>34</start>
      <end>36</end>
      <status>modified</status>
      <modifiedWord>翔实</modifiedWord>
      <trackRevisions>false</trackRevisions>
    </reviewItem>
    <reviewItem>
      <errorID>ba5df45c-4739-4968-907b-de6ce48c10a3</errorID>
      <errorWord>属</errorWord>
      <group>L1_Word</group>
      <groupName>字词问题</groupName>
      <ability>L2_Typo</ability>
      <abilityName>字词错误</abilityName>
      <candidateList>
        <item>属于</item>
      </candidateList>
      <explain/>
      <paraID>748A9983</paraID>
      <start>13</start>
      <end>14</end>
      <status>unmodified</status>
      <modifiedWord/>
      <trackRevisions>false</trackRevisions>
    </reviewItem>
    <reviewItem>
      <errorID>8d691540-3305-4f86-8cf3-e8fda095de28</errorID>
      <errorWord>,</errorWord>
      <group>L1_Format</group>
      <groupName>格式问题</groupName>
      <ability>L2_HalfPunc</ability>
      <abilityName>全半角检查</abilityName>
      <candidateList>
        <item>，</item>
      </candidateList>
      <explain>文本全半角错误。</explain>
      <paraID> 45B219C</paraID>
      <start>37</start>
      <end>38</end>
      <status>unmodified</status>
      <modifiedWord/>
      <trackRevisions>false</trackRevisions>
    </reviewItem>
    <reviewItem>
      <errorID>172532aa-758c-4935-b0e9-9dbd5fbec8eb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C5A30B2</paraID>
      <start>76</start>
      <end>85</end>
      <status>unmodified</status>
      <modifiedWord/>
      <trackRevisions>false</trackRevisions>
    </reviewItem>
    <reviewItem>
      <errorID>88a93643-6b20-48a6-8e1e-2e9e6cf8f807</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C5A30B2</paraID>
      <start>90</start>
      <end>100</end>
      <status>unmodified</status>
      <modifiedWord/>
      <trackRevisions>false</trackRevisions>
    </reviewItem>
    <reviewItem>
      <errorID>23294733-0319-42d8-85a9-556cb2bbfdaa</errorID>
      <errorWord>(</errorWord>
      <group>L1_Format</group>
      <groupName>格式问题</groupName>
      <ability>L2_HalfPunc</ability>
      <abilityName>全半角检查</abilityName>
      <candidateList>
        <item>（</item>
      </candidateList>
      <explain>文本全半角错误。</explain>
      <paraID> CEF35D8</paraID>
      <start>0</start>
      <end>1</end>
      <status>unmodified</status>
      <modifiedWord/>
      <trackRevisions>false</trackRevisions>
    </reviewItem>
    <reviewItem>
      <errorID>90b86916-64c0-4044-a603-f35adba92173</errorID>
      <errorWord>)</errorWord>
      <group>L1_Format</group>
      <groupName>格式问题</groupName>
      <ability>L2_HalfPunc</ability>
      <abilityName>全半角检查</abilityName>
      <candidateList>
        <item>）</item>
      </candidateList>
      <explain>文本全半角错误。</explain>
      <paraID> CEF35D8</paraID>
      <start>2</start>
      <end>3</end>
      <status>unmodified</status>
      <modifiedWord/>
      <trackRevisions>false</trackRevisions>
    </reviewItem>
    <reviewItem>
      <errorID>d85f3db0-cb63-43ca-abaf-f81d98fb4a3f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62767CEE</paraID>
      <start>54</start>
      <end>84</end>
      <status>modified</status>
      <modifiedWord>《           政府采购合同》（以下简称“主合同”）</modifiedWord>
      <trackRevisions>false</trackRevisions>
    </reviewItem>
    <reviewItem>
      <errorID>7f1b9099-9caa-42d5-b916-f3d19ddb9966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1A8D2BA4</paraID>
      <start>0</start>
      <end>2</end>
      <status>unmodified</status>
      <modifiedWord/>
      <trackRevisions>false</trackRevisions>
    </reviewItem>
    <reviewItem>
      <errorID>dd40032f-95f2-4940-bc18-66265d344994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4538EBC4</paraID>
      <start>2</start>
      <end>4</end>
      <status>unmodified</status>
      <modifiedWord/>
      <trackRevisions>false</trackRevisions>
    </reviewItem>
    <reviewItem>
      <errorID>03b50528-f45c-4dc8-a2e3-1808e7282004</errorID>
      <errorWord>（</errorWord>
      <group>L1_Format</group>
      <groupName>格式问题</groupName>
      <ability>L2_HalfPunc</ability>
      <abilityName>全半角检查</abilityName>
      <candidateList>
        <item>(</item>
      </candidateList>
      <explain>文本全半角错误。</explain>
      <paraID>687311D3</paraID>
      <start>0</start>
      <end>1</end>
      <status>unmodified</status>
      <modifiedWord/>
      <trackRevisions>false</trackRevisions>
    </reviewItem>
    <reviewItem>
      <errorID>4f448a72-da8a-41f5-9cef-c639e337b1da</errorID>
      <errorWord>）</errorWord>
      <group>L1_Format</group>
      <groupName>格式问题</groupName>
      <ability>L2_HalfPunc</ability>
      <abilityName>全半角检查</abilityName>
      <candidateList>
        <item>)</item>
      </candidateList>
      <explain>文本全半角错误。</explain>
      <paraID>687311D3</paraID>
      <start>2</start>
      <end>3</end>
      <status>unmodified</status>
      <modifiedWord/>
      <trackRevisions>false</trackRevisions>
    </reviewItem>
    <reviewItem>
      <errorID>e0864930-5d44-4efa-bd98-de403fe6c478</errorID>
      <errorWord>。</errorWord>
      <group>L1_Format</group>
      <groupName>格式问题</groupName>
      <ability>L2_HalfPunc</ability>
      <abilityName>全半角检查</abilityName>
      <candidateList>
        <item>.</item>
      </candidateList>
      <explain>文本全半角错误。</explain>
      <paraID>687311D3</paraID>
      <start>62</start>
      <end>63</end>
      <status>unmodified</status>
      <modifiedWord/>
      <trackRevisions>false</trackRevisions>
    </reviewItem>
    <reviewItem>
      <errorID>859b3d40-5f8f-4bd0-acee-2fdcdec74cf3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50EFD0DD</paraID>
      <start>0</start>
      <end>2</end>
      <status>unmodified</status>
      <modifiedWord/>
      <trackRevisions>false</trackRevisions>
    </reviewItem>
    <reviewItem>
      <errorID>5a69a988-7364-4ae2-8c01-e17a27a95eb3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50AD3140</paraID>
      <start>0</start>
      <end>2</end>
      <status>unmodified</status>
      <modifiedWord/>
      <trackRevisions>false</trackRevisions>
    </reviewItem>
    <reviewItem>
      <errorID>189d1b81-1895-470c-8eff-bcdc9f8da6cc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60A14260</paraID>
      <start>0</start>
      <end>2</end>
      <status>unmodified</status>
      <modifiedWord/>
      <trackRevisions>false</trackRevisions>
    </reviewItem>
    <reviewItem>
      <errorID>965e2524-33ba-4a92-84a9-d6550909c9d3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1CB4CDD8</paraID>
      <start>0</start>
      <end>2</end>
      <status>unmodified</status>
      <modifiedWord/>
      <trackRevisions>false</trackRevisions>
    </reviewItem>
    <reviewItem>
      <errorID>a9a08185-c96d-4829-8580-effc85a51b76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5841FABB</paraID>
      <start>0</start>
      <end>2</end>
      <status>unmodified</status>
      <modifiedWord/>
      <trackRevisions>false</trackRevisions>
    </reviewItem>
    <reviewItem>
      <errorID>691c40fa-8109-4ea8-9ddd-c67fd65fa2e1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C8FB2A0</paraID>
      <start>0</start>
      <end>2</end>
      <status>unmodified</status>
      <modifiedWord/>
      <trackRevisions>false</trackRevisions>
    </reviewItem>
    <reviewItem>
      <errorID>28e56150-cfd7-42aa-a0a8-1b4060bec034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9A31B89</paraID>
      <start>0</start>
      <end>2</end>
      <status>unmodified</status>
      <modifiedWord/>
      <trackRevisions>false</trackRevisions>
    </reviewItem>
    <reviewItem>
      <errorID>c7b4e554-119b-4e11-a06a-6126f71b7c52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1734B80B</paraID>
      <start>0</start>
      <end>2</end>
      <status>unmodified</status>
      <modifiedWord/>
      <trackRevisions>false</trackRevisions>
    </reviewItem>
    <reviewItem>
      <errorID>542b8e43-46ce-497f-b7e7-a15b3cde3185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1A8719A3</paraID>
      <start>0</start>
      <end>2</end>
      <status>unmodified</status>
      <modifiedWord/>
      <trackRevisions>false</trackRevisions>
    </reviewItem>
    <reviewItem>
      <errorID>a511a454-2fbd-455c-89bd-1481a7a3a6ee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68BED7C1</paraID>
      <start>0</start>
      <end>2</end>
      <status>unmodified</status>
      <modifiedWord/>
      <trackRevisions>false</trackRevisions>
    </reviewItem>
    <reviewItem>
      <errorID>2b7f1369-a3ae-4a5d-8e0f-f648d40482e0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4AED97F4</paraID>
      <start>0</start>
      <end>2</end>
      <status>unmodified</status>
      <modifiedWord/>
      <trackRevisions>false</trackRevisions>
    </reviewItem>
    <reviewItem>
      <errorID>91de6704-b319-4930-83cc-68fd18bb4605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2207747</paraID>
      <start>0</start>
      <end>2</end>
      <status>unmodified</status>
      <modifiedWord/>
      <trackRevisions>false</trackRevisions>
    </reviewItem>
    <reviewItem>
      <errorID>c01b9955-5146-4f54-bbd4-7173b435cf14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40BA8917</paraID>
      <start>0</start>
      <end>2</end>
      <status>unmodified</status>
      <modifiedWord/>
      <trackRevisions>false</trackRevisions>
    </reviewItem>
    <reviewItem>
      <errorID>850b3a5b-778e-4198-80a8-9af42bf52217</errorID>
      <errorWord>：</errorWord>
      <group>L1_Format</group>
      <groupName>格式问题</groupName>
      <ability>L2_HalfPunc</ability>
      <abilityName>全半角检查</abilityName>
      <candidateList>
        <item>:</item>
      </candidateList>
      <explain>文本全半角错误。</explain>
      <paraID>188BCAE3</paraID>
      <start>7</start>
      <end>8</end>
      <status>unmodified</status>
      <modifiedWord/>
      <trackRevisions>false</trackRevisions>
    </reviewItem>
    <reviewItem>
      <errorID>ddb88e53-c776-4e06-a53a-eccf6abb28ab</errorID>
      <errorWord>：</errorWord>
      <group>L1_Format</group>
      <groupName>格式问题</groupName>
      <ability>L2_HalfPunc</ability>
      <abilityName>全半角检查</abilityName>
      <candidateList>
        <item>:</item>
      </candidateList>
      <explain>文本全半角错误。</explain>
      <paraID>6D8214F3</paraID>
      <start>8</start>
      <end>9</end>
      <status>unmodified</status>
      <modifiedWord/>
      <trackRevisions>false</trackRevisions>
    </reviewItem>
    <reviewItem>
      <errorID>96d05f4c-c997-4c7f-9f63-67fae1c590ba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7A618D07</paraID>
      <start>0</start>
      <end>2</end>
      <status>unmodified</status>
      <modifiedWord/>
      <trackRevisions>false</trackRevisions>
    </reviewItem>
    <reviewItem>
      <errorID>a6a248a9-64e4-493e-90db-3153b79f9ca1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5ABF6D0D</paraID>
      <start>0</start>
      <end>2</end>
      <status>unmodified</status>
      <modifiedWord/>
      <trackRevisions>false</trackRevisions>
    </reviewItem>
    <reviewItem>
      <errorID>fe124b70-78ba-46b1-97d0-80be8c02fb13</errorID>
      <errorWord>超</errorWord>
      <group>L1_Word</group>
      <groupName>字词问题</groupName>
      <ability>L2_Typo</ability>
      <abilityName>字词错误</abilityName>
      <candidateList>
        <item>超过</item>
      </candidateList>
      <explain/>
      <paraID>2683B42B</paraID>
      <start>24</start>
      <end>25</end>
      <status>unmodified</status>
      <modifiedWord/>
      <trackRevisions>false</trackRevisions>
    </reviewItem>
    <reviewItem>
      <errorID>a6e4195d-a35a-4588-a462-0169ceb3b032</errorID>
      <errorWord>:</errorWord>
      <group>L1_Format</group>
      <groupName>格式问题</groupName>
      <ability>L2_HalfPunc</ability>
      <abilityName>全半角检查</abilityName>
      <candidateList>
        <item>：</item>
      </candidateList>
      <explain>文本全半角错误。</explain>
      <paraID>4E6B44AF</paraID>
      <start>3</start>
      <end>4</end>
      <status>unmodified</status>
      <modifiedWord/>
      <trackRevisions>false</trackRevisions>
    </reviewItem>
    <reviewItem>
      <errorID>b0d0698c-45a9-4001-9b4e-d3d3c3ec2e3f</errorID>
      <errorWord>(</errorWord>
      <group>L1_Format</group>
      <groupName>格式问题</groupName>
      <ability>L2_HalfPunc</ability>
      <abilityName>全半角检查</abilityName>
      <candidateList>
        <item>（</item>
      </candidateList>
      <explain>文本全半角错误。</explain>
      <paraID>4512BFFE</paraID>
      <start>3</start>
      <end>4</end>
      <status>unmodified</status>
      <modifiedWord/>
      <trackRevisions>false</trackRevisions>
    </reviewItem>
    <reviewItem>
      <errorID>126094df-f6c6-481b-b691-aeae207a6b20</errorID>
      <errorWord>)</errorWord>
      <group>L1_Format</group>
      <groupName>格式问题</groupName>
      <ability>L2_HalfPunc</ability>
      <abilityName>全半角检查</abilityName>
      <candidateList>
        <item>）</item>
      </candidateList>
      <explain>文本全半角错误。</explain>
      <paraID>4512BFFE</paraID>
      <start>6</start>
      <end>7</end>
      <status>unmodified</status>
      <modifiedWord/>
      <trackRevisions>false</trackRevisions>
    </reviewItem>
    <reviewItem>
      <errorID>8b597c95-336e-4dec-8aae-257adf83e73a</errorID>
      <errorWord>)</errorWord>
      <group>L1_Format</group>
      <groupName>格式问题</groupName>
      <ability>L2_HalfPunc</ability>
      <abilityName>全半角检查</abilityName>
      <candidateList>
        <item>）</item>
      </candidateList>
      <explain>文本全半角错误。</explain>
      <paraID>76DCE0F0</paraID>
      <start>6</start>
      <end>7</end>
      <status>unmodified</status>
      <modifiedWord/>
      <trackRevisions>false</trackRevisions>
    </reviewItem>
    <reviewItem>
      <errorID>8ed5e97a-09cb-4b35-983c-a01ae3d97945</errorID>
      <errorWord>,</errorWord>
      <group>L1_Format</group>
      <groupName>格式问题</groupName>
      <ability>L2_HalfPunc</ability>
      <abilityName>全半角检查</abilityName>
      <candidateList>
        <item>，</item>
      </candidateList>
      <explain>文本全半角错误。</explain>
      <paraID>612123F6</paraID>
      <start>2</start>
      <end>3</end>
      <status>unmodified</status>
      <modifiedWord/>
      <trackRevisions>false</trackRevisions>
    </reviewItem>
    <reviewItem>
      <errorID>afe77fad-fcee-48c1-8568-4a64acc4bc03</errorID>
      <errorWord>鸦片</errorWord>
      <group>L1_Word</group>
      <groupName>字词问题</groupName>
      <ability>L2_Typo</ability>
      <abilityName>字词错误</abilityName>
      <candidateList/>
      <explain>【违禁内容】句中涉及国家法律明令禁止的违禁内容，请注意甄别。</explain>
      <paraID>6369164B</paraID>
      <start>0</start>
      <end>2</end>
      <status>unmodified</status>
      <modifiedWord/>
      <trackRevisions>false</trackRevisions>
    </reviewItem>
    <reviewItem>
      <errorID>b00dbf6a-1778-4384-b428-dedb798365da</errorID>
      <errorWord>,</errorWord>
      <group>L1_Format</group>
      <groupName>格式问题</groupName>
      <ability>L2_HalfPunc</ability>
      <abilityName>全半角检查</abilityName>
      <candidateList>
        <item>，</item>
      </candidateList>
      <explain>文本全半角错误。</explain>
      <paraID> 5220B22</paraID>
      <start>2</start>
      <end>3</end>
      <status>unmodified</status>
      <modifiedWord/>
      <trackRevisions>false</trackRevisions>
    </reviewItem>
    <reviewItem>
      <errorID>4a993d11-3b7d-47d7-9165-a882fd1fb720</errorID>
      <errorWord>,</errorWord>
      <group>L1_Format</group>
      <groupName>格式问题</groupName>
      <ability>L2_HalfPunc</ability>
      <abilityName>全半角检查</abilityName>
      <candidateList>
        <item>，</item>
      </candidateList>
      <explain>文本全半角错误。</explain>
      <paraID>424EA32D</paraID>
      <start>2</start>
      <end>3</end>
      <status>unmodified</status>
      <modifiedWord/>
      <trackRevisions>false</trackRevisions>
    </reviewItem>
    <reviewItem>
      <errorID>3058c7c4-0551-412b-8471-6bf63de8f7d0</errorID>
      <errorWord>,</errorWord>
      <group>L1_Format</group>
      <groupName>格式问题</groupName>
      <ability>L2_HalfPunc</ability>
      <abilityName>全半角检查</abilityName>
      <candidateList>
        <item>，</item>
      </candidateList>
      <explain>文本全半角错误。</explain>
      <paraID>6CE15151</paraID>
      <start>2</start>
      <end>3</end>
      <status>unmodified</status>
      <modifiedWord/>
      <trackRevisions>false</trackRevisions>
    </reviewItem>
    <reviewItem>
      <errorID>8cd99fda-47f2-40d6-8b2a-ef01189bf53c</errorID>
      <errorWord>,</errorWord>
      <group>L1_Format</group>
      <groupName>格式问题</groupName>
      <ability>L2_HalfPunc</ability>
      <abilityName>全半角检查</abilityName>
      <candidateList>
        <item>，</item>
      </candidateList>
      <explain>文本全半角错误。</explain>
      <paraID>28FE0DF0</paraID>
      <start>2</start>
      <end>3</end>
      <status>unmodified</status>
      <modifiedWord/>
      <trackRevisions>false</trackRevisions>
    </reviewItem>
    <reviewItem>
      <errorID>84815099-98f8-401d-b076-246af1fbc03e</errorID>
      <errorWord>,</errorWord>
      <group>L1_Format</group>
      <groupName>格式问题</groupName>
      <ability>L2_HalfPunc</ability>
      <abilityName>全半角检查</abilityName>
      <candidateList>
        <item>，</item>
      </candidateList>
      <explain>文本全半角错误。</explain>
      <paraID>495AAA0A</paraID>
      <start>2</start>
      <end>3</end>
      <status>unmodified</status>
      <modifiedWord/>
      <trackRevisions>false</trackRevisions>
    </reviewItem>
    <reviewItem>
      <errorID>8e4871fa-f4ff-422d-a26f-4187a7dd31b5</errorID>
      <errorWord>,</errorWord>
      <group>L1_Format</group>
      <groupName>格式问题</groupName>
      <ability>L2_HalfPunc</ability>
      <abilityName>全半角检查</abilityName>
      <candidateList>
        <item>，</item>
      </candidateList>
      <explain>文本全半角错误。</explain>
      <paraID> 6F175F1</paraID>
      <start>2</start>
      <end>3</end>
      <status>unmodified</status>
      <modifiedWord/>
      <trackRevisions>false</trackRevisions>
    </reviewItem>
    <reviewItem>
      <errorID>c1421d44-ef14-4f3e-bff3-d054dfdc52ba</errorID>
      <errorWord>,</errorWord>
      <group>L1_Format</group>
      <groupName>格式问题</groupName>
      <ability>L2_HalfPunc</ability>
      <abilityName>全半角检查</abilityName>
      <candidateList>
        <item>，</item>
      </candidateList>
      <explain>文本全半角错误。</explain>
      <paraID>36060FF8</paraID>
      <start>2</start>
      <end>3</end>
      <status>unmodified</status>
      <modifiedWord/>
      <trackRevisions>false</trackRevisions>
    </reviewItem>
    <reviewItem>
      <errorID>cd4bab6c-87b4-4218-a9e9-4828a28eaa12</errorID>
      <errorWord>,</errorWord>
      <group>L1_Format</group>
      <groupName>格式问题</groupName>
      <ability>L2_HalfPunc</ability>
      <abilityName>全半角检查</abilityName>
      <candidateList>
        <item>，</item>
      </candidateList>
      <explain>文本全半角错误。</explain>
      <paraID>42526ADC</paraID>
      <start>2</start>
      <end>3</end>
      <status>unmodified</status>
      <modifiedWord/>
      <trackRevisions>false</trackRevisions>
    </reviewItem>
    <reviewItem>
      <errorID>ca7ec8bd-c648-4405-9b80-166f6cf5a793</errorID>
      <errorWord>,</errorWord>
      <group>L1_Format</group>
      <groupName>格式问题</groupName>
      <ability>L2_HalfPunc</ability>
      <abilityName>全半角检查</abilityName>
      <candidateList>
        <item>，</item>
      </candidateList>
      <explain>文本全半角错误。</explain>
      <paraID>282041A8</paraID>
      <start>2</start>
      <end>3</end>
      <status>unmodified</status>
      <modifiedWord/>
      <trackRevisions>false</trackRevisions>
    </reviewItem>
    <reviewItem>
      <errorID>6304eaf8-9036-4338-83d6-23627c533eaf</errorID>
      <errorWord>,</errorWord>
      <group>L1_Format</group>
      <groupName>格式问题</groupName>
      <ability>L2_HalfPunc</ability>
      <abilityName>全半角检查</abilityName>
      <candidateList>
        <item>，</item>
      </candidateList>
      <explain>文本全半角错误。</explain>
      <paraID>55082B72</paraID>
      <start>2</start>
      <end>3</end>
      <status>unmodified</status>
      <modifiedWord/>
      <trackRevisions>false</trackRevisions>
    </reviewItem>
    <reviewItem>
      <errorID>5afa853b-97d2-4f43-98ba-5891a5874184</errorID>
      <errorWord>蓬哈</errorWord>
      <group>L1_Word</group>
      <groupName>字词问题</groupName>
      <ability>L2_Typo</ability>
      <abilityName>字词错误</abilityName>
      <candidateList>
        <item>蓬蒿</item>
      </candidateList>
      <explain>存在发音相近字词的误用。</explain>
      <paraID>266F9B4B</paraID>
      <start>0</start>
      <end>2</end>
      <status>unmodified</status>
      <modifiedWord/>
      <trackRevisions>false</trackRevisions>
    </reviewItem>
    <reviewItem>
      <errorID>4c1727dc-a020-4339-bcec-3c10f3995259</errorID>
      <errorWord>西兰花</errorWord>
      <group>L1_Knowledge</group>
      <groupName>知识性问题</groupName>
      <ability>L2_Knowledge</ability>
      <abilityName>其他知识</abilityName>
      <candidateList>
        <item>西蓝花</item>
      </candidateList>
      <explain/>
      <paraID>51E70DD5</paraID>
      <start>0</start>
      <end>3</end>
      <status>unmodified</status>
      <modifiedWord/>
      <trackRevisions>false</trackRevisions>
    </reviewItem>
    <reviewItem>
      <errorID>f41b1944-903f-49c1-bdb6-cc328f33defd</errorID>
      <errorWord>腮</errorWord>
      <group>L1_Word</group>
      <groupName>字词问题</groupName>
      <ability>L2_Typo</ability>
      <abilityName>字词错误</abilityName>
      <candidateList>
        <item>鳃</item>
      </candidateList>
      <explain/>
      <paraID>77752FBC</paraID>
      <start>47</start>
      <end>48</end>
      <status>unmodified</status>
      <modifiedWord/>
      <trackRevisions>false</trackRevisions>
    </reviewItem>
    <reviewItem>
      <errorID>f61f7980-36e6-47aa-bc38-c9496a490ff8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77752FBC</paraID>
      <start>72</start>
      <end>73</end>
      <status>unmodified</status>
      <modifiedWord/>
      <trackRevisions>false</trackRevisions>
    </reviewItem>
    <reviewItem>
      <errorID>301d7a86-c77a-4038-94fa-559cea446445</errorID>
      <errorWord>和</errorWord>
      <group>L1_Word</group>
      <groupName>字词问题</groupName>
      <ability>L2_Typo</ability>
      <abilityName>字词错误</abilityName>
      <candidateList>
        <item>的</item>
      </candidateList>
      <explain>“的”常用于连接修饰语与名词性中心语，表示属性、所属或描述。</explain>
      <paraID>384425F5</paraID>
      <start>15</start>
      <end>16</end>
      <status>modified</status>
      <modifiedWord>的</modifiedWord>
      <trackRevisions>false</trackRevisions>
    </reviewItem>
    <reviewItem>
      <errorID>1c0ee2e0-d6e9-4bee-b6e4-2fecca0302a4</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661FF133</paraID>
      <start>19</start>
      <end>20</end>
      <status>modified</status>
      <modifiedWord>并</modifiedWord>
      <trackRevisions>false</trackRevisions>
    </reviewItem>
    <reviewItem>
      <errorID>b8ef0acf-e530-4daf-96b2-510057190652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26B87D56</paraID>
      <start>0</start>
      <end>2</end>
      <status>unmodified</status>
      <modifiedWord/>
      <trackRevisions>false</trackRevisions>
    </reviewItem>
    <reviewItem>
      <errorID>2e69143b-2c82-4135-975a-161620dcb666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6DA7D8E1</paraID>
      <start>0</start>
      <end>2</end>
      <status>unmodified</status>
      <modifiedWord/>
      <trackRevisions>false</trackRevisions>
    </reviewItem>
    <reviewItem>
      <errorID>17cf9fa2-d89a-489a-86c0-2bf7c2d22ca0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124CEA01</paraID>
      <start>0</start>
      <end>2</end>
      <status>unmodified</status>
      <modifiedWord/>
      <trackRevisions>false</trackRevisions>
    </reviewItem>
    <reviewItem>
      <errorID>352ca37b-8300-4bd2-84a2-dc57928cc944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59C6A813</paraID>
      <start>0</start>
      <end>2</end>
      <status>unmodified</status>
      <modifiedWord/>
      <trackRevisions>false</trackRevisions>
    </reviewItem>
    <reviewItem>
      <errorID>09cf681c-549c-4c0e-80a1-27f6b898488a</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59C6A813</paraID>
      <start>8</start>
      <end>10</end>
      <status>modified</status>
      <modifiedWord>经过</modifiedWord>
      <trackRevisions>false</trackRevisions>
    </reviewItem>
    <reviewItem>
      <errorID>5425c6b5-05c3-437e-8747-145f30ecf8c1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20BC124F</paraID>
      <start>0</start>
      <end>2</end>
      <status>unmodified</status>
      <modifiedWord/>
      <trackRevisions>false</trackRevisions>
    </reviewItem>
    <reviewItem>
      <errorID>6cf781c0-45c1-4ee5-9bb3-be2e09eb0d2d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197D7B32</paraID>
      <start>0</start>
      <end>2</end>
      <status>unmodified</status>
      <modifiedWord/>
      <trackRevisions>false</trackRevisions>
    </reviewItem>
    <reviewItem>
      <errorID>d9c5686e-1de3-42e0-9aed-cedfed898562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277D7546</paraID>
      <start>0</start>
      <end>2</end>
      <status>unmodified</status>
      <modifiedWord/>
      <trackRevisions>false</trackRevisions>
    </reviewItem>
    <reviewItem>
      <errorID>3b41a8d4-3450-473a-8461-7e760d27a5bb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25169541</paraID>
      <start>0</start>
      <end>2</end>
      <status>unmodified</status>
      <modifiedWord/>
      <trackRevisions>false</trackRevisions>
    </reviewItem>
    <reviewItem>
      <errorID>b959afac-7289-4c0c-b38e-094d0ff206f6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30FED735</paraID>
      <start>0</start>
      <end>2</end>
      <status>unmodified</status>
      <modifiedWord/>
      <trackRevisions>false</trackRevisions>
    </reviewItem>
    <reviewItem>
      <errorID>b2d11ef1-6bf5-43bc-80d1-bf5507d306d9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3189FA09</paraID>
      <start>0</start>
      <end>2</end>
      <status>unmodified</status>
      <modifiedWord/>
      <trackRevisions>false</trackRevisions>
    </reviewItem>
    <reviewItem>
      <errorID>5330d5ad-790e-44ea-be69-6d38e0813857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1E8DC857</paraID>
      <start>0</start>
      <end>2</end>
      <status>unmodified</status>
      <modifiedWord/>
      <trackRevisions>false</trackRevisions>
    </reviewItem>
    <reviewItem>
      <errorID>b7b5e6b9-c78b-4708-889e-ecc2ebce6250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2F2C58D4</paraID>
      <start>0</start>
      <end>2</end>
      <status>unmodified</status>
      <modifiedWord/>
      <trackRevisions>false</trackRevisions>
    </reviewItem>
    <reviewItem>
      <errorID>9a2e1e74-ac3e-44f1-94a9-0348652c331c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BE65A2F</paraID>
      <start>0</start>
      <end>2</end>
      <status>unmodified</status>
      <modifiedWord/>
      <trackRevisions>false</trackRevisions>
    </reviewItem>
    <reviewItem>
      <errorID>a20418ff-1bed-4955-8af0-831fc68881cb</errorID>
      <errorWord>西兰花</errorWord>
      <group>L1_Knowledge</group>
      <groupName>知识性问题</groupName>
      <ability>L2_Knowledge</ability>
      <abilityName>其他知识</abilityName>
      <candidateList>
        <item>西蓝花</item>
      </candidateList>
      <explain/>
      <paraID>1CBBFC8E</paraID>
      <start>5</start>
      <end>8</end>
      <status>unmodified</status>
      <modifiedWord/>
      <trackRevisions>false</trackRevisions>
    </reviewItem>
    <reviewItem>
      <errorID>fdcca7d9-b5c2-4cca-882a-450890ffde2f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51028BB1</paraID>
      <start>0</start>
      <end>2</end>
      <status>unmodified</status>
      <modifiedWord/>
      <trackRevisions>false</trackRevisions>
    </reviewItem>
    <reviewItem>
      <errorID>655d5b45-6fb1-41a3-ada4-208c5505dd91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6DC7A613</paraID>
      <start>0</start>
      <end>2</end>
      <status>unmodified</status>
      <modifiedWord/>
      <trackRevisions>false</trackRevisions>
    </reviewItem>
    <reviewItem>
      <errorID>62bd95e9-0aad-4b8d-97c4-57c5f1674583</errorID>
      <errorWord>(</errorWord>
      <group>L1_Format</group>
      <groupName>格式问题</groupName>
      <ability>L2_HalfPunc</ability>
      <abilityName>全半角检查</abilityName>
      <candidateList>
        <item>（</item>
      </candidateList>
      <explain>文本全半角错误。</explain>
      <paraID>6DC7A613</paraID>
      <start>9</start>
      <end>10</end>
      <status>unmodified</status>
      <modifiedWord/>
      <trackRevisions>false</trackRevisions>
    </reviewItem>
    <reviewItem>
      <errorID>de6e9711-8074-4acc-aaae-83ed5643b215</errorID>
      <errorWord>)</errorWord>
      <group>L1_Format</group>
      <groupName>格式问题</groupName>
      <ability>L2_HalfPunc</ability>
      <abilityName>全半角检查</abilityName>
      <candidateList>
        <item>）</item>
      </candidateList>
      <explain>文本全半角错误。</explain>
      <paraID>6DC7A613</paraID>
      <start>11</start>
      <end>12</end>
      <status>unmodified</status>
      <modifiedWord/>
      <trackRevisions>false</trackRevisions>
    </reviewItem>
    <reviewItem>
      <errorID>f5432297-fb86-4650-8099-08d645bedf65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E2C5F6C</paraID>
      <start>0</start>
      <end>2</end>
      <status>unmodified</status>
      <modifiedWord/>
      <trackRevisions>false</trackRevisions>
    </reviewItem>
    <reviewItem>
      <errorID>2e07cb74-6897-4b5f-8a4d-73d041db7993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65A49660</paraID>
      <start>0</start>
      <end>2</end>
      <status>unmodified</status>
      <modifiedWord/>
      <trackRevisions>false</trackRevisions>
    </reviewItem>
    <reviewItem>
      <errorID>d510f41a-cfe6-4c57-8c57-0dd0f0fd8845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238D3619</paraID>
      <start>0</start>
      <end>2</end>
      <status>unmodified</status>
      <modifiedWord/>
      <trackRevisions>false</trackRevisions>
    </reviewItem>
    <reviewItem>
      <errorID>e3b1eaae-0c53-451a-a059-643b25789055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31C4A689</paraID>
      <start>0</start>
      <end>2</end>
      <status>unmodified</status>
      <modifiedWord/>
      <trackRevisions>false</trackRevisions>
    </reviewItem>
    <reviewItem>
      <errorID>459c79e3-b44f-43d8-8e67-eb38e18c83d7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489811FE</paraID>
      <start>0</start>
      <end>2</end>
      <status>unmodified</status>
      <modifiedWord/>
      <trackRevisions>false</trackRevisions>
    </reviewItem>
    <reviewItem>
      <errorID>624804b8-fb76-4aac-a320-339c9f29da73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131E922F</paraID>
      <start>0</start>
      <end>2</end>
      <status>unmodified</status>
      <modifiedWord/>
      <trackRevisions>false</trackRevisions>
    </reviewItem>
    <reviewItem>
      <errorID>8616d856-c207-4142-a8c0-ae6de5859739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7E2953D6</paraID>
      <start>0</start>
      <end>2</end>
      <status>unmodified</status>
      <modifiedWord/>
      <trackRevisions>false</trackRevisions>
    </reviewItem>
    <reviewItem>
      <errorID>78b0cb0d-bab2-4633-be96-bc97b81de298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6EE9997F</paraID>
      <start>0</start>
      <end>2</end>
      <status>unmodified</status>
      <modifiedWord/>
      <trackRevisions>false</trackRevisions>
    </reviewItem>
    <reviewItem>
      <errorID>dfd7963f-0776-424f-898e-9ea9249c7125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20FEBE7D</paraID>
      <start>0</start>
      <end>2</end>
      <status>unmodified</status>
      <modifiedWord/>
      <trackRevisions>false</trackRevisions>
    </reviewItem>
    <reviewItem>
      <errorID>c0ec3c75-dc59-46e8-9a5b-ac5bf4a43dd6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296714B2</paraID>
      <start>0</start>
      <end>2</end>
      <status>unmodified</status>
      <modifiedWord/>
      <trackRevisions>false</trackRevisions>
    </reviewItem>
    <reviewItem>
      <errorID>30d22034-ea1b-4106-af57-4c6d471f5627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137AEC65</paraID>
      <start>0</start>
      <end>2</end>
      <status>unmodified</status>
      <modifiedWord/>
      <trackRevisions>false</trackRevisions>
    </reviewItem>
    <reviewItem>
      <errorID>2c26b91b-f2b6-4bcb-b444-4353181c1e7c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141B02F2</paraID>
      <start>0</start>
      <end>2</end>
      <status>unmodified</status>
      <modifiedWord/>
      <trackRevisions>false</trackRevisions>
    </reviewItem>
    <reviewItem>
      <errorID>0f028b3c-2771-483b-8d51-8d9945a8045d</errorID>
      <errorWord>：</errorWord>
      <group>L1_Format</group>
      <groupName>格式问题</groupName>
      <ability>L2_HalfPunc</ability>
      <abilityName>全半角检查</abilityName>
      <candidateList>
        <item>:</item>
      </candidateList>
      <explain>文本全半角错误。</explain>
      <paraID>141B02F2</paraID>
      <start>9</start>
      <end>10</end>
      <status>unmodified</status>
      <modifiedWord/>
      <trackRevisions>false</trackRevisions>
    </reviewItem>
    <reviewItem>
      <errorID>2b89490f-1770-42d6-bfeb-06cf3376337d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14384A15</paraID>
      <start>0</start>
      <end>2</end>
      <status>unmodified</status>
      <modifiedWord/>
      <trackRevisions>false</trackRevisions>
    </reviewItem>
    <reviewItem>
      <errorID>4fb997c1-5b1b-4cc0-a113-f40ae81602fd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22ED185C</paraID>
      <start>0</start>
      <end>2</end>
      <status>unmodified</status>
      <modifiedWord/>
      <trackRevisions>false</trackRevisions>
    </reviewItem>
    <reviewItem>
      <errorID>2d345e64-aeff-4333-937d-e89dbf56482f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3D83B7F7</paraID>
      <start>0</start>
      <end>2</end>
      <status>unmodified</status>
      <modifiedWord/>
      <trackRevisions>false</trackRevisions>
    </reviewItem>
    <reviewItem>
      <errorID>2acfcc9c-be73-4eb9-9d48-708ba42cbd62</errorID>
      <errorWord>：</errorWord>
      <group>L1_Format</group>
      <groupName>格式问题</groupName>
      <ability>L2_HalfPunc</ability>
      <abilityName>全半角检查</abilityName>
      <candidateList>
        <item>:</item>
      </candidateList>
      <explain>文本全半角错误。</explain>
      <paraID>3D83B7F7</paraID>
      <start>8</start>
      <end>9</end>
      <status>unmodified</status>
      <modifiedWord/>
      <trackRevisions>false</trackRevisions>
    </reviewItem>
    <reviewItem>
      <errorID>c8524d66-0296-4d65-823a-6476c33ead46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72E45EEC</paraID>
      <start>0</start>
      <end>2</end>
      <status>unmodified</status>
      <modifiedWord/>
      <trackRevisions>false</trackRevisions>
    </reviewItem>
    <reviewItem>
      <errorID>f72e65db-ff45-4684-9b5a-26d2683f10c1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5AE82618</paraID>
      <start>0</start>
      <end>2</end>
      <status>unmodified</status>
      <modifiedWord/>
      <trackRevisions>false</trackRevisions>
    </reviewItem>
    <reviewItem>
      <errorID>bc120f02-b99f-4f8f-929a-27216ef75fbf</errorID>
      <errorWord>：</errorWord>
      <group>L1_Format</group>
      <groupName>格式问题</groupName>
      <ability>L2_HalfPunc</ability>
      <abilityName>全半角检查</abilityName>
      <candidateList>
        <item>:</item>
      </candidateList>
      <explain>文本全半角错误。</explain>
      <paraID>5AE82618</paraID>
      <start>7</start>
      <end>8</end>
      <status>unmodified</status>
      <modifiedWord/>
      <trackRevisions>false</trackRevisions>
    </reviewItem>
    <reviewItem>
      <errorID>f7ca4e44-ee8d-448a-9a6f-c82abe99ddf0</errorID>
      <errorWord>作</errorWord>
      <group>L1_Word</group>
      <groupName>字词问题</groupName>
      <ability>L2_Typo</ability>
      <abilityName>字词错误</abilityName>
      <candidateList>
        <item>做</item>
      </candidateList>
      <explain>存在发音相同字词的误用。</explain>
      <paraID>5AE82618</paraID>
      <start>64</start>
      <end>65</end>
      <status>unmodified</status>
      <modifiedWord/>
      <trackRevisions>false</trackRevisions>
    </reviewItem>
    <reviewItem>
      <errorID>dc5e93d0-2a7d-47b4-83fb-4c8664be0958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5256CB56</paraID>
      <start>0</start>
      <end>2</end>
      <status>unmodified</status>
      <modifiedWord/>
      <trackRevisions>false</trackRevisions>
    </reviewItem>
    <reviewItem>
      <errorID>dac75f1e-afb0-439f-b669-d7fe1896bc94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194086D5</paraID>
      <start>0</start>
      <end>2</end>
      <status>unmodified</status>
      <modifiedWord/>
      <trackRevisions>false</trackRevisions>
    </reviewItem>
    <reviewItem>
      <errorID>9f718c30-0ad0-4ab8-8e50-3cb1668cfcd4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3CCA4B3D</paraID>
      <start>0</start>
      <end>2</end>
      <status>unmodified</status>
      <modifiedWord/>
      <trackRevisions>false</trackRevisions>
    </reviewItem>
    <reviewItem>
      <errorID>ac90b766-9c7d-4ec2-a8c1-7b50fbeb147c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4ED68FEE</paraID>
      <start>0</start>
      <end>2</end>
      <status>unmodified</status>
      <modifiedWord/>
      <trackRevisions>false</trackRevisions>
    </reviewItem>
    <reviewItem>
      <errorID>7c37a035-7646-455b-be85-25f9ad5a2c2a</errorID>
      <errorWord>西兰花</errorWord>
      <group>L1_Knowledge</group>
      <groupName>知识性问题</groupName>
      <ability>L2_Knowledge</ability>
      <abilityName>其他知识</abilityName>
      <candidateList>
        <item>西蓝花</item>
      </candidateList>
      <explain/>
      <paraID> 8FC9033</paraID>
      <start>5</start>
      <end>8</end>
      <status>unmodified</status>
      <modifiedWord/>
      <trackRevisions>false</trackRevisions>
    </reviewItem>
    <reviewItem>
      <errorID>ce9a0383-f75e-4766-8d84-81bd382c6076</errorID>
      <errorWord>(</errorWord>
      <group>L1_Format</group>
      <groupName>格式问题</groupName>
      <ability>L2_HalfPunc</ability>
      <abilityName>全半角检查</abilityName>
      <candidateList>
        <item>（</item>
      </candidateList>
      <explain>文本全半角错误。</explain>
      <paraID>470D38E5</paraID>
      <start>7</start>
      <end>8</end>
      <status>unmodified</status>
      <modifiedWord/>
      <trackRevisions>false</trackRevisions>
    </reviewItem>
    <reviewItem>
      <errorID>f2482739-3be2-4a02-8645-e1734ef8133c</errorID>
      <errorWord>)</errorWord>
      <group>L1_Format</group>
      <groupName>格式问题</groupName>
      <ability>L2_HalfPunc</ability>
      <abilityName>全半角检查</abilityName>
      <candidateList>
        <item>）</item>
      </candidateList>
      <explain>文本全半角错误。</explain>
      <paraID>470D38E5</paraID>
      <start>9</start>
      <end>10</end>
      <status>unmodified</status>
      <modifiedWord/>
      <trackRevisions>false</trackRevisions>
    </reviewItem>
    <reviewItem>
      <errorID>7c8003f7-854f-4abb-b6e4-ee4c37fa804a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26E2EB</paraID>
      <start>0</start>
      <end>2</end>
      <status>unmodified</status>
      <modifiedWord/>
      <trackRevisions>false</trackRevisions>
    </reviewItem>
    <reviewItem>
      <errorID>724e2ed3-fded-4d86-ac86-04e68ef8d04b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6123D694</paraID>
      <start>0</start>
      <end>2</end>
      <status>unmodified</status>
      <modifiedWord/>
      <trackRevisions>false</trackRevisions>
    </reviewItem>
    <reviewItem>
      <errorID>fe3c8193-1d02-4473-bd52-3ad5222e869f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5524FCFB</paraID>
      <start>0</start>
      <end>2</end>
      <status>unmodified</status>
      <modifiedWord/>
      <trackRevisions>false</trackRevisions>
    </reviewItem>
    <reviewItem>
      <errorID>a7c0a4b5-5c60-43e3-b1b4-dcbf5dfb049f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4ACABD14</paraID>
      <start>0</start>
      <end>2</end>
      <status>unmodified</status>
      <modifiedWord/>
      <trackRevisions>false</trackRevisions>
    </reviewItem>
    <reviewItem>
      <errorID>f078100e-a9d6-49d0-873d-290ae90066a3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700FFB53</paraID>
      <start>0</start>
      <end>2</end>
      <status>unmodified</status>
      <modifiedWord/>
      <trackRevisions>false</trackRevisions>
    </reviewItem>
    <reviewItem>
      <errorID>3b2af57a-88a0-4f45-803d-a3899dc9ba03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4B841EB9</paraID>
      <start>0</start>
      <end>2</end>
      <status>unmodified</status>
      <modifiedWord/>
      <trackRevisions>false</trackRevisions>
    </reviewItem>
    <reviewItem>
      <errorID>878e49f9-666b-4995-bf57-488466a2d1fc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27D13A5C</paraID>
      <start>0</start>
      <end>2</end>
      <status>unmodified</status>
      <modifiedWord/>
      <trackRevisions>false</trackRevisions>
    </reviewItem>
    <reviewItem>
      <errorID>9e785d2d-df9e-4b7c-bd73-2b1552d2cd9c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6F62B0E0</paraID>
      <start>0</start>
      <end>2</end>
      <status>unmodified</status>
      <modifiedWord/>
      <trackRevisions>false</trackRevisions>
    </reviewItem>
    <reviewItem>
      <errorID>96b24dbf-94b2-49d3-ad2a-0dfbfd6e0037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4860D9F</paraID>
      <start>0</start>
      <end>2</end>
      <status>unmodified</status>
      <modifiedWord/>
      <trackRevisions>false</trackRevisions>
    </reviewItem>
    <reviewItem>
      <errorID>75ad4d71-3d2b-4140-8328-ac02c4dd41dc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6636D9F8</paraID>
      <start>0</start>
      <end>2</end>
      <status>unmodified</status>
      <modifiedWord/>
      <trackRevisions>false</trackRevisions>
    </reviewItem>
    <reviewItem>
      <errorID>e42c863e-787b-47b0-a1d8-0729c8f5aa9c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3425FF0B</paraID>
      <start>0</start>
      <end>2</end>
      <status>unmodified</status>
      <modifiedWord/>
      <trackRevisions>false</trackRevisions>
    </reviewItem>
    <reviewItem>
      <errorID>fcf0a598-62c0-41cc-8348-b2eed554d43f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5CEED23E</paraID>
      <start>0</start>
      <end>2</end>
      <status>unmodified</status>
      <modifiedWord/>
      <trackRevisions>false</trackRevisions>
    </reviewItem>
    <reviewItem>
      <errorID>43bf7ce2-2826-4dc9-8321-ffb4d6675648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FF775EF</paraID>
      <start>0</start>
      <end>2</end>
      <status>unmodified</status>
      <modifiedWord/>
      <trackRevisions>false</trackRevisions>
    </reviewItem>
    <reviewItem>
      <errorID>b1d15278-ab29-485f-98b9-bd7cf447e575</errorID>
      <errorWord>月的</errorWord>
      <group>L1_Word</group>
      <groupName>字词问题</groupName>
      <ability>L2_Typo</ability>
      <abilityName>字词错误</abilityName>
      <candidateList>
        <item>月</item>
      </candidateList>
      <explain/>
      <paraID>7FA91DEF</paraID>
      <start>8</start>
      <end>10</end>
      <status>unmodified</status>
      <modifiedWord/>
      <trackRevisions>false</trackRevisions>
    </reviewItem>
    <reviewItem>
      <errorID>3fdaa3cb-9600-46da-a94d-fbdbba0eb88a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4F17519D</paraID>
      <start>0</start>
      <end>2</end>
      <status>unmodified</status>
      <modifiedWord/>
      <trackRevisions>false</trackRevisions>
    </reviewItem>
    <reviewItem>
      <errorID>6679688b-46fc-4b53-9caf-7cdd72d520e3</errorID>
      <errorWord>，</errorWord>
      <group>L1_Word</group>
      <groupName>字词问题</groupName>
      <ability>L2_Typo</ability>
      <abilityName>字词错误</abilityName>
      <candidateList>
        <item>，可</item>
      </candidateList>
      <explain/>
      <paraID>4F17519D</paraID>
      <start>37</start>
      <end>39</end>
      <status>modified</status>
      <modifiedWord>，可</modifiedWord>
      <trackRevisions>false</trackRevisions>
    </reviewItem>
    <reviewItem>
      <errorID>21d3deb6-28d9-4bf0-8933-30fa8435ccda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206D31B5</paraID>
      <start>0</start>
      <end>2</end>
      <status>unmodified</status>
      <modifiedWord/>
      <trackRevisions>false</trackRevisions>
    </reviewItem>
    <reviewItem>
      <errorID>73d0a4dc-d88f-4dd3-baa4-159da7a8c96e</errorID>
      <errorWord>免于</errorWord>
      <group>L1_Word</group>
      <groupName>字词问题</groupName>
      <ability>L2_Typo</ability>
      <abilityName>字词错误</abilityName>
      <candidateList>
        <item>免予</item>
      </candidateList>
      <explain>存在发音相同字词的误用。</explain>
      <paraID>45E57102</paraID>
      <start>93</start>
      <end>95</end>
      <status>unmodified</status>
      <modifiedWord/>
      <trackRevisions>false</trackRevisions>
    </reviewItem>
    <reviewItem>
      <errorID>36991052-ca41-4c52-aea2-ec92e953bfc9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356F33E3</paraID>
      <start>0</start>
      <end>2</end>
      <status>unmodified</status>
      <modifiedWord/>
      <trackRevisions>false</trackRevisions>
    </reviewItem>
    <reviewItem>
      <errorID>dd88cd3d-b2e5-4a06-80f2-d87e4233aefa</errorID>
      <errorWord>按《中华人民共和国</errorWord>
      <group>L1_Word</group>
      <groupName>字词问题</groupName>
      <ability>L2_Typo</ability>
      <abilityName>字词错误</abilityName>
      <candidateList>
        <item>按照《中华人民共和国</item>
      </candidateList>
      <explain/>
      <paraID>74CA83D2</paraID>
      <start>22</start>
      <end>32</end>
      <status>modified</status>
      <modifiedWord>按照《中华人民共和国</modifiedWord>
      <trackRevisions>false</trackRevisions>
    </reviewItem>
    <reviewItem>
      <errorID>c3c70242-4ce0-499c-ba1e-e140e974d7bf</errorID>
      <errorWord>(</errorWord>
      <group>L1_Format</group>
      <groupName>格式问题</groupName>
      <ability>L2_HalfPunc</ability>
      <abilityName>全半角检查</abilityName>
      <candidateList>
        <item>（</item>
      </candidateList>
      <explain>文本全半角错误。</explain>
      <paraID>60942398</paraID>
      <start>3</start>
      <end>4</end>
      <status>unmodified</status>
      <modifiedWord/>
      <trackRevisions>false</trackRevisions>
    </reviewItem>
    <reviewItem>
      <errorID>e1841f88-50aa-44a2-8834-c40289cf5cf1</errorID>
      <errorWord>)</errorWord>
      <group>L1_Format</group>
      <groupName>格式问题</groupName>
      <ability>L2_HalfPunc</ability>
      <abilityName>全半角检查</abilityName>
      <candidateList>
        <item>）</item>
      </candidateList>
      <explain>文本全半角错误。</explain>
      <paraID>60942398</paraID>
      <start>6</start>
      <end>7</end>
      <status>unmodified</status>
      <modifiedWord/>
      <trackRevisions>false</trackRevisions>
    </reviewItem>
    <reviewItem>
      <errorID>d0ead8d4-a56e-4660-8e73-39a12e5a3250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7041686B</paraID>
      <start>4</start>
      <end>7</end>
      <status>unmodified</status>
      <modifiedWord/>
      <trackRevisions>false</trackRevisions>
    </reviewItem>
    <reviewItem>
      <errorID>2aa95b86-868c-4d76-bb5d-1bfe3dd8fca5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377CB2</paraID>
      <start>4</start>
      <end>7</end>
      <status>unmodified</status>
      <modifiedWord/>
      <trackRevisions>false</trackRevisions>
    </reviewItem>
    <reviewItem>
      <errorID>a3b66017-c52f-43c9-bd99-3bca66d18d76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6200C4D2</paraID>
      <start>4</start>
      <end>7</end>
      <status>unmodified</status>
      <modifiedWord/>
      <trackRevisions>false</trackRevisions>
    </reviewItem>
    <reviewItem>
      <errorID>776d90e7-47c0-4ebb-ba74-1a0db3841f6d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472E6F5A</paraID>
      <start>4</start>
      <end>7</end>
      <status>unmodified</status>
      <modifiedWord/>
      <trackRevisions>false</trackRevisions>
    </reviewItem>
    <reviewItem>
      <errorID>810588d4-fece-4f35-be9e-86c3c6f1e11a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3F2CDC5A</paraID>
      <start>4</start>
      <end>7</end>
      <status>unmodified</status>
      <modifiedWord/>
      <trackRevisions>false</trackRevisions>
    </reviewItem>
    <reviewItem>
      <errorID>596df3b8-f209-4902-8de6-1f6c43266e40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A7544A8</paraID>
      <start>4</start>
      <end>7</end>
      <status>unmodified</status>
      <modifiedWord/>
      <trackRevisions>false</trackRevisions>
    </reviewItem>
    <reviewItem>
      <errorID>27cb251f-57d7-4029-bc6f-3866e8ca0ed1</errorID>
      <errorWord>(</errorWord>
      <group>L1_Format</group>
      <groupName>格式问题</groupName>
      <ability>L2_HalfPunc</ability>
      <abilityName>全半角检查</abilityName>
      <candidateList>
        <item>（</item>
      </candidateList>
      <explain>文本全半角错误。</explain>
      <paraID> B172389</paraID>
      <start>8</start>
      <end>9</end>
      <status>unmodified</status>
      <modifiedWord/>
      <trackRevisions>false</trackRevisions>
    </reviewItem>
    <reviewItem>
      <errorID>50cc22c0-c7b9-4393-9694-d4c23fc81fb9</errorID>
      <errorWord>)</errorWord>
      <group>L1_Format</group>
      <groupName>格式问题</groupName>
      <ability>L2_HalfPunc</ability>
      <abilityName>全半角检查</abilityName>
      <candidateList>
        <item>）</item>
      </candidateList>
      <explain>文本全半角错误。</explain>
      <paraID> B172389</paraID>
      <start>11</start>
      <end>12</end>
      <status>unmodified</status>
      <modifiedWord/>
      <trackRevisions>false</trackRevisions>
    </reviewItem>
    <reviewItem>
      <errorID>8bda9fa3-f40e-4b6d-aee0-db27978d1847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13CCDA8E</paraID>
      <start>66</start>
      <end>67</end>
      <status>unmodified</status>
      <modifiedWord/>
      <trackRevisions>false</trackRevisions>
    </reviewItem>
    <reviewItem>
      <errorID>a8da0678-6433-4e31-addd-0ff59ab5b008</errorID>
      <errorWord>不须</errorWord>
      <group>L1_Word</group>
      <groupName>字词问题</groupName>
      <ability>L2_Typo</ability>
      <abilityName>字词错误</abilityName>
      <candidateList>
        <item>无需</item>
      </candidateList>
      <explain>同“无须”。</explain>
      <paraID>12E059EF</paraID>
      <start>36</start>
      <end>38</end>
      <status>unmodified</status>
      <modifiedWord/>
      <trackRevisions>false</trackRevisions>
    </reviewItem>
    <reviewItem>
      <errorID>8746b401-44cd-4b8d-996c-d36760636e9a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1A01994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829D293-FD9E-4059-986C-A2C40B6DE2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吕红菲</cp:lastModifiedBy>
  <cp:revision>74</cp:revision>
  <dcterms:created xsi:type="dcterms:W3CDTF">2019-12-25T02:36:00Z</dcterms:created>
  <dcterms:modified xsi:type="dcterms:W3CDTF">2026-06-12T07:37:41Z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4C1538321F2342869565427B33A93096_12</vt:lpwstr>
  </property>
  <property fmtid="{D5CDD505-2E9C-101B-9397-08002B2CF9AE}" pid="4" name="KSOTemplateDocerSaveRecord">
    <vt:lpwstr>eyJoZGlkIjoiYjFjMzdkZTNmMzliNzAwMWFmMTBlNTBjNjE2Y2QyY2QiLCJ1c2VySWQiOiIzOTA4ODM1MzMifQ==</vt:lpwstr>
  </property>
</Properties>
</file>