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000000"/>
          <w:highlight w:val="none"/>
        </w:rPr>
      </w:pPr>
      <w:r/>
      <w:bookmarkStart w:id="0" w:name="_Toc13642114"/>
      <w:r/>
      <w:bookmarkStart w:id="1" w:name="_Toc142194265"/>
      <w:r>
        <w:rPr>
          <w:rFonts w:hint="eastAsia" w:ascii="宋体" w:hAnsi="宋体" w:cs="宋体"/>
          <w:b/>
          <w:color w:val="000000"/>
          <w:sz w:val="32"/>
          <w:highlight w:val="none"/>
        </w:rPr>
        <w:t xml:space="preserve">招标公告</w:t>
      </w:r>
      <w:r/>
    </w:p>
    <w:p>
      <w:pPr>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p>
    <w:p>
      <w:pPr>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射频血袋辅材</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rPr>
        <w:t xml:space="preserve">2026年</w:t>
      </w:r>
      <w:r>
        <w:rPr>
          <w:rFonts w:hint="eastAsia" w:ascii="宋体" w:hAnsi="宋体"/>
          <w:color w:val="000000"/>
          <w:sz w:val="24"/>
          <w:szCs w:val="24"/>
          <w:highlight w:val="none"/>
          <w:u w:val="single"/>
          <w:lang w:eastAsia="zh-CN"/>
        </w:rPr>
        <w:t xml:space="preserve">6月2日9点30分</w:t>
      </w:r>
      <w:r>
        <w:rPr>
          <w:rFonts w:hint="eastAsia" w:ascii="宋体" w:hAnsi="宋体"/>
          <w:color w:val="000000"/>
          <w:sz w:val="24"/>
          <w:szCs w:val="24"/>
          <w:highlight w:val="none"/>
        </w:rPr>
        <w:t xml:space="preserve">（北京时间）前在系统中上传电子投标文件。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JSZC-320500-SZWK-G2026-0114</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2、项目名称：射频血袋辅材</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p>
    <w:tbl>
      <w:tblPr>
        <w:tblStyle w:val="697"/>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序号</w:t>
            </w:r>
            <w:r/>
          </w:p>
        </w:tc>
        <w:tc>
          <w:tcPr>
            <w:tcW w:w="3437" w:type="dxa"/>
            <w:vAlign w:val="center"/>
            <w:textDirection w:val="lrTb"/>
            <w:noWrap w:val="false"/>
          </w:tcPr>
          <w:p>
            <w:pPr>
              <w:pStyle w:val="797"/>
              <w:ind w:left="420"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采购内容</w:t>
            </w:r>
            <w:r/>
          </w:p>
        </w:tc>
        <w:tc>
          <w:tcPr>
            <w:tcW w:w="2188"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预算金额（万元）</w:t>
            </w:r>
            <w:r/>
          </w:p>
        </w:tc>
        <w:tc>
          <w:tcPr>
            <w:tcW w:w="2189"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最高限价（万元）</w:t>
            </w:r>
            <w:r/>
          </w:p>
        </w:tc>
      </w:tr>
      <w:tr>
        <w:trPr>
          <w:jc w:val="center"/>
          <w:trHeight w:val="659"/>
        </w:trPr>
        <w:tc>
          <w:tcPr>
            <w:tcW w:w="793"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1</w:t>
            </w:r>
            <w:r/>
          </w:p>
        </w:tc>
        <w:tc>
          <w:tcPr>
            <w:tcW w:w="3437"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射频血袋辅材项目</w:t>
            </w:r>
            <w:r/>
          </w:p>
        </w:tc>
        <w:tc>
          <w:tcPr>
            <w:tcW w:w="2188"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137.5</w:t>
            </w:r>
            <w:r/>
          </w:p>
        </w:tc>
        <w:tc>
          <w:tcPr>
            <w:tcW w:w="2189"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4"/>
                <w:szCs w:val="24"/>
                <w:highlight w:val="none"/>
              </w:rPr>
            </w:pPr>
            <w:r>
              <w:rPr>
                <w:rFonts w:hint="eastAsia" w:ascii="宋体" w:hAnsi="宋体"/>
                <w:sz w:val="24"/>
                <w:szCs w:val="24"/>
                <w:highlight w:val="none"/>
              </w:rPr>
              <w:t xml:space="preserve">137.5</w:t>
            </w:r>
            <w:r/>
          </w:p>
        </w:tc>
      </w:tr>
    </w:tbl>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4、采购需求的简要说明：采购射频血袋辅材一批。辅材粘贴在存有血液的血袋上，进行批量读取。且可与采购方目前使用的射频标签打印机及射频血袋标签适配。</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（1）质保期要求：不少于1年（自设备验收合格之日起算）。</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（2）交货期：合同签订后，按照采购人需求分批次进行供货，首次供货时间为合同签订之日起25天内，其余每次供货时间为接到采购人供货需求后10个工作日内完成供货。</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（3）验收标准：采购方按采购文件要求、国家及行业标准进行质量验收。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6、本项目不接受进口产品前来投标。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8、本项目专门面向中小企业，所属行业为工业。</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2.落实政府采购政策需满足的资格要求：无</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本项目的特定资格要求：无</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p>
    <w:p>
      <w:pPr>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rPr>
        <w:t xml:space="preserve">2026年</w:t>
      </w:r>
      <w:r>
        <w:rPr>
          <w:rFonts w:hint="eastAsia" w:ascii="宋体" w:hAnsi="宋体"/>
          <w:color w:val="000000"/>
          <w:sz w:val="24"/>
          <w:szCs w:val="24"/>
          <w:highlight w:val="none"/>
          <w:lang w:eastAsia="zh-CN"/>
        </w:rPr>
        <w:t xml:space="preserve">6月2日9点30分</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rPr>
        <w:t xml:space="preserve">2026年</w:t>
      </w:r>
      <w:r>
        <w:rPr>
          <w:rFonts w:hint="eastAsia" w:ascii="宋体" w:hAnsi="宋体"/>
          <w:color w:val="000000"/>
          <w:sz w:val="24"/>
          <w:szCs w:val="24"/>
          <w:highlight w:val="none"/>
          <w:lang w:eastAsia="zh-CN"/>
        </w:rPr>
        <w:t xml:space="preserve">6月2日9点30分</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p>
    <w:p>
      <w:pPr>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采购人：苏州市中心血站</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联系人：方涛</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联系电话：0512-65230270</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w:t>
      </w:r>
      <w:r/>
    </w:p>
    <w:p>
      <w:pPr>
        <w:pStyle w:val="787"/>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p>
    <w:p>
      <w:pPr>
        <w:pStyle w:val="787"/>
        <w:ind w:right="-625" w:firstLine="4560"/>
        <w:jc w:val="righ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r>
      <w:r/>
    </w:p>
    <w:p>
      <w:pPr>
        <w:jc w:val="center"/>
        <w:rPr>
          <w:rFonts w:hint="eastAsia"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p>
    <w:p>
      <w:pPr>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highlight w:val="none"/>
        </w:rPr>
      </w:pPr>
      <w:r>
        <w:rPr>
          <w:rFonts w:hint="eastAsia" w:ascii="宋体" w:hAnsi="宋体"/>
          <w:color w:val="000000"/>
          <w:highlight w:val="none"/>
        </w:rPr>
      </w:r>
      <w:r/>
    </w:p>
    <w:p>
      <w:pPr>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JSZC-320500-SZWK-G2026-0114</w:t>
      </w:r>
      <w:r/>
    </w:p>
    <w:p>
      <w:pPr>
        <w:ind w:firstLine="1800"/>
        <w:spacing w:line="480" w:lineRule="auto"/>
        <w:rPr>
          <w:color w:val="000000"/>
          <w:sz w:val="30"/>
          <w:szCs w:val="30"/>
          <w:highlight w:val="none"/>
        </w:rPr>
      </w:pPr>
      <w:r>
        <w:rPr>
          <w:rFonts w:hint="eastAsia"/>
          <w:color w:val="000000"/>
          <w:sz w:val="30"/>
          <w:szCs w:val="30"/>
          <w:highlight w:val="none"/>
        </w:rPr>
        <w:t xml:space="preserve">采购项目：射频血袋辅材项目</w:t>
      </w:r>
      <w:r/>
    </w:p>
    <w:p>
      <w:pPr>
        <w:ind w:firstLine="1800"/>
        <w:spacing w:line="480" w:lineRule="auto"/>
        <w:rPr>
          <w:rFonts w:hint="eastAsia" w:ascii="宋体" w:hAnsi="宋体" w:cs="宋体"/>
          <w:color w:val="000000"/>
          <w:sz w:val="30"/>
          <w:szCs w:val="30"/>
          <w:highlight w:val="none"/>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rPr>
        <w:t xml:space="preserve">苏州市中心血站</w:t>
      </w:r>
      <w:r/>
    </w:p>
    <w:p>
      <w:pPr>
        <w:ind w:right="-159"/>
        <w:spacing w:line="480" w:lineRule="auto"/>
        <w:rPr>
          <w:rFonts w:hint="eastAsia" w:ascii="宋体" w:hAnsi="宋体"/>
          <w:color w:val="000000"/>
          <w:sz w:val="30"/>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hint="eastAsia" w:ascii="宋体" w:hAnsi="宋体"/>
          <w:color w:val="000000"/>
          <w:sz w:val="30"/>
          <w:highlight w:val="none"/>
        </w:rPr>
      </w:pPr>
      <w:r>
        <w:rPr>
          <w:rFonts w:hint="eastAsia" w:ascii="宋体" w:hAnsi="宋体"/>
          <w:color w:val="000000"/>
          <w:sz w:val="30"/>
          <w:highlight w:val="none"/>
        </w:rPr>
      </w:r>
      <w:r/>
    </w:p>
    <w:p>
      <w:pPr>
        <w:ind w:firstLine="422"/>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szCs w:val="30"/>
          <w:highlight w:val="none"/>
        </w:rPr>
      </w:pPr>
      <w:r>
        <w:rPr>
          <w:rFonts w:hint="eastAsia" w:ascii="宋体" w:hAnsi="宋体"/>
          <w:color w:val="000000"/>
          <w:sz w:val="30"/>
          <w:szCs w:val="30"/>
          <w:highlight w:val="none"/>
        </w:rPr>
      </w:r>
      <w:r/>
    </w:p>
    <w:p>
      <w:pPr>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p>
    <w:p>
      <w:pPr>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二〇二六年五月</w:t>
      </w:r>
      <w:r/>
    </w:p>
    <w:p>
      <w:pPr>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p>
    <w:p>
      <w:pPr>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p>
    <w:tbl>
      <w:tblPr>
        <w:tblStyle w:val="697"/>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项号</w:t>
            </w:r>
            <w:r/>
          </w:p>
        </w:tc>
        <w:tc>
          <w:tcPr>
            <w:tcW w:w="1620" w:type="dxa"/>
            <w:textDirection w:val="lrTb"/>
            <w:noWrap/>
          </w:tcPr>
          <w:p>
            <w:pPr>
              <w:jc w:val="cente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名称</w:t>
            </w:r>
            <w:r/>
          </w:p>
        </w:tc>
        <w:tc>
          <w:tcPr>
            <w:tcW w:w="6694" w:type="dxa"/>
            <w:vAlign w:val="center"/>
            <w:textDirection w:val="lrTb"/>
            <w:noWrap/>
          </w:tcPr>
          <w:p>
            <w:pPr>
              <w:jc w:val="cente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1</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采购编号</w:t>
            </w:r>
            <w:r/>
          </w:p>
        </w:tc>
        <w:tc>
          <w:tcPr>
            <w:tcW w:w="6694" w:type="dxa"/>
            <w:vAlign w:val="center"/>
            <w:textDirection w:val="lrTb"/>
            <w:noWrap/>
          </w:tcPr>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JSZC-320500-SZWK-G2026-0114</w:t>
            </w:r>
            <w:r/>
          </w:p>
        </w:tc>
      </w:tr>
      <w:tr>
        <w:trPr>
          <w:jc w:val="center"/>
        </w:trPr>
        <w:tc>
          <w:tcPr>
            <w:tcW w:w="791" w:type="dxa"/>
            <w:vAlign w:val="center"/>
            <w:textDirection w:val="lrTb"/>
            <w:noWrap/>
          </w:tcPr>
          <w:p>
            <w:pPr>
              <w:jc w:val="center"/>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2</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采购内容</w:t>
            </w:r>
            <w:r/>
          </w:p>
        </w:tc>
        <w:tc>
          <w:tcPr>
            <w:tcW w:w="6694" w:type="dxa"/>
            <w:vAlign w:val="center"/>
            <w:textDirection w:val="lrTb"/>
            <w:noWrap/>
          </w:tcPr>
          <w:p>
            <w:pPr>
              <w:pStyle w:val="787"/>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射频血袋辅材项目</w:t>
            </w:r>
            <w:r/>
          </w:p>
        </w:tc>
      </w:tr>
      <w:tr>
        <w:trPr>
          <w:jc w:val="center"/>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lang w:val="zh-CN"/>
              </w:rPr>
              <w:t xml:space="preserve">采购人</w:t>
            </w:r>
            <w:r/>
          </w:p>
        </w:tc>
        <w:tc>
          <w:tcPr>
            <w:tcW w:w="6694" w:type="dxa"/>
            <w:vAlign w:val="center"/>
            <w:textDirection w:val="lrTb"/>
            <w:noWrap/>
          </w:tcPr>
          <w:p>
            <w:pPr>
              <w:pStyle w:val="787"/>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苏州市中心血站</w:t>
            </w:r>
            <w:r/>
          </w:p>
          <w:p>
            <w:pPr>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联系人：方涛            联系电话：0512-65230270</w:t>
            </w:r>
            <w:r/>
          </w:p>
        </w:tc>
      </w:tr>
      <w:tr>
        <w:trPr>
          <w:jc w:val="center"/>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4</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采购代理机构</w:t>
            </w:r>
            <w:r/>
          </w:p>
        </w:tc>
        <w:tc>
          <w:tcPr>
            <w:tcW w:w="6694" w:type="dxa"/>
            <w:vAlign w:val="bottom"/>
            <w:textDirection w:val="lrTb"/>
            <w:noWrap/>
          </w:tcPr>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p>
          <w:p>
            <w:pPr>
              <w:spacing w:line="400" w:lineRule="exact"/>
              <w:rPr>
                <w:rFonts w:hint="eastAsia"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w:t>
            </w:r>
            <w:r/>
          </w:p>
          <w:p>
            <w:pPr>
              <w:spacing w:line="400" w:lineRule="exact"/>
              <w:rPr>
                <w:rFonts w:hint="eastAsia"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5</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投标有效期</w:t>
            </w:r>
            <w:r/>
          </w:p>
        </w:tc>
        <w:tc>
          <w:tcPr>
            <w:tcW w:w="6694" w:type="dxa"/>
            <w:vAlign w:val="center"/>
            <w:textDirection w:val="lrTb"/>
            <w:noWrap/>
          </w:tcPr>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6</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投标保证金</w:t>
            </w:r>
            <w:r/>
          </w:p>
        </w:tc>
        <w:tc>
          <w:tcPr>
            <w:tcW w:w="6694" w:type="dxa"/>
            <w:vAlign w:val="bottom"/>
            <w:textDirection w:val="lrTb"/>
            <w:noWrap/>
          </w:tcPr>
          <w:p>
            <w:pPr>
              <w:spacing w:line="360" w:lineRule="exact"/>
              <w:rPr>
                <w:rFonts w:hint="eastAsia" w:ascii="宋体" w:hAnsi="宋体"/>
                <w:color w:val="000000"/>
                <w:szCs w:val="21"/>
                <w:highlight w:val="none"/>
              </w:rPr>
            </w:pPr>
            <w:r>
              <w:rPr>
                <w:rFonts w:hint="eastAsia" w:ascii="宋体" w:hAnsi="宋体"/>
                <w:color w:val="000000"/>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7</w:t>
            </w:r>
            <w:r/>
          </w:p>
        </w:tc>
        <w:tc>
          <w:tcPr>
            <w:tcW w:w="1620" w:type="dxa"/>
            <w:vAlign w:val="center"/>
            <w:textDirection w:val="lrTb"/>
            <w:noWrap/>
          </w:tcPr>
          <w:p>
            <w:pPr>
              <w:pStyle w:val="787"/>
              <w:jc w:val="center"/>
              <w:spacing w:line="440" w:lineRule="exact"/>
              <w:rPr>
                <w:rFonts w:hint="eastAsia"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p>
        </w:tc>
        <w:tc>
          <w:tcPr>
            <w:tcW w:w="6694" w:type="dxa"/>
            <w:vAlign w:val="center"/>
            <w:textDirection w:val="lrTb"/>
            <w:noWrap/>
          </w:tcPr>
          <w:p>
            <w:pPr>
              <w:spacing w:line="400" w:lineRule="exact"/>
              <w:rPr>
                <w:rFonts w:hint="eastAsia"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8</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p>
        </w:tc>
        <w:tc>
          <w:tcPr>
            <w:tcW w:w="6694" w:type="dxa"/>
            <w:vAlign w:val="center"/>
            <w:textDirection w:val="lrTb"/>
            <w:noWrap/>
          </w:tcPr>
          <w:p>
            <w:pP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p>
          <w:p>
            <w:pP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9</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上传投标文件截止时间</w:t>
            </w:r>
            <w:r/>
          </w:p>
        </w:tc>
        <w:tc>
          <w:tcPr>
            <w:tcW w:w="6694" w:type="dxa"/>
            <w:vAlign w:val="center"/>
            <w:textDirection w:val="lrTb"/>
            <w:noWrap/>
          </w:tcPr>
          <w:p>
            <w:pPr>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2026年</w:t>
            </w:r>
            <w:r>
              <w:rPr>
                <w:rFonts w:hint="eastAsia" w:ascii="宋体" w:hAnsi="宋体"/>
                <w:color w:val="000000"/>
                <w:szCs w:val="21"/>
                <w:highlight w:val="none"/>
                <w:lang w:eastAsia="zh-CN"/>
              </w:rPr>
              <w:t xml:space="preserve">6月2日9点30分</w:t>
            </w:r>
            <w:r/>
          </w:p>
        </w:tc>
      </w:tr>
      <w:tr>
        <w:trPr>
          <w:jc w:val="center"/>
          <w:trHeight w:val="489"/>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p>
        </w:tc>
        <w:tc>
          <w:tcPr>
            <w:tcW w:w="6694" w:type="dxa"/>
            <w:vAlign w:val="center"/>
            <w:textDirection w:val="lrTb"/>
            <w:noWrap/>
          </w:tcPr>
          <w:p>
            <w:pPr>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rPr>
              <w:t xml:space="preserve">2026年</w:t>
            </w:r>
            <w:r>
              <w:rPr>
                <w:rFonts w:hint="eastAsia" w:ascii="宋体" w:hAnsi="宋体"/>
                <w:color w:val="000000"/>
                <w:szCs w:val="21"/>
                <w:highlight w:val="none"/>
                <w:lang w:eastAsia="zh-CN"/>
              </w:rPr>
              <w:t xml:space="preserve">6月2日9点30分</w:t>
            </w:r>
            <w:r/>
          </w:p>
          <w:p>
            <w:pPr>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p>
          <w:p>
            <w:pPr>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rPr>
              <w:t xml:space="preserve">地点：苏采云政府采购一体化平台（网上不见面系统）</w:t>
            </w:r>
            <w:r/>
          </w:p>
        </w:tc>
      </w:tr>
      <w:tr>
        <w:trPr>
          <w:jc w:val="center"/>
          <w:trHeight w:val="3035"/>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中标服务费</w:t>
            </w:r>
            <w:r/>
          </w:p>
        </w:tc>
        <w:tc>
          <w:tcPr>
            <w:tcW w:w="6694" w:type="dxa"/>
            <w:vAlign w:val="center"/>
            <w:textDirection w:val="lrTb"/>
            <w:noWrap/>
          </w:tcPr>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收费标准：</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预算金额的100万（含）以下部分费率为1.5%；</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预算金额的100万以上至500万（含）以下部分费率为1.1%；</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服务费交纳账户：苏州市卫康招投标咨询服务有限公司</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账号：1102020209000295112</w:t>
            </w:r>
            <w:r/>
          </w:p>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开户银行：中国工商银行股份有限公司苏州道前支行</w:t>
            </w:r>
            <w:r/>
          </w:p>
        </w:tc>
      </w:tr>
      <w:tr>
        <w:trPr>
          <w:jc w:val="center"/>
          <w:trHeight w:val="349"/>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w:t>
            </w:r>
            <w:r/>
          </w:p>
        </w:tc>
        <w:tc>
          <w:tcPr>
            <w:tcW w:w="1620" w:type="dxa"/>
            <w:vAlign w:val="center"/>
            <w:textDirection w:val="lrTb"/>
            <w:noWrap/>
          </w:tcPr>
          <w:p>
            <w:pPr>
              <w:jc w:val="center"/>
              <w:spacing w:line="400" w:lineRule="exact"/>
              <w:rPr>
                <w:rFonts w:hint="eastAsia" w:ascii="宋体" w:hAnsi="宋体"/>
                <w:color w:val="000000"/>
                <w:szCs w:val="21"/>
                <w:highlight w:val="none"/>
              </w:rPr>
            </w:pPr>
            <w:r>
              <w:rPr>
                <w:rFonts w:ascii="宋体" w:hAnsi="宋体"/>
                <w:b/>
                <w:color w:val="000000"/>
                <w:szCs w:val="21"/>
                <w:highlight w:val="none"/>
                <w:lang w:val="zh-CN"/>
              </w:rPr>
              <w:t xml:space="preserve">导致废标因素</w:t>
            </w:r>
            <w:r/>
          </w:p>
        </w:tc>
        <w:tc>
          <w:tcPr>
            <w:tcW w:w="6694" w:type="dxa"/>
            <w:vAlign w:val="center"/>
            <w:textDirection w:val="lrTb"/>
            <w:noWrap/>
          </w:tcPr>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p>
          <w:p>
            <w:pPr>
              <w:spacing w:line="400" w:lineRule="exact"/>
              <w:rPr>
                <w:rFonts w:hint="eastAsia"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w:t>
            </w:r>
            <w:r/>
          </w:p>
        </w:tc>
        <w:tc>
          <w:tcPr>
            <w:tcW w:w="1620" w:type="dxa"/>
            <w:vAlign w:val="center"/>
            <w:textDirection w:val="lrTb"/>
            <w:noWrap/>
          </w:tcPr>
          <w:p>
            <w:pPr>
              <w:jc w:val="center"/>
              <w:spacing w:line="400" w:lineRule="exact"/>
              <w:rPr>
                <w:rFonts w:hint="eastAsia" w:ascii="宋体" w:hAnsi="宋体"/>
                <w:b/>
                <w:color w:val="000000"/>
                <w:szCs w:val="21"/>
                <w:highlight w:val="none"/>
              </w:rPr>
            </w:pPr>
            <w:r>
              <w:rPr>
                <w:rFonts w:ascii="宋体" w:hAnsi="宋体"/>
                <w:b/>
                <w:color w:val="000000"/>
                <w:szCs w:val="21"/>
                <w:highlight w:val="none"/>
                <w:lang w:val="zh-CN"/>
              </w:rPr>
              <w:t xml:space="preserve">导致无效标因素</w:t>
            </w:r>
            <w:r/>
          </w:p>
        </w:tc>
        <w:tc>
          <w:tcPr>
            <w:tcW w:w="6694" w:type="dxa"/>
            <w:vAlign w:val="center"/>
            <w:textDirection w:val="lrTb"/>
            <w:noWrap/>
          </w:tcPr>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p>
          <w:p>
            <w:pP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p>
          <w:p>
            <w:pPr>
              <w:spacing w:line="400" w:lineRule="exact"/>
              <w:rPr>
                <w:rFonts w:hint="eastAsia"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p>
        </w:tc>
      </w:tr>
    </w:tbl>
    <w:p>
      <w:pPr>
        <w:ind w:right="-159" w:firstLine="420"/>
        <w:rPr>
          <w:rFonts w:hint="eastAsia" w:ascii="宋体" w:hAnsi="宋体"/>
          <w:color w:val="000000"/>
          <w:szCs w:val="21"/>
          <w:highlight w:val="none"/>
        </w:rPr>
      </w:pPr>
      <w:r>
        <w:rPr>
          <w:rFonts w:hint="eastAsia" w:ascii="宋体" w:hAnsi="宋体"/>
          <w:color w:val="000000"/>
          <w:szCs w:val="21"/>
          <w:highlight w:val="none"/>
        </w:rPr>
      </w:r>
      <w:r/>
    </w:p>
    <w:p>
      <w:pPr>
        <w:rPr>
          <w:color w:val="000000"/>
          <w:highlight w:val="none"/>
        </w:rPr>
      </w:pPr>
      <w:r>
        <w:rPr>
          <w:color w:val="000000"/>
          <w:highlight w:val="none"/>
        </w:rPr>
      </w:r>
      <w:r/>
    </w:p>
    <w:p>
      <w:pPr>
        <w:jc w:val="center"/>
        <w:rPr>
          <w:rFonts w:hint="eastAsia" w:ascii="宋体" w:hAnsi="宋体"/>
          <w:b/>
          <w:bCs/>
          <w:color w:val="000000"/>
          <w:spacing w:val="-14"/>
          <w:sz w:val="30"/>
          <w:highlight w:val="none"/>
        </w:rPr>
      </w:pPr>
      <w:r>
        <w:rPr>
          <w:rFonts w:ascii="宋体" w:hAnsi="宋体"/>
          <w:b/>
          <w:bCs/>
          <w:color w:val="000000"/>
          <w:spacing w:val="-14"/>
          <w:sz w:val="30"/>
          <w:highlight w:val="none"/>
        </w:rPr>
        <w:br w:type="page" w:clear="all"/>
      </w:r>
      <w:r/>
    </w:p>
    <w:p>
      <w:pPr>
        <w:jc w:val="center"/>
        <w:rPr>
          <w:rFonts w:hint="eastAsia" w:ascii="宋体" w:hAnsi="宋体"/>
          <w:color w:val="000000"/>
          <w:sz w:val="52"/>
          <w:highlight w:val="none"/>
        </w:rPr>
      </w:pPr>
      <w:r>
        <w:rPr>
          <w:rFonts w:hint="eastAsia" w:ascii="宋体" w:hAnsi="宋体"/>
          <w:color w:val="000000"/>
          <w:sz w:val="52"/>
          <w:highlight w:val="none"/>
        </w:rPr>
      </w:r>
      <w:r/>
    </w:p>
    <w:p>
      <w:pPr>
        <w:jc w:val="center"/>
        <w:rPr>
          <w:rFonts w:hint="eastAsia" w:ascii="宋体" w:hAnsi="宋体"/>
          <w:color w:val="000000"/>
          <w:sz w:val="52"/>
          <w:highlight w:val="none"/>
        </w:rPr>
      </w:pPr>
      <w:r>
        <w:rPr>
          <w:rFonts w:hint="eastAsia" w:ascii="宋体" w:hAnsi="宋体"/>
          <w:color w:val="000000"/>
          <w:sz w:val="52"/>
          <w:highlight w:val="none"/>
        </w:rPr>
        <w:t xml:space="preserve">目     录</w:t>
      </w:r>
      <w:r/>
    </w:p>
    <w:p>
      <w:pPr>
        <w:pStyle w:val="732"/>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jc w:val="center"/>
        <w:rPr>
          <w:rFonts w:hint="eastAsia" w:ascii="宋体" w:hAnsi="宋体"/>
          <w:color w:val="000000"/>
          <w:sz w:val="52"/>
          <w:highlight w:val="none"/>
        </w:rPr>
      </w:pPr>
      <w:r>
        <w:rPr>
          <w:rFonts w:hint="eastAsia" w:ascii="宋体" w:hAnsi="宋体"/>
          <w:color w:val="000000"/>
          <w:sz w:val="52"/>
          <w:highlight w:val="none"/>
        </w:rPr>
      </w:r>
      <w:r/>
    </w:p>
    <w:p>
      <w:pPr>
        <w:jc w:val="left"/>
        <w:spacing w:line="360" w:lineRule="auto"/>
        <w:rPr>
          <w:rFonts w:hint="eastAsia"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p>
    <w:p>
      <w:pPr>
        <w:jc w:val="left"/>
        <w:spacing w:line="360" w:lineRule="auto"/>
        <w:rPr>
          <w:rFonts w:hint="eastAsia"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p>
    <w:p>
      <w:pPr>
        <w:jc w:val="left"/>
        <w:spacing w:line="360" w:lineRule="auto"/>
        <w:rPr>
          <w:rFonts w:hint="eastAsia"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p>
    <w:p>
      <w:pPr>
        <w:jc w:val="left"/>
        <w:spacing w:line="360" w:lineRule="auto"/>
        <w:rPr>
          <w:rFonts w:hint="eastAsia"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p>
    <w:p>
      <w:pPr>
        <w:jc w:val="left"/>
        <w:spacing w:line="360" w:lineRule="auto"/>
        <w:rPr>
          <w:rFonts w:hint="eastAsia"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p>
    <w:p>
      <w:pPr>
        <w:jc w:val="left"/>
        <w:spacing w:line="360" w:lineRule="auto"/>
        <w:rPr>
          <w:rFonts w:hint="eastAsia"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p>
    <w:p>
      <w:pPr>
        <w:jc w:val="left"/>
        <w:spacing w:line="360" w:lineRule="auto"/>
        <w:rPr>
          <w:rFonts w:hint="eastAsia" w:ascii="宋体" w:hAnsi="宋体"/>
          <w:color w:val="000000"/>
          <w:sz w:val="52"/>
          <w:highlight w:val="none"/>
        </w:rPr>
      </w:pPr>
      <w:r>
        <w:rPr>
          <w:rFonts w:hint="eastAsia" w:ascii="宋体" w:hAnsi="宋体"/>
          <w:color w:val="000000"/>
          <w:sz w:val="36"/>
          <w:szCs w:val="36"/>
          <w:highlight w:val="none"/>
        </w:rPr>
        <w:t xml:space="preserve">第七章  评标方法、评分标准</w:t>
      </w:r>
      <w:r/>
    </w:p>
    <w:p>
      <w:pPr>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p>
    <w:p>
      <w:pPr>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苏州市卫康招投标咨询服务有限公司受苏州市中心血站委托，对其射频血袋辅材项目进行国内公开招标采购，欢迎符合招标公告投标资格条件的各公司前来报名参加投标。</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1、采购编号：JSZC-320500-SZWK-G2026-0114</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2、采购项目名称：射频血袋辅材项目</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3、采购预算及最高限价：</w:t>
      </w:r>
      <w:r/>
    </w:p>
    <w:tbl>
      <w:tblPr>
        <w:tblStyle w:val="697"/>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序号</w:t>
            </w:r>
            <w:r/>
          </w:p>
        </w:tc>
        <w:tc>
          <w:tcPr>
            <w:tcW w:w="3775" w:type="dxa"/>
            <w:vAlign w:val="center"/>
            <w:textDirection w:val="lrTb"/>
            <w:noWrap w:val="false"/>
          </w:tcPr>
          <w:p>
            <w:pPr>
              <w:pStyle w:val="797"/>
              <w:ind w:left="420"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采购内容</w:t>
            </w:r>
            <w:r/>
          </w:p>
        </w:tc>
        <w:tc>
          <w:tcPr>
            <w:tcW w:w="2013"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预算金额（万元）</w:t>
            </w:r>
            <w:r/>
          </w:p>
        </w:tc>
        <w:tc>
          <w:tcPr>
            <w:tcW w:w="1982"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最高限价（万元）</w:t>
            </w:r>
            <w:r/>
          </w:p>
        </w:tc>
      </w:tr>
      <w:tr>
        <w:trPr>
          <w:jc w:val="center"/>
          <w:trHeight w:val="630"/>
        </w:trPr>
        <w:tc>
          <w:tcPr>
            <w:tcW w:w="1208"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1</w:t>
            </w:r>
            <w:r/>
          </w:p>
        </w:tc>
        <w:tc>
          <w:tcPr>
            <w:tcW w:w="3775" w:type="dxa"/>
            <w:vAlign w:val="center"/>
            <w:textDirection w:val="lrTb"/>
            <w:noWrap w:val="false"/>
          </w:tcPr>
          <w:p>
            <w:pPr>
              <w:pStyle w:val="797"/>
              <w:ind w:left="420"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射频血袋辅材项目</w:t>
            </w:r>
            <w:r/>
          </w:p>
        </w:tc>
        <w:tc>
          <w:tcPr>
            <w:tcW w:w="2013"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137.5</w:t>
            </w:r>
            <w:r/>
          </w:p>
        </w:tc>
        <w:tc>
          <w:tcPr>
            <w:tcW w:w="1982" w:type="dxa"/>
            <w:vAlign w:val="center"/>
            <w:textDirection w:val="lrTb"/>
            <w:noWrap w:val="false"/>
          </w:tcPr>
          <w:p>
            <w:pPr>
              <w:pStyle w:val="797"/>
              <w:ind w:firstLine="0"/>
              <w:jc w:val="center"/>
              <w:spacing w:line="320" w:lineRule="exact"/>
              <w:widowControl w:val="off"/>
              <w:tabs>
                <w:tab w:val="left" w:pos="5100" w:leader="none"/>
              </w:tabs>
              <w:rPr>
                <w:rFonts w:hint="eastAsia" w:ascii="宋体" w:hAnsi="宋体"/>
                <w:sz w:val="21"/>
                <w:szCs w:val="21"/>
                <w:highlight w:val="none"/>
              </w:rPr>
            </w:pPr>
            <w:r>
              <w:rPr>
                <w:rFonts w:hint="eastAsia" w:ascii="宋体" w:hAnsi="宋体"/>
                <w:sz w:val="21"/>
                <w:szCs w:val="21"/>
                <w:highlight w:val="none"/>
              </w:rPr>
              <w:t xml:space="preserve">137.5</w:t>
            </w:r>
            <w:r/>
          </w:p>
        </w:tc>
      </w:tr>
    </w:tbl>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4、采购内容：详见采购文件</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6、上传投标文件截止时间：2026年</w:t>
      </w:r>
      <w:r>
        <w:rPr>
          <w:rFonts w:hint="eastAsia" w:ascii="宋体" w:hAnsi="宋体"/>
          <w:color w:val="000000"/>
          <w:szCs w:val="21"/>
          <w:highlight w:val="none"/>
          <w:lang w:eastAsia="zh-CN"/>
        </w:rPr>
        <w:t xml:space="preserve">6月2日9点30分</w:t>
      </w:r>
      <w:r/>
    </w:p>
    <w:p>
      <w:pPr>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7、开标时间：2026年</w:t>
      </w:r>
      <w:r>
        <w:rPr>
          <w:rFonts w:hint="eastAsia" w:ascii="宋体" w:hAnsi="宋体"/>
          <w:color w:val="000000"/>
          <w:szCs w:val="21"/>
          <w:highlight w:val="none"/>
          <w:lang w:eastAsia="zh-CN"/>
        </w:rPr>
        <w:t xml:space="preserve">6月2日9点30分</w:t>
      </w:r>
      <w:r/>
    </w:p>
    <w:p>
      <w:pPr>
        <w:ind w:right="-159"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（1）采购人：苏州市中心血站</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联系人：方涛             联系电话：0512-65230270</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联系人：陈璐佳、李晶晶      联系电话：0512-69165615</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87"/>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p>
    <w:p>
      <w:pPr>
        <w:jc w:val="center"/>
        <w:rPr>
          <w:rFonts w:hint="eastAsia"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p>
    <w:p>
      <w:pPr>
        <w:rPr>
          <w:rFonts w:hint="eastAsia" w:ascii="宋体" w:hAnsi="宋体"/>
          <w:b/>
          <w:bCs/>
          <w:color w:val="000000"/>
          <w:sz w:val="24"/>
          <w:highlight w:val="none"/>
        </w:rPr>
      </w:pPr>
      <w:r>
        <w:rPr>
          <w:rFonts w:hint="eastAsia" w:ascii="宋体" w:hAnsi="宋体"/>
          <w:b/>
          <w:bCs/>
          <w:color w:val="000000"/>
          <w:sz w:val="24"/>
          <w:highlight w:val="none"/>
        </w:rPr>
      </w:r>
      <w:r/>
    </w:p>
    <w:p>
      <w:pPr>
        <w:ind w:firstLine="422"/>
        <w:spacing w:line="44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一、说明和释义</w:t>
      </w:r>
      <w:r/>
    </w:p>
    <w:p>
      <w:pPr>
        <w:ind w:firstLine="422"/>
        <w:spacing w:line="440" w:lineRule="exact"/>
        <w:rPr>
          <w:rFonts w:hint="eastAsia" w:ascii="宋体" w:hAnsi="宋体"/>
          <w:bCs/>
          <w:color w:val="000000"/>
          <w:szCs w:val="21"/>
          <w:highlight w:val="none"/>
        </w:rPr>
      </w:pPr>
      <w:r>
        <w:rPr>
          <w:rFonts w:ascii="宋体" w:hAnsi="宋体"/>
          <w:bCs/>
          <w:color w:val="000000"/>
          <w:szCs w:val="21"/>
          <w:highlight w:val="none"/>
          <w:lang w:val="zh-CN"/>
        </w:rPr>
        <w:t xml:space="preserve">1、说明</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p>
    <w:p>
      <w:pPr>
        <w:ind w:firstLine="422"/>
        <w:spacing w:line="440" w:lineRule="exact"/>
        <w:rPr>
          <w:rFonts w:hint="eastAsia" w:ascii="宋体" w:hAnsi="宋体"/>
          <w:bCs/>
          <w:color w:val="000000"/>
          <w:szCs w:val="21"/>
          <w:highlight w:val="none"/>
        </w:rPr>
      </w:pPr>
      <w:r>
        <w:rPr>
          <w:rFonts w:ascii="宋体" w:hAnsi="宋体"/>
          <w:bCs/>
          <w:color w:val="000000"/>
          <w:szCs w:val="21"/>
          <w:highlight w:val="none"/>
          <w:lang w:val="zh-CN"/>
        </w:rPr>
        <w:t xml:space="preserve">2、词语释义</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2.10 天：日历日。</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p>
    <w:p>
      <w:pPr>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p>
    <w:p>
      <w:pPr>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3.2供应商应当具备的特定资格要求：无</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4、投标人代表</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5、投标费用 </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lang w:val="zh-CN"/>
        </w:rPr>
        <w:t xml:space="preserve">本采购项目不接受联合体投标。</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7、采购文件</w:t>
      </w:r>
      <w:r/>
    </w:p>
    <w:p>
      <w:pPr>
        <w:ind w:firstLine="420"/>
        <w:spacing w:line="400" w:lineRule="exact"/>
        <w:rPr>
          <w:rFonts w:hint="eastAsia"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p>
    <w:p>
      <w:pPr>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p>
    <w:p>
      <w:pPr>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9、采购文件的修改</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000000"/>
          <w:szCs w:val="21"/>
          <w:highlight w:val="none"/>
        </w:rPr>
      </w:pPr>
      <w:r>
        <w:rPr>
          <w:rFonts w:ascii="宋体" w:hAnsi="宋体"/>
          <w:b/>
          <w:color w:val="000000"/>
          <w:szCs w:val="21"/>
          <w:highlight w:val="none"/>
          <w:lang w:val="zh-CN"/>
        </w:rPr>
        <w:t xml:space="preserve">10、质疑</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10.5接受质疑函的方式：当场送达或邮寄方式。</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p>
    <w:p>
      <w:pPr>
        <w:ind w:firstLine="422"/>
        <w:spacing w:line="440" w:lineRule="exact"/>
        <w:rPr>
          <w:rFonts w:hint="eastAsia" w:ascii="宋体" w:hAnsi="宋体"/>
          <w:color w:val="000000"/>
          <w:szCs w:val="21"/>
          <w:highlight w:val="none"/>
        </w:rPr>
      </w:pPr>
      <w:r>
        <w:rPr>
          <w:rFonts w:ascii="宋体" w:hAnsi="宋体"/>
          <w:color w:val="000000"/>
          <w:szCs w:val="21"/>
          <w:highlight w:val="none"/>
          <w:lang w:val="zh-CN"/>
        </w:rPr>
        <w:t xml:space="preserve">10.8联系电话：0512-69165625</w:t>
      </w:r>
      <w:r/>
    </w:p>
    <w:p>
      <w:pPr>
        <w:ind w:firstLine="420"/>
        <w:spacing w:line="400" w:lineRule="exact"/>
        <w:rPr>
          <w:rFonts w:hint="eastAsia"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p>
    <w:p>
      <w:pPr>
        <w:ind w:firstLine="422"/>
        <w:spacing w:line="400" w:lineRule="exact"/>
        <w:rPr>
          <w:rFonts w:hint="eastAsia"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p>
    <w:p>
      <w:pPr>
        <w:ind w:firstLine="422"/>
        <w:spacing w:line="400" w:lineRule="exact"/>
        <w:rPr>
          <w:rFonts w:hint="eastAsia" w:ascii="宋体" w:hAnsi="宋体"/>
          <w:color w:val="000000"/>
          <w:szCs w:val="21"/>
          <w:highlight w:val="none"/>
        </w:rPr>
        <w:outlineLvl w:val="0"/>
      </w:pPr>
      <w:r>
        <w:rPr>
          <w:rFonts w:ascii="宋体" w:hAnsi="宋体"/>
          <w:b/>
          <w:bCs/>
          <w:color w:val="000000"/>
          <w:szCs w:val="21"/>
          <w:highlight w:val="none"/>
          <w:lang w:val="zh-CN"/>
        </w:rPr>
        <w:t xml:space="preserve">11、提示与要求</w:t>
      </w:r>
      <w:r/>
    </w:p>
    <w:p>
      <w:pPr>
        <w:ind w:firstLine="420"/>
        <w:spacing w:line="400" w:lineRule="exact"/>
        <w:rPr>
          <w:rFonts w:hint="eastAsia"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p>
    <w:p>
      <w:pPr>
        <w:ind w:firstLine="420"/>
        <w:spacing w:line="400" w:lineRule="exact"/>
        <w:rPr>
          <w:rFonts w:hint="eastAsia"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p>
    <w:p>
      <w:pPr>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p>
    <w:p>
      <w:pPr>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p>
    <w:p>
      <w:pPr>
        <w:ind w:right="-161" w:firstLine="422"/>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rPr>
        <w:t xml:space="preserve">3</w:t>
      </w:r>
      <w:r>
        <w:rPr>
          <w:rFonts w:hint="eastAsia" w:ascii="Calibri" w:hAnsi="Calibri" w:cs="宋体"/>
          <w:b/>
          <w:bCs/>
          <w:color w:val="000000"/>
          <w:szCs w:val="21"/>
          <w:highlight w:val="none"/>
        </w:rPr>
        <w:t xml:space="preserve">资格审查响应文件</w:t>
      </w:r>
      <w:r/>
    </w:p>
    <w:p>
      <w:pPr>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p>
    <w:p>
      <w:pPr>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p>
    <w:p>
      <w:pPr>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p>
    <w:p>
      <w:pPr>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s="宋体"/>
          <w:color w:val="000000"/>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p>
    <w:p>
      <w:pPr>
        <w:ind w:firstLine="420"/>
        <w:spacing w:line="400" w:lineRule="exact"/>
        <w:rPr>
          <w:rFonts w:hint="eastAsia" w:ascii="Calibri" w:hAnsi="Calibri" w:cs="宋体"/>
          <w:color w:val="000000"/>
          <w:szCs w:val="21"/>
          <w:highlight w:val="none"/>
        </w:rPr>
      </w:pPr>
      <w:r>
        <w:rPr>
          <w:rFonts w:hint="eastAsia" w:ascii="Calibri" w:hAnsi="Calibri" w:cs="宋体"/>
          <w:color w:val="000000"/>
          <w:szCs w:val="21"/>
          <w:highlight w:val="none"/>
        </w:rPr>
        <w:t xml:space="preserve">3.4具备履行合同所必需的设备和专业技术能力的证明材料（例如完成本项目所使用的设备的购置合同或发票、本项目服务人员情况介绍和用工合同等证明材料或书面声明加盖公章）；</w:t>
      </w:r>
      <w:r/>
    </w:p>
    <w:p>
      <w:pPr>
        <w:ind w:firstLine="420"/>
        <w:spacing w:line="400" w:lineRule="exact"/>
        <w:rPr>
          <w:rFonts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p>
    <w:p>
      <w:pPr>
        <w:ind w:right="-161" w:firstLine="420"/>
        <w:spacing w:line="400" w:lineRule="exact"/>
        <w:rPr>
          <w:rFonts w:ascii="Calibri" w:hAnsi="Calibri" w:cs="宋体"/>
          <w:color w:val="000000"/>
          <w:szCs w:val="21"/>
          <w:highlight w:val="none"/>
        </w:rPr>
      </w:pPr>
      <w:r>
        <w:rPr>
          <w:rFonts w:hint="eastAsia" w:ascii="Calibri" w:hAnsi="Calibri" w:cs="宋体"/>
          <w:color w:val="000000"/>
          <w:szCs w:val="21"/>
          <w:highlight w:val="none"/>
        </w:rPr>
        <w:t xml:space="preserve">3.7提供所投产品医疗器械注册证复印件。所投产品的医疗器械产品的合法代理资格证明材料（国产产品无需提供）。</w:t>
      </w:r>
      <w:r/>
    </w:p>
    <w:p>
      <w:pPr>
        <w:ind w:right="-161" w:firstLine="420"/>
        <w:spacing w:line="400" w:lineRule="exact"/>
        <w:rPr>
          <w:rFonts w:ascii="Calibri" w:hAnsi="Calibri" w:cs="宋体"/>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p>
    <w:p>
      <w:pPr>
        <w:ind w:right="-161" w:firstLine="422"/>
        <w:spacing w:line="400" w:lineRule="exact"/>
        <w:rPr>
          <w:color w:val="000000"/>
          <w:szCs w:val="21"/>
          <w:highlight w:val="none"/>
        </w:rPr>
      </w:pPr>
      <w:r>
        <w:rPr>
          <w:rFonts w:ascii="Calibri" w:hAnsi="Calibri"/>
          <w:color w:val="000000"/>
          <w:szCs w:val="21"/>
          <w:highlight w:val="none"/>
        </w:rPr>
        <w:t xml:space="preserve">13.</w:t>
      </w:r>
      <w:r>
        <w:rPr>
          <w:rFonts w:hint="eastAsia" w:ascii="Calibri" w:hAnsi="Calibri"/>
          <w:color w:val="000000"/>
          <w:szCs w:val="21"/>
          <w:highlight w:val="none"/>
        </w:rPr>
        <w:t xml:space="preserve">5.1</w:t>
      </w:r>
      <w:r>
        <w:rPr>
          <w:rFonts w:ascii="Calibri" w:hAnsi="Calibri"/>
          <w:color w:val="000000"/>
          <w:szCs w:val="21"/>
          <w:highlight w:val="none"/>
        </w:rPr>
        <w:t xml:space="preserve">投标报价明细表</w:t>
      </w:r>
      <w:r/>
    </w:p>
    <w:p>
      <w:pPr>
        <w:ind w:right="-161" w:firstLine="420"/>
        <w:spacing w:line="400" w:lineRule="exact"/>
        <w:rPr>
          <w:rFonts w:ascii="Calibri" w:hAnsi="Calibri"/>
          <w:color w:val="000000"/>
          <w:szCs w:val="21"/>
          <w:highlight w:val="none"/>
        </w:rPr>
      </w:pPr>
      <w:r>
        <w:rPr>
          <w:rFonts w:ascii="Calibri" w:hAnsi="Calibri"/>
          <w:color w:val="000000"/>
          <w:szCs w:val="21"/>
          <w:highlight w:val="none"/>
        </w:rPr>
        <w:t xml:space="preserve">13.5.</w:t>
      </w:r>
      <w:r>
        <w:rPr>
          <w:rFonts w:hint="eastAsia" w:ascii="Calibri" w:hAnsi="Calibri"/>
          <w:color w:val="000000"/>
          <w:szCs w:val="21"/>
          <w:highlight w:val="none"/>
        </w:rPr>
        <w:t xml:space="preserve">2商务条款偏离表；</w:t>
      </w:r>
      <w:r/>
    </w:p>
    <w:p>
      <w:pPr>
        <w:ind w:right="-161" w:firstLine="420"/>
        <w:spacing w:line="400" w:lineRule="exact"/>
        <w:rPr>
          <w:rFonts w:ascii="Calibri" w:hAnsi="Calibri"/>
          <w:color w:val="000000"/>
          <w:szCs w:val="21"/>
          <w:highlight w:val="none"/>
        </w:rPr>
      </w:pPr>
      <w:r>
        <w:rPr>
          <w:rFonts w:hint="eastAsia" w:ascii="Calibri" w:hAnsi="Calibri"/>
          <w:color w:val="000000"/>
          <w:szCs w:val="21"/>
          <w:highlight w:val="none"/>
          <w:lang w:bidi="ar"/>
        </w:rPr>
        <w:t xml:space="preserve">13.5.3其他投标材料；</w:t>
      </w:r>
      <w:r/>
    </w:p>
    <w:p>
      <w:pPr>
        <w:ind w:right="-161" w:firstLine="420"/>
        <w:spacing w:line="400" w:lineRule="exact"/>
        <w:rPr>
          <w:rFonts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p>
    <w:p>
      <w:pPr>
        <w:ind w:right="-161" w:firstLine="420"/>
        <w:spacing w:line="400" w:lineRule="exact"/>
        <w:rPr>
          <w:rFonts w:ascii="Calibri" w:hAnsi="Calibri" w:cs="宋体"/>
          <w:b/>
          <w:bCs/>
          <w:color w:val="000000"/>
          <w:szCs w:val="21"/>
          <w:highlight w:val="none"/>
        </w:rPr>
      </w:pPr>
      <w:r>
        <w:rPr>
          <w:rFonts w:hint="eastAsia" w:ascii="Calibri" w:hAnsi="Calibri" w:cs="宋体"/>
          <w:color w:val="000000"/>
          <w:szCs w:val="21"/>
          <w:highlight w:val="none"/>
        </w:rPr>
        <w:t xml:space="preserve">13.6.1</w:t>
      </w:r>
      <w:r>
        <w:rPr>
          <w:rFonts w:hint="eastAsia" w:ascii="Calibri" w:hAnsi="Calibri"/>
          <w:color w:val="000000"/>
          <w:szCs w:val="21"/>
          <w:highlight w:val="none"/>
        </w:rPr>
        <w:t xml:space="preserve">投标货物（材料）技术对照表；</w:t>
      </w:r>
      <w:r/>
    </w:p>
    <w:p>
      <w:pPr>
        <w:ind w:right="-161" w:firstLine="420"/>
        <w:spacing w:line="400" w:lineRule="exact"/>
        <w:rPr>
          <w:color w:val="000000"/>
          <w:szCs w:val="21"/>
          <w:highlight w:val="none"/>
        </w:rPr>
      </w:pPr>
      <w:r>
        <w:rPr>
          <w:rFonts w:ascii="Calibri" w:hAnsi="Calibri"/>
          <w:color w:val="000000"/>
          <w:szCs w:val="21"/>
          <w:highlight w:val="none"/>
        </w:rPr>
        <w:t xml:space="preserve">13.6.</w:t>
      </w:r>
      <w:r>
        <w:rPr>
          <w:rFonts w:hint="eastAsia" w:ascii="Calibri" w:hAnsi="Calibri"/>
          <w:color w:val="000000"/>
          <w:szCs w:val="21"/>
          <w:highlight w:val="none"/>
        </w:rPr>
        <w:t xml:space="preserve">2</w:t>
      </w:r>
      <w:r>
        <w:rPr>
          <w:rFonts w:hint="eastAsia" w:ascii="Calibri" w:hAnsi="Calibri" w:cs="宋体"/>
          <w:color w:val="000000"/>
          <w:szCs w:val="21"/>
          <w:highlight w:val="none"/>
        </w:rPr>
        <w:t xml:space="preserve">与本次采购相关和评分标准中要求提供的其他证明材料；</w:t>
      </w:r>
      <w:r/>
    </w:p>
    <w:p>
      <w:pPr>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p>
    <w:p>
      <w:pPr>
        <w:ind w:right="-161" w:firstLine="420"/>
        <w:spacing w:line="400" w:lineRule="exact"/>
        <w:rPr>
          <w:rFonts w:hint="eastAsia" w:ascii="宋体" w:hAnsi="宋体"/>
          <w:color w:val="000000"/>
          <w:szCs w:val="21"/>
          <w:highlight w:val="none"/>
        </w:rPr>
      </w:pPr>
      <w:r>
        <w:rPr>
          <w:rFonts w:hint="eastAsia"/>
          <w:color w:val="000000"/>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000000"/>
          <w:highlight w:val="none"/>
        </w:rPr>
      </w:pP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款规定的内容共同组成。</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14.2电子投标文件制作</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p>
    <w:p>
      <w:pPr>
        <w:ind w:firstLine="422"/>
        <w:spacing w:line="360" w:lineRule="auto"/>
        <w:rPr>
          <w:rFonts w:hint="eastAsia"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9pt;height:56.8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14.6投标报价（编制）要求的说明</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p>
    <w:p>
      <w:pPr>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p>
    <w:p>
      <w:pPr>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p>
    <w:p>
      <w:pPr>
        <w:ind w:firstLine="420"/>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p>
    <w:p>
      <w:pPr>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p>
    <w:p>
      <w:pPr>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16、投标保证金</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p>
    <w:p>
      <w:pPr>
        <w:ind w:firstLine="422"/>
        <w:spacing w:line="360" w:lineRule="auto"/>
        <w:rPr>
          <w:rFonts w:hint="eastAsia"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p>
    <w:p>
      <w:pPr>
        <w:ind w:firstLine="420"/>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p>
    <w:p>
      <w:pPr>
        <w:ind w:firstLine="420"/>
        <w:spacing w:line="360" w:lineRule="auto"/>
        <w:rPr>
          <w:rFonts w:hint="eastAsia"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六、开标和评标</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19、投标截止时间</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p>
    <w:p>
      <w:pPr>
        <w:ind w:firstLine="422"/>
        <w:spacing w:line="400" w:lineRule="exact"/>
        <w:rPr>
          <w:rFonts w:hint="eastAsia"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21、开标</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3.投标（响应）报价低于采购项目最高限价45%的，即投标（响应）报价&lt;采购项目最高限价×45%；</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Cs/>
          <w:color w:val="000000"/>
          <w:szCs w:val="21"/>
          <w:highlight w:val="none"/>
        </w:rPr>
      </w:pPr>
      <w:r>
        <w:rPr>
          <w:rFonts w:hint="eastAsia" w:hAnsi="宋体"/>
          <w:bCs/>
          <w:color w:val="000000"/>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hAnsi="宋体"/>
          <w:bCs/>
          <w:color w:val="000000"/>
          <w:szCs w:val="21"/>
          <w:highlight w:val="none"/>
        </w:rPr>
      </w:pPr>
      <w:r>
        <w:rPr>
          <w:rFonts w:hint="eastAsia" w:hAnsi="宋体"/>
          <w:bCs/>
          <w:color w:val="000000"/>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24、评标委员会</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24.1评标委员会（以下简称评标委员会）成员依法组建；</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24.3评标委员会组织负责具体的评标事务，并独立履行以下职责：</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24.3.2要求投标人对电子投标文件有关事项作出澄清或者说明；</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24.3.3对电子投标文件进行比较和评价；</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24.4评标委员会成员应当履行下列义务：</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24.4.1遵纪守法，客观、公正、廉洁地履行职责；</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24.4.3对评标过程和结果，以及投标人的商业秘密保密；</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24.4.4参与评标报告的起草；</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24.4.5配合招标采购人答复投标人提出的质疑；</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24.4.6配合有关部门的投诉处理工作。</w:t>
      </w:r>
      <w:r/>
    </w:p>
    <w:p>
      <w:pPr>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25、评标内容的保密</w:t>
      </w:r>
      <w:r/>
    </w:p>
    <w:p>
      <w:pPr>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26、废标</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p>
    <w:p>
      <w:pPr>
        <w:ind w:firstLine="420"/>
        <w:spacing w:line="400" w:lineRule="exact"/>
        <w:rPr>
          <w:rFonts w:hint="eastAsia"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p>
    <w:p>
      <w:pPr>
        <w:ind w:firstLine="420"/>
        <w:spacing w:line="400" w:lineRule="exact"/>
        <w:rPr>
          <w:rFonts w:hint="eastAsia"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七、授予合同</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28、中标人的确认</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29、合同授予标准</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30、中标通知书</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30.2中标通知书将成为合同的组成部分。</w:t>
      </w:r>
      <w:r/>
    </w:p>
    <w:p>
      <w:pPr>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31、合同的签订</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31.3中标人无正当理由不得放弃中标。</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32、履约保证金</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无</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八、其他事项</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33、中标服务费</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账号：1102020209000295112</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34、监督</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35、未尽事宜</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
    </w:p>
    <w:p>
      <w:pPr>
        <w:jc w:val="center"/>
        <w:rPr>
          <w:color w:val="000000"/>
          <w:highlight w:val="none"/>
        </w:rPr>
      </w:pPr>
      <w:r>
        <w:rPr>
          <w:color w:val="000000"/>
          <w:highlight w:val="none"/>
        </w:rPr>
      </w:r>
      <w:r/>
    </w:p>
    <w:p>
      <w:pPr>
        <w:jc w:val="center"/>
        <w:rPr>
          <w:rFonts w:hint="eastAsia" w:ascii="宋体" w:hAnsi="宋体"/>
          <w:b/>
          <w:bCs/>
          <w:color w:val="000000"/>
          <w:sz w:val="32"/>
          <w:highlight w:val="none"/>
        </w:rPr>
      </w:pPr>
      <w:r>
        <w:rPr>
          <w:rFonts w:ascii="宋体" w:hAnsi="宋体"/>
          <w:b/>
          <w:bCs/>
          <w:color w:val="000000"/>
          <w:sz w:val="32"/>
          <w:highlight w:val="none"/>
        </w:rPr>
        <w:br w:type="page" w:clear="all"/>
      </w:r>
      <w:bookmarkStart w:id="5" w:name="_Hlk110604834"/>
      <w:r/>
      <w:bookmarkStart w:id="6" w:name="_Hlk99527780"/>
      <w:r>
        <w:rPr>
          <w:rFonts w:hint="eastAsia" w:ascii="宋体" w:hAnsi="宋体"/>
          <w:b/>
          <w:bCs/>
          <w:color w:val="000000"/>
          <w:sz w:val="32"/>
          <w:highlight w:val="none"/>
        </w:rPr>
        <w:t xml:space="preserve">第三章 电子投标文件格式</w:t>
      </w:r>
      <w:r/>
    </w:p>
    <w:p>
      <w:pPr>
        <w:rPr>
          <w:rFonts w:hint="eastAsia" w:ascii="宋体" w:hAnsi="宋体"/>
          <w:b/>
          <w:bCs/>
          <w:color w:val="000000"/>
          <w:sz w:val="32"/>
          <w:highlight w:val="none"/>
        </w:rPr>
      </w:pPr>
      <w:r>
        <w:rPr>
          <w:rFonts w:hint="eastAsia" w:ascii="宋体" w:hAnsi="宋体"/>
          <w:b/>
          <w:bCs/>
          <w:color w:val="000000"/>
          <w:sz w:val="32"/>
          <w:highlight w:val="none"/>
        </w:rPr>
      </w:r>
      <w:r/>
    </w:p>
    <w:p>
      <w:pPr>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p>
    <w:p>
      <w:pPr>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spacing w:line="360" w:lineRule="auto"/>
        <w:rPr>
          <w:rFonts w:hint="eastAsia" w:ascii="宋体" w:hAnsi="宋体"/>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w:t>
      </w:r>
      <w:r>
        <w:rPr>
          <w:rFonts w:hint="eastAsia" w:ascii="宋体" w:hAnsi="宋体"/>
          <w:b/>
          <w:bCs/>
          <w:color w:val="000000"/>
          <w:szCs w:val="21"/>
          <w:highlight w:val="none"/>
        </w:rPr>
        <w:t xml:space="preserve">法人授权委托书</w:t>
      </w:r>
      <w:r/>
    </w:p>
    <w:p>
      <w:pPr>
        <w:jc w:val="center"/>
        <w:spacing w:before="240" w:after="240"/>
        <w:rPr>
          <w:b/>
          <w:bCs/>
          <w:color w:val="000000"/>
          <w:sz w:val="24"/>
          <w:szCs w:val="24"/>
          <w:highlight w:val="none"/>
        </w:rPr>
      </w:pPr>
      <w:r>
        <w:rPr>
          <w:rFonts w:hint="eastAsia"/>
          <w:b/>
          <w:bCs/>
          <w:color w:val="000000"/>
          <w:sz w:val="24"/>
          <w:szCs w:val="24"/>
          <w:highlight w:val="none"/>
        </w:rPr>
        <w:t xml:space="preserve">1、</w:t>
      </w:r>
      <w:r>
        <w:rPr>
          <w:b/>
          <w:bCs/>
          <w:color w:val="000000"/>
          <w:sz w:val="24"/>
          <w:szCs w:val="24"/>
          <w:highlight w:val="none"/>
        </w:rPr>
        <w:t xml:space="preserve">授权委托书</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本授权书声明：</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w:t>
      </w:r>
      <w:r>
        <w:rPr>
          <w:rFonts w:hint="eastAsia" w:ascii="宋体" w:hAnsi="宋体"/>
          <w:bCs/>
          <w:color w:val="000000"/>
          <w:szCs w:val="21"/>
          <w:highlight w:val="none"/>
        </w:rPr>
        <w:t xml:space="preserve">供应商</w:t>
      </w:r>
      <w:r>
        <w:rPr>
          <w:rFonts w:ascii="宋体" w:hAnsi="宋体"/>
          <w:bCs/>
          <w:color w:val="000000"/>
          <w:szCs w:val="21"/>
          <w:highlight w:val="none"/>
        </w:rPr>
        <w:t xml:space="preserve">名称）授权</w:t>
      </w:r>
      <w:bookmarkStart w:id="7" w:name="sys_STR"/>
      <w:r/>
      <w:bookmarkEnd w:id="7"/>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(被授权人的姓名)（</w:t>
      </w:r>
      <w:r>
        <w:rPr>
          <w:rFonts w:hint="eastAsia" w:ascii="宋体" w:hAnsi="宋体"/>
          <w:bCs/>
          <w:color w:val="000000"/>
          <w:szCs w:val="21"/>
          <w:highlight w:val="none"/>
        </w:rPr>
        <w:t xml:space="preserve">被授权人身份证号码：</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）为我方就</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（项目编号：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t xml:space="preserve">项目采购活动的合法代理人，以本单位名义全权处理一切与该项目采购有关的事务</w:t>
      </w:r>
      <w:r>
        <w:rPr>
          <w:rFonts w:hint="eastAsia" w:ascii="宋体" w:hAnsi="宋体"/>
          <w:bCs/>
          <w:color w:val="000000"/>
          <w:szCs w:val="21"/>
          <w:highlight w:val="none"/>
        </w:rPr>
        <w:t xml:space="preserve">，其代表本单位处理相关事项所产生的一切责任由本单位承担。</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本授权书于</w:t>
      </w:r>
      <w:r>
        <w:rPr>
          <w:rFonts w:hint="eastAsia" w:ascii="宋体" w:hAnsi="宋体"/>
          <w:bCs/>
          <w:color w:val="000000"/>
          <w:szCs w:val="21"/>
          <w:highlight w:val="none"/>
          <w:u w:val="single"/>
        </w:rPr>
        <w:t xml:space="preserve">   年  月   日</w:t>
      </w:r>
      <w:r>
        <w:rPr>
          <w:rFonts w:ascii="宋体" w:hAnsi="宋体"/>
          <w:bCs/>
          <w:color w:val="000000"/>
          <w:szCs w:val="21"/>
          <w:highlight w:val="none"/>
        </w:rPr>
        <w:t xml:space="preserve">起生效，特此声明。</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法定代表人（签名）：</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被授权人</w:t>
      </w:r>
      <w:r>
        <w:rPr>
          <w:rFonts w:hint="eastAsia" w:ascii="宋体" w:hAnsi="宋体"/>
          <w:bCs/>
          <w:color w:val="000000"/>
          <w:szCs w:val="21"/>
          <w:highlight w:val="none"/>
        </w:rPr>
        <w:t xml:space="preserve">（签名）：</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被授权人</w:t>
      </w:r>
      <w:r>
        <w:rPr>
          <w:rFonts w:ascii="宋体" w:hAnsi="宋体"/>
          <w:bCs/>
          <w:color w:val="000000"/>
          <w:szCs w:val="21"/>
          <w:highlight w:val="none"/>
        </w:rPr>
        <w:t xml:space="preserve">联系电话：（手机）</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授权单位名称：（加盖公章）</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单位地址：</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日期：</w:t>
      </w:r>
      <w:r>
        <w:rPr>
          <w:rFonts w:hint="eastAsia" w:ascii="宋体" w:hAnsi="宋体"/>
          <w:bCs/>
          <w:color w:val="000000"/>
          <w:szCs w:val="21"/>
          <w:highlight w:val="none"/>
        </w:rPr>
        <w:t xml:space="preserve">      年   月   日</w:t>
      </w:r>
      <w:r/>
    </w:p>
    <w:p>
      <w:pPr>
        <w:ind w:firstLine="420"/>
        <w:spacing w:line="400" w:lineRule="exact"/>
        <w:rPr>
          <w:color w:val="000000"/>
          <w:highlight w:val="none"/>
        </w:rPr>
      </w:pPr>
      <w:r>
        <w:rPr>
          <w:color w:val="000000"/>
          <w:highlight w:val="none"/>
        </w:rPr>
      </w:r>
      <w:r/>
    </w:p>
    <w:p>
      <w:pPr>
        <w:jc w:val="center"/>
        <w:spacing w:before="240" w:after="240"/>
        <w:rPr>
          <w:b/>
          <w:bCs/>
          <w:color w:val="000000"/>
          <w:sz w:val="24"/>
          <w:szCs w:val="24"/>
          <w:highlight w:val="none"/>
        </w:rPr>
      </w:pPr>
      <w:r>
        <w:rPr>
          <w:rFonts w:hint="eastAsia"/>
          <w:b/>
          <w:bCs/>
          <w:color w:val="000000"/>
          <w:sz w:val="24"/>
          <w:szCs w:val="24"/>
          <w:highlight w:val="none"/>
        </w:rPr>
        <w:t xml:space="preserve">2、法定代表人身份证明书</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兹证明</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w:t>
      </w:r>
      <w:r>
        <w:rPr>
          <w:rFonts w:hint="eastAsia" w:ascii="宋体" w:hAnsi="宋体"/>
          <w:bCs/>
          <w:color w:val="000000"/>
          <w:szCs w:val="21"/>
          <w:highlight w:val="none"/>
        </w:rPr>
        <w:t xml:space="preserve">姓名</w:t>
      </w:r>
      <w:r>
        <w:rPr>
          <w:rFonts w:ascii="宋体" w:hAnsi="宋体"/>
          <w:bCs/>
          <w:color w:val="000000"/>
          <w:szCs w:val="21"/>
          <w:highlight w:val="none"/>
        </w:rPr>
        <w:t xml:space="preserve">）（</w:t>
      </w:r>
      <w:r>
        <w:rPr>
          <w:rFonts w:hint="eastAsia" w:ascii="宋体" w:hAnsi="宋体"/>
          <w:bCs/>
          <w:color w:val="000000"/>
          <w:szCs w:val="21"/>
          <w:highlight w:val="none"/>
        </w:rPr>
        <w:t xml:space="preserve">法定代表人身份证号码：</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w:t>
      </w:r>
      <w:r>
        <w:rPr>
          <w:rFonts w:hint="eastAsia" w:ascii="宋体" w:hAnsi="宋体"/>
          <w:bCs/>
          <w:color w:val="000000"/>
          <w:szCs w:val="21"/>
          <w:highlight w:val="none"/>
        </w:rPr>
        <w:t xml:space="preserve">担任</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宋体" w:hAnsi="宋体"/>
          <w:bCs/>
          <w:color w:val="000000"/>
          <w:szCs w:val="21"/>
          <w:highlight w:val="none"/>
        </w:rPr>
        <w:t xml:space="preserve">(</w:t>
      </w:r>
      <w:r>
        <w:rPr>
          <w:rFonts w:hint="eastAsia" w:ascii="宋体" w:hAnsi="宋体"/>
          <w:bCs/>
          <w:color w:val="000000"/>
          <w:szCs w:val="21"/>
          <w:highlight w:val="none"/>
        </w:rPr>
        <w:t xml:space="preserve">供应商名称</w:t>
      </w:r>
      <w:r>
        <w:rPr>
          <w:rFonts w:ascii="宋体" w:hAnsi="宋体"/>
          <w:bCs/>
          <w:color w:val="000000"/>
          <w:szCs w:val="21"/>
          <w:highlight w:val="none"/>
        </w:rPr>
        <w:t xml:space="preserve">)</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（职位 ），是我单位的法定代表人</w:t>
      </w:r>
      <w:r>
        <w:rPr>
          <w:rFonts w:ascii="宋体" w:hAnsi="宋体"/>
          <w:bCs/>
          <w:color w:val="000000"/>
          <w:szCs w:val="21"/>
          <w:highlight w:val="none"/>
        </w:rPr>
        <w:t xml:space="preserve">。 </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特此</w:t>
      </w:r>
      <w:r>
        <w:rPr>
          <w:rFonts w:hint="eastAsia" w:ascii="宋体" w:hAnsi="宋体"/>
          <w:bCs/>
          <w:color w:val="000000"/>
          <w:szCs w:val="21"/>
          <w:highlight w:val="none"/>
        </w:rPr>
        <w:t xml:space="preserve">证</w:t>
      </w:r>
      <w:r>
        <w:rPr>
          <w:rFonts w:ascii="宋体" w:hAnsi="宋体"/>
          <w:bCs/>
          <w:color w:val="000000"/>
          <w:szCs w:val="21"/>
          <w:highlight w:val="none"/>
        </w:rPr>
        <w:t xml:space="preserve">明。 </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法定代表人（签名）：</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联系电话：（手机）</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单位名称：（加盖公章）</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单位地址：</w:t>
      </w:r>
      <w:r/>
    </w:p>
    <w:p>
      <w:pPr>
        <w:ind w:firstLine="420"/>
        <w:spacing w:line="400" w:lineRule="exact"/>
        <w:rPr>
          <w:rFonts w:hint="eastAsia" w:ascii="宋体" w:hAnsi="宋体"/>
          <w:bCs/>
          <w:color w:val="000000"/>
          <w:szCs w:val="21"/>
          <w:highlight w:val="none"/>
        </w:rPr>
      </w:pPr>
      <w:r>
        <w:rPr>
          <w:rFonts w:ascii="宋体" w:hAnsi="宋体"/>
          <w:bCs/>
          <w:color w:val="000000"/>
          <w:szCs w:val="21"/>
          <w:highlight w:val="none"/>
        </w:rPr>
        <w:t xml:space="preserve">日期：</w:t>
      </w:r>
      <w:r>
        <w:rPr>
          <w:rFonts w:hint="eastAsia" w:ascii="宋体" w:hAnsi="宋体"/>
          <w:bCs/>
          <w:color w:val="000000"/>
          <w:szCs w:val="21"/>
          <w:highlight w:val="none"/>
        </w:rPr>
        <w:t xml:space="preserve">      年   月   日</w:t>
      </w:r>
      <w:r/>
    </w:p>
    <w:p>
      <w:pPr>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r>
      <w:r/>
    </w:p>
    <w:p>
      <w:pPr>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注：被授权人非法定代表人的，应提供授权委托书、法人及被授权人的身份证复印件；</w:t>
      </w:r>
      <w:r/>
    </w:p>
    <w:p>
      <w:pPr>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被授权人是法定代表人的，提供法定代表人身份证明书和身份证复印件。</w:t>
      </w:r>
      <w:r/>
    </w:p>
    <w:p>
      <w:pPr>
        <w:ind w:firstLine="42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26"/>
        <w:spacing w:line="420" w:lineRule="exact"/>
        <w:rPr>
          <w:rFonts w:hint="eastAsia"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p>
    <w:p>
      <w:pPr>
        <w:pStyle w:val="763"/>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投标函</w:t>
      </w:r>
      <w:r/>
    </w:p>
    <w:p>
      <w:pPr>
        <w:pStyle w:val="763"/>
        <w:spacing w:line="360" w:lineRule="exact"/>
        <w:rPr>
          <w:rFonts w:hint="eastAsia" w:hAnsi="宋体"/>
          <w:bCs/>
          <w:color w:val="000000"/>
          <w:sz w:val="21"/>
          <w:szCs w:val="21"/>
          <w:highlight w:val="none"/>
        </w:rPr>
      </w:pPr>
      <w:r>
        <w:rPr>
          <w:rFonts w:hint="eastAsia" w:hAnsi="宋体"/>
          <w:bCs/>
          <w:color w:val="000000"/>
          <w:sz w:val="21"/>
          <w:szCs w:val="21"/>
          <w:highlight w:val="none"/>
        </w:rPr>
      </w:r>
      <w:r/>
    </w:p>
    <w:p>
      <w:pPr>
        <w:pStyle w:val="763"/>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p>
    <w:p>
      <w:pPr>
        <w:pStyle w:val="763"/>
        <w:ind w:firstLine="420"/>
        <w:spacing w:line="360" w:lineRule="exact"/>
        <w:rPr>
          <w:rFonts w:hint="eastAsia"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p>
    <w:p>
      <w:pPr>
        <w:pStyle w:val="763"/>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p>
    <w:p>
      <w:pPr>
        <w:pStyle w:val="763"/>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                </w:t>
      </w:r>
      <w:r/>
    </w:p>
    <w:p>
      <w:pPr>
        <w:pStyle w:val="763"/>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p>
    <w:p>
      <w:pPr>
        <w:pStyle w:val="763"/>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p>
    <w:p>
      <w:pPr>
        <w:pStyle w:val="763"/>
        <w:ind w:firstLine="425"/>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开户银行：</w:t>
      </w:r>
      <w:r/>
    </w:p>
    <w:p>
      <w:pPr>
        <w:pStyle w:val="763"/>
        <w:ind w:firstLine="425"/>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银行账号：</w:t>
      </w:r>
      <w:r/>
    </w:p>
    <w:p>
      <w:pPr>
        <w:pStyle w:val="763"/>
        <w:ind w:firstLine="425"/>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r>
      <w:r/>
    </w:p>
    <w:p>
      <w:pPr>
        <w:pStyle w:val="763"/>
        <w:ind w:firstLine="425"/>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p>
    <w:p>
      <w:pPr>
        <w:ind w:firstLine="420"/>
        <w:spacing w:line="340" w:lineRule="exact"/>
        <w:rPr>
          <w:rFonts w:hint="eastAsia"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p>
    <w:p>
      <w:pPr>
        <w:spacing w:line="400" w:lineRule="exact"/>
        <w:rPr>
          <w:rFonts w:hint="eastAsia"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p>
    <w:p>
      <w:pPr>
        <w:pStyle w:val="763"/>
        <w:jc w:val="center"/>
        <w:spacing w:line="360" w:lineRule="auto"/>
        <w:rPr>
          <w:rFonts w:hint="eastAsia"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p>
    <w:p>
      <w:pPr>
        <w:jc w:val="center"/>
        <w:spacing w:line="300" w:lineRule="auto"/>
        <w:rPr>
          <w:rFonts w:hint="eastAsia" w:ascii="宋体" w:hAnsi="宋体"/>
          <w:color w:val="000000"/>
          <w:spacing w:val="20"/>
          <w:szCs w:val="21"/>
          <w:highlight w:val="none"/>
        </w:rPr>
      </w:pPr>
      <w:r>
        <w:rPr>
          <w:rFonts w:hint="eastAsia" w:ascii="宋体" w:hAnsi="宋体"/>
          <w:color w:val="000000"/>
          <w:spacing w:val="20"/>
          <w:szCs w:val="21"/>
          <w:highlight w:val="none"/>
        </w:rPr>
        <w:t xml:space="preserve">（格式）</w:t>
      </w:r>
      <w:r/>
    </w:p>
    <w:p>
      <w:pP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JSZC-320500-SZWK-G2026-0114</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000000"/>
                <w:szCs w:val="21"/>
                <w:highlight w:val="none"/>
              </w:rPr>
            </w:pPr>
            <w:r>
              <w:rPr>
                <w:color w:val="000000"/>
                <w:szCs w:val="21"/>
                <w:highlight w:val="none"/>
                <w:lang w:val="zh-CN"/>
              </w:rPr>
              <w:t xml:space="preserve">序号</w:t>
            </w:r>
            <w:r/>
          </w:p>
        </w:tc>
        <w:tc>
          <w:tcPr>
            <w:gridSpan w:val="2"/>
            <w:tcW w:w="2523" w:type="dxa"/>
            <w:vAlign w:val="center"/>
            <w:textDirection w:val="lrTb"/>
            <w:noWrap/>
          </w:tcPr>
          <w:p>
            <w:pPr>
              <w:jc w:val="center"/>
              <w:spacing w:line="360" w:lineRule="exact"/>
              <w:rPr>
                <w:color w:val="000000"/>
                <w:szCs w:val="21"/>
                <w:highlight w:val="none"/>
              </w:rPr>
            </w:pPr>
            <w:r>
              <w:rPr>
                <w:rFonts w:hint="eastAsia"/>
                <w:color w:val="000000"/>
                <w:szCs w:val="21"/>
                <w:highlight w:val="none"/>
                <w:lang w:val="zh-CN"/>
              </w:rPr>
              <w:t xml:space="preserve">项目</w:t>
            </w:r>
            <w:r>
              <w:rPr>
                <w:color w:val="000000"/>
                <w:szCs w:val="21"/>
                <w:highlight w:val="none"/>
                <w:lang w:val="zh-CN"/>
              </w:rPr>
              <w:t xml:space="preserve">名称</w:t>
            </w:r>
            <w:r/>
          </w:p>
        </w:tc>
        <w:tc>
          <w:tcPr>
            <w:tcW w:w="4308" w:type="dxa"/>
            <w:vAlign w:val="center"/>
            <w:textDirection w:val="lrTb"/>
            <w:noWrap/>
          </w:tcPr>
          <w:p>
            <w:pPr>
              <w:jc w:val="center"/>
              <w:spacing w:line="360" w:lineRule="exact"/>
              <w:rPr>
                <w:color w:val="000000"/>
                <w:szCs w:val="21"/>
                <w:highlight w:val="none"/>
              </w:rPr>
            </w:pPr>
            <w:r>
              <w:rPr>
                <w:color w:val="000000"/>
                <w:szCs w:val="21"/>
                <w:highlight w:val="none"/>
                <w:lang w:val="zh-CN"/>
              </w:rPr>
              <w:t xml:space="preserve">报价（元）</w:t>
            </w:r>
            <w:r/>
          </w:p>
        </w:tc>
        <w:tc>
          <w:tcPr>
            <w:tcW w:w="890" w:type="dxa"/>
            <w:vAlign w:val="center"/>
            <w:textDirection w:val="lrTb"/>
            <w:noWrap/>
          </w:tcPr>
          <w:p>
            <w:pPr>
              <w:jc w:val="center"/>
              <w:spacing w:line="360" w:lineRule="exact"/>
              <w:rPr>
                <w:color w:val="000000"/>
                <w:szCs w:val="21"/>
                <w:highlight w:val="none"/>
              </w:rPr>
            </w:pPr>
            <w:r>
              <w:rPr>
                <w:color w:val="000000"/>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000000"/>
                <w:szCs w:val="21"/>
                <w:highlight w:val="none"/>
              </w:rPr>
            </w:pPr>
            <w:r>
              <w:rPr>
                <w:color w:val="000000"/>
                <w:szCs w:val="21"/>
                <w:highlight w:val="none"/>
                <w:lang w:val="zh-CN"/>
              </w:rPr>
              <w:t xml:space="preserve">1</w:t>
            </w:r>
            <w:r/>
          </w:p>
        </w:tc>
        <w:tc>
          <w:tcPr>
            <w:gridSpan w:val="2"/>
            <w:tcW w:w="2523" w:type="dxa"/>
            <w:vAlign w:val="center"/>
            <w:textDirection w:val="lrTb"/>
            <w:noWrap/>
          </w:tcPr>
          <w:p>
            <w:pPr>
              <w:jc w:val="center"/>
              <w:spacing w:line="360" w:lineRule="exact"/>
              <w:rPr>
                <w:color w:val="000000"/>
                <w:szCs w:val="21"/>
                <w:highlight w:val="none"/>
              </w:rPr>
            </w:pPr>
            <w:r>
              <w:rPr>
                <w:color w:val="000000"/>
                <w:szCs w:val="21"/>
                <w:highlight w:val="none"/>
              </w:rPr>
            </w:r>
            <w:r/>
          </w:p>
        </w:tc>
        <w:tc>
          <w:tcPr>
            <w:tcW w:w="4308" w:type="dxa"/>
            <w:vAlign w:val="center"/>
            <w:textDirection w:val="lrTb"/>
            <w:noWrap/>
          </w:tcPr>
          <w:p>
            <w:pPr>
              <w:jc w:val="center"/>
              <w:spacing w:line="360" w:lineRule="exact"/>
              <w:rPr>
                <w:color w:val="000000"/>
                <w:szCs w:val="21"/>
                <w:highlight w:val="none"/>
              </w:rPr>
            </w:pPr>
            <w:r>
              <w:rPr>
                <w:color w:val="000000"/>
                <w:szCs w:val="21"/>
                <w:highlight w:val="none"/>
              </w:rPr>
            </w:r>
            <w:r/>
          </w:p>
        </w:tc>
        <w:tc>
          <w:tcPr>
            <w:tcW w:w="890" w:type="dxa"/>
            <w:vAlign w:val="center"/>
            <w:textDirection w:val="lrTb"/>
            <w:noWrap/>
          </w:tcPr>
          <w:p>
            <w:pPr>
              <w:jc w:val="center"/>
              <w:spacing w:line="360" w:lineRule="exact"/>
              <w:rPr>
                <w:color w:val="000000"/>
                <w:szCs w:val="21"/>
                <w:highlight w:val="none"/>
              </w:rPr>
            </w:pPr>
            <w:r>
              <w:rPr>
                <w:color w:val="000000"/>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000000"/>
                <w:szCs w:val="21"/>
                <w:highlight w:val="none"/>
              </w:rPr>
            </w:pPr>
            <w:r>
              <w:rPr>
                <w:color w:val="000000"/>
                <w:szCs w:val="21"/>
                <w:highlight w:val="none"/>
                <w:lang w:val="zh-CN"/>
              </w:rPr>
              <w:t xml:space="preserve">投标总报价：</w:t>
            </w:r>
            <w:r/>
          </w:p>
        </w:tc>
        <w:tc>
          <w:tcPr>
            <w:gridSpan w:val="4"/>
            <w:tcW w:w="6251" w:type="dxa"/>
            <w:textDirection w:val="lrTb"/>
            <w:noWrap/>
          </w:tcPr>
          <w:p>
            <w:pPr>
              <w:spacing w:line="360" w:lineRule="exact"/>
              <w:rPr>
                <w:color w:val="000000"/>
                <w:szCs w:val="21"/>
                <w:highlight w:val="none"/>
              </w:rPr>
            </w:pPr>
            <w:r>
              <w:rPr>
                <w:color w:val="000000"/>
                <w:szCs w:val="21"/>
                <w:highlight w:val="none"/>
                <w:lang w:val="zh-CN"/>
              </w:rPr>
              <w:t xml:space="preserve">（小写）：</w:t>
            </w:r>
            <w:r/>
          </w:p>
          <w:p>
            <w:pPr>
              <w:spacing w:line="360" w:lineRule="exact"/>
              <w:rPr>
                <w:color w:val="000000"/>
                <w:szCs w:val="21"/>
                <w:highlight w:val="none"/>
              </w:rPr>
            </w:pPr>
            <w:r>
              <w:rPr>
                <w:color w:val="000000"/>
                <w:szCs w:val="21"/>
                <w:highlight w:val="none"/>
                <w:lang w:val="zh-CN"/>
              </w:rPr>
              <w:t xml:space="preserve">（大写）：</w:t>
            </w:r>
            <w:r/>
          </w:p>
        </w:tc>
      </w:tr>
    </w:tbl>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p>
    <w:p>
      <w:pPr>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p>
    <w:p>
      <w:pPr>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年月日</w:t>
      </w:r>
      <w:r/>
    </w:p>
    <w:p>
      <w:pPr>
        <w:rPr>
          <w:rFonts w:hint="eastAsia" w:ascii="宋体" w:hAnsi="宋体"/>
          <w:b/>
          <w:bCs/>
          <w:color w:val="000000"/>
          <w:szCs w:val="21"/>
          <w:highlight w:val="none"/>
        </w:rPr>
      </w:pPr>
      <w:r>
        <w:rPr>
          <w:rFonts w:hint="eastAsia" w:ascii="宋体" w:hAnsi="宋体"/>
          <w:b/>
          <w:bCs/>
          <w:color w:val="000000"/>
          <w:szCs w:val="21"/>
          <w:highlight w:val="none"/>
        </w:rPr>
      </w:r>
      <w:r/>
    </w:p>
    <w:p>
      <w:pPr>
        <w:rPr>
          <w:rFonts w:hint="eastAsia" w:ascii="宋体" w:hAnsi="宋体"/>
          <w:b/>
          <w:bCs/>
          <w:color w:val="000000"/>
          <w:szCs w:val="21"/>
          <w:highlight w:val="none"/>
        </w:rPr>
      </w:pPr>
      <w:r>
        <w:rPr>
          <w:rFonts w:hint="eastAsia" w:ascii="宋体" w:hAnsi="宋体"/>
          <w:b/>
          <w:bCs/>
          <w:color w:val="000000"/>
          <w:szCs w:val="21"/>
          <w:highlight w:val="none"/>
        </w:rPr>
      </w:r>
      <w:r/>
    </w:p>
    <w:p>
      <w:pPr>
        <w:spacing w:line="400" w:lineRule="exact"/>
        <w:rPr>
          <w:rFonts w:hint="eastAsia" w:ascii="宋体" w:hAnsi="宋体"/>
          <w:b/>
          <w:color w:val="000000"/>
          <w:highlight w:val="none"/>
        </w:rPr>
      </w:pPr>
      <w:r>
        <w:rPr>
          <w:rFonts w:hint="eastAsia" w:ascii="宋体" w:hAnsi="宋体"/>
          <w:b/>
          <w:color w:val="000000"/>
          <w:highlight w:val="none"/>
        </w:rPr>
      </w:r>
      <w:r/>
    </w:p>
    <w:p>
      <w:pPr>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p>
    <w:p>
      <w:pPr>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投标报价明细表</w:t>
      </w:r>
      <w:r/>
    </w:p>
    <w:p>
      <w:pPr>
        <w:spacing w:line="360" w:lineRule="auto"/>
        <w:rPr>
          <w:bCs/>
          <w:color w:val="000000"/>
          <w:szCs w:val="21"/>
          <w:highlight w:val="none"/>
        </w:rPr>
      </w:pPr>
      <w:r>
        <w:rPr>
          <w:rFonts w:hAnsi="宋体"/>
          <w:bCs/>
          <w:color w:val="000000"/>
          <w:szCs w:val="21"/>
          <w:highlight w:val="none"/>
        </w:rPr>
        <w:t xml:space="preserve">采购编号：</w:t>
      </w:r>
      <w:r/>
    </w:p>
    <w:tbl>
      <w:tblPr>
        <w:tblStyle w:val="697"/>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tcPr>
          <w:p>
            <w:pPr>
              <w:jc w:val="center"/>
              <w:rPr>
                <w:bCs/>
                <w:color w:val="000000"/>
                <w:szCs w:val="21"/>
                <w:highlight w:val="none"/>
              </w:rPr>
            </w:pPr>
            <w:r>
              <w:rPr>
                <w:rFonts w:hAnsi="宋体"/>
                <w:bCs/>
                <w:color w:val="000000"/>
                <w:szCs w:val="21"/>
                <w:highlight w:val="none"/>
              </w:rPr>
              <w:t xml:space="preserve">序号</w:t>
            </w:r>
            <w:r/>
          </w:p>
        </w:tc>
        <w:tc>
          <w:tcPr>
            <w:tcW w:w="1441" w:type="dxa"/>
            <w:vAlign w:val="center"/>
            <w:textDirection w:val="lrTb"/>
            <w:noWrap/>
          </w:tcPr>
          <w:p>
            <w:pPr>
              <w:jc w:val="center"/>
              <w:rPr>
                <w:bCs/>
                <w:color w:val="000000"/>
                <w:szCs w:val="21"/>
                <w:highlight w:val="none"/>
              </w:rPr>
            </w:pPr>
            <w:r>
              <w:rPr>
                <w:rFonts w:hAnsi="宋体"/>
                <w:bCs/>
                <w:color w:val="000000"/>
                <w:szCs w:val="21"/>
                <w:highlight w:val="none"/>
              </w:rPr>
              <w:t xml:space="preserve">标的物名称</w:t>
            </w:r>
            <w:r/>
          </w:p>
        </w:tc>
        <w:tc>
          <w:tcPr>
            <w:tcW w:w="1381" w:type="dxa"/>
            <w:vAlign w:val="center"/>
            <w:textDirection w:val="lrTb"/>
            <w:noWrap/>
          </w:tcPr>
          <w:p>
            <w:pPr>
              <w:jc w:val="center"/>
              <w:rPr>
                <w:bCs/>
                <w:color w:val="000000"/>
                <w:szCs w:val="21"/>
                <w:highlight w:val="none"/>
              </w:rPr>
            </w:pPr>
            <w:r>
              <w:rPr>
                <w:rFonts w:hAnsi="宋体"/>
                <w:bCs/>
                <w:color w:val="000000"/>
                <w:szCs w:val="21"/>
                <w:highlight w:val="none"/>
              </w:rPr>
              <w:t xml:space="preserve">品牌、规格</w:t>
            </w:r>
            <w:r/>
          </w:p>
        </w:tc>
        <w:tc>
          <w:tcPr>
            <w:tcW w:w="1276" w:type="dxa"/>
            <w:vAlign w:val="center"/>
            <w:textDirection w:val="lrTb"/>
            <w:noWrap/>
          </w:tcPr>
          <w:p>
            <w:pPr>
              <w:jc w:val="center"/>
              <w:rPr>
                <w:bCs/>
                <w:color w:val="000000"/>
                <w:szCs w:val="21"/>
                <w:highlight w:val="none"/>
              </w:rPr>
            </w:pPr>
            <w:r>
              <w:rPr>
                <w:rFonts w:hAnsi="宋体"/>
                <w:bCs/>
                <w:color w:val="000000"/>
                <w:szCs w:val="21"/>
                <w:highlight w:val="none"/>
              </w:rPr>
              <w:t xml:space="preserve">生产厂家</w:t>
            </w:r>
            <w:r/>
          </w:p>
        </w:tc>
        <w:tc>
          <w:tcPr>
            <w:gridSpan w:val="2"/>
            <w:tcW w:w="734" w:type="dxa"/>
            <w:vAlign w:val="center"/>
            <w:textDirection w:val="lrTb"/>
            <w:noWrap/>
          </w:tcPr>
          <w:p>
            <w:pPr>
              <w:jc w:val="center"/>
              <w:rPr>
                <w:bCs/>
                <w:color w:val="000000"/>
                <w:szCs w:val="21"/>
                <w:highlight w:val="none"/>
              </w:rPr>
            </w:pPr>
            <w:r>
              <w:rPr>
                <w:rFonts w:hAnsi="宋体"/>
                <w:bCs/>
                <w:color w:val="000000"/>
                <w:szCs w:val="21"/>
                <w:highlight w:val="none"/>
              </w:rPr>
              <w:t xml:space="preserve">单位</w:t>
            </w:r>
            <w:r/>
          </w:p>
        </w:tc>
        <w:tc>
          <w:tcPr>
            <w:tcW w:w="734" w:type="dxa"/>
            <w:vAlign w:val="center"/>
            <w:textDirection w:val="lrTb"/>
            <w:noWrap/>
          </w:tcPr>
          <w:p>
            <w:pPr>
              <w:jc w:val="center"/>
              <w:rPr>
                <w:bCs/>
                <w:color w:val="000000"/>
                <w:szCs w:val="21"/>
                <w:highlight w:val="none"/>
              </w:rPr>
            </w:pPr>
            <w:r>
              <w:rPr>
                <w:rFonts w:hAnsi="宋体"/>
                <w:bCs/>
                <w:color w:val="000000"/>
                <w:szCs w:val="21"/>
                <w:highlight w:val="none"/>
              </w:rPr>
              <w:t xml:space="preserve">数量</w:t>
            </w:r>
            <w:r/>
          </w:p>
        </w:tc>
        <w:tc>
          <w:tcPr>
            <w:tcW w:w="734" w:type="dxa"/>
            <w:vAlign w:val="center"/>
            <w:textDirection w:val="lrTb"/>
            <w:noWrap/>
          </w:tcPr>
          <w:p>
            <w:pPr>
              <w:jc w:val="center"/>
              <w:rPr>
                <w:bCs/>
                <w:color w:val="000000"/>
                <w:szCs w:val="21"/>
                <w:highlight w:val="none"/>
              </w:rPr>
            </w:pPr>
            <w:r>
              <w:rPr>
                <w:rFonts w:hAnsi="宋体"/>
                <w:bCs/>
                <w:color w:val="000000"/>
                <w:szCs w:val="21"/>
                <w:highlight w:val="none"/>
              </w:rPr>
              <w:t xml:space="preserve">单价</w:t>
            </w:r>
            <w:r/>
          </w:p>
        </w:tc>
        <w:tc>
          <w:tcPr>
            <w:tcW w:w="726" w:type="dxa"/>
            <w:vAlign w:val="center"/>
            <w:textDirection w:val="lrTb"/>
            <w:noWrap/>
          </w:tcPr>
          <w:p>
            <w:pPr>
              <w:jc w:val="center"/>
              <w:rPr>
                <w:bCs/>
                <w:color w:val="000000"/>
                <w:szCs w:val="21"/>
                <w:highlight w:val="none"/>
              </w:rPr>
            </w:pPr>
            <w:r>
              <w:rPr>
                <w:rFonts w:hAnsi="宋体"/>
                <w:bCs/>
                <w:color w:val="000000"/>
                <w:szCs w:val="21"/>
                <w:highlight w:val="none"/>
              </w:rPr>
              <w:t xml:space="preserve">总价</w:t>
            </w:r>
            <w:r/>
          </w:p>
        </w:tc>
        <w:tc>
          <w:tcPr>
            <w:tcW w:w="898" w:type="dxa"/>
            <w:vAlign w:val="center"/>
            <w:textDirection w:val="lrTb"/>
            <w:noWrap/>
          </w:tcPr>
          <w:p>
            <w:pPr>
              <w:jc w:val="center"/>
              <w:rPr>
                <w:bCs/>
                <w:color w:val="000000"/>
                <w:szCs w:val="21"/>
                <w:highlight w:val="none"/>
              </w:rPr>
            </w:pPr>
            <w:r>
              <w:rPr>
                <w:rFonts w:hAnsi="宋体"/>
                <w:bCs/>
                <w:color w:val="000000"/>
                <w:szCs w:val="21"/>
                <w:highlight w:val="none"/>
              </w:rPr>
              <w:t xml:space="preserve">备注</w:t>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597"/>
        </w:trPr>
        <w:tc>
          <w:tcPr>
            <w:tcW w:w="718" w:type="dxa"/>
            <w:vAlign w:val="center"/>
            <w:textDirection w:val="lrTb"/>
            <w:noWrap/>
          </w:tcPr>
          <w:p>
            <w:pPr>
              <w:jc w:val="center"/>
              <w:rPr>
                <w:bCs/>
                <w:color w:val="000000"/>
                <w:szCs w:val="21"/>
                <w:highlight w:val="none"/>
              </w:rPr>
            </w:pPr>
            <w:r>
              <w:rPr>
                <w:bCs/>
                <w:color w:val="000000"/>
                <w:szCs w:val="21"/>
                <w:highlight w:val="none"/>
              </w:rPr>
            </w:r>
            <w:r/>
          </w:p>
        </w:tc>
        <w:tc>
          <w:tcPr>
            <w:tcW w:w="1441" w:type="dxa"/>
            <w:vAlign w:val="center"/>
            <w:textDirection w:val="lrTb"/>
            <w:noWrap/>
          </w:tcPr>
          <w:p>
            <w:pPr>
              <w:jc w:val="center"/>
              <w:rPr>
                <w:bCs/>
                <w:color w:val="000000"/>
                <w:szCs w:val="21"/>
                <w:highlight w:val="none"/>
              </w:rPr>
            </w:pPr>
            <w:r>
              <w:rPr>
                <w:bCs/>
                <w:color w:val="000000"/>
                <w:szCs w:val="21"/>
                <w:highlight w:val="none"/>
              </w:rPr>
            </w:r>
            <w:r/>
          </w:p>
        </w:tc>
        <w:tc>
          <w:tcPr>
            <w:tcW w:w="1381" w:type="dxa"/>
            <w:vAlign w:val="center"/>
            <w:textDirection w:val="lrTb"/>
            <w:noWrap/>
          </w:tcPr>
          <w:p>
            <w:pPr>
              <w:jc w:val="center"/>
              <w:rPr>
                <w:bCs/>
                <w:color w:val="000000"/>
                <w:szCs w:val="21"/>
                <w:highlight w:val="none"/>
              </w:rPr>
            </w:pPr>
            <w:r>
              <w:rPr>
                <w:bCs/>
                <w:color w:val="000000"/>
                <w:szCs w:val="21"/>
                <w:highlight w:val="none"/>
              </w:rPr>
            </w:r>
            <w:r/>
          </w:p>
        </w:tc>
        <w:tc>
          <w:tcPr>
            <w:tcW w:w="1276" w:type="dxa"/>
            <w:vAlign w:val="center"/>
            <w:textDirection w:val="lrTb"/>
            <w:noWrap/>
          </w:tcPr>
          <w:p>
            <w:pPr>
              <w:jc w:val="center"/>
              <w:rPr>
                <w:bCs/>
                <w:color w:val="000000"/>
                <w:szCs w:val="21"/>
                <w:highlight w:val="none"/>
              </w:rPr>
            </w:pPr>
            <w:r>
              <w:rPr>
                <w:bCs/>
                <w:color w:val="000000"/>
                <w:szCs w:val="21"/>
                <w:highlight w:val="none"/>
              </w:rPr>
            </w:r>
            <w:r/>
          </w:p>
        </w:tc>
        <w:tc>
          <w:tcPr>
            <w:tcW w:w="725" w:type="dxa"/>
            <w:vAlign w:val="center"/>
            <w:textDirection w:val="lrTb"/>
            <w:noWrap/>
          </w:tcPr>
          <w:p>
            <w:pPr>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jc w:val="center"/>
              <w:rPr>
                <w:bCs/>
                <w:color w:val="000000"/>
                <w:szCs w:val="21"/>
                <w:highlight w:val="none"/>
              </w:rPr>
            </w:pPr>
            <w:r>
              <w:rPr>
                <w:bCs/>
                <w:color w:val="000000"/>
                <w:szCs w:val="21"/>
                <w:highlight w:val="none"/>
              </w:rPr>
            </w:r>
            <w:r/>
          </w:p>
        </w:tc>
        <w:tc>
          <w:tcPr>
            <w:tcW w:w="734" w:type="dxa"/>
            <w:vAlign w:val="center"/>
            <w:textDirection w:val="lrTb"/>
            <w:noWrap/>
          </w:tcPr>
          <w:p>
            <w:pPr>
              <w:jc w:val="center"/>
              <w:rPr>
                <w:bCs/>
                <w:color w:val="000000"/>
                <w:szCs w:val="21"/>
                <w:highlight w:val="none"/>
              </w:rPr>
            </w:pPr>
            <w:r>
              <w:rPr>
                <w:bCs/>
                <w:color w:val="000000"/>
                <w:szCs w:val="21"/>
                <w:highlight w:val="none"/>
              </w:rPr>
            </w:r>
            <w:r/>
          </w:p>
        </w:tc>
        <w:tc>
          <w:tcPr>
            <w:tcW w:w="726" w:type="dxa"/>
            <w:vAlign w:val="center"/>
            <w:textDirection w:val="lrTb"/>
            <w:noWrap/>
          </w:tcPr>
          <w:p>
            <w:pPr>
              <w:jc w:val="center"/>
              <w:rPr>
                <w:bCs/>
                <w:color w:val="000000"/>
                <w:szCs w:val="21"/>
                <w:highlight w:val="none"/>
              </w:rPr>
            </w:pPr>
            <w:r>
              <w:rPr>
                <w:bCs/>
                <w:color w:val="000000"/>
                <w:szCs w:val="21"/>
                <w:highlight w:val="none"/>
              </w:rPr>
            </w:r>
            <w:r/>
          </w:p>
        </w:tc>
        <w:tc>
          <w:tcPr>
            <w:tcW w:w="898" w:type="dxa"/>
            <w:vAlign w:val="center"/>
            <w:textDirection w:val="lrTb"/>
            <w:noWrap/>
          </w:tcPr>
          <w:p>
            <w:pPr>
              <w:jc w:val="center"/>
              <w:rPr>
                <w:bCs/>
                <w:color w:val="000000"/>
                <w:szCs w:val="21"/>
                <w:highlight w:val="none"/>
              </w:rPr>
            </w:pPr>
            <w:r>
              <w:rPr>
                <w:bCs/>
                <w:color w:val="000000"/>
                <w:szCs w:val="21"/>
                <w:highlight w:val="none"/>
              </w:rPr>
            </w:r>
            <w:r/>
          </w:p>
        </w:tc>
      </w:tr>
      <w:tr>
        <w:trPr>
          <w:jc w:val="center"/>
          <w:trHeight w:val="698"/>
        </w:trPr>
        <w:tc>
          <w:tcPr>
            <w:gridSpan w:val="2"/>
            <w:tcW w:w="2159" w:type="dxa"/>
            <w:vAlign w:val="center"/>
            <w:textDirection w:val="lrTb"/>
            <w:noWrap/>
          </w:tcPr>
          <w:p>
            <w:pPr>
              <w:rPr>
                <w:bCs/>
                <w:color w:val="000000"/>
                <w:szCs w:val="21"/>
                <w:highlight w:val="none"/>
              </w:rPr>
            </w:pPr>
            <w:r>
              <w:rPr>
                <w:rFonts w:hAnsi="宋体"/>
                <w:bCs/>
                <w:color w:val="000000"/>
                <w:szCs w:val="21"/>
                <w:highlight w:val="none"/>
              </w:rPr>
              <w:t xml:space="preserve">投标总报价：</w:t>
            </w:r>
            <w:r/>
          </w:p>
        </w:tc>
        <w:tc>
          <w:tcPr>
            <w:gridSpan w:val="8"/>
            <w:tcW w:w="6487" w:type="dxa"/>
            <w:vAlign w:val="center"/>
            <w:textDirection w:val="lrTb"/>
            <w:noWrap/>
          </w:tcPr>
          <w:p>
            <w:pPr>
              <w:rPr>
                <w:bCs/>
                <w:color w:val="000000"/>
                <w:szCs w:val="21"/>
                <w:highlight w:val="none"/>
              </w:rPr>
            </w:pPr>
            <w:r>
              <w:rPr>
                <w:rFonts w:hAnsi="宋体"/>
                <w:bCs/>
                <w:color w:val="000000"/>
                <w:szCs w:val="21"/>
                <w:highlight w:val="none"/>
              </w:rPr>
              <w:t xml:space="preserve">大写：元</w:t>
            </w:r>
            <w:r/>
          </w:p>
        </w:tc>
      </w:tr>
      <w:tr>
        <w:trPr>
          <w:jc w:val="center"/>
          <w:trHeight w:val="698"/>
        </w:trPr>
        <w:tc>
          <w:tcPr>
            <w:gridSpan w:val="10"/>
            <w:tcW w:w="8646" w:type="dxa"/>
            <w:vAlign w:val="center"/>
            <w:textDirection w:val="lrTb"/>
            <w:noWrap/>
          </w:tcPr>
          <w:p>
            <w:pPr>
              <w:rPr>
                <w:rFonts w:hint="eastAsia" w:hAnsi="宋体"/>
                <w:bCs/>
                <w:color w:val="000000"/>
                <w:szCs w:val="21"/>
                <w:highlight w:val="none"/>
              </w:rPr>
            </w:pPr>
            <w:r>
              <w:rPr>
                <w:rFonts w:hAnsi="宋体"/>
                <w:bCs/>
                <w:color w:val="000000"/>
                <w:szCs w:val="21"/>
                <w:highlight w:val="none"/>
              </w:rPr>
              <w:t xml:space="preserve">交货期限：</w:t>
            </w:r>
            <w:r/>
          </w:p>
          <w:p>
            <w:pPr>
              <w:rPr>
                <w:color w:val="000000"/>
                <w:highlight w:val="none"/>
              </w:rPr>
            </w:pPr>
            <w:r>
              <w:rPr>
                <w:rFonts w:hint="eastAsia" w:hAnsi="宋体"/>
                <w:bCs/>
                <w:color w:val="000000"/>
                <w:szCs w:val="21"/>
                <w:highlight w:val="none"/>
              </w:rPr>
              <w:t xml:space="preserve">验收期限：</w:t>
            </w:r>
            <w:r/>
          </w:p>
        </w:tc>
      </w:tr>
    </w:tbl>
    <w:p>
      <w:pPr>
        <w:rPr>
          <w:color w:val="000000"/>
          <w:szCs w:val="21"/>
          <w:highlight w:val="none"/>
        </w:rPr>
      </w:pPr>
      <w:r>
        <w:rPr>
          <w:color w:val="000000"/>
          <w:szCs w:val="21"/>
          <w:highlight w:val="none"/>
        </w:rPr>
      </w:r>
      <w:r/>
    </w:p>
    <w:p>
      <w:pPr>
        <w:ind w:firstLine="210"/>
        <w:spacing w:line="360" w:lineRule="auto"/>
        <w:rPr>
          <w:color w:val="000000"/>
          <w:szCs w:val="21"/>
          <w:highlight w:val="none"/>
        </w:rPr>
      </w:pPr>
      <w:r>
        <w:rPr>
          <w:color w:val="000000"/>
          <w:szCs w:val="21"/>
          <w:highlight w:val="none"/>
          <w:lang w:val="zh-CN"/>
        </w:rPr>
        <w:t xml:space="preserve">投标人（公章）：</w:t>
      </w:r>
      <w:r/>
    </w:p>
    <w:p>
      <w:pPr>
        <w:ind w:firstLine="210"/>
        <w:spacing w:line="360" w:lineRule="auto"/>
        <w:rPr>
          <w:color w:val="000000"/>
          <w:szCs w:val="21"/>
          <w:highlight w:val="none"/>
        </w:rPr>
      </w:pPr>
      <w:r>
        <w:rPr>
          <w:color w:val="000000"/>
          <w:szCs w:val="21"/>
          <w:highlight w:val="none"/>
          <w:lang w:val="zh-CN"/>
        </w:rPr>
        <w:t xml:space="preserve">法定代表人或代理人：（签字或盖章）</w:t>
      </w:r>
      <w:r/>
    </w:p>
    <w:p>
      <w:pPr>
        <w:ind w:firstLine="210"/>
        <w:spacing w:line="360" w:lineRule="auto"/>
        <w:rPr>
          <w:color w:val="000000"/>
          <w:szCs w:val="21"/>
          <w:highlight w:val="none"/>
        </w:rPr>
      </w:pPr>
      <w:r>
        <w:rPr>
          <w:color w:val="000000"/>
          <w:szCs w:val="21"/>
          <w:highlight w:val="none"/>
          <w:lang w:val="zh-CN"/>
        </w:rPr>
        <w:t xml:space="preserve">日期：年月日</w:t>
      </w:r>
      <w:r/>
    </w:p>
    <w:p>
      <w:pPr>
        <w:pStyle w:val="1035"/>
        <w:spacing w:line="360" w:lineRule="auto"/>
        <w:rPr>
          <w:rFonts w:ascii="Times New Roman" w:hAnsi="Times New Roman" w:eastAsia="宋体"/>
          <w:bCs/>
          <w:color w:val="000000"/>
          <w:sz w:val="21"/>
          <w:szCs w:val="21"/>
          <w:highlight w:val="none"/>
        </w:rPr>
      </w:pPr>
      <w:r>
        <w:rPr>
          <w:b/>
          <w:color w:val="000000"/>
          <w:sz w:val="32"/>
          <w:szCs w:val="32"/>
          <w:highlight w:val="none"/>
        </w:rPr>
        <w:br w:type="page" w:clear="all"/>
      </w:r>
      <w:r>
        <w:rPr>
          <w:rFonts w:ascii="Times New Roman" w:hAnsi="Times New Roman" w:eastAsia="宋体"/>
          <w:b/>
          <w:bCs/>
          <w:color w:val="000000"/>
          <w:sz w:val="21"/>
          <w:szCs w:val="21"/>
          <w:highlight w:val="none"/>
          <w:lang w:val="en-US"/>
        </w:rPr>
        <w:t xml:space="preserve">格式5、投标</w:t>
      </w:r>
      <w:r>
        <w:rPr>
          <w:rFonts w:hint="eastAsia" w:ascii="Times New Roman" w:hAnsi="Times New Roman" w:eastAsia="宋体"/>
          <w:b/>
          <w:bCs/>
          <w:color w:val="000000"/>
          <w:sz w:val="21"/>
          <w:szCs w:val="21"/>
          <w:highlight w:val="none"/>
          <w:lang w:val="en-US"/>
        </w:rPr>
        <w:t xml:space="preserve">产品</w:t>
      </w:r>
      <w:r>
        <w:rPr>
          <w:rFonts w:ascii="Times New Roman" w:hAnsi="Times New Roman" w:eastAsia="宋体"/>
          <w:b/>
          <w:bCs/>
          <w:color w:val="000000"/>
          <w:sz w:val="21"/>
          <w:szCs w:val="21"/>
          <w:highlight w:val="none"/>
          <w:lang w:val="en-US"/>
        </w:rPr>
        <w:t xml:space="preserve">技术</w:t>
      </w:r>
      <w:r>
        <w:rPr>
          <w:rFonts w:hint="eastAsia" w:ascii="Times New Roman" w:hAnsi="Times New Roman" w:eastAsia="宋体"/>
          <w:b/>
          <w:bCs/>
          <w:color w:val="000000"/>
          <w:sz w:val="21"/>
          <w:szCs w:val="21"/>
          <w:highlight w:val="none"/>
          <w:lang w:val="en-US"/>
        </w:rPr>
        <w:t xml:space="preserve">偏离</w:t>
      </w:r>
      <w:r>
        <w:rPr>
          <w:rFonts w:ascii="Times New Roman" w:hAnsi="Times New Roman" w:eastAsia="宋体"/>
          <w:b/>
          <w:bCs/>
          <w:color w:val="000000"/>
          <w:sz w:val="21"/>
          <w:szCs w:val="21"/>
          <w:highlight w:val="none"/>
          <w:lang w:val="en-US"/>
        </w:rPr>
        <w:t xml:space="preserve">对照表</w:t>
      </w:r>
      <w:r/>
    </w:p>
    <w:p>
      <w:pPr>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投标</w:t>
      </w:r>
      <w:r>
        <w:rPr>
          <w:rFonts w:hint="eastAsia" w:eastAsia="黑体"/>
          <w:b/>
          <w:color w:val="000000"/>
          <w:sz w:val="28"/>
          <w:szCs w:val="28"/>
          <w:highlight w:val="none"/>
          <w:lang w:val="zh-CN"/>
        </w:rPr>
        <w:t xml:space="preserve">货物</w:t>
      </w:r>
      <w:r>
        <w:rPr>
          <w:rFonts w:eastAsia="黑体"/>
          <w:b/>
          <w:color w:val="000000"/>
          <w:sz w:val="28"/>
          <w:szCs w:val="28"/>
          <w:highlight w:val="none"/>
          <w:lang w:val="zh-CN"/>
        </w:rPr>
        <w:t xml:space="preserve">（</w:t>
      </w:r>
      <w:r>
        <w:rPr>
          <w:rFonts w:hint="eastAsia" w:eastAsia="黑体"/>
          <w:b/>
          <w:color w:val="000000"/>
          <w:sz w:val="28"/>
          <w:szCs w:val="28"/>
          <w:highlight w:val="none"/>
          <w:lang w:val="zh-CN"/>
        </w:rPr>
        <w:t xml:space="preserve">材料</w:t>
      </w:r>
      <w:r>
        <w:rPr>
          <w:rFonts w:eastAsia="黑体"/>
          <w:b/>
          <w:color w:val="000000"/>
          <w:sz w:val="28"/>
          <w:szCs w:val="28"/>
          <w:highlight w:val="none"/>
          <w:lang w:val="zh-CN"/>
        </w:rPr>
        <w:t xml:space="preserve">）技术对照表</w:t>
      </w:r>
      <w:r/>
    </w:p>
    <w:p>
      <w:pPr>
        <w:spacing w:line="360" w:lineRule="auto"/>
        <w:rPr>
          <w:rFonts w:hint="eastAsia" w:hAnsi="宋体"/>
          <w:bCs/>
          <w:color w:val="000000"/>
          <w:szCs w:val="21"/>
          <w:highlight w:val="none"/>
        </w:rPr>
      </w:pPr>
      <w:r>
        <w:rPr>
          <w:rFonts w:hAnsi="宋体"/>
          <w:bCs/>
          <w:color w:val="000000"/>
          <w:szCs w:val="21"/>
          <w:highlight w:val="none"/>
        </w:rPr>
        <w:t xml:space="preserve">采购编号：</w:t>
      </w:r>
      <w:r/>
    </w:p>
    <w:tbl>
      <w:tblPr>
        <w:tblStyle w:val="697"/>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jc w:val="center"/>
              <w:rPr>
                <w:color w:val="000000"/>
                <w:szCs w:val="21"/>
                <w:highlight w:val="none"/>
              </w:rPr>
            </w:pPr>
            <w:r>
              <w:rPr>
                <w:rFonts w:hAnsi="宋体"/>
                <w:color w:val="000000"/>
                <w:szCs w:val="21"/>
                <w:highlight w:val="none"/>
                <w:lang w:val="zh-CN"/>
              </w:rPr>
              <w:t xml:space="preserve">序号</w:t>
            </w:r>
            <w:r/>
          </w:p>
        </w:tc>
        <w:tc>
          <w:tcPr>
            <w:tcW w:w="2524" w:type="dxa"/>
            <w:vAlign w:val="center"/>
            <w:textDirection w:val="lrTb"/>
            <w:noWrap/>
          </w:tcPr>
          <w:p>
            <w:pPr>
              <w:jc w:val="center"/>
              <w:rPr>
                <w:color w:val="000000"/>
                <w:szCs w:val="21"/>
                <w:highlight w:val="none"/>
              </w:rPr>
            </w:pPr>
            <w:r>
              <w:rPr>
                <w:rFonts w:hint="eastAsia" w:hAnsi="宋体"/>
                <w:color w:val="000000"/>
                <w:szCs w:val="21"/>
                <w:highlight w:val="none"/>
                <w:lang w:val="zh-CN"/>
              </w:rPr>
              <w:t xml:space="preserve">采购</w:t>
            </w:r>
            <w:r>
              <w:rPr>
                <w:rFonts w:hAnsi="宋体"/>
                <w:color w:val="000000"/>
                <w:szCs w:val="21"/>
                <w:highlight w:val="none"/>
                <w:lang w:val="zh-CN"/>
              </w:rPr>
              <w:t xml:space="preserve">文件技术条款描述</w:t>
            </w:r>
            <w:r/>
          </w:p>
        </w:tc>
        <w:tc>
          <w:tcPr>
            <w:tcW w:w="2372" w:type="dxa"/>
            <w:vAlign w:val="center"/>
            <w:textDirection w:val="lrTb"/>
            <w:noWrap/>
          </w:tcPr>
          <w:p>
            <w:pPr>
              <w:jc w:val="center"/>
              <w:rPr>
                <w:color w:val="000000"/>
                <w:szCs w:val="21"/>
                <w:highlight w:val="none"/>
              </w:rPr>
            </w:pPr>
            <w:r>
              <w:rPr>
                <w:rFonts w:hAnsi="宋体"/>
                <w:color w:val="000000"/>
                <w:szCs w:val="21"/>
                <w:highlight w:val="none"/>
                <w:lang w:val="zh-CN"/>
              </w:rPr>
              <w:t xml:space="preserve">投标文件响应条款描述</w:t>
            </w:r>
            <w:r/>
          </w:p>
        </w:tc>
        <w:tc>
          <w:tcPr>
            <w:tcW w:w="1913" w:type="dxa"/>
            <w:vAlign w:val="center"/>
            <w:textDirection w:val="lrTb"/>
            <w:noWrap/>
          </w:tcPr>
          <w:p>
            <w:pPr>
              <w:jc w:val="center"/>
              <w:rPr>
                <w:color w:val="000000"/>
                <w:szCs w:val="21"/>
                <w:highlight w:val="none"/>
              </w:rPr>
            </w:pPr>
            <w:r>
              <w:rPr>
                <w:rFonts w:hAnsi="宋体"/>
                <w:color w:val="000000"/>
                <w:szCs w:val="21"/>
                <w:highlight w:val="none"/>
                <w:lang w:val="zh-CN"/>
              </w:rPr>
              <w:t xml:space="preserve">响应情况</w:t>
            </w:r>
            <w:r>
              <w:rPr>
                <w:rFonts w:hint="eastAsia" w:hAnsi="宋体"/>
                <w:color w:val="000000"/>
                <w:szCs w:val="21"/>
                <w:highlight w:val="none"/>
                <w:lang w:val="zh-CN"/>
              </w:rPr>
              <w:t xml:space="preserve">（响应或不响应）</w:t>
            </w:r>
            <w:r/>
          </w:p>
        </w:tc>
        <w:tc>
          <w:tcPr>
            <w:tcW w:w="1121" w:type="dxa"/>
            <w:vAlign w:val="center"/>
            <w:textDirection w:val="lrTb"/>
            <w:noWrap/>
          </w:tcPr>
          <w:p>
            <w:pPr>
              <w:jc w:val="center"/>
              <w:rPr>
                <w:color w:val="000000"/>
                <w:szCs w:val="21"/>
                <w:highlight w:val="none"/>
              </w:rPr>
            </w:pPr>
            <w:r>
              <w:rPr>
                <w:rFonts w:hAnsi="宋体"/>
                <w:color w:val="000000"/>
                <w:szCs w:val="21"/>
                <w:highlight w:val="none"/>
                <w:lang w:val="zh-CN"/>
              </w:rPr>
              <w:t xml:space="preserve">对应页码</w:t>
            </w:r>
            <w:r/>
          </w:p>
        </w:tc>
        <w:tc>
          <w:tcPr>
            <w:tcW w:w="714" w:type="dxa"/>
            <w:vAlign w:val="center"/>
            <w:textDirection w:val="lrTb"/>
            <w:noWrap/>
          </w:tcPr>
          <w:p>
            <w:pPr>
              <w:jc w:val="center"/>
              <w:rPr>
                <w:color w:val="000000"/>
                <w:szCs w:val="21"/>
                <w:highlight w:val="none"/>
              </w:rPr>
            </w:pPr>
            <w:r>
              <w:rPr>
                <w:rFonts w:hAnsi="宋体"/>
                <w:color w:val="000000"/>
                <w:szCs w:val="21"/>
                <w:highlight w:val="none"/>
                <w:lang w:val="zh-CN"/>
              </w:rPr>
              <w:t xml:space="preserve">备注</w:t>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r>
        <w:trPr>
          <w:trHeight w:val="510"/>
        </w:trPr>
        <w:tc>
          <w:tcPr>
            <w:tcW w:w="670"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52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2372"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913"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1121"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c>
          <w:tcPr>
            <w:tcW w:w="714" w:type="dxa"/>
            <w:vAlign w:val="center"/>
            <w:textDirection w:val="lrTb"/>
            <w:noWrap/>
          </w:tcPr>
          <w:p>
            <w:pPr>
              <w:jc w:val="center"/>
              <w:rPr>
                <w:rFonts w:hint="eastAsia" w:hAnsi="宋体"/>
                <w:color w:val="000000"/>
                <w:szCs w:val="21"/>
                <w:highlight w:val="none"/>
              </w:rPr>
            </w:pPr>
            <w:r>
              <w:rPr>
                <w:rFonts w:hint="eastAsia" w:hAnsi="宋体"/>
                <w:color w:val="000000"/>
                <w:szCs w:val="21"/>
                <w:highlight w:val="none"/>
              </w:rPr>
            </w:r>
            <w:r/>
          </w:p>
        </w:tc>
      </w:tr>
    </w:tbl>
    <w:p>
      <w:pPr>
        <w:spacing w:line="360" w:lineRule="auto"/>
        <w:rPr>
          <w:color w:val="000000"/>
          <w:highlight w:val="none"/>
        </w:rPr>
      </w:pPr>
      <w:r>
        <w:rPr>
          <w:color w:val="000000"/>
          <w:highlight w:val="none"/>
        </w:rPr>
      </w:r>
      <w:r/>
    </w:p>
    <w:p>
      <w:pPr>
        <w:ind w:firstLine="210"/>
        <w:spacing w:line="360" w:lineRule="auto"/>
        <w:rPr>
          <w:bCs/>
          <w:color w:val="000000"/>
          <w:szCs w:val="21"/>
          <w:highlight w:val="none"/>
        </w:rPr>
      </w:pPr>
      <w:r>
        <w:rPr>
          <w:rFonts w:hAnsi="宋体"/>
          <w:bCs/>
          <w:color w:val="000000"/>
          <w:szCs w:val="21"/>
          <w:highlight w:val="none"/>
        </w:rPr>
        <w:t xml:space="preserve">投标人（公章）：</w:t>
      </w:r>
      <w:r/>
    </w:p>
    <w:p>
      <w:pPr>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p>
    <w:p>
      <w:pPr>
        <w:ind w:firstLine="210"/>
        <w:spacing w:line="360" w:lineRule="auto"/>
        <w:rPr>
          <w:bCs/>
          <w:color w:val="000000"/>
          <w:szCs w:val="21"/>
          <w:highlight w:val="none"/>
        </w:rPr>
      </w:pPr>
      <w:r>
        <w:rPr>
          <w:rFonts w:hAnsi="宋体"/>
          <w:bCs/>
          <w:color w:val="000000"/>
          <w:szCs w:val="21"/>
          <w:highlight w:val="none"/>
        </w:rPr>
        <w:t xml:space="preserve">日期：年月日</w:t>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、各投标人可参照上述格式自制《投标</w:t>
      </w:r>
      <w:r>
        <w:rPr>
          <w:rFonts w:hint="eastAsia" w:hAnsi="宋体"/>
          <w:bCs/>
          <w:color w:val="000000"/>
          <w:szCs w:val="21"/>
          <w:highlight w:val="none"/>
        </w:rPr>
        <w:t xml:space="preserve">货物</w:t>
      </w:r>
      <w:r>
        <w:rPr>
          <w:rFonts w:hAnsi="宋体"/>
          <w:bCs/>
          <w:color w:val="000000"/>
          <w:szCs w:val="21"/>
          <w:highlight w:val="none"/>
        </w:rPr>
        <w:t xml:space="preserve">（货物）技术对照表》投标</w:t>
      </w:r>
      <w:r/>
    </w:p>
    <w:p>
      <w:pPr>
        <w:ind w:firstLine="412"/>
        <w:spacing w:line="360" w:lineRule="auto"/>
        <w:rPr>
          <w:bCs/>
          <w:color w:val="000000"/>
          <w:szCs w:val="21"/>
          <w:highlight w:val="none"/>
        </w:rPr>
      </w:pPr>
      <w:r>
        <w:rPr>
          <w:bCs/>
          <w:color w:val="000000"/>
          <w:szCs w:val="21"/>
          <w:highlight w:val="none"/>
        </w:rPr>
        <w:t xml:space="preserve">2</w:t>
      </w:r>
      <w:r>
        <w:rPr>
          <w:rFonts w:hAnsi="宋体"/>
          <w:bCs/>
          <w:color w:val="000000"/>
          <w:szCs w:val="21"/>
          <w:highlight w:val="none"/>
        </w:rPr>
        <w:t xml:space="preserve">、投标人须</w:t>
      </w:r>
      <w:r>
        <w:rPr>
          <w:rFonts w:hAnsi="宋体"/>
          <w:b/>
          <w:color w:val="000000"/>
          <w:szCs w:val="21"/>
          <w:highlight w:val="none"/>
          <w:u w:val="single"/>
        </w:rPr>
        <w:t xml:space="preserve">对照</w:t>
      </w:r>
      <w:r>
        <w:rPr>
          <w:rFonts w:hint="eastAsia" w:hAnsi="宋体"/>
          <w:b/>
          <w:color w:val="000000"/>
          <w:szCs w:val="21"/>
          <w:highlight w:val="none"/>
          <w:u w:val="single"/>
        </w:rPr>
        <w:t xml:space="preserve">采购</w:t>
      </w:r>
      <w:r>
        <w:rPr>
          <w:rFonts w:hAnsi="宋体"/>
          <w:b/>
          <w:color w:val="000000"/>
          <w:szCs w:val="21"/>
          <w:highlight w:val="none"/>
          <w:u w:val="single"/>
        </w:rPr>
        <w:t xml:space="preserve">技术参数要求逐条列出并对比</w:t>
      </w:r>
      <w:r>
        <w:rPr>
          <w:rFonts w:hAnsi="宋体"/>
          <w:bCs/>
          <w:color w:val="000000"/>
          <w:szCs w:val="21"/>
          <w:highlight w:val="none"/>
        </w:rPr>
        <w:t xml:space="preserve">，其中</w:t>
      </w:r>
      <w:r>
        <w:rPr>
          <w:bCs/>
          <w:color w:val="000000"/>
          <w:szCs w:val="21"/>
          <w:highlight w:val="none"/>
        </w:rPr>
        <w:t xml:space="preserve">“</w:t>
      </w:r>
      <w:r>
        <w:rPr>
          <w:rFonts w:hAnsi="宋体"/>
          <w:bCs/>
          <w:color w:val="000000"/>
          <w:szCs w:val="21"/>
          <w:highlight w:val="none"/>
        </w:rPr>
        <w:t xml:space="preserve">投标设备技术指标描述</w:t>
      </w:r>
      <w:r>
        <w:rPr>
          <w:bCs/>
          <w:color w:val="000000"/>
          <w:szCs w:val="21"/>
          <w:highlight w:val="none"/>
        </w:rPr>
        <w:t xml:space="preserve">”</w:t>
      </w:r>
      <w:r>
        <w:rPr>
          <w:rFonts w:hAnsi="宋体"/>
          <w:bCs/>
          <w:color w:val="000000"/>
          <w:szCs w:val="21"/>
          <w:highlight w:val="none"/>
        </w:rPr>
        <w:t xml:space="preserve">一栏须详细说明投标产品的具体量化参数，如照抄采购文件要求或只写</w:t>
      </w:r>
      <w:r>
        <w:rPr>
          <w:bCs/>
          <w:color w:val="000000"/>
          <w:szCs w:val="21"/>
          <w:highlight w:val="none"/>
        </w:rPr>
        <w:t xml:space="preserve">“</w:t>
      </w:r>
      <w:r>
        <w:rPr>
          <w:rFonts w:hAnsi="宋体"/>
          <w:bCs/>
          <w:color w:val="000000"/>
          <w:szCs w:val="21"/>
          <w:highlight w:val="none"/>
        </w:rPr>
        <w:t xml:space="preserve">完全响应</w:t>
      </w:r>
      <w:r>
        <w:rPr>
          <w:bCs/>
          <w:color w:val="000000"/>
          <w:szCs w:val="21"/>
          <w:highlight w:val="none"/>
        </w:rPr>
        <w:t xml:space="preserve">“</w:t>
      </w:r>
      <w:r>
        <w:rPr>
          <w:rFonts w:hAnsi="宋体"/>
          <w:bCs/>
          <w:color w:val="000000"/>
          <w:szCs w:val="21"/>
          <w:highlight w:val="none"/>
        </w:rPr>
        <w:t xml:space="preserve">等字样的技术参数部分不得分。</w:t>
      </w:r>
      <w:r/>
    </w:p>
    <w:p>
      <w:pPr>
        <w:pStyle w:val="1035"/>
        <w:spacing w:line="360" w:lineRule="auto"/>
        <w:rPr>
          <w:bCs/>
          <w:color w:val="000000"/>
          <w:sz w:val="21"/>
          <w:szCs w:val="21"/>
          <w:highlight w:val="none"/>
        </w:rPr>
      </w:pPr>
      <w:r>
        <w:rPr>
          <w:color w:val="000000"/>
          <w:highlight w:val="none"/>
        </w:rPr>
        <w:br w:type="page" w:clear="all"/>
      </w:r>
      <w:r>
        <w:rPr>
          <w:rFonts w:ascii="Times New Roman" w:hAnsi="Times New Roman" w:eastAsia="宋体"/>
          <w:b/>
          <w:bCs/>
          <w:color w:val="000000"/>
          <w:sz w:val="21"/>
          <w:szCs w:val="21"/>
          <w:highlight w:val="none"/>
          <w:lang w:val="en-US"/>
        </w:rPr>
        <w:t xml:space="preserve">格式6、</w:t>
      </w:r>
      <w:r>
        <w:rPr>
          <w:rFonts w:hint="eastAsia" w:ascii="Times New Roman" w:hAnsi="Times New Roman" w:eastAsia="宋体"/>
          <w:b/>
          <w:bCs/>
          <w:color w:val="000000"/>
          <w:sz w:val="21"/>
          <w:szCs w:val="21"/>
          <w:highlight w:val="none"/>
          <w:lang w:val="en-US"/>
        </w:rPr>
        <w:t xml:space="preserve">投标货物、材料</w:t>
      </w:r>
      <w:r>
        <w:rPr>
          <w:rFonts w:ascii="Times New Roman" w:hAnsi="Times New Roman" w:eastAsia="宋体"/>
          <w:b/>
          <w:bCs/>
          <w:color w:val="000000"/>
          <w:sz w:val="21"/>
          <w:szCs w:val="21"/>
          <w:highlight w:val="none"/>
          <w:lang w:val="en-US"/>
        </w:rPr>
        <w:t xml:space="preserve">清单表</w:t>
      </w:r>
      <w:r/>
    </w:p>
    <w:p>
      <w:pPr>
        <w:jc w:val="center"/>
        <w:rPr>
          <w:rFonts w:hint="eastAsia" w:ascii="宋体" w:hAnsi="宋体" w:cs="宋体"/>
          <w:color w:val="000000"/>
          <w:szCs w:val="21"/>
          <w:highlight w:val="none"/>
        </w:rPr>
      </w:pPr>
      <w:r>
        <w:rPr>
          <w:rFonts w:hint="eastAsia" w:ascii="宋体" w:hAnsi="宋体" w:cs="宋体"/>
          <w:b/>
          <w:color w:val="000000"/>
          <w:sz w:val="30"/>
          <w:szCs w:val="20"/>
          <w:highlight w:val="none"/>
          <w:lang w:val="zh-CN"/>
        </w:rPr>
        <w:t xml:space="preserve">货物、材料清单表</w:t>
      </w:r>
      <w:r/>
    </w:p>
    <w:p>
      <w:pPr>
        <w:spacing w:line="360" w:lineRule="auto"/>
        <w:rPr>
          <w:rFonts w:hint="eastAsia" w:ascii="宋体" w:hAnsi="宋体" w:cs="宋体"/>
          <w:color w:val="000000"/>
          <w:szCs w:val="20"/>
          <w:highlight w:val="none"/>
        </w:rPr>
      </w:pPr>
      <w:r>
        <w:rPr>
          <w:rFonts w:hint="eastAsia" w:ascii="宋体" w:hAnsi="宋体" w:cs="宋体"/>
          <w:color w:val="000000"/>
          <w:szCs w:val="20"/>
          <w:highlight w:val="none"/>
        </w:rPr>
        <w:t xml:space="preserve">采购编号：</w:t>
      </w:r>
      <w:r/>
    </w:p>
    <w:tbl>
      <w:tblPr>
        <w:tblStyle w:val="697"/>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p>
        </w:tc>
        <w:tc>
          <w:tcPr>
            <w:tcW w:w="144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名称</w:t>
            </w:r>
            <w:r/>
          </w:p>
        </w:tc>
        <w:tc>
          <w:tcPr>
            <w:tcW w:w="144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型号/规格</w:t>
            </w:r>
            <w:r/>
          </w:p>
        </w:tc>
        <w:tc>
          <w:tcPr>
            <w:tcW w:w="144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生产厂家</w:t>
            </w:r>
            <w:r/>
          </w:p>
        </w:tc>
        <w:tc>
          <w:tcPr>
            <w:tcW w:w="144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单位</w:t>
            </w:r>
            <w:r/>
          </w:p>
        </w:tc>
        <w:tc>
          <w:tcPr>
            <w:tcW w:w="152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数量</w:t>
            </w:r>
            <w:r/>
          </w:p>
        </w:tc>
        <w:tc>
          <w:tcPr>
            <w:tcW w:w="101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备注</w:t>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W w:w="1337"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3"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15" w:type="dxa"/>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10"/>
        <w:spacing w:line="360" w:lineRule="auto"/>
        <w:rPr>
          <w:bCs/>
          <w:color w:val="000000"/>
          <w:szCs w:val="21"/>
          <w:highlight w:val="none"/>
        </w:rPr>
      </w:pPr>
      <w:r>
        <w:rPr>
          <w:rFonts w:hAnsi="宋体"/>
          <w:bCs/>
          <w:color w:val="000000"/>
          <w:szCs w:val="21"/>
          <w:highlight w:val="none"/>
        </w:rPr>
        <w:t xml:space="preserve">投标人（公章）：</w:t>
      </w:r>
      <w:r/>
    </w:p>
    <w:p>
      <w:pPr>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p>
    <w:p>
      <w:pPr>
        <w:ind w:firstLine="210"/>
        <w:spacing w:line="360" w:lineRule="auto"/>
        <w:rPr>
          <w:bCs/>
          <w:color w:val="000000"/>
          <w:szCs w:val="21"/>
          <w:highlight w:val="none"/>
        </w:rPr>
      </w:pPr>
      <w:r>
        <w:rPr>
          <w:rFonts w:hAnsi="宋体"/>
          <w:bCs/>
          <w:color w:val="000000"/>
          <w:szCs w:val="21"/>
          <w:highlight w:val="none"/>
        </w:rPr>
        <w:t xml:space="preserve">日期：年月日</w:t>
      </w:r>
      <w:r/>
    </w:p>
    <w:p>
      <w:pPr>
        <w:rPr>
          <w:bCs/>
          <w:color w:val="000000"/>
          <w:szCs w:val="21"/>
          <w:highlight w:val="none"/>
        </w:rPr>
      </w:pPr>
      <w:r>
        <w:rPr>
          <w:bCs/>
          <w:color w:val="000000"/>
          <w:szCs w:val="21"/>
          <w:highlight w:val="none"/>
        </w:rPr>
      </w:r>
      <w:r/>
    </w:p>
    <w:p>
      <w:pPr>
        <w:rPr>
          <w:bCs/>
          <w:color w:val="000000"/>
          <w:szCs w:val="21"/>
          <w:highlight w:val="none"/>
        </w:rPr>
      </w:pPr>
      <w:r>
        <w:rPr>
          <w:bCs/>
          <w:color w:val="000000"/>
          <w:szCs w:val="21"/>
          <w:highlight w:val="none"/>
        </w:rPr>
      </w:r>
      <w:r/>
    </w:p>
    <w:p>
      <w:pPr>
        <w:rPr>
          <w:bCs/>
          <w:color w:val="000000"/>
          <w:szCs w:val="21"/>
          <w:highlight w:val="none"/>
        </w:rPr>
      </w:pPr>
      <w:r>
        <w:rPr>
          <w:bCs/>
          <w:color w:val="000000"/>
          <w:szCs w:val="21"/>
          <w:highlight w:val="none"/>
        </w:rPr>
      </w:r>
      <w:r/>
    </w:p>
    <w:p>
      <w:pPr>
        <w:rPr>
          <w:bCs/>
          <w:color w:val="000000"/>
          <w:szCs w:val="21"/>
          <w:highlight w:val="none"/>
        </w:rPr>
      </w:pPr>
      <w:r>
        <w:rPr>
          <w:bCs/>
          <w:color w:val="000000"/>
          <w:szCs w:val="21"/>
          <w:highlight w:val="none"/>
        </w:rPr>
      </w:r>
      <w:r/>
    </w:p>
    <w:p>
      <w:pPr>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w:t>
      </w:r>
      <w:r>
        <w:rPr>
          <w:rFonts w:hint="eastAsia" w:hAnsi="宋体"/>
          <w:bCs/>
          <w:color w:val="000000"/>
          <w:szCs w:val="21"/>
          <w:highlight w:val="none"/>
        </w:rPr>
        <w:t xml:space="preserve">货物、材料</w:t>
      </w:r>
      <w:r>
        <w:rPr>
          <w:rFonts w:hAnsi="宋体"/>
          <w:bCs/>
          <w:color w:val="000000"/>
          <w:szCs w:val="21"/>
          <w:highlight w:val="none"/>
        </w:rPr>
        <w:t xml:space="preserve">清单表》投标。</w:t>
      </w:r>
      <w:r/>
    </w:p>
    <w:p>
      <w:pPr>
        <w:spacing w:line="360" w:lineRule="auto"/>
        <w:rPr>
          <w:bCs/>
          <w:color w:val="000000"/>
          <w:szCs w:val="21"/>
          <w:highlight w:val="none"/>
        </w:rPr>
      </w:pPr>
      <w:r>
        <w:rPr>
          <w:bCs/>
          <w:color w:val="000000"/>
          <w:szCs w:val="21"/>
          <w:highlight w:val="none"/>
        </w:rPr>
        <w:t xml:space="preserve">    2</w:t>
      </w:r>
      <w:r>
        <w:rPr>
          <w:rFonts w:hAnsi="宋体"/>
          <w:bCs/>
          <w:color w:val="000000"/>
          <w:szCs w:val="21"/>
          <w:highlight w:val="none"/>
        </w:rPr>
        <w:t xml:space="preserve">、各投标人必须附详细配置清单。</w:t>
      </w:r>
      <w:r/>
    </w:p>
    <w:p>
      <w:pPr>
        <w:pStyle w:val="732"/>
        <w:ind w:firstLine="360"/>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pStyle w:val="732"/>
        <w:ind w:firstLine="0"/>
        <w:spacing w:line="360" w:lineRule="auto"/>
        <w:rPr>
          <w:color w:val="000000"/>
          <w:highlight w:val="none"/>
        </w:rPr>
      </w:pPr>
      <w:r>
        <w:rPr>
          <w:color w:val="000000"/>
          <w:highlight w:val="none"/>
        </w:rPr>
        <w:br w:type="page" w:clear="all"/>
      </w:r>
      <w:r/>
    </w:p>
    <w:p>
      <w:pPr>
        <w:pStyle w:val="732"/>
        <w:ind w:firstLine="0"/>
        <w:spacing w:line="360" w:lineRule="auto"/>
        <w:rPr>
          <w:rFonts w:hint="eastAsia" w:hAnsi="宋体"/>
          <w:bCs/>
          <w:color w:val="000000"/>
          <w:sz w:val="21"/>
          <w:szCs w:val="21"/>
          <w:highlight w:val="none"/>
        </w:rPr>
      </w:pPr>
      <w:r>
        <w:rPr>
          <w:rFonts w:hint="eastAsia" w:hAnsi="宋体"/>
          <w:bCs/>
          <w:color w:val="000000"/>
          <w:sz w:val="21"/>
          <w:szCs w:val="21"/>
          <w:highlight w:val="none"/>
        </w:rPr>
      </w:r>
      <w:r/>
    </w:p>
    <w:p>
      <w:pPr>
        <w:pStyle w:val="732"/>
        <w:ind w:firstLine="0"/>
        <w:spacing w:line="360" w:lineRule="auto"/>
        <w:rPr>
          <w:rFonts w:hint="eastAsia" w:ascii="宋体" w:hAnsi="宋体" w:eastAsia="宋体"/>
          <w:b/>
          <w:bCs/>
          <w:color w:val="000000"/>
          <w:sz w:val="21"/>
          <w:szCs w:val="21"/>
          <w:highlight w:val="none"/>
        </w:rPr>
      </w:pPr>
      <w:r>
        <w:rPr>
          <w:rFonts w:ascii="宋体" w:hAnsi="宋体" w:eastAsia="宋体"/>
          <w:b/>
          <w:bCs/>
          <w:color w:val="000000"/>
          <w:sz w:val="21"/>
          <w:szCs w:val="21"/>
          <w:highlight w:val="none"/>
        </w:rPr>
        <w:t xml:space="preserve">格式</w:t>
      </w:r>
      <w:r>
        <w:rPr>
          <w:rFonts w:hint="eastAsia" w:ascii="宋体" w:hAnsi="宋体" w:eastAsia="宋体"/>
          <w:b/>
          <w:bCs/>
          <w:color w:val="000000"/>
          <w:sz w:val="21"/>
          <w:szCs w:val="21"/>
          <w:highlight w:val="none"/>
        </w:rPr>
        <w:t xml:space="preserve">7</w:t>
      </w:r>
      <w:r>
        <w:rPr>
          <w:rFonts w:ascii="宋体" w:hAnsi="宋体" w:eastAsia="宋体"/>
          <w:b/>
          <w:bCs/>
          <w:color w:val="000000"/>
          <w:sz w:val="21"/>
          <w:szCs w:val="21"/>
          <w:highlight w:val="none"/>
        </w:rPr>
        <w:t xml:space="preserve">、商务条款偏离表</w:t>
      </w:r>
      <w:r/>
    </w:p>
    <w:p>
      <w:pPr>
        <w:pStyle w:val="732"/>
        <w:ind w:left="480" w:firstLine="0"/>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商务条款偏离表</w:t>
      </w:r>
      <w:r/>
    </w:p>
    <w:p>
      <w:pPr>
        <w:pStyle w:val="732"/>
        <w:ind w:firstLine="0"/>
        <w:spacing w:line="360" w:lineRule="auto"/>
        <w:rPr>
          <w:bCs/>
          <w:color w:val="000000"/>
          <w:sz w:val="21"/>
          <w:szCs w:val="21"/>
          <w:highlight w:val="none"/>
        </w:rPr>
      </w:pPr>
      <w:r>
        <w:rPr>
          <w:rFonts w:hAnsi="宋体"/>
          <w:bCs/>
          <w:color w:val="000000"/>
          <w:sz w:val="21"/>
          <w:szCs w:val="21"/>
          <w:highlight w:val="none"/>
        </w:rPr>
        <w:t xml:space="preserve">采购编号：</w:t>
      </w:r>
      <w:r/>
    </w:p>
    <w:tbl>
      <w:tblPr>
        <w:tblStyle w:val="697"/>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jc w:val="center"/>
              <w:rPr>
                <w:bCs/>
                <w:color w:val="000000"/>
                <w:szCs w:val="21"/>
                <w:highlight w:val="none"/>
              </w:rPr>
            </w:pPr>
            <w:r>
              <w:rPr>
                <w:rFonts w:hAnsi="宋体"/>
                <w:bCs/>
                <w:color w:val="000000"/>
                <w:szCs w:val="21"/>
                <w:highlight w:val="none"/>
              </w:rPr>
              <w:t xml:space="preserve">序号</w:t>
            </w:r>
            <w:r/>
          </w:p>
        </w:tc>
        <w:tc>
          <w:tcPr>
            <w:tcW w:w="3240" w:type="dxa"/>
            <w:vAlign w:val="center"/>
            <w:textDirection w:val="lrTb"/>
            <w:noWrap/>
          </w:tcPr>
          <w:p>
            <w:pPr>
              <w:jc w:val="center"/>
              <w:rPr>
                <w:bCs/>
                <w:color w:val="000000"/>
                <w:szCs w:val="21"/>
                <w:highlight w:val="none"/>
              </w:rPr>
            </w:pPr>
            <w:r>
              <w:rPr>
                <w:rFonts w:hAnsi="宋体"/>
                <w:bCs/>
                <w:color w:val="000000"/>
                <w:szCs w:val="21"/>
                <w:highlight w:val="none"/>
              </w:rPr>
              <w:t xml:space="preserve">采购文件的商务条款</w:t>
            </w:r>
            <w:r/>
          </w:p>
        </w:tc>
        <w:tc>
          <w:tcPr>
            <w:tcW w:w="3060" w:type="dxa"/>
            <w:vAlign w:val="center"/>
            <w:textDirection w:val="lrTb"/>
            <w:noWrap/>
          </w:tcPr>
          <w:p>
            <w:pPr>
              <w:jc w:val="center"/>
              <w:rPr>
                <w:bCs/>
                <w:color w:val="000000"/>
                <w:szCs w:val="21"/>
                <w:highlight w:val="none"/>
              </w:rPr>
            </w:pPr>
            <w:r>
              <w:rPr>
                <w:rFonts w:hAnsi="宋体"/>
                <w:bCs/>
                <w:color w:val="000000"/>
                <w:szCs w:val="21"/>
                <w:highlight w:val="none"/>
              </w:rPr>
              <w:t xml:space="preserve">投标文件的商务条款</w:t>
            </w:r>
            <w:r/>
          </w:p>
        </w:tc>
        <w:tc>
          <w:tcPr>
            <w:tcW w:w="1260" w:type="dxa"/>
            <w:vAlign w:val="center"/>
            <w:textDirection w:val="lrTb"/>
            <w:noWrap/>
          </w:tcPr>
          <w:p>
            <w:pPr>
              <w:jc w:val="center"/>
              <w:rPr>
                <w:bCs/>
                <w:color w:val="000000"/>
                <w:szCs w:val="21"/>
                <w:highlight w:val="none"/>
              </w:rPr>
            </w:pPr>
            <w:r>
              <w:rPr>
                <w:rFonts w:hAnsi="宋体"/>
                <w:bCs/>
                <w:color w:val="000000"/>
                <w:szCs w:val="21"/>
                <w:highlight w:val="none"/>
              </w:rPr>
              <w:t xml:space="preserve">说明</w:t>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rHeight w:val="297"/>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r>
        <w:trPr>
          <w:trHeight w:val="70"/>
        </w:trPr>
        <w:tc>
          <w:tcPr>
            <w:tcW w:w="828" w:type="dxa"/>
            <w:vAlign w:val="center"/>
            <w:textDirection w:val="lrTb"/>
            <w:noWrap/>
          </w:tcPr>
          <w:p>
            <w:pPr>
              <w:spacing w:before="240" w:after="240"/>
              <w:rPr>
                <w:color w:val="000000"/>
                <w:highlight w:val="none"/>
              </w:rPr>
            </w:pPr>
            <w:r>
              <w:rPr>
                <w:color w:val="000000"/>
                <w:highlight w:val="none"/>
              </w:rPr>
            </w:r>
            <w:r/>
          </w:p>
        </w:tc>
        <w:tc>
          <w:tcPr>
            <w:tcW w:w="3240" w:type="dxa"/>
            <w:vAlign w:val="center"/>
            <w:textDirection w:val="lrTb"/>
            <w:noWrap/>
          </w:tcPr>
          <w:p>
            <w:pPr>
              <w:spacing w:before="240" w:after="240"/>
              <w:rPr>
                <w:color w:val="000000"/>
                <w:highlight w:val="none"/>
              </w:rPr>
            </w:pPr>
            <w:r>
              <w:rPr>
                <w:color w:val="000000"/>
                <w:highlight w:val="none"/>
              </w:rPr>
            </w:r>
            <w:r/>
          </w:p>
        </w:tc>
        <w:tc>
          <w:tcPr>
            <w:tcW w:w="3060" w:type="dxa"/>
            <w:vAlign w:val="center"/>
            <w:textDirection w:val="lrTb"/>
            <w:noWrap/>
          </w:tcPr>
          <w:p>
            <w:pPr>
              <w:spacing w:before="240" w:after="240"/>
              <w:rPr>
                <w:color w:val="000000"/>
                <w:highlight w:val="none"/>
              </w:rPr>
            </w:pPr>
            <w:r>
              <w:rPr>
                <w:color w:val="000000"/>
                <w:highlight w:val="none"/>
              </w:rPr>
            </w:r>
            <w:r/>
          </w:p>
        </w:tc>
        <w:tc>
          <w:tcPr>
            <w:tcW w:w="1260" w:type="dxa"/>
            <w:vAlign w:val="center"/>
            <w:textDirection w:val="lrTb"/>
            <w:noWrap/>
          </w:tcPr>
          <w:p>
            <w:pPr>
              <w:spacing w:before="240" w:after="240"/>
              <w:rPr>
                <w:color w:val="000000"/>
                <w:highlight w:val="none"/>
              </w:rPr>
            </w:pPr>
            <w:r>
              <w:rPr>
                <w:color w:val="000000"/>
                <w:highlight w:val="none"/>
              </w:rPr>
            </w:r>
            <w:r/>
          </w:p>
        </w:tc>
      </w:tr>
    </w:tbl>
    <w:p>
      <w:pPr>
        <w:spacing w:line="360" w:lineRule="auto"/>
        <w:rPr>
          <w:bCs/>
          <w:color w:val="000000"/>
          <w:szCs w:val="21"/>
          <w:highlight w:val="none"/>
        </w:rPr>
      </w:pPr>
      <w:r>
        <w:rPr>
          <w:rFonts w:hAnsi="宋体"/>
          <w:bCs/>
          <w:color w:val="000000"/>
          <w:szCs w:val="21"/>
          <w:highlight w:val="none"/>
        </w:rPr>
        <w:t xml:space="preserve">注：投标人的投标文件（除技术规格部分）与采购文件规定的有偏离的，应在此表中说明。未在上表中说明的，将被认为完全响应采购文件的规定。</w:t>
      </w:r>
      <w:r/>
    </w:p>
    <w:p>
      <w:pPr>
        <w:pStyle w:val="732"/>
        <w:ind w:firstLine="0"/>
        <w:spacing w:line="360" w:lineRule="auto"/>
        <w:rPr>
          <w:bCs/>
          <w:color w:val="000000"/>
          <w:sz w:val="21"/>
          <w:szCs w:val="21"/>
          <w:highlight w:val="none"/>
        </w:rPr>
      </w:pPr>
      <w:r>
        <w:rPr>
          <w:bCs/>
          <w:color w:val="000000"/>
          <w:sz w:val="21"/>
          <w:szCs w:val="21"/>
          <w:highlight w:val="none"/>
        </w:rPr>
      </w:r>
      <w:r/>
    </w:p>
    <w:p>
      <w:pPr>
        <w:ind w:firstLine="210"/>
        <w:spacing w:line="360" w:lineRule="auto"/>
        <w:rPr>
          <w:bCs/>
          <w:color w:val="000000"/>
          <w:szCs w:val="21"/>
          <w:highlight w:val="none"/>
        </w:rPr>
      </w:pPr>
      <w:r>
        <w:rPr>
          <w:rFonts w:hAnsi="宋体"/>
          <w:bCs/>
          <w:color w:val="000000"/>
          <w:szCs w:val="21"/>
          <w:highlight w:val="none"/>
        </w:rPr>
        <w:t xml:space="preserve">投标人（公章）：</w:t>
      </w:r>
      <w:r/>
    </w:p>
    <w:p>
      <w:pPr>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p>
    <w:p>
      <w:pPr>
        <w:ind w:firstLine="210"/>
        <w:spacing w:line="360" w:lineRule="auto"/>
        <w:rPr>
          <w:rFonts w:hint="eastAsia" w:hAnsi="宋体"/>
          <w:bCs/>
          <w:color w:val="000000"/>
          <w:szCs w:val="21"/>
          <w:highlight w:val="none"/>
        </w:rPr>
      </w:pPr>
      <w:r>
        <w:rPr>
          <w:rFonts w:hAnsi="宋体"/>
          <w:bCs/>
          <w:color w:val="000000"/>
          <w:szCs w:val="21"/>
          <w:highlight w:val="none"/>
        </w:rPr>
        <w:t xml:space="preserve">日期：年月日</w:t>
      </w:r>
      <w:r/>
    </w:p>
    <w:p>
      <w:pPr>
        <w:rPr>
          <w:color w:val="000000"/>
          <w:highlight w:val="none"/>
        </w:rPr>
      </w:pPr>
      <w:r>
        <w:rPr>
          <w:color w:val="000000"/>
          <w:highlight w:val="none"/>
        </w:rPr>
        <w:br w:type="page" w:clear="all"/>
      </w:r>
      <w:r/>
    </w:p>
    <w:p>
      <w:pPr>
        <w:spacing w:before="25" w:after="25" w:line="360" w:lineRule="auto"/>
        <w:rPr>
          <w:b/>
          <w:bCs/>
          <w:color w:val="000000"/>
          <w:szCs w:val="21"/>
          <w:highlight w:val="none"/>
        </w:rPr>
      </w:pPr>
      <w:r>
        <w:rPr>
          <w:b/>
          <w:bCs/>
          <w:color w:val="000000"/>
          <w:szCs w:val="21"/>
          <w:highlight w:val="none"/>
        </w:rPr>
        <w:t xml:space="preserve">格式</w:t>
      </w:r>
      <w:r>
        <w:rPr>
          <w:rFonts w:hint="eastAsia"/>
          <w:b/>
          <w:bCs/>
          <w:color w:val="000000"/>
          <w:szCs w:val="21"/>
          <w:highlight w:val="none"/>
        </w:rPr>
        <w:t xml:space="preserve">8</w:t>
      </w:r>
      <w:r>
        <w:rPr>
          <w:b/>
          <w:bCs/>
          <w:color w:val="000000"/>
          <w:szCs w:val="21"/>
          <w:highlight w:val="none"/>
        </w:rPr>
        <w:t xml:space="preserve">、相关业绩一览表</w:t>
      </w:r>
      <w:r/>
    </w:p>
    <w:p>
      <w:pPr>
        <w:jc w:val="center"/>
        <w:spacing w:line="360" w:lineRule="auto"/>
        <w:rPr>
          <w:rFonts w:eastAsia="黑体"/>
          <w:b/>
          <w:color w:val="000000"/>
          <w:sz w:val="28"/>
          <w:szCs w:val="28"/>
          <w:highlight w:val="none"/>
        </w:rPr>
      </w:pPr>
      <w:r>
        <w:rPr>
          <w:rFonts w:hint="eastAsia" w:eastAsia="黑体"/>
          <w:b/>
          <w:color w:val="000000"/>
          <w:sz w:val="28"/>
          <w:szCs w:val="28"/>
          <w:highlight w:val="none"/>
        </w:rPr>
        <w:t xml:space="preserve">相关</w:t>
      </w:r>
      <w:r>
        <w:rPr>
          <w:rFonts w:eastAsia="黑体"/>
          <w:b/>
          <w:color w:val="000000"/>
          <w:sz w:val="28"/>
          <w:szCs w:val="28"/>
          <w:highlight w:val="none"/>
        </w:rPr>
        <w:t xml:space="preserve">业绩一览表</w:t>
      </w:r>
      <w:r/>
    </w:p>
    <w:p>
      <w:pPr>
        <w:pStyle w:val="732"/>
        <w:ind w:firstLine="0"/>
        <w:jc w:val="both"/>
        <w:spacing w:line="360" w:lineRule="auto"/>
        <w:rPr>
          <w:rFonts w:hint="eastAsia" w:ascii="宋体" w:hAnsi="宋体" w:eastAsia="宋体"/>
          <w:bCs/>
          <w:color w:val="000000"/>
          <w:sz w:val="21"/>
          <w:szCs w:val="21"/>
          <w:highlight w:val="none"/>
        </w:rPr>
      </w:pPr>
      <w:r>
        <w:rPr>
          <w:rFonts w:ascii="宋体" w:hAnsi="宋体" w:eastAsia="宋体"/>
          <w:color w:val="000000"/>
          <w:sz w:val="21"/>
          <w:szCs w:val="21"/>
          <w:highlight w:val="none"/>
          <w:lang w:val="zh-CN"/>
        </w:rPr>
        <w:t xml:space="preserve">采购编号：</w:t>
      </w:r>
      <w:r/>
    </w:p>
    <w:tbl>
      <w:tblPr>
        <w:tblStyle w:val="69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项目名称</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采购单位</w:t>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签订时间</w:t>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tbRlV"/>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453"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29"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874"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961" w:type="dxa"/>
            <w:vAlign w:val="center"/>
            <w:textDirection w:val="lrTb"/>
            <w:noWrap/>
          </w:tcPr>
          <w:p>
            <w:pPr>
              <w:pStyle w:val="732"/>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bl>
    <w:p>
      <w:pPr>
        <w:pStyle w:val="732"/>
        <w:ind w:firstLine="0"/>
        <w:jc w:val="both"/>
        <w:spacing w:line="360" w:lineRule="auto"/>
        <w:rPr>
          <w:rFonts w:hint="eastAsia" w:ascii="宋体" w:hAnsi="宋体" w:eastAsia="宋体"/>
          <w:bCs/>
          <w:color w:val="000000"/>
          <w:highlight w:val="none"/>
        </w:rPr>
      </w:pPr>
      <w:r>
        <w:rPr>
          <w:rFonts w:hint="eastAsia" w:ascii="宋体" w:hAnsi="宋体" w:eastAsia="宋体"/>
          <w:bCs/>
          <w:color w:val="000000"/>
          <w:highlight w:val="none"/>
        </w:rPr>
      </w:r>
      <w:r/>
    </w:p>
    <w:p>
      <w:pPr>
        <w:pStyle w:val="732"/>
        <w:ind w:firstLine="0"/>
        <w:jc w:val="both"/>
        <w:spacing w:line="360" w:lineRule="auto"/>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注：投标人应提供双方签订合同的复印件并加盖投标人公章（公章），否则将不作为评标的依据。</w:t>
      </w:r>
      <w:r/>
    </w:p>
    <w:p>
      <w:pPr>
        <w:pStyle w:val="732"/>
        <w:ind w:firstLine="0"/>
        <w:jc w:val="center"/>
        <w:spacing w:line="360" w:lineRule="auto"/>
        <w:rPr>
          <w:bCs/>
          <w:color w:val="000000"/>
          <w:sz w:val="21"/>
          <w:szCs w:val="21"/>
          <w:highlight w:val="none"/>
        </w:rPr>
      </w:pPr>
      <w:r>
        <w:rPr>
          <w:bCs/>
          <w:color w:val="000000"/>
          <w:sz w:val="21"/>
          <w:szCs w:val="21"/>
          <w:highlight w:val="none"/>
        </w:rPr>
      </w:r>
      <w:r/>
    </w:p>
    <w:p>
      <w:pPr>
        <w:pStyle w:val="732"/>
        <w:ind w:firstLine="0"/>
        <w:jc w:val="center"/>
        <w:spacing w:line="360" w:lineRule="auto"/>
        <w:rPr>
          <w:bCs/>
          <w:color w:val="000000"/>
          <w:sz w:val="21"/>
          <w:szCs w:val="21"/>
          <w:highlight w:val="none"/>
        </w:rPr>
      </w:pPr>
      <w:r>
        <w:rPr>
          <w:bCs/>
          <w:color w:val="000000"/>
          <w:sz w:val="21"/>
          <w:szCs w:val="21"/>
          <w:highlight w:val="none"/>
        </w:rPr>
      </w:r>
      <w:r/>
    </w:p>
    <w:p>
      <w:pPr>
        <w:ind w:firstLine="210"/>
        <w:spacing w:line="360" w:lineRule="auto"/>
        <w:rPr>
          <w:color w:val="000000"/>
          <w:szCs w:val="21"/>
          <w:highlight w:val="none"/>
        </w:rPr>
      </w:pPr>
      <w:r>
        <w:rPr>
          <w:color w:val="000000"/>
          <w:szCs w:val="21"/>
          <w:highlight w:val="none"/>
          <w:lang w:val="zh-CN"/>
        </w:rPr>
        <w:t xml:space="preserve">投标人（公章）：</w:t>
      </w:r>
      <w:r/>
    </w:p>
    <w:p>
      <w:pPr>
        <w:ind w:firstLine="210"/>
        <w:spacing w:line="360" w:lineRule="auto"/>
        <w:rPr>
          <w:color w:val="000000"/>
          <w:szCs w:val="21"/>
          <w:highlight w:val="none"/>
        </w:rPr>
      </w:pPr>
      <w:r>
        <w:rPr>
          <w:color w:val="000000"/>
          <w:szCs w:val="21"/>
          <w:highlight w:val="none"/>
          <w:lang w:val="zh-CN"/>
        </w:rPr>
        <w:t xml:space="preserve">法定代表人或代理人：（签字或签章）</w:t>
      </w:r>
      <w:r/>
    </w:p>
    <w:p>
      <w:pPr>
        <w:ind w:firstLine="210"/>
        <w:spacing w:line="360" w:lineRule="auto"/>
        <w:rPr>
          <w:color w:val="000000"/>
          <w:szCs w:val="21"/>
          <w:highlight w:val="none"/>
        </w:rPr>
      </w:pPr>
      <w:r>
        <w:rPr>
          <w:color w:val="000000"/>
          <w:szCs w:val="21"/>
          <w:highlight w:val="none"/>
          <w:lang w:val="zh-CN"/>
        </w:rPr>
        <w:t xml:space="preserve">日期：年月日</w:t>
      </w:r>
      <w:r/>
    </w:p>
    <w:p>
      <w:pPr>
        <w:spacing w:line="400" w:lineRule="exact"/>
        <w:rPr>
          <w:rFonts w:hint="eastAsia" w:hAnsi="宋体"/>
          <w:b/>
          <w:color w:val="000000"/>
          <w:szCs w:val="21"/>
          <w:highlight w:val="none"/>
        </w:rPr>
      </w:pPr>
      <w:r>
        <w:rPr>
          <w:rFonts w:hint="eastAsia" w:hAnsi="宋体"/>
          <w:b/>
          <w:color w:val="000000"/>
          <w:szCs w:val="21"/>
          <w:highlight w:val="none"/>
        </w:rPr>
      </w:r>
      <w:r/>
    </w:p>
    <w:p>
      <w:pPr>
        <w:spacing w:line="400" w:lineRule="exact"/>
        <w:rPr>
          <w:rFonts w:hint="eastAsia" w:hAnsi="宋体"/>
          <w:b/>
          <w:color w:val="000000"/>
          <w:szCs w:val="21"/>
          <w:highlight w:val="none"/>
        </w:rPr>
      </w:pPr>
      <w:r>
        <w:rPr>
          <w:rFonts w:hint="eastAsia" w:hAnsi="宋体"/>
          <w:b/>
          <w:color w:val="000000"/>
          <w:szCs w:val="21"/>
          <w:highlight w:val="none"/>
        </w:rPr>
      </w:r>
      <w:r/>
    </w:p>
    <w:p>
      <w:pPr>
        <w:rPr>
          <w:color w:val="000000"/>
          <w:highlight w:val="none"/>
        </w:rPr>
      </w:pPr>
      <w:r>
        <w:rPr>
          <w:color w:val="000000"/>
          <w:highlight w:val="none"/>
        </w:rPr>
        <w:br w:type="page" w:clear="all"/>
      </w:r>
      <w:r/>
    </w:p>
    <w:p>
      <w:pPr>
        <w:spacing w:line="400" w:lineRule="exact"/>
        <w:rPr>
          <w:b/>
          <w:color w:val="000000"/>
          <w:szCs w:val="21"/>
          <w:highlight w:val="none"/>
        </w:rPr>
      </w:pPr>
      <w:r>
        <w:rPr>
          <w:rFonts w:hint="eastAsia" w:hAnsi="宋体"/>
          <w:b/>
          <w:color w:val="000000"/>
          <w:szCs w:val="21"/>
          <w:highlight w:val="none"/>
        </w:rPr>
        <w:t xml:space="preserve">格式9、资格证明文件</w:t>
      </w:r>
      <w:r/>
    </w:p>
    <w:p>
      <w:pPr>
        <w:pStyle w:val="732"/>
        <w:ind w:firstLine="0"/>
        <w:rPr>
          <w:b/>
          <w:color w:val="000000"/>
          <w:sz w:val="21"/>
          <w:szCs w:val="21"/>
          <w:highlight w:val="none"/>
        </w:rPr>
      </w:pPr>
      <w:r>
        <w:rPr>
          <w:b/>
          <w:color w:val="000000"/>
          <w:sz w:val="21"/>
          <w:szCs w:val="21"/>
          <w:highlight w:val="none"/>
        </w:rPr>
      </w:r>
      <w:r/>
    </w:p>
    <w:p>
      <w:pPr>
        <w:pStyle w:val="732"/>
        <w:ind w:firstLine="0"/>
        <w:jc w:val="both"/>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p>
    <w:p>
      <w:pPr>
        <w:pStyle w:val="732"/>
        <w:ind w:firstLine="0"/>
        <w:rPr>
          <w:b/>
          <w:color w:val="000000"/>
          <w:sz w:val="21"/>
          <w:szCs w:val="21"/>
          <w:highlight w:val="none"/>
        </w:rPr>
      </w:pPr>
      <w:r>
        <w:rPr>
          <w:b/>
          <w:color w:val="000000"/>
          <w:sz w:val="21"/>
          <w:szCs w:val="21"/>
          <w:highlight w:val="none"/>
        </w:rPr>
      </w:r>
      <w:r/>
    </w:p>
    <w:p>
      <w:pPr>
        <w:pStyle w:val="732"/>
        <w:ind w:firstLine="0"/>
        <w:rPr>
          <w:b/>
          <w:color w:val="000000"/>
          <w:highlight w:val="none"/>
        </w:rPr>
      </w:pPr>
      <w:r>
        <w:rPr>
          <w:b/>
          <w:color w:val="000000"/>
          <w:highlight w:val="none"/>
        </w:rPr>
      </w:r>
      <w:r/>
    </w:p>
    <w:p>
      <w:pPr>
        <w:pStyle w:val="763"/>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r>
      <w:r/>
    </w:p>
    <w:p>
      <w:pPr>
        <w:pStyle w:val="763"/>
        <w:ind w:firstLine="643"/>
        <w:jc w:val="center"/>
        <w:spacing w:line="400" w:lineRule="exact"/>
        <w:rPr>
          <w:rFonts w:hint="eastAsia" w:hAnsi="宋体" w:eastAsia="宋体"/>
          <w:b/>
          <w:color w:val="000000"/>
          <w:sz w:val="32"/>
          <w:szCs w:val="32"/>
          <w:highlight w:val="none"/>
        </w:rPr>
      </w:pPr>
      <w:r>
        <w:rPr>
          <w:rFonts w:hAnsi="宋体" w:eastAsia="宋体"/>
          <w:b/>
          <w:color w:val="000000"/>
          <w:sz w:val="32"/>
          <w:szCs w:val="32"/>
          <w:highlight w:val="none"/>
        </w:rPr>
        <w:t xml:space="preserve">关于资格文件的声明函</w:t>
      </w:r>
      <w:r/>
    </w:p>
    <w:p>
      <w:pPr>
        <w:pStyle w:val="732"/>
        <w:jc w:val="center"/>
        <w:rPr>
          <w:rFonts w:ascii="Times New Roman"/>
          <w:color w:val="000000"/>
          <w:highlight w:val="none"/>
        </w:rPr>
      </w:pPr>
      <w:r>
        <w:rPr>
          <w:rFonts w:ascii="Times New Roman"/>
          <w:color w:val="000000"/>
          <w:highlight w:val="none"/>
        </w:rPr>
      </w:r>
      <w:r/>
    </w:p>
    <w:p>
      <w:pPr>
        <w:pStyle w:val="732"/>
        <w:jc w:val="center"/>
        <w:rPr>
          <w:color w:val="000000"/>
          <w:highlight w:val="none"/>
        </w:rPr>
      </w:pPr>
      <w:r>
        <w:rPr>
          <w:color w:val="000000"/>
          <w:highlight w:val="none"/>
        </w:rPr>
      </w:r>
      <w:r/>
    </w:p>
    <w:p>
      <w:pPr>
        <w:pStyle w:val="763"/>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p>
    <w:p>
      <w:pPr>
        <w:pStyle w:val="732"/>
        <w:jc w:val="both"/>
        <w:spacing w:line="400" w:lineRule="exact"/>
        <w:rPr>
          <w:rFonts w:ascii="Times New Roman"/>
          <w:color w:val="000000"/>
          <w:sz w:val="21"/>
          <w:szCs w:val="21"/>
          <w:highlight w:val="none"/>
        </w:rPr>
      </w:pPr>
      <w:r>
        <w:rPr>
          <w:rFonts w:ascii="Times New Roman"/>
          <w:color w:val="000000"/>
          <w:sz w:val="21"/>
          <w:szCs w:val="21"/>
          <w:highlight w:val="none"/>
        </w:rPr>
      </w:r>
      <w:r/>
    </w:p>
    <w:p>
      <w:pPr>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szCs w:val="21"/>
          <w:highlight w:val="none"/>
        </w:rPr>
      </w:pPr>
      <w:r>
        <w:rPr>
          <w:color w:val="000000"/>
          <w:szCs w:val="21"/>
          <w:highlight w:val="none"/>
        </w:rPr>
      </w:r>
      <w:r/>
    </w:p>
    <w:p>
      <w:pPr>
        <w:ind w:firstLine="425"/>
        <w:spacing w:line="480" w:lineRule="auto"/>
        <w:rPr>
          <w:color w:val="000000"/>
          <w:szCs w:val="21"/>
          <w:highlight w:val="none"/>
        </w:rPr>
      </w:pPr>
      <w:r>
        <w:rPr>
          <w:color w:val="000000"/>
          <w:szCs w:val="21"/>
          <w:highlight w:val="none"/>
        </w:rPr>
      </w:r>
      <w:r/>
    </w:p>
    <w:p>
      <w:pPr>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投标人法定代表人签字：</w:t>
      </w:r>
      <w:r/>
    </w:p>
    <w:p>
      <w:pPr>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投标人：（公章）</w:t>
      </w:r>
      <w:r/>
    </w:p>
    <w:p>
      <w:pPr>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日期：年月日</w:t>
      </w:r>
      <w:r/>
    </w:p>
    <w:p>
      <w:pPr>
        <w:pStyle w:val="732"/>
        <w:ind w:firstLine="0"/>
        <w:spacing w:line="400" w:lineRule="exact"/>
        <w:rPr>
          <w:color w:val="000000"/>
          <w:sz w:val="21"/>
          <w:szCs w:val="21"/>
          <w:highlight w:val="none"/>
        </w:rPr>
      </w:pPr>
      <w:r>
        <w:rPr>
          <w:color w:val="000000"/>
          <w:sz w:val="21"/>
          <w:szCs w:val="21"/>
          <w:highlight w:val="none"/>
        </w:rPr>
      </w:r>
      <w:r/>
    </w:p>
    <w:p>
      <w:pPr>
        <w:pStyle w:val="732"/>
        <w:ind w:firstLine="0"/>
        <w:rPr>
          <w:color w:val="000000"/>
          <w:highlight w:val="none"/>
        </w:rPr>
      </w:pPr>
      <w:r>
        <w:rPr>
          <w:color w:val="000000"/>
          <w:highlight w:val="none"/>
        </w:rPr>
      </w:r>
      <w:r/>
    </w:p>
    <w:p>
      <w:pPr>
        <w:pStyle w:val="732"/>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）投标人情况表</w:t>
      </w:r>
      <w:r/>
    </w:p>
    <w:p>
      <w:pPr>
        <w:pStyle w:val="732"/>
        <w:ind w:firstLine="0"/>
        <w:rPr>
          <w:rFonts w:hint="eastAsia" w:ascii="宋体" w:hAnsi="宋体"/>
          <w:color w:val="000000"/>
          <w:highlight w:val="none"/>
        </w:rPr>
      </w:pPr>
      <w:r>
        <w:rPr>
          <w:rFonts w:hint="eastAsia" w:ascii="宋体" w:hAnsi="宋体"/>
          <w:color w:val="000000"/>
          <w:highlight w:val="none"/>
        </w:rPr>
      </w:r>
      <w:r/>
    </w:p>
    <w:p>
      <w:pPr>
        <w:pStyle w:val="763"/>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投标人情况表</w:t>
      </w:r>
      <w:r/>
    </w:p>
    <w:p>
      <w:pPr>
        <w:spacing w:line="400" w:lineRule="exact"/>
        <w:rPr>
          <w:color w:val="000000"/>
          <w:szCs w:val="21"/>
          <w:highlight w:val="none"/>
        </w:rPr>
      </w:pPr>
      <w:r>
        <w:rPr>
          <w:rFonts w:hint="eastAsia"/>
          <w:color w:val="000000"/>
          <w:szCs w:val="21"/>
          <w:highlight w:val="none"/>
        </w:rPr>
        <w:t xml:space="preserve">采购编号：</w:t>
      </w:r>
      <w:r/>
    </w:p>
    <w:tbl>
      <w:tblPr>
        <w:tblStyle w:val="697"/>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p>
        </w:tc>
        <w:tc>
          <w:tcPr>
            <w:tcW w:w="141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p>
        </w:tc>
        <w:tc>
          <w:tcPr>
            <w:gridSpan w:val="3"/>
            <w:tcW w:w="2762"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44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p>
        </w:tc>
        <w:tc>
          <w:tcPr>
            <w:gridSpan w:val="2"/>
            <w:tcW w:w="2252"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p>
        </w:tc>
        <w:tc>
          <w:tcPr>
            <w:tcW w:w="141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p>
        </w:tc>
        <w:tc>
          <w:tcPr>
            <w:gridSpan w:val="7"/>
            <w:tcW w:w="6455"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w:t>
            </w:r>
            <w:r/>
          </w:p>
        </w:tc>
        <w:tc>
          <w:tcPr>
            <w:tcW w:w="141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p>
        </w:tc>
        <w:tc>
          <w:tcPr>
            <w:gridSpan w:val="7"/>
            <w:tcW w:w="6455"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p>
        </w:tc>
        <w:tc>
          <w:tcPr>
            <w:tcW w:w="141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p>
        </w:tc>
        <w:tc>
          <w:tcPr>
            <w:gridSpan w:val="2"/>
            <w:tcW w:w="2317"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79"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p>
        </w:tc>
        <w:tc>
          <w:tcPr>
            <w:gridSpan w:val="3"/>
            <w:tcW w:w="2959"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2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p>
        </w:tc>
        <w:tc>
          <w:tcPr>
            <w:tcW w:w="141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p>
        </w:tc>
        <w:tc>
          <w:tcPr>
            <w:gridSpan w:val="2"/>
            <w:tcW w:w="2317"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79"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p>
        </w:tc>
        <w:tc>
          <w:tcPr>
            <w:gridSpan w:val="3"/>
            <w:tcW w:w="2959"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6</w:t>
            </w:r>
            <w:r/>
          </w:p>
        </w:tc>
        <w:tc>
          <w:tcPr>
            <w:tcW w:w="1411"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p>
        </w:tc>
        <w:tc>
          <w:tcPr>
            <w:gridSpan w:val="2"/>
            <w:tcW w:w="2317"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79"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p>
        </w:tc>
        <w:tc>
          <w:tcPr>
            <w:gridSpan w:val="3"/>
            <w:tcW w:w="2959" w:type="dxa"/>
            <w:vAlign w:val="center"/>
            <w:textDirection w:val="lrTb"/>
            <w:noWrap/>
          </w:tcPr>
          <w:p>
            <w:pPr>
              <w:pStyle w:val="732"/>
              <w:ind w:left="437"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7</w:t>
            </w:r>
            <w:r/>
          </w:p>
        </w:tc>
        <w:tc>
          <w:tcPr>
            <w:tcW w:w="1411"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p>
        </w:tc>
        <w:tc>
          <w:tcPr>
            <w:gridSpan w:val="2"/>
            <w:tcW w:w="2317" w:type="dxa"/>
            <w:vAlign w:val="center"/>
            <w:textDirection w:val="lrTb"/>
            <w:noWrap/>
          </w:tcPr>
          <w:p>
            <w:pPr>
              <w:pStyle w:val="732"/>
              <w:ind w:firstLine="945"/>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p>
        </w:tc>
        <w:tc>
          <w:tcPr>
            <w:gridSpan w:val="4"/>
            <w:tcW w:w="2469"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4年总营业收入</w:t>
            </w:r>
            <w:r/>
          </w:p>
        </w:tc>
        <w:tc>
          <w:tcPr>
            <w:tcW w:w="1669" w:type="dxa"/>
            <w:vAlign w:val="center"/>
            <w:textDirection w:val="lrTb"/>
            <w:noWrap/>
          </w:tcPr>
          <w:p>
            <w:pPr>
              <w:pStyle w:val="732"/>
              <w:ind w:left="1112"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p>
        </w:tc>
      </w:tr>
      <w:tr>
        <w:trPr>
          <w:cantSplit/>
          <w:trHeight w:val="645"/>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8</w:t>
            </w:r>
            <w:r/>
          </w:p>
        </w:tc>
        <w:tc>
          <w:tcPr>
            <w:gridSpan w:val="8"/>
            <w:tcW w:w="7866"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p>
        </w:tc>
      </w:tr>
      <w:tr>
        <w:trPr>
          <w:trHeight w:val="1767"/>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9</w:t>
            </w:r>
            <w:r/>
          </w:p>
        </w:tc>
        <w:tc>
          <w:tcPr>
            <w:gridSpan w:val="8"/>
            <w:tcW w:w="7866"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p>
          <w:p>
            <w:pPr>
              <w:pStyle w:val="732"/>
              <w:ind w:firstLine="0"/>
              <w:jc w:val="both"/>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p>
          <w:p>
            <w:pPr>
              <w:pStyle w:val="732"/>
              <w:ind w:firstLine="0"/>
              <w:jc w:val="both"/>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p>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tc>
      </w:tr>
      <w:tr>
        <w:trPr>
          <w:trHeight w:val="1013"/>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10</w:t>
            </w:r>
            <w:r/>
          </w:p>
        </w:tc>
        <w:tc>
          <w:tcPr>
            <w:gridSpan w:val="2"/>
            <w:tcW w:w="2445" w:type="dxa"/>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p>
        </w:tc>
        <w:tc>
          <w:tcPr>
            <w:gridSpan w:val="6"/>
            <w:tcW w:w="5421" w:type="dxa"/>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18"/>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11</w:t>
            </w:r>
            <w:r/>
          </w:p>
        </w:tc>
        <w:tc>
          <w:tcPr>
            <w:gridSpan w:val="2"/>
            <w:tcW w:w="2445" w:type="dxa"/>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p>
        </w:tc>
        <w:tc>
          <w:tcPr>
            <w:gridSpan w:val="6"/>
            <w:tcW w:w="5421" w:type="dxa"/>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1701"/>
        </w:trPr>
        <w:tc>
          <w:tcPr>
            <w:tcW w:w="597" w:type="dxa"/>
            <w:vAlign w:val="center"/>
            <w:textDirection w:val="lrTb"/>
            <w:noWrap/>
          </w:tcPr>
          <w:p>
            <w:pPr>
              <w:pStyle w:val="732"/>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12</w:t>
            </w:r>
            <w:r/>
          </w:p>
        </w:tc>
        <w:tc>
          <w:tcPr>
            <w:gridSpan w:val="2"/>
            <w:tcW w:w="2445"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p>
        </w:tc>
        <w:tc>
          <w:tcPr>
            <w:gridSpan w:val="6"/>
            <w:tcW w:w="5421" w:type="dxa"/>
            <w:vAlign w:val="center"/>
            <w:textDirection w:val="lrTb"/>
            <w:noWrap/>
          </w:tcPr>
          <w:p>
            <w:pPr>
              <w:pStyle w:val="732"/>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732"/>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rPr>
          <w:b/>
          <w:color w:val="000000"/>
          <w:szCs w:val="21"/>
          <w:highlight w:val="none"/>
        </w:rPr>
      </w:pPr>
      <w:r>
        <w:rPr>
          <w:b/>
          <w:color w:val="000000"/>
          <w:szCs w:val="21"/>
          <w:highlight w:val="none"/>
        </w:rPr>
        <w:br w:type="page" w:clear="all"/>
      </w:r>
      <w:r>
        <w:rPr>
          <w:rFonts w:hint="eastAsia"/>
          <w:b/>
          <w:color w:val="000000"/>
          <w:szCs w:val="21"/>
          <w:highlight w:val="none"/>
        </w:rPr>
        <w:t xml:space="preserve">格式10、技术方案</w:t>
      </w:r>
      <w:r/>
    </w:p>
    <w:p>
      <w:pPr>
        <w:pStyle w:val="763"/>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技术方案</w:t>
      </w:r>
      <w:r/>
    </w:p>
    <w:tbl>
      <w:tblPr>
        <w:tblStyle w:val="69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tcPr>
          <w:p>
            <w:pPr>
              <w:spacing w:line="360" w:lineRule="auto"/>
              <w:tabs>
                <w:tab w:val="left" w:pos="1320" w:leader="none"/>
              </w:tabs>
              <w:rPr>
                <w:color w:val="000000"/>
                <w:szCs w:val="21"/>
                <w:highlight w:val="none"/>
              </w:rPr>
            </w:pPr>
            <w:r>
              <w:rPr>
                <w:rFonts w:hint="eastAsia"/>
                <w:color w:val="000000"/>
                <w:szCs w:val="21"/>
                <w:highlight w:val="none"/>
              </w:rPr>
              <w:t xml:space="preserve">提示：</w:t>
            </w:r>
            <w:r/>
          </w:p>
          <w:p>
            <w:pPr>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、投标人应针对本次招标项目特点编写公司所采取的技术方案，从</w:t>
            </w:r>
            <w:r>
              <w:rPr>
                <w:rFonts w:hint="eastAsia" w:hAnsi="宋体"/>
                <w:color w:val="000000"/>
                <w:szCs w:val="21"/>
                <w:highlight w:val="none"/>
              </w:rPr>
              <w:t xml:space="preserve">产品的设计先进性、结构（外形）合理性、操作便捷性和安全性、质量可靠性和稳定性、经济适用性</w:t>
            </w:r>
            <w:r>
              <w:rPr>
                <w:rFonts w:hint="eastAsia"/>
                <w:color w:val="000000"/>
                <w:szCs w:val="21"/>
                <w:highlight w:val="none"/>
              </w:rPr>
              <w:t xml:space="preserve">等方面，阐述</w:t>
            </w:r>
            <w:r>
              <w:rPr>
                <w:rFonts w:hAnsi="宋体"/>
                <w:color w:val="000000"/>
                <w:szCs w:val="21"/>
                <w:highlight w:val="none"/>
              </w:rPr>
              <w:t xml:space="preserve">产品的技术先进性</w:t>
            </w:r>
            <w:r>
              <w:rPr>
                <w:rFonts w:hint="eastAsia"/>
                <w:color w:val="000000"/>
                <w:szCs w:val="21"/>
                <w:highlight w:val="none"/>
              </w:rPr>
              <w:t xml:space="preserve">。</w:t>
            </w:r>
            <w:r/>
          </w:p>
          <w:p>
            <w:pPr>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p>
        </w:tc>
      </w:tr>
      <w:tr>
        <w:trPr>
          <w:trHeight w:val="9836"/>
        </w:trPr>
        <w:tc>
          <w:tcPr>
            <w:tcW w:w="8679" w:type="dxa"/>
            <w:textDirection w:val="lrTb"/>
            <w:noWrap/>
          </w:tcPr>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p>
        </w:tc>
      </w:tr>
    </w:tbl>
    <w:p>
      <w:pPr>
        <w:rPr>
          <w:b/>
          <w:color w:val="000000"/>
          <w:szCs w:val="21"/>
          <w:highlight w:val="none"/>
        </w:rPr>
      </w:pPr>
      <w:r>
        <w:rPr>
          <w:b/>
          <w:color w:val="000000"/>
          <w:szCs w:val="21"/>
          <w:highlight w:val="none"/>
        </w:rPr>
      </w:r>
      <w:r/>
    </w:p>
    <w:p>
      <w:pPr>
        <w:rPr>
          <w:b/>
          <w:color w:val="000000"/>
          <w:szCs w:val="21"/>
          <w:highlight w:val="none"/>
        </w:rPr>
      </w:pPr>
      <w:r>
        <w:rPr>
          <w:b/>
          <w:color w:val="000000"/>
          <w:szCs w:val="21"/>
          <w:highlight w:val="none"/>
        </w:rPr>
      </w:r>
      <w:r/>
    </w:p>
    <w:p>
      <w:pPr>
        <w:jc w:val="left"/>
        <w:widowControl/>
        <w:rPr>
          <w:b/>
          <w:color w:val="000000"/>
          <w:szCs w:val="21"/>
          <w:highlight w:val="none"/>
        </w:rPr>
      </w:pPr>
      <w:r>
        <w:rPr>
          <w:b/>
          <w:color w:val="000000"/>
          <w:szCs w:val="21"/>
          <w:highlight w:val="none"/>
        </w:rPr>
        <w:br w:type="page" w:clear="all"/>
      </w:r>
      <w:r/>
    </w:p>
    <w:p>
      <w:pPr>
        <w:rPr>
          <w:b/>
          <w:color w:val="000000"/>
          <w:szCs w:val="21"/>
          <w:highlight w:val="none"/>
        </w:rPr>
      </w:pPr>
      <w:r>
        <w:rPr>
          <w:b/>
          <w:color w:val="000000"/>
          <w:szCs w:val="21"/>
          <w:highlight w:val="none"/>
        </w:rPr>
      </w:r>
      <w:r/>
    </w:p>
    <w:p>
      <w:pPr>
        <w:rPr>
          <w:rFonts w:hint="eastAsia" w:ascii="宋体" w:hAnsi="宋体"/>
          <w:b/>
          <w:bCs/>
          <w:color w:val="000000"/>
          <w:sz w:val="24"/>
          <w:highlight w:val="none"/>
        </w:rPr>
      </w:pPr>
      <w:r>
        <w:rPr>
          <w:rFonts w:hint="eastAsia"/>
          <w:b/>
          <w:color w:val="000000"/>
          <w:szCs w:val="21"/>
          <w:highlight w:val="none"/>
        </w:rPr>
        <w:t xml:space="preserve">格式11、培训方案</w:t>
      </w:r>
      <w:r/>
    </w:p>
    <w:p>
      <w:pPr>
        <w:pStyle w:val="763"/>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培训方案</w:t>
      </w:r>
      <w:r/>
    </w:p>
    <w:tbl>
      <w:tblPr>
        <w:tblStyle w:val="69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tcPr>
          <w:p>
            <w:pPr>
              <w:spacing w:line="360" w:lineRule="auto"/>
              <w:tabs>
                <w:tab w:val="left" w:pos="1320" w:leader="none"/>
              </w:tabs>
              <w:rPr>
                <w:color w:val="000000"/>
                <w:szCs w:val="21"/>
                <w:highlight w:val="none"/>
              </w:rPr>
            </w:pPr>
            <w:r>
              <w:rPr>
                <w:rFonts w:hint="eastAsia"/>
                <w:color w:val="000000"/>
                <w:szCs w:val="21"/>
                <w:highlight w:val="none"/>
              </w:rPr>
              <w:t xml:space="preserve">提示：</w:t>
            </w:r>
            <w:r/>
          </w:p>
          <w:p>
            <w:pPr>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、投标人应针对本次招标项目特点编写公司中标后拟采取的培训方案。</w:t>
            </w:r>
            <w:r/>
          </w:p>
          <w:p>
            <w:pPr>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p>
        </w:tc>
      </w:tr>
      <w:tr>
        <w:trPr>
          <w:trHeight w:val="9836"/>
        </w:trPr>
        <w:tc>
          <w:tcPr>
            <w:tcW w:w="8679" w:type="dxa"/>
            <w:textDirection w:val="lrTb"/>
            <w:noWrap/>
          </w:tcPr>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p>
        </w:tc>
      </w:tr>
    </w:tbl>
    <w:p>
      <w:pPr>
        <w:spacing w:line="360" w:lineRule="auto"/>
        <w:tabs>
          <w:tab w:val="left" w:pos="1320" w:leader="none"/>
        </w:tabs>
        <w:rPr>
          <w:rFonts w:hint="eastAsia" w:ascii="宋体" w:hAnsi="宋体"/>
          <w:b/>
          <w:bCs/>
          <w:color w:val="000000"/>
          <w:sz w:val="24"/>
          <w:highlight w:val="none"/>
        </w:rPr>
      </w:pPr>
      <w:r>
        <w:rPr>
          <w:rFonts w:hint="eastAsia" w:ascii="宋体" w:hAnsi="宋体"/>
          <w:b/>
          <w:bCs/>
          <w:color w:val="000000"/>
          <w:sz w:val="24"/>
          <w:highlight w:val="none"/>
        </w:rPr>
      </w:r>
      <w:r/>
    </w:p>
    <w:p>
      <w:pPr>
        <w:spacing w:line="360" w:lineRule="auto"/>
        <w:tabs>
          <w:tab w:val="left" w:pos="1320" w:leader="none"/>
        </w:tabs>
        <w:rPr>
          <w:b/>
          <w:bCs/>
          <w:color w:val="000000"/>
          <w:szCs w:val="21"/>
          <w:highlight w:val="none"/>
        </w:rPr>
      </w:pPr>
      <w:r>
        <w:rPr>
          <w:rFonts w:hint="eastAsia" w:ascii="宋体" w:hAnsi="宋体"/>
          <w:b/>
          <w:bCs/>
          <w:color w:val="000000"/>
          <w:highlight w:val="none"/>
        </w:rPr>
        <w:br w:type="page" w:clear="all"/>
      </w:r>
      <w:r>
        <w:rPr>
          <w:rFonts w:hint="eastAsia" w:hAnsi="宋体"/>
          <w:b/>
          <w:bCs/>
          <w:color w:val="000000"/>
          <w:szCs w:val="21"/>
          <w:highlight w:val="none"/>
        </w:rPr>
        <w:t xml:space="preserve">格式</w:t>
      </w:r>
      <w:r>
        <w:rPr>
          <w:rFonts w:hint="eastAsia"/>
          <w:b/>
          <w:bCs/>
          <w:color w:val="000000"/>
          <w:szCs w:val="21"/>
          <w:highlight w:val="none"/>
        </w:rPr>
        <w:t xml:space="preserve">12</w:t>
      </w:r>
      <w:r>
        <w:rPr>
          <w:rFonts w:hint="eastAsia" w:hAnsi="宋体"/>
          <w:b/>
          <w:bCs/>
          <w:color w:val="000000"/>
          <w:szCs w:val="21"/>
          <w:highlight w:val="none"/>
        </w:rPr>
        <w:t xml:space="preserve">、售后服务方案</w:t>
      </w:r>
      <w:r/>
    </w:p>
    <w:p>
      <w:pPr>
        <w:pStyle w:val="763"/>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售后服务方案</w:t>
      </w:r>
      <w:r/>
    </w:p>
    <w:tbl>
      <w:tblPr>
        <w:tblStyle w:val="69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tcPr>
          <w:p>
            <w:pPr>
              <w:spacing w:line="360" w:lineRule="auto"/>
              <w:tabs>
                <w:tab w:val="left" w:pos="1320" w:leader="none"/>
              </w:tabs>
              <w:rPr>
                <w:color w:val="000000"/>
                <w:szCs w:val="21"/>
                <w:highlight w:val="none"/>
              </w:rPr>
            </w:pPr>
            <w:r>
              <w:rPr>
                <w:rFonts w:hint="eastAsia"/>
                <w:color w:val="000000"/>
                <w:szCs w:val="21"/>
                <w:highlight w:val="none"/>
              </w:rPr>
              <w:t xml:space="preserve">提示：</w:t>
            </w:r>
            <w:r/>
          </w:p>
          <w:p>
            <w:pPr>
              <w:spacing w:line="360" w:lineRule="auto"/>
              <w:tabs>
                <w:tab w:val="left" w:pos="1320" w:leader="none"/>
              </w:tabs>
              <w:rPr>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、投标人应针对本次招标项目特点编写公司中标后拟采取的售后服务方案。</w:t>
            </w:r>
            <w:r/>
          </w:p>
          <w:p>
            <w:pPr>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p>
        </w:tc>
      </w:tr>
      <w:tr>
        <w:trPr>
          <w:trHeight w:val="9836"/>
        </w:trPr>
        <w:tc>
          <w:tcPr>
            <w:tcW w:w="8679" w:type="dxa"/>
            <w:textDirection w:val="lrTb"/>
            <w:noWrap/>
          </w:tcPr>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spacing w:line="360" w:lineRule="auto"/>
              <w:tabs>
                <w:tab w:val="left" w:pos="1320" w:leader="none"/>
              </w:tabs>
              <w:rPr>
                <w:color w:val="000000"/>
                <w:szCs w:val="21"/>
                <w:highlight w:val="none"/>
              </w:rPr>
            </w:pPr>
            <w:r>
              <w:rPr>
                <w:color w:val="000000"/>
                <w:szCs w:val="21"/>
                <w:highlight w:val="none"/>
              </w:rPr>
            </w:r>
            <w:r/>
          </w:p>
          <w:p>
            <w:pPr>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p>
        </w:tc>
      </w:tr>
    </w:tbl>
    <w:p>
      <w:pPr>
        <w:jc w:val="center"/>
        <w:spacing w:before="50" w:line="400" w:lineRule="exact"/>
        <w:rPr>
          <w:rFonts w:hint="eastAsia" w:ascii="黑体" w:hAnsi="宋体" w:eastAsia="黑体"/>
          <w:b/>
          <w:color w:val="000000"/>
          <w:sz w:val="36"/>
          <w:szCs w:val="36"/>
          <w:highlight w:val="none"/>
        </w:rPr>
      </w:pPr>
      <w:r>
        <w:rPr>
          <w:rFonts w:hint="eastAsia" w:ascii="黑体" w:hAnsi="宋体" w:eastAsia="黑体"/>
          <w:b/>
          <w:color w:val="000000"/>
          <w:sz w:val="36"/>
          <w:szCs w:val="36"/>
          <w:highlight w:val="none"/>
        </w:rPr>
      </w:r>
      <w:r/>
    </w:p>
    <w:p>
      <w:pPr>
        <w:rPr>
          <w:color w:val="000000"/>
          <w:szCs w:val="21"/>
          <w:highlight w:val="none"/>
        </w:rPr>
      </w:pPr>
      <w:r>
        <w:rPr>
          <w:color w:val="000000"/>
          <w:szCs w:val="21"/>
          <w:highlight w:val="none"/>
        </w:rPr>
      </w:r>
      <w:r/>
    </w:p>
    <w:p>
      <w:pPr>
        <w:spacing w:line="400" w:lineRule="exact"/>
        <w:rPr>
          <w:rFonts w:hint="eastAsia" w:ascii="宋体" w:hAnsi="宋体"/>
          <w:b/>
          <w:color w:val="000000"/>
          <w:szCs w:val="21"/>
          <w:highlight w:val="none"/>
        </w:rPr>
      </w:pPr>
      <w:r>
        <w:rPr>
          <w:b/>
          <w:bCs/>
          <w:color w:val="000000"/>
          <w:szCs w:val="21"/>
          <w:highlight w:val="none"/>
          <w:lang w:val="zh-CN"/>
        </w:rPr>
        <w:br w:type="page" w:clear="all"/>
      </w:r>
      <w:r>
        <w:rPr>
          <w:rFonts w:hint="eastAsia" w:ascii="宋体" w:hAnsi="宋体"/>
          <w:b/>
          <w:color w:val="000000"/>
          <w:szCs w:val="21"/>
          <w:highlight w:val="none"/>
        </w:rPr>
        <w:t xml:space="preserve">格式13、中小企业声明函</w:t>
      </w:r>
      <w:r/>
    </w:p>
    <w:p>
      <w:pPr>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ind w:firstLine="1285"/>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lang w:val="zh-CN"/>
        </w:rPr>
        <w:t xml:space="preserve">中小企业声明函（货物类）</w:t>
      </w:r>
      <w:r/>
    </w:p>
    <w:p>
      <w:pPr>
        <w:ind w:firstLine="843"/>
        <w:spacing w:line="40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p>
    <w:p>
      <w:pPr>
        <w:ind w:firstLine="422"/>
        <w:jc w:val="left"/>
        <w:spacing w:line="400" w:lineRule="exact"/>
        <w:rPr>
          <w:rFonts w:hint="eastAsia" w:ascii="宋体" w:hAnsi="宋体"/>
          <w:color w:val="000000"/>
          <w:szCs w:val="21"/>
          <w:highlight w:val="none"/>
          <w:u w:val="single"/>
        </w:rPr>
      </w:pPr>
      <w:r>
        <w:rPr>
          <w:rFonts w:ascii="宋体" w:hAnsi="宋体"/>
          <w:b/>
          <w:color w:val="000000"/>
          <w:szCs w:val="21"/>
          <w:highlight w:val="none"/>
        </w:rPr>
        <w:t xml:space="preserve">1、</w:t>
      </w: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p>
    <w:p>
      <w:pPr>
        <w:ind w:firstLine="422"/>
        <w:jc w:val="left"/>
        <w:spacing w:line="400" w:lineRule="exact"/>
        <w:rPr>
          <w:rFonts w:hint="eastAsia" w:ascii="宋体" w:hAnsi="宋体"/>
          <w:color w:val="000000"/>
          <w:szCs w:val="21"/>
          <w:highlight w:val="none"/>
          <w:u w:val="single"/>
        </w:rPr>
      </w:pPr>
      <w:r>
        <w:rPr>
          <w:rFonts w:ascii="宋体" w:hAnsi="宋体"/>
          <w:b/>
          <w:color w:val="000000"/>
          <w:szCs w:val="21"/>
          <w:highlight w:val="none"/>
        </w:rPr>
        <w:t xml:space="preserve">2、</w:t>
      </w: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企业名称（盖章）：</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注：</w:t>
      </w:r>
      <w:r>
        <w:rPr>
          <w:rFonts w:hint="eastAsia" w:ascii="宋体" w:hAnsi="宋体"/>
          <w:b/>
          <w:bCs/>
          <w:color w:val="000000"/>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highlight w:val="none"/>
        </w:rPr>
        <w:t xml:space="preserve">。</w:t>
      </w:r>
      <w:r/>
    </w:p>
    <w:p>
      <w:pPr>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依据工信部联企业〔2011〕300号文，工业的行业划分标准如下：</w:t>
      </w:r>
      <w:r/>
    </w:p>
    <w:p>
      <w:pPr>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格式14、残疾人福利性单位声明函</w:t>
      </w:r>
      <w:r/>
    </w:p>
    <w:p>
      <w:pPr>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r>
      <w:r/>
    </w:p>
    <w:p>
      <w:pPr>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r>
      <w:r/>
    </w:p>
    <w:p>
      <w:pPr>
        <w:pStyle w:val="763"/>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r>
      <w:r/>
    </w:p>
    <w:p>
      <w:pPr>
        <w:pStyle w:val="76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p>
    <w:p>
      <w:pPr>
        <w:pStyle w:val="763"/>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r>
      <w:r/>
    </w:p>
    <w:p>
      <w:pPr>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单位名称（盖章）：</w:t>
      </w:r>
      <w:r/>
    </w:p>
    <w:p>
      <w:pPr>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日  期：</w:t>
      </w:r>
      <w:r/>
    </w:p>
    <w:p>
      <w:pPr>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55"/>
        <w:rPr>
          <w:rFonts w:eastAsia="黑体"/>
          <w:b/>
          <w:color w:val="000000"/>
          <w:sz w:val="36"/>
          <w:szCs w:val="36"/>
          <w:highlight w:val="none"/>
        </w:rPr>
      </w:pPr>
      <w:r>
        <w:rPr>
          <w:rFonts w:eastAsia="黑体"/>
          <w:b/>
          <w:color w:val="000000"/>
          <w:sz w:val="36"/>
          <w:szCs w:val="36"/>
          <w:highlight w:val="none"/>
        </w:rPr>
      </w:r>
      <w:r/>
    </w:p>
    <w:p>
      <w:pPr>
        <w:spacing w:line="360" w:lineRule="auto"/>
        <w:rPr>
          <w:rFonts w:hint="eastAsia" w:ascii="宋体" w:hAnsi="宋体"/>
          <w:color w:val="000000"/>
          <w:szCs w:val="21"/>
          <w:highlight w:val="none"/>
        </w:rPr>
      </w:pPr>
      <w:r>
        <w:rPr>
          <w:rFonts w:ascii="宋体" w:hAnsi="宋体"/>
          <w:b/>
          <w:bCs/>
          <w:color w:val="000000"/>
          <w:spacing w:val="20"/>
          <w:sz w:val="30"/>
          <w:highlight w:val="none"/>
        </w:rPr>
        <w:br w:type="page" w:clear="all"/>
      </w:r>
      <w:bookmarkStart w:id="8" w:name="_Hlk99527844"/>
      <w:r/>
      <w:bookmarkStart w:id="9" w:name="_Hlk110604870"/>
      <w:r>
        <w:rPr>
          <w:rFonts w:hint="eastAsia" w:ascii="宋体" w:hAnsi="宋体"/>
          <w:color w:val="000000"/>
          <w:szCs w:val="21"/>
          <w:highlight w:val="none"/>
        </w:rPr>
        <w:t xml:space="preserve">格式15、关于符合本国产品标准的声明函</w:t>
      </w:r>
      <w:r/>
    </w:p>
    <w:p>
      <w:pPr>
        <w:ind w:firstLine="420"/>
        <w:spacing w:line="400" w:lineRule="exact"/>
        <w:rPr>
          <w:rFonts w:hint="eastAsia" w:ascii="宋体" w:hAnsi="宋体"/>
          <w:b/>
          <w:color w:val="000000"/>
          <w:szCs w:val="21"/>
          <w:highlight w:val="none"/>
        </w:rPr>
      </w:pPr>
      <w:r>
        <w:rPr>
          <w:rFonts w:hint="eastAsia" w:ascii="宋体" w:hAnsi="宋体"/>
          <w:b/>
          <w:color w:val="000000"/>
          <w:szCs w:val="21"/>
          <w:highlight w:val="none"/>
        </w:rPr>
      </w:r>
      <w:r/>
    </w:p>
    <w:p>
      <w:pPr>
        <w:ind w:firstLine="420"/>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关于符合本国产品标准的声明函</w:t>
      </w:r>
      <w:r/>
    </w:p>
    <w:p>
      <w:pPr>
        <w:pStyle w:val="797"/>
        <w:ind w:firstLine="420"/>
        <w:rPr>
          <w:rFonts w:hint="eastAsia" w:ascii="宋体" w:hAnsi="宋体" w:cs="Times New Roman"/>
          <w:sz w:val="24"/>
          <w:szCs w:val="24"/>
          <w:highlight w:val="none"/>
        </w:rPr>
      </w:pPr>
      <w:r>
        <w:rPr>
          <w:rFonts w:hint="eastAsia" w:ascii="宋体" w:hAnsi="宋体" w:cs="Times New Roman"/>
          <w:sz w:val="24"/>
          <w:szCs w:val="24"/>
          <w:highlight w:val="none"/>
        </w:rPr>
      </w:r>
      <w:r/>
    </w:p>
    <w:p>
      <w:pPr>
        <w:pStyle w:val="797"/>
        <w:ind w:firstLine="420"/>
        <w:rPr>
          <w:rFonts w:hint="eastAsia" w:ascii="宋体" w:hAnsi="宋体" w:cs="Times New Roman"/>
          <w:sz w:val="21"/>
          <w:szCs w:val="21"/>
          <w:highlight w:val="none"/>
        </w:rPr>
      </w:pPr>
      <w:r>
        <w:rPr>
          <w:rFonts w:hint="eastAsia" w:ascii="宋体" w:hAnsi="宋体" w:cs="Times New Roman"/>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20"/>
        <w:spacing w:before="30" w:after="30"/>
        <w:rPr>
          <w:rFonts w:hint="eastAsia" w:ascii="宋体" w:hAnsi="宋体" w:cs="Times New Roman"/>
          <w:sz w:val="21"/>
          <w:szCs w:val="2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-8254</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sz w:val="21"/>
          <w:szCs w:val="21"/>
          <w:highlight w:val="none"/>
        </w:rPr>
        <w:t xml:space="preserve">1.（产品名称1）</w:t>
      </w:r>
      <w:r>
        <w:rPr>
          <w:rFonts w:hint="eastAsia" w:ascii="宋体" w:hAnsi="宋体" w:cs="Times New Roman"/>
          <w:sz w:val="21"/>
          <w:szCs w:val="21"/>
          <w:highlight w:val="none"/>
          <w:vertAlign w:val="superscript"/>
        </w:rPr>
        <w:t xml:space="preserve">1</w:t>
      </w:r>
      <w:r>
        <w:rPr>
          <w:rFonts w:hint="eastAsia" w:ascii="宋体" w:hAnsi="宋体" w:cs="Times New Roman"/>
          <w:sz w:val="21"/>
          <w:szCs w:val="21"/>
          <w:highlight w:val="none"/>
        </w:rPr>
        <w:t xml:space="preserve">，生产厂为（厂名）</w:t>
      </w:r>
      <w:r>
        <w:rPr>
          <w:rFonts w:hint="eastAsia" w:ascii="宋体" w:hAnsi="宋体" w:cs="Times New Roman"/>
          <w:sz w:val="21"/>
          <w:szCs w:val="21"/>
          <w:highlight w:val="none"/>
          <w:vertAlign w:val="superscript"/>
        </w:rPr>
        <w:t xml:space="preserve">2</w:t>
      </w:r>
      <w:r>
        <w:rPr>
          <w:rFonts w:hint="eastAsia" w:ascii="宋体" w:hAnsi="宋体" w:cs="Times New Roman"/>
          <w:sz w:val="21"/>
          <w:szCs w:val="21"/>
          <w:highlight w:val="none"/>
        </w:rPr>
        <w:t xml:space="preserve">，厂址为（生产厂址）。 （产品名称1） 的中国境内生产的组件成本占比≥（规定比例）</w:t>
      </w:r>
      <w:r>
        <w:rPr>
          <w:rFonts w:hint="eastAsia" w:ascii="宋体" w:hAnsi="宋体" w:cs="Times New Roman"/>
          <w:sz w:val="21"/>
          <w:szCs w:val="21"/>
          <w:highlight w:val="none"/>
          <w:vertAlign w:val="superscript"/>
        </w:rPr>
        <w:t xml:space="preserve">3</w:t>
      </w:r>
      <w:r>
        <w:rPr>
          <w:rFonts w:hint="eastAsia" w:ascii="宋体" w:hAnsi="宋体" w:cs="Times New Roman"/>
          <w:sz w:val="21"/>
          <w:szCs w:val="21"/>
          <w:highlight w:val="none"/>
        </w:rPr>
        <w:t xml:space="preserve">。（产品名称1）的（关键组件）</w:t>
      </w:r>
      <w:r>
        <w:rPr>
          <w:rFonts w:hint="eastAsia" w:ascii="宋体" w:hAnsi="宋体" w:cs="Times New Roman"/>
          <w:sz w:val="21"/>
          <w:szCs w:val="21"/>
          <w:highlight w:val="none"/>
          <w:vertAlign w:val="superscript"/>
        </w:rPr>
        <w:t xml:space="preserve">4</w:t>
      </w:r>
      <w:r>
        <w:rPr>
          <w:rFonts w:hint="eastAsia" w:ascii="宋体" w:hAnsi="宋体" w:cs="Times New Roman"/>
          <w:sz w:val="21"/>
          <w:szCs w:val="21"/>
          <w:highlight w:val="none"/>
        </w:rPr>
        <w:t xml:space="preserve">在中国境内生产。（产品名称1）的（关键工序）</w:t>
      </w:r>
      <w:r>
        <w:rPr>
          <w:rFonts w:hint="eastAsia" w:ascii="宋体" w:hAnsi="宋体" w:cs="Times New Roman"/>
          <w:sz w:val="21"/>
          <w:szCs w:val="21"/>
          <w:highlight w:val="none"/>
          <w:vertAlign w:val="superscript"/>
        </w:rPr>
        <w:t xml:space="preserve">5</w:t>
      </w:r>
      <w:r>
        <w:rPr>
          <w:rFonts w:hint="eastAsia" w:ascii="宋体" w:hAnsi="宋体" w:cs="Times New Roman"/>
          <w:sz w:val="21"/>
          <w:szCs w:val="21"/>
          <w:highlight w:val="none"/>
        </w:rPr>
        <w:t xml:space="preserve">在中国境内完成。</w:t>
      </w:r>
      <w:r/>
    </w:p>
    <w:p>
      <w:pPr>
        <w:pStyle w:val="797"/>
        <w:ind w:firstLine="420"/>
        <w:spacing w:before="30" w:after="30"/>
        <w:rPr>
          <w:rFonts w:hint="eastAsia" w:ascii="宋体" w:hAnsi="宋体" w:cs="Times New Roman"/>
          <w:sz w:val="21"/>
          <w:szCs w:val="2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926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926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926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sz w:val="21"/>
          <w:szCs w:val="21"/>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797"/>
        <w:ind w:firstLine="420"/>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w:t>
      </w:r>
      <w:r/>
    </w:p>
    <w:p>
      <w:pPr>
        <w:pStyle w:val="797"/>
        <w:ind w:firstLine="420"/>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本公司（单位）对上述声明内容的真实性负责。如有虚假，愿承担相应法律责任。</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r>
      <w:r/>
    </w:p>
    <w:p>
      <w:pPr>
        <w:pStyle w:val="797"/>
        <w:ind w:right="480" w:firstLine="3255"/>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公司（单位）名称（盖章）：　        </w:t>
      </w:r>
      <w:r/>
    </w:p>
    <w:p>
      <w:pPr>
        <w:pStyle w:val="797"/>
        <w:jc w:val="center"/>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                                日期：　   年　  月　  日         </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注：</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1、产品如有型号，请在“产品名称”栏一并填写。</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2、生产厂名与厂址应与生产厂营业执照载明的相关信息保持一致。</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3、该产品的中国境内生产的组件成本占比相关要求实施前，“规定比例”栏可不填，下同。</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4、该产品的关键组件要求实施前，“关键组件”栏可不填，下同。</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5、该产品的关键工序要求实施前，“关键工序”栏可不填，下同。</w:t>
      </w:r>
      <w:r/>
    </w:p>
    <w:p>
      <w:pPr>
        <w:pStyle w:val="797"/>
        <w:spacing w:before="30" w:after="30"/>
        <w:rPr>
          <w:rFonts w:hint="eastAsia" w:ascii="宋体" w:hAnsi="宋体" w:cs="Times New Roman"/>
          <w:sz w:val="21"/>
          <w:szCs w:val="21"/>
          <w:highlight w:val="none"/>
        </w:rPr>
      </w:pPr>
      <w:r>
        <w:rPr>
          <w:rFonts w:hint="eastAsia" w:ascii="宋体" w:hAnsi="宋体" w:cs="Times New Roman"/>
          <w:sz w:val="21"/>
          <w:szCs w:val="21"/>
          <w:highlight w:val="none"/>
        </w:rPr>
        <w:t xml:space="preserve">6、用斜线划除的地方无需填写。</w:t>
      </w:r>
      <w:r/>
    </w:p>
    <w:p>
      <w:pPr>
        <w:jc w:val="center"/>
        <w:rPr>
          <w:rFonts w:hint="eastAsia" w:ascii="宋体" w:hAnsi="宋体"/>
          <w:color w:val="000000"/>
          <w:spacing w:val="20"/>
          <w:sz w:val="24"/>
          <w:highlight w:val="none"/>
        </w:rPr>
      </w:pPr>
      <w:r>
        <w:rPr>
          <w:rFonts w:hint="eastAsia" w:ascii="宋体" w:hAnsi="宋体"/>
          <w:b/>
          <w:bCs/>
          <w:color w:val="000000"/>
          <w:spacing w:val="20"/>
          <w:sz w:val="30"/>
          <w:highlight w:val="none"/>
        </w:rPr>
        <w:br w:type="page" w:clear="all"/>
      </w:r>
      <w:r>
        <w:rPr>
          <w:rFonts w:hint="eastAsia" w:ascii="宋体" w:hAnsi="宋体"/>
          <w:b/>
          <w:bCs/>
          <w:color w:val="000000"/>
          <w:spacing w:val="20"/>
          <w:sz w:val="30"/>
          <w:highlight w:val="none"/>
        </w:rPr>
        <w:t xml:space="preserve">第四章 采购书</w:t>
      </w:r>
      <w:r/>
    </w:p>
    <w:p>
      <w:pPr>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苏州市中心血站</w:t>
      </w:r>
      <w:r>
        <w:rPr>
          <w:color w:val="000000"/>
          <w:szCs w:val="21"/>
          <w:highlight w:val="none"/>
          <w:lang w:val="zh-CN"/>
        </w:rPr>
        <w:t xml:space="preserve">委托，对其</w:t>
      </w:r>
      <w:r>
        <w:rPr>
          <w:rFonts w:hint="eastAsia"/>
          <w:color w:val="000000"/>
          <w:szCs w:val="21"/>
          <w:highlight w:val="none"/>
          <w:lang w:val="zh-CN"/>
        </w:rPr>
        <w:t xml:space="preserve">射频血袋辅材项目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p>
    <w:p>
      <w:pPr>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JSZC-320500-SZWK-G2026-0114</w:t>
      </w:r>
      <w:r/>
    </w:p>
    <w:p>
      <w:pPr>
        <w:ind w:firstLine="422"/>
        <w:spacing w:line="400" w:lineRule="exact"/>
        <w:rPr>
          <w:color w:val="000000"/>
          <w:szCs w:val="21"/>
          <w:highlight w:val="none"/>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rPr>
        <w:t xml:space="preserve">射频血袋辅材</w:t>
      </w:r>
      <w:r/>
    </w:p>
    <w:p>
      <w:pPr>
        <w:ind w:firstLine="422"/>
        <w:spacing w:line="400" w:lineRule="exact"/>
        <w:rPr>
          <w:b/>
          <w:bCs/>
          <w:color w:val="000000"/>
          <w:szCs w:val="21"/>
          <w:highlight w:val="none"/>
        </w:rPr>
      </w:pPr>
      <w:r>
        <w:rPr>
          <w:rFonts w:hint="eastAsia"/>
          <w:b/>
          <w:bCs/>
          <w:color w:val="000000"/>
          <w:szCs w:val="21"/>
          <w:highlight w:val="none"/>
        </w:rPr>
        <w:t xml:space="preserve">三、采购设备技术要求及数量：</w:t>
      </w:r>
      <w:r/>
    </w:p>
    <w:p>
      <w:pPr>
        <w:ind w:firstLine="420"/>
        <w:spacing w:line="400" w:lineRule="exact"/>
        <w:rPr>
          <w:szCs w:val="21"/>
          <w:highlight w:val="none"/>
        </w:rPr>
      </w:pPr>
      <w:r>
        <w:rPr>
          <w:rFonts w:hint="eastAsia"/>
          <w:szCs w:val="21"/>
          <w:highlight w:val="none"/>
        </w:rPr>
        <w:t xml:space="preserve">（一）采购清单：（不接受进口产品投标）</w:t>
      </w:r>
      <w:r/>
    </w:p>
    <w:tbl>
      <w:tblPr>
        <w:tblStyle w:val="697"/>
        <w:tblW w:w="8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77"/>
        <w:gridCol w:w="1842"/>
        <w:gridCol w:w="1560"/>
        <w:gridCol w:w="1781"/>
      </w:tblGrid>
      <w:tr>
        <w:trPr>
          <w:jc w:val="center"/>
          <w:trHeight w:val="340"/>
        </w:trPr>
        <w:tc>
          <w:tcPr>
            <w:tcW w:w="9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377" w:type="dxa"/>
            <w:vAlign w:val="center"/>
            <w:textDirection w:val="lrTb"/>
            <w:noWrap/>
          </w:tcPr>
          <w:p>
            <w:pPr>
              <w:jc w:val="center"/>
              <w:rPr>
                <w:rFonts w:hint="eastAsia" w:ascii="宋体" w:hAnsi="宋体" w:cs="宋体"/>
                <w:b/>
                <w:bCs/>
                <w:szCs w:val="21"/>
                <w:highlight w:val="none"/>
              </w:rPr>
            </w:pPr>
            <w:r>
              <w:rPr>
                <w:rFonts w:hint="eastAsia" w:ascii="宋体" w:hAnsi="宋体" w:cs="宋体"/>
                <w:b/>
                <w:bCs/>
                <w:szCs w:val="21"/>
                <w:highlight w:val="none"/>
              </w:rPr>
              <w:t xml:space="preserve">产品名称</w:t>
            </w:r>
            <w:r/>
          </w:p>
        </w:tc>
        <w:tc>
          <w:tcPr>
            <w:tcW w:w="1842" w:type="dxa"/>
            <w:vAlign w:val="center"/>
            <w:textDirection w:val="lrTb"/>
            <w:noWrap/>
          </w:tcPr>
          <w:p>
            <w:pPr>
              <w:jc w:val="center"/>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W w:w="1560" w:type="dxa"/>
            <w:vAlign w:val="center"/>
            <w:textDirection w:val="lrTb"/>
            <w:noWrap/>
          </w:tcPr>
          <w:p>
            <w:pPr>
              <w:jc w:val="center"/>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178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核心产品</w:t>
            </w:r>
            <w:r/>
          </w:p>
        </w:tc>
      </w:tr>
      <w:tr>
        <w:trPr>
          <w:jc w:val="center"/>
          <w:trHeight w:val="455"/>
        </w:trPr>
        <w:tc>
          <w:tcPr>
            <w:tcW w:w="992"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w:t>
            </w:r>
            <w:r/>
          </w:p>
        </w:tc>
        <w:tc>
          <w:tcPr>
            <w:tcW w:w="237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射频血袋标签</w:t>
            </w:r>
            <w:r/>
          </w:p>
        </w:tc>
        <w:tc>
          <w:tcPr>
            <w:tcW w:w="184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500</w:t>
            </w:r>
            <w:r>
              <w:rPr>
                <w:rFonts w:ascii="宋体" w:hAnsi="宋体" w:cs="宋体"/>
                <w:szCs w:val="21"/>
                <w:highlight w:val="none"/>
              </w:rPr>
              <w:t xml:space="preserve">000</w:t>
            </w:r>
            <w:r/>
          </w:p>
        </w:tc>
        <w:tc>
          <w:tcPr>
            <w:tcW w:w="1560"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张</w:t>
            </w:r>
            <w:r/>
          </w:p>
        </w:tc>
        <w:tc>
          <w:tcPr>
            <w:tcW w:w="178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是</w:t>
            </w:r>
            <w:r/>
          </w:p>
        </w:tc>
      </w:tr>
    </w:tbl>
    <w:p>
      <w:pPr>
        <w:ind w:firstLine="420"/>
        <w:spacing w:line="400" w:lineRule="exact"/>
        <w:rPr>
          <w:szCs w:val="21"/>
          <w:highlight w:val="none"/>
        </w:rPr>
      </w:pPr>
      <w:r/>
      <w:bookmarkStart w:id="10" w:name="_Hlk176464258"/>
      <w:r>
        <w:rPr>
          <w:rFonts w:hint="eastAsia"/>
          <w:szCs w:val="21"/>
          <w:highlight w:val="none"/>
        </w:rPr>
        <w:t xml:space="preserve">（二）技术参数要求</w:t>
      </w:r>
      <w:r/>
    </w:p>
    <w:p>
      <w:pPr>
        <w:ind w:firstLine="420"/>
        <w:spacing w:line="400" w:lineRule="exact"/>
        <w:rPr>
          <w:color w:val="000000"/>
          <w:szCs w:val="21"/>
          <w:highlight w:val="none"/>
          <w:lang w:val="zh-CN"/>
        </w:rPr>
      </w:pPr>
      <w:r>
        <w:rPr>
          <w:rFonts w:hint="eastAsia"/>
          <w:color w:val="000000"/>
          <w:szCs w:val="21"/>
          <w:highlight w:val="none"/>
          <w:lang w:val="zh-CN"/>
        </w:rPr>
        <w:t xml:space="preserve">1、标签频率范围应符合ISO/IEC18000-63标准要求。</w:t>
      </w:r>
      <w:r/>
    </w:p>
    <w:p>
      <w:pPr>
        <w:ind w:firstLine="420"/>
        <w:spacing w:line="400" w:lineRule="exact"/>
        <w:rPr>
          <w:color w:val="000000"/>
          <w:szCs w:val="21"/>
          <w:highlight w:val="none"/>
          <w:lang w:val="zh-CN"/>
        </w:rPr>
      </w:pPr>
      <w:r>
        <w:rPr>
          <w:rFonts w:hint="eastAsia"/>
          <w:color w:val="000000"/>
          <w:szCs w:val="21"/>
          <w:highlight w:val="none"/>
          <w:lang w:val="zh-CN"/>
        </w:rPr>
        <w:t xml:space="preserve">2、标签类型：无源式。天线类型：铝蚀刻天线。</w:t>
      </w:r>
      <w:r/>
    </w:p>
    <w:p>
      <w:pPr>
        <w:ind w:firstLine="420"/>
        <w:spacing w:line="400" w:lineRule="exact"/>
        <w:rPr>
          <w:color w:val="000000"/>
          <w:szCs w:val="21"/>
          <w:highlight w:val="none"/>
          <w:lang w:val="zh-CN"/>
        </w:rPr>
      </w:pPr>
      <w:r>
        <w:rPr>
          <w:rFonts w:hint="eastAsia"/>
          <w:color w:val="000000"/>
          <w:szCs w:val="21"/>
          <w:highlight w:val="none"/>
          <w:lang w:val="zh-CN"/>
        </w:rPr>
        <w:t xml:space="preserve">3、▲所投射频血袋标签产品的标签解调能力应具备解调所有三种调制类型DSB-ASK、SSB-ASK和PR-ASK的能力，确保产品符合国家或地方或行业或团体T_ZSA 101-2021《射频识别（RFID）标签应用于血液成品的技术规范》，投标时需提供所投射频血袋标签产品符合上述技术规范的认证证明材料及标签解调能力符合要求的第三方试验报告。</w:t>
      </w:r>
      <w:r/>
    </w:p>
    <w:p>
      <w:pPr>
        <w:ind w:firstLine="420"/>
        <w:spacing w:line="400" w:lineRule="exact"/>
        <w:rPr>
          <w:color w:val="000000"/>
          <w:szCs w:val="21"/>
          <w:highlight w:val="none"/>
          <w:lang w:val="zh-CN"/>
        </w:rPr>
      </w:pPr>
      <w:r>
        <w:rPr>
          <w:rFonts w:hint="eastAsia"/>
          <w:color w:val="000000"/>
          <w:szCs w:val="21"/>
          <w:highlight w:val="none"/>
          <w:lang w:val="zh-CN"/>
        </w:rPr>
        <w:t xml:space="preserve">4、★安全性能检测要求：符合并满足《血站技术操作规程》（2019版）中的附录G血袋标签确认方法及G5标签安全性能检测报告的要求，所投产品投标时需提供国家级食品药品检定类机构出具的血液类射频标签无毒检测报告，以证明其不影响血液质量。</w:t>
      </w:r>
      <w:r/>
    </w:p>
    <w:p>
      <w:pPr>
        <w:ind w:firstLine="420"/>
        <w:spacing w:line="400" w:lineRule="exact"/>
        <w:rPr>
          <w:color w:val="000000"/>
          <w:szCs w:val="21"/>
          <w:highlight w:val="none"/>
          <w:lang w:val="zh-CN"/>
        </w:rPr>
      </w:pPr>
      <w:r>
        <w:rPr>
          <w:rFonts w:hint="eastAsia"/>
          <w:color w:val="000000"/>
          <w:szCs w:val="21"/>
          <w:highlight w:val="none"/>
          <w:lang w:val="zh-CN"/>
        </w:rPr>
        <w:t xml:space="preserve">5、▲所投射频血袋标签产品的标签占空比应为百分之45至百分之55之间，实现标签在通信周期内处于有效工作状态，确保产品符合国家或地方或行业或团体T_ZSA 101-2021《射频识别（RFID）标签应用于血液成品的技术规范》。投标时需提供所投射频血袋标签产品符合上述技术规范的认证证明材料及标签占空比符合要求的第三方试验报告。</w:t>
      </w:r>
      <w:r/>
    </w:p>
    <w:p>
      <w:pPr>
        <w:ind w:firstLine="420"/>
        <w:spacing w:line="400" w:lineRule="exact"/>
        <w:rPr>
          <w:color w:val="000000"/>
          <w:szCs w:val="21"/>
          <w:highlight w:val="none"/>
          <w:lang w:val="zh-CN"/>
        </w:rPr>
      </w:pPr>
      <w:r>
        <w:rPr>
          <w:rFonts w:hint="eastAsia"/>
          <w:color w:val="000000"/>
          <w:szCs w:val="21"/>
          <w:highlight w:val="none"/>
          <w:lang w:val="zh-CN"/>
        </w:rPr>
        <w:t xml:space="preserve">6、符合并满足《血站技术操作规程》（2019版）、附录G血袋标签确认方法、G2标签纸质和粘贴牢固度的质量标准要求，</w:t>
      </w:r>
      <w:r>
        <w:rPr>
          <w:rFonts w:hint="eastAsia"/>
          <w:color w:val="000000"/>
          <w:szCs w:val="21"/>
          <w:highlight w:val="none"/>
          <w:lang w:val="zh-CN"/>
        </w:rPr>
        <w:t xml:space="preserve">标签的底色应为白色。血浆标签经离心、冷冻、水浴后，标签不能分离。标签外观没有破损，相对平整。如出现皱褶，不能影响条码的扫描和读码。对直接粘贴在冰冻血浆（制品表面不平整）袋上的标签，粘贴时制品不需擦拭，可直接粘贴。对冷藏后血液制品上的标签，应进行血袋与血袋之间、手指与标签之间进行摩擦，摩擦后标签上的油墨不得脱落。</w:t>
      </w:r>
      <w:r/>
    </w:p>
    <w:p>
      <w:pPr>
        <w:ind w:firstLine="420"/>
        <w:spacing w:line="400" w:lineRule="exact"/>
        <w:rPr>
          <w:color w:val="000000"/>
          <w:szCs w:val="21"/>
          <w:highlight w:val="none"/>
          <w:lang w:val="zh-CN"/>
        </w:rPr>
      </w:pPr>
      <w:r>
        <w:rPr>
          <w:rFonts w:hint="eastAsia"/>
          <w:color w:val="000000"/>
          <w:szCs w:val="21"/>
          <w:highlight w:val="none"/>
          <w:lang w:val="zh-CN"/>
        </w:rPr>
        <w:t xml:space="preserve">7、符合并满足《血站技术操作规程》（2019版）、附录G血袋标签确认方法、G3条码扫描和读码的质量标准要求，各类条码在常温、冷藏、冷冻、水浴后均能为条形码识读器所读码。</w:t>
      </w:r>
      <w:r/>
    </w:p>
    <w:p>
      <w:pPr>
        <w:ind w:firstLine="420"/>
        <w:spacing w:line="400" w:lineRule="exact"/>
        <w:rPr>
          <w:color w:val="000000"/>
          <w:szCs w:val="21"/>
          <w:highlight w:val="none"/>
          <w:lang w:val="zh-CN"/>
        </w:rPr>
      </w:pPr>
      <w:r>
        <w:rPr>
          <w:rFonts w:hint="eastAsia"/>
          <w:color w:val="000000"/>
          <w:szCs w:val="21"/>
          <w:highlight w:val="none"/>
          <w:lang w:val="zh-CN"/>
        </w:rPr>
        <w:t xml:space="preserve">8、符合并满足《血站技术操作规程》（2019版）、附录G血袋标签确认方法、G4 印章和书写字迹清晰度的质量标准要求：标签在加盖印章和油性笔书写后，印章油印及书写字迹待干后不发生严重模糊，或部分发生模糊仍能够清楚地辩读。</w:t>
      </w:r>
      <w:r/>
    </w:p>
    <w:p>
      <w:pPr>
        <w:ind w:firstLine="420"/>
        <w:spacing w:line="400" w:lineRule="exact"/>
        <w:rPr>
          <w:color w:val="000000"/>
          <w:szCs w:val="21"/>
          <w:highlight w:val="none"/>
          <w:lang w:val="zh-CN"/>
        </w:rPr>
      </w:pPr>
      <w:r>
        <w:rPr>
          <w:rFonts w:hint="eastAsia"/>
          <w:color w:val="000000"/>
          <w:szCs w:val="21"/>
          <w:highlight w:val="none"/>
          <w:lang w:val="zh-CN"/>
        </w:rPr>
        <w:t xml:space="preserve">9、所投射频标签产品需满足对称多向性电子标签设计特点，具有抗水、干扰与多方向性扫描的特性，即便位于液体环境中或紧贴于具有液体流动的容器或袋体内，也能够抵抗环境干扰。投标时需提供证明材料，包含支持公开查询证明满足要求的截图。同时所投射频电子标签在复杂电磁环境(含金属离子的液态环境)下,射频电子标签产品读取率需不低于百分之99点9。投标时需提供第三方检测报告。</w:t>
      </w:r>
      <w:r/>
    </w:p>
    <w:p>
      <w:pPr>
        <w:ind w:firstLine="420"/>
        <w:spacing w:line="400" w:lineRule="exact"/>
        <w:rPr>
          <w:color w:val="000000"/>
          <w:szCs w:val="21"/>
          <w:highlight w:val="none"/>
          <w:lang w:val="zh-CN"/>
        </w:rPr>
      </w:pPr>
      <w:r>
        <w:rPr>
          <w:rFonts w:hint="eastAsia"/>
          <w:color w:val="000000"/>
          <w:szCs w:val="21"/>
          <w:highlight w:val="none"/>
          <w:lang w:val="zh-CN"/>
        </w:rPr>
        <w:t xml:space="preserve">10、打印及成品数据写入要求：需要承诺支持对血液成品关键信息进行加密编码，在射频血袋标签面纸信息打印的同时，芯片支持将血液成品关键信息加密存储到芯片EPC编码区，生成的EPC字符串非明文，非授权的射频设备不可识读，确保数据安全。投标时需要提供承诺函，格式自拟。</w:t>
      </w:r>
      <w:r/>
    </w:p>
    <w:p>
      <w:pPr>
        <w:ind w:firstLine="420"/>
        <w:spacing w:line="400" w:lineRule="exact"/>
        <w:rPr>
          <w:color w:val="000000"/>
          <w:szCs w:val="21"/>
          <w:highlight w:val="none"/>
          <w:lang w:val="zh-CN"/>
        </w:rPr>
      </w:pPr>
      <w:r>
        <w:rPr>
          <w:rFonts w:hint="eastAsia"/>
          <w:color w:val="000000"/>
          <w:szCs w:val="21"/>
          <w:highlight w:val="none"/>
          <w:lang w:val="zh-CN"/>
        </w:rPr>
        <w:t xml:space="preserve">11、标签尺寸支持根据采购人要求进行制作。标签需分别支持手工打印和自动贴签使用。</w:t>
      </w:r>
      <w:r/>
    </w:p>
    <w:p>
      <w:pPr>
        <w:ind w:firstLine="420"/>
        <w:spacing w:line="400" w:lineRule="exact"/>
        <w:rPr>
          <w:color w:val="000000"/>
          <w:szCs w:val="21"/>
          <w:highlight w:val="none"/>
          <w:lang w:val="zh-CN"/>
        </w:rPr>
      </w:pPr>
      <w:r>
        <w:rPr>
          <w:rFonts w:hint="eastAsia"/>
          <w:color w:val="000000"/>
          <w:szCs w:val="21"/>
          <w:highlight w:val="none"/>
          <w:lang w:val="zh-CN"/>
        </w:rPr>
        <w:t xml:space="preserve">12、▲所投射频血袋标签产品在低温存储后读取时，标签粘贴在血液成品的血袋表面，经零下80摄氏度存储2小时后取出采用射频设备读取，读取距离不少于1米，读取速率不低于每秒30个，读取率不低于百分之99点9，确保产品符合国家或地方或行业或团体T_ZSA 101-2021《射频识别（RFID）标签应用于血液成品的技术规范》。投标时需提供所投射频血袋标签产品符合上述技术规范的认证证明材料及符合低温读取性能要求的第三方试验报告。</w:t>
      </w:r>
      <w:r/>
    </w:p>
    <w:p>
      <w:pPr>
        <w:ind w:firstLine="420"/>
        <w:spacing w:line="400" w:lineRule="exact"/>
        <w:rPr>
          <w:color w:val="000000"/>
          <w:szCs w:val="21"/>
          <w:highlight w:val="none"/>
          <w:lang w:val="zh-CN"/>
        </w:rPr>
      </w:pPr>
      <w:r>
        <w:rPr>
          <w:rFonts w:hint="eastAsia"/>
          <w:color w:val="000000"/>
          <w:szCs w:val="21"/>
          <w:highlight w:val="none"/>
          <w:lang w:val="zh-CN"/>
        </w:rPr>
        <w:t xml:space="preserve">13、性能稳定证明：提供不少于六家采供血机构客户应用射频血袋标签盖公章的验收报告证明材料，保障使用性能稳定，确保为成熟产品。</w:t>
      </w:r>
      <w:r/>
    </w:p>
    <w:p>
      <w:pPr>
        <w:ind w:firstLine="420"/>
        <w:spacing w:line="400" w:lineRule="exact"/>
        <w:rPr>
          <w:color w:val="000000"/>
          <w:szCs w:val="21"/>
          <w:highlight w:val="none"/>
          <w:lang w:val="zh-CN"/>
        </w:rPr>
      </w:pPr>
      <w:r>
        <w:rPr>
          <w:rFonts w:hint="eastAsia"/>
          <w:color w:val="000000"/>
          <w:szCs w:val="21"/>
          <w:highlight w:val="none"/>
          <w:lang w:val="zh-CN"/>
        </w:rPr>
        <w:t xml:space="preserve">14、▲信息对接要求：所投产品支持与现用的血液全程安全监控管理系统及设备无缝对接，实现血液信息批量采集，需提供支持与现用系统无缝对接的客户盖章验收材料佐证。</w:t>
      </w:r>
      <w:r/>
    </w:p>
    <w:p>
      <w:pPr>
        <w:ind w:firstLine="420"/>
        <w:spacing w:line="400" w:lineRule="exact"/>
        <w:rPr>
          <w:color w:val="000000"/>
          <w:szCs w:val="21"/>
          <w:highlight w:val="none"/>
          <w:lang w:val="zh-CN"/>
        </w:rPr>
      </w:pPr>
      <w:r>
        <w:rPr>
          <w:rFonts w:hint="eastAsia"/>
          <w:color w:val="000000"/>
          <w:szCs w:val="21"/>
          <w:highlight w:val="none"/>
          <w:lang w:val="zh-CN"/>
        </w:rPr>
        <w:t xml:space="preserve">15、功能要求：整版标签含有1个“RFID芯片”，粘贴在血液制品成品血袋上，“RFID芯片”主要用于成品血液交接、出入库、盘点的过程监控，支持使用射频设备批量采集标签芯片成品信息。</w:t>
      </w:r>
      <w:r/>
    </w:p>
    <w:p>
      <w:pPr>
        <w:ind w:firstLine="420"/>
        <w:spacing w:line="400" w:lineRule="exact"/>
        <w:rPr>
          <w:rFonts w:hint="eastAsia"/>
          <w:szCs w:val="21"/>
          <w:highlight w:val="none"/>
        </w:rPr>
      </w:pPr>
      <w:r>
        <w:rPr>
          <w:rFonts w:hint="eastAsia"/>
          <w:szCs w:val="21"/>
          <w:highlight w:val="none"/>
        </w:rPr>
        <w:t xml:space="preserve">注：标注“★”为实质性条款，所有实质性条款不允许负偏离，否则，按无效投标处理。标注“▲”为重要参数，证明材料未提供者不作为无效投标，但在相应评分标准中不予计分。</w:t>
      </w:r>
      <w:bookmarkEnd w:id="8"/>
      <w:r/>
      <w:bookmarkEnd w:id="10"/>
      <w:r/>
      <w:r/>
    </w:p>
    <w:p>
      <w:pPr>
        <w:ind w:firstLine="422"/>
        <w:spacing w:line="380" w:lineRule="exact"/>
        <w:rPr>
          <w:color w:val="000000"/>
          <w:szCs w:val="21"/>
          <w:highlight w:val="none"/>
        </w:rPr>
      </w:pPr>
      <w:r>
        <w:rPr>
          <w:rFonts w:hint="eastAsia"/>
          <w:b/>
          <w:bCs/>
          <w:color w:val="000000"/>
          <w:szCs w:val="21"/>
          <w:highlight w:val="none"/>
        </w:rPr>
        <w:t xml:space="preserve">四、其他需求</w:t>
      </w:r>
      <w:r/>
    </w:p>
    <w:p>
      <w:pPr>
        <w:ind w:firstLine="420"/>
        <w:spacing w:line="380" w:lineRule="exact"/>
        <w:rPr>
          <w:color w:val="000000"/>
          <w:szCs w:val="21"/>
          <w:highlight w:val="none"/>
        </w:rPr>
      </w:pPr>
      <w:r>
        <w:rPr>
          <w:rFonts w:hint="eastAsia"/>
          <w:color w:val="000000"/>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000000"/>
          <w:szCs w:val="21"/>
          <w:highlight w:val="none"/>
        </w:rPr>
      </w:pPr>
      <w:r>
        <w:rPr>
          <w:rFonts w:hint="eastAsia"/>
          <w:color w:val="000000"/>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000000"/>
          <w:szCs w:val="21"/>
          <w:highlight w:val="none"/>
        </w:rPr>
      </w:pPr>
      <w:r>
        <w:rPr>
          <w:rFonts w:hint="eastAsia"/>
          <w:color w:val="000000"/>
          <w:szCs w:val="21"/>
          <w:highlight w:val="none"/>
        </w:rPr>
        <w:t xml:space="preserve">3、投标人负责保管、看护进场的设备及附配件直至完成安装调试后交付采购单位。</w:t>
      </w:r>
      <w:r/>
    </w:p>
    <w:p>
      <w:pPr>
        <w:ind w:firstLine="420"/>
        <w:spacing w:line="380" w:lineRule="exact"/>
        <w:rPr>
          <w:b/>
          <w:bCs/>
          <w:color w:val="000000"/>
          <w:szCs w:val="21"/>
          <w:highlight w:val="none"/>
        </w:rPr>
      </w:pPr>
      <w:r>
        <w:rPr>
          <w:rFonts w:hint="eastAsia"/>
          <w:b/>
          <w:bCs/>
          <w:color w:val="000000"/>
          <w:szCs w:val="21"/>
          <w:highlight w:val="none"/>
        </w:rPr>
        <w:t xml:space="preserve">五、售后服务要求</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1、质保期要求：</w:t>
      </w:r>
      <w:r>
        <w:rPr>
          <w:rFonts w:hint="eastAsia" w:ascii="宋体" w:hAnsi="宋体"/>
          <w:color w:val="000000"/>
          <w:szCs w:val="21"/>
          <w:highlight w:val="none"/>
          <w:u w:val="single"/>
        </w:rPr>
        <w:t xml:space="preserve">整体提供至少</w:t>
      </w:r>
      <w:r>
        <w:rPr>
          <w:rFonts w:hint="eastAsia" w:ascii="宋体" w:hAnsi="宋体"/>
          <w:color w:val="000000"/>
          <w:szCs w:val="21"/>
          <w:highlight w:val="none"/>
          <w:u w:val="single"/>
        </w:rPr>
        <w:t xml:space="preserve">1</w:t>
      </w:r>
      <w:r>
        <w:rPr>
          <w:rFonts w:hint="eastAsia" w:ascii="宋体" w:hAnsi="宋体"/>
          <w:color w:val="000000"/>
          <w:szCs w:val="21"/>
          <w:highlight w:val="none"/>
          <w:u w:val="single"/>
        </w:rPr>
        <w:t xml:space="preserve">年的原厂免费质保，自验收合格之日起计算</w:t>
      </w:r>
      <w:r>
        <w:rPr>
          <w:rFonts w:hint="eastAsia"/>
          <w:color w:val="000000"/>
          <w:szCs w:val="21"/>
          <w:highlight w:val="none"/>
        </w:rPr>
        <w:t xml:space="preserve">。</w:t>
      </w:r>
      <w:r>
        <w:rPr>
          <w:rFonts w:hint="eastAsia" w:ascii="宋体" w:hAnsi="宋体"/>
          <w:color w:val="000000"/>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hint="eastAsia" w:ascii="宋体" w:hAnsi="宋体"/>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针对本项目制定的售后服务管理体系方案，包括售后服务机制、响应时间、故障解决等内容、</w:t>
      </w:r>
      <w:r>
        <w:rPr>
          <w:rFonts w:ascii="宋体" w:hAnsi="宋体"/>
          <w:color w:val="000000"/>
          <w:szCs w:val="21"/>
          <w:highlight w:val="none"/>
        </w:rPr>
        <w:t xml:space="preserve">关于所投产品的售后服务承诺书、优惠措施等</w:t>
      </w:r>
      <w:r>
        <w:rPr>
          <w:rFonts w:hint="eastAsia" w:ascii="宋体" w:hAnsi="宋体"/>
          <w:color w:val="000000"/>
          <w:szCs w:val="21"/>
          <w:highlight w:val="none"/>
        </w:rPr>
        <w:t xml:space="preserve">。</w:t>
      </w:r>
      <w:r/>
    </w:p>
    <w:p>
      <w:pPr>
        <w:ind w:firstLine="420"/>
        <w:spacing w:line="400" w:lineRule="exact"/>
        <w:rPr>
          <w:rFonts w:hint="eastAsia" w:ascii="宋体" w:hAnsi="宋体"/>
          <w:color w:val="000000"/>
          <w:highlight w:val="none"/>
        </w:rPr>
      </w:pPr>
      <w:r>
        <w:rPr>
          <w:rFonts w:hint="eastAsia"/>
          <w:color w:val="000000"/>
          <w:szCs w:val="21"/>
          <w:highlight w:val="none"/>
          <w:lang w:val="en-US" w:eastAsia="zh-CN"/>
        </w:rPr>
        <w:t xml:space="preserve">3、</w:t>
      </w: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w:t>
      </w:r>
      <w:r>
        <w:rPr>
          <w:rFonts w:hint="eastAsia" w:ascii="宋体" w:hAnsi="宋体"/>
          <w:color w:val="000000"/>
          <w:highlight w:val="none"/>
        </w:rPr>
        <w:t xml:space="preserve">应急预案。分析设备有可能出现的重大故障，制定出合理的应急预案。</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七、故障应急预案</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投标人根据往年设备故障案例，分析设备有可能出现的重大故障，制定出合理的应急预案。</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③针对分析的上述故障应急情况，提供对应的解决方案；</w:t>
      </w:r>
      <w:r/>
    </w:p>
    <w:p>
      <w:pPr>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八、培训方案</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提供科室使用培训维护人员培训；提供培训团队组成情况介绍。提供培训方案，包括①培训需求分析、②培训目标计划、③培训内容及方法计划、④负责培训人员情况、⑤培训设备场地等情况介绍。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①培训需求分析</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终身维修并标明保修期后的具体维修维护事宜。</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②培训目标计划</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针对本项目提供培训目标和计划，例如提供设备正式运作前，技术人员对客户操作、使用、场景应用、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③培训内容及方法计划</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④负责培训人员情况</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⑤培训设备场地等情况介绍</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九、</w:t>
      </w:r>
      <w:r>
        <w:rPr>
          <w:rFonts w:ascii="宋体" w:hAnsi="宋体" w:cs="宋体"/>
          <w:b/>
          <w:color w:val="000000"/>
          <w:szCs w:val="21"/>
          <w:highlight w:val="none"/>
        </w:rPr>
        <w:t xml:space="preserve">产品质量要求：</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p>
    <w:p>
      <w:pPr>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十、</w:t>
      </w:r>
      <w:r>
        <w:rPr>
          <w:rFonts w:ascii="宋体" w:hAnsi="宋体" w:cs="宋体"/>
          <w:b/>
          <w:color w:val="000000"/>
          <w:szCs w:val="21"/>
          <w:highlight w:val="none"/>
        </w:rPr>
        <w:t xml:space="preserve">验收</w:t>
      </w:r>
      <w:r>
        <w:rPr>
          <w:rFonts w:hint="eastAsia" w:ascii="宋体" w:hAnsi="宋体" w:cs="宋体"/>
          <w:b/>
          <w:color w:val="000000"/>
          <w:szCs w:val="21"/>
          <w:highlight w:val="none"/>
        </w:rPr>
        <w:t xml:space="preserve">要求及标准</w:t>
      </w:r>
      <w:r>
        <w:rPr>
          <w:rFonts w:ascii="宋体" w:hAnsi="宋体" w:cs="宋体"/>
          <w:b/>
          <w:color w:val="000000"/>
          <w:szCs w:val="21"/>
          <w:highlight w:val="none"/>
        </w:rPr>
        <w:t xml:space="preserve">：</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4、本次采购全部内容为“交钥匙”项目，一切费用均包含在报价内，请各投标人认真考虑其各种风险。</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7、交货过程中如发现不符合本次采购文件所规定产品，供方应无条件退换。</w:t>
      </w:r>
      <w:r/>
    </w:p>
    <w:p>
      <w:pPr>
        <w:ind w:firstLine="420"/>
        <w:spacing w:line="380" w:lineRule="exact"/>
        <w:rPr>
          <w:b/>
          <w:bCs/>
          <w:color w:val="000000"/>
          <w:szCs w:val="21"/>
          <w:highlight w:val="none"/>
        </w:rPr>
      </w:pPr>
      <w:r>
        <w:rPr>
          <w:rFonts w:hint="eastAsia"/>
          <w:b/>
          <w:bCs/>
          <w:color w:val="000000"/>
          <w:szCs w:val="21"/>
          <w:highlight w:val="none"/>
        </w:rPr>
        <w:t xml:space="preserve">十一、政策执行</w:t>
      </w:r>
      <w:r/>
    </w:p>
    <w:p>
      <w:pPr>
        <w:ind w:firstLine="420"/>
        <w:spacing w:line="380" w:lineRule="exact"/>
        <w:rPr>
          <w:color w:val="000000"/>
          <w:szCs w:val="21"/>
          <w:highlight w:val="none"/>
        </w:rPr>
      </w:pPr>
      <w:r>
        <w:rPr>
          <w:rFonts w:hint="eastAsia"/>
          <w:color w:val="000000"/>
          <w:szCs w:val="21"/>
          <w:highlight w:val="none"/>
        </w:rPr>
        <w:t xml:space="preserve">1、本次招标不接受进口产品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000000"/>
          <w:szCs w:val="21"/>
          <w:highlight w:val="none"/>
        </w:rPr>
      </w:pPr>
      <w:r>
        <w:rPr>
          <w:rFonts w:hint="eastAsia"/>
          <w:color w:val="000000"/>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000000"/>
          <w:szCs w:val="21"/>
          <w:highlight w:val="none"/>
        </w:rPr>
      </w:pPr>
      <w:r>
        <w:rPr>
          <w:rFonts w:hint="eastAsia"/>
          <w:color w:val="000000"/>
          <w:szCs w:val="21"/>
          <w:highlight w:val="none"/>
        </w:rPr>
        <w:t xml:space="preserve">（1）根据《政府采购促进中小企业发展管理办法》（财库〔2020〕46号）、《关于做好政府采购支持企业发展有关事项的通知》（苏财购〔2020〕52号）及《关于印</w:t>
      </w:r>
      <w:r>
        <w:rPr>
          <w:rFonts w:hint="eastAsia"/>
          <w:color w:val="000000"/>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000000"/>
          <w:szCs w:val="21"/>
          <w:highlight w:val="none"/>
        </w:rPr>
      </w:pPr>
      <w:r>
        <w:rPr>
          <w:rFonts w:hint="eastAsia"/>
          <w:color w:val="000000"/>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000000"/>
          <w:szCs w:val="21"/>
          <w:highlight w:val="none"/>
        </w:rPr>
      </w:pPr>
      <w:r>
        <w:rPr>
          <w:rFonts w:hint="eastAsia"/>
          <w:color w:val="000000"/>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000000"/>
          <w:szCs w:val="21"/>
          <w:highlight w:val="none"/>
        </w:rPr>
      </w:pPr>
      <w:r>
        <w:rPr>
          <w:rFonts w:hint="eastAsia"/>
          <w:color w:val="000000"/>
          <w:szCs w:val="21"/>
          <w:highlight w:val="none"/>
        </w:rPr>
        <w:t xml:space="preserve">（3）残疾人福利性单位（若为专门面向中小企业采购的项目或者采购包，不再执行价格评审优惠的扶持政策）</w:t>
      </w:r>
      <w:r/>
    </w:p>
    <w:p>
      <w:pPr>
        <w:ind w:firstLine="420"/>
        <w:spacing w:line="380" w:lineRule="exact"/>
        <w:rPr>
          <w:color w:val="000000"/>
          <w:szCs w:val="21"/>
          <w:highlight w:val="none"/>
        </w:rPr>
      </w:pPr>
      <w:r>
        <w:rPr>
          <w:rFonts w:hint="eastAsia"/>
          <w:color w:val="00000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000000"/>
          <w:szCs w:val="21"/>
          <w:highlight w:val="none"/>
        </w:rPr>
      </w:pPr>
      <w:r>
        <w:rPr>
          <w:rFonts w:hint="eastAsia"/>
          <w:color w:val="000000"/>
          <w:szCs w:val="21"/>
          <w:highlight w:val="none"/>
        </w:rPr>
        <w:t xml:space="preserve">（4）监狱企业（若为专门面向中小企业采购的项目或者采购包，不再执行价格评审优惠的扶持政策）</w:t>
      </w:r>
      <w:r/>
    </w:p>
    <w:p>
      <w:pPr>
        <w:ind w:firstLine="420"/>
        <w:spacing w:line="380" w:lineRule="exact"/>
        <w:rPr>
          <w:color w:val="000000"/>
          <w:szCs w:val="21"/>
          <w:highlight w:val="none"/>
        </w:rPr>
      </w:pPr>
      <w:r>
        <w:rPr>
          <w:rFonts w:hint="eastAsia"/>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000000"/>
          <w:szCs w:val="21"/>
          <w:highlight w:val="none"/>
        </w:rPr>
      </w:pPr>
      <w:r>
        <w:rPr>
          <w:rFonts w:hint="eastAsia"/>
          <w:color w:val="000000"/>
          <w:szCs w:val="21"/>
          <w:highlight w:val="none"/>
        </w:rPr>
        <w:t xml:space="preserve">（5）绿色采购</w:t>
      </w:r>
      <w:r/>
    </w:p>
    <w:p>
      <w:pPr>
        <w:ind w:firstLine="420"/>
        <w:spacing w:line="380" w:lineRule="exact"/>
        <w:rPr>
          <w:color w:val="000000"/>
          <w:szCs w:val="21"/>
          <w:highlight w:val="none"/>
        </w:rPr>
      </w:pPr>
      <w:r>
        <w:rPr>
          <w:rFonts w:hint="eastAsia"/>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000000"/>
          <w:szCs w:val="21"/>
          <w:highlight w:val="none"/>
        </w:rPr>
      </w:pPr>
      <w:r>
        <w:rPr>
          <w:rFonts w:hint="eastAsia"/>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000000"/>
          <w:szCs w:val="21"/>
          <w:highlight w:val="none"/>
        </w:rPr>
      </w:pPr>
      <w:r>
        <w:rPr>
          <w:rFonts w:hint="eastAsia"/>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000000"/>
          <w:szCs w:val="21"/>
          <w:highlight w:val="none"/>
        </w:rPr>
      </w:pPr>
      <w:r>
        <w:rPr>
          <w:rFonts w:hint="eastAsia"/>
          <w:color w:val="000000"/>
          <w:szCs w:val="21"/>
          <w:highlight w:val="none"/>
        </w:rPr>
        <w:t xml:space="preserve">3、政府采购中实施本国产品标准及相关政策</w:t>
      </w:r>
      <w:r/>
    </w:p>
    <w:p>
      <w:pPr>
        <w:ind w:firstLine="420"/>
        <w:spacing w:line="380" w:lineRule="exact"/>
        <w:rPr>
          <w:color w:val="000000"/>
          <w:szCs w:val="21"/>
          <w:highlight w:val="none"/>
        </w:rPr>
      </w:pPr>
      <w:r>
        <w:rPr>
          <w:rFonts w:hint="eastAsia"/>
          <w:color w:val="000000"/>
          <w:szCs w:val="21"/>
          <w:highlight w:val="none"/>
        </w:rPr>
        <w:t xml:space="preserve">（1）本项目对采购本国产品给予政策支持，具体内容见招标文件“第七章 评标方法、评分标准”。</w:t>
      </w:r>
      <w:r/>
    </w:p>
    <w:p>
      <w:pPr>
        <w:ind w:firstLine="420"/>
        <w:spacing w:line="380" w:lineRule="exact"/>
        <w:rPr>
          <w:color w:val="000000"/>
          <w:szCs w:val="21"/>
          <w:highlight w:val="none"/>
        </w:rPr>
      </w:pPr>
      <w:r>
        <w:rPr>
          <w:rFonts w:hint="eastAsia"/>
          <w:color w:val="000000"/>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000000"/>
          <w:szCs w:val="21"/>
          <w:highlight w:val="none"/>
        </w:rPr>
      </w:pPr>
      <w:r>
        <w:rPr>
          <w:rFonts w:hint="eastAsia"/>
          <w:color w:val="000000"/>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7"/>
        <w:rPr>
          <w:color w:val="000000"/>
          <w:highlight w:val="none"/>
        </w:rPr>
      </w:pPr>
      <w:r>
        <w:rPr>
          <w:color w:val="000000"/>
          <w:highlight w:val="none"/>
        </w:rPr>
      </w:r>
      <w:r/>
    </w:p>
    <w:p>
      <w:pPr>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十二、综合说明及其它要求：</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000000"/>
          <w:szCs w:val="21"/>
          <w:highlight w:val="none"/>
        </w:rPr>
      </w:pPr>
      <w:r/>
      <w:bookmarkStart w:id="11" w:name="OLE_LINK3"/>
      <w:r/>
      <w:bookmarkStart w:id="12" w:name="OLE_LINK4"/>
      <w:r>
        <w:rPr>
          <w:rFonts w:hint="eastAsia" w:ascii="宋体" w:hAnsi="宋体" w:cs="宋体"/>
          <w:bCs/>
          <w:color w:val="000000"/>
          <w:szCs w:val="21"/>
          <w:highlight w:val="none"/>
        </w:rPr>
        <w:t xml:space="preserve">3、设备如涉及易损件，需详细提供设备涉及的所有易损件名称、价格。成交后出现未列出的易损件的，视为免费使用，或者视为虚假应标。</w:t>
      </w:r>
      <w:bookmarkEnd w:id="11"/>
      <w:r/>
      <w:bookmarkEnd w:id="12"/>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4、投标人应提供软件版本免费升级服务（如有，在不涉及硬件情况下）。</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投标人不得以“密码”制约用户。如用户工作和维修需要，应无条件免费开放密码。</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投标人对采购人以后设备、系统永久无偿开放。</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如发生投标人怠于提供上述义务而导致采购人损失等,采购人有权要求投标人予以赔偿。</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6、报价要求：投标总报价一次报定，包括全部内容的产品、材料、安装、调试、人工、机械、保险、运费、劳保、各种税费以及质保期间的一切费用。</w:t>
      </w:r>
      <w:r/>
    </w:p>
    <w:p>
      <w:pPr>
        <w:ind w:firstLine="420"/>
        <w:spacing w:line="380" w:lineRule="exact"/>
        <w:rPr>
          <w:rFonts w:hint="eastAsia" w:ascii="宋体" w:hAnsi="宋体" w:cs="宋体"/>
          <w:bCs/>
          <w:color w:val="000000"/>
          <w:szCs w:val="21"/>
          <w:highlight w:val="none"/>
        </w:rPr>
      </w:pPr>
      <w:r>
        <w:rPr>
          <w:rFonts w:hint="eastAsia"/>
          <w:color w:val="000000"/>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8、付款方式：详见合同条款。</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9、交货要求：合同签订后，按照采购人需求分批次进行供货，首次供货时间为合同签订之日起25天内，其余每次供货时间为接到采购人供货需求后10个工作日内完成供货。</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10、交货及安装地点：由乙方负责办理运输将标的物送到采购人所在地。</w:t>
      </w:r>
      <w:r/>
    </w:p>
    <w:p>
      <w:pPr>
        <w:ind w:firstLine="420"/>
        <w:spacing w:line="38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11、</w:t>
      </w:r>
      <w:r>
        <w:rPr>
          <w:rFonts w:ascii="宋体" w:hAnsi="宋体" w:cs="宋体"/>
          <w:bCs/>
          <w:color w:val="000000"/>
          <w:szCs w:val="21"/>
          <w:highlight w:val="none"/>
        </w:rPr>
        <w:t xml:space="preserve">凡涉及采购文件的补充说明和修改，均以</w:t>
      </w:r>
      <w:r>
        <w:rPr>
          <w:rFonts w:hint="eastAsia" w:ascii="宋体" w:hAnsi="宋体" w:cs="宋体"/>
          <w:bCs/>
          <w:color w:val="000000"/>
          <w:szCs w:val="21"/>
          <w:highlight w:val="none"/>
        </w:rPr>
        <w:t xml:space="preserve">江苏政府采购网、</w:t>
      </w:r>
      <w:r>
        <w:rPr>
          <w:rFonts w:ascii="宋体" w:hAnsi="宋体" w:cs="宋体"/>
          <w:bCs/>
          <w:color w:val="000000"/>
          <w:szCs w:val="21"/>
          <w:highlight w:val="none"/>
        </w:rPr>
        <w:t xml:space="preserve">苏州政府采购网上发布的通知为准。</w:t>
      </w:r>
      <w:bookmarkEnd w:id="9"/>
      <w:r/>
      <w:r/>
    </w:p>
    <w:p>
      <w:pPr>
        <w:jc w:val="center"/>
        <w:rPr>
          <w:rFonts w:hint="eastAsia" w:ascii="宋体" w:hAnsi="宋体"/>
          <w:b/>
          <w:bCs/>
          <w:color w:val="000000"/>
          <w:sz w:val="32"/>
          <w:szCs w:val="32"/>
          <w:highlight w:val="none"/>
        </w:rPr>
      </w:pPr>
      <w:r/>
      <w:bookmarkStart w:id="13"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第五章合同一般条款</w:t>
      </w:r>
      <w:r/>
    </w:p>
    <w:p>
      <w:pPr>
        <w:spacing w:line="380" w:lineRule="exact"/>
        <w:rPr>
          <w:rFonts w:hint="eastAsia" w:ascii="宋体" w:hAnsi="宋体"/>
          <w:b/>
          <w:color w:val="000000"/>
          <w:szCs w:val="21"/>
          <w:highlight w:val="none"/>
        </w:rPr>
      </w:pPr>
      <w:r>
        <w:rPr>
          <w:rFonts w:ascii="宋体" w:hAnsi="宋体"/>
          <w:b/>
          <w:color w:val="000000"/>
          <w:szCs w:val="21"/>
          <w:highlight w:val="none"/>
          <w:lang w:val="zh-CN"/>
        </w:rPr>
        <w:t xml:space="preserve">一、合同文件</w:t>
      </w:r>
      <w:r/>
    </w:p>
    <w:p>
      <w:pPr>
        <w:spacing w:line="380" w:lineRule="exact"/>
        <w:rPr>
          <w:rFonts w:hint="eastAsia" w:ascii="宋体" w:hAnsi="宋体"/>
          <w:b/>
          <w:color w:val="000000"/>
          <w:szCs w:val="21"/>
          <w:highlight w:val="none"/>
        </w:rPr>
      </w:pPr>
      <w:r>
        <w:rPr>
          <w:rFonts w:ascii="宋体" w:hAnsi="宋体"/>
          <w:b/>
          <w:color w:val="000000"/>
          <w:szCs w:val="21"/>
          <w:highlight w:val="none"/>
        </w:rPr>
        <w:t xml:space="preserve">1. </w:t>
      </w:r>
      <w:r>
        <w:rPr>
          <w:rFonts w:ascii="宋体" w:hAnsi="宋体"/>
          <w:b/>
          <w:color w:val="000000"/>
          <w:szCs w:val="21"/>
          <w:highlight w:val="none"/>
          <w:lang w:val="zh-CN"/>
        </w:rPr>
        <w:t xml:space="preserve">合同文件适用法律</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 合同文件组成和解释顺序</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2.1合同文件的组成和解释顺序如下：</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2.1.1 合同的特殊性条款</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2.1.2 合同的一般性条款</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2.1.3 洽商、变更等明确双方权利义务的纪要、协议</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2.1.4 中标通知书、投标书和采购文件</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2.1.5 标准、规范和其它有关技术资料、技术要求</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2.2 合同的特殊性条款的效力优于合同的一般性条款的效力</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 合同文件使用文字</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3.1 合同文件使用中文书写、解释和说明</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rPr>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二、标的物的一般条款</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4.  完整物权</w:t>
      </w:r>
      <w:r/>
    </w:p>
    <w:p>
      <w:pPr>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5.  质量保证</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5.1  乙方应保证</w:t>
      </w:r>
      <w:r>
        <w:rPr>
          <w:rFonts w:hint="eastAsia" w:ascii="宋体" w:hAnsi="宋体"/>
          <w:color w:val="000000"/>
          <w:szCs w:val="21"/>
          <w:highlight w:val="none"/>
          <w:lang w:val="zh-CN"/>
        </w:rPr>
        <w:t xml:space="preserve">所提</w:t>
      </w:r>
      <w:r>
        <w:rPr>
          <w:rFonts w:ascii="宋体" w:hAnsi="宋体"/>
          <w:color w:val="000000"/>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6.  包装</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7. </w:t>
      </w:r>
      <w:r>
        <w:rPr>
          <w:rFonts w:hint="eastAsia" w:ascii="宋体" w:hAnsi="宋体"/>
          <w:color w:val="000000"/>
          <w:szCs w:val="21"/>
          <w:highlight w:val="none"/>
          <w:lang w:val="zh-CN"/>
        </w:rPr>
        <w:t xml:space="preserve">售后服务</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7.1设备质保</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7.3终身维修并标明保修期后的具体维修维护事宜；</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三、标的物的交付、检验和验收</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8.标的物的交付</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8.1 标的物的所有权自标的物交付时转移。</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8.2 乙方应当按照约定的期限和约定的地点交付标的物。</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9. </w:t>
      </w:r>
      <w:r>
        <w:rPr>
          <w:rFonts w:hint="eastAsia" w:ascii="宋体" w:hAnsi="宋体"/>
          <w:color w:val="000000"/>
          <w:szCs w:val="21"/>
          <w:highlight w:val="none"/>
          <w:lang w:val="zh-CN"/>
        </w:rPr>
        <w:t xml:space="preserve">验收标准和方式：</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9.1验收条件：</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（2）投标设备由甲方及有关部门进行验收；</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9.2验收方式：</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000000"/>
          <w:szCs w:val="21"/>
          <w:highlight w:val="none"/>
        </w:rPr>
      </w:pPr>
      <w:r>
        <w:rPr>
          <w:rFonts w:hint="eastAsia" w:ascii="宋体" w:hAnsi="宋体"/>
          <w:color w:val="000000"/>
          <w:szCs w:val="21"/>
          <w:highlight w:val="none"/>
          <w:lang w:val="zh-CN"/>
        </w:rPr>
        <w:t xml:space="preserve">（2）验收合格后，甲乙双方共同签署验收报告</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四、对标的物提出异议的时间和办法</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10.  对标的物提出异议的时间和办法 </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rPr>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五、合同价款和支付</w:t>
      </w:r>
      <w:r/>
    </w:p>
    <w:p>
      <w:pPr>
        <w:spacing w:line="380" w:lineRule="exact"/>
        <w:rPr>
          <w:rFonts w:hint="eastAsia" w:ascii="宋体" w:hAnsi="宋体"/>
          <w:b/>
          <w:bCs/>
          <w:color w:val="000000"/>
          <w:szCs w:val="21"/>
          <w:highlight w:val="none"/>
        </w:rPr>
      </w:pPr>
      <w:r>
        <w:rPr>
          <w:rFonts w:ascii="宋体" w:hAnsi="宋体"/>
          <w:b/>
          <w:bCs/>
          <w:color w:val="000000"/>
          <w:szCs w:val="21"/>
          <w:highlight w:val="none"/>
        </w:rPr>
        <w:t xml:space="preserve">11.  </w:t>
      </w:r>
      <w:r>
        <w:rPr>
          <w:rFonts w:ascii="宋体" w:hAnsi="宋体"/>
          <w:b/>
          <w:bCs/>
          <w:color w:val="000000"/>
          <w:szCs w:val="21"/>
          <w:highlight w:val="none"/>
          <w:lang w:val="zh-CN"/>
        </w:rPr>
        <w:t xml:space="preserve">合同价款和支付</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11.1本合同的结算货币为人民币，单位元。</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11.2.1合格的销售发票；</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11.2.2甲方签收后的送货回单和验收合格证明。</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11.3 甲方应按合同特殊条款规定的期限和方式付款。</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rPr>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六、违约责任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12.2甲方违约责任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w:t>
      </w:r>
      <w:r>
        <w:rPr>
          <w:rFonts w:hint="eastAsia" w:ascii="宋体" w:hAnsi="宋体" w:cs="宋体"/>
          <w:color w:val="000000"/>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12.2.3</w:t>
      </w:r>
      <w:r>
        <w:rPr>
          <w:rFonts w:hint="eastAsia" w:ascii="宋体" w:hAnsi="宋体" w:cs="宋体"/>
          <w:color w:val="000000"/>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12.3</w:t>
      </w:r>
      <w:r>
        <w:rPr>
          <w:rFonts w:hint="eastAsia" w:ascii="宋体" w:hAnsi="宋体" w:cs="宋体"/>
          <w:b/>
          <w:bCs/>
          <w:color w:val="000000"/>
          <w:szCs w:val="21"/>
          <w:highlight w:val="none"/>
          <w:lang w:val="zh-CN"/>
        </w:rPr>
        <w:t xml:space="preserve">乙方违约责任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w:t>
      </w:r>
      <w:r>
        <w:rPr>
          <w:rFonts w:hint="eastAsia" w:ascii="宋体" w:hAnsi="宋体" w:cs="宋体"/>
          <w:color w:val="000000"/>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七、</w:t>
      </w:r>
      <w:r>
        <w:rPr>
          <w:rFonts w:ascii="宋体" w:hAnsi="宋体"/>
          <w:b/>
          <w:bCs/>
          <w:color w:val="000000"/>
          <w:szCs w:val="21"/>
          <w:highlight w:val="none"/>
          <w:lang w:val="zh-CN"/>
        </w:rPr>
        <w:t xml:space="preserve">不可抗力</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rPr>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八</w:t>
      </w:r>
      <w:r>
        <w:rPr>
          <w:rFonts w:ascii="宋体" w:hAnsi="宋体"/>
          <w:b/>
          <w:bCs/>
          <w:color w:val="000000"/>
          <w:szCs w:val="21"/>
          <w:highlight w:val="none"/>
          <w:lang w:val="zh-CN"/>
        </w:rPr>
        <w:t xml:space="preserve">、索赔</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4</w:t>
      </w:r>
      <w:r>
        <w:rPr>
          <w:rFonts w:ascii="宋体" w:hAnsi="宋体"/>
          <w:b/>
          <w:bCs/>
          <w:color w:val="000000"/>
          <w:szCs w:val="21"/>
          <w:highlight w:val="none"/>
          <w:lang w:val="zh-CN"/>
        </w:rPr>
        <w:t xml:space="preserve">. 索赔</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rPr>
      </w:r>
      <w:r/>
    </w:p>
    <w:p>
      <w:pPr>
        <w:spacing w:line="38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九</w:t>
      </w:r>
      <w:r>
        <w:rPr>
          <w:rFonts w:ascii="宋体" w:hAnsi="宋体"/>
          <w:b/>
          <w:bCs/>
          <w:color w:val="000000"/>
          <w:szCs w:val="21"/>
          <w:highlight w:val="none"/>
          <w:lang w:val="zh-CN"/>
        </w:rPr>
        <w:t xml:space="preserve">、合同的解除和转让</w:t>
      </w:r>
      <w:r/>
    </w:p>
    <w:p>
      <w:pPr>
        <w:spacing w:line="380" w:lineRule="exact"/>
        <w:rPr>
          <w:rFonts w:hint="eastAsia"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 </w:t>
      </w:r>
      <w:r>
        <w:rPr>
          <w:rFonts w:ascii="宋体" w:hAnsi="宋体"/>
          <w:b/>
          <w:bCs/>
          <w:color w:val="000000"/>
          <w:szCs w:val="21"/>
          <w:highlight w:val="none"/>
          <w:lang w:val="zh-CN"/>
        </w:rPr>
        <w:t xml:space="preserve">合同的解除</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w:t>
      </w:r>
      <w:r>
        <w:rPr>
          <w:rFonts w:ascii="宋体" w:hAnsi="宋体"/>
          <w:color w:val="000000"/>
          <w:szCs w:val="21"/>
          <w:highlight w:val="none"/>
          <w:lang w:val="zh-CN"/>
        </w:rPr>
        <w:t xml:space="preserve">有下列情形之一</w:t>
      </w:r>
      <w:r>
        <w:rPr>
          <w:rFonts w:ascii="宋体" w:hAnsi="宋体"/>
          <w:color w:val="000000"/>
          <w:szCs w:val="21"/>
          <w:highlight w:val="none"/>
        </w:rPr>
        <w:t xml:space="preserve">，</w:t>
      </w:r>
      <w:r>
        <w:rPr>
          <w:rFonts w:ascii="宋体" w:hAnsi="宋体"/>
          <w:color w:val="000000"/>
          <w:szCs w:val="21"/>
          <w:highlight w:val="none"/>
          <w:lang w:val="zh-CN"/>
        </w:rPr>
        <w:t xml:space="preserve">合同一方可以解除合同</w:t>
      </w:r>
      <w:r>
        <w:rPr>
          <w:rFonts w:ascii="宋体" w:hAnsi="宋体"/>
          <w:color w:val="000000"/>
          <w:szCs w:val="21"/>
          <w:highlight w:val="none"/>
        </w:rPr>
        <w:t xml:space="preserve">：</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6</w:t>
      </w:r>
      <w:r>
        <w:rPr>
          <w:rFonts w:ascii="宋体" w:hAnsi="宋体"/>
          <w:b/>
          <w:bCs/>
          <w:color w:val="000000"/>
          <w:szCs w:val="21"/>
          <w:highlight w:val="none"/>
          <w:lang w:val="zh-CN"/>
        </w:rPr>
        <w:t xml:space="preserve">. 合同的转让</w:t>
      </w:r>
      <w:r/>
    </w:p>
    <w:p>
      <w:pPr>
        <w:ind w:right="-159" w:firstLine="420"/>
        <w:spacing w:line="400" w:lineRule="exact"/>
        <w:rPr>
          <w:rFonts w:hint="eastAsia" w:ascii="宋体" w:hAnsi="宋体"/>
          <w:color w:val="000000"/>
          <w:szCs w:val="21"/>
          <w:highlight w:val="none"/>
        </w:rPr>
      </w:pPr>
      <w:r>
        <w:rPr>
          <w:rFonts w:ascii="宋体" w:hAnsi="宋体"/>
          <w:color w:val="000000"/>
          <w:szCs w:val="21"/>
          <w:highlight w:val="none"/>
        </w:rPr>
        <w:t xml:space="preserve">合同不得转让。</w:t>
      </w:r>
      <w:r/>
    </w:p>
    <w:p>
      <w:pPr>
        <w:spacing w:line="400" w:lineRule="exact"/>
        <w:rPr>
          <w:rFonts w:hint="eastAsia" w:ascii="宋体" w:hAnsi="宋体"/>
          <w:b/>
          <w:bCs/>
          <w:color w:val="000000"/>
          <w:szCs w:val="21"/>
          <w:highlight w:val="none"/>
        </w:rPr>
        <w:outlineLvl w:val="0"/>
      </w:pPr>
      <w:r>
        <w:rPr>
          <w:rFonts w:hint="eastAsia" w:ascii="宋体" w:hAnsi="宋体"/>
          <w:b/>
          <w:bCs/>
          <w:color w:val="000000"/>
          <w:szCs w:val="21"/>
          <w:highlight w:val="none"/>
        </w:rPr>
        <w:t xml:space="preserve">十</w:t>
      </w:r>
      <w:r>
        <w:rPr>
          <w:rFonts w:ascii="宋体" w:hAnsi="宋体"/>
          <w:b/>
          <w:bCs/>
          <w:color w:val="000000"/>
          <w:szCs w:val="21"/>
          <w:highlight w:val="none"/>
          <w:lang w:val="zh-CN"/>
        </w:rPr>
        <w:t xml:space="preserve">、争议解决</w:t>
      </w:r>
      <w:r>
        <w:rPr>
          <w:rFonts w:hint="eastAsia" w:ascii="宋体" w:hAnsi="宋体"/>
          <w:b/>
          <w:bCs/>
          <w:color w:val="000000"/>
          <w:szCs w:val="21"/>
          <w:highlight w:val="none"/>
        </w:rPr>
        <w:t xml:space="preserve">及未尽事宜</w:t>
      </w:r>
      <w:r/>
    </w:p>
    <w:p>
      <w:pPr>
        <w:ind w:right="-159"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w:t>
      </w:r>
      <w:r>
        <w:rPr>
          <w:rFonts w:ascii="宋体" w:hAnsi="宋体"/>
          <w:color w:val="000000"/>
          <w:szCs w:val="21"/>
          <w:highlight w:val="none"/>
        </w:rPr>
        <w:t xml:space="preserve">争议解决</w:t>
      </w:r>
      <w:r/>
    </w:p>
    <w:p>
      <w:pPr>
        <w:ind w:right="-159" w:firstLine="420"/>
        <w:spacing w:line="400" w:lineRule="exact"/>
        <w:rPr>
          <w:rFonts w:hint="eastAsia" w:ascii="宋体" w:hAnsi="宋体"/>
          <w:color w:val="000000"/>
          <w:szCs w:val="21"/>
          <w:highlight w:val="none"/>
        </w:rPr>
      </w:pPr>
      <w:r>
        <w:rPr>
          <w:rFonts w:ascii="宋体" w:hAnsi="宋体"/>
          <w:color w:val="000000"/>
          <w:szCs w:val="21"/>
          <w:highlight w:val="none"/>
        </w:rPr>
        <w:t xml:space="preserve">甲乙双方因合同发生争议，应在</w:t>
      </w:r>
      <w:r>
        <w:rPr>
          <w:rFonts w:hint="eastAsia" w:ascii="宋体" w:hAnsi="宋体"/>
          <w:color w:val="000000"/>
          <w:szCs w:val="21"/>
          <w:highlight w:val="none"/>
        </w:rPr>
        <w:t xml:space="preserve">代理机构</w:t>
      </w:r>
      <w:r>
        <w:rPr>
          <w:rFonts w:ascii="宋体" w:hAnsi="宋体"/>
          <w:color w:val="000000"/>
          <w:szCs w:val="21"/>
          <w:highlight w:val="none"/>
        </w:rPr>
        <w:t xml:space="preserve">的主持下进行调解，协商不成，任何一方可以向甲方所在地人民法院起诉。</w:t>
      </w:r>
      <w:r/>
    </w:p>
    <w:p>
      <w:pP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十一、附则</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18. </w:t>
      </w:r>
      <w:r>
        <w:rPr>
          <w:rFonts w:hint="eastAsia" w:ascii="宋体" w:hAnsi="宋体"/>
          <w:b/>
          <w:bCs/>
          <w:color w:val="000000"/>
          <w:szCs w:val="21"/>
          <w:highlight w:val="none"/>
          <w:lang w:val="zh-CN"/>
        </w:rPr>
        <w:t xml:space="preserve">合同份数。</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本合同一式四份，甲方两份、乙方及采购代理机构各执一份。</w:t>
      </w:r>
      <w:r/>
    </w:p>
    <w:p>
      <w:pPr>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19. </w:t>
      </w:r>
      <w:r>
        <w:rPr>
          <w:rFonts w:hint="eastAsia" w:ascii="宋体" w:hAnsi="宋体"/>
          <w:b/>
          <w:bCs/>
          <w:color w:val="000000"/>
          <w:szCs w:val="21"/>
          <w:highlight w:val="none"/>
          <w:lang w:val="zh-CN"/>
        </w:rPr>
        <w:t xml:space="preserve">未尽事宜</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000000"/>
          <w:sz w:val="32"/>
          <w:szCs w:val="32"/>
          <w:highlight w:val="none"/>
        </w:rPr>
      </w:pPr>
      <w:r>
        <w:rPr>
          <w:rFonts w:ascii="宋体" w:hAnsi="宋体"/>
          <w:color w:val="000000"/>
          <w:szCs w:val="21"/>
          <w:highlight w:val="none"/>
        </w:rPr>
        <w:br w:type="page" w:clear="all"/>
      </w:r>
      <w:r>
        <w:rPr>
          <w:rFonts w:hint="eastAsia" w:ascii="宋体" w:hAnsi="宋体"/>
          <w:b/>
          <w:bCs/>
          <w:color w:val="000000"/>
          <w:sz w:val="32"/>
          <w:szCs w:val="32"/>
          <w:highlight w:val="none"/>
        </w:rPr>
        <w:t xml:space="preserve">第六章 合同特殊条款</w:t>
      </w:r>
      <w:r/>
    </w:p>
    <w:p>
      <w:pPr>
        <w:ind w:firstLine="42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5"/>
        <w:spacing w:line="400" w:lineRule="exact"/>
        <w:rPr>
          <w:color w:val="000000"/>
          <w:szCs w:val="21"/>
          <w:highlight w:val="none"/>
        </w:rPr>
      </w:pPr>
      <w:r>
        <w:rPr>
          <w:rFonts w:hAnsi="宋体"/>
          <w:color w:val="000000"/>
          <w:szCs w:val="21"/>
          <w:highlight w:val="none"/>
          <w:lang w:val="zh-CN"/>
        </w:rPr>
        <w:t xml:space="preserve">甲方：</w:t>
      </w:r>
      <w:r/>
    </w:p>
    <w:p>
      <w:pPr>
        <w:ind w:firstLine="425"/>
        <w:spacing w:line="400" w:lineRule="exact"/>
        <w:rPr>
          <w:color w:val="000000"/>
          <w:szCs w:val="21"/>
          <w:highlight w:val="none"/>
          <w:u w:val="single"/>
        </w:rPr>
      </w:pPr>
      <w:r>
        <w:rPr>
          <w:rFonts w:hAnsi="宋体"/>
          <w:color w:val="000000"/>
          <w:szCs w:val="21"/>
          <w:highlight w:val="none"/>
          <w:lang w:val="zh-CN"/>
        </w:rPr>
        <w:t xml:space="preserve">乙方：</w:t>
      </w:r>
      <w:r/>
    </w:p>
    <w:p>
      <w:pPr>
        <w:ind w:firstLine="425"/>
        <w:spacing w:line="400" w:lineRule="exact"/>
        <w:rPr>
          <w:color w:val="000000"/>
          <w:szCs w:val="21"/>
          <w:highlight w:val="none"/>
        </w:rPr>
      </w:pPr>
      <w:r>
        <w:rPr>
          <w:rFonts w:hAnsi="宋体"/>
          <w:color w:val="000000"/>
          <w:szCs w:val="21"/>
          <w:highlight w:val="none"/>
          <w:lang w:val="zh-CN"/>
        </w:rPr>
        <w:t xml:space="preserve">根据苏州市政府采购编</w:t>
      </w:r>
      <w:r>
        <w:rPr>
          <w:rFonts w:hint="eastAsia" w:hAnsi="宋体"/>
          <w:color w:val="000000"/>
          <w:szCs w:val="21"/>
          <w:highlight w:val="none"/>
          <w:lang w:val="zh-CN"/>
        </w:rPr>
        <w:t xml:space="preserve">号</w:t>
      </w:r>
      <w:r>
        <w:rPr>
          <w:rFonts w:hAnsi="宋体"/>
          <w:color w:val="000000"/>
          <w:szCs w:val="21"/>
          <w:highlight w:val="none"/>
          <w:lang w:val="zh-CN"/>
        </w:rPr>
        <w:t xml:space="preserve">采购文件及乙方中标的投标文件和中标通知书，甲乙双方就此次中标的事宜，签订本合同书。</w:t>
      </w:r>
      <w:r/>
    </w:p>
    <w:p>
      <w:pPr>
        <w:ind w:firstLine="420"/>
        <w:spacing w:line="400" w:lineRule="exact"/>
        <w:rPr>
          <w:color w:val="000000"/>
          <w:szCs w:val="21"/>
          <w:highlight w:val="none"/>
        </w:rPr>
      </w:pPr>
      <w:r>
        <w:rPr>
          <w:rFonts w:hAnsi="宋体"/>
          <w:color w:val="000000"/>
          <w:szCs w:val="21"/>
          <w:highlight w:val="none"/>
          <w:lang w:val="zh-CN"/>
        </w:rPr>
        <w:t xml:space="preserve">一、合同内容：</w:t>
      </w:r>
      <w:r/>
    </w:p>
    <w:p>
      <w:pPr>
        <w:ind w:firstLine="420"/>
        <w:spacing w:line="400" w:lineRule="exact"/>
        <w:rPr>
          <w:color w:val="000000"/>
          <w:szCs w:val="21"/>
          <w:highlight w:val="none"/>
        </w:rPr>
      </w:pPr>
      <w:r>
        <w:rPr>
          <w:color w:val="000000"/>
          <w:szCs w:val="21"/>
          <w:highlight w:val="none"/>
        </w:rPr>
        <w:t xml:space="preserve">1</w:t>
      </w:r>
      <w:r>
        <w:rPr>
          <w:rFonts w:hAnsi="宋体"/>
          <w:color w:val="000000"/>
          <w:szCs w:val="21"/>
          <w:highlight w:val="none"/>
          <w:lang w:val="zh-CN"/>
        </w:rPr>
        <w:t xml:space="preserve">、乙方负责完成甲方的，详见《标的物清单》。</w:t>
      </w:r>
      <w:r/>
    </w:p>
    <w:p>
      <w:pPr>
        <w:ind w:firstLine="420"/>
        <w:spacing w:line="400" w:lineRule="exact"/>
        <w:rPr>
          <w:color w:val="000000"/>
          <w:szCs w:val="21"/>
          <w:highlight w:val="none"/>
        </w:rPr>
      </w:pPr>
      <w:r>
        <w:rPr>
          <w:color w:val="000000"/>
          <w:szCs w:val="21"/>
          <w:highlight w:val="none"/>
        </w:rPr>
        <w:t xml:space="preserve">2</w:t>
      </w:r>
      <w:r>
        <w:rPr>
          <w:rFonts w:hAnsi="宋体"/>
          <w:color w:val="000000"/>
          <w:szCs w:val="21"/>
          <w:highlight w:val="none"/>
          <w:lang w:val="zh-CN"/>
        </w:rPr>
        <w:t xml:space="preserve">、下列文件为本合同不可分割部分：</w:t>
      </w:r>
      <w:r/>
    </w:p>
    <w:p>
      <w:pPr>
        <w:ind w:firstLine="425"/>
        <w:spacing w:line="400" w:lineRule="exact"/>
        <w:rPr>
          <w:color w:val="000000"/>
          <w:szCs w:val="21"/>
          <w:highlight w:val="none"/>
        </w:rPr>
      </w:pPr>
      <w:r>
        <w:rPr>
          <w:color w:val="000000"/>
          <w:szCs w:val="21"/>
          <w:highlight w:val="none"/>
          <w:lang w:val="zh-CN"/>
        </w:rPr>
        <w:t xml:space="preserve">2.1</w:t>
      </w:r>
      <w:r>
        <w:rPr>
          <w:rFonts w:hAnsi="宋体"/>
          <w:color w:val="000000"/>
          <w:szCs w:val="21"/>
          <w:highlight w:val="none"/>
          <w:lang w:val="zh-CN"/>
        </w:rPr>
        <w:t xml:space="preserve">采购文件；</w:t>
      </w:r>
      <w:r/>
    </w:p>
    <w:p>
      <w:pPr>
        <w:ind w:firstLine="425"/>
        <w:spacing w:line="400" w:lineRule="exact"/>
        <w:rPr>
          <w:color w:val="000000"/>
          <w:szCs w:val="21"/>
          <w:highlight w:val="none"/>
        </w:rPr>
      </w:pPr>
      <w:r>
        <w:rPr>
          <w:color w:val="000000"/>
          <w:szCs w:val="21"/>
          <w:highlight w:val="none"/>
          <w:lang w:val="zh-CN"/>
        </w:rPr>
        <w:t xml:space="preserve">2.2</w:t>
      </w:r>
      <w:r>
        <w:rPr>
          <w:rFonts w:hAnsi="宋体"/>
          <w:color w:val="000000"/>
          <w:szCs w:val="21"/>
          <w:highlight w:val="none"/>
          <w:lang w:val="zh-CN"/>
        </w:rPr>
        <w:t xml:space="preserve">乙方中标的投标书；</w:t>
      </w:r>
      <w:r/>
    </w:p>
    <w:p>
      <w:pPr>
        <w:ind w:firstLine="425"/>
        <w:spacing w:line="400" w:lineRule="exact"/>
        <w:rPr>
          <w:color w:val="000000"/>
          <w:szCs w:val="21"/>
          <w:highlight w:val="none"/>
        </w:rPr>
      </w:pPr>
      <w:r>
        <w:rPr>
          <w:color w:val="000000"/>
          <w:szCs w:val="21"/>
          <w:highlight w:val="none"/>
          <w:lang w:val="zh-CN"/>
        </w:rPr>
        <w:t xml:space="preserve">2.3</w:t>
      </w:r>
      <w:r>
        <w:rPr>
          <w:rFonts w:hAnsi="宋体"/>
          <w:color w:val="000000"/>
          <w:szCs w:val="21"/>
          <w:highlight w:val="none"/>
          <w:lang w:val="zh-CN"/>
        </w:rPr>
        <w:t xml:space="preserve">乙方在招投标过程中所作的其他承诺、声明、书面澄清等；</w:t>
      </w:r>
      <w:r/>
    </w:p>
    <w:p>
      <w:pPr>
        <w:ind w:firstLine="425"/>
        <w:spacing w:line="400" w:lineRule="exact"/>
        <w:rPr>
          <w:color w:val="000000"/>
          <w:szCs w:val="21"/>
          <w:highlight w:val="none"/>
        </w:rPr>
      </w:pPr>
      <w:r>
        <w:rPr>
          <w:color w:val="000000"/>
          <w:szCs w:val="21"/>
          <w:highlight w:val="none"/>
          <w:lang w:val="zh-CN"/>
        </w:rPr>
        <w:t xml:space="preserve">2.4</w:t>
      </w:r>
      <w:r>
        <w:rPr>
          <w:rFonts w:hAnsi="宋体"/>
          <w:color w:val="000000"/>
          <w:szCs w:val="21"/>
          <w:highlight w:val="none"/>
          <w:lang w:val="zh-CN"/>
        </w:rPr>
        <w:t xml:space="preserve">中标通知书。</w:t>
      </w:r>
      <w:r/>
    </w:p>
    <w:p>
      <w:pPr>
        <w:ind w:firstLine="420"/>
        <w:spacing w:line="400" w:lineRule="exact"/>
        <w:rPr>
          <w:color w:val="000000"/>
          <w:szCs w:val="21"/>
          <w:highlight w:val="none"/>
        </w:rPr>
      </w:pPr>
      <w:r>
        <w:rPr>
          <w:rFonts w:hAnsi="宋体"/>
          <w:color w:val="000000"/>
          <w:szCs w:val="21"/>
          <w:highlight w:val="none"/>
          <w:lang w:val="zh-CN"/>
        </w:rPr>
        <w:t xml:space="preserve">二、价格与支付：</w:t>
      </w:r>
      <w:r/>
    </w:p>
    <w:p>
      <w:pPr>
        <w:ind w:firstLine="420"/>
        <w:spacing w:line="400" w:lineRule="exact"/>
        <w:rPr>
          <w:color w:val="000000"/>
          <w:szCs w:val="21"/>
          <w:highlight w:val="none"/>
        </w:rPr>
      </w:pPr>
      <w:r>
        <w:rPr>
          <w:color w:val="000000"/>
          <w:highlight w:val="none"/>
          <w:lang w:val="zh-CN"/>
        </w:rPr>
        <w:t xml:space="preserve">1</w:t>
      </w:r>
      <w:r>
        <w:rPr>
          <w:rFonts w:hint="eastAsia"/>
          <w:color w:val="000000"/>
          <w:highlight w:val="none"/>
          <w:lang w:val="zh-CN"/>
        </w:rPr>
        <w:t xml:space="preserve">、合同价格按此次中标价格执行，合同总金额为人民币元，投标总价一次报定，</w:t>
      </w:r>
      <w:r>
        <w:rPr>
          <w:rFonts w:hint="eastAsia"/>
          <w:color w:val="000000"/>
          <w:szCs w:val="21"/>
          <w:highlight w:val="none"/>
        </w:rPr>
        <w:t xml:space="preserve">总报价</w:t>
      </w:r>
      <w:r>
        <w:rPr>
          <w:rFonts w:hint="eastAsia" w:ascii="宋体" w:hAnsi="宋体" w:cs="宋体"/>
          <w:color w:val="000000"/>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szCs w:val="21"/>
          <w:highlight w:val="none"/>
        </w:rPr>
        <w:t xml:space="preserve">总包</w:t>
      </w:r>
      <w:r>
        <w:rPr>
          <w:rFonts w:hint="eastAsia" w:ascii="宋体" w:hAnsi="宋体" w:cs="宋体"/>
          <w:color w:val="000000"/>
          <w:szCs w:val="21"/>
          <w:highlight w:val="none"/>
          <w:lang w:val="zh-CN"/>
        </w:rPr>
        <w:t xml:space="preserve">现场施工配合费等各项应有费用</w:t>
      </w:r>
      <w:r>
        <w:rPr>
          <w:rFonts w:hint="eastAsia"/>
          <w:color w:val="000000"/>
          <w:szCs w:val="21"/>
          <w:highlight w:val="none"/>
        </w:rPr>
        <w:t xml:space="preserve">。</w:t>
      </w:r>
      <w:r/>
    </w:p>
    <w:p>
      <w:pPr>
        <w:ind w:firstLine="420"/>
        <w:spacing w:line="400" w:lineRule="exact"/>
        <w:rPr>
          <w:rFonts w:hint="eastAsia" w:hAnsi="宋体"/>
          <w:color w:val="000000"/>
          <w:szCs w:val="21"/>
          <w:highlight w:val="none"/>
        </w:rPr>
      </w:pPr>
      <w:r>
        <w:rPr>
          <w:color w:val="000000"/>
          <w:szCs w:val="21"/>
          <w:highlight w:val="none"/>
        </w:rPr>
        <w:t xml:space="preserve">2</w:t>
      </w:r>
      <w:r>
        <w:rPr>
          <w:rFonts w:hAnsi="宋体"/>
          <w:color w:val="000000"/>
          <w:szCs w:val="21"/>
          <w:highlight w:val="none"/>
        </w:rPr>
        <w:t xml:space="preserve">、付款方式：</w:t>
      </w:r>
      <w:r/>
    </w:p>
    <w:p>
      <w:pPr>
        <w:ind w:firstLine="422"/>
        <w:spacing w:line="39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货款按单价和实际分批送货数量按实结算。在政府采购合同签订生效后，乙方根据甲方要求分批送货，每次送货完成并向甲方提供下列单据后30个工作日内，由甲方向乙方按相应货款。</w:t>
      </w:r>
      <w:r/>
    </w:p>
    <w:p>
      <w:pPr>
        <w:ind w:firstLine="420"/>
        <w:spacing w:line="400" w:lineRule="exact"/>
        <w:rPr>
          <w:rFonts w:hint="eastAsia" w:ascii="宋体" w:hAnsi="宋体" w:cs="宋体"/>
          <w:color w:val="000000"/>
          <w:szCs w:val="21"/>
          <w:highlight w:val="none"/>
        </w:rPr>
      </w:pPr>
      <w:r>
        <w:rPr>
          <w:rFonts w:ascii="宋体" w:hAnsi="宋体" w:cs="宋体"/>
          <w:color w:val="000000"/>
          <w:szCs w:val="21"/>
          <w:highlight w:val="none"/>
          <w:lang w:val="zh-CN"/>
        </w:rPr>
        <w:t xml:space="preserve">A</w:t>
      </w:r>
      <w:r>
        <w:rPr>
          <w:rFonts w:hint="eastAsia" w:ascii="宋体" w:hAnsi="宋体" w:cs="宋体"/>
          <w:color w:val="000000"/>
          <w:szCs w:val="21"/>
          <w:highlight w:val="none"/>
          <w:lang w:val="zh-CN"/>
        </w:rPr>
        <w:t xml:space="preserve">、甲方签收的送货回单。</w:t>
      </w:r>
      <w:r/>
    </w:p>
    <w:p>
      <w:pPr>
        <w:ind w:firstLine="420"/>
        <w:spacing w:line="400" w:lineRule="exact"/>
        <w:rPr>
          <w:rFonts w:hint="eastAsia" w:ascii="宋体" w:hAnsi="宋体" w:cs="宋体"/>
          <w:color w:val="000000"/>
          <w:szCs w:val="21"/>
          <w:highlight w:val="none"/>
        </w:rPr>
      </w:pPr>
      <w:r>
        <w:rPr>
          <w:rFonts w:ascii="宋体" w:hAnsi="宋体" w:cs="宋体"/>
          <w:color w:val="000000"/>
          <w:szCs w:val="21"/>
          <w:highlight w:val="none"/>
          <w:lang w:val="zh-CN"/>
        </w:rPr>
        <w:t xml:space="preserve">B</w:t>
      </w:r>
      <w:r>
        <w:rPr>
          <w:rFonts w:hint="eastAsia" w:ascii="宋体" w:hAnsi="宋体" w:cs="宋体"/>
          <w:color w:val="000000"/>
          <w:szCs w:val="21"/>
          <w:highlight w:val="none"/>
          <w:lang w:val="zh-CN"/>
        </w:rPr>
        <w:t xml:space="preserve">、合格销售发票。</w:t>
      </w:r>
      <w:r/>
    </w:p>
    <w:p>
      <w:pPr>
        <w:ind w:firstLine="420"/>
        <w:spacing w:line="400" w:lineRule="exact"/>
        <w:rPr>
          <w:rFonts w:hint="eastAsia" w:hAnsi="宋体" w:cs="宋体"/>
          <w:color w:val="000000"/>
          <w:szCs w:val="21"/>
          <w:highlight w:val="none"/>
        </w:rPr>
      </w:pPr>
      <w:r>
        <w:rPr>
          <w:rFonts w:hint="eastAsia" w:hAnsi="宋体" w:cs="宋体"/>
          <w:color w:val="000000"/>
          <w:szCs w:val="21"/>
          <w:highlight w:val="none"/>
        </w:rPr>
        <w:t xml:space="preserve">账户信息：</w:t>
      </w:r>
      <w:r/>
    </w:p>
    <w:p>
      <w:pPr>
        <w:ind w:firstLine="420"/>
        <w:spacing w:line="400" w:lineRule="exact"/>
        <w:rPr>
          <w:rFonts w:hint="eastAsia" w:hAnsi="宋体" w:cs="宋体"/>
          <w:color w:val="000000"/>
          <w:szCs w:val="21"/>
          <w:highlight w:val="none"/>
        </w:rPr>
      </w:pPr>
      <w:r>
        <w:rPr>
          <w:rFonts w:hint="eastAsia" w:hAnsi="宋体" w:cs="宋体"/>
          <w:color w:val="000000"/>
          <w:szCs w:val="21"/>
          <w:highlight w:val="none"/>
        </w:rPr>
        <w:t xml:space="preserve">乙方开户名称：</w:t>
      </w:r>
      <w:r/>
    </w:p>
    <w:p>
      <w:pPr>
        <w:ind w:firstLine="420"/>
        <w:spacing w:line="400" w:lineRule="exact"/>
        <w:rPr>
          <w:rFonts w:hint="eastAsia" w:hAnsi="宋体" w:cs="宋体"/>
          <w:color w:val="000000"/>
          <w:szCs w:val="21"/>
          <w:highlight w:val="none"/>
        </w:rPr>
      </w:pPr>
      <w:r>
        <w:rPr>
          <w:rFonts w:hint="eastAsia" w:hAnsi="宋体" w:cs="宋体"/>
          <w:color w:val="000000"/>
          <w:szCs w:val="21"/>
          <w:highlight w:val="none"/>
        </w:rPr>
        <w:t xml:space="preserve">开户银行：</w:t>
      </w:r>
      <w:r/>
    </w:p>
    <w:p>
      <w:pPr>
        <w:ind w:firstLine="420"/>
        <w:spacing w:line="400" w:lineRule="exact"/>
        <w:rPr>
          <w:rFonts w:hint="eastAsia" w:hAnsi="宋体" w:cs="宋体"/>
          <w:color w:val="000000"/>
          <w:szCs w:val="21"/>
          <w:highlight w:val="none"/>
        </w:rPr>
      </w:pPr>
      <w:r>
        <w:rPr>
          <w:rFonts w:hint="eastAsia" w:hAnsi="宋体" w:cs="宋体"/>
          <w:color w:val="000000"/>
          <w:szCs w:val="21"/>
          <w:highlight w:val="none"/>
        </w:rPr>
        <w:t xml:space="preserve">银行账号：</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三、质量与验收：</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、乙方应按照标书的有关规定提供合格设备；</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4</w:t>
      </w:r>
      <w:r>
        <w:rPr>
          <w:rFonts w:hint="eastAsia" w:ascii="宋体" w:hAnsi="宋体"/>
          <w:color w:val="000000"/>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、乙方交付验收时应先用书面方式通告甲方；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四、售后服务：</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1、质保期为   年；</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2、按照采购文件和乙方在投标书中承诺的服务执行。</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五、交货和安装：</w:t>
      </w:r>
      <w:r/>
    </w:p>
    <w:p>
      <w:pPr>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、交货时间：合同签订生效接甲方进场通知后</w:t>
      </w:r>
      <w:r>
        <w:rPr>
          <w:rFonts w:ascii="宋体" w:hAnsi="宋体"/>
          <w:color w:val="000000"/>
          <w:szCs w:val="21"/>
          <w:highlight w:val="none"/>
        </w:rPr>
        <w:t xml:space="preserve">30</w:t>
      </w:r>
      <w:r>
        <w:rPr>
          <w:rFonts w:hint="eastAsia" w:ascii="宋体" w:hAnsi="宋体"/>
          <w:color w:val="000000"/>
          <w:szCs w:val="21"/>
          <w:highlight w:val="none"/>
        </w:rPr>
        <w:t xml:space="preserve">天内供货并安装调试结束。</w:t>
      </w:r>
      <w:r/>
    </w:p>
    <w:p>
      <w:pPr>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、交货地点：由乙方负责办理运输将标的物送到采购人所在地。</w:t>
      </w:r>
      <w:r/>
    </w:p>
    <w:p>
      <w:pPr>
        <w:ind w:firstLine="420"/>
        <w:spacing w:line="39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号）。</w:t>
      </w:r>
      <w:r/>
    </w:p>
    <w:p>
      <w:pPr>
        <w:ind w:firstLine="425"/>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六、违约责任：</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按采购文件的规定执行。</w:t>
      </w:r>
      <w:r/>
    </w:p>
    <w:p>
      <w:pPr>
        <w:ind w:firstLine="425"/>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七、合同生效及其它：</w:t>
      </w:r>
      <w:r/>
    </w:p>
    <w:p>
      <w:pPr>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、本合同在双方签名盖章后即生效。</w:t>
      </w:r>
      <w:r/>
    </w:p>
    <w:p>
      <w:pPr>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r>
      <w:bookmarkEnd w:id="13"/>
      <w:r/>
      <w:r/>
    </w:p>
    <w:p>
      <w:pPr>
        <w:jc w:val="center"/>
        <w:spacing w:line="400" w:lineRule="exact"/>
        <w:rPr>
          <w:rFonts w:hint="eastAsia" w:hAnsi="宋体" w:cs="宋体"/>
          <w:color w:val="000000"/>
          <w:szCs w:val="21"/>
          <w:highlight w:val="none"/>
        </w:rPr>
      </w:pPr>
      <w:r>
        <w:rPr>
          <w:rFonts w:hint="eastAsia" w:hAnsi="宋体" w:cs="宋体"/>
          <w:color w:val="000000"/>
          <w:szCs w:val="21"/>
          <w:highlight w:val="none"/>
        </w:rPr>
      </w:r>
      <w:r/>
    </w:p>
    <w:p>
      <w:pPr>
        <w:jc w:val="center"/>
        <w:rPr>
          <w:rFonts w:hint="eastAsia" w:ascii="宋体" w:hAnsi="宋体"/>
          <w:b/>
          <w:bCs/>
          <w:color w:val="000000"/>
          <w:sz w:val="32"/>
          <w:szCs w:val="32"/>
          <w:highlight w:val="none"/>
        </w:rPr>
      </w:pPr>
      <w:r/>
      <w:bookmarkStart w:id="14" w:name="_Hlk99527987"/>
      <w:r/>
      <w:bookmarkStart w:id="15" w:name="_Hlk110605095"/>
      <w:r>
        <w:rPr>
          <w:rFonts w:ascii="宋体" w:hAnsi="宋体" w:cs="宋体"/>
          <w:b/>
          <w:bCs/>
          <w:color w:val="000000"/>
          <w:sz w:val="32"/>
          <w:szCs w:val="32"/>
          <w:highlight w:val="none"/>
          <w:lang w:val="zh-CN"/>
        </w:rPr>
        <w:br w:type="page" w:clear="all"/>
      </w:r>
      <w:bookmarkStart w:id="16" w:name="_Hlk63064420"/>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6"/>
      <w:r/>
      <w:r/>
    </w:p>
    <w:p>
      <w:pPr>
        <w:pStyle w:val="1053"/>
        <w:ind w:firstLine="422"/>
        <w:spacing w:line="400" w:lineRule="exact"/>
        <w:rPr>
          <w:rFonts w:hint="eastAsia" w:hAnsi="宋体" w:eastAsia="宋体" w:cs="宋体"/>
          <w:b/>
          <w:bCs/>
          <w:color w:val="000000"/>
          <w:sz w:val="21"/>
          <w:szCs w:val="21"/>
          <w:highlight w:val="none"/>
        </w:rPr>
        <w:outlineLvl w:val="0"/>
      </w:pPr>
      <w:r/>
      <w:bookmarkStart w:id="17" w:name="_Hlk124435630"/>
      <w:r>
        <w:rPr>
          <w:rFonts w:hint="eastAsia" w:hAnsi="宋体" w:eastAsia="宋体" w:cs="宋体"/>
          <w:b/>
          <w:bCs/>
          <w:color w:val="000000"/>
          <w:sz w:val="21"/>
          <w:szCs w:val="21"/>
          <w:highlight w:val="none"/>
        </w:rPr>
        <w:t xml:space="preserve">一、评标方法：</w:t>
      </w:r>
      <w:r/>
    </w:p>
    <w:p>
      <w:pPr>
        <w:pStyle w:val="105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3"/>
        <w:ind w:firstLine="420"/>
        <w:spacing w:line="400" w:lineRule="exact"/>
        <w:rPr>
          <w:rFonts w:hint="eastAsia" w:hAnsi="宋体" w:eastAsia="宋体" w:cs="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p>
    <w:p>
      <w:pPr>
        <w:pStyle w:val="1053"/>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t xml:space="preserve">。</w:t>
      </w:r>
      <w:r/>
    </w:p>
    <w:p>
      <w:pPr>
        <w:pStyle w:val="105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8"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53"/>
        <w:ind w:firstLine="420"/>
        <w:spacing w:line="400" w:lineRule="exact"/>
        <w:rPr>
          <w:rFonts w:hint="eastAsia"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p>
    <w:p>
      <w:pPr>
        <w:pStyle w:val="1053"/>
        <w:ind w:firstLine="422"/>
        <w:spacing w:line="400" w:lineRule="exact"/>
        <w:rPr>
          <w:rFonts w:hint="eastAsia"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bookmarkEnd w:id="17"/>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1、本次采购的评标方法采用综合评分法，总分值为100分。</w:t>
      </w:r>
      <w:r/>
    </w:p>
    <w:p>
      <w:pPr>
        <w:pStyle w:val="763"/>
        <w:ind w:firstLine="420"/>
        <w:spacing w:line="400" w:lineRule="exact"/>
        <w:rPr>
          <w:rFonts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t xml:space="preserve">2、针对小微型企业的评审加分：</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（3）在本次货物采购项目中，货物由小微企业制造，即货物由小微企业生产且使用该小微企业商号或者注册商标的，可享受价格评审优惠。</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（4）投标人提供的货物既有中小企业制造货物，也有大型企业制造货物的，不享受优惠政策。</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（5）残疾人企业和监狱企业视同小微企业，享受价格评审优惠政策。</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（6）残疾人企业和监狱企业属于小型、微型企业的，不重复享受价格评审优惠政策。</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63"/>
        <w:ind w:firstLine="420"/>
        <w:spacing w:line="400" w:lineRule="exact"/>
        <w:rPr>
          <w:rFonts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t xml:space="preserve">3、采购本国产品的支持政策</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（3）供应商需按照招标文件的要求提供《关于符合本国产品标准的声明函》（以下简称《声明函》），如不提供将不享受本国产品价格评审优惠。</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3"/>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如投标人提供虚假材料，将按“政府采购法”相关规定处理并由政府监管部门给予严肃处理。</w:t>
      </w:r>
      <w:r/>
    </w:p>
    <w:p>
      <w:pPr>
        <w:pStyle w:val="763"/>
        <w:ind w:firstLine="422"/>
        <w:spacing w:line="400" w:lineRule="exact"/>
        <w:rPr>
          <w:rFonts w:ascii="Times New Roman" w:hAnsi="Times New Roman" w:eastAsia="宋体"/>
          <w:b/>
          <w:bCs/>
          <w:color w:val="000000"/>
          <w:sz w:val="21"/>
          <w:szCs w:val="21"/>
          <w:highlight w:val="none"/>
        </w:rPr>
      </w:pPr>
      <w:r>
        <w:rPr>
          <w:rFonts w:hint="eastAsia" w:ascii="Times New Roman" w:hAnsi="宋体" w:eastAsia="宋体"/>
          <w:b/>
          <w:bCs/>
          <w:color w:val="000000"/>
          <w:sz w:val="21"/>
          <w:szCs w:val="21"/>
          <w:highlight w:val="none"/>
        </w:rPr>
        <w:t xml:space="preserve">三</w:t>
      </w:r>
      <w:r>
        <w:rPr>
          <w:rFonts w:ascii="Times New Roman" w:hAnsi="宋体" w:eastAsia="宋体"/>
          <w:b/>
          <w:bCs/>
          <w:color w:val="000000"/>
          <w:sz w:val="21"/>
          <w:szCs w:val="21"/>
          <w:highlight w:val="none"/>
        </w:rPr>
        <w:t xml:space="preserve">、评分标准：</w:t>
      </w:r>
      <w:r/>
    </w:p>
    <w:p>
      <w:pPr>
        <w:pStyle w:val="105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p>
    <w:p>
      <w:p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（一）价格（30分）</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hAnsi="宋体" w:cs="宋体"/>
          <w:color w:val="000000"/>
          <w:szCs w:val="21"/>
          <w:highlight w:val="none"/>
        </w:rPr>
      </w:pPr>
      <w:r>
        <w:rPr>
          <w:rFonts w:hint="eastAsia" w:hAnsi="宋体" w:cs="宋体"/>
          <w:color w:val="000000"/>
          <w:szCs w:val="21"/>
          <w:highlight w:val="none"/>
        </w:rPr>
        <w:t xml:space="preserve">投标报价得分=（评标基准价/投标报价）X价格权值X100（价格权值为30%）</w:t>
      </w:r>
      <w:r/>
    </w:p>
    <w:p>
      <w:pPr>
        <w:pStyle w:val="1053"/>
        <w:ind w:firstLine="422"/>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（二）技术参数、性能等比较（</w:t>
      </w:r>
      <w:r>
        <w:rPr>
          <w:rFonts w:hint="eastAsia" w:hAnsi="宋体" w:eastAsia="宋体" w:cs="宋体"/>
          <w:b/>
          <w:color w:val="000000"/>
          <w:sz w:val="21"/>
          <w:szCs w:val="21"/>
          <w:highlight w:val="none"/>
        </w:rPr>
        <w:t xml:space="preserve">35</w:t>
      </w:r>
      <w:r>
        <w:rPr>
          <w:rFonts w:hint="eastAsia" w:hAnsi="宋体" w:eastAsia="宋体" w:cs="宋体"/>
          <w:b/>
          <w:color w:val="000000"/>
          <w:sz w:val="21"/>
          <w:szCs w:val="21"/>
          <w:highlight w:val="none"/>
        </w:rPr>
        <w:t xml:space="preserve">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1、以视频形式对射频血袋标签使用环境及运行模式进行演示说明：5分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演示内容详尽完整、系统运行流畅，运作操作性优异的得5分；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演示内容基本完整、系统运作操作性一般得2分；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未提供演示的不得分。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注：</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①演示视频上传至苏采云投标系统中。</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②投标人应保证演示视频可正常读取，如因视频读取异常或者无法正常播放的视为无效演示，本项不得分。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③演示视频要求MP4格式，演示视频时长要求不低于3分钟且不超过5分钟。</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
          <w:bCs/>
          <w:color w:val="000000"/>
          <w:sz w:val="21"/>
          <w:szCs w:val="21"/>
          <w:highlight w:val="none"/>
        </w:rPr>
        <w:t xml:space="preserve">2、</w:t>
      </w:r>
      <w:r>
        <w:rPr>
          <w:rFonts w:hint="eastAsia" w:hAnsi="宋体" w:eastAsia="宋体" w:cs="宋体"/>
          <w:bCs/>
          <w:color w:val="000000"/>
          <w:sz w:val="21"/>
          <w:szCs w:val="21"/>
          <w:highlight w:val="none"/>
        </w:rPr>
        <w:t xml:space="preserve">根据投标人技术参数响应情况评分（30分）：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除上述技术要求外，技术要求中打“▲”的技术指标共4条，为重要技术指标，出现一个负偏离扣</w:t>
      </w:r>
      <w:r>
        <w:rPr>
          <w:rFonts w:hint="eastAsia" w:hAnsi="宋体" w:eastAsia="宋体" w:cs="宋体"/>
          <w:bCs/>
          <w:color w:val="000000"/>
          <w:sz w:val="21"/>
          <w:szCs w:val="21"/>
          <w:highlight w:val="none"/>
        </w:rPr>
        <w:t xml:space="preserve">5</w:t>
      </w:r>
      <w:r>
        <w:rPr>
          <w:rFonts w:hint="eastAsia" w:hAnsi="宋体" w:eastAsia="宋体" w:cs="宋体"/>
          <w:bCs/>
          <w:color w:val="000000"/>
          <w:sz w:val="21"/>
          <w:szCs w:val="21"/>
          <w:highlight w:val="none"/>
        </w:rPr>
        <w:t xml:space="preserve">分；其他技术指标共</w:t>
      </w:r>
      <w:r>
        <w:rPr>
          <w:rFonts w:hint="eastAsia" w:hAnsi="宋体" w:eastAsia="宋体" w:cs="宋体"/>
          <w:bCs/>
          <w:color w:val="000000"/>
          <w:sz w:val="21"/>
          <w:szCs w:val="21"/>
          <w:highlight w:val="none"/>
        </w:rPr>
        <w:t xml:space="preserve">10</w:t>
      </w:r>
      <w:r>
        <w:rPr>
          <w:rFonts w:hint="eastAsia" w:hAnsi="宋体" w:eastAsia="宋体" w:cs="宋体"/>
          <w:bCs/>
          <w:color w:val="000000"/>
          <w:sz w:val="21"/>
          <w:szCs w:val="21"/>
          <w:highlight w:val="none"/>
        </w:rPr>
        <w:t xml:space="preserve">条，出现负偏离，每一个扣1分，本项满分</w:t>
      </w:r>
      <w:r>
        <w:rPr>
          <w:rFonts w:hint="eastAsia" w:hAnsi="宋体" w:eastAsia="宋体" w:cs="宋体"/>
          <w:bCs/>
          <w:color w:val="000000"/>
          <w:sz w:val="21"/>
          <w:szCs w:val="21"/>
          <w:highlight w:val="none"/>
        </w:rPr>
        <w:t xml:space="preserve">30</w:t>
      </w:r>
      <w:r>
        <w:rPr>
          <w:rFonts w:hint="eastAsia" w:hAnsi="宋体" w:eastAsia="宋体" w:cs="宋体"/>
          <w:bCs/>
          <w:color w:val="000000"/>
          <w:sz w:val="21"/>
          <w:szCs w:val="21"/>
          <w:highlight w:val="none"/>
        </w:rPr>
        <w:t xml:space="preserve">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技术参数要求提供检测报告或证明材料的，投标人应提供检测报告复印件、证明材料复印件否则视为该项负偏离。每项技术指标投标人均应提供相关的证明材料（生产厂家公开发行资料彩页或提供生产厂家加盖公章的技术参数响应对照表）并作出相应的对比（列表）供评委评判，否则评委可视为负偏离处理；</w:t>
      </w:r>
      <w:r/>
    </w:p>
    <w:p>
      <w:pPr>
        <w:pStyle w:val="1053"/>
        <w:ind w:firstLine="422"/>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（三）售后服务方案（</w:t>
      </w:r>
      <w:r>
        <w:rPr>
          <w:rFonts w:hint="eastAsia" w:hAnsi="宋体" w:eastAsia="宋体" w:cs="宋体"/>
          <w:b/>
          <w:color w:val="000000"/>
          <w:sz w:val="21"/>
          <w:szCs w:val="21"/>
          <w:highlight w:val="none"/>
        </w:rPr>
        <w:t xml:space="preserve">14分</w:t>
      </w:r>
      <w:r>
        <w:rPr>
          <w:rFonts w:hint="eastAsia" w:hAnsi="宋体" w:eastAsia="宋体" w:cs="宋体"/>
          <w:b/>
          <w:color w:val="000000"/>
          <w:sz w:val="21"/>
          <w:szCs w:val="21"/>
          <w:highlight w:val="none"/>
        </w:rPr>
        <w:t xml:space="preserve">）</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1、售后服务</w:t>
      </w:r>
      <w:r>
        <w:rPr>
          <w:rFonts w:hint="eastAsia" w:hAnsi="宋体" w:eastAsia="宋体" w:cs="宋体"/>
          <w:bCs/>
          <w:color w:val="000000"/>
          <w:sz w:val="21"/>
          <w:szCs w:val="21"/>
          <w:highlight w:val="none"/>
          <w:lang w:eastAsia="zh-CN"/>
        </w:rPr>
        <w:t xml:space="preserve">：</w:t>
      </w:r>
      <w:r>
        <w:rPr>
          <w:rFonts w:hint="eastAsia" w:hAnsi="宋体" w:eastAsia="宋体" w:cs="宋体"/>
          <w:bCs/>
          <w:color w:val="000000"/>
          <w:sz w:val="21"/>
          <w:szCs w:val="21"/>
          <w:highlight w:val="none"/>
        </w:rPr>
        <w:t xml:space="preserve">提供</w:t>
      </w:r>
      <w:r>
        <w:rPr>
          <w:rFonts w:hint="eastAsia" w:hAnsi="宋体" w:eastAsia="宋体" w:cs="宋体"/>
          <w:bCs/>
          <w:color w:val="000000"/>
          <w:sz w:val="21"/>
          <w:szCs w:val="21"/>
          <w:highlight w:val="none"/>
          <w:lang w:val="en-US" w:eastAsia="zh-CN"/>
        </w:rPr>
        <w:t xml:space="preserve">固定的售后服务场所</w:t>
      </w:r>
      <w:r>
        <w:rPr>
          <w:rFonts w:hint="eastAsia" w:hAnsi="宋体" w:eastAsia="宋体" w:cs="宋体"/>
          <w:bCs/>
          <w:color w:val="000000"/>
          <w:sz w:val="21"/>
          <w:szCs w:val="21"/>
          <w:highlight w:val="none"/>
        </w:rPr>
        <w:t xml:space="preserve">证明材料</w:t>
      </w:r>
      <w:r>
        <w:rPr>
          <w:rFonts w:hint="eastAsia" w:hAnsi="宋体" w:eastAsia="宋体" w:cs="宋体"/>
          <w:bCs/>
          <w:color w:val="000000"/>
          <w:sz w:val="21"/>
          <w:szCs w:val="21"/>
          <w:highlight w:val="none"/>
          <w:lang w:val="en-US" w:eastAsia="zh-CN"/>
        </w:rPr>
        <w:t xml:space="preserve">得2分；</w:t>
      </w:r>
      <w:r>
        <w:rPr>
          <w:rFonts w:hint="eastAsia" w:hAnsi="宋体" w:eastAsia="宋体" w:cs="宋体"/>
          <w:bCs/>
          <w:color w:val="000000"/>
          <w:sz w:val="21"/>
          <w:szCs w:val="21"/>
          <w:highlight w:val="none"/>
        </w:rPr>
        <w:t xml:space="preserve">同时配备专职技术人员服务、提供技术人员名单及社保的得</w:t>
      </w:r>
      <w:r>
        <w:rPr>
          <w:rFonts w:hint="eastAsia" w:hAnsi="宋体" w:eastAsia="宋体" w:cs="宋体"/>
          <w:bCs/>
          <w:color w:val="000000"/>
          <w:sz w:val="21"/>
          <w:szCs w:val="21"/>
          <w:highlight w:val="none"/>
          <w:lang w:val="en-US" w:eastAsia="zh-CN"/>
        </w:rPr>
        <w:t xml:space="preserve">2</w:t>
      </w:r>
      <w:r>
        <w:rPr>
          <w:rFonts w:hint="eastAsia" w:hAnsi="宋体" w:eastAsia="宋体" w:cs="宋体"/>
          <w:bCs/>
          <w:color w:val="000000"/>
          <w:sz w:val="21"/>
          <w:szCs w:val="21"/>
          <w:highlight w:val="none"/>
        </w:rPr>
        <w:t xml:space="preserve">分。（4分）</w:t>
      </w:r>
      <w:r/>
    </w:p>
    <w:p>
      <w:pPr>
        <w:pStyle w:val="1053"/>
        <w:ind w:firstLine="422"/>
        <w:spacing w:line="400" w:lineRule="exact"/>
        <w:rPr>
          <w:rFonts w:hint="eastAsia" w:hAnsi="宋体" w:eastAsia="宋体" w:cs="宋体"/>
          <w:bCs/>
          <w:color w:val="000000"/>
          <w:sz w:val="21"/>
          <w:szCs w:val="21"/>
          <w:highlight w:val="none"/>
          <w:lang w:eastAsia="zh-CN"/>
        </w:rPr>
      </w:pPr>
      <w:r>
        <w:rPr>
          <w:rFonts w:hint="eastAsia" w:hAnsi="宋体" w:eastAsia="宋体" w:cs="宋体"/>
          <w:bCs/>
          <w:color w:val="000000"/>
          <w:sz w:val="21"/>
          <w:szCs w:val="21"/>
          <w:highlight w:val="none"/>
        </w:rPr>
        <w:t xml:space="preserve">2、详细的售后服务内容（</w:t>
      </w:r>
      <w:r>
        <w:rPr>
          <w:rFonts w:hint="eastAsia" w:hAnsi="宋体" w:eastAsia="宋体" w:cs="宋体"/>
          <w:bCs/>
          <w:color w:val="000000"/>
          <w:sz w:val="21"/>
          <w:szCs w:val="21"/>
          <w:highlight w:val="none"/>
        </w:rPr>
        <w:t xml:space="preserve">10</w:t>
      </w:r>
      <w:r>
        <w:rPr>
          <w:rFonts w:hint="eastAsia" w:hAnsi="宋体" w:eastAsia="宋体" w:cs="宋体"/>
          <w:bCs/>
          <w:color w:val="000000"/>
          <w:sz w:val="21"/>
          <w:szCs w:val="21"/>
          <w:highlight w:val="none"/>
        </w:rPr>
        <w:t xml:space="preserve">分）</w:t>
      </w:r>
      <w:r>
        <w:rPr>
          <w:rFonts w:hint="eastAsia" w:hAnsi="宋体" w:eastAsia="宋体" w:cs="宋体"/>
          <w:bCs/>
          <w:color w:val="000000"/>
          <w:sz w:val="21"/>
          <w:szCs w:val="21"/>
          <w:highlight w:val="none"/>
          <w:lang w:eastAsia="zh-CN"/>
        </w:rPr>
        <w:t xml:space="preserve">：</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包含不限于技术支持、备品备件、响应时间、保障人员等方面。</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售后服务内容详细具体，完全满足用户使用要求且明显优于其他投标人售后服务承诺的得</w:t>
      </w:r>
      <w:r>
        <w:rPr>
          <w:rFonts w:hint="eastAsia" w:hAnsi="宋体" w:eastAsia="宋体" w:cs="宋体"/>
          <w:bCs/>
          <w:color w:val="000000"/>
          <w:sz w:val="21"/>
          <w:szCs w:val="21"/>
          <w:highlight w:val="none"/>
          <w:lang w:val="en-US" w:eastAsia="zh-CN"/>
        </w:rPr>
        <w:t xml:space="preserve">10</w:t>
      </w:r>
      <w:r>
        <w:rPr>
          <w:rFonts w:hint="eastAsia" w:hAnsi="宋体" w:eastAsia="宋体" w:cs="宋体"/>
          <w:bCs/>
          <w:color w:val="000000"/>
          <w:sz w:val="21"/>
          <w:szCs w:val="21"/>
          <w:highlight w:val="none"/>
        </w:rPr>
        <w:t xml:space="preserve">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售后服务内容详细具体，基本满足用户使用要求，可操作性尚可有一处缺陷得6分；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售后服务内容包括上述内容但编制无针对性有多处缺陷的得</w:t>
      </w:r>
      <w:r>
        <w:rPr>
          <w:rFonts w:hint="eastAsia" w:hAnsi="宋体" w:eastAsia="宋体" w:cs="宋体"/>
          <w:bCs/>
          <w:color w:val="000000"/>
          <w:sz w:val="21"/>
          <w:szCs w:val="21"/>
          <w:highlight w:val="none"/>
          <w:lang w:val="en-US" w:eastAsia="zh-CN"/>
        </w:rPr>
        <w:t xml:space="preserve">2</w:t>
      </w:r>
      <w:r>
        <w:rPr>
          <w:rFonts w:hint="eastAsia" w:hAnsi="宋体" w:eastAsia="宋体" w:cs="宋体"/>
          <w:bCs/>
          <w:color w:val="000000"/>
          <w:sz w:val="21"/>
          <w:szCs w:val="21"/>
          <w:highlight w:val="none"/>
        </w:rPr>
        <w:t xml:space="preserve">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其余情况不得分。</w:t>
      </w:r>
      <w:r/>
    </w:p>
    <w:p>
      <w:pPr>
        <w:pStyle w:val="1053"/>
        <w:ind w:firstLine="422"/>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（四）组织计划方案（15分）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项目执行组织措施、项目执行保障措施、产品配送组织计划可行性高，针对本项目情况服务人员相关经验丰富，熟悉采购流程及业务，方案资料齐全、完整，能充分保证体现现货产品及时供货时效和满足采购人应急采购使用得15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项目执行组织措施、项目执行保障措施、产品配送组织计划可行性尚可，针对本项目情况人员较熟悉采购流程及业务，方案能基本保证体现现货产品及时供货时效和满足采购人应急采购使用得10分；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项目执行组织措施、项目执行保障措施、产品配送组织计划可行性一般，针对本项目情况服务人员缺乏经验，不熟悉采购流程及业务，方案资料不齐全，不能满足采购人应急采购使用需求得5分；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其余情况不得分。</w:t>
      </w:r>
      <w:r/>
    </w:p>
    <w:p>
      <w:pPr>
        <w:pStyle w:val="1053"/>
        <w:ind w:firstLine="422"/>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（五）履约能力比较（6分）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1、管理体系保障（3分）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（1）所投产品生产厂家具有质量管理体系认证，认证范围包含电子标签生产，投标文件中提供认证证书复印件以及在中国国家认证认可监督管理委员会官网公示官方网站上查询截图并加盖公章，得1分。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（2）所投产品生产厂家具有环境管理体系认证，认证范围包含电子标签生产，投标文件中提供认证证书复印件以及在中国国家认证认可监督管理委员会官网公示官方网站上查询截图并加盖公章，得1分。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（3）所投产品生产厂家具有职业健康安全管理体系认证，认证范围包含电子标签生产，投标文件中提供认证证书复印件以及在中国国家认证认可监督管理委员会官网公示官方网站上查询截图并加盖公章，得1分。</w:t>
      </w:r>
      <w:r/>
    </w:p>
    <w:p>
      <w:pPr>
        <w:pStyle w:val="1053"/>
        <w:ind w:firstLine="422"/>
        <w:spacing w:line="40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2、类似项目经验比较（3分）</w:t>
      </w:r>
      <w:r/>
    </w:p>
    <w:p>
      <w:pPr>
        <w:pStyle w:val="1053"/>
        <w:ind w:firstLine="422"/>
        <w:spacing w:line="400" w:lineRule="exact"/>
        <w:rPr>
          <w:rFonts w:hint="eastAsia" w:hAnsi="宋体" w:eastAsia="宋体" w:cs="宋体"/>
          <w:bCs/>
          <w:color w:val="000000"/>
          <w:sz w:val="21"/>
          <w:szCs w:val="21"/>
          <w:highlight w:val="none"/>
        </w:rPr>
      </w:pPr>
      <w:r/>
      <w:bookmarkStart w:id="19" w:name="_GoBack"/>
      <w:r>
        <w:rPr>
          <w:rFonts w:hint="eastAsia" w:hAnsi="宋体" w:eastAsia="宋体" w:cs="宋体"/>
          <w:bCs/>
          <w:color w:val="000000"/>
          <w:sz w:val="21"/>
          <w:szCs w:val="21"/>
          <w:highlight w:val="none"/>
        </w:rPr>
        <w:t xml:space="preserve">投标供应商提供自2023年以来类似项目业绩，每提供一份完整合同复印件得1分，最高得3分。</w:t>
      </w:r>
      <w:bookmarkEnd w:id="19"/>
      <w:r/>
      <w:r/>
    </w:p>
    <w:p>
      <w:pPr>
        <w:pStyle w:val="1053"/>
        <w:ind w:firstLine="422"/>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p>
      <w:pPr>
        <w:pStyle w:val="1179"/>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179"/>
        <w:jc w:val="right"/>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w:t>
    </w:r>
    <w:r>
      <w:rPr>
        <w:rFonts w:hint="eastAsia"/>
        <w:lang w:val="en-US" w:eastAsia="zh-CN"/>
      </w:rPr>
      <w:t xml:space="preserve">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7"/>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22"/>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6">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7">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9">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0">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1">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2">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3">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4">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5">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6">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7">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8">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9">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0">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1">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2">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3">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4">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5">
    <w:name w:val="TOC Heading"/>
    <w:uiPriority w:val="39"/>
    <w:unhideWhenUsed/>
  </w:style>
  <w:style w:type="paragraph" w:styleId="68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Caption"/>
    <w:basedOn w:val="686"/>
    <w:next w:val="686"/>
    <w:uiPriority w:val="35"/>
    <w:semiHidden/>
    <w:unhideWhenUsed/>
    <w:qFormat/>
    <w:pPr>
      <w:spacing w:line="276" w:lineRule="auto"/>
    </w:pPr>
    <w:rPr>
      <w:b/>
      <w:bCs/>
      <w:color w:val="4f81bd"/>
      <w:sz w:val="18"/>
      <w:szCs w:val="18"/>
    </w:rPr>
  </w:style>
  <w:style w:type="paragraph" w:styleId="700">
    <w:name w:val="toc 5"/>
    <w:basedOn w:val="686"/>
    <w:next w:val="686"/>
    <w:uiPriority w:val="39"/>
    <w:unhideWhenUsed/>
    <w:qFormat/>
    <w:pPr>
      <w:ind w:left="1134"/>
      <w:spacing w:after="57"/>
    </w:pPr>
  </w:style>
  <w:style w:type="paragraph" w:styleId="701">
    <w:name w:val="toc 3"/>
    <w:basedOn w:val="686"/>
    <w:next w:val="686"/>
    <w:uiPriority w:val="39"/>
    <w:unhideWhenUsed/>
    <w:qFormat/>
    <w:pPr>
      <w:ind w:left="567"/>
      <w:spacing w:after="57"/>
    </w:pPr>
  </w:style>
  <w:style w:type="paragraph" w:styleId="702">
    <w:name w:val="toc 8"/>
    <w:basedOn w:val="686"/>
    <w:next w:val="686"/>
    <w:uiPriority w:val="39"/>
    <w:unhideWhenUsed/>
    <w:qFormat/>
    <w:pPr>
      <w:ind w:left="1984"/>
      <w:spacing w:after="57"/>
    </w:pPr>
  </w:style>
  <w:style w:type="paragraph" w:styleId="703">
    <w:name w:val="endnote text"/>
    <w:basedOn w:val="686"/>
    <w:uiPriority w:val="99"/>
    <w:semiHidden/>
    <w:unhideWhenUsed/>
    <w:qFormat/>
    <w:rPr>
      <w:sz w:val="20"/>
    </w:rPr>
  </w:style>
  <w:style w:type="paragraph" w:styleId="704">
    <w:name w:val="Footer"/>
    <w:basedOn w:val="686"/>
    <w:uiPriority w:val="99"/>
    <w:unhideWhenUsed/>
    <w:qFormat/>
    <w:pPr>
      <w:tabs>
        <w:tab w:val="center" w:pos="7143" w:leader="none"/>
        <w:tab w:val="right" w:pos="14287" w:leader="none"/>
      </w:tabs>
    </w:pPr>
  </w:style>
  <w:style w:type="paragraph" w:styleId="705">
    <w:name w:val="Header"/>
    <w:basedOn w:val="686"/>
    <w:uiPriority w:val="99"/>
    <w:unhideWhenUsed/>
    <w:qFormat/>
    <w:pPr>
      <w:tabs>
        <w:tab w:val="center" w:pos="7143" w:leader="none"/>
        <w:tab w:val="right" w:pos="14287" w:leader="none"/>
      </w:tabs>
    </w:pPr>
  </w:style>
  <w:style w:type="paragraph" w:styleId="706">
    <w:name w:val="toc 1"/>
    <w:basedOn w:val="686"/>
    <w:next w:val="686"/>
    <w:uiPriority w:val="39"/>
    <w:unhideWhenUsed/>
    <w:qFormat/>
    <w:pPr>
      <w:spacing w:after="57"/>
    </w:pPr>
  </w:style>
  <w:style w:type="paragraph" w:styleId="707">
    <w:name w:val="toc 4"/>
    <w:basedOn w:val="686"/>
    <w:next w:val="686"/>
    <w:uiPriority w:val="39"/>
    <w:unhideWhenUsed/>
    <w:qFormat/>
    <w:pPr>
      <w:ind w:left="850"/>
      <w:spacing w:after="57"/>
    </w:pPr>
  </w:style>
  <w:style w:type="paragraph" w:styleId="708">
    <w:name w:val="Subtitle"/>
    <w:basedOn w:val="686"/>
    <w:next w:val="686"/>
    <w:uiPriority w:val="11"/>
    <w:qFormat/>
    <w:pPr>
      <w:spacing w:before="200" w:after="200"/>
    </w:pPr>
    <w:rPr>
      <w:sz w:val="24"/>
      <w:szCs w:val="24"/>
    </w:rPr>
  </w:style>
  <w:style w:type="paragraph" w:styleId="709">
    <w:name w:val="footnote text"/>
    <w:basedOn w:val="686"/>
    <w:uiPriority w:val="99"/>
    <w:semiHidden/>
    <w:unhideWhenUsed/>
    <w:qFormat/>
    <w:pPr>
      <w:spacing w:after="40"/>
    </w:pPr>
    <w:rPr>
      <w:sz w:val="18"/>
    </w:rPr>
  </w:style>
  <w:style w:type="paragraph" w:styleId="710">
    <w:name w:val="toc 6"/>
    <w:basedOn w:val="686"/>
    <w:next w:val="686"/>
    <w:uiPriority w:val="39"/>
    <w:unhideWhenUsed/>
    <w:qFormat/>
    <w:pPr>
      <w:ind w:left="1417"/>
      <w:spacing w:after="57"/>
    </w:pPr>
  </w:style>
  <w:style w:type="paragraph" w:styleId="711">
    <w:name w:val="table of figures"/>
    <w:basedOn w:val="686"/>
    <w:next w:val="686"/>
    <w:uiPriority w:val="99"/>
    <w:unhideWhenUsed/>
    <w:qFormat/>
  </w:style>
  <w:style w:type="paragraph" w:styleId="712">
    <w:name w:val="toc 2"/>
    <w:basedOn w:val="686"/>
    <w:next w:val="686"/>
    <w:uiPriority w:val="39"/>
    <w:unhideWhenUsed/>
    <w:qFormat/>
    <w:pPr>
      <w:ind w:left="283"/>
      <w:spacing w:after="57"/>
    </w:pPr>
  </w:style>
  <w:style w:type="paragraph" w:styleId="713">
    <w:name w:val="toc 9"/>
    <w:basedOn w:val="686"/>
    <w:next w:val="686"/>
    <w:uiPriority w:val="39"/>
    <w:unhideWhenUsed/>
    <w:qFormat/>
    <w:pPr>
      <w:ind w:left="2268"/>
      <w:spacing w:after="57"/>
    </w:pPr>
  </w:style>
  <w:style w:type="paragraph" w:styleId="714">
    <w:name w:val="Title"/>
    <w:basedOn w:val="686"/>
    <w:next w:val="686"/>
    <w:uiPriority w:val="10"/>
    <w:qFormat/>
    <w:pPr>
      <w:contextualSpacing/>
      <w:spacing w:before="300" w:after="200"/>
    </w:pPr>
    <w:rPr>
      <w:sz w:val="48"/>
      <w:szCs w:val="48"/>
    </w:r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u w:val="single"/>
    </w:rPr>
  </w:style>
  <w:style w:type="character" w:styleId="718">
    <w:name w:val="footnote reference"/>
    <w:uiPriority w:val="99"/>
    <w:unhideWhenUsed/>
    <w:qFormat/>
    <w:rPr>
      <w:vertAlign w:val="superscript"/>
    </w:rPr>
  </w:style>
  <w:style w:type="paragraph" w:styleId="719">
    <w:name w:val="List Paragraph"/>
    <w:basedOn w:val="686"/>
    <w:uiPriority w:val="34"/>
    <w:qFormat/>
    <w:pPr>
      <w:contextualSpacing/>
      <w:ind w:left="720"/>
    </w:pPr>
  </w:style>
  <w:style w:type="paragraph" w:styleId="720">
    <w:name w:val="No Spacing"/>
    <w:uiPriority w:val="1"/>
    <w:qFormat/>
    <w:rPr>
      <w:rFonts w:ascii="Times New Roman" w:hAnsi="Times New Roman" w:eastAsia="宋体" w:cs="Times New Roman"/>
      <w:lang w:val="en-US" w:eastAsia="zh-CN" w:bidi="ar-SA"/>
    </w:rPr>
  </w:style>
  <w:style w:type="paragraph" w:styleId="721">
    <w:name w:val="Quote"/>
    <w:basedOn w:val="686"/>
    <w:next w:val="686"/>
    <w:uiPriority w:val="29"/>
    <w:qFormat/>
    <w:pPr>
      <w:ind w:left="720" w:right="720"/>
    </w:pPr>
    <w:rPr>
      <w:i/>
    </w:rPr>
  </w:style>
  <w:style w:type="paragraph" w:styleId="722">
    <w:name w:val="Intense Quote"/>
    <w:basedOn w:val="686"/>
    <w:next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3" w:customStyle="1">
    <w:name w:val="TOC 标题1"/>
    <w:uiPriority w:val="39"/>
    <w:unhideWhenUsed/>
    <w:qFormat/>
    <w:rPr>
      <w:rFonts w:ascii="Times New Roman" w:hAnsi="Times New Roman" w:eastAsia="宋体" w:cs="Times New Roman"/>
      <w:lang w:val="en-US" w:eastAsia="zh-CN" w:bidi="ar-SA"/>
    </w:rPr>
  </w:style>
  <w:style w:type="paragraph" w:styleId="724" w:customStyle="1">
    <w:name w:val="标题 11"/>
    <w:basedOn w:val="686"/>
    <w:next w:val="686"/>
    <w:link w:val="736"/>
    <w:uiPriority w:val="0"/>
    <w:qFormat/>
    <w:pPr>
      <w:keepLines/>
      <w:keepNext/>
      <w:spacing w:before="340" w:after="330" w:line="576" w:lineRule="auto"/>
      <w:outlineLvl w:val="0"/>
    </w:pPr>
    <w:rPr>
      <w:rFonts w:eastAsia="楷体_GB2312"/>
      <w:b/>
      <w:sz w:val="44"/>
      <w:szCs w:val="20"/>
    </w:rPr>
  </w:style>
  <w:style w:type="paragraph" w:styleId="725" w:customStyle="1">
    <w:name w:val="标题 21"/>
    <w:basedOn w:val="686"/>
    <w:next w:val="686"/>
    <w:link w:val="737"/>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26" w:customStyle="1">
    <w:name w:val="标题 31"/>
    <w:basedOn w:val="686"/>
    <w:next w:val="686"/>
    <w:link w:val="738"/>
    <w:uiPriority w:val="0"/>
    <w:qFormat/>
    <w:pPr>
      <w:jc w:val="left"/>
      <w:keepLines/>
      <w:keepNext/>
      <w:spacing w:before="260" w:after="260" w:line="415" w:lineRule="auto"/>
      <w:widowControl/>
      <w:outlineLvl w:val="2"/>
    </w:pPr>
    <w:rPr>
      <w:b/>
      <w:bCs/>
      <w:sz w:val="32"/>
      <w:szCs w:val="32"/>
    </w:rPr>
  </w:style>
  <w:style w:type="paragraph" w:styleId="727" w:customStyle="1">
    <w:name w:val="标题 41"/>
    <w:basedOn w:val="686"/>
    <w:next w:val="686"/>
    <w:link w:val="739"/>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28" w:customStyle="1">
    <w:name w:val="标题 51"/>
    <w:basedOn w:val="686"/>
    <w:next w:val="686"/>
    <w:link w:val="740"/>
    <w:uiPriority w:val="0"/>
    <w:qFormat/>
    <w:pPr>
      <w:jc w:val="left"/>
      <w:keepLines/>
      <w:keepNext/>
      <w:spacing w:before="280" w:after="290" w:line="374" w:lineRule="auto"/>
      <w:widowControl/>
      <w:outlineLvl w:val="4"/>
    </w:pPr>
    <w:rPr>
      <w:b/>
      <w:bCs/>
      <w:sz w:val="28"/>
      <w:szCs w:val="28"/>
    </w:rPr>
  </w:style>
  <w:style w:type="paragraph" w:styleId="729" w:customStyle="1">
    <w:name w:val="标题 61"/>
    <w:basedOn w:val="686"/>
    <w:next w:val="686"/>
    <w:link w:val="741"/>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0" w:customStyle="1">
    <w:name w:val="标题 71"/>
    <w:basedOn w:val="686"/>
    <w:next w:val="686"/>
    <w:link w:val="742"/>
    <w:uiPriority w:val="0"/>
    <w:qFormat/>
    <w:pPr>
      <w:jc w:val="left"/>
      <w:keepLines/>
      <w:keepNext/>
      <w:spacing w:before="240" w:after="64" w:line="319" w:lineRule="auto"/>
      <w:widowControl/>
      <w:outlineLvl w:val="6"/>
    </w:pPr>
    <w:rPr>
      <w:b/>
      <w:bCs/>
      <w:sz w:val="24"/>
      <w:szCs w:val="24"/>
    </w:rPr>
  </w:style>
  <w:style w:type="paragraph" w:styleId="731" w:customStyle="1">
    <w:name w:val="标题 81"/>
    <w:basedOn w:val="686"/>
    <w:next w:val="732"/>
    <w:link w:val="743"/>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32" w:customStyle="1">
    <w:name w:val="正文缩进1"/>
    <w:basedOn w:val="686"/>
    <w:link w:val="744"/>
    <w:uiPriority w:val="0"/>
    <w:unhideWhenUsed/>
    <w:qFormat/>
    <w:pPr>
      <w:ind w:firstLine="420"/>
      <w:jc w:val="left"/>
    </w:pPr>
    <w:rPr>
      <w:rFonts w:ascii="楷体_GB2312" w:eastAsia="楷体_GB2312"/>
      <w:sz w:val="24"/>
      <w:szCs w:val="20"/>
    </w:rPr>
  </w:style>
  <w:style w:type="paragraph" w:styleId="733" w:customStyle="1">
    <w:name w:val="标题 91"/>
    <w:basedOn w:val="686"/>
    <w:next w:val="732"/>
    <w:link w:val="745"/>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34" w:customStyle="1">
    <w:name w:val="默认段落字体1"/>
    <w:uiPriority w:val="1"/>
    <w:unhideWhenUsed/>
    <w:qFormat/>
  </w:style>
  <w:style w:type="table" w:styleId="735" w:customStyle="1">
    <w:name w:val="普通表格1"/>
    <w:uiPriority w:val="99"/>
    <w:unhideWhenUsed/>
    <w:qFormat/>
    <w:tblPr>
      <w:tblCellMar>
        <w:left w:w="0" w:type="dxa"/>
        <w:top w:w="0" w:type="dxa"/>
        <w:right w:w="0" w:type="dxa"/>
        <w:bottom w:w="0" w:type="dxa"/>
      </w:tblCellMar>
    </w:tblPr>
  </w:style>
  <w:style w:type="character" w:styleId="736" w:customStyle="1">
    <w:name w:val="标题 1 Char1"/>
    <w:link w:val="724"/>
    <w:uiPriority w:val="0"/>
    <w:qFormat/>
    <w:rPr>
      <w:rFonts w:ascii="Times New Roman" w:hAnsi="Times New Roman" w:eastAsia="楷体_GB2312"/>
      <w:b/>
      <w:sz w:val="44"/>
    </w:rPr>
  </w:style>
  <w:style w:type="character" w:styleId="737" w:customStyle="1">
    <w:name w:val="标题 2 Char1"/>
    <w:link w:val="725"/>
    <w:uiPriority w:val="0"/>
    <w:semiHidden/>
    <w:qFormat/>
    <w:rPr>
      <w:rFonts w:ascii="等线 Light" w:hAnsi="等线 Light" w:eastAsia="等线 Light"/>
      <w:b/>
      <w:bCs/>
      <w:sz w:val="32"/>
      <w:szCs w:val="32"/>
    </w:rPr>
  </w:style>
  <w:style w:type="character" w:styleId="738" w:customStyle="1">
    <w:name w:val="标题 3 Char1"/>
    <w:link w:val="726"/>
    <w:uiPriority w:val="0"/>
    <w:qFormat/>
    <w:rPr>
      <w:rFonts w:ascii="Times New Roman" w:hAnsi="Times New Roman"/>
      <w:b/>
      <w:bCs/>
      <w:sz w:val="32"/>
      <w:szCs w:val="32"/>
    </w:rPr>
  </w:style>
  <w:style w:type="character" w:styleId="739" w:customStyle="1">
    <w:name w:val="标题 4 Char1"/>
    <w:link w:val="727"/>
    <w:uiPriority w:val="0"/>
    <w:semiHidden/>
    <w:qFormat/>
    <w:rPr>
      <w:rFonts w:ascii="宋体" w:hAnsi="宋体" w:eastAsia="等线"/>
      <w:b/>
      <w:bCs/>
      <w:sz w:val="24"/>
      <w:szCs w:val="24"/>
      <w:u w:val="single"/>
    </w:rPr>
  </w:style>
  <w:style w:type="character" w:styleId="740" w:customStyle="1">
    <w:name w:val="标题 5 Char1"/>
    <w:link w:val="728"/>
    <w:uiPriority w:val="0"/>
    <w:semiHidden/>
    <w:qFormat/>
    <w:rPr>
      <w:rFonts w:ascii="Times New Roman" w:hAnsi="Times New Roman"/>
      <w:b/>
      <w:bCs/>
      <w:sz w:val="28"/>
      <w:szCs w:val="28"/>
    </w:rPr>
  </w:style>
  <w:style w:type="character" w:styleId="741" w:customStyle="1">
    <w:name w:val="标题 6 Char1"/>
    <w:link w:val="729"/>
    <w:uiPriority w:val="0"/>
    <w:semiHidden/>
    <w:qFormat/>
    <w:rPr>
      <w:rFonts w:ascii="Arial" w:hAnsi="Arial" w:eastAsia="黑体"/>
      <w:b/>
      <w:bCs/>
      <w:sz w:val="24"/>
      <w:szCs w:val="24"/>
    </w:rPr>
  </w:style>
  <w:style w:type="character" w:styleId="742" w:customStyle="1">
    <w:name w:val="标题 7 Char1"/>
    <w:link w:val="730"/>
    <w:uiPriority w:val="0"/>
    <w:semiHidden/>
    <w:qFormat/>
    <w:rPr>
      <w:rFonts w:ascii="Times New Roman" w:hAnsi="Times New Roman"/>
      <w:b/>
      <w:bCs/>
      <w:sz w:val="24"/>
      <w:szCs w:val="24"/>
    </w:rPr>
  </w:style>
  <w:style w:type="character" w:styleId="743" w:customStyle="1">
    <w:name w:val="标题 8 Char"/>
    <w:link w:val="731"/>
    <w:uiPriority w:val="0"/>
    <w:qFormat/>
    <w:rPr>
      <w:rFonts w:ascii="Arial" w:hAnsi="Arial" w:eastAsia="黑体"/>
      <w:sz w:val="24"/>
    </w:rPr>
  </w:style>
  <w:style w:type="character" w:styleId="744" w:customStyle="1">
    <w:name w:val="正文缩进 Char1"/>
    <w:link w:val="732"/>
    <w:uiPriority w:val="0"/>
    <w:qFormat/>
    <w:rPr>
      <w:rFonts w:ascii="楷体_GB2312" w:eastAsia="楷体_GB2312"/>
      <w:sz w:val="24"/>
    </w:rPr>
  </w:style>
  <w:style w:type="character" w:styleId="745" w:customStyle="1">
    <w:name w:val="标题 9 Char"/>
    <w:link w:val="733"/>
    <w:uiPriority w:val="0"/>
    <w:qFormat/>
    <w:rPr>
      <w:rFonts w:ascii="Arial" w:hAnsi="Arial" w:eastAsia="黑体"/>
      <w:sz w:val="21"/>
    </w:rPr>
  </w:style>
  <w:style w:type="paragraph" w:styleId="746" w:customStyle="1">
    <w:name w:val="列表 31"/>
    <w:basedOn w:val="686"/>
    <w:uiPriority w:val="0"/>
    <w:qFormat/>
    <w:pPr>
      <w:contextualSpacing/>
      <w:ind w:left="100" w:hanging="200"/>
      <w:jc w:val="left"/>
      <w:spacing w:line="360" w:lineRule="auto"/>
    </w:pPr>
    <w:rPr>
      <w:rFonts w:ascii="宋体" w:hAnsi="宋体"/>
      <w:sz w:val="24"/>
      <w:szCs w:val="20"/>
    </w:rPr>
  </w:style>
  <w:style w:type="paragraph" w:styleId="747" w:customStyle="1">
    <w:name w:val="目录 71"/>
    <w:basedOn w:val="686"/>
    <w:next w:val="686"/>
    <w:uiPriority w:val="39"/>
    <w:unhideWhenUsed/>
    <w:qFormat/>
    <w:pPr>
      <w:ind w:left="1701"/>
      <w:spacing w:after="57"/>
    </w:pPr>
  </w:style>
  <w:style w:type="paragraph" w:styleId="748" w:customStyle="1">
    <w:name w:val="题注1"/>
    <w:basedOn w:val="686"/>
    <w:next w:val="686"/>
    <w:uiPriority w:val="0"/>
    <w:qFormat/>
    <w:pPr>
      <w:contextualSpacing/>
      <w:ind w:firstLine="200"/>
      <w:jc w:val="left"/>
      <w:spacing w:line="360" w:lineRule="auto"/>
      <w:widowControl/>
    </w:pPr>
    <w:rPr>
      <w:rFonts w:ascii="Cambria" w:hAnsi="Cambria" w:eastAsia="黑体"/>
      <w:sz w:val="20"/>
      <w:szCs w:val="20"/>
    </w:rPr>
  </w:style>
  <w:style w:type="paragraph" w:styleId="749" w:customStyle="1">
    <w:name w:val="文档结构图1"/>
    <w:basedOn w:val="686"/>
    <w:link w:val="750"/>
    <w:uiPriority w:val="0"/>
    <w:unhideWhenUsed/>
    <w:qFormat/>
    <w:pPr>
      <w:jc w:val="left"/>
      <w:shd w:val="clear" w:color="auto" w:fill="000080"/>
      <w:widowControl/>
    </w:pPr>
    <w:rPr>
      <w:sz w:val="24"/>
      <w:szCs w:val="24"/>
    </w:rPr>
  </w:style>
  <w:style w:type="character" w:styleId="750" w:customStyle="1">
    <w:name w:val="文档结构图 Char1"/>
    <w:link w:val="749"/>
    <w:uiPriority w:val="0"/>
    <w:qFormat/>
    <w:rPr>
      <w:rFonts w:ascii="Times New Roman" w:hAnsi="Times New Roman"/>
      <w:sz w:val="24"/>
      <w:szCs w:val="24"/>
      <w:shd w:val="clear" w:color="auto" w:fill="000080"/>
    </w:rPr>
  </w:style>
  <w:style w:type="paragraph" w:styleId="751" w:customStyle="1">
    <w:name w:val="批注文字1"/>
    <w:basedOn w:val="686"/>
    <w:link w:val="752"/>
    <w:uiPriority w:val="0"/>
    <w:unhideWhenUsed/>
    <w:qFormat/>
    <w:pPr>
      <w:jc w:val="left"/>
      <w:widowControl/>
    </w:pPr>
    <w:rPr>
      <w:sz w:val="24"/>
      <w:szCs w:val="24"/>
    </w:rPr>
  </w:style>
  <w:style w:type="character" w:styleId="752" w:customStyle="1">
    <w:name w:val="批注文字 Char1"/>
    <w:link w:val="751"/>
    <w:uiPriority w:val="0"/>
    <w:qFormat/>
    <w:rPr>
      <w:rFonts w:ascii="Times New Roman" w:hAnsi="Times New Roman"/>
      <w:sz w:val="24"/>
      <w:szCs w:val="24"/>
    </w:rPr>
  </w:style>
  <w:style w:type="paragraph" w:styleId="753" w:customStyle="1">
    <w:name w:val="正文文本 311"/>
    <w:basedOn w:val="686"/>
    <w:link w:val="754"/>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54" w:customStyle="1">
    <w:name w:val="正文文本 3 Char1"/>
    <w:link w:val="753"/>
    <w:uiPriority w:val="0"/>
    <w:qFormat/>
    <w:rPr>
      <w:rFonts w:ascii="楷体_GB2312" w:hAnsi="宋体" w:eastAsia="楷体_GB2312"/>
      <w:b/>
      <w:color w:val="000000"/>
      <w:sz w:val="30"/>
      <w:szCs w:val="24"/>
    </w:rPr>
  </w:style>
  <w:style w:type="paragraph" w:styleId="755" w:customStyle="1">
    <w:name w:val="正文文本11"/>
    <w:basedOn w:val="686"/>
    <w:link w:val="756"/>
    <w:uiPriority w:val="99"/>
    <w:qFormat/>
    <w:pPr>
      <w:jc w:val="left"/>
      <w:spacing w:line="360" w:lineRule="auto"/>
      <w:widowControl/>
    </w:pPr>
    <w:rPr>
      <w:sz w:val="24"/>
      <w:szCs w:val="20"/>
    </w:rPr>
  </w:style>
  <w:style w:type="character" w:styleId="756" w:customStyle="1">
    <w:name w:val="正文文本 Char1"/>
    <w:link w:val="755"/>
    <w:uiPriority w:val="99"/>
    <w:qFormat/>
    <w:rPr>
      <w:rFonts w:ascii="Times New Roman" w:hAnsi="Times New Roman"/>
      <w:sz w:val="24"/>
    </w:rPr>
  </w:style>
  <w:style w:type="paragraph" w:styleId="757" w:customStyle="1">
    <w:name w:val="正文文本缩进1"/>
    <w:basedOn w:val="686"/>
    <w:next w:val="686"/>
    <w:link w:val="758"/>
    <w:uiPriority w:val="99"/>
    <w:unhideWhenUsed/>
    <w:qFormat/>
    <w:pPr>
      <w:ind w:right="-159" w:firstLine="246"/>
      <w:spacing w:line="240" w:lineRule="atLeast"/>
    </w:pPr>
    <w:rPr>
      <w:spacing w:val="20"/>
      <w:szCs w:val="24"/>
    </w:rPr>
  </w:style>
  <w:style w:type="character" w:styleId="758" w:customStyle="1">
    <w:name w:val="正文文本缩进 Char"/>
    <w:link w:val="757"/>
    <w:uiPriority w:val="0"/>
    <w:qFormat/>
    <w:rPr>
      <w:rFonts w:ascii="Times New Roman" w:hAnsi="Times New Roman"/>
      <w:spacing w:val="20"/>
      <w:sz w:val="21"/>
      <w:szCs w:val="24"/>
    </w:rPr>
  </w:style>
  <w:style w:type="paragraph" w:styleId="759" w:customStyle="1">
    <w:name w:val="列表 21"/>
    <w:basedOn w:val="686"/>
    <w:uiPriority w:val="0"/>
    <w:qFormat/>
    <w:pPr>
      <w:contextualSpacing/>
      <w:ind w:left="100" w:hanging="200"/>
      <w:jc w:val="left"/>
      <w:spacing w:line="360" w:lineRule="auto"/>
    </w:pPr>
    <w:rPr>
      <w:rFonts w:ascii="宋体" w:hAnsi="宋体"/>
      <w:sz w:val="24"/>
      <w:szCs w:val="24"/>
    </w:rPr>
  </w:style>
  <w:style w:type="paragraph" w:styleId="760" w:customStyle="1">
    <w:name w:val="文本块1"/>
    <w:basedOn w:val="686"/>
    <w:uiPriority w:val="0"/>
    <w:unhideWhenUsed/>
    <w:qFormat/>
    <w:pPr>
      <w:ind w:left="630" w:right="-609" w:firstLine="420"/>
      <w:spacing w:line="360" w:lineRule="auto"/>
    </w:pPr>
    <w:rPr>
      <w:rFonts w:ascii="仿宋_GB2312" w:eastAsia="仿宋_GB2312"/>
      <w:szCs w:val="20"/>
    </w:rPr>
  </w:style>
  <w:style w:type="paragraph" w:styleId="761" w:customStyle="1">
    <w:name w:val="目录 51"/>
    <w:basedOn w:val="686"/>
    <w:next w:val="686"/>
    <w:uiPriority w:val="39"/>
    <w:unhideWhenUsed/>
    <w:qFormat/>
    <w:pPr>
      <w:ind w:left="1134"/>
      <w:spacing w:after="57"/>
    </w:pPr>
  </w:style>
  <w:style w:type="paragraph" w:styleId="762" w:customStyle="1">
    <w:name w:val="目录 31"/>
    <w:basedOn w:val="686"/>
    <w:next w:val="686"/>
    <w:uiPriority w:val="39"/>
    <w:unhideWhenUsed/>
    <w:qFormat/>
    <w:pPr>
      <w:ind w:left="567"/>
      <w:spacing w:after="57"/>
    </w:pPr>
  </w:style>
  <w:style w:type="paragraph" w:styleId="763" w:customStyle="1">
    <w:name w:val="纯文本111"/>
    <w:basedOn w:val="686"/>
    <w:link w:val="764"/>
    <w:uiPriority w:val="0"/>
    <w:qFormat/>
    <w:rPr>
      <w:rFonts w:ascii="宋体" w:hAnsi="Courier New" w:eastAsia="楷体_GB2312"/>
      <w:sz w:val="26"/>
      <w:szCs w:val="20"/>
    </w:rPr>
  </w:style>
  <w:style w:type="character" w:styleId="764" w:customStyle="1">
    <w:name w:val="纯文本 Char1"/>
    <w:link w:val="763"/>
    <w:uiPriority w:val="0"/>
    <w:qFormat/>
    <w:rPr>
      <w:rFonts w:ascii="宋体" w:hAnsi="Courier New" w:eastAsia="楷体_GB2312"/>
      <w:sz w:val="26"/>
    </w:rPr>
  </w:style>
  <w:style w:type="paragraph" w:styleId="765" w:customStyle="1">
    <w:name w:val="目录 81"/>
    <w:basedOn w:val="686"/>
    <w:next w:val="686"/>
    <w:uiPriority w:val="39"/>
    <w:unhideWhenUsed/>
    <w:qFormat/>
    <w:pPr>
      <w:ind w:left="1984"/>
      <w:spacing w:after="57"/>
    </w:pPr>
  </w:style>
  <w:style w:type="paragraph" w:styleId="766" w:customStyle="1">
    <w:name w:val="日期1"/>
    <w:basedOn w:val="686"/>
    <w:next w:val="686"/>
    <w:link w:val="767"/>
    <w:uiPriority w:val="99"/>
    <w:unhideWhenUsed/>
    <w:qFormat/>
    <w:pPr>
      <w:ind w:left="100"/>
    </w:pPr>
    <w:rPr>
      <w:b/>
      <w:bCs/>
      <w:spacing w:val="20"/>
      <w:szCs w:val="24"/>
    </w:rPr>
  </w:style>
  <w:style w:type="character" w:styleId="767" w:customStyle="1">
    <w:name w:val="日期 Char1"/>
    <w:link w:val="766"/>
    <w:uiPriority w:val="99"/>
    <w:qFormat/>
    <w:rPr>
      <w:rFonts w:ascii="Times New Roman" w:hAnsi="Times New Roman"/>
      <w:b/>
      <w:bCs/>
      <w:spacing w:val="20"/>
      <w:sz w:val="21"/>
      <w:szCs w:val="24"/>
    </w:rPr>
  </w:style>
  <w:style w:type="paragraph" w:styleId="768" w:customStyle="1">
    <w:name w:val="正文文本缩进 21"/>
    <w:basedOn w:val="686"/>
    <w:link w:val="769"/>
    <w:uiPriority w:val="0"/>
    <w:unhideWhenUsed/>
    <w:qFormat/>
    <w:pPr>
      <w:ind w:firstLine="460"/>
      <w:jc w:val="left"/>
      <w:spacing w:line="360" w:lineRule="auto"/>
      <w:widowControl/>
    </w:pPr>
    <w:rPr>
      <w:spacing w:val="20"/>
      <w:szCs w:val="24"/>
    </w:rPr>
  </w:style>
  <w:style w:type="character" w:styleId="769" w:customStyle="1">
    <w:name w:val="正文文本缩进 2 Char"/>
    <w:link w:val="768"/>
    <w:uiPriority w:val="0"/>
    <w:qFormat/>
    <w:rPr>
      <w:rFonts w:ascii="Times New Roman" w:hAnsi="Times New Roman"/>
      <w:spacing w:val="20"/>
      <w:sz w:val="21"/>
      <w:szCs w:val="24"/>
    </w:rPr>
  </w:style>
  <w:style w:type="paragraph" w:styleId="770" w:customStyle="1">
    <w:name w:val="尾注文本1"/>
    <w:basedOn w:val="686"/>
    <w:link w:val="771"/>
    <w:uiPriority w:val="99"/>
    <w:unhideWhenUsed/>
    <w:qFormat/>
    <w:rPr>
      <w:sz w:val="20"/>
    </w:rPr>
  </w:style>
  <w:style w:type="character" w:styleId="771" w:customStyle="1">
    <w:name w:val="尾注文本 Char"/>
    <w:link w:val="770"/>
    <w:uiPriority w:val="99"/>
    <w:qFormat/>
    <w:rPr>
      <w:sz w:val="20"/>
    </w:rPr>
  </w:style>
  <w:style w:type="paragraph" w:styleId="772" w:customStyle="1">
    <w:name w:val="批注框文本1"/>
    <w:basedOn w:val="686"/>
    <w:link w:val="773"/>
    <w:uiPriority w:val="99"/>
    <w:unhideWhenUsed/>
    <w:qFormat/>
    <w:pPr>
      <w:jc w:val="left"/>
      <w:widowControl/>
    </w:pPr>
    <w:rPr>
      <w:sz w:val="18"/>
      <w:szCs w:val="18"/>
    </w:rPr>
  </w:style>
  <w:style w:type="character" w:styleId="773" w:customStyle="1">
    <w:name w:val="批注框文本 Char1"/>
    <w:link w:val="772"/>
    <w:uiPriority w:val="99"/>
    <w:qFormat/>
    <w:rPr>
      <w:rFonts w:ascii="Times New Roman" w:hAnsi="Times New Roman"/>
      <w:sz w:val="18"/>
      <w:szCs w:val="18"/>
    </w:rPr>
  </w:style>
  <w:style w:type="paragraph" w:styleId="774" w:customStyle="1">
    <w:name w:val="页脚1"/>
    <w:basedOn w:val="686"/>
    <w:link w:val="775"/>
    <w:uiPriority w:val="99"/>
    <w:unhideWhenUsed/>
    <w:qFormat/>
    <w:pPr>
      <w:jc w:val="left"/>
      <w:tabs>
        <w:tab w:val="center" w:pos="4153" w:leader="none"/>
        <w:tab w:val="right" w:pos="8306" w:leader="none"/>
      </w:tabs>
    </w:pPr>
    <w:rPr>
      <w:sz w:val="18"/>
      <w:szCs w:val="18"/>
    </w:rPr>
  </w:style>
  <w:style w:type="character" w:styleId="775" w:customStyle="1">
    <w:name w:val="页脚 Char1"/>
    <w:link w:val="774"/>
    <w:uiPriority w:val="99"/>
    <w:qFormat/>
    <w:rPr>
      <w:rFonts w:ascii="Times New Roman" w:hAnsi="Times New Roman"/>
      <w:sz w:val="18"/>
      <w:szCs w:val="18"/>
    </w:rPr>
  </w:style>
  <w:style w:type="paragraph" w:styleId="776" w:customStyle="1">
    <w:name w:val="页眉1"/>
    <w:basedOn w:val="686"/>
    <w:link w:val="777"/>
    <w:uiPriority w:val="99"/>
    <w:unhideWhenUsed/>
    <w:qFormat/>
    <w:pPr>
      <w:jc w:val="center"/>
      <w:tabs>
        <w:tab w:val="center" w:pos="4153" w:leader="none"/>
        <w:tab w:val="right" w:pos="8306" w:leader="none"/>
      </w:tabs>
    </w:pPr>
    <w:rPr>
      <w:sz w:val="18"/>
      <w:szCs w:val="18"/>
    </w:rPr>
  </w:style>
  <w:style w:type="character" w:styleId="777" w:customStyle="1">
    <w:name w:val="页眉 Char1"/>
    <w:link w:val="776"/>
    <w:uiPriority w:val="99"/>
    <w:qFormat/>
    <w:rPr>
      <w:rFonts w:ascii="Times New Roman" w:hAnsi="Times New Roman"/>
      <w:sz w:val="18"/>
      <w:szCs w:val="18"/>
    </w:rPr>
  </w:style>
  <w:style w:type="paragraph" w:styleId="778" w:customStyle="1">
    <w:name w:val="目录 11"/>
    <w:basedOn w:val="686"/>
    <w:next w:val="686"/>
    <w:uiPriority w:val="39"/>
    <w:unhideWhenUsed/>
    <w:qFormat/>
  </w:style>
  <w:style w:type="paragraph" w:styleId="779" w:customStyle="1">
    <w:name w:val="目录 41"/>
    <w:basedOn w:val="686"/>
    <w:next w:val="686"/>
    <w:uiPriority w:val="39"/>
    <w:unhideWhenUsed/>
    <w:qFormat/>
    <w:pPr>
      <w:ind w:left="850"/>
      <w:spacing w:after="57"/>
    </w:pPr>
  </w:style>
  <w:style w:type="paragraph" w:styleId="780" w:customStyle="1">
    <w:name w:val="副标题1"/>
    <w:basedOn w:val="686"/>
    <w:next w:val="686"/>
    <w:link w:val="781"/>
    <w:uiPriority w:val="0"/>
    <w:qFormat/>
    <w:pPr>
      <w:ind w:left="1920" w:right="1920"/>
      <w:jc w:val="left"/>
      <w:keepLines/>
      <w:keepNext/>
      <w:spacing w:line="480" w:lineRule="auto"/>
      <w:widowControl/>
    </w:pPr>
    <w:rPr>
      <w:sz w:val="24"/>
      <w:szCs w:val="24"/>
    </w:rPr>
  </w:style>
  <w:style w:type="character" w:styleId="781" w:customStyle="1">
    <w:name w:val="副标题 Char1"/>
    <w:link w:val="780"/>
    <w:uiPriority w:val="0"/>
    <w:qFormat/>
    <w:rPr>
      <w:rFonts w:ascii="Times New Roman" w:hAnsi="Times New Roman" w:cs="宋体"/>
      <w:sz w:val="24"/>
      <w:szCs w:val="24"/>
    </w:rPr>
  </w:style>
  <w:style w:type="paragraph" w:styleId="782" w:customStyle="1">
    <w:name w:val="列表1"/>
    <w:basedOn w:val="686"/>
    <w:uiPriority w:val="0"/>
    <w:qFormat/>
    <w:pPr>
      <w:contextualSpacing/>
      <w:ind w:left="200" w:hanging="200"/>
      <w:jc w:val="left"/>
      <w:spacing w:line="360" w:lineRule="auto"/>
    </w:pPr>
    <w:rPr>
      <w:rFonts w:ascii="宋体" w:hAnsi="宋体"/>
      <w:sz w:val="24"/>
      <w:szCs w:val="24"/>
    </w:rPr>
  </w:style>
  <w:style w:type="paragraph" w:styleId="783" w:customStyle="1">
    <w:name w:val="脚注文本1"/>
    <w:basedOn w:val="686"/>
    <w:link w:val="784"/>
    <w:uiPriority w:val="0"/>
    <w:unhideWhenUsed/>
    <w:qFormat/>
    <w:pPr>
      <w:contextualSpacing/>
      <w:jc w:val="left"/>
    </w:pPr>
    <w:rPr>
      <w:sz w:val="18"/>
      <w:szCs w:val="18"/>
    </w:rPr>
  </w:style>
  <w:style w:type="character" w:styleId="784" w:customStyle="1">
    <w:name w:val="脚注文本 Char"/>
    <w:link w:val="783"/>
    <w:uiPriority w:val="0"/>
    <w:qFormat/>
    <w:rPr>
      <w:rFonts w:ascii="Times New Roman" w:hAnsi="Times New Roman"/>
      <w:sz w:val="18"/>
      <w:szCs w:val="18"/>
    </w:rPr>
  </w:style>
  <w:style w:type="paragraph" w:styleId="785" w:customStyle="1">
    <w:name w:val="目录 61"/>
    <w:basedOn w:val="686"/>
    <w:next w:val="686"/>
    <w:uiPriority w:val="0"/>
    <w:unhideWhenUsed/>
    <w:qFormat/>
    <w:pPr>
      <w:ind w:left="1050"/>
    </w:pPr>
    <w:rPr>
      <w:rFonts w:ascii="Calibri" w:hAnsi="Calibri" w:cs="Calibri"/>
      <w:sz w:val="18"/>
      <w:szCs w:val="18"/>
    </w:rPr>
  </w:style>
  <w:style w:type="paragraph" w:styleId="786" w:customStyle="1">
    <w:name w:val="列表 51"/>
    <w:basedOn w:val="686"/>
    <w:uiPriority w:val="0"/>
    <w:qFormat/>
    <w:pPr>
      <w:contextualSpacing/>
      <w:ind w:left="100" w:hanging="200"/>
      <w:jc w:val="left"/>
      <w:spacing w:line="360" w:lineRule="auto"/>
    </w:pPr>
    <w:rPr>
      <w:rFonts w:ascii="宋体" w:hAnsi="宋体"/>
      <w:sz w:val="24"/>
      <w:szCs w:val="20"/>
    </w:rPr>
  </w:style>
  <w:style w:type="paragraph" w:styleId="787" w:customStyle="1">
    <w:name w:val="正文文本缩进 31"/>
    <w:basedOn w:val="686"/>
    <w:link w:val="788"/>
    <w:uiPriority w:val="99"/>
    <w:qFormat/>
    <w:pPr>
      <w:ind w:left="420"/>
      <w:spacing w:after="120"/>
    </w:pPr>
    <w:rPr>
      <w:rFonts w:eastAsia="楷体_GB2312"/>
      <w:sz w:val="16"/>
      <w:szCs w:val="16"/>
    </w:rPr>
  </w:style>
  <w:style w:type="character" w:styleId="788" w:customStyle="1">
    <w:name w:val="正文文本缩进 3 Char"/>
    <w:link w:val="787"/>
    <w:uiPriority w:val="99"/>
    <w:qFormat/>
    <w:rPr>
      <w:rFonts w:ascii="Times New Roman" w:hAnsi="Times New Roman" w:eastAsia="楷体_GB2312"/>
      <w:sz w:val="16"/>
      <w:szCs w:val="16"/>
    </w:rPr>
  </w:style>
  <w:style w:type="paragraph" w:styleId="789" w:customStyle="1">
    <w:name w:val="图表目录1"/>
    <w:basedOn w:val="686"/>
    <w:next w:val="686"/>
    <w:uiPriority w:val="99"/>
    <w:unhideWhenUsed/>
    <w:qFormat/>
  </w:style>
  <w:style w:type="paragraph" w:styleId="790" w:customStyle="1">
    <w:name w:val="目录 21"/>
    <w:basedOn w:val="686"/>
    <w:next w:val="686"/>
    <w:uiPriority w:val="39"/>
    <w:unhideWhenUsed/>
    <w:qFormat/>
    <w:pPr>
      <w:ind w:left="283"/>
      <w:spacing w:after="57"/>
    </w:pPr>
  </w:style>
  <w:style w:type="paragraph" w:styleId="791" w:customStyle="1">
    <w:name w:val="目录 91"/>
    <w:basedOn w:val="686"/>
    <w:next w:val="686"/>
    <w:uiPriority w:val="39"/>
    <w:unhideWhenUsed/>
    <w:qFormat/>
    <w:pPr>
      <w:ind w:left="2268"/>
      <w:spacing w:after="57"/>
    </w:pPr>
  </w:style>
  <w:style w:type="paragraph" w:styleId="792" w:customStyle="1">
    <w:name w:val="正文文本 21"/>
    <w:basedOn w:val="686"/>
    <w:link w:val="793"/>
    <w:uiPriority w:val="0"/>
    <w:unhideWhenUsed/>
    <w:qFormat/>
    <w:pPr>
      <w:jc w:val="left"/>
      <w:spacing w:after="120" w:line="480" w:lineRule="auto"/>
      <w:widowControl/>
    </w:pPr>
    <w:rPr>
      <w:sz w:val="24"/>
      <w:szCs w:val="24"/>
    </w:rPr>
  </w:style>
  <w:style w:type="character" w:styleId="793" w:customStyle="1">
    <w:name w:val="正文文本 2 Char1"/>
    <w:link w:val="792"/>
    <w:uiPriority w:val="0"/>
    <w:qFormat/>
    <w:rPr>
      <w:rFonts w:ascii="Times New Roman" w:hAnsi="Times New Roman"/>
      <w:sz w:val="24"/>
      <w:szCs w:val="24"/>
    </w:rPr>
  </w:style>
  <w:style w:type="paragraph" w:styleId="794" w:customStyle="1">
    <w:name w:val="列表 41"/>
    <w:basedOn w:val="686"/>
    <w:uiPriority w:val="0"/>
    <w:qFormat/>
    <w:pPr>
      <w:contextualSpacing/>
      <w:ind w:left="100" w:hanging="200"/>
      <w:jc w:val="left"/>
      <w:spacing w:line="360" w:lineRule="auto"/>
    </w:pPr>
    <w:rPr>
      <w:rFonts w:ascii="宋体" w:hAnsi="宋体"/>
      <w:sz w:val="24"/>
      <w:szCs w:val="20"/>
    </w:rPr>
  </w:style>
  <w:style w:type="paragraph" w:styleId="795" w:customStyle="1">
    <w:name w:val="HTML 预设格式1"/>
    <w:basedOn w:val="686"/>
    <w:link w:val="79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6" w:customStyle="1">
    <w:name w:val="HTML 预设格式 Char"/>
    <w:link w:val="795"/>
    <w:uiPriority w:val="0"/>
    <w:qFormat/>
    <w:rPr>
      <w:rFonts w:ascii="宋体" w:hAnsi="宋体" w:cs="宋体"/>
      <w:sz w:val="24"/>
      <w:szCs w:val="24"/>
    </w:rPr>
  </w:style>
  <w:style w:type="paragraph" w:styleId="797" w:customStyle="1">
    <w:name w:val="普通(网站)1"/>
    <w:basedOn w:val="686"/>
    <w:uiPriority w:val="0"/>
    <w:qFormat/>
    <w:pPr>
      <w:contextualSpacing/>
      <w:ind w:firstLine="200"/>
      <w:jc w:val="left"/>
      <w:spacing w:line="360" w:lineRule="auto"/>
      <w:widowControl/>
    </w:pPr>
    <w:rPr>
      <w:rFonts w:ascii="ˎ̥" w:hAnsi="ˎ̥" w:cs="宋体"/>
      <w:color w:val="000000"/>
      <w:sz w:val="13"/>
      <w:szCs w:val="13"/>
    </w:rPr>
  </w:style>
  <w:style w:type="paragraph" w:styleId="798" w:customStyle="1">
    <w:name w:val="索引 11"/>
    <w:basedOn w:val="686"/>
    <w:next w:val="686"/>
    <w:uiPriority w:val="0"/>
    <w:qFormat/>
    <w:pPr>
      <w:contextualSpacing/>
      <w:ind w:firstLine="200"/>
      <w:jc w:val="center"/>
      <w:spacing w:line="360" w:lineRule="auto"/>
      <w:widowControl/>
    </w:pPr>
    <w:rPr>
      <w:rFonts w:ascii="Arial" w:hAnsi="Arial" w:cs="Arial"/>
      <w:sz w:val="24"/>
      <w:szCs w:val="24"/>
    </w:rPr>
  </w:style>
  <w:style w:type="paragraph" w:styleId="799" w:customStyle="1">
    <w:name w:val="标题1"/>
    <w:basedOn w:val="686"/>
    <w:next w:val="686"/>
    <w:link w:val="800"/>
    <w:uiPriority w:val="0"/>
    <w:qFormat/>
    <w:pPr>
      <w:jc w:val="center"/>
      <w:spacing w:before="240" w:after="60"/>
      <w:widowControl/>
      <w:outlineLvl w:val="0"/>
    </w:pPr>
    <w:rPr>
      <w:rFonts w:ascii="Cambria" w:hAnsi="Cambria"/>
      <w:b/>
      <w:bCs/>
      <w:sz w:val="32"/>
      <w:szCs w:val="32"/>
    </w:rPr>
  </w:style>
  <w:style w:type="character" w:styleId="800" w:customStyle="1">
    <w:name w:val="标题 Char1"/>
    <w:link w:val="799"/>
    <w:uiPriority w:val="0"/>
    <w:qFormat/>
    <w:rPr>
      <w:rFonts w:ascii="Cambria" w:hAnsi="Cambria"/>
      <w:b/>
      <w:bCs/>
      <w:sz w:val="32"/>
      <w:szCs w:val="32"/>
    </w:rPr>
  </w:style>
  <w:style w:type="paragraph" w:styleId="801" w:customStyle="1">
    <w:name w:val="批注主题1"/>
    <w:basedOn w:val="751"/>
    <w:next w:val="751"/>
    <w:link w:val="802"/>
    <w:uiPriority w:val="0"/>
    <w:unhideWhenUsed/>
    <w:qFormat/>
    <w:rPr>
      <w:b/>
      <w:bCs/>
    </w:rPr>
  </w:style>
  <w:style w:type="character" w:styleId="802" w:customStyle="1">
    <w:name w:val="批注主题 Char"/>
    <w:link w:val="801"/>
    <w:uiPriority w:val="0"/>
    <w:qFormat/>
    <w:rPr>
      <w:rFonts w:ascii="Times New Roman" w:hAnsi="Times New Roman"/>
      <w:b/>
      <w:bCs/>
      <w:sz w:val="24"/>
      <w:szCs w:val="24"/>
    </w:rPr>
  </w:style>
  <w:style w:type="paragraph" w:styleId="803" w:customStyle="1">
    <w:name w:val="正文首行缩进1"/>
    <w:basedOn w:val="755"/>
    <w:next w:val="785"/>
    <w:link w:val="804"/>
    <w:uiPriority w:val="99"/>
    <w:unhideWhenUsed/>
    <w:qFormat/>
    <w:pPr>
      <w:ind w:firstLine="420"/>
      <w:jc w:val="both"/>
      <w:spacing w:after="120" w:line="240" w:lineRule="auto"/>
      <w:widowControl w:val="off"/>
    </w:pPr>
    <w:rPr>
      <w:sz w:val="21"/>
      <w:szCs w:val="22"/>
    </w:rPr>
  </w:style>
  <w:style w:type="character" w:styleId="804" w:customStyle="1">
    <w:name w:val="正文首行缩进 Char"/>
    <w:link w:val="803"/>
    <w:uiPriority w:val="99"/>
    <w:semiHidden/>
    <w:qFormat/>
    <w:rPr>
      <w:rFonts w:ascii="Times New Roman" w:hAnsi="Times New Roman"/>
      <w:sz w:val="21"/>
      <w:szCs w:val="22"/>
    </w:rPr>
  </w:style>
  <w:style w:type="paragraph" w:styleId="805" w:customStyle="1">
    <w:name w:val="正文首行缩进 21"/>
    <w:basedOn w:val="757"/>
    <w:link w:val="806"/>
    <w:uiPriority w:val="99"/>
    <w:unhideWhenUsed/>
    <w:qFormat/>
    <w:pPr>
      <w:ind w:left="420" w:right="0" w:firstLine="420"/>
      <w:jc w:val="left"/>
      <w:spacing w:after="120" w:line="240" w:lineRule="auto"/>
      <w:widowControl/>
    </w:pPr>
    <w:rPr>
      <w:sz w:val="24"/>
    </w:rPr>
  </w:style>
  <w:style w:type="character" w:styleId="806" w:customStyle="1">
    <w:name w:val="正文首行缩进 2 Char"/>
    <w:link w:val="805"/>
    <w:uiPriority w:val="99"/>
    <w:qFormat/>
    <w:rPr>
      <w:rFonts w:ascii="Times New Roman" w:hAnsi="Times New Roman"/>
      <w:spacing w:val="20"/>
      <w:sz w:val="24"/>
      <w:szCs w:val="24"/>
    </w:rPr>
  </w:style>
  <w:style w:type="table" w:styleId="807" w:customStyle="1">
    <w:name w:val="网格型11"/>
    <w:basedOn w:val="735"/>
    <w:uiPriority w:val="39"/>
    <w:qFormat/>
    <w:pPr>
      <w:jc w:val="both"/>
      <w:widowControl w:val="off"/>
    </w:pPr>
    <w:tblPr>
      <w:tblCellMar>
        <w:left w:w="0" w:type="dxa"/>
        <w:top w:w="0" w:type="dxa"/>
        <w:right w:w="0" w:type="dxa"/>
        <w:bottom w:w="0" w:type="dxa"/>
      </w:tblCellMar>
    </w:tblPr>
  </w:style>
  <w:style w:type="character" w:styleId="808" w:customStyle="1">
    <w:name w:val="要点1"/>
    <w:uiPriority w:val="0"/>
    <w:qFormat/>
    <w:rPr>
      <w:b/>
    </w:rPr>
  </w:style>
  <w:style w:type="character" w:styleId="809" w:customStyle="1">
    <w:name w:val="尾注引用1"/>
    <w:uiPriority w:val="99"/>
    <w:unhideWhenUsed/>
    <w:qFormat/>
    <w:rPr>
      <w:vertAlign w:val="superscript"/>
    </w:rPr>
  </w:style>
  <w:style w:type="character" w:styleId="810" w:customStyle="1">
    <w:name w:val="页码1"/>
    <w:uiPriority w:val="0"/>
    <w:unhideWhenUsed/>
    <w:qFormat/>
  </w:style>
  <w:style w:type="character" w:styleId="811" w:customStyle="1">
    <w:name w:val="已访问的超链接1"/>
    <w:uiPriority w:val="99"/>
    <w:unhideWhenUsed/>
    <w:qFormat/>
    <w:rPr>
      <w:color w:val="800080"/>
      <w:u w:val="single"/>
    </w:rPr>
  </w:style>
  <w:style w:type="character" w:styleId="812" w:customStyle="1">
    <w:name w:val="强调1"/>
    <w:uiPriority w:val="0"/>
    <w:qFormat/>
    <w:rPr>
      <w:color w:val="cc0033"/>
    </w:rPr>
  </w:style>
  <w:style w:type="character" w:styleId="813" w:customStyle="1">
    <w:name w:val="超链接1"/>
    <w:uiPriority w:val="99"/>
    <w:unhideWhenUsed/>
    <w:qFormat/>
    <w:rPr>
      <w:color w:val="0000ff"/>
      <w:u w:val="single"/>
    </w:rPr>
  </w:style>
  <w:style w:type="character" w:styleId="814" w:customStyle="1">
    <w:name w:val="批注引用1"/>
    <w:uiPriority w:val="0"/>
    <w:unhideWhenUsed/>
    <w:qFormat/>
    <w:rPr>
      <w:sz w:val="21"/>
      <w:szCs w:val="21"/>
    </w:rPr>
  </w:style>
  <w:style w:type="character" w:styleId="815" w:customStyle="1">
    <w:name w:val="脚注引用1"/>
    <w:uiPriority w:val="0"/>
    <w:unhideWhenUsed/>
    <w:qFormat/>
    <w:rPr>
      <w:rFonts w:cs="Times New Roman"/>
      <w:vertAlign w:val="superscript"/>
    </w:rPr>
  </w:style>
  <w:style w:type="character" w:styleId="816" w:customStyle="1">
    <w:name w:val="标题 1 Char"/>
    <w:uiPriority w:val="0"/>
    <w:qFormat/>
    <w:rPr>
      <w:rFonts w:ascii="宋体" w:hAnsi="宋体"/>
      <w:b/>
      <w:color w:val="000000"/>
      <w:sz w:val="36"/>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table" w:styleId="819" w:customStyle="1">
    <w:name w:val="无格式表格 11"/>
    <w:basedOn w:val="735"/>
    <w:uiPriority w:val="59"/>
    <w:qFormat/>
    <w:tblPr>
      <w:tblCellMar>
        <w:left w:w="0" w:type="dxa"/>
        <w:top w:w="0" w:type="dxa"/>
        <w:right w:w="0" w:type="dxa"/>
        <w:bottom w:w="0" w:type="dxa"/>
      </w:tblCellMar>
    </w:tblPr>
  </w:style>
  <w:style w:type="table" w:styleId="820" w:customStyle="1">
    <w:name w:val="无格式表格 21"/>
    <w:basedOn w:val="735"/>
    <w:uiPriority w:val="59"/>
    <w:qFormat/>
    <w:tblPr>
      <w:tblCellMar>
        <w:left w:w="0" w:type="dxa"/>
        <w:top w:w="0" w:type="dxa"/>
        <w:right w:w="0" w:type="dxa"/>
        <w:bottom w:w="0" w:type="dxa"/>
      </w:tblCellMar>
    </w:tblPr>
  </w:style>
  <w:style w:type="table" w:styleId="821" w:customStyle="1">
    <w:name w:val="无格式表格 31"/>
    <w:basedOn w:val="735"/>
    <w:uiPriority w:val="99"/>
    <w:qFormat/>
    <w:tblPr>
      <w:tblCellMar>
        <w:left w:w="0" w:type="dxa"/>
        <w:top w:w="0" w:type="dxa"/>
        <w:right w:w="0" w:type="dxa"/>
        <w:bottom w:w="0" w:type="dxa"/>
      </w:tblCellMar>
    </w:tblPr>
  </w:style>
  <w:style w:type="table" w:styleId="822" w:customStyle="1">
    <w:name w:val="无格式表格 41"/>
    <w:basedOn w:val="735"/>
    <w:uiPriority w:val="99"/>
    <w:qFormat/>
    <w:tblPr>
      <w:tblCellMar>
        <w:left w:w="0" w:type="dxa"/>
        <w:top w:w="0" w:type="dxa"/>
        <w:right w:w="0" w:type="dxa"/>
        <w:bottom w:w="0" w:type="dxa"/>
      </w:tblCellMar>
    </w:tblPr>
  </w:style>
  <w:style w:type="table" w:styleId="823" w:customStyle="1">
    <w:name w:val="无格式表格 51"/>
    <w:basedOn w:val="735"/>
    <w:uiPriority w:val="99"/>
    <w:qFormat/>
    <w:tblPr>
      <w:tblCellMar>
        <w:left w:w="0" w:type="dxa"/>
        <w:top w:w="0" w:type="dxa"/>
        <w:right w:w="0" w:type="dxa"/>
        <w:bottom w:w="0" w:type="dxa"/>
      </w:tblCellMar>
    </w:tblPr>
  </w:style>
  <w:style w:type="table" w:styleId="824" w:customStyle="1">
    <w:name w:val="网格表 1 浅色1"/>
    <w:basedOn w:val="735"/>
    <w:uiPriority w:val="99"/>
    <w:qFormat/>
    <w:tblPr>
      <w:tblCellMar>
        <w:left w:w="0" w:type="dxa"/>
        <w:top w:w="0" w:type="dxa"/>
        <w:right w:w="0" w:type="dxa"/>
        <w:bottom w:w="0" w:type="dxa"/>
      </w:tblCellMar>
    </w:tblPr>
  </w:style>
  <w:style w:type="table" w:styleId="825" w:customStyle="1">
    <w:name w:val="网格表 21"/>
    <w:basedOn w:val="735"/>
    <w:uiPriority w:val="99"/>
    <w:qFormat/>
    <w:tblPr>
      <w:tblCellMar>
        <w:left w:w="0" w:type="dxa"/>
        <w:top w:w="0" w:type="dxa"/>
        <w:right w:w="0" w:type="dxa"/>
        <w:bottom w:w="0" w:type="dxa"/>
      </w:tblCellMar>
    </w:tblPr>
  </w:style>
  <w:style w:type="table" w:styleId="826" w:customStyle="1">
    <w:name w:val="网格表 31"/>
    <w:basedOn w:val="735"/>
    <w:uiPriority w:val="99"/>
    <w:qFormat/>
    <w:tblPr>
      <w:tblCellMar>
        <w:left w:w="0" w:type="dxa"/>
        <w:top w:w="0" w:type="dxa"/>
        <w:right w:w="0" w:type="dxa"/>
        <w:bottom w:w="0" w:type="dxa"/>
      </w:tblCellMar>
    </w:tblPr>
  </w:style>
  <w:style w:type="table" w:styleId="827" w:customStyle="1">
    <w:name w:val="网格表 41"/>
    <w:basedOn w:val="735"/>
    <w:uiPriority w:val="59"/>
    <w:qFormat/>
    <w:tblPr>
      <w:tblCellMar>
        <w:left w:w="0" w:type="dxa"/>
        <w:top w:w="0" w:type="dxa"/>
        <w:right w:w="0" w:type="dxa"/>
        <w:bottom w:w="0" w:type="dxa"/>
      </w:tblCellMar>
    </w:tblPr>
  </w:style>
  <w:style w:type="table" w:styleId="828" w:customStyle="1">
    <w:name w:val="网格表 5 深色1"/>
    <w:basedOn w:val="735"/>
    <w:uiPriority w:val="99"/>
    <w:qFormat/>
    <w:tblPr>
      <w:tblCellMar>
        <w:left w:w="0" w:type="dxa"/>
        <w:top w:w="0" w:type="dxa"/>
        <w:right w:w="0" w:type="dxa"/>
        <w:bottom w:w="0" w:type="dxa"/>
      </w:tblCellMar>
    </w:tblPr>
  </w:style>
  <w:style w:type="table" w:styleId="829" w:customStyle="1">
    <w:name w:val="网格表 6 彩色1"/>
    <w:basedOn w:val="735"/>
    <w:uiPriority w:val="99"/>
    <w:qFormat/>
    <w:tblPr>
      <w:tblCellMar>
        <w:left w:w="0" w:type="dxa"/>
        <w:top w:w="0" w:type="dxa"/>
        <w:right w:w="0" w:type="dxa"/>
        <w:bottom w:w="0" w:type="dxa"/>
      </w:tblCellMar>
    </w:tblPr>
  </w:style>
  <w:style w:type="table" w:styleId="830" w:customStyle="1">
    <w:name w:val="网格表 7 彩色1"/>
    <w:basedOn w:val="735"/>
    <w:uiPriority w:val="99"/>
    <w:qFormat/>
    <w:tblPr>
      <w:tblCellMar>
        <w:left w:w="0" w:type="dxa"/>
        <w:top w:w="0" w:type="dxa"/>
        <w:right w:w="0" w:type="dxa"/>
        <w:bottom w:w="0" w:type="dxa"/>
      </w:tblCellMar>
    </w:tblPr>
  </w:style>
  <w:style w:type="table" w:styleId="831" w:customStyle="1">
    <w:name w:val="清单表 1 浅色1"/>
    <w:basedOn w:val="735"/>
    <w:uiPriority w:val="99"/>
    <w:qFormat/>
    <w:tblPr>
      <w:tblCellMar>
        <w:left w:w="0" w:type="dxa"/>
        <w:top w:w="0" w:type="dxa"/>
        <w:right w:w="0" w:type="dxa"/>
        <w:bottom w:w="0" w:type="dxa"/>
      </w:tblCellMar>
    </w:tblPr>
  </w:style>
  <w:style w:type="table" w:styleId="832" w:customStyle="1">
    <w:name w:val="清单表 21"/>
    <w:basedOn w:val="735"/>
    <w:uiPriority w:val="99"/>
    <w:qFormat/>
    <w:tblPr>
      <w:tblCellMar>
        <w:left w:w="0" w:type="dxa"/>
        <w:top w:w="0" w:type="dxa"/>
        <w:right w:w="0" w:type="dxa"/>
        <w:bottom w:w="0" w:type="dxa"/>
      </w:tblCellMar>
    </w:tblPr>
  </w:style>
  <w:style w:type="table" w:styleId="833" w:customStyle="1">
    <w:name w:val="清单表 31"/>
    <w:basedOn w:val="735"/>
    <w:uiPriority w:val="99"/>
    <w:qFormat/>
    <w:tblPr>
      <w:tblCellMar>
        <w:left w:w="0" w:type="dxa"/>
        <w:top w:w="0" w:type="dxa"/>
        <w:right w:w="0" w:type="dxa"/>
        <w:bottom w:w="0" w:type="dxa"/>
      </w:tblCellMar>
    </w:tblPr>
  </w:style>
  <w:style w:type="table" w:styleId="834" w:customStyle="1">
    <w:name w:val="清单表 41"/>
    <w:basedOn w:val="735"/>
    <w:uiPriority w:val="99"/>
    <w:qFormat/>
    <w:tblPr>
      <w:tblCellMar>
        <w:left w:w="0" w:type="dxa"/>
        <w:top w:w="0" w:type="dxa"/>
        <w:right w:w="0" w:type="dxa"/>
        <w:bottom w:w="0" w:type="dxa"/>
      </w:tblCellMar>
    </w:tblPr>
  </w:style>
  <w:style w:type="table" w:styleId="835" w:customStyle="1">
    <w:name w:val="清单表 5 深色1"/>
    <w:basedOn w:val="735"/>
    <w:uiPriority w:val="99"/>
    <w:qFormat/>
    <w:tblPr>
      <w:tblCellMar>
        <w:left w:w="0" w:type="dxa"/>
        <w:top w:w="0" w:type="dxa"/>
        <w:right w:w="0" w:type="dxa"/>
        <w:bottom w:w="0" w:type="dxa"/>
      </w:tblCellMar>
    </w:tblPr>
  </w:style>
  <w:style w:type="table" w:styleId="836" w:customStyle="1">
    <w:name w:val="清单表 6 彩色1"/>
    <w:basedOn w:val="735"/>
    <w:uiPriority w:val="99"/>
    <w:qFormat/>
    <w:tblPr>
      <w:tblCellMar>
        <w:left w:w="0" w:type="dxa"/>
        <w:top w:w="0" w:type="dxa"/>
        <w:right w:w="0" w:type="dxa"/>
        <w:bottom w:w="0" w:type="dxa"/>
      </w:tblCellMar>
    </w:tblPr>
  </w:style>
  <w:style w:type="table" w:styleId="837" w:customStyle="1">
    <w:name w:val="清单表 7 彩色1"/>
    <w:basedOn w:val="735"/>
    <w:uiPriority w:val="99"/>
    <w:qFormat/>
    <w:tblPr>
      <w:tblCellMar>
        <w:left w:w="0" w:type="dxa"/>
        <w:top w:w="0" w:type="dxa"/>
        <w:right w:w="0" w:type="dxa"/>
        <w:bottom w:w="0" w:type="dxa"/>
      </w:tblCellMar>
    </w:tblPr>
  </w:style>
  <w:style w:type="character" w:styleId="838" w:customStyle="1">
    <w:name w:val="Endnote Text Char"/>
    <w:uiPriority w:val="99"/>
    <w:qFormat/>
    <w:rPr>
      <w:sz w:val="20"/>
    </w:rPr>
  </w:style>
  <w:style w:type="paragraph" w:styleId="839" w:customStyle="1">
    <w:name w:val="TOC 标题111"/>
    <w:uiPriority w:val="39"/>
    <w:unhideWhenUsed/>
    <w:qFormat/>
    <w:rPr>
      <w:rFonts w:ascii="Times New Roman" w:hAnsi="Times New Roman" w:eastAsia="宋体" w:cs="Times New Roman"/>
      <w:lang w:val="en-US" w:eastAsia="zh-CN" w:bidi="ar-SA"/>
    </w:rPr>
  </w:style>
  <w:style w:type="character" w:styleId="840" w:customStyle="1">
    <w:name w:val="Heading 1 Char"/>
    <w:uiPriority w:val="9"/>
    <w:qFormat/>
    <w:rPr>
      <w:rFonts w:ascii="Arial" w:hAnsi="Arial" w:eastAsia="Arial" w:cs="Arial"/>
      <w:sz w:val="40"/>
      <w:szCs w:val="40"/>
    </w:rPr>
  </w:style>
  <w:style w:type="character" w:styleId="841" w:customStyle="1">
    <w:name w:val="Heading 2 Char"/>
    <w:uiPriority w:val="9"/>
    <w:qFormat/>
    <w:rPr>
      <w:rFonts w:ascii="Arial" w:hAnsi="Arial" w:eastAsia="Arial" w:cs="Arial"/>
      <w:sz w:val="34"/>
    </w:rPr>
  </w:style>
  <w:style w:type="character" w:styleId="842" w:customStyle="1">
    <w:name w:val="Heading 3 Char"/>
    <w:uiPriority w:val="9"/>
    <w:qFormat/>
    <w:rPr>
      <w:rFonts w:ascii="Arial" w:hAnsi="Arial" w:eastAsia="Arial" w:cs="Arial"/>
      <w:sz w:val="30"/>
      <w:szCs w:val="30"/>
    </w:rPr>
  </w:style>
  <w:style w:type="character" w:styleId="843" w:customStyle="1">
    <w:name w:val="Heading 4 Char"/>
    <w:uiPriority w:val="9"/>
    <w:qFormat/>
    <w:rPr>
      <w:rFonts w:ascii="Arial" w:hAnsi="Arial" w:eastAsia="Arial" w:cs="Arial"/>
      <w:b/>
      <w:bCs/>
      <w:sz w:val="26"/>
      <w:szCs w:val="26"/>
    </w:rPr>
  </w:style>
  <w:style w:type="character" w:styleId="844" w:customStyle="1">
    <w:name w:val="Heading 5 Char"/>
    <w:uiPriority w:val="9"/>
    <w:qFormat/>
    <w:rPr>
      <w:rFonts w:ascii="Arial" w:hAnsi="Arial" w:eastAsia="Arial" w:cs="Arial"/>
      <w:b/>
      <w:bCs/>
      <w:sz w:val="24"/>
      <w:szCs w:val="24"/>
    </w:rPr>
  </w:style>
  <w:style w:type="character" w:styleId="845" w:customStyle="1">
    <w:name w:val="Heading 6 Char"/>
    <w:uiPriority w:val="9"/>
    <w:qFormat/>
    <w:rPr>
      <w:rFonts w:ascii="Arial" w:hAnsi="Arial" w:eastAsia="Arial" w:cs="Arial"/>
      <w:b/>
      <w:bCs/>
      <w:sz w:val="22"/>
      <w:szCs w:val="22"/>
    </w:rPr>
  </w:style>
  <w:style w:type="character" w:styleId="846" w:customStyle="1">
    <w:name w:val="Heading 7 Char"/>
    <w:uiPriority w:val="9"/>
    <w:qFormat/>
    <w:rPr>
      <w:rFonts w:ascii="Arial" w:hAnsi="Arial" w:eastAsia="Arial" w:cs="Arial"/>
      <w:b/>
      <w:bCs/>
      <w:i/>
      <w:iCs/>
      <w:sz w:val="22"/>
      <w:szCs w:val="22"/>
    </w:rPr>
  </w:style>
  <w:style w:type="character" w:styleId="847" w:customStyle="1">
    <w:name w:val="Heading 8 Char"/>
    <w:uiPriority w:val="9"/>
    <w:qFormat/>
    <w:rPr>
      <w:rFonts w:ascii="Arial" w:hAnsi="Arial" w:eastAsia="Arial" w:cs="Arial"/>
      <w:i/>
      <w:iCs/>
      <w:sz w:val="22"/>
      <w:szCs w:val="22"/>
    </w:rPr>
  </w:style>
  <w:style w:type="character" w:styleId="848" w:customStyle="1">
    <w:name w:val="Heading 9 Char"/>
    <w:uiPriority w:val="9"/>
    <w:qFormat/>
    <w:rPr>
      <w:rFonts w:ascii="Arial" w:hAnsi="Arial" w:eastAsia="Arial" w:cs="Arial"/>
      <w:i/>
      <w:iCs/>
      <w:sz w:val="21"/>
      <w:szCs w:val="21"/>
    </w:rPr>
  </w:style>
  <w:style w:type="paragraph" w:styleId="849"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50" w:customStyle="1">
    <w:name w:val="Title Char"/>
    <w:uiPriority w:val="10"/>
    <w:qFormat/>
    <w:rPr>
      <w:sz w:val="48"/>
      <w:szCs w:val="48"/>
    </w:rPr>
  </w:style>
  <w:style w:type="character" w:styleId="851" w:customStyle="1">
    <w:name w:val="Subtitle Char"/>
    <w:uiPriority w:val="11"/>
    <w:qFormat/>
    <w:rPr>
      <w:sz w:val="24"/>
      <w:szCs w:val="24"/>
    </w:rPr>
  </w:style>
  <w:style w:type="paragraph" w:styleId="852" w:customStyle="1">
    <w:name w:val="引用1"/>
    <w:basedOn w:val="686"/>
    <w:next w:val="686"/>
    <w:link w:val="853"/>
    <w:uiPriority w:val="29"/>
    <w:qFormat/>
    <w:pPr>
      <w:ind w:left="720" w:right="720"/>
    </w:pPr>
    <w:rPr>
      <w:i/>
    </w:rPr>
  </w:style>
  <w:style w:type="character" w:styleId="853" w:customStyle="1">
    <w:name w:val="引用 Char"/>
    <w:link w:val="852"/>
    <w:uiPriority w:val="29"/>
    <w:qFormat/>
    <w:rPr>
      <w:i/>
    </w:rPr>
  </w:style>
  <w:style w:type="paragraph" w:styleId="854" w:customStyle="1">
    <w:name w:val="明显引用1"/>
    <w:basedOn w:val="686"/>
    <w:next w:val="686"/>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Char"/>
    <w:link w:val="854"/>
    <w:uiPriority w:val="30"/>
    <w:qFormat/>
    <w:rPr>
      <w:i/>
    </w:rPr>
  </w:style>
  <w:style w:type="character" w:styleId="856" w:customStyle="1">
    <w:name w:val="Header Char"/>
    <w:uiPriority w:val="99"/>
    <w:qFormat/>
  </w:style>
  <w:style w:type="character" w:styleId="857" w:customStyle="1">
    <w:name w:val="Footer Char"/>
    <w:uiPriority w:val="99"/>
    <w:qFormat/>
  </w:style>
  <w:style w:type="character" w:styleId="858" w:customStyle="1">
    <w:name w:val="Caption Char"/>
    <w:uiPriority w:val="99"/>
    <w:qFormat/>
  </w:style>
  <w:style w:type="table" w:styleId="859" w:customStyle="1">
    <w:name w:val="Table Grid Light"/>
    <w:uiPriority w:val="59"/>
    <w:qFormat/>
    <w:tblPr>
      <w:tblCellMar>
        <w:left w:w="0" w:type="dxa"/>
        <w:top w:w="0" w:type="dxa"/>
        <w:right w:w="0" w:type="dxa"/>
        <w:bottom w:w="0" w:type="dxa"/>
      </w:tblCellMar>
    </w:tblPr>
  </w:style>
  <w:style w:type="table" w:styleId="860" w:customStyle="1">
    <w:name w:val="Grid Table 1 Light - Accent 1"/>
    <w:uiPriority w:val="99"/>
    <w:qFormat/>
    <w:tblPr>
      <w:tblCellMar>
        <w:left w:w="0" w:type="dxa"/>
        <w:top w:w="0" w:type="dxa"/>
        <w:right w:w="0" w:type="dxa"/>
        <w:bottom w:w="0" w:type="dxa"/>
      </w:tblCellMar>
    </w:tblPr>
  </w:style>
  <w:style w:type="table" w:styleId="861" w:customStyle="1">
    <w:name w:val="Grid Table 1 Light - Accent 2"/>
    <w:uiPriority w:val="99"/>
    <w:qFormat/>
    <w:tblPr>
      <w:tblCellMar>
        <w:left w:w="0" w:type="dxa"/>
        <w:top w:w="0" w:type="dxa"/>
        <w:right w:w="0" w:type="dxa"/>
        <w:bottom w:w="0" w:type="dxa"/>
      </w:tblCellMar>
    </w:tblPr>
  </w:style>
  <w:style w:type="table" w:styleId="862" w:customStyle="1">
    <w:name w:val="Grid Table 1 Light - Accent 3"/>
    <w:uiPriority w:val="99"/>
    <w:qFormat/>
    <w:tblPr>
      <w:tblCellMar>
        <w:left w:w="0" w:type="dxa"/>
        <w:top w:w="0" w:type="dxa"/>
        <w:right w:w="0" w:type="dxa"/>
        <w:bottom w:w="0" w:type="dxa"/>
      </w:tblCellMar>
    </w:tblPr>
  </w:style>
  <w:style w:type="table" w:styleId="863" w:customStyle="1">
    <w:name w:val="Grid Table 1 Light - Accent 4"/>
    <w:uiPriority w:val="99"/>
    <w:qFormat/>
    <w:tblPr>
      <w:tblCellMar>
        <w:left w:w="0" w:type="dxa"/>
        <w:top w:w="0" w:type="dxa"/>
        <w:right w:w="0" w:type="dxa"/>
        <w:bottom w:w="0" w:type="dxa"/>
      </w:tblCellMar>
    </w:tblPr>
  </w:style>
  <w:style w:type="table" w:styleId="864" w:customStyle="1">
    <w:name w:val="Grid Table 1 Light - Accent 5"/>
    <w:uiPriority w:val="99"/>
    <w:qFormat/>
    <w:tblPr>
      <w:tblCellMar>
        <w:left w:w="0" w:type="dxa"/>
        <w:top w:w="0" w:type="dxa"/>
        <w:right w:w="0" w:type="dxa"/>
        <w:bottom w:w="0" w:type="dxa"/>
      </w:tblCellMar>
    </w:tblPr>
  </w:style>
  <w:style w:type="table" w:styleId="865" w:customStyle="1">
    <w:name w:val="Grid Table 1 Light - Accent 6"/>
    <w:uiPriority w:val="99"/>
    <w:qFormat/>
    <w:tblPr>
      <w:tblCellMar>
        <w:left w:w="0" w:type="dxa"/>
        <w:top w:w="0" w:type="dxa"/>
        <w:right w:w="0" w:type="dxa"/>
        <w:bottom w:w="0" w:type="dxa"/>
      </w:tblCellMar>
    </w:tblPr>
  </w:style>
  <w:style w:type="table" w:styleId="866" w:customStyle="1">
    <w:name w:val="Grid Table 2 - Accent 1"/>
    <w:uiPriority w:val="99"/>
    <w:qFormat/>
    <w:tblPr>
      <w:tblCellMar>
        <w:left w:w="0" w:type="dxa"/>
        <w:top w:w="0" w:type="dxa"/>
        <w:right w:w="0" w:type="dxa"/>
        <w:bottom w:w="0" w:type="dxa"/>
      </w:tblCellMar>
    </w:tblPr>
  </w:style>
  <w:style w:type="table" w:styleId="867" w:customStyle="1">
    <w:name w:val="Grid Table 2 - Accent 2"/>
    <w:uiPriority w:val="99"/>
    <w:qFormat/>
    <w:tblPr>
      <w:tblCellMar>
        <w:left w:w="0" w:type="dxa"/>
        <w:top w:w="0" w:type="dxa"/>
        <w:right w:w="0" w:type="dxa"/>
        <w:bottom w:w="0" w:type="dxa"/>
      </w:tblCellMar>
    </w:tblPr>
  </w:style>
  <w:style w:type="table" w:styleId="868" w:customStyle="1">
    <w:name w:val="Grid Table 2 - Accent 3"/>
    <w:uiPriority w:val="99"/>
    <w:qFormat/>
    <w:tblPr>
      <w:tblCellMar>
        <w:left w:w="0" w:type="dxa"/>
        <w:top w:w="0" w:type="dxa"/>
        <w:right w:w="0" w:type="dxa"/>
        <w:bottom w:w="0" w:type="dxa"/>
      </w:tblCellMar>
    </w:tblPr>
  </w:style>
  <w:style w:type="table" w:styleId="869" w:customStyle="1">
    <w:name w:val="Grid Table 2 - Accent 4"/>
    <w:uiPriority w:val="99"/>
    <w:qFormat/>
    <w:tblPr>
      <w:tblCellMar>
        <w:left w:w="0" w:type="dxa"/>
        <w:top w:w="0" w:type="dxa"/>
        <w:right w:w="0" w:type="dxa"/>
        <w:bottom w:w="0" w:type="dxa"/>
      </w:tblCellMar>
    </w:tblPr>
  </w:style>
  <w:style w:type="table" w:styleId="870" w:customStyle="1">
    <w:name w:val="Grid Table 2 - Accent 5"/>
    <w:uiPriority w:val="99"/>
    <w:qFormat/>
    <w:tblPr>
      <w:tblCellMar>
        <w:left w:w="0" w:type="dxa"/>
        <w:top w:w="0" w:type="dxa"/>
        <w:right w:w="0" w:type="dxa"/>
        <w:bottom w:w="0" w:type="dxa"/>
      </w:tblCellMar>
    </w:tblPr>
  </w:style>
  <w:style w:type="table" w:styleId="871" w:customStyle="1">
    <w:name w:val="Grid Table 2 - Accent 6"/>
    <w:uiPriority w:val="99"/>
    <w:qFormat/>
    <w:tblPr>
      <w:tblCellMar>
        <w:left w:w="0" w:type="dxa"/>
        <w:top w:w="0" w:type="dxa"/>
        <w:right w:w="0" w:type="dxa"/>
        <w:bottom w:w="0" w:type="dxa"/>
      </w:tblCellMar>
    </w:tblPr>
  </w:style>
  <w:style w:type="table" w:styleId="872" w:customStyle="1">
    <w:name w:val="Grid Table 3 - Accent 1"/>
    <w:uiPriority w:val="99"/>
    <w:qFormat/>
    <w:tblPr>
      <w:tblCellMar>
        <w:left w:w="0" w:type="dxa"/>
        <w:top w:w="0" w:type="dxa"/>
        <w:right w:w="0" w:type="dxa"/>
        <w:bottom w:w="0" w:type="dxa"/>
      </w:tblCellMar>
    </w:tblPr>
  </w:style>
  <w:style w:type="table" w:styleId="873" w:customStyle="1">
    <w:name w:val="Grid Table 3 - Accent 2"/>
    <w:uiPriority w:val="99"/>
    <w:qFormat/>
    <w:tblPr>
      <w:tblCellMar>
        <w:left w:w="0" w:type="dxa"/>
        <w:top w:w="0" w:type="dxa"/>
        <w:right w:w="0" w:type="dxa"/>
        <w:bottom w:w="0" w:type="dxa"/>
      </w:tblCellMar>
    </w:tblPr>
  </w:style>
  <w:style w:type="table" w:styleId="874" w:customStyle="1">
    <w:name w:val="Grid Table 3 - Accent 3"/>
    <w:uiPriority w:val="99"/>
    <w:qFormat/>
    <w:tblPr>
      <w:tblCellMar>
        <w:left w:w="0" w:type="dxa"/>
        <w:top w:w="0" w:type="dxa"/>
        <w:right w:w="0" w:type="dxa"/>
        <w:bottom w:w="0" w:type="dxa"/>
      </w:tblCellMar>
    </w:tblPr>
  </w:style>
  <w:style w:type="table" w:styleId="875" w:customStyle="1">
    <w:name w:val="Grid Table 3 - Accent 4"/>
    <w:uiPriority w:val="99"/>
    <w:qFormat/>
    <w:tblPr>
      <w:tblCellMar>
        <w:left w:w="0" w:type="dxa"/>
        <w:top w:w="0" w:type="dxa"/>
        <w:right w:w="0" w:type="dxa"/>
        <w:bottom w:w="0" w:type="dxa"/>
      </w:tblCellMar>
    </w:tblPr>
  </w:style>
  <w:style w:type="table" w:styleId="876" w:customStyle="1">
    <w:name w:val="Grid Table 3 - Accent 5"/>
    <w:uiPriority w:val="99"/>
    <w:qFormat/>
    <w:tblPr>
      <w:tblCellMar>
        <w:left w:w="0" w:type="dxa"/>
        <w:top w:w="0" w:type="dxa"/>
        <w:right w:w="0" w:type="dxa"/>
        <w:bottom w:w="0" w:type="dxa"/>
      </w:tblCellMar>
    </w:tblPr>
  </w:style>
  <w:style w:type="table" w:styleId="877" w:customStyle="1">
    <w:name w:val="Grid Table 3 - Accent 6"/>
    <w:uiPriority w:val="99"/>
    <w:qFormat/>
    <w:tblPr>
      <w:tblCellMar>
        <w:left w:w="0" w:type="dxa"/>
        <w:top w:w="0" w:type="dxa"/>
        <w:right w:w="0" w:type="dxa"/>
        <w:bottom w:w="0" w:type="dxa"/>
      </w:tblCellMar>
    </w:tblPr>
  </w:style>
  <w:style w:type="table" w:styleId="878" w:customStyle="1">
    <w:name w:val="Grid Table 4 - Accent 1"/>
    <w:uiPriority w:val="59"/>
    <w:qFormat/>
    <w:tblPr>
      <w:tblCellMar>
        <w:left w:w="0" w:type="dxa"/>
        <w:top w:w="0" w:type="dxa"/>
        <w:right w:w="0" w:type="dxa"/>
        <w:bottom w:w="0" w:type="dxa"/>
      </w:tblCellMar>
    </w:tblPr>
  </w:style>
  <w:style w:type="table" w:styleId="879" w:customStyle="1">
    <w:name w:val="Grid Table 4 - Accent 2"/>
    <w:uiPriority w:val="59"/>
    <w:qFormat/>
    <w:tblPr>
      <w:tblCellMar>
        <w:left w:w="0" w:type="dxa"/>
        <w:top w:w="0" w:type="dxa"/>
        <w:right w:w="0" w:type="dxa"/>
        <w:bottom w:w="0" w:type="dxa"/>
      </w:tblCellMar>
    </w:tblPr>
  </w:style>
  <w:style w:type="table" w:styleId="880" w:customStyle="1">
    <w:name w:val="Grid Table 4 - Accent 3"/>
    <w:uiPriority w:val="59"/>
    <w:qFormat/>
    <w:tblPr>
      <w:tblCellMar>
        <w:left w:w="0" w:type="dxa"/>
        <w:top w:w="0" w:type="dxa"/>
        <w:right w:w="0" w:type="dxa"/>
        <w:bottom w:w="0" w:type="dxa"/>
      </w:tblCellMar>
    </w:tblPr>
  </w:style>
  <w:style w:type="table" w:styleId="881" w:customStyle="1">
    <w:name w:val="Grid Table 4 - Accent 4"/>
    <w:uiPriority w:val="59"/>
    <w:qFormat/>
    <w:tblPr>
      <w:tblCellMar>
        <w:left w:w="0" w:type="dxa"/>
        <w:top w:w="0" w:type="dxa"/>
        <w:right w:w="0" w:type="dxa"/>
        <w:bottom w:w="0" w:type="dxa"/>
      </w:tblCellMar>
    </w:tblPr>
  </w:style>
  <w:style w:type="table" w:styleId="882" w:customStyle="1">
    <w:name w:val="Grid Table 4 - Accent 5"/>
    <w:uiPriority w:val="59"/>
    <w:qFormat/>
    <w:tblPr>
      <w:tblCellMar>
        <w:left w:w="0" w:type="dxa"/>
        <w:top w:w="0" w:type="dxa"/>
        <w:right w:w="0" w:type="dxa"/>
        <w:bottom w:w="0" w:type="dxa"/>
      </w:tblCellMar>
    </w:tblPr>
  </w:style>
  <w:style w:type="table" w:styleId="883" w:customStyle="1">
    <w:name w:val="Grid Table 4 - Accent 6"/>
    <w:uiPriority w:val="59"/>
    <w:qFormat/>
    <w:tblPr>
      <w:tblCellMar>
        <w:left w:w="0" w:type="dxa"/>
        <w:top w:w="0" w:type="dxa"/>
        <w:right w:w="0" w:type="dxa"/>
        <w:bottom w:w="0" w:type="dxa"/>
      </w:tblCellMar>
    </w:tblPr>
  </w:style>
  <w:style w:type="table" w:styleId="884" w:customStyle="1">
    <w:name w:val="Grid Table 5 Dark- Accent 1"/>
    <w:uiPriority w:val="99"/>
    <w:qFormat/>
    <w:tblPr>
      <w:tblCellMar>
        <w:left w:w="0" w:type="dxa"/>
        <w:top w:w="0" w:type="dxa"/>
        <w:right w:w="0" w:type="dxa"/>
        <w:bottom w:w="0" w:type="dxa"/>
      </w:tblCellMar>
    </w:tblPr>
  </w:style>
  <w:style w:type="table" w:styleId="885" w:customStyle="1">
    <w:name w:val="Grid Table 5 Dark - Accent 2"/>
    <w:uiPriority w:val="99"/>
    <w:qFormat/>
    <w:tblPr>
      <w:tblCellMar>
        <w:left w:w="0" w:type="dxa"/>
        <w:top w:w="0" w:type="dxa"/>
        <w:right w:w="0" w:type="dxa"/>
        <w:bottom w:w="0" w:type="dxa"/>
      </w:tblCellMar>
    </w:tblPr>
  </w:style>
  <w:style w:type="table" w:styleId="886" w:customStyle="1">
    <w:name w:val="Grid Table 5 Dark - Accent 3"/>
    <w:uiPriority w:val="99"/>
    <w:qFormat/>
    <w:tblPr>
      <w:tblCellMar>
        <w:left w:w="0" w:type="dxa"/>
        <w:top w:w="0" w:type="dxa"/>
        <w:right w:w="0" w:type="dxa"/>
        <w:bottom w:w="0" w:type="dxa"/>
      </w:tblCellMar>
    </w:tblPr>
  </w:style>
  <w:style w:type="table" w:styleId="887" w:customStyle="1">
    <w:name w:val="Grid Table 5 Dark- Accent 4"/>
    <w:uiPriority w:val="99"/>
    <w:qFormat/>
    <w:tblPr>
      <w:tblCellMar>
        <w:left w:w="0" w:type="dxa"/>
        <w:top w:w="0" w:type="dxa"/>
        <w:right w:w="0" w:type="dxa"/>
        <w:bottom w:w="0" w:type="dxa"/>
      </w:tblCellMar>
    </w:tblPr>
  </w:style>
  <w:style w:type="table" w:styleId="888" w:customStyle="1">
    <w:name w:val="Grid Table 5 Dark - Accent 5"/>
    <w:uiPriority w:val="99"/>
    <w:qFormat/>
    <w:tblPr>
      <w:tblCellMar>
        <w:left w:w="0" w:type="dxa"/>
        <w:top w:w="0" w:type="dxa"/>
        <w:right w:w="0" w:type="dxa"/>
        <w:bottom w:w="0" w:type="dxa"/>
      </w:tblCellMar>
    </w:tblPr>
  </w:style>
  <w:style w:type="table" w:styleId="889" w:customStyle="1">
    <w:name w:val="Grid Table 5 Dark - Accent 6"/>
    <w:uiPriority w:val="99"/>
    <w:qFormat/>
    <w:tblPr>
      <w:tblCellMar>
        <w:left w:w="0" w:type="dxa"/>
        <w:top w:w="0" w:type="dxa"/>
        <w:right w:w="0" w:type="dxa"/>
        <w:bottom w:w="0" w:type="dxa"/>
      </w:tblCellMar>
    </w:tblPr>
  </w:style>
  <w:style w:type="table" w:styleId="890" w:customStyle="1">
    <w:name w:val="Grid Table 6 Colorful - Accent 1"/>
    <w:uiPriority w:val="99"/>
    <w:qFormat/>
    <w:tblPr>
      <w:tblCellMar>
        <w:left w:w="0" w:type="dxa"/>
        <w:top w:w="0" w:type="dxa"/>
        <w:right w:w="0" w:type="dxa"/>
        <w:bottom w:w="0" w:type="dxa"/>
      </w:tblCellMar>
    </w:tblPr>
  </w:style>
  <w:style w:type="table" w:styleId="891" w:customStyle="1">
    <w:name w:val="Grid Table 6 Colorful - Accent 2"/>
    <w:uiPriority w:val="99"/>
    <w:qFormat/>
    <w:tblPr>
      <w:tblCellMar>
        <w:left w:w="0" w:type="dxa"/>
        <w:top w:w="0" w:type="dxa"/>
        <w:right w:w="0" w:type="dxa"/>
        <w:bottom w:w="0" w:type="dxa"/>
      </w:tblCellMar>
    </w:tblPr>
  </w:style>
  <w:style w:type="table" w:styleId="892" w:customStyle="1">
    <w:name w:val="Grid Table 6 Colorful - Accent 3"/>
    <w:uiPriority w:val="99"/>
    <w:qFormat/>
    <w:tblPr>
      <w:tblCellMar>
        <w:left w:w="0" w:type="dxa"/>
        <w:top w:w="0" w:type="dxa"/>
        <w:right w:w="0" w:type="dxa"/>
        <w:bottom w:w="0" w:type="dxa"/>
      </w:tblCellMar>
    </w:tblPr>
  </w:style>
  <w:style w:type="table" w:styleId="893" w:customStyle="1">
    <w:name w:val="Grid Table 6 Colorful - Accent 4"/>
    <w:uiPriority w:val="99"/>
    <w:qFormat/>
    <w:tblPr>
      <w:tblCellMar>
        <w:left w:w="0" w:type="dxa"/>
        <w:top w:w="0" w:type="dxa"/>
        <w:right w:w="0" w:type="dxa"/>
        <w:bottom w:w="0" w:type="dxa"/>
      </w:tblCellMar>
    </w:tblPr>
  </w:style>
  <w:style w:type="table" w:styleId="894" w:customStyle="1">
    <w:name w:val="Grid Table 6 Colorful - Accent 5"/>
    <w:uiPriority w:val="99"/>
    <w:qFormat/>
    <w:tblPr>
      <w:tblCellMar>
        <w:left w:w="0" w:type="dxa"/>
        <w:top w:w="0" w:type="dxa"/>
        <w:right w:w="0" w:type="dxa"/>
        <w:bottom w:w="0" w:type="dxa"/>
      </w:tblCellMar>
    </w:tblPr>
  </w:style>
  <w:style w:type="table" w:styleId="895" w:customStyle="1">
    <w:name w:val="Grid Table 6 Colorful - Accent 6"/>
    <w:uiPriority w:val="99"/>
    <w:qFormat/>
    <w:tblPr>
      <w:tblCellMar>
        <w:left w:w="0" w:type="dxa"/>
        <w:top w:w="0" w:type="dxa"/>
        <w:right w:w="0" w:type="dxa"/>
        <w:bottom w:w="0" w:type="dxa"/>
      </w:tblCellMar>
    </w:tblPr>
  </w:style>
  <w:style w:type="table" w:styleId="896" w:customStyle="1">
    <w:name w:val="Grid Table 7 Colorful - Accent 1"/>
    <w:uiPriority w:val="99"/>
    <w:qFormat/>
    <w:tblPr>
      <w:tblCellMar>
        <w:left w:w="0" w:type="dxa"/>
        <w:top w:w="0" w:type="dxa"/>
        <w:right w:w="0" w:type="dxa"/>
        <w:bottom w:w="0" w:type="dxa"/>
      </w:tblCellMar>
    </w:tblPr>
  </w:style>
  <w:style w:type="table" w:styleId="897" w:customStyle="1">
    <w:name w:val="Grid Table 7 Colorful - Accent 2"/>
    <w:uiPriority w:val="99"/>
    <w:qFormat/>
    <w:tblPr>
      <w:tblCellMar>
        <w:left w:w="0" w:type="dxa"/>
        <w:top w:w="0" w:type="dxa"/>
        <w:right w:w="0" w:type="dxa"/>
        <w:bottom w:w="0" w:type="dxa"/>
      </w:tblCellMar>
    </w:tblPr>
  </w:style>
  <w:style w:type="table" w:styleId="898" w:customStyle="1">
    <w:name w:val="Grid Table 7 Colorful - Accent 3"/>
    <w:uiPriority w:val="99"/>
    <w:qFormat/>
    <w:tblPr>
      <w:tblCellMar>
        <w:left w:w="0" w:type="dxa"/>
        <w:top w:w="0" w:type="dxa"/>
        <w:right w:w="0" w:type="dxa"/>
        <w:bottom w:w="0" w:type="dxa"/>
      </w:tblCellMar>
    </w:tblPr>
  </w:style>
  <w:style w:type="table" w:styleId="899" w:customStyle="1">
    <w:name w:val="Grid Table 7 Colorful - Accent 4"/>
    <w:uiPriority w:val="99"/>
    <w:qFormat/>
    <w:tblPr>
      <w:tblCellMar>
        <w:left w:w="0" w:type="dxa"/>
        <w:top w:w="0" w:type="dxa"/>
        <w:right w:w="0" w:type="dxa"/>
        <w:bottom w:w="0" w:type="dxa"/>
      </w:tblCellMar>
    </w:tblPr>
  </w:style>
  <w:style w:type="table" w:styleId="900" w:customStyle="1">
    <w:name w:val="Grid Table 7 Colorful - Accent 5"/>
    <w:uiPriority w:val="99"/>
    <w:qFormat/>
    <w:tblPr>
      <w:tblCellMar>
        <w:left w:w="0" w:type="dxa"/>
        <w:top w:w="0" w:type="dxa"/>
        <w:right w:w="0" w:type="dxa"/>
        <w:bottom w:w="0" w:type="dxa"/>
      </w:tblCellMar>
    </w:tblPr>
  </w:style>
  <w:style w:type="table" w:styleId="901" w:customStyle="1">
    <w:name w:val="Grid Table 7 Colorful - Accent 6"/>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3"/>
    <w:uiPriority w:val="99"/>
    <w:qFormat/>
    <w:tblPr>
      <w:tblCellMar>
        <w:left w:w="0" w:type="dxa"/>
        <w:top w:w="0" w:type="dxa"/>
        <w:right w:w="0" w:type="dxa"/>
        <w:bottom w:w="0" w:type="dxa"/>
      </w:tblCellMar>
    </w:tblPr>
  </w:style>
  <w:style w:type="table" w:styleId="905" w:customStyle="1">
    <w:name w:val="List Table 1 Light - Accent 4"/>
    <w:uiPriority w:val="99"/>
    <w:qFormat/>
    <w:tblPr>
      <w:tblCellMar>
        <w:left w:w="0" w:type="dxa"/>
        <w:top w:w="0" w:type="dxa"/>
        <w:right w:w="0" w:type="dxa"/>
        <w:bottom w:w="0" w:type="dxa"/>
      </w:tblCellMar>
    </w:tblPr>
  </w:style>
  <w:style w:type="table" w:styleId="906" w:customStyle="1">
    <w:name w:val="List Table 1 Light - Accent 5"/>
    <w:uiPriority w:val="99"/>
    <w:qFormat/>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List Table 2 - Accent 1"/>
    <w:uiPriority w:val="99"/>
    <w:qFormat/>
    <w:tblPr>
      <w:tblCellMar>
        <w:left w:w="0" w:type="dxa"/>
        <w:top w:w="0" w:type="dxa"/>
        <w:right w:w="0" w:type="dxa"/>
        <w:bottom w:w="0" w:type="dxa"/>
      </w:tblCellMar>
    </w:tblPr>
  </w:style>
  <w:style w:type="table" w:styleId="909" w:customStyle="1">
    <w:name w:val="List Table 2 - Accent 2"/>
    <w:uiPriority w:val="99"/>
    <w:qFormat/>
    <w:tblPr>
      <w:tblCellMar>
        <w:left w:w="0" w:type="dxa"/>
        <w:top w:w="0" w:type="dxa"/>
        <w:right w:w="0" w:type="dxa"/>
        <w:bottom w:w="0" w:type="dxa"/>
      </w:tblCellMar>
    </w:tblPr>
  </w:style>
  <w:style w:type="table" w:styleId="910" w:customStyle="1">
    <w:name w:val="List Table 2 - Accent 3"/>
    <w:uiPriority w:val="99"/>
    <w:qFormat/>
    <w:tblPr>
      <w:tblCellMar>
        <w:left w:w="0" w:type="dxa"/>
        <w:top w:w="0" w:type="dxa"/>
        <w:right w:w="0" w:type="dxa"/>
        <w:bottom w:w="0" w:type="dxa"/>
      </w:tblCellMar>
    </w:tblPr>
  </w:style>
  <w:style w:type="table" w:styleId="911" w:customStyle="1">
    <w:name w:val="List Table 2 - Accent 4"/>
    <w:uiPriority w:val="99"/>
    <w:qFormat/>
    <w:tblPr>
      <w:tblCellMar>
        <w:left w:w="0" w:type="dxa"/>
        <w:top w:w="0" w:type="dxa"/>
        <w:right w:w="0" w:type="dxa"/>
        <w:bottom w:w="0" w:type="dxa"/>
      </w:tblCellMar>
    </w:tblPr>
  </w:style>
  <w:style w:type="table" w:styleId="912" w:customStyle="1">
    <w:name w:val="List Table 2 - Accent 5"/>
    <w:uiPriority w:val="99"/>
    <w:qFormat/>
    <w:tblPr>
      <w:tblCellMar>
        <w:left w:w="0" w:type="dxa"/>
        <w:top w:w="0" w:type="dxa"/>
        <w:right w:w="0" w:type="dxa"/>
        <w:bottom w:w="0" w:type="dxa"/>
      </w:tblCellMar>
    </w:tblPr>
  </w:style>
  <w:style w:type="table" w:styleId="913" w:customStyle="1">
    <w:name w:val="List Table 2 - Accent 6"/>
    <w:uiPriority w:val="99"/>
    <w:qFormat/>
    <w:tblPr>
      <w:tblCellMar>
        <w:left w:w="0" w:type="dxa"/>
        <w:top w:w="0" w:type="dxa"/>
        <w:right w:w="0" w:type="dxa"/>
        <w:bottom w:w="0" w:type="dxa"/>
      </w:tblCellMar>
    </w:tblPr>
  </w:style>
  <w:style w:type="table" w:styleId="914" w:customStyle="1">
    <w:name w:val="List Table 3 - Accent 1"/>
    <w:uiPriority w:val="99"/>
    <w:qFormat/>
    <w:tblPr>
      <w:tblCellMar>
        <w:left w:w="0" w:type="dxa"/>
        <w:top w:w="0" w:type="dxa"/>
        <w:right w:w="0" w:type="dxa"/>
        <w:bottom w:w="0" w:type="dxa"/>
      </w:tblCellMar>
    </w:tblPr>
  </w:style>
  <w:style w:type="table" w:styleId="915" w:customStyle="1">
    <w:name w:val="List Table 3 - Accent 2"/>
    <w:uiPriority w:val="99"/>
    <w:qFormat/>
    <w:tblPr>
      <w:tblCellMar>
        <w:left w:w="0" w:type="dxa"/>
        <w:top w:w="0" w:type="dxa"/>
        <w:right w:w="0" w:type="dxa"/>
        <w:bottom w:w="0" w:type="dxa"/>
      </w:tblCellMar>
    </w:tblPr>
  </w:style>
  <w:style w:type="table" w:styleId="916" w:customStyle="1">
    <w:name w:val="List Table 3 - Accent 3"/>
    <w:uiPriority w:val="99"/>
    <w:qFormat/>
    <w:tblPr>
      <w:tblCellMar>
        <w:left w:w="0" w:type="dxa"/>
        <w:top w:w="0" w:type="dxa"/>
        <w:right w:w="0" w:type="dxa"/>
        <w:bottom w:w="0" w:type="dxa"/>
      </w:tblCellMar>
    </w:tblPr>
  </w:style>
  <w:style w:type="table" w:styleId="917" w:customStyle="1">
    <w:name w:val="List Table 3 - Accent 4"/>
    <w:uiPriority w:val="99"/>
    <w:qFormat/>
    <w:tblPr>
      <w:tblCellMar>
        <w:left w:w="0" w:type="dxa"/>
        <w:top w:w="0" w:type="dxa"/>
        <w:right w:w="0" w:type="dxa"/>
        <w:bottom w:w="0" w:type="dxa"/>
      </w:tblCellMar>
    </w:tblPr>
  </w:style>
  <w:style w:type="table" w:styleId="918" w:customStyle="1">
    <w:name w:val="List Table 3 - Accent 5"/>
    <w:uiPriority w:val="99"/>
    <w:qFormat/>
    <w:tblPr>
      <w:tblCellMar>
        <w:left w:w="0" w:type="dxa"/>
        <w:top w:w="0" w:type="dxa"/>
        <w:right w:w="0" w:type="dxa"/>
        <w:bottom w:w="0" w:type="dxa"/>
      </w:tblCellMar>
    </w:tblPr>
  </w:style>
  <w:style w:type="table" w:styleId="919" w:customStyle="1">
    <w:name w:val="List Table 3 - Accent 6"/>
    <w:uiPriority w:val="99"/>
    <w:qFormat/>
    <w:tblPr>
      <w:tblCellMar>
        <w:left w:w="0" w:type="dxa"/>
        <w:top w:w="0" w:type="dxa"/>
        <w:right w:w="0" w:type="dxa"/>
        <w:bottom w:w="0" w:type="dxa"/>
      </w:tblCellMar>
    </w:tblPr>
  </w:style>
  <w:style w:type="table" w:styleId="920" w:customStyle="1">
    <w:name w:val="List Table 4 - Accent 1"/>
    <w:uiPriority w:val="99"/>
    <w:qFormat/>
    <w:tblPr>
      <w:tblCellMar>
        <w:left w:w="0" w:type="dxa"/>
        <w:top w:w="0" w:type="dxa"/>
        <w:right w:w="0" w:type="dxa"/>
        <w:bottom w:w="0" w:type="dxa"/>
      </w:tblCellMar>
    </w:tblPr>
  </w:style>
  <w:style w:type="table" w:styleId="921" w:customStyle="1">
    <w:name w:val="List Table 4 - Accent 2"/>
    <w:uiPriority w:val="99"/>
    <w:qFormat/>
    <w:tblPr>
      <w:tblCellMar>
        <w:left w:w="0" w:type="dxa"/>
        <w:top w:w="0" w:type="dxa"/>
        <w:right w:w="0" w:type="dxa"/>
        <w:bottom w:w="0" w:type="dxa"/>
      </w:tblCellMar>
    </w:tblPr>
  </w:style>
  <w:style w:type="table" w:styleId="922" w:customStyle="1">
    <w:name w:val="List Table 4 - Accent 3"/>
    <w:uiPriority w:val="99"/>
    <w:qFormat/>
    <w:tblPr>
      <w:tblCellMar>
        <w:left w:w="0" w:type="dxa"/>
        <w:top w:w="0" w:type="dxa"/>
        <w:right w:w="0" w:type="dxa"/>
        <w:bottom w:w="0" w:type="dxa"/>
      </w:tblCellMar>
    </w:tblPr>
  </w:style>
  <w:style w:type="table" w:styleId="923" w:customStyle="1">
    <w:name w:val="List Table 4 - Accent 4"/>
    <w:uiPriority w:val="99"/>
    <w:qFormat/>
    <w:tblPr>
      <w:tblCellMar>
        <w:left w:w="0" w:type="dxa"/>
        <w:top w:w="0" w:type="dxa"/>
        <w:right w:w="0" w:type="dxa"/>
        <w:bottom w:w="0" w:type="dxa"/>
      </w:tblCellMar>
    </w:tblPr>
  </w:style>
  <w:style w:type="table" w:styleId="924" w:customStyle="1">
    <w:name w:val="List Table 4 - Accent 5"/>
    <w:uiPriority w:val="99"/>
    <w:qFormat/>
    <w:tblPr>
      <w:tblCellMar>
        <w:left w:w="0" w:type="dxa"/>
        <w:top w:w="0" w:type="dxa"/>
        <w:right w:w="0" w:type="dxa"/>
        <w:bottom w:w="0" w:type="dxa"/>
      </w:tblCellMar>
    </w:tblPr>
  </w:style>
  <w:style w:type="table" w:styleId="925" w:customStyle="1">
    <w:name w:val="List Table 4 - Accent 6"/>
    <w:uiPriority w:val="99"/>
    <w:qFormat/>
    <w:tblPr>
      <w:tblCellMar>
        <w:left w:w="0" w:type="dxa"/>
        <w:top w:w="0" w:type="dxa"/>
        <w:right w:w="0" w:type="dxa"/>
        <w:bottom w:w="0" w:type="dxa"/>
      </w:tblCellMar>
    </w:tblPr>
  </w:style>
  <w:style w:type="table" w:styleId="926" w:customStyle="1">
    <w:name w:val="List Table 5 Dark - Accent 1"/>
    <w:uiPriority w:val="99"/>
    <w:qFormat/>
    <w:tblPr>
      <w:tblCellMar>
        <w:left w:w="0" w:type="dxa"/>
        <w:top w:w="0" w:type="dxa"/>
        <w:right w:w="0" w:type="dxa"/>
        <w:bottom w:w="0" w:type="dxa"/>
      </w:tblCellMar>
    </w:tblPr>
  </w:style>
  <w:style w:type="table" w:styleId="927" w:customStyle="1">
    <w:name w:val="List Table 5 Dark - Accent 2"/>
    <w:uiPriority w:val="99"/>
    <w:qFormat/>
    <w:tblPr>
      <w:tblCellMar>
        <w:left w:w="0" w:type="dxa"/>
        <w:top w:w="0" w:type="dxa"/>
        <w:right w:w="0" w:type="dxa"/>
        <w:bottom w:w="0" w:type="dxa"/>
      </w:tblCellMar>
    </w:tblPr>
  </w:style>
  <w:style w:type="table" w:styleId="928" w:customStyle="1">
    <w:name w:val="List Table 5 Dark - Accent 3"/>
    <w:uiPriority w:val="99"/>
    <w:qFormat/>
    <w:tblPr>
      <w:tblCellMar>
        <w:left w:w="0" w:type="dxa"/>
        <w:top w:w="0" w:type="dxa"/>
        <w:right w:w="0" w:type="dxa"/>
        <w:bottom w:w="0" w:type="dxa"/>
      </w:tblCellMar>
    </w:tblPr>
  </w:style>
  <w:style w:type="table" w:styleId="929" w:customStyle="1">
    <w:name w:val="List Table 5 Dark - Accent 4"/>
    <w:uiPriority w:val="99"/>
    <w:qFormat/>
    <w:tblPr>
      <w:tblCellMar>
        <w:left w:w="0" w:type="dxa"/>
        <w:top w:w="0" w:type="dxa"/>
        <w:right w:w="0" w:type="dxa"/>
        <w:bottom w:w="0" w:type="dxa"/>
      </w:tblCellMar>
    </w:tblPr>
  </w:style>
  <w:style w:type="table" w:styleId="930" w:customStyle="1">
    <w:name w:val="List Table 5 Dark - Accent 5"/>
    <w:uiPriority w:val="99"/>
    <w:qFormat/>
    <w:tblPr>
      <w:tblCellMar>
        <w:left w:w="0" w:type="dxa"/>
        <w:top w:w="0" w:type="dxa"/>
        <w:right w:w="0" w:type="dxa"/>
        <w:bottom w:w="0" w:type="dxa"/>
      </w:tblCellMar>
    </w:tblPr>
  </w:style>
  <w:style w:type="table" w:styleId="931" w:customStyle="1">
    <w:name w:val="List Table 5 Dark - Accent 6"/>
    <w:uiPriority w:val="99"/>
    <w:qFormat/>
    <w:tblPr>
      <w:tblCellMar>
        <w:left w:w="0" w:type="dxa"/>
        <w:top w:w="0" w:type="dxa"/>
        <w:right w:w="0" w:type="dxa"/>
        <w:bottom w:w="0" w:type="dxa"/>
      </w:tblCellMar>
    </w:tblPr>
  </w:style>
  <w:style w:type="table" w:styleId="932" w:customStyle="1">
    <w:name w:val="List Table 6 Colorful - Accent 1"/>
    <w:uiPriority w:val="99"/>
    <w:qFormat/>
    <w:tblPr>
      <w:tblCellMar>
        <w:left w:w="0" w:type="dxa"/>
        <w:top w:w="0" w:type="dxa"/>
        <w:right w:w="0" w:type="dxa"/>
        <w:bottom w:w="0" w:type="dxa"/>
      </w:tblCellMar>
    </w:tblPr>
  </w:style>
  <w:style w:type="table" w:styleId="933" w:customStyle="1">
    <w:name w:val="List Table 6 Colorful - Accent 2"/>
    <w:uiPriority w:val="99"/>
    <w:qFormat/>
    <w:tblPr>
      <w:tblCellMar>
        <w:left w:w="0" w:type="dxa"/>
        <w:top w:w="0" w:type="dxa"/>
        <w:right w:w="0" w:type="dxa"/>
        <w:bottom w:w="0" w:type="dxa"/>
      </w:tblCellMar>
    </w:tblPr>
  </w:style>
  <w:style w:type="table" w:styleId="934" w:customStyle="1">
    <w:name w:val="List Table 6 Colorful - Accent 3"/>
    <w:uiPriority w:val="99"/>
    <w:qFormat/>
    <w:tblPr>
      <w:tblCellMar>
        <w:left w:w="0" w:type="dxa"/>
        <w:top w:w="0" w:type="dxa"/>
        <w:right w:w="0" w:type="dxa"/>
        <w:bottom w:w="0" w:type="dxa"/>
      </w:tblCellMar>
    </w:tblPr>
  </w:style>
  <w:style w:type="table" w:styleId="935" w:customStyle="1">
    <w:name w:val="List Table 6 Colorful - Accent 4"/>
    <w:uiPriority w:val="99"/>
    <w:qFormat/>
    <w:tblPr>
      <w:tblCellMar>
        <w:left w:w="0" w:type="dxa"/>
        <w:top w:w="0" w:type="dxa"/>
        <w:right w:w="0" w:type="dxa"/>
        <w:bottom w:w="0" w:type="dxa"/>
      </w:tblCellMar>
    </w:tblPr>
  </w:style>
  <w:style w:type="table" w:styleId="936" w:customStyle="1">
    <w:name w:val="List Table 6 Colorful - Accent 5"/>
    <w:uiPriority w:val="99"/>
    <w:qFormat/>
    <w:tblPr>
      <w:tblCellMar>
        <w:left w:w="0" w:type="dxa"/>
        <w:top w:w="0" w:type="dxa"/>
        <w:right w:w="0" w:type="dxa"/>
        <w:bottom w:w="0" w:type="dxa"/>
      </w:tblCellMar>
    </w:tblPr>
  </w:style>
  <w:style w:type="table" w:styleId="937" w:customStyle="1">
    <w:name w:val="List Table 6 Colorful - Accent 6"/>
    <w:uiPriority w:val="99"/>
    <w:qFormat/>
    <w:tblPr>
      <w:tblCellMar>
        <w:left w:w="0" w:type="dxa"/>
        <w:top w:w="0" w:type="dxa"/>
        <w:right w:w="0" w:type="dxa"/>
        <w:bottom w:w="0" w:type="dxa"/>
      </w:tblCellMar>
    </w:tblPr>
  </w:style>
  <w:style w:type="table" w:styleId="938" w:customStyle="1">
    <w:name w:val="List Table 7 Colorful - Accent 1"/>
    <w:uiPriority w:val="99"/>
    <w:qFormat/>
    <w:tblPr>
      <w:tblCellMar>
        <w:left w:w="0" w:type="dxa"/>
        <w:top w:w="0" w:type="dxa"/>
        <w:right w:w="0" w:type="dxa"/>
        <w:bottom w:w="0" w:type="dxa"/>
      </w:tblCellMar>
    </w:tblPr>
  </w:style>
  <w:style w:type="table" w:styleId="939" w:customStyle="1">
    <w:name w:val="List Table 7 Colorful - Accent 2"/>
    <w:uiPriority w:val="99"/>
    <w:qFormat/>
    <w:tblPr>
      <w:tblCellMar>
        <w:left w:w="0" w:type="dxa"/>
        <w:top w:w="0" w:type="dxa"/>
        <w:right w:w="0" w:type="dxa"/>
        <w:bottom w:w="0" w:type="dxa"/>
      </w:tblCellMar>
    </w:tblPr>
  </w:style>
  <w:style w:type="table" w:styleId="940" w:customStyle="1">
    <w:name w:val="List Table 7 Colorful - Accent 3"/>
    <w:uiPriority w:val="99"/>
    <w:qFormat/>
    <w:tblPr>
      <w:tblCellMar>
        <w:left w:w="0" w:type="dxa"/>
        <w:top w:w="0" w:type="dxa"/>
        <w:right w:w="0" w:type="dxa"/>
        <w:bottom w:w="0" w:type="dxa"/>
      </w:tblCellMar>
    </w:tblPr>
  </w:style>
  <w:style w:type="table" w:styleId="941" w:customStyle="1">
    <w:name w:val="List Table 7 Colorful - Accent 4"/>
    <w:uiPriority w:val="99"/>
    <w:qFormat/>
    <w:tblPr>
      <w:tblCellMar>
        <w:left w:w="0" w:type="dxa"/>
        <w:top w:w="0" w:type="dxa"/>
        <w:right w:w="0" w:type="dxa"/>
        <w:bottom w:w="0" w:type="dxa"/>
      </w:tblCellMar>
    </w:tblPr>
  </w:style>
  <w:style w:type="table" w:styleId="942" w:customStyle="1">
    <w:name w:val="List Table 7 Colorful - Accent 5"/>
    <w:uiPriority w:val="99"/>
    <w:qFormat/>
    <w:tblPr>
      <w:tblCellMar>
        <w:left w:w="0" w:type="dxa"/>
        <w:top w:w="0" w:type="dxa"/>
        <w:right w:w="0" w:type="dxa"/>
        <w:bottom w:w="0" w:type="dxa"/>
      </w:tblCellMar>
    </w:tblPr>
  </w:style>
  <w:style w:type="table" w:styleId="943" w:customStyle="1">
    <w:name w:val="List Table 7 Colorful - Accent 6"/>
    <w:uiPriority w:val="99"/>
    <w:qFormat/>
    <w:tblPr>
      <w:tblCellMar>
        <w:left w:w="0" w:type="dxa"/>
        <w:top w:w="0" w:type="dxa"/>
        <w:right w:w="0" w:type="dxa"/>
        <w:bottom w:w="0" w:type="dxa"/>
      </w:tblCellMar>
    </w:tblPr>
  </w:style>
  <w:style w:type="table" w:styleId="944" w:customStyle="1">
    <w:name w:val="Lined - Accent"/>
    <w:uiPriority w:val="99"/>
    <w:qFormat/>
    <w:rPr>
      <w:color w:val="404040"/>
    </w:rPr>
    <w:tblPr>
      <w:tblCellMar>
        <w:left w:w="0" w:type="dxa"/>
        <w:top w:w="0" w:type="dxa"/>
        <w:right w:w="0" w:type="dxa"/>
        <w:bottom w:w="0" w:type="dxa"/>
      </w:tblCellMar>
    </w:tblPr>
  </w:style>
  <w:style w:type="table" w:styleId="945" w:customStyle="1">
    <w:name w:val="Lined - Accent 1"/>
    <w:uiPriority w:val="99"/>
    <w:qFormat/>
    <w:rPr>
      <w:color w:val="404040"/>
    </w:rPr>
    <w:tblPr>
      <w:tblCellMar>
        <w:left w:w="0" w:type="dxa"/>
        <w:top w:w="0" w:type="dxa"/>
        <w:right w:w="0" w:type="dxa"/>
        <w:bottom w:w="0" w:type="dxa"/>
      </w:tblCellMar>
    </w:tblPr>
  </w:style>
  <w:style w:type="table" w:styleId="946" w:customStyle="1">
    <w:name w:val="Lined - Accent 2"/>
    <w:uiPriority w:val="99"/>
    <w:qFormat/>
    <w:rPr>
      <w:color w:val="404040"/>
    </w:rPr>
    <w:tblPr>
      <w:tblCellMar>
        <w:left w:w="0" w:type="dxa"/>
        <w:top w:w="0" w:type="dxa"/>
        <w:right w:w="0" w:type="dxa"/>
        <w:bottom w:w="0" w:type="dxa"/>
      </w:tblCellMar>
    </w:tblPr>
  </w:style>
  <w:style w:type="table" w:styleId="947" w:customStyle="1">
    <w:name w:val="Lined - Accent 3"/>
    <w:uiPriority w:val="99"/>
    <w:qFormat/>
    <w:rPr>
      <w:color w:val="404040"/>
    </w:rPr>
    <w:tblPr>
      <w:tblCellMar>
        <w:left w:w="0" w:type="dxa"/>
        <w:top w:w="0" w:type="dxa"/>
        <w:right w:w="0" w:type="dxa"/>
        <w:bottom w:w="0" w:type="dxa"/>
      </w:tblCellMar>
    </w:tblPr>
  </w:style>
  <w:style w:type="table" w:styleId="948" w:customStyle="1">
    <w:name w:val="Lined - Accent 4"/>
    <w:uiPriority w:val="99"/>
    <w:qFormat/>
    <w:rPr>
      <w:color w:val="404040"/>
    </w:rPr>
    <w:tblPr>
      <w:tblCellMar>
        <w:left w:w="0" w:type="dxa"/>
        <w:top w:w="0" w:type="dxa"/>
        <w:right w:w="0" w:type="dxa"/>
        <w:bottom w:w="0" w:type="dxa"/>
      </w:tblCellMar>
    </w:tblPr>
  </w:style>
  <w:style w:type="table" w:styleId="949" w:customStyle="1">
    <w:name w:val="Lined - Accent 5"/>
    <w:uiPriority w:val="99"/>
    <w:qFormat/>
    <w:rPr>
      <w:color w:val="404040"/>
    </w:rPr>
    <w:tblPr>
      <w:tblCellMar>
        <w:left w:w="0" w:type="dxa"/>
        <w:top w:w="0" w:type="dxa"/>
        <w:right w:w="0" w:type="dxa"/>
        <w:bottom w:w="0" w:type="dxa"/>
      </w:tblCellMar>
    </w:tblPr>
  </w:style>
  <w:style w:type="table" w:styleId="950" w:customStyle="1">
    <w:name w:val="Lined - Accent 6"/>
    <w:uiPriority w:val="99"/>
    <w:qFormat/>
    <w:rPr>
      <w:color w:val="404040"/>
    </w:rPr>
    <w:tblPr>
      <w:tblCellMar>
        <w:left w:w="0" w:type="dxa"/>
        <w:top w:w="0" w:type="dxa"/>
        <w:right w:w="0" w:type="dxa"/>
        <w:bottom w:w="0" w:type="dxa"/>
      </w:tblCellMar>
    </w:tblPr>
  </w:style>
  <w:style w:type="table" w:styleId="951" w:customStyle="1">
    <w:name w:val="Bordered &amp; Lined - Accent"/>
    <w:uiPriority w:val="99"/>
    <w:qFormat/>
    <w:rPr>
      <w:color w:val="404040"/>
    </w:rPr>
    <w:tblPr>
      <w:tblCellMar>
        <w:left w:w="0" w:type="dxa"/>
        <w:top w:w="0" w:type="dxa"/>
        <w:right w:w="0" w:type="dxa"/>
        <w:bottom w:w="0" w:type="dxa"/>
      </w:tblCellMar>
    </w:tblPr>
  </w:style>
  <w:style w:type="table" w:styleId="952" w:customStyle="1">
    <w:name w:val="Bordered &amp; Lined - Accent 1"/>
    <w:uiPriority w:val="99"/>
    <w:qFormat/>
    <w:rPr>
      <w:color w:val="404040"/>
    </w:rPr>
    <w:tblPr>
      <w:tblCellMar>
        <w:left w:w="0" w:type="dxa"/>
        <w:top w:w="0" w:type="dxa"/>
        <w:right w:w="0" w:type="dxa"/>
        <w:bottom w:w="0" w:type="dxa"/>
      </w:tblCellMar>
    </w:tblPr>
  </w:style>
  <w:style w:type="table" w:styleId="953" w:customStyle="1">
    <w:name w:val="Bordered &amp; Lined - Accent 2"/>
    <w:uiPriority w:val="99"/>
    <w:qFormat/>
    <w:rPr>
      <w:color w:val="404040"/>
    </w:rPr>
    <w:tblPr>
      <w:tblCellMar>
        <w:left w:w="0" w:type="dxa"/>
        <w:top w:w="0" w:type="dxa"/>
        <w:right w:w="0" w:type="dxa"/>
        <w:bottom w:w="0" w:type="dxa"/>
      </w:tblCellMar>
    </w:tblPr>
  </w:style>
  <w:style w:type="table" w:styleId="954" w:customStyle="1">
    <w:name w:val="Bordered &amp; Lined - Accent 3"/>
    <w:uiPriority w:val="99"/>
    <w:qFormat/>
    <w:rPr>
      <w:color w:val="404040"/>
    </w:rPr>
    <w:tblPr>
      <w:tblCellMar>
        <w:left w:w="0" w:type="dxa"/>
        <w:top w:w="0" w:type="dxa"/>
        <w:right w:w="0" w:type="dxa"/>
        <w:bottom w:w="0" w:type="dxa"/>
      </w:tblCellMar>
    </w:tblPr>
  </w:style>
  <w:style w:type="table" w:styleId="955" w:customStyle="1">
    <w:name w:val="Bordered &amp; Lined - Accent 4"/>
    <w:uiPriority w:val="99"/>
    <w:qFormat/>
    <w:rPr>
      <w:color w:val="404040"/>
    </w:rPr>
    <w:tblPr>
      <w:tblCellMar>
        <w:left w:w="0" w:type="dxa"/>
        <w:top w:w="0" w:type="dxa"/>
        <w:right w:w="0" w:type="dxa"/>
        <w:bottom w:w="0" w:type="dxa"/>
      </w:tblCellMar>
    </w:tblPr>
  </w:style>
  <w:style w:type="table" w:styleId="956" w:customStyle="1">
    <w:name w:val="Bordered &amp; Lined - Accent 5"/>
    <w:uiPriority w:val="99"/>
    <w:qFormat/>
    <w:rPr>
      <w:color w:val="404040"/>
    </w:rPr>
    <w:tblPr>
      <w:tblCellMar>
        <w:left w:w="0" w:type="dxa"/>
        <w:top w:w="0" w:type="dxa"/>
        <w:right w:w="0" w:type="dxa"/>
        <w:bottom w:w="0" w:type="dxa"/>
      </w:tblCellMar>
    </w:tblPr>
  </w:style>
  <w:style w:type="table" w:styleId="957" w:customStyle="1">
    <w:name w:val="Bordered &amp; Lined - Accent 6"/>
    <w:uiPriority w:val="99"/>
    <w:qFormat/>
    <w:rPr>
      <w:color w:val="404040"/>
    </w:rPr>
    <w:tblPr>
      <w:tblCellMar>
        <w:left w:w="0" w:type="dxa"/>
        <w:top w:w="0" w:type="dxa"/>
        <w:right w:w="0" w:type="dxa"/>
        <w:bottom w:w="0" w:type="dxa"/>
      </w:tblCellMar>
    </w:tblPr>
  </w:style>
  <w:style w:type="table" w:styleId="958" w:customStyle="1">
    <w:name w:val="Bordered"/>
    <w:uiPriority w:val="99"/>
    <w:qFormat/>
    <w:tblPr>
      <w:tblCellMar>
        <w:left w:w="0" w:type="dxa"/>
        <w:top w:w="0" w:type="dxa"/>
        <w:right w:w="0" w:type="dxa"/>
        <w:bottom w:w="0" w:type="dxa"/>
      </w:tblCellMar>
    </w:tblPr>
  </w:style>
  <w:style w:type="table" w:styleId="959" w:customStyle="1">
    <w:name w:val="Bordered - Accent 1"/>
    <w:uiPriority w:val="99"/>
    <w:qFormat/>
    <w:tblPr>
      <w:tblCellMar>
        <w:left w:w="0" w:type="dxa"/>
        <w:top w:w="0" w:type="dxa"/>
        <w:right w:w="0" w:type="dxa"/>
        <w:bottom w:w="0" w:type="dxa"/>
      </w:tblCellMar>
    </w:tblPr>
  </w:style>
  <w:style w:type="table" w:styleId="960" w:customStyle="1">
    <w:name w:val="Bordered - Accent 2"/>
    <w:uiPriority w:val="99"/>
    <w:qFormat/>
    <w:tblPr>
      <w:tblCellMar>
        <w:left w:w="0" w:type="dxa"/>
        <w:top w:w="0" w:type="dxa"/>
        <w:right w:w="0" w:type="dxa"/>
        <w:bottom w:w="0" w:type="dxa"/>
      </w:tblCellMar>
    </w:tblPr>
  </w:style>
  <w:style w:type="table" w:styleId="961" w:customStyle="1">
    <w:name w:val="Bordered - Accent 3"/>
    <w:uiPriority w:val="99"/>
    <w:qFormat/>
    <w:tblPr>
      <w:tblCellMar>
        <w:left w:w="0" w:type="dxa"/>
        <w:top w:w="0" w:type="dxa"/>
        <w:right w:w="0" w:type="dxa"/>
        <w:bottom w:w="0" w:type="dxa"/>
      </w:tblCellMar>
    </w:tblPr>
  </w:style>
  <w:style w:type="table" w:styleId="962" w:customStyle="1">
    <w:name w:val="Bordered - Accent 4"/>
    <w:uiPriority w:val="99"/>
    <w:qFormat/>
    <w:tblPr>
      <w:tblCellMar>
        <w:left w:w="0" w:type="dxa"/>
        <w:top w:w="0" w:type="dxa"/>
        <w:right w:w="0" w:type="dxa"/>
        <w:bottom w:w="0" w:type="dxa"/>
      </w:tblCellMar>
    </w:tblPr>
  </w:style>
  <w:style w:type="table" w:styleId="963" w:customStyle="1">
    <w:name w:val="Bordered - Accent 5"/>
    <w:uiPriority w:val="99"/>
    <w:qFormat/>
    <w:tblPr>
      <w:tblCellMar>
        <w:left w:w="0" w:type="dxa"/>
        <w:top w:w="0" w:type="dxa"/>
        <w:right w:w="0" w:type="dxa"/>
        <w:bottom w:w="0" w:type="dxa"/>
      </w:tblCellMar>
    </w:tblPr>
  </w:style>
  <w:style w:type="table" w:styleId="964" w:customStyle="1">
    <w:name w:val="Bordered - Accent 6"/>
    <w:uiPriority w:val="99"/>
    <w:qFormat/>
    <w:tblPr>
      <w:tblCellMar>
        <w:left w:w="0" w:type="dxa"/>
        <w:top w:w="0" w:type="dxa"/>
        <w:right w:w="0" w:type="dxa"/>
        <w:bottom w:w="0" w:type="dxa"/>
      </w:tblCellMar>
    </w:tblPr>
  </w:style>
  <w:style w:type="character" w:styleId="965" w:customStyle="1">
    <w:name w:val="Footnote Text Char"/>
    <w:uiPriority w:val="99"/>
    <w:qFormat/>
    <w:rPr>
      <w:sz w:val="18"/>
    </w:rPr>
  </w:style>
  <w:style w:type="paragraph" w:styleId="966" w:customStyle="1">
    <w:name w:val="TOC 标题11"/>
    <w:uiPriority w:val="39"/>
    <w:unhideWhenUsed/>
    <w:qFormat/>
    <w:rPr>
      <w:rFonts w:ascii="Times New Roman" w:hAnsi="Times New Roman" w:eastAsia="宋体" w:cs="Times New Roman"/>
      <w:lang w:val="en-US" w:eastAsia="zh-CN" w:bidi="ar-SA"/>
    </w:rPr>
  </w:style>
  <w:style w:type="character" w:styleId="967" w:customStyle="1">
    <w:name w:val="纯文本 字符"/>
    <w:uiPriority w:val="0"/>
    <w:qFormat/>
    <w:rPr>
      <w:rFonts w:ascii="宋体" w:hAnsi="Courier New" w:eastAsia="楷体_GB2312"/>
      <w:sz w:val="26"/>
    </w:rPr>
  </w:style>
  <w:style w:type="paragraph" w:styleId="968" w:customStyle="1">
    <w:name w:val="纯文本2"/>
    <w:basedOn w:val="686"/>
    <w:uiPriority w:val="0"/>
    <w:qFormat/>
    <w:pPr>
      <w:jc w:val="left"/>
      <w:widowControl/>
    </w:pPr>
    <w:rPr>
      <w:rFonts w:ascii="宋体" w:hAnsi="Courier New" w:eastAsia="楷体_GB2312"/>
      <w:sz w:val="26"/>
      <w:szCs w:val="20"/>
    </w:rPr>
  </w:style>
  <w:style w:type="character" w:styleId="969" w:customStyle="1">
    <w:name w:val="标题 1 字符"/>
    <w:uiPriority w:val="9"/>
    <w:qFormat/>
    <w:rPr>
      <w:b/>
      <w:bCs/>
      <w:sz w:val="44"/>
      <w:szCs w:val="44"/>
    </w:rPr>
  </w:style>
  <w:style w:type="character" w:styleId="970" w:customStyle="1">
    <w:name w:val="标题 2 字符"/>
    <w:uiPriority w:val="9"/>
    <w:semiHidden/>
    <w:qFormat/>
    <w:rPr>
      <w:rFonts w:ascii="Cambria" w:hAnsi="Cambria" w:eastAsia="宋体" w:cs="Times New Roman"/>
      <w:b/>
      <w:bCs/>
      <w:sz w:val="32"/>
      <w:szCs w:val="32"/>
    </w:rPr>
  </w:style>
  <w:style w:type="character" w:styleId="971" w:customStyle="1">
    <w:name w:val="标题 3 字符"/>
    <w:uiPriority w:val="9"/>
    <w:semiHidden/>
    <w:qFormat/>
    <w:rPr>
      <w:b/>
      <w:bCs/>
      <w:sz w:val="32"/>
      <w:szCs w:val="32"/>
    </w:rPr>
  </w:style>
  <w:style w:type="character" w:styleId="972" w:customStyle="1">
    <w:name w:val="标题 4 字符"/>
    <w:uiPriority w:val="9"/>
    <w:semiHidden/>
    <w:qFormat/>
    <w:rPr>
      <w:rFonts w:ascii="Cambria" w:hAnsi="Cambria" w:eastAsia="宋体" w:cs="Times New Roman"/>
      <w:b/>
      <w:bCs/>
      <w:sz w:val="28"/>
      <w:szCs w:val="28"/>
    </w:rPr>
  </w:style>
  <w:style w:type="character" w:styleId="973" w:customStyle="1">
    <w:name w:val="标题 5 字符"/>
    <w:uiPriority w:val="9"/>
    <w:semiHidden/>
    <w:qFormat/>
    <w:rPr>
      <w:b/>
      <w:bCs/>
      <w:sz w:val="28"/>
      <w:szCs w:val="28"/>
    </w:rPr>
  </w:style>
  <w:style w:type="character" w:styleId="974" w:customStyle="1">
    <w:name w:val="标题 6 字符"/>
    <w:uiPriority w:val="9"/>
    <w:semiHidden/>
    <w:qFormat/>
    <w:rPr>
      <w:rFonts w:ascii="Cambria" w:hAnsi="Cambria" w:eastAsia="宋体" w:cs="Times New Roman"/>
      <w:b/>
      <w:bCs/>
      <w:sz w:val="24"/>
      <w:szCs w:val="24"/>
    </w:rPr>
  </w:style>
  <w:style w:type="character" w:styleId="975" w:customStyle="1">
    <w:name w:val="标题 7 字符"/>
    <w:uiPriority w:val="9"/>
    <w:semiHidden/>
    <w:qFormat/>
    <w:rPr>
      <w:b/>
      <w:bCs/>
      <w:sz w:val="24"/>
      <w:szCs w:val="24"/>
    </w:rPr>
  </w:style>
  <w:style w:type="paragraph" w:styleId="976" w:customStyle="1">
    <w:name w:val="msonormal"/>
    <w:basedOn w:val="686"/>
    <w:uiPriority w:val="0"/>
    <w:qFormat/>
    <w:pPr>
      <w:jc w:val="left"/>
      <w:spacing w:before="100" w:beforeAutospacing="1" w:after="100" w:afterAutospacing="1"/>
      <w:widowControl/>
    </w:pPr>
    <w:rPr>
      <w:rFonts w:ascii="宋体" w:hAnsi="宋体" w:cs="宋体"/>
      <w:sz w:val="24"/>
      <w:szCs w:val="24"/>
    </w:rPr>
  </w:style>
  <w:style w:type="character" w:styleId="977" w:customStyle="1">
    <w:name w:val="批注文字 字符"/>
    <w:uiPriority w:val="0"/>
    <w:qFormat/>
    <w:rPr>
      <w:sz w:val="21"/>
      <w:szCs w:val="22"/>
    </w:rPr>
  </w:style>
  <w:style w:type="character" w:styleId="978" w:customStyle="1">
    <w:name w:val="页眉 字符"/>
    <w:uiPriority w:val="99"/>
    <w:qFormat/>
    <w:rPr>
      <w:sz w:val="18"/>
      <w:szCs w:val="18"/>
    </w:rPr>
  </w:style>
  <w:style w:type="character" w:styleId="979" w:customStyle="1">
    <w:name w:val="正文文本缩进 字符"/>
    <w:uiPriority w:val="99"/>
    <w:qFormat/>
    <w:rPr>
      <w:sz w:val="21"/>
      <w:szCs w:val="22"/>
    </w:rPr>
  </w:style>
  <w:style w:type="character" w:styleId="980" w:customStyle="1">
    <w:name w:val="副标题 字符"/>
    <w:uiPriority w:val="0"/>
    <w:qFormat/>
    <w:rPr>
      <w:rFonts w:ascii="Cambria" w:hAnsi="Cambria" w:cs="Times New Roman"/>
      <w:b/>
      <w:bCs/>
      <w:sz w:val="32"/>
      <w:szCs w:val="32"/>
    </w:rPr>
  </w:style>
  <w:style w:type="character" w:styleId="981" w:customStyle="1">
    <w:name w:val="正文文本首行缩进 2 字符"/>
    <w:uiPriority w:val="99"/>
    <w:qFormat/>
  </w:style>
  <w:style w:type="character" w:styleId="982" w:customStyle="1">
    <w:name w:val="正文文本缩进 2 字符"/>
    <w:uiPriority w:val="0"/>
    <w:qFormat/>
    <w:rPr>
      <w:sz w:val="21"/>
      <w:szCs w:val="22"/>
    </w:rPr>
  </w:style>
  <w:style w:type="character" w:styleId="983" w:customStyle="1">
    <w:name w:val="批注主题 字符"/>
    <w:uiPriority w:val="0"/>
    <w:qFormat/>
    <w:rPr>
      <w:b/>
      <w:bCs/>
      <w:sz w:val="21"/>
      <w:szCs w:val="22"/>
    </w:rPr>
  </w:style>
  <w:style w:type="character" w:styleId="984" w:customStyle="1">
    <w:name w:val="列出段落 Char1"/>
    <w:link w:val="985"/>
    <w:uiPriority w:val="34"/>
    <w:qFormat/>
    <w:rPr>
      <w:rFonts w:cs="Calibri"/>
      <w:sz w:val="21"/>
      <w:szCs w:val="22"/>
    </w:rPr>
  </w:style>
  <w:style w:type="paragraph" w:styleId="985" w:customStyle="1">
    <w:name w:val="列出段落"/>
    <w:basedOn w:val="686"/>
    <w:link w:val="984"/>
    <w:uiPriority w:val="34"/>
    <w:qFormat/>
    <w:pPr>
      <w:ind w:firstLine="420"/>
    </w:pPr>
  </w:style>
  <w:style w:type="paragraph" w:styleId="986" w:customStyle="1">
    <w:name w:val="Plain Text1"/>
    <w:basedOn w:val="686"/>
    <w:uiPriority w:val="0"/>
    <w:qFormat/>
    <w:rPr>
      <w:rFonts w:ascii="宋体" w:hAnsi="Courier New" w:eastAsia="楷体_GB2312"/>
      <w:sz w:val="26"/>
      <w:szCs w:val="20"/>
    </w:rPr>
  </w:style>
  <w:style w:type="paragraph" w:styleId="987" w:customStyle="1">
    <w:name w:val="Char1 Char Char Char"/>
    <w:basedOn w:val="686"/>
    <w:uiPriority w:val="0"/>
    <w:qFormat/>
    <w:rPr>
      <w:szCs w:val="24"/>
    </w:rPr>
  </w:style>
  <w:style w:type="paragraph" w:styleId="988" w:customStyle="1">
    <w:name w:val="符号列表"/>
    <w:basedOn w:val="686"/>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9" w:customStyle="1">
    <w:name w:val="xl71"/>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0" w:customStyle="1">
    <w:name w:val="段"/>
    <w:next w:val="686"/>
    <w:uiPriority w:val="0"/>
    <w:qFormat/>
    <w:pPr>
      <w:ind w:firstLine="200"/>
      <w:jc w:val="both"/>
      <w:spacing w:line="360" w:lineRule="auto"/>
    </w:pPr>
    <w:rPr>
      <w:rFonts w:ascii="宋体" w:hAnsi="宋体" w:eastAsia="宋体" w:cs="宋体"/>
      <w:sz w:val="24"/>
      <w:szCs w:val="22"/>
      <w:lang w:val="en-US" w:eastAsia="zh-CN" w:bidi="ar-SA"/>
    </w:rPr>
  </w:style>
  <w:style w:type="paragraph" w:styleId="991" w:customStyle="1">
    <w:name w:val="纯文本3"/>
    <w:basedOn w:val="686"/>
    <w:uiPriority w:val="0"/>
    <w:qFormat/>
    <w:pPr>
      <w:jc w:val="left"/>
      <w:widowControl/>
    </w:pPr>
    <w:rPr>
      <w:rFonts w:ascii="宋体" w:hAnsi="Courier New" w:eastAsia="楷体_GB2312"/>
      <w:sz w:val="26"/>
      <w:szCs w:val="20"/>
    </w:rPr>
  </w:style>
  <w:style w:type="paragraph" w:styleId="992" w:customStyle="1">
    <w:name w:val="xl94"/>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3" w:customStyle="1">
    <w:name w:val="列出段落1"/>
    <w:basedOn w:val="686"/>
    <w:link w:val="994"/>
    <w:uiPriority w:val="0"/>
    <w:qFormat/>
    <w:pPr>
      <w:ind w:firstLine="420"/>
    </w:pPr>
  </w:style>
  <w:style w:type="character" w:styleId="994" w:customStyle="1">
    <w:name w:val="List Paragraph Char"/>
    <w:link w:val="993"/>
    <w:uiPriority w:val="0"/>
    <w:qFormat/>
    <w:rPr>
      <w:sz w:val="21"/>
      <w:szCs w:val="22"/>
    </w:rPr>
  </w:style>
  <w:style w:type="paragraph" w:styleId="995" w:customStyle="1">
    <w:name w:val="xl8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6" w:customStyle="1">
    <w:name w:val="xl10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Char Char2"/>
    <w:basedOn w:val="749"/>
    <w:uiPriority w:val="0"/>
    <w:qFormat/>
    <w:pPr>
      <w:spacing w:line="360" w:lineRule="auto"/>
    </w:pPr>
    <w:rPr>
      <w:rFonts w:ascii="等线" w:hAnsi="等线" w:eastAsia="等线"/>
    </w:rPr>
  </w:style>
  <w:style w:type="paragraph" w:styleId="998" w:customStyle="1">
    <w:name w:val="xl99"/>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9" w:customStyle="1">
    <w:name w:val="Char"/>
    <w:basedOn w:val="749"/>
    <w:uiPriority w:val="0"/>
    <w:qFormat/>
    <w:pPr>
      <w:jc w:val="both"/>
      <w:spacing w:line="360" w:lineRule="auto"/>
      <w:widowControl w:val="off"/>
    </w:pPr>
    <w:rPr>
      <w:sz w:val="21"/>
    </w:rPr>
  </w:style>
  <w:style w:type="paragraph" w:styleId="1000" w:customStyle="1">
    <w:name w:val="xl100"/>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xl8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98"/>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xl7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9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9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6" w:customStyle="1">
    <w:name w:val="xl102"/>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7" w:customStyle="1">
    <w:name w:val="正文文本 3 Char"/>
    <w:link w:val="1008"/>
    <w:uiPriority w:val="0"/>
    <w:qFormat/>
    <w:rPr>
      <w:rFonts w:ascii="仿宋_GB2312" w:eastAsia="仿宋_GB2312"/>
      <w:sz w:val="16"/>
      <w:szCs w:val="16"/>
    </w:rPr>
  </w:style>
  <w:style w:type="paragraph" w:styleId="1008" w:customStyle="1">
    <w:name w:val="正文文本 31"/>
    <w:basedOn w:val="686"/>
    <w:link w:val="1007"/>
    <w:uiPriority w:val="0"/>
    <w:qFormat/>
    <w:pPr>
      <w:spacing w:after="120"/>
      <w:widowControl/>
    </w:pPr>
    <w:rPr>
      <w:rFonts w:ascii="仿宋_GB2312" w:eastAsia="仿宋_GB2312"/>
      <w:sz w:val="16"/>
      <w:szCs w:val="16"/>
    </w:rPr>
  </w:style>
  <w:style w:type="paragraph" w:styleId="1009" w:customStyle="1">
    <w:name w:val="xl79"/>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Char1"/>
    <w:basedOn w:val="686"/>
    <w:uiPriority w:val="0"/>
    <w:qFormat/>
    <w:rPr>
      <w:rFonts w:ascii="Tahoma" w:hAnsi="Tahoma"/>
      <w:sz w:val="24"/>
      <w:szCs w:val="20"/>
    </w:rPr>
  </w:style>
  <w:style w:type="paragraph" w:styleId="1011" w:customStyle="1">
    <w:name w:val="a6"/>
    <w:basedOn w:val="686"/>
    <w:uiPriority w:val="0"/>
    <w:qFormat/>
    <w:pPr>
      <w:jc w:val="left"/>
      <w:spacing w:before="100" w:beforeAutospacing="1" w:after="100" w:afterAutospacing="1"/>
      <w:widowControl/>
    </w:pPr>
    <w:rPr>
      <w:rFonts w:ascii="宋体" w:hAnsi="宋体" w:cs="宋体"/>
      <w:sz w:val="24"/>
      <w:szCs w:val="24"/>
    </w:rPr>
  </w:style>
  <w:style w:type="paragraph" w:styleId="1012" w:customStyle="1">
    <w:name w:val="_Style 107"/>
    <w:next w:val="686"/>
    <w:uiPriority w:val="0"/>
    <w:qFormat/>
    <w:rPr>
      <w:rFonts w:ascii="Times New Roman" w:hAnsi="Times New Roman" w:eastAsia="宋体" w:cs="Times New Roman"/>
      <w:sz w:val="24"/>
      <w:szCs w:val="24"/>
      <w:lang w:val="en-US" w:eastAsia="zh-CN" w:bidi="ar-SA"/>
    </w:rPr>
  </w:style>
  <w:style w:type="paragraph" w:styleId="1013" w:customStyle="1">
    <w:name w:val="xl97"/>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4" w:customStyle="1">
    <w:name w:val="正文2"/>
    <w:basedOn w:val="686"/>
    <w:uiPriority w:val="0"/>
    <w:qFormat/>
    <w:pPr>
      <w:ind w:firstLine="200"/>
      <w:jc w:val="left"/>
      <w:spacing w:after="160" w:line="360" w:lineRule="auto"/>
      <w:widowControl/>
    </w:pPr>
    <w:rPr>
      <w:rFonts w:ascii="Verdana" w:hAnsi="Verdana" w:eastAsia="黑体"/>
      <w:szCs w:val="20"/>
      <w:lang w:eastAsia="en-US"/>
    </w:rPr>
  </w:style>
  <w:style w:type="paragraph" w:styleId="1015" w:customStyle="1">
    <w:name w:val="正文1"/>
    <w:basedOn w:val="686"/>
    <w:next w:val="686"/>
    <w:uiPriority w:val="0"/>
    <w:qFormat/>
    <w:pPr>
      <w:ind w:left="420" w:firstLine="527"/>
      <w:spacing w:before="120" w:line="360" w:lineRule="auto"/>
    </w:pPr>
    <w:rPr>
      <w:rFonts w:ascii="宋体" w:hAnsi="宋体"/>
      <w:sz w:val="24"/>
      <w:szCs w:val="20"/>
    </w:rPr>
  </w:style>
  <w:style w:type="paragraph" w:styleId="1016" w:customStyle="1">
    <w:name w:val="xl8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_Style 49"/>
    <w:basedOn w:val="749"/>
    <w:uiPriority w:val="0"/>
    <w:qFormat/>
    <w:pPr>
      <w:spacing w:line="360" w:lineRule="auto"/>
    </w:pPr>
  </w:style>
  <w:style w:type="paragraph" w:styleId="1018" w:customStyle="1">
    <w:name w:val="xl9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9" w:customStyle="1">
    <w:name w:val="xl8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0" w:customStyle="1">
    <w:name w:val="xl8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1" w:customStyle="1">
    <w:name w:val="xl7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Char Char Char Char Char Char Char Char Char Char"/>
    <w:basedOn w:val="686"/>
    <w:uiPriority w:val="0"/>
    <w:qFormat/>
    <w:pPr>
      <w:numPr>
        <w:ilvl w:val="0"/>
        <w:numId w:val="2"/>
      </w:numPr>
      <w:tabs>
        <w:tab w:val="left" w:pos="360" w:leader="none"/>
        <w:tab w:val="left" w:pos="960" w:leader="none"/>
      </w:tabs>
    </w:pPr>
    <w:rPr>
      <w:sz w:val="24"/>
      <w:szCs w:val="24"/>
    </w:rPr>
  </w:style>
  <w:style w:type="paragraph" w:styleId="1023" w:customStyle="1">
    <w:name w:val="Char Char Char Char Char Char Char Char Char1 Char"/>
    <w:basedOn w:val="749"/>
    <w:uiPriority w:val="0"/>
    <w:qFormat/>
    <w:pPr>
      <w:jc w:val="both"/>
      <w:spacing w:line="360" w:lineRule="auto"/>
      <w:widowControl w:val="off"/>
    </w:pPr>
    <w:rPr>
      <w:rFonts w:ascii="Tahoma" w:hAnsi="Tahoma"/>
    </w:rPr>
  </w:style>
  <w:style w:type="paragraph" w:styleId="1024" w:customStyle="1">
    <w:name w:val="xl103"/>
    <w:basedOn w:val="686"/>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5" w:customStyle="1">
    <w:name w:val="xl96"/>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6" w:customStyle="1">
    <w:name w:val="xl76"/>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7" w:customStyle="1">
    <w:name w:val="xl8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8" w:customStyle="1">
    <w:name w:val="表格 Char"/>
    <w:link w:val="1029"/>
    <w:uiPriority w:val="0"/>
    <w:qFormat/>
    <w:rPr>
      <w:rFonts w:ascii="仿宋" w:hAnsi="仿宋" w:eastAsia="仿宋"/>
      <w:sz w:val="21"/>
      <w:szCs w:val="22"/>
      <w:lang w:val="en-US" w:eastAsia="zh-CN" w:bidi="ar-SA"/>
    </w:rPr>
  </w:style>
  <w:style w:type="paragraph" w:styleId="1029" w:customStyle="1">
    <w:name w:val="表格"/>
    <w:link w:val="1028"/>
    <w:uiPriority w:val="0"/>
    <w:qFormat/>
    <w:pPr>
      <w:jc w:val="center"/>
    </w:pPr>
    <w:rPr>
      <w:rFonts w:ascii="仿宋" w:hAnsi="仿宋" w:eastAsia="仿宋" w:cs="Times New Roman"/>
      <w:sz w:val="21"/>
      <w:szCs w:val="22"/>
      <w:lang w:val="en-US" w:eastAsia="zh-CN" w:bidi="ar-SA"/>
    </w:rPr>
  </w:style>
  <w:style w:type="character" w:styleId="1030" w:customStyle="1">
    <w:name w:val="1级 Char Char"/>
    <w:link w:val="1031"/>
    <w:uiPriority w:val="0"/>
    <w:qFormat/>
    <w:rPr>
      <w:rFonts w:cs="Calibri"/>
      <w:sz w:val="36"/>
      <w:szCs w:val="36"/>
      <w:lang w:eastAsia="en-US" w:bidi="en-US"/>
    </w:rPr>
  </w:style>
  <w:style w:type="paragraph" w:styleId="1031" w:customStyle="1">
    <w:name w:val="1级"/>
    <w:basedOn w:val="686"/>
    <w:link w:val="103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2" w:customStyle="1">
    <w:name w:val="xl67"/>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表格文字"/>
    <w:basedOn w:val="686"/>
    <w:uiPriority w:val="0"/>
    <w:qFormat/>
    <w:pPr>
      <w:jc w:val="left"/>
      <w:spacing w:line="288" w:lineRule="auto"/>
    </w:pPr>
    <w:rPr>
      <w:rFonts w:ascii="宋体"/>
      <w:sz w:val="34"/>
      <w:szCs w:val="20"/>
    </w:rPr>
  </w:style>
  <w:style w:type="paragraph" w:styleId="1034" w:customStyle="1">
    <w:name w:val="默认段落字体 Para Char Char Char Char Char Char Char Char Char Char Char Char Char"/>
    <w:basedOn w:val="686"/>
    <w:uiPriority w:val="0"/>
    <w:qFormat/>
    <w:rPr>
      <w:rFonts w:ascii="等线" w:hAnsi="等线" w:eastAsia="等线"/>
      <w:szCs w:val="24"/>
    </w:rPr>
  </w:style>
  <w:style w:type="paragraph" w:styleId="1035" w:customStyle="1">
    <w:name w:val="纯文本5"/>
    <w:basedOn w:val="686"/>
    <w:uiPriority w:val="0"/>
    <w:qFormat/>
    <w:rPr>
      <w:rFonts w:ascii="宋体" w:hAnsi="Courier New" w:eastAsia="楷体_GB2312"/>
      <w:sz w:val="26"/>
      <w:szCs w:val="20"/>
      <w:lang w:val="zh-CN"/>
    </w:rPr>
  </w:style>
  <w:style w:type="paragraph" w:styleId="1036" w:customStyle="1">
    <w:name w:val="_Style 12"/>
    <w:basedOn w:val="749"/>
    <w:uiPriority w:val="0"/>
    <w:qFormat/>
    <w:pPr>
      <w:spacing w:line="360" w:lineRule="auto"/>
    </w:pPr>
  </w:style>
  <w:style w:type="paragraph" w:styleId="1037" w:customStyle="1">
    <w:name w:val="Char Char Char"/>
    <w:basedOn w:val="686"/>
    <w:uiPriority w:val="0"/>
    <w:qFormat/>
    <w:pPr>
      <w:ind w:left="795" w:hanging="360"/>
      <w:tabs>
        <w:tab w:val="left" w:pos="795" w:leader="none"/>
      </w:tabs>
    </w:pPr>
    <w:rPr>
      <w:sz w:val="24"/>
      <w:szCs w:val="24"/>
    </w:rPr>
  </w:style>
  <w:style w:type="paragraph" w:styleId="1038" w:customStyle="1">
    <w:name w:val="xl89"/>
    <w:basedOn w:val="686"/>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9" w:customStyle="1">
    <w:name w:val="xl63"/>
    <w:basedOn w:val="686"/>
    <w:uiPriority w:val="0"/>
    <w:qFormat/>
    <w:pPr>
      <w:jc w:val="left"/>
      <w:spacing w:before="100" w:beforeAutospacing="1" w:after="100" w:afterAutospacing="1"/>
      <w:widowControl/>
    </w:pPr>
    <w:rPr>
      <w:rFonts w:ascii="宋体" w:hAnsi="宋体" w:cs="宋体"/>
      <w:sz w:val="24"/>
      <w:szCs w:val="24"/>
    </w:rPr>
  </w:style>
  <w:style w:type="paragraph" w:styleId="1040" w:customStyle="1">
    <w:name w:val="xl70"/>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1" w:customStyle="1">
    <w:name w:val="Char Char Char1 Char Char Char Char"/>
    <w:basedOn w:val="686"/>
    <w:uiPriority w:val="0"/>
    <w:qFormat/>
    <w:pPr>
      <w:jc w:val="left"/>
      <w:spacing w:after="160" w:line="240" w:lineRule="exact"/>
      <w:widowControl/>
    </w:pPr>
    <w:rPr>
      <w:sz w:val="24"/>
      <w:szCs w:val="24"/>
    </w:rPr>
  </w:style>
  <w:style w:type="paragraph" w:styleId="1042" w:customStyle="1">
    <w:name w:val="Char Char Char Char"/>
    <w:basedOn w:val="749"/>
    <w:uiPriority w:val="0"/>
    <w:qFormat/>
    <w:pPr>
      <w:jc w:val="both"/>
      <w:spacing w:line="360" w:lineRule="auto"/>
      <w:widowControl w:val="off"/>
    </w:pPr>
    <w:rPr>
      <w:szCs w:val="20"/>
    </w:rPr>
  </w:style>
  <w:style w:type="paragraph" w:styleId="1043" w:customStyle="1">
    <w:name w:val="xl83"/>
    <w:basedOn w:val="68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4" w:customStyle="1">
    <w:name w:val="p0"/>
    <w:basedOn w:val="686"/>
    <w:uiPriority w:val="0"/>
    <w:qFormat/>
    <w:pPr>
      <w:jc w:val="left"/>
      <w:widowControl/>
    </w:pPr>
    <w:rPr>
      <w:sz w:val="24"/>
      <w:szCs w:val="24"/>
    </w:rPr>
  </w:style>
  <w:style w:type="paragraph" w:styleId="1045" w:customStyle="1">
    <w:name w:val="xl74"/>
    <w:basedOn w:val="686"/>
    <w:uiPriority w:val="0"/>
    <w:qFormat/>
    <w:pPr>
      <w:jc w:val="left"/>
      <w:spacing w:before="100" w:beforeAutospacing="1" w:after="100" w:afterAutospacing="1"/>
      <w:widowControl/>
    </w:pPr>
    <w:rPr>
      <w:rFonts w:ascii="宋体" w:hAnsi="宋体" w:cs="宋体"/>
      <w:sz w:val="24"/>
      <w:szCs w:val="24"/>
    </w:rPr>
  </w:style>
  <w:style w:type="paragraph" w:styleId="1046" w:customStyle="1">
    <w:name w:val="xl6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7" w:customStyle="1">
    <w:name w:val="xl7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8" w:customStyle="1">
    <w:name w:val="_Style 3"/>
    <w:basedOn w:val="686"/>
    <w:uiPriority w:val="0"/>
    <w:qFormat/>
    <w:pPr>
      <w:ind w:left="795" w:hanging="360"/>
      <w:tabs>
        <w:tab w:val="left" w:pos="540" w:leader="none"/>
        <w:tab w:val="left" w:pos="795" w:leader="none"/>
      </w:tabs>
    </w:pPr>
    <w:rPr>
      <w:sz w:val="24"/>
      <w:szCs w:val="24"/>
    </w:rPr>
  </w:style>
  <w:style w:type="paragraph" w:styleId="1049" w:customStyle="1">
    <w:name w:val="_Style 1"/>
    <w:basedOn w:val="686"/>
    <w:uiPriority w:val="34"/>
    <w:qFormat/>
    <w:pPr>
      <w:ind w:firstLine="420"/>
      <w:jc w:val="left"/>
      <w:widowControl/>
    </w:pPr>
    <w:rPr>
      <w:sz w:val="24"/>
      <w:szCs w:val="24"/>
    </w:rPr>
  </w:style>
  <w:style w:type="paragraph" w:styleId="1050" w:customStyle="1">
    <w:name w:val="xl104"/>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1" w:customStyle="1">
    <w:name w:val="xl7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_Style 79"/>
    <w:basedOn w:val="686"/>
    <w:uiPriority w:val="0"/>
    <w:qFormat/>
    <w:pPr>
      <w:spacing w:after="160" w:line="240" w:lineRule="exact"/>
    </w:pPr>
    <w:rPr>
      <w:szCs w:val="24"/>
    </w:rPr>
  </w:style>
  <w:style w:type="paragraph" w:styleId="1053" w:customStyle="1">
    <w:name w:val="纯文本1"/>
    <w:basedOn w:val="686"/>
    <w:uiPriority w:val="0"/>
    <w:qFormat/>
    <w:rPr>
      <w:rFonts w:ascii="宋体" w:hAnsi="Courier New" w:eastAsia="楷体_GB2312"/>
      <w:sz w:val="28"/>
      <w:szCs w:val="20"/>
    </w:rPr>
  </w:style>
  <w:style w:type="paragraph" w:styleId="1054" w:customStyle="1">
    <w:name w:val="xl78"/>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6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6" w:customStyle="1">
    <w:name w:val="p18"/>
    <w:basedOn w:val="686"/>
    <w:uiPriority w:val="0"/>
    <w:qFormat/>
    <w:pPr>
      <w:ind w:firstLine="420"/>
      <w:jc w:val="left"/>
      <w:widowControl/>
    </w:pPr>
    <w:rPr>
      <w:sz w:val="24"/>
      <w:szCs w:val="24"/>
    </w:rPr>
  </w:style>
  <w:style w:type="paragraph" w:styleId="1057" w:customStyle="1">
    <w:name w:val="xl9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默认段落字体 Para Char Char Char Char Char Char Char Char Char1 Char Char Char Char Char Char Char"/>
    <w:basedOn w:val="749"/>
    <w:uiPriority w:val="0"/>
    <w:qFormat/>
    <w:pPr>
      <w:jc w:val="both"/>
      <w:widowControl w:val="off"/>
    </w:pPr>
    <w:rPr>
      <w:sz w:val="21"/>
    </w:rPr>
  </w:style>
  <w:style w:type="paragraph" w:styleId="1059" w:customStyle="1">
    <w:name w:val="font5"/>
    <w:basedOn w:val="686"/>
    <w:uiPriority w:val="0"/>
    <w:qFormat/>
    <w:pPr>
      <w:jc w:val="left"/>
      <w:spacing w:before="100" w:beforeAutospacing="1" w:after="100" w:afterAutospacing="1"/>
      <w:widowControl/>
    </w:pPr>
    <w:rPr>
      <w:rFonts w:ascii="宋体" w:hAnsi="宋体" w:cs="宋体"/>
      <w:sz w:val="18"/>
      <w:szCs w:val="18"/>
    </w:rPr>
  </w:style>
  <w:style w:type="paragraph" w:styleId="106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61" w:customStyle="1">
    <w:name w:val="正文文本_"/>
    <w:link w:val="1062"/>
    <w:uiPriority w:val="0"/>
    <w:qFormat/>
    <w:rPr>
      <w:rFonts w:ascii="MingLiU" w:hAnsi="MingLiU" w:eastAsia="MingLiU"/>
      <w:szCs w:val="21"/>
      <w:shd w:val="clear" w:color="auto" w:fill="ffffff"/>
    </w:rPr>
  </w:style>
  <w:style w:type="paragraph" w:styleId="1062" w:customStyle="1">
    <w:name w:val="正文文本1"/>
    <w:basedOn w:val="686"/>
    <w:link w:val="1061"/>
    <w:uiPriority w:val="0"/>
    <w:qFormat/>
    <w:pPr>
      <w:jc w:val="left"/>
      <w:spacing w:line="403" w:lineRule="exact"/>
      <w:shd w:val="clear" w:color="auto" w:fill="ffffff"/>
    </w:pPr>
    <w:rPr>
      <w:rFonts w:ascii="MingLiU" w:hAnsi="MingLiU" w:eastAsia="MingLiU"/>
      <w:sz w:val="20"/>
      <w:szCs w:val="21"/>
    </w:rPr>
  </w:style>
  <w:style w:type="paragraph" w:styleId="1063" w:customStyle="1">
    <w:name w:val="xl8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4" w:customStyle="1">
    <w:name w:val="Char Char1 Char Char Char Char Char Char Char"/>
    <w:basedOn w:val="686"/>
    <w:uiPriority w:val="0"/>
    <w:qFormat/>
    <w:rPr>
      <w:rFonts w:ascii="Tahoma" w:hAnsi="Tahoma" w:eastAsia="等线"/>
      <w:sz w:val="24"/>
      <w:szCs w:val="20"/>
    </w:rPr>
  </w:style>
  <w:style w:type="paragraph" w:styleId="1065" w:customStyle="1">
    <w:name w:val="xl91"/>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6" w:customStyle="1">
    <w:name w:val="xl6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xl6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8" w:customStyle="1">
    <w:name w:val="_Style 36"/>
    <w:basedOn w:val="749"/>
    <w:uiPriority w:val="0"/>
    <w:qFormat/>
    <w:pPr>
      <w:spacing w:line="360" w:lineRule="auto"/>
    </w:pPr>
  </w:style>
  <w:style w:type="paragraph" w:styleId="1069" w:customStyle="1">
    <w:name w:val="_Style 26"/>
    <w:basedOn w:val="749"/>
    <w:uiPriority w:val="0"/>
    <w:qFormat/>
    <w:pPr>
      <w:spacing w:line="360" w:lineRule="auto"/>
    </w:pPr>
  </w:style>
  <w:style w:type="paragraph" w:styleId="1070" w:customStyle="1">
    <w:name w:val="H-TextFormat"/>
    <w:uiPriority w:val="0"/>
    <w:qFormat/>
    <w:rPr>
      <w:rFonts w:ascii="Arial" w:hAnsi="Arial" w:eastAsia="宋体" w:cs="Times New Roman"/>
      <w:sz w:val="22"/>
      <w:lang w:val="en-GB" w:eastAsia="en-US" w:bidi="ar-SA"/>
    </w:rPr>
  </w:style>
  <w:style w:type="paragraph" w:styleId="1071" w:customStyle="1">
    <w:name w:val="文字"/>
    <w:basedOn w:val="686"/>
    <w:uiPriority w:val="0"/>
    <w:qFormat/>
    <w:pPr>
      <w:ind w:right="-210" w:firstLine="556"/>
      <w:spacing w:line="312" w:lineRule="auto"/>
      <w:tabs>
        <w:tab w:val="left" w:pos="8520" w:leader="none"/>
      </w:tabs>
    </w:pPr>
    <w:rPr>
      <w:rFonts w:ascii="宋体" w:hAnsi="宋体"/>
      <w:sz w:val="28"/>
      <w:szCs w:val="20"/>
    </w:rPr>
  </w:style>
  <w:style w:type="paragraph" w:styleId="1072" w:customStyle="1">
    <w:name w:val="xl8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3" w:customStyle="1">
    <w:name w:val="xl6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4" w:customStyle="1">
    <w:name w:val="批注框文本 Char"/>
    <w:uiPriority w:val="0"/>
    <w:qFormat/>
    <w:rPr>
      <w:sz w:val="18"/>
      <w:szCs w:val="18"/>
    </w:rPr>
  </w:style>
  <w:style w:type="character" w:styleId="1075" w:customStyle="1">
    <w:name w:val="纯文本 Char2"/>
    <w:uiPriority w:val="99"/>
    <w:semiHidden/>
    <w:qFormat/>
    <w:rPr>
      <w:rFonts w:hint="eastAsia" w:ascii="宋体" w:hAnsi="Courier New" w:eastAsia="宋体" w:cs="Courier New"/>
      <w:sz w:val="21"/>
      <w:szCs w:val="21"/>
    </w:rPr>
  </w:style>
  <w:style w:type="character" w:styleId="1076" w:customStyle="1">
    <w:name w:val="批注文字 Char"/>
    <w:uiPriority w:val="0"/>
    <w:qFormat/>
    <w:rPr>
      <w:sz w:val="24"/>
      <w:szCs w:val="24"/>
    </w:rPr>
  </w:style>
  <w:style w:type="character" w:styleId="1077" w:customStyle="1">
    <w:name w:val="纯文本 Char"/>
    <w:uiPriority w:val="0"/>
    <w:qFormat/>
    <w:rPr>
      <w:rFonts w:hint="eastAsia" w:ascii="宋体" w:hAnsi="Courier New" w:eastAsia="楷体_GB2312"/>
      <w:sz w:val="26"/>
    </w:rPr>
  </w:style>
  <w:style w:type="character" w:styleId="1078" w:customStyle="1">
    <w:name w:val="文档结构图 Char"/>
    <w:uiPriority w:val="0"/>
    <w:qFormat/>
    <w:rPr>
      <w:sz w:val="24"/>
      <w:szCs w:val="24"/>
      <w:shd w:val="clear" w:color="auto" w:fill="000080"/>
    </w:rPr>
  </w:style>
  <w:style w:type="character" w:styleId="107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0" w:customStyle="1">
    <w:name w:val="页脚 Char"/>
    <w:uiPriority w:val="99"/>
    <w:qFormat/>
    <w:rPr>
      <w:sz w:val="18"/>
      <w:szCs w:val="18"/>
    </w:rPr>
  </w:style>
  <w:style w:type="character" w:styleId="1081" w:customStyle="1">
    <w:name w:val="标题 Char"/>
    <w:uiPriority w:val="0"/>
    <w:qFormat/>
    <w:rPr>
      <w:rFonts w:ascii="Cambria" w:hAnsi="Cambria"/>
      <w:b/>
      <w:bCs/>
      <w:sz w:val="32"/>
      <w:szCs w:val="32"/>
    </w:rPr>
  </w:style>
  <w:style w:type="character" w:styleId="1082" w:customStyle="1">
    <w:name w:val="Plain Text Char Char"/>
    <w:uiPriority w:val="0"/>
    <w:qFormat/>
    <w:rPr>
      <w:rFonts w:hint="eastAsia" w:ascii="宋体" w:hAnsi="Courier New" w:eastAsia="楷体_GB2312"/>
      <w:sz w:val="26"/>
    </w:rPr>
  </w:style>
  <w:style w:type="character" w:styleId="1083" w:customStyle="1">
    <w:name w:val="正文文本 Char"/>
    <w:uiPriority w:val="0"/>
    <w:qFormat/>
    <w:rPr>
      <w:sz w:val="24"/>
      <w:szCs w:val="24"/>
    </w:rPr>
  </w:style>
  <w:style w:type="character" w:styleId="1084" w:customStyle="1">
    <w:name w:val="font01"/>
    <w:uiPriority w:val="0"/>
    <w:qFormat/>
    <w:rPr>
      <w:rFonts w:hint="eastAsia" w:ascii="宋体" w:hAnsi="宋体" w:eastAsia="宋体" w:cs="宋体"/>
      <w:color w:val="000000"/>
      <w:sz w:val="24"/>
      <w:szCs w:val="24"/>
      <w:u w:val="none"/>
    </w:rPr>
  </w:style>
  <w:style w:type="character" w:styleId="1085" w:customStyle="1">
    <w:name w:val="font71"/>
    <w:uiPriority w:val="0"/>
    <w:qFormat/>
    <w:rPr>
      <w:rFonts w:ascii="Times New Roman" w:hAnsi="Times New Roman" w:cs="Times New Roman"/>
      <w:color w:val="000000"/>
      <w:sz w:val="24"/>
      <w:szCs w:val="24"/>
      <w:u w:val="none"/>
    </w:rPr>
  </w:style>
  <w:style w:type="character" w:styleId="1086" w:customStyle="1">
    <w:name w:val="正文文本缩进 3 字符2"/>
    <w:uiPriority w:val="0"/>
    <w:qFormat/>
    <w:rPr>
      <w:sz w:val="24"/>
      <w:szCs w:val="24"/>
    </w:rPr>
  </w:style>
  <w:style w:type="character" w:styleId="1087" w:customStyle="1">
    <w:name w:val="标题 2 Char"/>
    <w:uiPriority w:val="0"/>
    <w:qFormat/>
    <w:rPr>
      <w:rFonts w:ascii="Cambria" w:hAnsi="Cambria" w:eastAsia="宋体" w:cs="Times New Roman"/>
      <w:b/>
      <w:bCs/>
      <w:sz w:val="32"/>
      <w:szCs w:val="32"/>
    </w:rPr>
  </w:style>
  <w:style w:type="paragraph" w:styleId="1088" w:customStyle="1">
    <w:name w:val="2级"/>
    <w:basedOn w:val="1031"/>
    <w:link w:val="1089"/>
    <w:uiPriority w:val="0"/>
    <w:qFormat/>
    <w:pPr>
      <w:ind w:firstLine="420"/>
      <w:tabs>
        <w:tab w:val="left" w:pos="960" w:leader="none"/>
      </w:tabs>
      <w:outlineLvl w:val="1"/>
    </w:pPr>
    <w:rPr>
      <w:sz w:val="32"/>
      <w:szCs w:val="32"/>
    </w:rPr>
  </w:style>
  <w:style w:type="character" w:styleId="1089" w:customStyle="1">
    <w:name w:val="2级 Char Char"/>
    <w:link w:val="1088"/>
    <w:uiPriority w:val="0"/>
    <w:qFormat/>
    <w:rPr>
      <w:rFonts w:cs="Calibri"/>
      <w:sz w:val="32"/>
      <w:szCs w:val="32"/>
      <w:lang w:eastAsia="en-US" w:bidi="en-US"/>
    </w:rPr>
  </w:style>
  <w:style w:type="character" w:styleId="1090" w:customStyle="1">
    <w:name w:val="正文文本缩进 2 Char1"/>
    <w:uiPriority w:val="0"/>
    <w:semiHidden/>
    <w:qFormat/>
    <w:rPr>
      <w:rFonts w:hint="eastAsia" w:ascii="等线" w:hAnsi="等线" w:eastAsia="等线" w:cs="Times New Roman"/>
      <w:sz w:val="24"/>
      <w:szCs w:val="24"/>
    </w:rPr>
  </w:style>
  <w:style w:type="character" w:styleId="1091" w:customStyle="1">
    <w:name w:val="日期 Char"/>
    <w:uiPriority w:val="99"/>
    <w:qFormat/>
    <w:rPr>
      <w:b/>
      <w:bCs/>
      <w:spacing w:val="20"/>
      <w:sz w:val="21"/>
      <w:szCs w:val="24"/>
    </w:rPr>
  </w:style>
  <w:style w:type="character" w:styleId="1092" w:customStyle="1">
    <w:name w:val="正文文本 2 Char"/>
    <w:uiPriority w:val="0"/>
    <w:qFormat/>
    <w:rPr>
      <w:sz w:val="24"/>
      <w:szCs w:val="24"/>
    </w:rPr>
  </w:style>
  <w:style w:type="character" w:styleId="1093" w:customStyle="1">
    <w:name w:val="纯文本 字符1"/>
    <w:uiPriority w:val="99"/>
    <w:semiHidden/>
    <w:qFormat/>
    <w:rPr>
      <w:rFonts w:hint="eastAsia" w:ascii="等线" w:hAnsi="Courier New" w:eastAsia="等线" w:cs="Courier New"/>
      <w:sz w:val="24"/>
      <w:szCs w:val="24"/>
    </w:rPr>
  </w:style>
  <w:style w:type="character" w:styleId="1094" w:customStyle="1">
    <w:name w:val="批注框文本 字符1"/>
    <w:uiPriority w:val="99"/>
    <w:semiHidden/>
    <w:qFormat/>
    <w:rPr>
      <w:sz w:val="18"/>
      <w:szCs w:val="18"/>
    </w:rPr>
  </w:style>
  <w:style w:type="character" w:styleId="1095" w:customStyle="1">
    <w:name w:val="文档结构图 字符1"/>
    <w:uiPriority w:val="99"/>
    <w:semiHidden/>
    <w:qFormat/>
    <w:rPr>
      <w:rFonts w:hint="eastAsia" w:ascii="Microsoft YaHei UI" w:hAnsi="Microsoft YaHei UI" w:eastAsia="Microsoft YaHei UI"/>
      <w:sz w:val="18"/>
      <w:szCs w:val="18"/>
    </w:rPr>
  </w:style>
  <w:style w:type="character" w:styleId="1096" w:customStyle="1">
    <w:name w:val="正文文本缩进 3 字符1"/>
    <w:uiPriority w:val="0"/>
    <w:qFormat/>
    <w:rPr>
      <w:sz w:val="16"/>
      <w:szCs w:val="16"/>
    </w:rPr>
  </w:style>
  <w:style w:type="character" w:styleId="1097" w:customStyle="1">
    <w:name w:val="批注主题 字符1"/>
    <w:uiPriority w:val="99"/>
    <w:semiHidden/>
    <w:qFormat/>
    <w:rPr>
      <w:b/>
      <w:bCs/>
      <w:sz w:val="24"/>
      <w:szCs w:val="24"/>
    </w:rPr>
  </w:style>
  <w:style w:type="character" w:styleId="1098" w:customStyle="1">
    <w:name w:val="日期 字符1"/>
    <w:uiPriority w:val="99"/>
    <w:semiHidden/>
    <w:qFormat/>
    <w:rPr>
      <w:sz w:val="24"/>
      <w:szCs w:val="24"/>
    </w:rPr>
  </w:style>
  <w:style w:type="character" w:styleId="1099" w:customStyle="1">
    <w:name w:val="正文文本缩进 2 字符1"/>
    <w:uiPriority w:val="99"/>
    <w:semiHidden/>
    <w:qFormat/>
    <w:rPr>
      <w:sz w:val="24"/>
      <w:szCs w:val="24"/>
    </w:rPr>
  </w:style>
  <w:style w:type="character" w:styleId="1100" w:customStyle="1">
    <w:name w:val="正文文本 2 字符1"/>
    <w:uiPriority w:val="99"/>
    <w:semiHidden/>
    <w:qFormat/>
    <w:rPr>
      <w:sz w:val="24"/>
      <w:szCs w:val="24"/>
    </w:rPr>
  </w:style>
  <w:style w:type="character" w:styleId="1101" w:customStyle="1">
    <w:name w:val="正文文本缩进 字符1"/>
    <w:uiPriority w:val="99"/>
    <w:semiHidden/>
    <w:qFormat/>
    <w:rPr>
      <w:sz w:val="24"/>
      <w:szCs w:val="24"/>
    </w:rPr>
  </w:style>
  <w:style w:type="character" w:styleId="1102" w:customStyle="1">
    <w:name w:val="副标题 字符1"/>
    <w:uiPriority w:val="11"/>
    <w:qFormat/>
    <w:rPr>
      <w:rFonts w:hint="eastAsia" w:ascii="等线" w:hAnsi="等线" w:eastAsia="等线" w:cs="Times New Roman"/>
      <w:b/>
      <w:bCs/>
      <w:sz w:val="32"/>
      <w:szCs w:val="32"/>
    </w:rPr>
  </w:style>
  <w:style w:type="character" w:styleId="1103" w:customStyle="1">
    <w:name w:val="正文文本 字符1"/>
    <w:uiPriority w:val="99"/>
    <w:semiHidden/>
    <w:qFormat/>
    <w:rPr>
      <w:sz w:val="24"/>
      <w:szCs w:val="24"/>
    </w:rPr>
  </w:style>
  <w:style w:type="character" w:styleId="1104" w:customStyle="1">
    <w:name w:val="标题 字符1"/>
    <w:uiPriority w:val="10"/>
    <w:qFormat/>
    <w:rPr>
      <w:rFonts w:hint="eastAsia" w:ascii="等线 Light" w:hAnsi="等线 Light" w:eastAsia="等线 Light" w:cs="Times New Roman"/>
      <w:b/>
      <w:bCs/>
      <w:sz w:val="32"/>
      <w:szCs w:val="32"/>
    </w:rPr>
  </w:style>
  <w:style w:type="character" w:styleId="1105" w:customStyle="1">
    <w:name w:val="页眉 字符1"/>
    <w:uiPriority w:val="99"/>
    <w:semiHidden/>
    <w:qFormat/>
    <w:rPr>
      <w:sz w:val="18"/>
      <w:szCs w:val="18"/>
    </w:rPr>
  </w:style>
  <w:style w:type="character" w:styleId="1106" w:customStyle="1">
    <w:name w:val="页脚 字符1"/>
    <w:uiPriority w:val="99"/>
    <w:semiHidden/>
    <w:qFormat/>
    <w:rPr>
      <w:sz w:val="18"/>
      <w:szCs w:val="18"/>
    </w:rPr>
  </w:style>
  <w:style w:type="table" w:styleId="1107" w:customStyle="1">
    <w:name w:val="网格型1"/>
    <w:basedOn w:val="735"/>
    <w:uiPriority w:val="0"/>
    <w:qFormat/>
    <w:pPr>
      <w:jc w:val="both"/>
      <w:widowControl w:val="off"/>
    </w:pPr>
    <w:tblPr>
      <w:tblCellMar>
        <w:left w:w="0" w:type="dxa"/>
        <w:top w:w="0" w:type="dxa"/>
        <w:right w:w="0" w:type="dxa"/>
        <w:bottom w:w="0" w:type="dxa"/>
      </w:tblCellMar>
    </w:tblPr>
  </w:style>
  <w:style w:type="paragraph" w:styleId="1108" w:customStyle="1">
    <w:name w:val="font0"/>
    <w:basedOn w:val="686"/>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9" w:customStyle="1">
    <w:name w:val="font1"/>
    <w:basedOn w:val="686"/>
    <w:uiPriority w:val="0"/>
    <w:qFormat/>
    <w:pPr>
      <w:jc w:val="left"/>
      <w:spacing w:before="100" w:beforeAutospacing="1" w:after="100" w:afterAutospacing="1"/>
      <w:widowControl/>
    </w:pPr>
    <w:rPr>
      <w:rFonts w:ascii="宋体" w:hAnsi="宋体" w:cs="宋体"/>
      <w:color w:val="000000"/>
      <w:sz w:val="22"/>
    </w:rPr>
  </w:style>
  <w:style w:type="paragraph" w:styleId="1110" w:customStyle="1">
    <w:name w:val="font2"/>
    <w:basedOn w:val="686"/>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1" w:customStyle="1">
    <w:name w:val="et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customStyle="1">
    <w:name w:val="et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et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4" w:customStyle="1">
    <w:name w:val="et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customStyle="1">
    <w:name w:val="et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7" w:customStyle="1">
    <w:name w:val="font3"/>
    <w:basedOn w:val="686"/>
    <w:uiPriority w:val="0"/>
    <w:qFormat/>
    <w:pPr>
      <w:jc w:val="left"/>
      <w:spacing w:before="100" w:beforeAutospacing="1" w:after="100" w:afterAutospacing="1"/>
      <w:widowControl/>
    </w:pPr>
    <w:rPr>
      <w:rFonts w:cs="Calibri"/>
      <w:color w:val="000000"/>
      <w:szCs w:val="21"/>
    </w:rPr>
  </w:style>
  <w:style w:type="paragraph" w:styleId="1118" w:customStyle="1">
    <w:name w:val="font4"/>
    <w:basedOn w:val="686"/>
    <w:uiPriority w:val="0"/>
    <w:qFormat/>
    <w:pPr>
      <w:jc w:val="left"/>
      <w:spacing w:before="100" w:beforeAutospacing="1" w:after="100" w:afterAutospacing="1"/>
      <w:widowControl/>
    </w:pPr>
    <w:rPr>
      <w:rFonts w:ascii="宋体" w:hAnsi="宋体" w:cs="宋体"/>
      <w:color w:val="000000"/>
      <w:szCs w:val="21"/>
    </w:rPr>
  </w:style>
  <w:style w:type="character" w:styleId="1119" w:customStyle="1">
    <w:name w:val="font31"/>
    <w:uiPriority w:val="0"/>
    <w:qFormat/>
    <w:rPr>
      <w:rFonts w:ascii="Calibri" w:hAnsi="Calibri" w:cs="Calibri"/>
      <w:color w:val="000000"/>
      <w:sz w:val="21"/>
      <w:szCs w:val="21"/>
      <w:u w:val="none"/>
    </w:rPr>
  </w:style>
  <w:style w:type="character" w:styleId="1120" w:customStyle="1">
    <w:name w:val="font41"/>
    <w:uiPriority w:val="0"/>
    <w:qFormat/>
    <w:rPr>
      <w:rFonts w:hint="eastAsia" w:ascii="宋体" w:hAnsi="宋体" w:eastAsia="宋体"/>
      <w:color w:val="000000"/>
      <w:sz w:val="21"/>
      <w:szCs w:val="21"/>
      <w:u w:val="none"/>
    </w:rPr>
  </w:style>
  <w:style w:type="paragraph" w:styleId="1121" w:customStyle="1">
    <w:name w:val="修订1"/>
    <w:uiPriority w:val="99"/>
    <w:semiHidden/>
    <w:qFormat/>
    <w:rPr>
      <w:rFonts w:ascii="Times New Roman" w:hAnsi="Times New Roman" w:eastAsia="宋体" w:cs="Times New Roman"/>
      <w:sz w:val="21"/>
      <w:szCs w:val="22"/>
      <w:lang w:val="en-US" w:eastAsia="zh-CN" w:bidi="ar-SA"/>
    </w:rPr>
  </w:style>
  <w:style w:type="character" w:styleId="1122" w:customStyle="1">
    <w:name w:val="标题 8 字符"/>
    <w:uiPriority w:val="9"/>
    <w:semiHidden/>
    <w:qFormat/>
    <w:rPr>
      <w:rFonts w:ascii="等线 Light" w:hAnsi="等线 Light" w:eastAsia="等线 Light" w:cs="Times New Roman"/>
      <w:sz w:val="24"/>
      <w:szCs w:val="24"/>
    </w:rPr>
  </w:style>
  <w:style w:type="character" w:styleId="1123" w:customStyle="1">
    <w:name w:val="标题 9 字符"/>
    <w:uiPriority w:val="9"/>
    <w:semiHidden/>
    <w:qFormat/>
    <w:rPr>
      <w:rFonts w:ascii="等线 Light" w:hAnsi="等线 Light" w:eastAsia="等线 Light" w:cs="Times New Roman"/>
      <w:sz w:val="21"/>
      <w:szCs w:val="21"/>
    </w:rPr>
  </w:style>
  <w:style w:type="character" w:styleId="1124" w:customStyle="1">
    <w:name w:val="标题 3 Char"/>
    <w:uiPriority w:val="0"/>
    <w:qFormat/>
    <w:rPr>
      <w:rFonts w:ascii="宋体" w:hAnsi="宋体"/>
      <w:b/>
      <w:sz w:val="30"/>
    </w:rPr>
  </w:style>
  <w:style w:type="character" w:styleId="1125" w:customStyle="1">
    <w:name w:val="标题 4 Char"/>
    <w:uiPriority w:val="0"/>
    <w:qFormat/>
    <w:rPr>
      <w:rFonts w:ascii="宋体" w:hAnsi="宋体"/>
      <w:b/>
      <w:sz w:val="28"/>
    </w:rPr>
  </w:style>
  <w:style w:type="character" w:styleId="1126" w:customStyle="1">
    <w:name w:val="正文缩进 Char"/>
    <w:uiPriority w:val="0"/>
    <w:qFormat/>
    <w:rPr>
      <w:rFonts w:eastAsia="宋体"/>
      <w:sz w:val="21"/>
      <w:szCs w:val="24"/>
      <w:lang w:val="en-US" w:eastAsia="zh-CN" w:bidi="ar-SA"/>
    </w:rPr>
  </w:style>
  <w:style w:type="character" w:styleId="1127" w:customStyle="1">
    <w:name w:val="标题 5 Char"/>
    <w:uiPriority w:val="0"/>
    <w:qFormat/>
    <w:rPr>
      <w:rFonts w:ascii="宋体" w:hAnsi="宋体" w:eastAsia="宋体"/>
      <w:b/>
      <w:sz w:val="28"/>
    </w:rPr>
  </w:style>
  <w:style w:type="character" w:styleId="1128" w:customStyle="1">
    <w:name w:val="标题 6 Char"/>
    <w:uiPriority w:val="0"/>
    <w:qFormat/>
    <w:rPr>
      <w:rFonts w:ascii="宋体" w:hAnsi="宋体"/>
      <w:b/>
      <w:sz w:val="24"/>
    </w:rPr>
  </w:style>
  <w:style w:type="character" w:styleId="1129" w:customStyle="1">
    <w:name w:val="标题 7 Char"/>
    <w:uiPriority w:val="0"/>
    <w:qFormat/>
    <w:rPr>
      <w:b/>
      <w:sz w:val="24"/>
    </w:rPr>
  </w:style>
  <w:style w:type="paragraph" w:styleId="1130" w:customStyle="1">
    <w:name w:val="_Style 235"/>
    <w:basedOn w:val="686"/>
    <w:next w:val="985"/>
    <w:link w:val="1131"/>
    <w:uiPriority w:val="0"/>
    <w:qFormat/>
    <w:pPr>
      <w:contextualSpacing/>
      <w:ind w:firstLine="420"/>
      <w:jc w:val="left"/>
      <w:spacing w:line="360" w:lineRule="auto"/>
    </w:pPr>
    <w:rPr>
      <w:szCs w:val="24"/>
    </w:rPr>
  </w:style>
  <w:style w:type="character" w:styleId="1131" w:customStyle="1">
    <w:name w:val="列出段落 Char"/>
    <w:link w:val="1130"/>
    <w:uiPriority w:val="0"/>
    <w:qFormat/>
    <w:rPr>
      <w:sz w:val="21"/>
      <w:szCs w:val="24"/>
    </w:rPr>
  </w:style>
  <w:style w:type="character" w:styleId="1132" w:customStyle="1">
    <w:name w:val="页眉 Char"/>
    <w:uiPriority w:val="0"/>
    <w:qFormat/>
    <w:rPr>
      <w:rFonts w:eastAsia="宋体"/>
      <w:sz w:val="18"/>
      <w:szCs w:val="18"/>
      <w:lang w:val="en-US" w:eastAsia="zh-CN" w:bidi="ar-SA"/>
    </w:rPr>
  </w:style>
  <w:style w:type="character" w:styleId="1133" w:customStyle="1">
    <w:name w:val="副标题 Char"/>
    <w:uiPriority w:val="0"/>
    <w:qFormat/>
    <w:rPr>
      <w:rFonts w:ascii="Cambria" w:hAnsi="Cambria" w:eastAsia="宋体"/>
      <w:b/>
      <w:bCs/>
      <w:sz w:val="32"/>
      <w:szCs w:val="32"/>
      <w:lang w:val="en-US" w:eastAsia="zh-CN" w:bidi="ar-SA"/>
    </w:rPr>
  </w:style>
  <w:style w:type="character" w:styleId="1134" w:customStyle="1">
    <w:name w:val="脚注文本 字符"/>
    <w:uiPriority w:val="99"/>
    <w:semiHidden/>
    <w:qFormat/>
    <w:rPr>
      <w:sz w:val="18"/>
      <w:szCs w:val="18"/>
    </w:rPr>
  </w:style>
  <w:style w:type="table" w:styleId="1135" w:customStyle="1">
    <w:name w:val="网格型2"/>
    <w:basedOn w:val="735"/>
    <w:uiPriority w:val="59"/>
    <w:qFormat/>
    <w:tblPr>
      <w:tblCellMar>
        <w:left w:w="0" w:type="dxa"/>
        <w:top w:w="0" w:type="dxa"/>
        <w:right w:w="0" w:type="dxa"/>
        <w:bottom w:w="0" w:type="dxa"/>
      </w:tblCellMar>
    </w:tblPr>
  </w:style>
  <w:style w:type="character" w:styleId="1136" w:customStyle="1">
    <w:name w:val="Char Char3"/>
    <w:uiPriority w:val="0"/>
    <w:qFormat/>
    <w:rPr>
      <w:rFonts w:ascii="Arial" w:hAnsi="Arial" w:eastAsia="宋体"/>
      <w:b/>
      <w:bCs/>
      <w:sz w:val="21"/>
      <w:szCs w:val="32"/>
      <w:lang w:val="en-US" w:eastAsia="zh-CN" w:bidi="ar-SA"/>
    </w:rPr>
  </w:style>
  <w:style w:type="character" w:styleId="1137" w:customStyle="1">
    <w:name w:val="dy_biao_content1"/>
    <w:uiPriority w:val="0"/>
    <w:qFormat/>
    <w:rPr>
      <w:rFonts w:hint="eastAsia" w:ascii="宋体" w:hAnsi="宋体" w:eastAsia="宋体"/>
      <w:sz w:val="24"/>
      <w:szCs w:val="24"/>
    </w:rPr>
  </w:style>
  <w:style w:type="character" w:styleId="1138" w:customStyle="1">
    <w:name w:val="Char Char9"/>
    <w:uiPriority w:val="0"/>
    <w:qFormat/>
    <w:rPr>
      <w:sz w:val="18"/>
      <w:szCs w:val="18"/>
    </w:rPr>
  </w:style>
  <w:style w:type="character" w:styleId="1139" w:customStyle="1">
    <w:name w:val="NormalCharacter1"/>
    <w:uiPriority w:val="0"/>
    <w:semiHidden/>
    <w:qFormat/>
    <w:rPr>
      <w:rFonts w:ascii="宋体" w:hAnsi="宋体"/>
      <w:sz w:val="24"/>
      <w:szCs w:val="24"/>
      <w:lang w:val="en-US" w:eastAsia="zh-CN" w:bidi="ar-SA"/>
    </w:rPr>
  </w:style>
  <w:style w:type="character" w:styleId="1140" w:customStyle="1">
    <w:name w:val="普通文字 Char Char1"/>
    <w:uiPriority w:val="0"/>
    <w:qFormat/>
    <w:rPr>
      <w:rFonts w:ascii="宋体" w:hAnsi="Courier New" w:eastAsia="宋体"/>
      <w:sz w:val="21"/>
      <w:lang w:val="en-US" w:eastAsia="zh-CN" w:bidi="ar-SA"/>
    </w:rPr>
  </w:style>
  <w:style w:type="character" w:styleId="1141" w:customStyle="1">
    <w:name w:val="Char Char Char Char Char"/>
    <w:uiPriority w:val="0"/>
    <w:qFormat/>
    <w:rPr>
      <w:rFonts w:ascii="Courier New" w:eastAsia="Courier New"/>
      <w:color w:val="ff0000"/>
      <w:sz w:val="24"/>
      <w:szCs w:val="24"/>
      <w:u w:val="single"/>
      <w:lang w:val="en-US" w:eastAsia="zh-CN" w:bidi="ar-SA"/>
    </w:rPr>
  </w:style>
  <w:style w:type="character" w:styleId="1142" w:customStyle="1">
    <w:name w:val="样式1 Char Char Char"/>
    <w:uiPriority w:val="0"/>
    <w:qFormat/>
    <w:rPr>
      <w:rFonts w:ascii="Arial" w:hAnsi="Arial" w:eastAsia="宋体"/>
      <w:sz w:val="21"/>
      <w:szCs w:val="24"/>
      <w:lang w:val="en-US" w:eastAsia="zh-CN" w:bidi="ar-SA"/>
    </w:rPr>
  </w:style>
  <w:style w:type="character" w:styleId="1143" w:customStyle="1">
    <w:name w:val="样式1 Char"/>
    <w:uiPriority w:val="0"/>
    <w:qFormat/>
    <w:rPr>
      <w:rFonts w:ascii="Arial" w:hAnsi="Arial" w:eastAsia="宋体"/>
      <w:sz w:val="21"/>
      <w:szCs w:val="24"/>
      <w:lang w:val="en-US" w:eastAsia="zh-CN" w:bidi="ar-SA"/>
    </w:rPr>
  </w:style>
  <w:style w:type="character" w:styleId="1144" w:customStyle="1">
    <w:name w:val="zbggmain style9"/>
    <w:uiPriority w:val="0"/>
    <w:qFormat/>
  </w:style>
  <w:style w:type="character" w:styleId="1145" w:customStyle="1">
    <w:name w:val="unnamed51"/>
    <w:uiPriority w:val="0"/>
    <w:qFormat/>
    <w:rPr>
      <w:sz w:val="22"/>
      <w:szCs w:val="22"/>
    </w:rPr>
  </w:style>
  <w:style w:type="character" w:styleId="1146" w:customStyle="1">
    <w:name w:val="普通文字 Char1"/>
    <w:uiPriority w:val="0"/>
    <w:qFormat/>
    <w:rPr>
      <w:rFonts w:ascii="宋体" w:hAnsi="Courier New" w:eastAsia="宋体"/>
      <w:sz w:val="21"/>
      <w:lang w:val="en-US" w:eastAsia="zh-CN"/>
    </w:rPr>
  </w:style>
  <w:style w:type="character" w:styleId="1147" w:customStyle="1">
    <w:name w:val="样式1 Char Char"/>
    <w:link w:val="1148"/>
    <w:uiPriority w:val="0"/>
    <w:qFormat/>
    <w:rPr>
      <w:rFonts w:ascii="Arial" w:hAnsi="Arial"/>
      <w:sz w:val="21"/>
      <w:szCs w:val="24"/>
    </w:rPr>
  </w:style>
  <w:style w:type="paragraph" w:styleId="1148" w:customStyle="1">
    <w:name w:val="样式1"/>
    <w:basedOn w:val="686"/>
    <w:link w:val="1147"/>
    <w:uiPriority w:val="0"/>
    <w:qFormat/>
    <w:pPr>
      <w:contextualSpacing/>
      <w:ind w:firstLine="200"/>
      <w:jc w:val="left"/>
      <w:spacing w:line="360" w:lineRule="exact"/>
    </w:pPr>
    <w:rPr>
      <w:rFonts w:ascii="Arial" w:hAnsi="Arial"/>
      <w:szCs w:val="24"/>
    </w:rPr>
  </w:style>
  <w:style w:type="paragraph" w:styleId="1149"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0" w:customStyle="1">
    <w:name w:val="正文－恩普"/>
    <w:basedOn w:val="732"/>
    <w:uiPriority w:val="0"/>
    <w:qFormat/>
    <w:pPr>
      <w:contextualSpacing/>
      <w:ind w:firstLine="480"/>
      <w:spacing w:after="156" w:line="360" w:lineRule="auto"/>
      <w:widowControl/>
    </w:pPr>
    <w:rPr>
      <w:rFonts w:ascii="Times New Roman" w:eastAsia="宋体"/>
    </w:rPr>
  </w:style>
  <w:style w:type="paragraph" w:styleId="1151"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52" w:customStyle="1">
    <w:name w:val="正文段"/>
    <w:basedOn w:val="686"/>
    <w:uiPriority w:val="0"/>
    <w:qFormat/>
    <w:pPr>
      <w:contextualSpacing/>
      <w:ind w:firstLine="200"/>
      <w:jc w:val="left"/>
      <w:spacing w:after="50" w:line="360" w:lineRule="auto"/>
      <w:widowControl/>
    </w:pPr>
    <w:rPr>
      <w:rFonts w:ascii="宋体" w:hAnsi="宋体"/>
      <w:sz w:val="24"/>
      <w:szCs w:val="20"/>
    </w:rPr>
  </w:style>
  <w:style w:type="paragraph" w:styleId="1153" w:customStyle="1">
    <w:name w:val="题目 2"/>
    <w:next w:val="686"/>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54" w:customStyle="1">
    <w:name w:val="题目 3"/>
    <w:next w:val="686"/>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55" w:customStyle="1">
    <w:name w:val="默认段落字体 Para Char"/>
    <w:basedOn w:val="686"/>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6"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57" w:customStyle="1">
    <w:name w:val="Char Char Char1"/>
    <w:basedOn w:val="686"/>
    <w:uiPriority w:val="0"/>
    <w:qFormat/>
    <w:pPr>
      <w:contextualSpacing/>
      <w:ind w:firstLine="200"/>
      <w:jc w:val="left"/>
      <w:spacing w:line="360" w:lineRule="auto"/>
    </w:pPr>
    <w:rPr>
      <w:rFonts w:ascii="仿宋_GB2312" w:hAnsi="宋体" w:eastAsia="仿宋_GB2312"/>
      <w:b/>
      <w:sz w:val="32"/>
      <w:szCs w:val="32"/>
    </w:rPr>
  </w:style>
  <w:style w:type="paragraph" w:styleId="1158" w:customStyle="1">
    <w:name w:val="Char1 Char Char Char1"/>
    <w:basedOn w:val="686"/>
    <w:uiPriority w:val="0"/>
    <w:qFormat/>
    <w:pPr>
      <w:contextualSpacing/>
      <w:ind w:firstLine="200"/>
      <w:jc w:val="left"/>
      <w:spacing w:line="360" w:lineRule="auto"/>
    </w:pPr>
    <w:rPr>
      <w:rFonts w:ascii="宋体" w:hAnsi="宋体"/>
      <w:sz w:val="24"/>
      <w:szCs w:val="20"/>
    </w:rPr>
  </w:style>
  <w:style w:type="paragraph" w:styleId="1159" w:customStyle="1">
    <w:name w:val="Char11"/>
    <w:basedOn w:val="686"/>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0"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61" w:customStyle="1">
    <w:name w:val="UserStyle_1"/>
    <w:next w:val="1156"/>
    <w:uiPriority w:val="0"/>
    <w:qFormat/>
    <w:pPr>
      <w:ind w:firstLine="420"/>
      <w:jc w:val="both"/>
    </w:pPr>
    <w:rPr>
      <w:rFonts w:ascii="Times New Roman" w:hAnsi="Times New Roman" w:eastAsia="宋体" w:cs="Times New Roman"/>
      <w:sz w:val="21"/>
      <w:szCs w:val="22"/>
      <w:lang w:val="en-US" w:eastAsia="zh-CN" w:bidi="ar-SA"/>
    </w:rPr>
  </w:style>
  <w:style w:type="paragraph" w:styleId="1162" w:customStyle="1">
    <w:name w:val="Char2"/>
    <w:basedOn w:val="686"/>
    <w:uiPriority w:val="0"/>
    <w:qFormat/>
    <w:pPr>
      <w:contextualSpacing/>
      <w:ind w:firstLine="200"/>
      <w:jc w:val="left"/>
      <w:spacing w:line="360" w:lineRule="auto"/>
    </w:pPr>
    <w:rPr>
      <w:rFonts w:ascii="仿宋_GB2312" w:hAnsi="宋体" w:eastAsia="仿宋_GB2312"/>
      <w:b/>
      <w:sz w:val="32"/>
      <w:szCs w:val="32"/>
    </w:rPr>
  </w:style>
  <w:style w:type="paragraph" w:styleId="1163" w:customStyle="1">
    <w:name w:val="Char Char Char Char Char Char"/>
    <w:basedOn w:val="686"/>
    <w:uiPriority w:val="0"/>
    <w:qFormat/>
    <w:pPr>
      <w:contextualSpacing/>
      <w:ind w:firstLine="200"/>
      <w:jc w:val="left"/>
      <w:spacing w:line="360" w:lineRule="auto"/>
    </w:pPr>
    <w:rPr>
      <w:rFonts w:ascii="Tahoma" w:hAnsi="Tahoma"/>
      <w:sz w:val="24"/>
      <w:szCs w:val="20"/>
    </w:rPr>
  </w:style>
  <w:style w:type="paragraph" w:styleId="1164" w:customStyle="1">
    <w:name w:val="Heading21"/>
    <w:next w:val="686"/>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65" w:customStyle="1">
    <w:name w:val="正文文字缩进 2"/>
    <w:basedOn w:val="686"/>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6" w:customStyle="1">
    <w:name w:val="1"/>
    <w:basedOn w:val="686"/>
    <w:next w:val="787"/>
    <w:uiPriority w:val="0"/>
    <w:qFormat/>
    <w:pPr>
      <w:contextualSpacing/>
      <w:ind w:firstLine="480"/>
      <w:jc w:val="left"/>
      <w:spacing w:line="440" w:lineRule="atLeast"/>
      <w:widowControl/>
    </w:pPr>
    <w:rPr>
      <w:rFonts w:ascii="宋体" w:hAnsi="宋体"/>
      <w:sz w:val="24"/>
      <w:szCs w:val="20"/>
    </w:rPr>
  </w:style>
  <w:style w:type="paragraph" w:styleId="1167" w:customStyle="1">
    <w:name w:val="Char1 Char Char Char Char Char Char"/>
    <w:basedOn w:val="686"/>
    <w:uiPriority w:val="0"/>
    <w:qFormat/>
    <w:pPr>
      <w:contextualSpacing/>
      <w:ind w:firstLine="200"/>
      <w:jc w:val="left"/>
      <w:spacing w:line="360" w:lineRule="auto"/>
    </w:pPr>
    <w:rPr>
      <w:rFonts w:ascii="仿宋_GB2312" w:hAnsi="宋体" w:eastAsia="仿宋_GB2312"/>
      <w:b/>
      <w:sz w:val="32"/>
      <w:szCs w:val="32"/>
    </w:rPr>
  </w:style>
  <w:style w:type="paragraph" w:styleId="1168" w:customStyle="1">
    <w:name w:val="正文文字缩进 3"/>
    <w:basedOn w:val="686"/>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69" w:customStyle="1">
    <w:name w:val="自由格式"/>
    <w:uiPriority w:val="0"/>
    <w:qFormat/>
    <w:rPr>
      <w:rFonts w:ascii="Helvetica" w:hAnsi="Helvetica" w:eastAsia="ヒラギノ角ゴ Pro W3" w:cs="Times New Roman"/>
      <w:color w:val="000000"/>
      <w:sz w:val="24"/>
      <w:lang w:val="en-US" w:eastAsia="zh-CN" w:bidi="ar-SA"/>
    </w:rPr>
  </w:style>
  <w:style w:type="paragraph" w:styleId="1170" w:customStyle="1">
    <w:name w:val="样式4"/>
    <w:basedOn w:val="774"/>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1" w:customStyle="1">
    <w:name w:val="Char3"/>
    <w:basedOn w:val="686"/>
    <w:uiPriority w:val="0"/>
    <w:qFormat/>
    <w:pPr>
      <w:contextualSpacing/>
      <w:ind w:firstLine="200"/>
      <w:jc w:val="left"/>
      <w:spacing w:line="360" w:lineRule="auto"/>
    </w:pPr>
    <w:rPr>
      <w:rFonts w:ascii="仿宋_GB2312" w:hAnsi="宋体" w:eastAsia="仿宋_GB2312"/>
      <w:b/>
      <w:sz w:val="32"/>
      <w:szCs w:val="32"/>
    </w:rPr>
  </w:style>
  <w:style w:type="paragraph" w:styleId="1172"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73" w:customStyle="1">
    <w:name w:val="Char4"/>
    <w:basedOn w:val="732"/>
    <w:uiPriority w:val="0"/>
    <w:qFormat/>
    <w:pPr>
      <w:contextualSpacing/>
      <w:ind w:firstLine="480"/>
      <w:spacing w:after="156" w:line="360" w:lineRule="auto"/>
      <w:widowControl/>
    </w:pPr>
    <w:rPr>
      <w:rFonts w:ascii="Times New Roman" w:eastAsia="宋体"/>
      <w:sz w:val="21"/>
      <w:szCs w:val="24"/>
    </w:rPr>
  </w:style>
  <w:style w:type="paragraph" w:styleId="1174" w:customStyle="1">
    <w:name w:val="g11"/>
    <w:basedOn w:val="686"/>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5" w:customStyle="1">
    <w:name w:val="普通文字"/>
    <w:basedOn w:val="686"/>
    <w:uiPriority w:val="0"/>
    <w:qFormat/>
    <w:pPr>
      <w:contextualSpacing/>
      <w:ind w:firstLine="419"/>
      <w:jc w:val="left"/>
      <w:spacing w:line="351" w:lineRule="atLeast"/>
      <w:widowControl/>
    </w:pPr>
    <w:rPr>
      <w:rFonts w:ascii="宋体" w:hAnsi="宋体"/>
      <w:color w:val="000000"/>
      <w:sz w:val="24"/>
      <w:szCs w:val="20"/>
    </w:rPr>
  </w:style>
  <w:style w:type="paragraph" w:styleId="1176" w:customStyle="1">
    <w:name w:val="样式 样式 标题 3 + (符号) 宋体 四号 加粗 黑色 段前: 0 磅 段后: 0 磅 行距: 固定值 22 磅 + 段前:..."/>
    <w:basedOn w:val="686"/>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7" w:customStyle="1">
    <w:name w:val="内文正文"/>
    <w:basedOn w:val="763"/>
    <w:uiPriority w:val="0"/>
    <w:qFormat/>
    <w:pPr>
      <w:contextualSpacing/>
      <w:ind w:firstLine="200"/>
      <w:spacing w:line="400" w:lineRule="exact"/>
    </w:pPr>
    <w:rPr>
      <w:rFonts w:ascii="Arial" w:hAnsi="Arial" w:eastAsia="宋体" w:cs="Courier New"/>
      <w:color w:val="000000"/>
      <w:sz w:val="21"/>
      <w:szCs w:val="21"/>
    </w:rPr>
  </w:style>
  <w:style w:type="paragraph" w:styleId="1178" w:customStyle="1">
    <w:name w:val="style11"/>
    <w:basedOn w:val="686"/>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9" w:customStyle="1">
    <w:name w:val="纯文本11"/>
    <w:basedOn w:val="686"/>
    <w:uiPriority w:val="0"/>
    <w:qFormat/>
    <w:pPr>
      <w:jc w:val="left"/>
      <w:widowControl/>
    </w:pPr>
    <w:rPr>
      <w:rFonts w:ascii="宋体" w:hAnsi="Courier New" w:eastAsia="楷体_GB2312"/>
      <w:sz w:val="26"/>
    </w:rPr>
  </w:style>
  <w:style w:type="character" w:styleId="1180" w:customStyle="1">
    <w:name w:val="正文缩进 字符"/>
    <w:uiPriority w:val="0"/>
    <w:qFormat/>
    <w:rPr>
      <w:sz w:val="24"/>
      <w:szCs w:val="24"/>
    </w:rPr>
  </w:style>
  <w:style w:type="paragraph" w:styleId="1181" w:customStyle="1">
    <w:name w:val="首行缩进"/>
    <w:basedOn w:val="686"/>
    <w:uiPriority w:val="0"/>
    <w:qFormat/>
    <w:pPr>
      <w:ind w:firstLine="480"/>
    </w:pPr>
    <w:rPr>
      <w:lang w:val="zh-CN"/>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67"/>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7</cp:revision>
  <dcterms:created xsi:type="dcterms:W3CDTF">2025-10-15T05:37:00Z</dcterms:created>
  <dcterms:modified xsi:type="dcterms:W3CDTF">2026-05-09T07:02:30Z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94053063722D40A8862ED7129C02BBBF_12</vt:lpwstr>
  </property>
</Properties>
</file>