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2"/>
        <w:ind w:left="0" w:firstLine="0"/>
        <w:jc w:val="both"/>
        <w:spacing w:before="0" w:after="0"/>
        <w:rPr>
          <w:rFonts w:ascii="宋体" w:hAnsi="宋体" w:cs="宋体"/>
          <w:b/>
          <w:bCs/>
          <w:color w:val="auto"/>
          <w:sz w:val="96"/>
          <w:highlight w:val="none"/>
        </w:rPr>
      </w:pPr>
      <w:r>
        <w:rPr>
          <w:rFonts w:ascii="宋体" w:hAnsi="宋体" w:cs="宋体"/>
          <w:b/>
          <w:bCs/>
          <w:color w:val="auto"/>
          <w:sz w:val="96"/>
          <w:highlight w:val="none"/>
        </w:rPr>
      </w:r>
      <w:r/>
    </w:p>
    <w:p>
      <w:pPr>
        <w:pStyle w:val="1202"/>
        <w:ind w:firstLine="472"/>
        <w:jc w:val="center"/>
        <w:spacing w:before="0" w:after="0"/>
        <w:rPr>
          <w:rFonts w:ascii="宋体" w:hAnsi="宋体" w:cs="宋体"/>
          <w:b/>
          <w:bCs/>
          <w:color w:val="auto"/>
          <w:sz w:val="96"/>
          <w:highlight w:val="none"/>
        </w:rPr>
      </w:pPr>
      <w:r>
        <w:rPr>
          <w:rFonts w:hint="eastAsia" w:ascii="宋体" w:hAnsi="宋体" w:cs="宋体"/>
          <w:b/>
          <w:bCs/>
          <w:color w:val="auto"/>
          <w:sz w:val="84"/>
          <w:szCs w:val="84"/>
          <w:highlight w:val="none"/>
        </w:rPr>
        <w:t xml:space="preserve">竞争性磋商文件</w:t>
      </w:r>
      <w:r/>
    </w:p>
    <w:p>
      <w:pPr>
        <w:pStyle w:val="1202"/>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02"/>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02"/>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02"/>
        <w:ind w:firstLine="482"/>
        <w:spacing w:before="0" w:after="0"/>
        <w:rPr>
          <w:rFonts w:ascii="宋体" w:hAnsi="宋体" w:cs="宋体"/>
          <w:b/>
          <w:bCs/>
          <w:color w:val="auto"/>
          <w:highlight w:val="none"/>
        </w:rPr>
      </w:pPr>
      <w:r>
        <w:rPr>
          <w:rFonts w:ascii="宋体" w:hAnsi="宋体" w:cs="宋体"/>
          <w:b/>
          <w:bCs/>
          <w:color w:val="auto"/>
          <w:highlight w:val="none"/>
        </w:rPr>
      </w:r>
      <w:r/>
    </w:p>
    <w:p>
      <w:pPr>
        <w:ind w:right="508"/>
        <w:jc w:val="cente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szCs w:val="32"/>
          <w:highlight w:val="none"/>
        </w:rPr>
        <w:t xml:space="preserve">项目名</w:t>
      </w:r>
      <w:r>
        <w:rPr>
          <w:rFonts w:hint="eastAsia" w:ascii="宋体" w:hAnsi="宋体" w:cs="宋体"/>
          <w:b/>
          <w:bCs/>
          <w:color w:val="auto"/>
          <w:sz w:val="32"/>
          <w:highlight w:val="none"/>
        </w:rPr>
        <w:t xml:space="preserve">称：</w:t>
      </w:r>
      <w:r>
        <w:rPr>
          <w:rFonts w:hint="eastAsia" w:ascii="宋体" w:hAnsi="宋体" w:cs="宋体"/>
          <w:b/>
          <w:bCs/>
          <w:color w:val="auto"/>
          <w:sz w:val="32"/>
          <w:highlight w:val="none"/>
          <w:lang w:val="en-US" w:eastAsia="zh-CN"/>
        </w:rPr>
        <w:t xml:space="preserve">朱新河游园复绿工程</w:t>
      </w:r>
      <w:r/>
    </w:p>
    <w:p>
      <w:pPr>
        <w:ind w:right="508"/>
        <w:jc w:val="center"/>
        <w:spacing w:line="360" w:lineRule="auto"/>
        <w:rPr>
          <w:rFonts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项目编号：JSZC-321202-CSXC-C2026-0028</w:t>
      </w:r>
      <w:r/>
    </w:p>
    <w:p>
      <w:pPr>
        <w:pStyle w:val="1202"/>
        <w:ind w:firstLine="0"/>
        <w:jc w:val="center"/>
        <w:spacing w:before="0" w:after="0"/>
        <w:rPr>
          <w:rFonts w:ascii="宋体" w:hAnsi="宋体" w:cs="宋体"/>
          <w:b/>
          <w:bCs/>
          <w:color w:val="auto"/>
          <w:sz w:val="32"/>
          <w:highlight w:val="none"/>
        </w:rPr>
      </w:pPr>
      <w:r>
        <w:rPr>
          <w:rFonts w:ascii="宋体" w:hAnsi="宋体" w:cs="宋体"/>
          <w:b/>
          <w:bCs/>
          <w:color w:val="auto"/>
          <w:sz w:val="32"/>
          <w:highlight w:val="none"/>
        </w:rPr>
      </w:r>
      <w:r/>
    </w:p>
    <w:p>
      <w:pPr>
        <w:pStyle w:val="1202"/>
        <w:ind w:firstLine="482"/>
        <w:spacing w:before="0" w:after="0"/>
        <w:rPr>
          <w:rFonts w:ascii="宋体" w:hAnsi="宋体" w:cs="宋体"/>
          <w:b/>
          <w:color w:val="auto"/>
          <w:highlight w:val="none"/>
        </w:rPr>
      </w:pPr>
      <w:r>
        <w:rPr>
          <w:rFonts w:ascii="宋体" w:hAnsi="宋体" w:cs="宋体"/>
          <w:b/>
          <w:color w:val="auto"/>
          <w:highlight w:val="none"/>
        </w:rPr>
      </w:r>
      <w:r/>
    </w:p>
    <w:p>
      <w:pPr>
        <w:pStyle w:val="1202"/>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2"/>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2"/>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2"/>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2"/>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2"/>
        <w:ind w:firstLine="643"/>
        <w:jc w:val="center"/>
        <w:spacing w:before="0" w:after="0"/>
        <w:rPr>
          <w:rFonts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val="en-US" w:eastAsia="zh-CN"/>
        </w:rPr>
        <w:t xml:space="preserve">泰州市海陵区市政园林养护服务中心</w:t>
      </w:r>
      <w:r/>
    </w:p>
    <w:p>
      <w:pPr>
        <w:pStyle w:val="1202"/>
        <w:ind w:firstLine="643"/>
        <w:jc w:val="center"/>
        <w:spacing w:before="0" w:after="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w:t>
      </w:r>
      <w:r>
        <w:rPr>
          <w:rFonts w:hint="eastAsia" w:ascii="宋体" w:hAnsi="宋体" w:cs="宋体"/>
          <w:b/>
          <w:bCs/>
          <w:color w:val="auto"/>
          <w:sz w:val="32"/>
          <w:szCs w:val="32"/>
          <w:highlight w:val="none"/>
          <w:lang w:val="en-US" w:eastAsia="zh-CN"/>
        </w:rPr>
        <w:t xml:space="preserve">人</w:t>
      </w: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江苏协诚工程咨询有限公司</w:t>
      </w:r>
      <w:r/>
    </w:p>
    <w:p>
      <w:pPr>
        <w:pStyle w:val="1202"/>
        <w:ind w:firstLine="643"/>
        <w:jc w:val="center"/>
        <w:spacing w:before="0" w:after="0"/>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月</w:t>
      </w:r>
      <w:r/>
    </w:p>
    <w:p>
      <w:pPr>
        <w:rPr>
          <w:rFonts w:ascii="宋体" w:hAnsi="宋体" w:cs="宋体"/>
          <w:color w:val="auto"/>
          <w:sz w:val="40"/>
          <w:highlight w:val="none"/>
          <w:lang w:val="zh-CN"/>
        </w:rPr>
      </w:pPr>
      <w:r>
        <w:rPr>
          <w:rFonts w:ascii="宋体" w:hAnsi="宋体" w:cs="宋体"/>
          <w:color w:val="auto"/>
          <w:sz w:val="40"/>
          <w:highlight w:val="none"/>
          <w:lang w:val="zh-CN"/>
        </w:rPr>
        <w:br w:type="page" w:clear="all"/>
      </w:r>
      <w:r/>
    </w:p>
    <w:p>
      <w:pPr>
        <w:pStyle w:val="1187"/>
        <w:jc w:val="center"/>
        <w:spacing w:before="0" w:line="360" w:lineRule="auto"/>
        <w:tabs>
          <w:tab w:val="left" w:pos="3360" w:leader="none"/>
        </w:tabs>
        <w:rPr>
          <w:rFonts w:ascii="宋体" w:hAnsi="宋体" w:eastAsia="宋体" w:cs="宋体"/>
          <w:color w:val="auto"/>
          <w:sz w:val="40"/>
          <w:highlight w:val="none"/>
          <w:lang w:val="zh-CN"/>
        </w:rPr>
      </w:pPr>
      <w:r>
        <w:rPr>
          <w:rFonts w:hint="eastAsia" w:ascii="宋体" w:hAnsi="宋体" w:eastAsia="宋体" w:cs="宋体"/>
          <w:color w:val="auto"/>
          <w:sz w:val="40"/>
          <w:highlight w:val="none"/>
          <w:lang w:val="zh-CN"/>
        </w:rPr>
        <w:t xml:space="preserve">目</w:t>
      </w:r>
      <w:r>
        <w:rPr>
          <w:rFonts w:hint="eastAsia" w:ascii="宋体" w:hAnsi="宋体" w:eastAsia="宋体" w:cs="宋体"/>
          <w:color w:val="auto"/>
          <w:sz w:val="40"/>
          <w:highlight w:val="none"/>
        </w:rPr>
        <w:t xml:space="preserve">   </w:t>
      </w:r>
      <w:r>
        <w:rPr>
          <w:rFonts w:hint="eastAsia" w:ascii="宋体" w:hAnsi="宋体" w:eastAsia="宋体" w:cs="宋体"/>
          <w:color w:val="auto"/>
          <w:sz w:val="40"/>
          <w:highlight w:val="none"/>
          <w:lang w:val="zh-CN"/>
        </w:rPr>
        <w:t xml:space="preserve">录</w:t>
      </w:r>
      <w:r/>
    </w:p>
    <w:p>
      <w:pPr>
        <w:ind w:firstLine="42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123"/>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rStyle w:val="1166"/>
          <w:rFonts w:hint="eastAsia" w:ascii="宋体" w:hAnsi="宋体" w:cs="宋体"/>
          <w:color w:val="auto"/>
          <w:sz w:val="21"/>
          <w:szCs w:val="21"/>
          <w:highlight w:val="none"/>
        </w:rPr>
        <w:fldChar w:fldCharType="begin"/>
      </w:r>
      <w:r>
        <w:rPr>
          <w:rStyle w:val="1166"/>
          <w:rFonts w:hint="eastAsia" w:ascii="宋体" w:hAnsi="宋体" w:cs="宋体"/>
          <w:color w:val="auto"/>
          <w:sz w:val="21"/>
          <w:szCs w:val="21"/>
          <w:highlight w:val="none"/>
        </w:rPr>
        <w:instrText xml:space="preserve"> TOC \o "1-1" \h \z \u </w:instrText>
      </w:r>
      <w:r>
        <w:rPr>
          <w:rStyle w:val="1166"/>
          <w:rFonts w:hint="eastAsia" w:ascii="宋体" w:hAnsi="宋体" w:cs="宋体"/>
          <w:color w:val="auto"/>
          <w:sz w:val="21"/>
          <w:szCs w:val="21"/>
          <w:highlight w:val="none"/>
        </w:rPr>
        <w:fldChar w:fldCharType="separate"/>
      </w:r>
      <w:r>
        <w:rPr>
          <w:color w:val="auto"/>
          <w:highlight w:val="none"/>
        </w:rPr>
        <w:fldChar w:fldCharType="begin"/>
      </w:r>
      <w:r>
        <w:rPr>
          <w:color w:val="auto"/>
          <w:highlight w:val="none"/>
        </w:rPr>
        <w:instrText xml:space="preserve"> HYPERLINK \l "_Toc34087972"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第一章竞争性磋商采购公告</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w:t>
      </w:r>
      <w:r/>
    </w:p>
    <w:p>
      <w:pPr>
        <w:pStyle w:val="1123"/>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"_Toc34087973" </w:instrText>
      </w:r>
      <w:r>
        <w:rPr>
          <w:color w:val="auto"/>
          <w:highlight w:val="none"/>
        </w:rPr>
        <w:fldChar w:fldCharType="separate"/>
      </w:r>
      <w:r>
        <w:rPr>
          <w:rFonts w:hint="eastAsia" w:ascii="宋体" w:hAnsi="宋体" w:eastAsia="宋体" w:cs="宋体"/>
          <w:caps w:val="0"/>
          <w:color w:val="auto"/>
          <w:sz w:val="21"/>
          <w:szCs w:val="21"/>
          <w:highlight w:val="none"/>
        </w:rPr>
        <w:t xml:space="preserve">第二章参加磋商</w:t>
      </w:r>
      <w:r>
        <w:rPr>
          <w:rFonts w:hint="eastAsia" w:ascii="宋体" w:hAnsi="宋体" w:eastAsia="宋体" w:cs="宋体"/>
          <w:caps w:val="0"/>
          <w:color w:val="auto"/>
          <w:sz w:val="21"/>
          <w:szCs w:val="21"/>
          <w:highlight w:val="none"/>
          <w:lang w:val="en-US" w:eastAsia="zh-CN"/>
        </w:rPr>
        <w:t xml:space="preserve">的</w:t>
      </w:r>
      <w:r>
        <w:rPr>
          <w:rFonts w:hint="eastAsia" w:ascii="宋体" w:hAnsi="宋体" w:eastAsia="宋体" w:cs="宋体"/>
          <w:caps w:val="0"/>
          <w:color w:val="auto"/>
          <w:sz w:val="21"/>
          <w:szCs w:val="21"/>
          <w:highlight w:val="none"/>
        </w:rPr>
        <w:t xml:space="preserve">供应商须知</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3</w:t>
      </w:r>
      <w:r/>
    </w:p>
    <w:p>
      <w:pPr>
        <w:pStyle w:val="1123"/>
        <w:ind w:left="638"/>
        <w:jc w:val="both"/>
        <w:spacing w:line="360" w:lineRule="auto"/>
        <w:tabs>
          <w:tab w:val="right" w:pos="8222" w:leader="dot"/>
        </w:tabs>
        <w:rPr>
          <w:rFonts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"_Toc34087975"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第三章项目需求</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15</w:t>
      </w:r>
      <w:r/>
    </w:p>
    <w:p>
      <w:pPr>
        <w:pStyle w:val="1123"/>
        <w:ind w:left="638"/>
        <w:jc w:val="left"/>
        <w:spacing w:line="360" w:lineRule="auto"/>
        <w:tabs>
          <w:tab w:val="right" w:pos="8222" w:leader="dot"/>
        </w:tabs>
        <w:rPr>
          <w:rFonts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rPr>
        <w:t xml:space="preserve">第四章合同条款</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lang w:val="en-US" w:eastAsia="zh-CN"/>
        </w:rPr>
        <w:t xml:space="preserve">17</w:t>
      </w:r>
      <w:r/>
    </w:p>
    <w:p>
      <w:pPr>
        <w:pStyle w:val="1123"/>
        <w:ind w:left="638"/>
        <w:jc w:val="left"/>
        <w:spacing w:line="360" w:lineRule="auto"/>
        <w:tabs>
          <w:tab w:val="right" w:pos="8222" w:leader="dot"/>
        </w:tabs>
        <w:rPr>
          <w:rFonts w:eastAsia="宋体"/>
          <w:color w:val="auto"/>
          <w:highlight w:val="none"/>
          <w:lang w:val="en-US" w:eastAsia="zh-CN"/>
        </w:rPr>
      </w:pPr>
      <w:r>
        <w:rPr>
          <w:color w:val="auto"/>
          <w:highlight w:val="none"/>
        </w:rPr>
        <w:fldChar w:fldCharType="begin"/>
      </w:r>
      <w:r>
        <w:rPr>
          <w:color w:val="auto"/>
          <w:highlight w:val="none"/>
        </w:rPr>
        <w:instrText xml:space="preserve"> HYPERLINK \l "_Toc34087976"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五</w:t>
      </w:r>
      <w:r>
        <w:rPr>
          <w:rFonts w:hint="eastAsia" w:ascii="宋体" w:hAnsi="宋体" w:eastAsia="宋体" w:cs="宋体"/>
          <w:caps w:val="0"/>
          <w:color w:val="auto"/>
          <w:sz w:val="21"/>
          <w:szCs w:val="21"/>
          <w:highlight w:val="none"/>
        </w:rPr>
        <w:t xml:space="preserve">章评审方法和评审标准</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26</w:t>
      </w:r>
      <w:r/>
    </w:p>
    <w:p>
      <w:pPr>
        <w:pStyle w:val="1123"/>
        <w:ind w:left="638"/>
        <w:jc w:val="left"/>
        <w:spacing w:line="360" w:lineRule="auto"/>
        <w:tabs>
          <w:tab w:val="right" w:pos="8222" w:leader="dot"/>
        </w:tabs>
        <w:rPr>
          <w:rFonts w:ascii="宋体" w:hAnsi="宋体" w:eastAsia="宋体" w:cs="宋体"/>
          <w:b w:val="0"/>
          <w:caps w:val="0"/>
          <w:color w:val="auto"/>
          <w:sz w:val="21"/>
          <w:szCs w:val="22"/>
          <w:highlight w:val="none"/>
          <w:lang w:val="en-US" w:eastAsia="zh-CN"/>
        </w:rPr>
      </w:pPr>
      <w:r>
        <w:rPr>
          <w:color w:val="auto"/>
          <w:highlight w:val="none"/>
        </w:rPr>
        <w:fldChar w:fldCharType="begin"/>
      </w:r>
      <w:r>
        <w:rPr>
          <w:color w:val="auto"/>
          <w:highlight w:val="none"/>
        </w:rPr>
        <w:instrText xml:space="preserve"> HYPERLINK \l "_Toc34087977"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六</w:t>
      </w:r>
      <w:r>
        <w:rPr>
          <w:rFonts w:hint="eastAsia" w:ascii="宋体" w:hAnsi="宋体" w:eastAsia="宋体" w:cs="宋体"/>
          <w:caps w:val="0"/>
          <w:color w:val="auto"/>
          <w:sz w:val="21"/>
          <w:szCs w:val="21"/>
          <w:highlight w:val="none"/>
        </w:rPr>
        <w:t xml:space="preserve">章响应文件的组成和格式</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29</w:t>
      </w:r>
      <w:r/>
    </w:p>
    <w:p>
      <w:pPr>
        <w:pStyle w:val="1123"/>
        <w:ind w:left="638"/>
        <w:jc w:val="left"/>
        <w:spacing w:line="360" w:lineRule="auto"/>
        <w:tabs>
          <w:tab w:val="right" w:pos="8222" w:leader="dot"/>
        </w:tabs>
        <w:rPr>
          <w:rFonts w:ascii="宋体" w:hAnsi="宋体" w:eastAsia="宋体" w:cs="宋体"/>
          <w:color w:val="auto"/>
          <w:highlight w:val="none"/>
        </w:rPr>
      </w:pPr>
      <w:r>
        <w:rPr>
          <w:rStyle w:val="1166"/>
          <w:rFonts w:hint="eastAsia" w:ascii="宋体" w:hAnsi="宋体" w:cs="宋体"/>
          <w:color w:val="auto"/>
          <w:sz w:val="21"/>
          <w:szCs w:val="21"/>
          <w:highlight w:val="none"/>
        </w:rPr>
        <w:fldChar w:fldCharType="end"/>
      </w:r>
      <w:r/>
    </w:p>
    <w:p>
      <w:pPr>
        <w:pStyle w:val="1202"/>
        <w:ind w:firstLine="482"/>
        <w:jc w:val="center"/>
        <w:spacing w:before="0" w:after="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1202"/>
        <w:ind w:firstLine="482"/>
        <w:jc w:val="center"/>
        <w:spacing w:before="0" w:after="0"/>
        <w:rPr>
          <w:rFonts w:ascii="宋体" w:hAnsi="宋体" w:cs="宋体"/>
          <w:b/>
          <w:bCs/>
          <w:color w:val="auto"/>
          <w:highlight w:val="none"/>
          <w:lang w:val="en-US" w:eastAsia="zh-CN"/>
        </w:rPr>
        <w:sectPr>
          <w:headerReference w:type="default" r:id="rId9"/>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auto"/>
          <w:highlight w:val="none"/>
          <w:lang w:val="en-US" w:eastAsia="zh-CN"/>
        </w:rPr>
      </w:r>
      <w:r/>
    </w:p>
    <w:p>
      <w:pPr>
        <w:jc w:val="center"/>
        <w:keepNext/>
        <w:spacing w:line="360" w:lineRule="auto"/>
        <w:rPr>
          <w:rFonts w:ascii="宋体" w:hAnsi="宋体" w:cs="宋体"/>
          <w:b/>
          <w:color w:val="auto"/>
          <w:sz w:val="30"/>
          <w:szCs w:val="30"/>
          <w:highlight w:val="none"/>
        </w:rPr>
        <w:outlineLvl w:val="0"/>
      </w:pPr>
      <w:r/>
      <w:bookmarkStart w:id="0" w:name="_Toc34087972"/>
      <w:r/>
      <w:bookmarkStart w:id="1" w:name="_Hlk68078541"/>
      <w:r/>
      <w:bookmarkStart w:id="2" w:name="_Toc34087973"/>
      <w:r/>
      <w:bookmarkStart w:id="3" w:name="_Toc14577347"/>
      <w:r/>
      <w:bookmarkStart w:id="4" w:name="_Toc61149549"/>
      <w:r/>
      <w:bookmarkStart w:id="5" w:name="_Toc513029209"/>
      <w:r>
        <w:rPr>
          <w:rFonts w:hint="eastAsia" w:ascii="宋体" w:hAnsi="宋体" w:cs="宋体"/>
          <w:b/>
          <w:color w:val="auto"/>
          <w:sz w:val="30"/>
          <w:szCs w:val="30"/>
          <w:highlight w:val="none"/>
        </w:rPr>
        <w:t xml:space="preserve">第一章 竞争性磋商采购公告</w:t>
      </w:r>
      <w:bookmarkEnd w:id="0"/>
      <w:r/>
      <w:r/>
    </w:p>
    <w:p>
      <w:pPr>
        <w:rPr>
          <w:color w:val="auto"/>
          <w:highlight w:val="none"/>
        </w:rPr>
      </w:pPr>
      <w:r>
        <w:rPr>
          <w:rFonts w:hint="eastAsia"/>
          <w:color w:val="auto"/>
          <w:highlight w:val="none"/>
        </w:rPr>
        <w:t xml:space="preserve"> </w:t>
      </w:r>
      <w:r>
        <w:rPr>
          <w:color w:val="auto"/>
          <w:highlight w:val="none"/>
        </w:rPr>
        <w:t xml:space="preserve"> </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u w:val="single"/>
          <w:lang w:val="en-US" w:eastAsia="zh-CN"/>
        </w:rPr>
        <w:t xml:space="preserve">朱新河游园复绿工程</w:t>
      </w:r>
      <w:r>
        <w:rPr>
          <w:rFonts w:hint="eastAsia" w:ascii="宋体" w:hAnsi="宋体" w:cs="宋体"/>
          <w:color w:val="auto"/>
          <w:sz w:val="24"/>
          <w:highlight w:val="none"/>
        </w:rPr>
        <w:t xml:space="preserve">的潜在供应商应在</w:t>
      </w:r>
      <w:r>
        <w:rPr>
          <w:rFonts w:hint="eastAsia" w:ascii="宋体" w:hAnsi="宋体" w:cs="宋体"/>
          <w:color w:val="auto"/>
          <w:sz w:val="24"/>
          <w:highlight w:val="none"/>
          <w:u w:val="single"/>
          <w:lang w:val="en-US" w:eastAsia="zh-CN"/>
        </w:rPr>
        <w:t xml:space="preserve">“苏采云”政府采购一体化平台</w:t>
      </w:r>
      <w:r>
        <w:rPr>
          <w:rFonts w:hint="eastAsia" w:ascii="宋体" w:hAnsi="宋体" w:cs="宋体"/>
          <w:color w:val="auto"/>
          <w:sz w:val="24"/>
          <w:highlight w:val="none"/>
        </w:rPr>
        <w:t xml:space="preserve">获取竞争性磋商文件，并于</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6月23</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14</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3</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北京时间）前递交竞争性磋商响应文件</w:t>
      </w:r>
      <w:r>
        <w:rPr>
          <w:rFonts w:hint="eastAsia" w:ascii="宋体" w:hAnsi="宋体" w:cs="宋体"/>
          <w:color w:val="auto"/>
          <w:sz w:val="24"/>
          <w:highlight w:val="none"/>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（一）项目名</w:t>
      </w:r>
      <w:r>
        <w:rPr>
          <w:rFonts w:hint="eastAsia" w:ascii="宋体" w:hAnsi="宋体" w:eastAsia="宋体" w:cs="宋体"/>
          <w:color w:val="auto"/>
          <w:szCs w:val="21"/>
          <w:highlight w:val="none"/>
        </w:rPr>
        <w:t xml:space="preserve">称：</w:t>
      </w:r>
      <w:r>
        <w:rPr>
          <w:rFonts w:hint="eastAsia" w:ascii="宋体" w:hAnsi="宋体" w:cs="宋体"/>
          <w:color w:val="auto"/>
          <w:szCs w:val="21"/>
          <w:highlight w:val="none"/>
          <w:lang w:val="en-US" w:eastAsia="zh-CN"/>
        </w:rPr>
        <w:t xml:space="preserve">朱新河游园复绿工程</w:t>
      </w:r>
      <w:r/>
    </w:p>
    <w:p>
      <w:pPr>
        <w:ind w:firstLine="420"/>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项目编号：JSZC-321202-CSXC-C2026-0028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采购方式：竞争性磋商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1700000</w:t>
      </w:r>
      <w:r>
        <w:rPr>
          <w:rFonts w:hint="eastAsia" w:ascii="宋体" w:hAnsi="宋体" w:eastAsia="宋体" w:cs="宋体"/>
          <w:color w:val="auto"/>
          <w:szCs w:val="21"/>
          <w:highlight w:val="none"/>
        </w:rPr>
        <w:t xml:space="preserve">元</w:t>
      </w:r>
      <w:r/>
    </w:p>
    <w:p>
      <w:pPr>
        <w:ind w:firstLine="420"/>
        <w:spacing w:line="360" w:lineRule="auto"/>
        <w:rPr>
          <w:rFonts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五</w:t>
      </w:r>
      <w:r>
        <w:rPr>
          <w:rFonts w:hint="eastAsia" w:ascii="宋体" w:hAnsi="宋体" w:eastAsia="宋体" w:cs="宋体"/>
          <w:color w:val="auto"/>
          <w:szCs w:val="21"/>
          <w:highlight w:val="none"/>
        </w:rPr>
        <w:t xml:space="preserve">）最高限价</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1699495.67元 </w:t>
      </w:r>
      <w:r/>
    </w:p>
    <w:p>
      <w:pPr>
        <w:ind w:firstLine="420"/>
        <w:spacing w:line="360" w:lineRule="auto"/>
        <w:rPr>
          <w:rFonts w:hint="eastAsia" w:ascii="宋体" w:hAnsi="宋体" w:eastAsia="宋体" w:cs="宋体"/>
          <w:color w:val="auto"/>
          <w:szCs w:val="21"/>
          <w:highlight w:val="none"/>
        </w:rPr>
      </w:pPr>
      <w:r/>
      <w:bookmarkStart w:id="6" w:name="_Toc28359090"/>
      <w:r/>
      <w:bookmarkStart w:id="7" w:name="_Toc35393630"/>
      <w:r/>
      <w:bookmarkStart w:id="8" w:name="_Toc35393799"/>
      <w:r/>
      <w:bookmarkStart w:id="9" w:name="_Toc28359013"/>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园路步道恢复，路灯、树木等设施回迁</w:t>
      </w:r>
      <w:r>
        <w:rPr>
          <w:rFonts w:hint="eastAsia" w:ascii="宋体" w:hAnsi="宋体" w:cs="宋体"/>
          <w:color w:val="auto"/>
          <w:szCs w:val="21"/>
          <w:highlight w:val="none"/>
          <w:lang w:val="en-US" w:eastAsia="zh-CN"/>
        </w:rPr>
        <w:t xml:space="preserve">等</w:t>
      </w:r>
      <w:r>
        <w:rPr>
          <w:rFonts w:hint="eastAsia" w:ascii="宋体" w:hAnsi="宋体" w:eastAsia="宋体" w:cs="宋体"/>
          <w:color w:val="auto"/>
          <w:szCs w:val="21"/>
          <w:highlight w:val="none"/>
        </w:rPr>
        <w:t xml:space="preserve">。具体内容详见工程量清单及图纸。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七</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工期</w:t>
      </w:r>
      <w:r>
        <w:rPr>
          <w:rFonts w:hint="eastAsia" w:ascii="宋体" w:hAnsi="宋体" w:cs="宋体"/>
          <w:color w:val="auto"/>
          <w:szCs w:val="21"/>
          <w:highlight w:val="none"/>
          <w:lang w:val="en-US" w:eastAsia="zh-CN"/>
        </w:rPr>
        <w:t xml:space="preserve">：</w:t>
      </w:r>
      <w:r>
        <w:rPr>
          <w:rFonts w:hint="eastAsia" w:ascii="宋体" w:cs="宋体"/>
          <w:b/>
          <w:bCs/>
          <w:color w:val="auto"/>
          <w:szCs w:val="21"/>
          <w:highlight w:val="none"/>
          <w:lang w:val="en-US" w:eastAsia="zh-CN" w:bidi="ar-SA"/>
        </w:rPr>
        <w:t xml:space="preserve">90天</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八</w:t>
      </w:r>
      <w:r>
        <w:rPr>
          <w:rFonts w:hint="eastAsia" w:ascii="宋体" w:hAnsi="宋体" w:cs="宋体"/>
          <w:color w:val="auto"/>
          <w:szCs w:val="21"/>
          <w:highlight w:val="none"/>
        </w:rPr>
        <w:t xml:space="preserve">）质量：合格</w:t>
      </w:r>
      <w:r>
        <w:rPr>
          <w:rFonts w:hint="eastAsia" w:ascii="宋体" w:hAnsi="宋体" w:cs="宋体"/>
          <w:color w:val="auto"/>
          <w:szCs w:val="21"/>
          <w:highlight w:val="none"/>
          <w:lang w:eastAsia="zh-CN"/>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6"/>
      <w:r/>
      <w:bookmarkEnd w:id="7"/>
      <w:r/>
      <w:bookmarkEnd w:id="8"/>
      <w:r/>
      <w:bookmarkEnd w:id="9"/>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10" w:name="_Toc35393800"/>
      <w:r/>
      <w:bookmarkStart w:id="11" w:name="_Toc35393631"/>
      <w:r/>
      <w:bookmarkStart w:id="12" w:name="_Toc28359091"/>
      <w:r/>
      <w:bookmarkStart w:id="13" w:name="_Toc28359014"/>
      <w:r>
        <w:rPr>
          <w:rFonts w:hint="eastAsia" w:ascii="宋体" w:hAnsi="宋体" w:cs="宋体"/>
          <w:color w:val="auto"/>
          <w:szCs w:val="21"/>
          <w:highlight w:val="none"/>
        </w:rPr>
        <w:t xml:space="preserve">（一）满足《中华人民共和国政府采购法》第二十二条规定；</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具有独立承担民事责任的能力；</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具有良好的商业信誉和健全的财务会计制度；</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具有履行合同所必需的设备和专业技术能力；</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有依法缴纳税收和社会保障资金的良好记录；</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参加政府采购活动前三年内，在经营活动中没有重大违法记录；</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rPr>
          <w:rFonts w:hint="eastAsia" w:ascii="宋体" w:hAnsi="宋体" w:cs="宋体"/>
          <w:color w:val="auto"/>
          <w:szCs w:val="21"/>
          <w:highlight w:val="none"/>
          <w:lang w:val="en-US" w:eastAsia="zh-CN"/>
        </w:rPr>
        <w:t xml:space="preserve">本项目专门面向中小微企业采购,供应商应为中小微企业、监狱企业、残疾人福利性单位</w:t>
      </w:r>
      <w:r>
        <w:rPr>
          <w:rFonts w:hint="eastAsia" w:ascii="宋体" w:hAnsi="宋体" w:cs="宋体"/>
          <w:color w:val="auto"/>
          <w:szCs w:val="21"/>
          <w:highlight w:val="none"/>
        </w:rPr>
        <w:t xml:space="preserve">；</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1.供应商单位负责人为同一人或者存在直接控股、管理关系的不同供应商，参加同一合同项下的政府采购活动的。</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2.投标截止时间前，未被“信用中国”网站(www.creditchina.gov.cn)列入失信被执行人、重大税收违法失信主体名单、未被中国政府采购网列入政府采购严重失信行为记录名单。</w:t>
      </w:r>
      <w:r/>
    </w:p>
    <w:p>
      <w:pPr>
        <w:ind w:firstLine="420"/>
        <w:jc w:val="left"/>
        <w:keepLines w:val="0"/>
        <w:keepNext w:val="0"/>
        <w:pageBreakBefore w:val="0"/>
        <w:spacing w:line="360" w:lineRule="auto"/>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3.本项目不接受联合体供应商参加磋商，</w:t>
      </w:r>
      <w:r>
        <w:rPr>
          <w:rFonts w:hint="eastAsia" w:ascii="宋体" w:hAnsi="宋体"/>
          <w:bCs/>
          <w:color w:val="auto"/>
          <w:szCs w:val="21"/>
          <w:highlight w:val="none"/>
        </w:rPr>
        <w:t xml:space="preserve">不允许挂靠、转包</w:t>
      </w:r>
      <w:r>
        <w:rPr>
          <w:rFonts w:hint="eastAsia" w:ascii="宋体" w:hAnsi="宋体" w:cs="宋体"/>
          <w:color w:val="auto"/>
          <w:szCs w:val="21"/>
          <w:highlight w:val="none"/>
          <w:lang w:val="en-US" w:eastAsia="zh-CN"/>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0"/>
      <w:r/>
      <w:bookmarkEnd w:id="11"/>
      <w:r/>
      <w:bookmarkEnd w:id="12"/>
      <w:r/>
      <w:bookmarkEnd w:id="13"/>
      <w:r/>
      <w:r/>
    </w:p>
    <w:p>
      <w:pPr>
        <w:ind w:firstLine="420"/>
        <w:jc w:val="left"/>
        <w:spacing w:line="380" w:lineRule="exact"/>
        <w:widowControl/>
        <w:rPr>
          <w:rFonts w:hint="eastAsia"/>
          <w:color w:val="auto"/>
          <w:highlight w:val="none"/>
        </w:rPr>
      </w:pPr>
      <w:r/>
      <w:bookmarkStart w:id="14" w:name="_Toc35393632"/>
      <w:r/>
      <w:bookmarkStart w:id="15" w:name="_Toc28359092"/>
      <w:r/>
      <w:bookmarkStart w:id="16" w:name="_Toc35393801"/>
      <w:r/>
      <w:bookmarkStart w:id="17" w:name="_Toc28359015"/>
      <w:r/>
      <w:bookmarkStart w:id="18" w:name="_Toc28359094"/>
      <w:r/>
      <w:bookmarkStart w:id="19" w:name="_Toc28359017"/>
      <w:r/>
      <w:bookmarkStart w:id="20" w:name="_Toc35393803"/>
      <w:r/>
      <w:bookmarkStart w:id="21" w:name="_Toc35393634"/>
      <w:r>
        <w:rPr>
          <w:rFonts w:hint="eastAsia"/>
          <w:color w:val="auto"/>
          <w:highlight w:val="none"/>
        </w:rPr>
        <w:t xml:space="preserve">时间：自公告发布之日起至</w:t>
      </w:r>
      <w:r>
        <w:rPr>
          <w:rFonts w:hint="eastAsia"/>
          <w:color w:val="auto"/>
          <w:highlight w:val="none"/>
          <w:lang w:eastAsia="zh-CN"/>
        </w:rPr>
        <w:t xml:space="preserve">202</w:t>
      </w:r>
      <w:r>
        <w:rPr>
          <w:rFonts w:hint="eastAsia"/>
          <w:color w:val="auto"/>
          <w:highlight w:val="none"/>
          <w:lang w:val="en-US" w:eastAsia="zh-CN"/>
        </w:rPr>
        <w:t xml:space="preserve">6</w:t>
      </w:r>
      <w:r>
        <w:rPr>
          <w:rFonts w:hint="eastAsia"/>
          <w:color w:val="auto"/>
          <w:highlight w:val="none"/>
        </w:rPr>
        <w:t xml:space="preserve">年</w:t>
      </w:r>
      <w:r>
        <w:rPr>
          <w:rFonts w:hint="eastAsia"/>
          <w:color w:val="auto"/>
          <w:highlight w:val="none"/>
          <w:lang w:val="en-US" w:eastAsia="zh-CN"/>
        </w:rPr>
        <w:t xml:space="preserve">6</w:t>
      </w:r>
      <w:r>
        <w:rPr>
          <w:rFonts w:hint="eastAsia"/>
          <w:color w:val="auto"/>
          <w:highlight w:val="none"/>
        </w:rPr>
        <w:t xml:space="preserve">月</w:t>
      </w:r>
      <w:r>
        <w:rPr>
          <w:rFonts w:hint="eastAsia"/>
          <w:color w:val="auto"/>
          <w:highlight w:val="none"/>
          <w:lang w:val="en-US" w:eastAsia="zh-CN"/>
        </w:rPr>
        <w:t xml:space="preserve">19</w:t>
      </w:r>
      <w:r>
        <w:rPr>
          <w:rFonts w:hint="eastAsia"/>
          <w:color w:val="auto"/>
          <w:highlight w:val="none"/>
        </w:rPr>
        <w:t xml:space="preserve">日</w:t>
      </w:r>
      <w:r>
        <w:rPr>
          <w:rFonts w:hint="eastAsia"/>
          <w:color w:val="auto"/>
          <w:highlight w:val="none"/>
          <w:lang w:val="en-US" w:eastAsia="zh-CN"/>
        </w:rPr>
        <w:t xml:space="preserve">00</w:t>
      </w:r>
      <w:r>
        <w:rPr>
          <w:rFonts w:hint="eastAsia"/>
          <w:color w:val="auto"/>
          <w:highlight w:val="none"/>
        </w:rPr>
        <w:t xml:space="preserve">:00:00截止（采购文件的获取期限自开始之日起不得少于5个工作日）</w:t>
      </w:r>
      <w:r/>
    </w:p>
    <w:p>
      <w:pPr>
        <w:ind w:firstLine="420"/>
        <w:jc w:val="left"/>
        <w:spacing w:line="380" w:lineRule="exact"/>
        <w:widowControl/>
        <w:rPr>
          <w:rFonts w:hint="eastAsia"/>
          <w:color w:val="auto"/>
          <w:highlight w:val="none"/>
        </w:rPr>
      </w:pPr>
      <w:r>
        <w:rPr>
          <w:rFonts w:hint="eastAsia"/>
          <w:color w:val="auto"/>
          <w:highlight w:val="none"/>
        </w:rPr>
        <w:t xml:space="preserve">地点：供应商完成注册并办理CA证书后登录“江苏政府采购“苏采云”系统”，下载本项目</w:t>
      </w:r>
      <w:r>
        <w:rPr>
          <w:rFonts w:hint="eastAsia"/>
          <w:color w:val="auto"/>
          <w:highlight w:val="none"/>
          <w:lang w:eastAsia="zh-CN"/>
        </w:rPr>
        <w:t xml:space="preserve">采购</w:t>
      </w:r>
      <w:r>
        <w:rPr>
          <w:rFonts w:hint="eastAsia"/>
          <w:color w:val="auto"/>
          <w:highlight w:val="none"/>
        </w:rPr>
        <w:t xml:space="preserve">文件。</w:t>
      </w:r>
      <w:r/>
    </w:p>
    <w:p>
      <w:pPr>
        <w:ind w:firstLine="420"/>
        <w:jc w:val="left"/>
        <w:spacing w:line="380" w:lineRule="exact"/>
        <w:widowControl/>
        <w:rPr>
          <w:rFonts w:hint="eastAsia"/>
          <w:color w:val="auto"/>
          <w:highlight w:val="none"/>
        </w:rPr>
      </w:pPr>
      <w:r>
        <w:rPr>
          <w:rFonts w:hint="eastAsia"/>
          <w:color w:val="auto"/>
          <w:highlight w:val="none"/>
        </w:rPr>
        <w:t xml:space="preserve">注意事项：</w:t>
      </w:r>
      <w:r/>
    </w:p>
    <w:p>
      <w:pPr>
        <w:ind w:firstLine="420"/>
        <w:jc w:val="left"/>
        <w:spacing w:line="380" w:lineRule="exact"/>
        <w:widowControl/>
        <w:rPr>
          <w:rFonts w:hint="eastAsia"/>
          <w:color w:val="auto"/>
          <w:highlight w:val="none"/>
        </w:rPr>
      </w:pPr>
      <w:r>
        <w:rPr>
          <w:rFonts w:hint="eastAsia"/>
          <w:color w:val="auto"/>
          <w:highlight w:val="none"/>
        </w:rPr>
        <w:t xml:space="preserve">本项目采用网上注册登记方式。</w:t>
      </w:r>
      <w:r/>
    </w:p>
    <w:p>
      <w:pPr>
        <w:ind w:firstLine="420"/>
        <w:jc w:val="left"/>
        <w:spacing w:line="380" w:lineRule="exact"/>
        <w:widowControl/>
        <w:rPr>
          <w:rFonts w:hint="eastAsia"/>
          <w:color w:val="auto"/>
          <w:highlight w:val="none"/>
        </w:rPr>
      </w:pPr>
      <w:r>
        <w:rPr>
          <w:rFonts w:hint="eastAsia"/>
          <w:color w:val="auto"/>
          <w:highlight w:val="none"/>
        </w:rPr>
        <w:t xml:space="preserve">1、潜在</w:t>
      </w:r>
      <w:r>
        <w:rPr>
          <w:rFonts w:hint="eastAsia"/>
          <w:color w:val="auto"/>
          <w:highlight w:val="none"/>
          <w:lang w:eastAsia="zh-CN"/>
        </w:rPr>
        <w:t xml:space="preserve">供应商</w:t>
      </w:r>
      <w:r>
        <w:rPr>
          <w:rFonts w:hint="eastAsia"/>
          <w:color w:val="auto"/>
          <w:highlight w:val="none"/>
        </w:rPr>
        <w:t xml:space="preserve">访问电子</w:t>
      </w:r>
      <w:r>
        <w:rPr>
          <w:rFonts w:hint="eastAsia"/>
          <w:color w:val="auto"/>
          <w:highlight w:val="none"/>
          <w:lang w:eastAsia="zh-CN"/>
        </w:rPr>
        <w:t xml:space="preserve">采购响应</w:t>
      </w:r>
      <w:r>
        <w:rPr>
          <w:rFonts w:hint="eastAsia"/>
          <w:color w:val="auto"/>
          <w:highlight w:val="none"/>
        </w:rPr>
        <w:t xml:space="preserve">交易平台的网络地址和方法：</w:t>
      </w:r>
      <w:r/>
    </w:p>
    <w:p>
      <w:pPr>
        <w:ind w:firstLine="420"/>
        <w:jc w:val="left"/>
        <w:spacing w:line="380" w:lineRule="exact"/>
        <w:widowControl/>
        <w:rPr>
          <w:rFonts w:hint="eastAsia"/>
          <w:color w:val="auto"/>
          <w:highlight w:val="none"/>
        </w:rPr>
      </w:pPr>
      <w:r>
        <w:rPr>
          <w:rFonts w:hint="eastAsia"/>
          <w:color w:val="auto"/>
          <w:highlight w:val="none"/>
        </w:rPr>
        <w:t xml:space="preserve">（1）登录http://jszfcg.jsczt.cn/点击“苏采云”进入系统。</w:t>
      </w:r>
      <w:r/>
    </w:p>
    <w:p>
      <w:pPr>
        <w:ind w:firstLine="420"/>
        <w:jc w:val="left"/>
        <w:spacing w:line="380" w:lineRule="exact"/>
        <w:widowControl/>
        <w:rPr>
          <w:rFonts w:hint="eastAsia"/>
          <w:color w:val="auto"/>
          <w:highlight w:val="none"/>
        </w:rPr>
      </w:pPr>
      <w:r>
        <w:rPr>
          <w:rFonts w:hint="eastAsia"/>
          <w:color w:val="auto"/>
          <w:highlight w:val="none"/>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p>
    <w:p>
      <w:pPr>
        <w:ind w:firstLine="420"/>
        <w:jc w:val="left"/>
        <w:spacing w:line="380" w:lineRule="exact"/>
        <w:widowControl/>
        <w:rPr>
          <w:rFonts w:hint="eastAsia"/>
          <w:color w:val="auto"/>
          <w:highlight w:val="none"/>
        </w:rPr>
      </w:pPr>
      <w:r>
        <w:rPr>
          <w:rFonts w:hint="eastAsia"/>
          <w:color w:val="auto"/>
          <w:highlight w:val="none"/>
        </w:rPr>
        <w:t xml:space="preserve">2、代理机构将数据电文形式的采购文件加载至电子</w:t>
      </w:r>
      <w:r>
        <w:rPr>
          <w:rFonts w:hint="eastAsia"/>
          <w:color w:val="auto"/>
          <w:highlight w:val="none"/>
          <w:lang w:eastAsia="zh-CN"/>
        </w:rPr>
        <w:t xml:space="preserve">采购响应</w:t>
      </w:r>
      <w:r>
        <w:rPr>
          <w:rFonts w:hint="eastAsia"/>
          <w:color w:val="auto"/>
          <w:highlight w:val="none"/>
        </w:rPr>
        <w:t xml:space="preserve">交易平台，供潜在</w:t>
      </w:r>
      <w:r>
        <w:rPr>
          <w:rFonts w:hint="eastAsia"/>
          <w:color w:val="auto"/>
          <w:highlight w:val="none"/>
          <w:lang w:eastAsia="zh-CN"/>
        </w:rPr>
        <w:t xml:space="preserve">供应商</w:t>
      </w:r>
      <w:r>
        <w:rPr>
          <w:rFonts w:hint="eastAsia"/>
          <w:color w:val="auto"/>
          <w:highlight w:val="none"/>
        </w:rPr>
        <w:t xml:space="preserve">下载或者查阅。</w:t>
      </w:r>
      <w:r/>
    </w:p>
    <w:p>
      <w:pPr>
        <w:ind w:firstLine="420"/>
        <w:jc w:val="left"/>
        <w:spacing w:line="380" w:lineRule="exact"/>
        <w:widowControl/>
        <w:rPr>
          <w:rFonts w:hint="eastAsia"/>
          <w:color w:val="auto"/>
          <w:highlight w:val="none"/>
        </w:rPr>
      </w:pPr>
      <w:r>
        <w:rPr>
          <w:rFonts w:hint="eastAsia"/>
          <w:color w:val="auto"/>
          <w:highlight w:val="none"/>
        </w:rPr>
        <w:t xml:space="preserve">3、如潜在</w:t>
      </w:r>
      <w:r>
        <w:rPr>
          <w:rFonts w:hint="eastAsia"/>
          <w:color w:val="auto"/>
          <w:highlight w:val="none"/>
          <w:lang w:eastAsia="zh-CN"/>
        </w:rPr>
        <w:t xml:space="preserve">供应商</w:t>
      </w:r>
      <w:r>
        <w:rPr>
          <w:rFonts w:hint="eastAsia"/>
          <w:color w:val="auto"/>
          <w:highlight w:val="none"/>
        </w:rPr>
        <w:t xml:space="preserve">未按上述要求操作，将自行承担所产生的风险。</w:t>
      </w:r>
      <w:r/>
    </w:p>
    <w:p>
      <w:pPr>
        <w:ind w:firstLine="420"/>
        <w:jc w:val="left"/>
        <w:spacing w:line="380" w:lineRule="exact"/>
        <w:widowControl/>
        <w:rPr>
          <w:rFonts w:hint="eastAsia"/>
          <w:color w:val="auto"/>
          <w:highlight w:val="none"/>
        </w:rPr>
      </w:pPr>
      <w:r>
        <w:rPr>
          <w:rFonts w:hint="eastAsia"/>
          <w:color w:val="auto"/>
          <w:highlight w:val="none"/>
        </w:rPr>
        <w:t xml:space="preserve">4、采购代理机构将数据电文形式的</w:t>
      </w:r>
      <w:r>
        <w:rPr>
          <w:rFonts w:hint="eastAsia"/>
          <w:color w:val="auto"/>
          <w:highlight w:val="none"/>
          <w:lang w:eastAsia="zh-CN"/>
        </w:rPr>
        <w:t xml:space="preserve">采购</w:t>
      </w:r>
      <w:r>
        <w:rPr>
          <w:rFonts w:hint="eastAsia"/>
          <w:color w:val="auto"/>
          <w:highlight w:val="none"/>
        </w:rPr>
        <w:t xml:space="preserve">文件加载至电子</w:t>
      </w:r>
      <w:r>
        <w:rPr>
          <w:rFonts w:hint="eastAsia"/>
          <w:color w:val="auto"/>
          <w:highlight w:val="none"/>
          <w:lang w:eastAsia="zh-CN"/>
        </w:rPr>
        <w:t xml:space="preserve">采购响应</w:t>
      </w:r>
      <w:r>
        <w:rPr>
          <w:rFonts w:hint="eastAsia"/>
          <w:color w:val="auto"/>
          <w:highlight w:val="none"/>
        </w:rPr>
        <w:t xml:space="preserve">交易平台，供潜在</w:t>
      </w:r>
      <w:r>
        <w:rPr>
          <w:rFonts w:hint="eastAsia"/>
          <w:color w:val="auto"/>
          <w:highlight w:val="none"/>
          <w:lang w:eastAsia="zh-CN"/>
        </w:rPr>
        <w:t xml:space="preserve">供应商</w:t>
      </w:r>
      <w:r>
        <w:rPr>
          <w:rFonts w:hint="eastAsia"/>
          <w:color w:val="auto"/>
          <w:highlight w:val="none"/>
        </w:rPr>
        <w:t xml:space="preserve">下载或者查阅。</w:t>
      </w:r>
      <w:r/>
    </w:p>
    <w:p>
      <w:pPr>
        <w:ind w:firstLine="420"/>
        <w:jc w:val="left"/>
        <w:spacing w:line="380" w:lineRule="exact"/>
        <w:widowControl/>
        <w:rPr>
          <w:color w:val="auto"/>
          <w:highlight w:val="none"/>
        </w:rPr>
      </w:pPr>
      <w:r>
        <w:rPr>
          <w:rFonts w:hint="eastAsia"/>
          <w:color w:val="auto"/>
          <w:highlight w:val="none"/>
        </w:rPr>
        <w:t xml:space="preserve">5、如潜在</w:t>
      </w:r>
      <w:r>
        <w:rPr>
          <w:rFonts w:hint="eastAsia"/>
          <w:color w:val="auto"/>
          <w:highlight w:val="none"/>
          <w:lang w:eastAsia="zh-CN"/>
        </w:rPr>
        <w:t xml:space="preserve">供应商</w:t>
      </w:r>
      <w:r>
        <w:rPr>
          <w:rFonts w:hint="eastAsia"/>
          <w:color w:val="auto"/>
          <w:highlight w:val="none"/>
        </w:rPr>
        <w:t xml:space="preserve">未按上述要求操作，将自行承担所产生的风险。</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4"/>
      <w:r/>
      <w:bookmarkEnd w:id="15"/>
      <w:r/>
      <w:bookmarkEnd w:id="16"/>
      <w:r/>
      <w:bookmarkEnd w:id="17"/>
      <w:r/>
      <w:r/>
    </w:p>
    <w:p>
      <w:pPr>
        <w:ind w:firstLine="420"/>
        <w:spacing w:line="380" w:lineRule="exact"/>
        <w:rPr>
          <w:rFonts w:hint="eastAsia" w:ascii="宋体" w:hAnsi="宋体" w:cs="宋体"/>
          <w:color w:val="auto"/>
          <w:szCs w:val="21"/>
          <w:highlight w:val="none"/>
        </w:rPr>
      </w:pPr>
      <w:r/>
      <w:bookmarkStart w:id="22" w:name="_Toc35393633"/>
      <w:r/>
      <w:bookmarkStart w:id="23" w:name="_Toc28359016"/>
      <w:r/>
      <w:bookmarkStart w:id="24" w:name="_Toc35393802"/>
      <w:r/>
      <w:bookmarkStart w:id="25" w:name="_Toc28359093"/>
      <w:r>
        <w:rPr>
          <w:rFonts w:hint="eastAsia" w:ascii="宋体" w:hAnsi="宋体" w:cs="宋体"/>
          <w:color w:val="auto"/>
          <w:szCs w:val="21"/>
          <w:highlight w:val="none"/>
        </w:rPr>
        <w:t xml:space="preserve">截止时间：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23</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0分（北京时间）</w:t>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江苏政府采购“苏采云”系统不见面开标大厅。</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bookmarkEnd w:id="22"/>
      <w:r/>
      <w:bookmarkEnd w:id="23"/>
      <w:r/>
      <w:bookmarkEnd w:id="24"/>
      <w:r/>
      <w:bookmarkEnd w:id="25"/>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开启</w:t>
      </w:r>
      <w:r>
        <w:rPr>
          <w:rFonts w:hint="eastAsia" w:ascii="宋体" w:hAnsi="宋体" w:cs="宋体"/>
          <w:color w:val="auto"/>
          <w:szCs w:val="21"/>
          <w:highlight w:val="none"/>
        </w:rPr>
        <w:t xml:space="preserve">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23</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0分（北京时间）</w:t>
      </w:r>
      <w:r/>
    </w:p>
    <w:p>
      <w:pPr>
        <w:ind w:firstLine="420"/>
        <w:spacing w:line="380" w:lineRule="exact"/>
        <w:rPr>
          <w:rFonts w:ascii="宋体" w:hAnsi="宋体" w:cs="宋体"/>
          <w:bCs/>
          <w:color w:val="auto"/>
          <w:szCs w:val="21"/>
          <w:highlight w:val="none"/>
          <w:u w:val="singl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江苏政府采购“苏采云”系统不见面开标大厅。</w:t>
      </w:r>
      <w:r/>
    </w:p>
    <w:p>
      <w:pPr>
        <w:spacing w:line="3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18"/>
      <w:r/>
      <w:bookmarkEnd w:id="19"/>
      <w:r/>
      <w:bookmarkEnd w:id="20"/>
      <w:r/>
      <w:bookmarkEnd w:id="21"/>
      <w:r/>
      <w:r/>
    </w:p>
    <w:p>
      <w:pPr>
        <w:ind w:firstLine="420"/>
        <w:spacing w:line="38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自本公告发布之日起5个工作日。</w:t>
      </w:r>
      <w:r/>
    </w:p>
    <w:p>
      <w:pPr>
        <w:spacing w:line="380" w:lineRule="exact"/>
        <w:rPr>
          <w:rFonts w:ascii="宋体" w:hAnsi="宋体" w:cs="宋体"/>
          <w:b/>
          <w:bCs/>
          <w:color w:val="auto"/>
          <w:szCs w:val="21"/>
          <w:highlight w:val="none"/>
        </w:rPr>
      </w:pPr>
      <w:r/>
      <w:bookmarkStart w:id="26" w:name="_Toc35393635"/>
      <w:r/>
      <w:bookmarkStart w:id="27" w:name="_Toc35393804"/>
      <w:r>
        <w:rPr>
          <w:rFonts w:hint="eastAsia" w:ascii="宋体" w:hAnsi="宋体" w:cs="宋体"/>
          <w:b/>
          <w:bCs/>
          <w:color w:val="auto"/>
          <w:szCs w:val="21"/>
          <w:highlight w:val="none"/>
        </w:rPr>
        <w:t xml:space="preserve">七、</w:t>
      </w:r>
      <w:bookmarkEnd w:id="1"/>
      <w:r/>
      <w:bookmarkEnd w:id="26"/>
      <w:r/>
      <w:bookmarkEnd w:id="27"/>
      <w:r>
        <w:rPr>
          <w:rFonts w:hint="eastAsia" w:ascii="宋体" w:hAnsi="宋体" w:cs="宋体"/>
          <w:b/>
          <w:bCs/>
          <w:color w:val="auto"/>
          <w:szCs w:val="21"/>
          <w:highlight w:val="none"/>
        </w:rPr>
        <w:t xml:space="preserve">凡对本次采购提出询问，请按以下方式联系。</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ind w:firstLine="420"/>
        <w:spacing w:line="380" w:lineRule="exact"/>
        <w:rPr>
          <w:rFonts w:hint="eastAsia" w:ascii="宋体" w:hAnsi="宋体" w:eastAsia="宋体" w:cs="宋体"/>
          <w:color w:val="auto"/>
          <w:szCs w:val="21"/>
          <w:highlight w:val="none"/>
          <w:lang w:eastAsia="zh-CN"/>
        </w:rPr>
      </w:pPr>
      <w:r/>
      <w:bookmarkStart w:id="28" w:name="_Toc28359086"/>
      <w:r/>
      <w:bookmarkStart w:id="29" w:name="_Toc28359009"/>
      <w:r>
        <w:rPr>
          <w:rFonts w:hint="eastAsia" w:ascii="宋体" w:hAnsi="宋体" w:eastAsia="宋体" w:cs="宋体"/>
          <w:color w:val="auto"/>
          <w:szCs w:val="21"/>
          <w:highlight w:val="none"/>
        </w:rPr>
        <w:t xml:space="preserve">名  称：</w:t>
      </w:r>
      <w:r>
        <w:rPr>
          <w:rFonts w:hint="eastAsia" w:ascii="宋体" w:hAnsi="宋体" w:cs="宋体"/>
          <w:color w:val="auto"/>
          <w:szCs w:val="21"/>
          <w:highlight w:val="none"/>
          <w:lang w:eastAsia="zh-CN"/>
        </w:rPr>
        <w:t xml:space="preserve">泰州市海陵区市政园林养护服务中心</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址：泰州市海陵区迎春西路656号 </w:t>
      </w:r>
      <w:r/>
    </w:p>
    <w:p>
      <w:pPr>
        <w:ind w:firstLine="420"/>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联系方式：</w:t>
      </w:r>
      <w:r>
        <w:rPr>
          <w:rFonts w:hint="eastAsia" w:ascii="宋体" w:hAnsi="宋体" w:cs="宋体"/>
          <w:color w:val="auto"/>
          <w:szCs w:val="21"/>
          <w:highlight w:val="none"/>
          <w:lang w:val="en-US" w:eastAsia="zh-CN"/>
        </w:rPr>
        <w:t xml:space="preserve">0523-86231550</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bookmarkEnd w:id="28"/>
      <w:r/>
      <w:bookmarkEnd w:id="29"/>
      <w:r>
        <w:rPr>
          <w:rFonts w:hint="eastAsia" w:ascii="宋体" w:hAnsi="宋体" w:eastAsia="宋体" w:cs="宋体"/>
          <w:color w:val="auto"/>
          <w:szCs w:val="21"/>
          <w:highlight w:val="none"/>
        </w:rPr>
        <w:t xml:space="preserve">：</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rPr>
          <w:rFonts w:hint="eastAsia" w:ascii="宋体" w:hAnsi="宋体" w:cs="宋体"/>
          <w:color w:val="auto"/>
          <w:szCs w:val="21"/>
          <w:highlight w:val="none"/>
          <w:lang w:eastAsia="zh-CN"/>
        </w:rPr>
        <w:t xml:space="preserve">江苏协诚工程咨询有限公司</w:t>
      </w:r>
      <w:r>
        <w:rPr>
          <w:rFonts w:hint="eastAsia" w:ascii="宋体" w:hAnsi="宋体" w:eastAsia="宋体" w:cs="宋体"/>
          <w:color w:val="auto"/>
          <w:szCs w:val="21"/>
          <w:highlight w:val="none"/>
        </w:rPr>
        <w:t xml:space="preserve">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地址：泰州市吴陵南路828号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联系方式：17768606006</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val="en-US" w:eastAsia="zh-CN"/>
        </w:rPr>
        <w:t xml:space="preserve">胡</w:t>
      </w:r>
      <w:r>
        <w:rPr>
          <w:rFonts w:hint="eastAsia" w:ascii="宋体" w:hAnsi="宋体" w:eastAsia="宋体" w:cs="宋体"/>
          <w:color w:val="auto"/>
          <w:szCs w:val="21"/>
          <w:highlight w:val="none"/>
        </w:rPr>
        <w:t xml:space="preserve">先生</w:t>
      </w:r>
      <w:r/>
    </w:p>
    <w:p>
      <w:pPr>
        <w:ind w:firstLine="420"/>
        <w:spacing w:line="380" w:lineRule="exact"/>
        <w:rPr>
          <w:rFonts w:ascii="宋体" w:hAnsi="宋体" w:eastAsia="宋体" w:cs="宋体"/>
          <w:b/>
          <w:color w:val="auto"/>
          <w:szCs w:val="21"/>
          <w:highlight w:val="none"/>
          <w:lang w:val="en-US" w:eastAsia="zh-CN"/>
        </w:rPr>
      </w:pPr>
      <w:r>
        <w:rPr>
          <w:rFonts w:hint="eastAsia" w:ascii="宋体" w:hAnsi="宋体" w:eastAsia="宋体" w:cs="宋体"/>
          <w:color w:val="auto"/>
          <w:szCs w:val="21"/>
          <w:highlight w:val="none"/>
        </w:rPr>
        <w:t xml:space="preserve">联系电话：17768606006</w:t>
      </w:r>
      <w:r/>
    </w:p>
    <w:p>
      <w:pPr>
        <w:jc w:val="center"/>
        <w:keepLines w:val="0"/>
        <w:keepNext w:val="0"/>
        <w:pageBreakBefore w:val="0"/>
        <w:spacing w:line="360" w:lineRule="auto"/>
        <w:widowControl/>
        <w:rPr>
          <w:rFonts w:ascii="宋体" w:hAnsi="宋体" w:cs="宋体"/>
          <w:b/>
          <w:color w:val="auto"/>
          <w:sz w:val="30"/>
          <w:szCs w:val="30"/>
          <w:highlight w:val="none"/>
        </w:rPr>
      </w:pPr>
      <w:r>
        <w:rPr>
          <w:rFonts w:eastAsia="微软雅黑"/>
          <w:color w:val="auto"/>
          <w:highlight w:val="none"/>
        </w:rPr>
        <w:br w:type="page" w:clear="all"/>
      </w:r>
      <w:r>
        <w:rPr>
          <w:rFonts w:hint="eastAsia" w:ascii="宋体" w:hAnsi="宋体" w:cs="宋体"/>
          <w:b/>
          <w:color w:val="auto"/>
          <w:sz w:val="30"/>
          <w:szCs w:val="30"/>
          <w:highlight w:val="none"/>
        </w:rPr>
        <w:t xml:space="preserve">第二章 参加磋商供应商须知</w:t>
      </w:r>
      <w:bookmarkEnd w:id="2"/>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不见面交易</w:t>
      </w:r>
      <w:r>
        <w:rPr>
          <w:rFonts w:hint="eastAsia" w:ascii="宋体" w:hAnsi="宋体" w:cs="宋体"/>
          <w:b/>
          <w:bCs/>
          <w:color w:val="auto"/>
          <w:sz w:val="24"/>
          <w:szCs w:val="24"/>
          <w:highlight w:val="none"/>
          <w:lang w:eastAsia="zh-CN"/>
        </w:rPr>
        <w:t xml:space="preserve">响应</w:t>
      </w:r>
      <w:r>
        <w:rPr>
          <w:rFonts w:hint="eastAsia" w:ascii="宋体" w:hAnsi="宋体" w:eastAsia="宋体" w:cs="宋体"/>
          <w:b/>
          <w:bCs/>
          <w:color w:val="auto"/>
          <w:sz w:val="24"/>
          <w:szCs w:val="24"/>
          <w:highlight w:val="none"/>
        </w:rPr>
        <w:t xml:space="preserve">文件制作提交说明</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lang w:bidi="ar"/>
        </w:rPr>
        <w:t xml:space="preserve">1.业务流程：</w:t>
      </w:r>
      <w:r>
        <w:rPr>
          <w:rFonts w:hint="eastAsia" w:ascii="宋体" w:hAnsi="宋体" w:eastAsia="宋体" w:cs="宋体"/>
          <w:color w:val="auto"/>
          <w:sz w:val="24"/>
          <w:szCs w:val="24"/>
          <w:highlight w:val="none"/>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宋体" w:hAnsi="宋体" w:cs="宋体"/>
          <w:color w:val="auto"/>
          <w:sz w:val="24"/>
          <w:szCs w:val="24"/>
          <w:highlight w:val="none"/>
          <w:shd w:val="clear" w:color="auto" w:fill="ffffff"/>
          <w:lang w:eastAsia="zh-CN" w:bidi="ar"/>
        </w:rPr>
        <w:t xml:space="preserve">响应</w:t>
      </w:r>
      <w:r>
        <w:rPr>
          <w:rFonts w:hint="eastAsia" w:ascii="宋体" w:hAnsi="宋体" w:eastAsia="宋体" w:cs="宋体"/>
          <w:color w:val="auto"/>
          <w:sz w:val="24"/>
          <w:szCs w:val="24"/>
          <w:highlight w:val="none"/>
          <w:shd w:val="clear" w:color="auto" w:fill="ffffff"/>
          <w:lang w:bidi="ar"/>
        </w:rPr>
        <w:t xml:space="preserve">文件--导出加密的</w:t>
      </w:r>
      <w:r>
        <w:rPr>
          <w:rFonts w:hint="eastAsia" w:ascii="宋体" w:hAnsi="宋体" w:cs="宋体"/>
          <w:color w:val="auto"/>
          <w:sz w:val="24"/>
          <w:szCs w:val="24"/>
          <w:highlight w:val="none"/>
          <w:shd w:val="clear" w:color="auto" w:fill="ffffff"/>
          <w:lang w:eastAsia="zh-CN" w:bidi="ar"/>
        </w:rPr>
        <w:t xml:space="preserve">响应</w:t>
      </w:r>
      <w:r>
        <w:rPr>
          <w:rFonts w:hint="eastAsia" w:ascii="宋体" w:hAnsi="宋体" w:eastAsia="宋体" w:cs="宋体"/>
          <w:color w:val="auto"/>
          <w:sz w:val="24"/>
          <w:szCs w:val="24"/>
          <w:highlight w:val="none"/>
          <w:shd w:val="clear" w:color="auto" w:fill="ffffff"/>
          <w:lang w:bidi="ar"/>
        </w:rPr>
        <w:t xml:space="preserve">文件（后缀名为zip）--通过“苏采云”系统上传</w:t>
      </w:r>
      <w:r>
        <w:rPr>
          <w:rFonts w:hint="eastAsia" w:ascii="宋体" w:hAnsi="宋体" w:cs="宋体"/>
          <w:color w:val="auto"/>
          <w:sz w:val="24"/>
          <w:szCs w:val="24"/>
          <w:highlight w:val="none"/>
          <w:shd w:val="clear" w:color="auto" w:fill="ffffff"/>
          <w:lang w:eastAsia="zh-CN" w:bidi="ar"/>
        </w:rPr>
        <w:t xml:space="preserve">响应</w:t>
      </w:r>
      <w:r>
        <w:rPr>
          <w:rFonts w:hint="eastAsia" w:ascii="宋体" w:hAnsi="宋体" w:eastAsia="宋体" w:cs="宋体"/>
          <w:color w:val="auto"/>
          <w:sz w:val="24"/>
          <w:szCs w:val="24"/>
          <w:highlight w:val="none"/>
          <w:shd w:val="clear" w:color="auto" w:fill="ffffff"/>
          <w:lang w:bidi="ar"/>
        </w:rPr>
        <w:t xml:space="preserve">文件。具体见《江苏省政府采购管理交易系统（苏采云）供应商操作手册》。</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lang w:bidi="ar"/>
        </w:rPr>
        <w:t xml:space="preserve">2.苏采云资料：</w:t>
      </w:r>
      <w:r>
        <w:rPr>
          <w:rFonts w:hint="eastAsia" w:ascii="宋体" w:hAnsi="宋体" w:eastAsia="宋体" w:cs="宋体"/>
          <w:color w:val="auto"/>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eastAsia="宋体" w:cs="宋体"/>
          <w:color w:val="auto"/>
          <w:sz w:val="24"/>
          <w:szCs w:val="24"/>
          <w:highlight w:val="none"/>
          <w:shd w:val="clear" w:color="auto" w:fill="ffffff"/>
          <w:lang w:bidi="ar"/>
        </w:rPr>
        <w:fldChar w:fldCharType="begin"/>
      </w:r>
      <w:r>
        <w:rPr>
          <w:rFonts w:hint="eastAsia" w:ascii="宋体" w:hAnsi="宋体" w:eastAsia="宋体" w:cs="宋体"/>
          <w:color w:val="auto"/>
          <w:sz w:val="24"/>
          <w:szCs w:val="24"/>
          <w:highlight w:val="none"/>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eastAsia="宋体" w:cs="宋体"/>
          <w:color w:val="auto"/>
          <w:sz w:val="24"/>
          <w:szCs w:val="24"/>
          <w:highlight w:val="none"/>
          <w:shd w:val="clear" w:color="auto" w:fill="ffffff"/>
          <w:lang w:bidi="ar"/>
        </w:rPr>
        <w:fldChar w:fldCharType="separate"/>
      </w:r>
      <w:r>
        <w:rPr>
          <w:rStyle w:val="1634"/>
          <w:rFonts w:hint="eastAsia" w:ascii="宋体" w:hAnsi="宋体" w:eastAsia="宋体" w:cs="宋体"/>
          <w:color w:val="auto"/>
          <w:sz w:val="24"/>
          <w:szCs w:val="24"/>
          <w:highlight w:val="none"/>
          <w:shd w:val="clear" w:color="auto" w:fill="ffffff"/>
        </w:rPr>
        <w:t xml:space="preserve">苏采云系统操作手册（供应商）</w:t>
      </w:r>
      <w:r>
        <w:rPr>
          <w:rFonts w:hint="eastAsia" w:ascii="宋体" w:hAnsi="宋体" w:eastAsia="宋体" w:cs="宋体"/>
          <w:color w:val="auto"/>
          <w:sz w:val="24"/>
          <w:szCs w:val="24"/>
          <w:highlight w:val="none"/>
          <w:shd w:val="clear" w:color="auto" w:fill="ffffff"/>
          <w:lang w:bidi="ar"/>
        </w:rPr>
        <w:fldChar w:fldCharType="end"/>
      </w:r>
      <w:r>
        <w:rPr>
          <w:rFonts w:hint="eastAsia" w:ascii="宋体" w:hAnsi="宋体" w:eastAsia="宋体" w:cs="宋体"/>
          <w:color w:val="auto"/>
          <w:sz w:val="24"/>
          <w:szCs w:val="24"/>
          <w:highlight w:val="none"/>
          <w:shd w:val="clear" w:color="auto" w:fill="ffffff"/>
          <w:lang w:bidi="ar"/>
        </w:rPr>
        <w:t xml:space="preserve">”，进行下载。</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fldChar w:fldCharType="begin"/>
      </w:r>
      <w:r>
        <w:rPr>
          <w:rFonts w:hint="eastAsia" w:ascii="宋体" w:hAnsi="宋体" w:eastAsia="宋体" w:cs="宋体"/>
          <w:color w:val="auto"/>
          <w:sz w:val="24"/>
          <w:szCs w:val="24"/>
          <w:highlight w:val="none"/>
          <w:shd w:val="clear" w:color="auto" w:fill="ffffff"/>
          <w:lang w:bidi="ar"/>
        </w:rPr>
        <w:instrText xml:space="preserve">HYPERLINK "http://www.ccgp-jiangsu.gov.cn/jiangsu/zlxz/ee/ee3a4bc5a3454aa2b0d9312230633ce9.html"</w:instrText>
      </w:r>
      <w:r>
        <w:rPr>
          <w:rFonts w:hint="eastAsia" w:ascii="宋体" w:hAnsi="宋体" w:eastAsia="宋体" w:cs="宋体"/>
          <w:color w:val="auto"/>
          <w:sz w:val="24"/>
          <w:szCs w:val="24"/>
          <w:highlight w:val="none"/>
          <w:shd w:val="clear" w:color="auto" w:fill="ffffff"/>
          <w:lang w:bidi="ar"/>
        </w:rPr>
        <w:fldChar w:fldCharType="separate"/>
      </w:r>
      <w:r>
        <w:rPr>
          <w:rStyle w:val="1634"/>
          <w:rFonts w:hint="eastAsia" w:ascii="宋体" w:hAnsi="宋体" w:eastAsia="宋体" w:cs="宋体"/>
          <w:color w:val="auto"/>
          <w:sz w:val="24"/>
          <w:szCs w:val="24"/>
          <w:highlight w:val="none"/>
          <w:shd w:val="clear" w:color="auto" w:fill="ffffff"/>
          <w:lang w:bidi="ar"/>
        </w:rPr>
        <w:t xml:space="preserve">http://www.ccgp-jiangsu.gov.cn/jiangsu/zlxz/ee/ee3a4bc5a3454aa2b0d9312230633ce9.html</w:t>
      </w:r>
      <w:r>
        <w:rPr>
          <w:rFonts w:hint="eastAsia" w:ascii="宋体" w:hAnsi="宋体" w:eastAsia="宋体" w:cs="宋体"/>
          <w:color w:val="auto"/>
          <w:sz w:val="24"/>
          <w:szCs w:val="24"/>
          <w:highlight w:val="none"/>
          <w:shd w:val="clear" w:color="auto" w:fill="ffffff"/>
          <w:lang w:bidi="ar"/>
        </w:rPr>
        <w:fldChar w:fldCharType="end"/>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lang w:bidi="ar"/>
        </w:rPr>
        <w:t xml:space="preserve">3.视频参考资料：</w:t>
      </w:r>
      <w:r>
        <w:rPr>
          <w:rFonts w:hint="eastAsia" w:ascii="宋体" w:hAnsi="宋体" w:eastAsia="宋体" w:cs="宋体"/>
          <w:color w:val="auto"/>
          <w:sz w:val="24"/>
          <w:szCs w:val="24"/>
          <w:highlight w:val="none"/>
          <w:shd w:val="clear" w:color="auto" w:fill="ffffff"/>
          <w:lang w:bidi="ar"/>
        </w:rPr>
        <w:t xml:space="preserve">http://czj.xz.gov.cn/Home/HomeDetails?type=13&amp;articleid=1d984549-f767-40c7-8647-cbbd55af52da</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技术服务联系电话：0523-82020605，0523-87633965</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竞争性谈判、磋商不见面交易注意事项</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1.安装调试音视频设备。</w:t>
      </w:r>
      <w:r>
        <w:rPr>
          <w:rFonts w:hint="eastAsia" w:ascii="宋体" w:hAnsi="宋体" w:eastAsia="宋体" w:cs="宋体"/>
          <w:color w:val="auto"/>
          <w:sz w:val="24"/>
          <w:szCs w:val="24"/>
          <w:highlight w:val="none"/>
          <w:shd w:val="clear" w:color="auto" w:fill="ffffff"/>
          <w:lang w:bidi="ar"/>
        </w:rPr>
        <w:t xml:space="preserve">各供应商在</w:t>
      </w:r>
      <w:r>
        <w:rPr>
          <w:rFonts w:hint="eastAsia" w:ascii="宋体" w:hAnsi="宋体" w:cs="宋体"/>
          <w:color w:val="auto"/>
          <w:sz w:val="24"/>
          <w:szCs w:val="24"/>
          <w:highlight w:val="none"/>
          <w:shd w:val="clear" w:color="auto" w:fill="ffffff"/>
          <w:lang w:eastAsia="zh-CN" w:bidi="ar"/>
        </w:rPr>
        <w:t xml:space="preserve">响应</w:t>
      </w:r>
      <w:r>
        <w:rPr>
          <w:rFonts w:hint="eastAsia" w:ascii="宋体" w:hAnsi="宋体" w:eastAsia="宋体" w:cs="宋体"/>
          <w:color w:val="auto"/>
          <w:sz w:val="24"/>
          <w:szCs w:val="24"/>
          <w:highlight w:val="none"/>
          <w:shd w:val="clear" w:color="auto" w:fill="ffffff"/>
          <w:lang w:bidi="ar"/>
        </w:rPr>
        <w:t xml:space="preserve">前按照要求</w:t>
      </w:r>
      <w:r>
        <w:rPr>
          <w:rFonts w:hint="eastAsia" w:ascii="宋体" w:hAnsi="宋体" w:cs="宋体"/>
          <w:color w:val="auto"/>
          <w:sz w:val="24"/>
          <w:szCs w:val="24"/>
          <w:highlight w:val="none"/>
          <w:shd w:val="clear" w:color="auto" w:fill="ffffff"/>
          <w:lang w:val="en-US" w:eastAsia="zh-CN" w:bidi="ar"/>
        </w:rPr>
        <w:t xml:space="preserve">安</w:t>
      </w:r>
      <w:r>
        <w:rPr>
          <w:rFonts w:hint="eastAsia" w:ascii="宋体" w:hAnsi="宋体" w:eastAsia="宋体" w:cs="宋体"/>
          <w:color w:val="auto"/>
          <w:sz w:val="24"/>
          <w:szCs w:val="24"/>
          <w:highlight w:val="none"/>
          <w:shd w:val="clear" w:color="auto" w:fill="ffffff"/>
          <w:lang w:bidi="ar"/>
        </w:rPr>
        <w:t xml:space="preserve">装好耳麦、摄像头等通讯工具。</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lang w:bidi="ar"/>
        </w:rPr>
        <w:t xml:space="preserve">2.确保音视频畅通。</w:t>
      </w:r>
      <w:r>
        <w:rPr>
          <w:rFonts w:hint="eastAsia" w:ascii="宋体" w:hAnsi="宋体" w:eastAsia="宋体" w:cs="宋体"/>
          <w:color w:val="auto"/>
          <w:sz w:val="24"/>
          <w:szCs w:val="24"/>
          <w:highlight w:val="none"/>
          <w:shd w:val="clear" w:color="auto" w:fill="ffffff"/>
          <w:lang w:bidi="ar"/>
        </w:rPr>
        <w:t xml:space="preserve">竞争性谈判、磋商项目需要进行谈判、磋商程序，请各供应商在</w:t>
      </w:r>
      <w:r>
        <w:rPr>
          <w:rFonts w:hint="eastAsia" w:ascii="宋体" w:hAnsi="宋体" w:cs="宋体"/>
          <w:color w:val="auto"/>
          <w:sz w:val="24"/>
          <w:szCs w:val="24"/>
          <w:highlight w:val="none"/>
          <w:shd w:val="clear" w:color="auto" w:fill="ffffff"/>
          <w:lang w:eastAsia="zh-CN" w:bidi="ar"/>
        </w:rPr>
        <w:t xml:space="preserve">响应</w:t>
      </w:r>
      <w:r>
        <w:rPr>
          <w:rFonts w:hint="eastAsia" w:ascii="宋体" w:hAnsi="宋体" w:eastAsia="宋体" w:cs="宋体"/>
          <w:color w:val="auto"/>
          <w:sz w:val="24"/>
          <w:szCs w:val="24"/>
          <w:highlight w:val="none"/>
          <w:shd w:val="clear" w:color="auto" w:fill="ffffff"/>
          <w:lang w:bidi="ar"/>
        </w:rPr>
        <w:t xml:space="preserve">前按照要求对耳麦、摄像头等通讯工具进行最终调试，可以利用微信或qq等相关软件进行测试，确保在谈判、磋商过程可以正常进行。</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3.及时完成最终报价</w:t>
      </w:r>
      <w:r>
        <w:rPr>
          <w:rFonts w:hint="eastAsia" w:ascii="宋体" w:hAnsi="宋体" w:eastAsia="宋体" w:cs="宋体"/>
          <w:color w:val="auto"/>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pStyle w:val="1169"/>
        <w:spacing w:before="0" w:after="0" w:line="240" w:lineRule="auto"/>
        <w:rPr>
          <w:rFonts w:hint="eastAsia"/>
          <w:color w:val="auto"/>
          <w:highlight w:val="none"/>
        </w:rPr>
      </w:pPr>
      <w:r>
        <w:rPr>
          <w:rFonts w:hint="eastAsia"/>
          <w:color w:val="auto"/>
          <w:highlight w:val="none"/>
        </w:rPr>
      </w:r>
      <w:r/>
    </w:p>
    <w:p>
      <w:pPr>
        <w:jc w:val="center"/>
        <w:rPr>
          <w:rFonts w:ascii="宋体" w:hAnsi="宋体" w:eastAsia="宋体" w:cs="宋体"/>
          <w:bCs/>
          <w:color w:val="auto"/>
          <w:szCs w:val="21"/>
          <w:highlight w:val="none"/>
          <w:lang w:val="en-US" w:eastAsia="zh-CN"/>
        </w:rPr>
      </w:pPr>
      <w:r>
        <w:rPr>
          <w:rFonts w:hint="eastAsia" w:ascii="宋体" w:hAnsi="宋体" w:cs="宋体"/>
          <w:bCs/>
          <w:color w:val="auto"/>
          <w:szCs w:val="21"/>
          <w:highlight w:val="none"/>
        </w:rPr>
        <w:br w:type="page" w:clear="all"/>
      </w:r>
      <w:r>
        <w:rPr>
          <w:rFonts w:hint="eastAsia" w:ascii="宋体" w:hAnsi="宋体" w:cs="宋体"/>
          <w:b/>
          <w:color w:val="auto"/>
          <w:sz w:val="30"/>
          <w:szCs w:val="30"/>
          <w:highlight w:val="none"/>
        </w:rPr>
        <w:t xml:space="preserve">供应商须知</w:t>
      </w:r>
      <w:r>
        <w:rPr>
          <w:rFonts w:hint="eastAsia" w:ascii="宋体" w:hAnsi="宋体" w:cs="宋体"/>
          <w:b/>
          <w:color w:val="auto"/>
          <w:sz w:val="30"/>
          <w:szCs w:val="30"/>
          <w:highlight w:val="none"/>
          <w:lang w:val="en-US" w:eastAsia="zh-CN"/>
        </w:rPr>
        <w:t xml:space="preserve">前附表</w:t>
      </w:r>
      <w:r/>
    </w:p>
    <w:tbl>
      <w:tblPr>
        <w:tblStyle w:val="881"/>
        <w:tblW w:w="455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955"/>
        <w:gridCol w:w="6020"/>
      </w:tblGrid>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0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616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 容</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朱新河游园复绿工程</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内容</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服务期及服务地点</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限价</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最高投标限价：</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投标总价限价详见采购公告；</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开标时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zh-CN" w:eastAsia="zh-CN"/>
              </w:rPr>
              <w:t xml:space="preserve">的投标报价总价超过最高投标限价总价，</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eastAsia="zh-CN"/>
              </w:rPr>
              <w:t xml:space="preserve">人不予接受，其投标作废标处理。</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eastAsia="zh-CN"/>
              </w:rPr>
              <w:t xml:space="preserve">工程量清单、编制说明、图纸详见采购公告下方附件资料。</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资格要求</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响应</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文件中有关联合体规定均不适用</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☑不组织，自行考察;如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需自行考察,费用自理;</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 年月日时</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答疑会 </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澄清、修改时间</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响应截止时间前。</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货币</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单价合同, 结算时按实结算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   </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保证金</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依据苏财购</w:t>
            </w:r>
            <w:r>
              <w:rPr>
                <w:rFonts w:hint="eastAsia" w:ascii="宋体" w:hAnsi="宋体" w:cs="宋体"/>
                <w:color w:val="auto"/>
                <w:sz w:val="24"/>
                <w:szCs w:val="24"/>
                <w:highlight w:val="none"/>
                <w:lang w:eastAsia="zh-CN"/>
              </w:rPr>
              <w:t xml:space="preserve">〔2020〕52号</w:t>
            </w:r>
            <w:r>
              <w:rPr>
                <w:rFonts w:hint="eastAsia" w:ascii="宋体" w:hAnsi="宋体" w:eastAsia="宋体" w:cs="宋体"/>
                <w:color w:val="auto"/>
                <w:sz w:val="24"/>
                <w:szCs w:val="24"/>
                <w:highlight w:val="none"/>
              </w:rPr>
              <w:t xml:space="preserve">文件精神，本项目免收</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保证金。</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文件有效期</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截止之日算起）</w:t>
            </w:r>
            <w:r/>
          </w:p>
        </w:tc>
      </w:tr>
      <w:tr>
        <w:trPr>
          <w:cantSplit/>
          <w:trHeight w:val="23"/>
        </w:trPr>
        <w:tc>
          <w:tcPr>
            <w:tcW w:w="908" w:type="dxa"/>
            <w:vAlign w:val="center"/>
            <w:vMerge w:val="restart"/>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截止时间</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tc>
      </w:tr>
      <w:tr>
        <w:trPr>
          <w:cantSplit/>
          <w:trHeight w:val="23"/>
        </w:trPr>
        <w:tc>
          <w:tcPr>
            <w:tcW w:w="908" w:type="dxa"/>
            <w:vAlign w:val="center"/>
            <w:vMerge w:val="continue"/>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地点</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☑综合评分法□最低评标价法  </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采购人根据评标委员会推荐的中标候选供应商顺序确定中标供应商。</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18</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履约担保金额：中标价的</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履约担保的形式：电汇、网银支付、银行保函、保证保险等</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收款人名称：</w:t>
            </w:r>
            <w:r>
              <w:rPr>
                <w:rFonts w:hint="eastAsia" w:ascii="宋体" w:hAnsi="宋体" w:cs="宋体"/>
                <w:color w:val="auto"/>
                <w:sz w:val="24"/>
                <w:szCs w:val="24"/>
                <w:highlight w:val="none"/>
                <w:lang w:val="en-US" w:eastAsia="zh-CN"/>
              </w:rPr>
              <w:t xml:space="preserve">泰州市海陵区市政园林养护服务中心</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备注：采用银行保函时，出具保函的银行级别：中国大陆境内合法经营的国有或股份制商业银行，银行级别为支行及以上。</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退还：履约担保在工程交（竣）工验收合格后返还。</w:t>
            </w:r>
            <w:r/>
          </w:p>
        </w:tc>
      </w:tr>
      <w:tr>
        <w:trPr>
          <w:trHeight w:val="23"/>
        </w:trPr>
        <w:tc>
          <w:tcPr>
            <w:tcW w:w="908"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20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616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strike w:val="0"/>
                <w:color w:val="auto"/>
                <w:sz w:val="24"/>
                <w:szCs w:val="24"/>
                <w:highlight w:val="none"/>
                <w:lang w:val="en-US" w:eastAsia="zh-CN"/>
              </w:rPr>
              <w:t xml:space="preserve">合同签订进场后预付合同价（扣除暂列金额）的10%，工程竣工验收合格后付至已完合同工程价款的70%，竣工结算核对并经双方确认签字后付至双方确认价的97%，待</w:t>
            </w:r>
            <w:r>
              <w:rPr>
                <w:rFonts w:hint="eastAsia" w:ascii="宋体" w:hAnsi="宋体" w:cs="宋体"/>
                <w:strike w:val="0"/>
                <w:color w:val="auto"/>
                <w:sz w:val="24"/>
                <w:szCs w:val="24"/>
                <w:highlight w:val="none"/>
                <w:lang w:val="en-US" w:eastAsia="zh-CN"/>
              </w:rPr>
              <w:t xml:space="preserve">2年</w:t>
            </w:r>
            <w:r>
              <w:rPr>
                <w:rFonts w:hint="eastAsia" w:ascii="宋体" w:hAnsi="宋体" w:eastAsia="宋体" w:cs="宋体"/>
                <w:strike w:val="0"/>
                <w:color w:val="auto"/>
                <w:sz w:val="24"/>
                <w:szCs w:val="24"/>
                <w:highlight w:val="none"/>
                <w:lang w:val="en-US" w:eastAsia="zh-CN"/>
              </w:rPr>
              <w:t xml:space="preserve">工程缺陷责任期满后付清余款（无息）。</w:t>
            </w:r>
            <w:r/>
          </w:p>
        </w:tc>
      </w:tr>
      <w:tr>
        <w:trPr>
          <w:trHeight w:val="1876"/>
        </w:trPr>
        <w:tc>
          <w:tcPr>
            <w:tcW w:w="908"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2000" w:type="dxa"/>
            <w:vAlign w:val="center"/>
            <w:textDirection w:val="lrTb"/>
            <w:noWrap w:val="false"/>
          </w:tcPr>
          <w:p>
            <w:pPr>
              <w:ind w:left="0" w:firstLine="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投标报价其他要求</w:t>
            </w:r>
            <w:r/>
          </w:p>
        </w:tc>
        <w:tc>
          <w:tcPr>
            <w:tcW w:w="6160" w:type="dxa"/>
            <w:vAlign w:val="center"/>
            <w:textDirection w:val="lrTb"/>
            <w:noWrap w:val="false"/>
          </w:tcPr>
          <w:p>
            <w:pPr>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最终报价单价</w:t>
            </w:r>
            <w:r>
              <w:rPr>
                <w:rFonts w:hint="eastAsia" w:ascii="宋体" w:hAnsi="宋体" w:cs="宋体"/>
                <w:color w:val="auto"/>
                <w:sz w:val="24"/>
                <w:szCs w:val="24"/>
                <w:highlight w:val="none"/>
                <w:lang w:val="en-US" w:eastAsia="zh-CN"/>
              </w:rPr>
              <w:t xml:space="preserve">计算方法：</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最终报价</w:t>
            </w:r>
            <w:r>
              <w:rPr>
                <w:rFonts w:hint="eastAsia" w:ascii="宋体" w:hAnsi="宋体" w:eastAsia="宋体" w:cs="宋体"/>
                <w:color w:val="auto"/>
                <w:sz w:val="24"/>
                <w:szCs w:val="24"/>
                <w:highlight w:val="none"/>
                <w:lang w:val="en-US" w:eastAsia="zh-CN"/>
              </w:rPr>
              <w:t xml:space="preserve">下浮率=1-（中标价-</w:t>
            </w:r>
            <w:r>
              <w:rPr>
                <w:rFonts w:hint="eastAsia" w:ascii="宋体" w:hAnsi="宋体" w:cs="宋体"/>
                <w:color w:val="auto"/>
                <w:sz w:val="24"/>
                <w:szCs w:val="24"/>
                <w:highlight w:val="none"/>
                <w:lang w:val="en-US" w:eastAsia="zh-CN"/>
              </w:rPr>
              <w:t xml:space="preserve">不可竞争性费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首次报价</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不可竞争性费</w:t>
            </w:r>
            <w:r>
              <w:rPr>
                <w:rFonts w:hint="eastAsia" w:ascii="宋体" w:hAnsi="宋体" w:eastAsia="宋体" w:cs="宋体"/>
                <w:color w:val="auto"/>
                <w:sz w:val="24"/>
                <w:szCs w:val="24"/>
                <w:highlight w:val="none"/>
                <w:lang w:val="en-US" w:eastAsia="zh-CN"/>
              </w:rPr>
              <w:t xml:space="preserve">）。</w:t>
            </w:r>
            <w:r/>
          </w:p>
          <w:p>
            <w:pPr>
              <w:spacing w:line="360" w:lineRule="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根据最终报价</w:t>
            </w:r>
            <w:r>
              <w:rPr>
                <w:rFonts w:hint="eastAsia" w:ascii="宋体" w:hAnsi="宋体" w:eastAsia="宋体" w:cs="宋体"/>
                <w:color w:val="auto"/>
                <w:sz w:val="24"/>
                <w:szCs w:val="24"/>
                <w:highlight w:val="none"/>
                <w:lang w:val="en-US" w:eastAsia="zh-CN"/>
              </w:rPr>
              <w:t xml:space="preserve">下浮率</w:t>
            </w:r>
            <w:r>
              <w:rPr>
                <w:rFonts w:hint="eastAsia" w:ascii="宋体" w:hAnsi="宋体" w:cs="宋体"/>
                <w:color w:val="auto"/>
                <w:sz w:val="24"/>
                <w:szCs w:val="24"/>
                <w:highlight w:val="none"/>
                <w:lang w:val="en-US" w:eastAsia="zh-CN"/>
              </w:rPr>
              <w:t xml:space="preserve">与首次报价单价计算</w:t>
            </w:r>
            <w:r>
              <w:rPr>
                <w:rFonts w:hint="eastAsia" w:ascii="宋体" w:hAnsi="宋体" w:eastAsia="宋体" w:cs="宋体"/>
                <w:color w:val="auto"/>
                <w:sz w:val="24"/>
                <w:szCs w:val="24"/>
                <w:highlight w:val="none"/>
                <w:lang w:val="en-US" w:eastAsia="zh-CN"/>
              </w:rPr>
              <w:t xml:space="preserve">最终报价单价</w:t>
            </w:r>
            <w:r>
              <w:rPr>
                <w:rFonts w:hint="eastAsia" w:ascii="宋体" w:hAnsi="宋体" w:cs="宋体"/>
                <w:color w:val="auto"/>
                <w:sz w:val="24"/>
                <w:szCs w:val="24"/>
                <w:highlight w:val="none"/>
                <w:lang w:val="en-US" w:eastAsia="zh-CN"/>
              </w:rPr>
              <w:t xml:space="preserve">。</w:t>
            </w:r>
            <w:r/>
          </w:p>
        </w:tc>
      </w:tr>
    </w:tbl>
    <w:p>
      <w:pPr>
        <w:ind w:firstLine="420"/>
        <w:jc w:val="center"/>
        <w:spacing w:line="360" w:lineRule="auto"/>
        <w:rPr>
          <w:rFonts w:hint="eastAsia" w:ascii="宋体" w:hAnsi="宋体" w:cs="宋体"/>
          <w:bCs/>
          <w:color w:val="auto"/>
          <w:szCs w:val="21"/>
          <w:highlight w:val="none"/>
        </w:rPr>
        <w:sectPr>
          <w:headerReference w:type="default" r:id="rId10"/>
          <w:footerReference w:type="default" r:id="rId14"/>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auto"/>
          <w:szCs w:val="21"/>
          <w:highlight w:val="none"/>
        </w:rPr>
      </w:r>
      <w:r/>
    </w:p>
    <w:p>
      <w:pPr>
        <w:ind w:firstLine="420"/>
        <w:jc w:val="center"/>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（参加竞争性磋商的供应商以下简称“磋商供应商”）</w:t>
      </w:r>
      <w:bookmarkEnd w:id="3"/>
      <w:r/>
      <w:bookmarkEnd w:id="4"/>
      <w:r/>
      <w:bookmarkEnd w:id="5"/>
      <w:r/>
      <w:r/>
    </w:p>
    <w:p>
      <w:pPr>
        <w:ind w:firstLine="422"/>
        <w:spacing w:line="360" w:lineRule="auto"/>
        <w:tabs>
          <w:tab w:val="left" w:pos="900" w:leader="none"/>
        </w:tabs>
        <w:rPr>
          <w:rFonts w:ascii="宋体" w:hAnsi="宋体" w:cs="宋体"/>
          <w:b/>
          <w:color w:val="auto"/>
          <w:szCs w:val="21"/>
          <w:highlight w:val="none"/>
        </w:rPr>
      </w:pPr>
      <w:r/>
      <w:bookmarkStart w:id="30" w:name="_Toc3899965"/>
      <w:r/>
      <w:bookmarkStart w:id="31" w:name="_Toc34087975"/>
      <w:r>
        <w:rPr>
          <w:rFonts w:hint="eastAsia" w:ascii="宋体" w:hAnsi="宋体" w:cs="宋体"/>
          <w:b/>
          <w:color w:val="auto"/>
          <w:szCs w:val="21"/>
          <w:highlight w:val="none"/>
        </w:rPr>
        <w:t xml:space="preserve">一、总则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（一）适用范围</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本磋商文件仅适用于</w:t>
      </w:r>
      <w:r>
        <w:rPr>
          <w:rFonts w:hint="eastAsia" w:ascii="宋体" w:hAnsi="宋体" w:cs="宋体"/>
          <w:color w:val="auto"/>
          <w:szCs w:val="21"/>
          <w:highlight w:val="none"/>
          <w:lang w:val="en-US" w:eastAsia="zh-CN"/>
        </w:rPr>
        <w:t xml:space="preserve">朱新河游园复绿工程</w:t>
      </w:r>
      <w:r>
        <w:rPr>
          <w:rFonts w:hint="eastAsia" w:ascii="宋体" w:hAnsi="宋体" w:cs="宋体"/>
          <w:color w:val="auto"/>
          <w:szCs w:val="21"/>
          <w:highlight w:val="none"/>
        </w:rPr>
        <w:t xml:space="preserve">。</w:t>
      </w:r>
      <w:bookmarkEnd w:id="30"/>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（二）词语释义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1.采购人（</w:t>
      </w:r>
      <w:r>
        <w:rPr>
          <w:rFonts w:hint="eastAsia" w:ascii="宋体" w:hAnsi="宋体" w:cs="宋体"/>
          <w:color w:val="auto"/>
          <w:szCs w:val="21"/>
          <w:highlight w:val="none"/>
          <w:lang w:val="en-US" w:eastAsia="zh-CN"/>
        </w:rPr>
        <w:t xml:space="preserve">招标人</w:t>
      </w:r>
      <w:r>
        <w:rPr>
          <w:rFonts w:hint="eastAsia" w:ascii="宋体" w:hAnsi="宋体" w:cs="宋体"/>
          <w:color w:val="auto"/>
          <w:szCs w:val="21"/>
          <w:highlight w:val="none"/>
        </w:rPr>
        <w:t xml:space="preserve">）：指依法进行采购的国家机关、事业单位、团体组织。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2.供应商（</w:t>
      </w: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）：指向采购人提供货物、工程或服务的法人、其他组织或者自然人。不包括其分公司。</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3.采购代理机构：指依法接受采购人委托，从事货物、工程和服务等</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代理业务的社会中介机构。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采购单位</w:t>
      </w:r>
      <w:r>
        <w:rPr>
          <w:rFonts w:hint="eastAsia" w:ascii="宋体" w:hAnsi="宋体" w:cs="宋体"/>
          <w:color w:val="auto"/>
          <w:szCs w:val="21"/>
          <w:highlight w:val="none"/>
        </w:rPr>
        <w:t xml:space="preserve">：采购人及采购代理机构的</w:t>
      </w:r>
      <w:bookmarkStart w:id="77" w:name="_GoBack"/>
      <w:r/>
      <w:bookmarkEnd w:id="77"/>
      <w:r>
        <w:rPr>
          <w:rFonts w:hint="eastAsia" w:ascii="宋体" w:hAnsi="宋体" w:cs="宋体"/>
          <w:color w:val="auto"/>
          <w:szCs w:val="21"/>
          <w:highlight w:val="none"/>
        </w:rPr>
        <w:t xml:space="preserve">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5.评标委员会（磋商小组）：是指在</w:t>
      </w:r>
      <w:r>
        <w:rPr>
          <w:rFonts w:hint="eastAsia" w:ascii="宋体" w:hAnsi="宋体" w:cs="宋体"/>
          <w:color w:val="auto"/>
          <w:szCs w:val="21"/>
          <w:highlight w:val="none"/>
          <w:lang w:eastAsia="zh-CN"/>
        </w:rPr>
        <w:t xml:space="preserve">采购响应</w:t>
      </w:r>
      <w:r>
        <w:rPr>
          <w:rFonts w:hint="eastAsia" w:ascii="宋体" w:hAnsi="宋体" w:cs="宋体"/>
          <w:color w:val="auto"/>
          <w:szCs w:val="21"/>
          <w:highlight w:val="none"/>
        </w:rPr>
        <w:t xml:space="preserve">和采购活动中，依法由采购人代表和有关技术、经济等方面的专家组建，负责对</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进行评审并提出评审意见的临时性权威机构。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6.响应（</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）：供应商根据采购人或采购代理机构发售的磋商文件，编制</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并按规定</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的行为。</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7.知识产权：指专利权、商标权、著作权等无形财产专有权的统称。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8.天：日历日。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9.服务地点：合同中明确约定的乙方履行服务的最终地点。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10.不可抗力：不能预见、不能避免并且不能克服的客观情况。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11.实质性响应：满足有关本次采购标的、数量、质量、价款或者报酬、履行期限、履行地点和方式、违约责任和解决争议方法等要求。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12.书面形式：指书面文字、合同书、信件等可以有形地表现所载内容的形式。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（三）项目采购方式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本次采购采取竞争性磋商的方式。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（四）合格的磋商供应商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1.满足本磋商文件“竞争性磋商采购公告”中供应商资格要求的规定。</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2.满足本磋商文件实质性要求和条件的规定。</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3.适用法律：本次磋商及由此产生的合同受中华人民共和国有关法律法规制约和保护。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（五）参加磋商费用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参加磋商供应商应自行承担所有与参加磋商有关的费用。不论</w:t>
      </w:r>
      <w:r>
        <w:rPr>
          <w:rFonts w:hint="eastAsia" w:ascii="宋体" w:hAnsi="宋体" w:cs="宋体"/>
          <w:color w:val="auto"/>
          <w:szCs w:val="21"/>
          <w:highlight w:val="none"/>
          <w:lang w:val="en-US" w:eastAsia="zh-CN"/>
        </w:rPr>
        <w:t xml:space="preserve">磋商过程的做法和</w:t>
      </w:r>
      <w:r>
        <w:rPr>
          <w:rFonts w:hint="eastAsia" w:ascii="宋体" w:hAnsi="宋体" w:cs="宋体"/>
          <w:color w:val="auto"/>
          <w:szCs w:val="21"/>
          <w:highlight w:val="none"/>
        </w:rPr>
        <w:t xml:space="preserve">成交结果如何，</w:t>
      </w:r>
      <w:r>
        <w:rPr>
          <w:rFonts w:hint="eastAsia" w:ascii="宋体" w:hAnsi="宋体" w:cs="宋体"/>
          <w:color w:val="auto"/>
          <w:szCs w:val="21"/>
          <w:highlight w:val="none"/>
          <w:lang w:eastAsia="zh-CN"/>
        </w:rPr>
        <w:t xml:space="preserve">江苏协诚工程咨询有限公司</w:t>
      </w:r>
      <w:r>
        <w:rPr>
          <w:rFonts w:hint="eastAsia" w:ascii="宋体" w:hAnsi="宋体" w:cs="宋体"/>
          <w:color w:val="auto"/>
          <w:szCs w:val="21"/>
          <w:highlight w:val="none"/>
        </w:rPr>
        <w:t xml:space="preserve">（以下简称代理机构）在任何情况下均无义务和责任承担这些费用。</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招标代理服务费按原国家计委《关于印发招标代理服务收费管理暂行办法的通知》（计价格[2002]1980号）</w:t>
      </w:r>
      <w:r>
        <w:rPr>
          <w:rFonts w:hint="eastAsia" w:ascii="宋体" w:hAnsi="宋体" w:cs="宋体"/>
          <w:color w:val="auto"/>
          <w:szCs w:val="21"/>
          <w:highlight w:val="none"/>
          <w:lang w:eastAsia="zh-CN"/>
        </w:rPr>
        <w:t xml:space="preserve">标准的50%计取</w:t>
      </w:r>
      <w:r>
        <w:rPr>
          <w:rFonts w:hint="eastAsia" w:ascii="宋体" w:hAnsi="宋体" w:cs="宋体"/>
          <w:color w:val="auto"/>
          <w:szCs w:val="21"/>
          <w:highlight w:val="none"/>
          <w:lang w:val="en-US" w:eastAsia="zh-CN"/>
        </w:rPr>
        <w:t xml:space="preserve">(计算基数为:中标价-暂列金额）</w:t>
      </w:r>
      <w:r>
        <w:rPr>
          <w:rFonts w:hint="eastAsia" w:ascii="宋体" w:hAnsi="宋体" w:cs="宋体"/>
          <w:color w:val="auto"/>
          <w:szCs w:val="21"/>
          <w:highlight w:val="none"/>
          <w:lang w:eastAsia="zh-CN"/>
        </w:rPr>
        <w:t xml:space="preserve">，上述费用由供应商支付</w:t>
      </w:r>
      <w:r>
        <w:rPr>
          <w:rFonts w:hint="eastAsia" w:ascii="宋体" w:hAnsi="宋体" w:cs="宋体"/>
          <w:color w:val="auto"/>
          <w:szCs w:val="21"/>
          <w:highlight w:val="none"/>
          <w:lang w:eastAsia="zh-CN"/>
        </w:rPr>
        <w:t xml:space="preserve">请各供应商在报价时考虑，确定成交供应商后领取中标通知书前一次性缴纳给招标代理服务机构。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（六）磋商文件的约束力</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供应商一旦参加</w:t>
      </w:r>
      <w:r>
        <w:rPr>
          <w:rFonts w:hint="eastAsia" w:ascii="宋体" w:hAnsi="宋体" w:cs="宋体"/>
          <w:color w:val="auto"/>
          <w:szCs w:val="21"/>
          <w:highlight w:val="none"/>
          <w:lang w:val="en-US" w:eastAsia="zh-CN"/>
        </w:rPr>
        <w:t xml:space="preserve">本项目采购活动</w:t>
      </w:r>
      <w:r>
        <w:rPr>
          <w:rFonts w:hint="eastAsia" w:ascii="宋体" w:hAnsi="宋体" w:cs="宋体"/>
          <w:color w:val="auto"/>
          <w:szCs w:val="21"/>
          <w:highlight w:val="none"/>
        </w:rPr>
        <w:t xml:space="preserve">，即被认为接受了本磋商文件的规定和约束，并且视为自竞争性磋商公告期限届满之日起已经知道或应当知道自身权益是否受到了损害。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cs="宋体"/>
          <w:color w:val="auto"/>
          <w:szCs w:val="21"/>
          <w:highlight w:val="none"/>
        </w:rPr>
      </w:pPr>
      <w:r/>
      <w:bookmarkStart w:id="32" w:name="_Toc462564070"/>
      <w:r/>
      <w:bookmarkStart w:id="33" w:name="_Toc20823283"/>
      <w:r/>
      <w:bookmarkStart w:id="34" w:name="_Toc16938527"/>
      <w:r/>
      <w:bookmarkStart w:id="35" w:name="_Toc513029211"/>
      <w:r>
        <w:rPr>
          <w:rFonts w:hint="eastAsia" w:ascii="宋体" w:hAnsi="宋体" w:cs="宋体"/>
          <w:color w:val="auto"/>
          <w:szCs w:val="21"/>
          <w:highlight w:val="none"/>
        </w:rPr>
        <w:t xml:space="preserve">（七）磋商文件的澄清</w:t>
      </w:r>
      <w:bookmarkEnd w:id="32"/>
      <w:r/>
      <w:bookmarkEnd w:id="33"/>
      <w:r/>
      <w:bookmarkEnd w:id="34"/>
      <w:r/>
      <w:bookmarkEnd w:id="35"/>
      <w:r>
        <w:rPr>
          <w:rFonts w:hint="eastAsia" w:ascii="宋体" w:hAnsi="宋体" w:cs="宋体"/>
          <w:color w:val="auto"/>
          <w:szCs w:val="21"/>
          <w:highlight w:val="none"/>
        </w:rPr>
        <w:t xml:space="preserve">及修改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在“江苏政府采购网”上发布书面更正公告形式通知所有获取磋商文件的供应商,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tabs>
          <w:tab w:val="left" w:pos="900" w:leader="none"/>
        </w:tabs>
        <w:rPr>
          <w:rFonts w:ascii="宋体" w:hAnsi="宋体" w:cs="宋体"/>
          <w:bCs/>
          <w:color w:val="auto"/>
          <w:szCs w:val="21"/>
          <w:highlight w:val="none"/>
        </w:rPr>
      </w:pPr>
      <w:r>
        <w:rPr>
          <w:rFonts w:hint="eastAsia" w:ascii="宋体" w:hAnsi="宋体" w:cs="宋体"/>
          <w:bCs/>
          <w:color w:val="auto"/>
          <w:szCs w:val="21"/>
          <w:highlight w:val="none"/>
        </w:rPr>
        <w:t xml:space="preserve">2.代理机构可以视采购项目的具体情况，组织供应商进行现场考察或召开磋商前答疑会，但不单独或分别组织只有一个供应商参加的现场考察和答疑会。</w:t>
      </w:r>
      <w:r/>
    </w:p>
    <w:p>
      <w:pPr>
        <w:spacing w:line="360" w:lineRule="auto"/>
        <w:rPr>
          <w:rFonts w:hint="eastAsia" w:ascii="宋体" w:hAnsi="宋体" w:eastAsia="宋体" w:cs="Times New Roman"/>
          <w:b/>
          <w:color w:val="auto"/>
          <w:sz w:val="24"/>
          <w:highlight w:val="none"/>
          <w:lang w:val="en-US" w:eastAsia="zh-CN"/>
        </w:rPr>
      </w:pPr>
      <w:r/>
      <w:bookmarkStart w:id="36" w:name="_Toc14577351"/>
      <w:r/>
      <w:bookmarkStart w:id="37" w:name="_Toc61149553"/>
      <w:r/>
      <w:bookmarkStart w:id="38" w:name="_Toc513029213"/>
      <w:r/>
      <w:bookmarkStart w:id="39" w:name="_Toc462564072"/>
      <w:r>
        <w:rPr>
          <w:rFonts w:hint="eastAsia" w:ascii="宋体" w:hAnsi="宋体" w:eastAsia="宋体" w:cs="Times New Roman"/>
          <w:b/>
          <w:color w:val="auto"/>
          <w:sz w:val="24"/>
          <w:highlight w:val="none"/>
          <w:lang w:val="en-US" w:eastAsia="zh-CN"/>
        </w:rPr>
        <w:t xml:space="preserve">二、磋商响应文件的</w:t>
      </w:r>
      <w:bookmarkEnd w:id="36"/>
      <w:r/>
      <w:bookmarkEnd w:id="37"/>
      <w:r/>
      <w:bookmarkEnd w:id="38"/>
      <w:r/>
      <w:bookmarkEnd w:id="39"/>
      <w:r>
        <w:rPr>
          <w:rFonts w:hint="eastAsia" w:ascii="宋体" w:hAnsi="宋体" w:eastAsia="宋体" w:cs="Times New Roman"/>
          <w:b/>
          <w:color w:val="auto"/>
          <w:sz w:val="24"/>
          <w:highlight w:val="none"/>
          <w:lang w:val="en-US" w:eastAsia="zh-CN"/>
        </w:rPr>
        <w:t xml:space="preserve">组成</w:t>
      </w:r>
      <w:r/>
    </w:p>
    <w:p>
      <w:pPr>
        <w:ind w:firstLine="420"/>
        <w:spacing w:line="360" w:lineRule="auto"/>
        <w:tabs>
          <w:tab w:val="left" w:pos="900" w:leader="none"/>
        </w:tabs>
        <w:rPr>
          <w:rFonts w:hint="eastAsia" w:ascii="宋体" w:hAnsi="宋体" w:eastAsia="宋体" w:cs="宋体"/>
          <w:color w:val="auto"/>
          <w:szCs w:val="21"/>
          <w:highlight w:val="none"/>
        </w:rPr>
      </w:pPr>
      <w:r/>
      <w:bookmarkStart w:id="40" w:name="_Toc14577362"/>
      <w:r/>
      <w:bookmarkStart w:id="41" w:name="_Toc513029224"/>
      <w:r/>
      <w:bookmarkStart w:id="42" w:name="_Toc61149562"/>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函（格式见“第</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章 </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文件格式”）</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法定代表人授权委托书（格式见“第</w:t>
      </w: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章 </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文件格式”，法定代表人亲自参加</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的提供法定代表人身份证扫描件）、</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法定代表人授权代表身份证扫描件（法定代表人亲自参加</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的除外）；</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资格、资信证明文件：</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（1）具有独立承担民事责任能力的</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营业执照或相关部门的登记证明文件； </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当月)的财务状况报告（资产负债表和利润表）或由会计师事务所出具的近两年中任意一个年度的审计报告和所附已审财务报告；</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当月)的依法缴纳税收的相关材料（提供相关主管部门证明或银行代扣证明）；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当月)的依法缴纳社会保障资金的相关材料（提供相关主管部门证明或银行代扣证明）；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）参加政府采购活动前 3 年内在经营活动中没有重大违法记录的书面声明以及具备履行合同所必需的设备和专业技术能力的书面声明原件； </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未</w:t>
      </w:r>
      <w:r>
        <w:rPr>
          <w:rFonts w:hint="eastAsia" w:ascii="宋体" w:hAnsi="宋体" w:eastAsia="宋体" w:cs="宋体"/>
          <w:color w:val="auto"/>
          <w:szCs w:val="21"/>
          <w:highlight w:val="none"/>
        </w:rPr>
        <w:t xml:space="preserve">被“信用中国”网站（www.creditchina.gov.cn）列入失信被执行人、重大税收违法</w:t>
      </w:r>
      <w:r>
        <w:rPr>
          <w:rFonts w:hint="eastAsia" w:ascii="宋体" w:hAnsi="宋体" w:cs="宋体"/>
          <w:color w:val="auto"/>
          <w:szCs w:val="21"/>
          <w:highlight w:val="none"/>
          <w:lang w:val="en-US" w:eastAsia="zh-CN"/>
        </w:rPr>
        <w:t xml:space="preserve">失信主体</w:t>
      </w:r>
      <w:r>
        <w:rPr>
          <w:rFonts w:hint="eastAsia" w:ascii="宋体" w:hAnsi="宋体" w:eastAsia="宋体" w:cs="宋体"/>
          <w:color w:val="auto"/>
          <w:szCs w:val="21"/>
          <w:highlight w:val="none"/>
        </w:rPr>
        <w:t xml:space="preserve">名单、</w:t>
      </w:r>
      <w:r>
        <w:rPr>
          <w:rFonts w:hint="eastAsia" w:ascii="宋体" w:hAnsi="宋体" w:cs="宋体"/>
          <w:color w:val="auto"/>
          <w:szCs w:val="21"/>
          <w:highlight w:val="none"/>
          <w:lang w:val="en-US" w:eastAsia="zh-CN"/>
        </w:rPr>
        <w:t xml:space="preserve">未</w:t>
      </w:r>
      <w:r>
        <w:rPr>
          <w:rFonts w:hint="eastAsia" w:ascii="宋体" w:hAnsi="宋体" w:eastAsia="宋体" w:cs="宋体"/>
          <w:color w:val="auto"/>
          <w:szCs w:val="21"/>
          <w:highlight w:val="none"/>
        </w:rPr>
        <w:t xml:space="preserve">被中国政府采购网列入政府采购严重违法失信行为记录名单的查询截图；</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）采购人要求的特定资质证明（详见“采购公告”-“本项目特定资格要求”中要求）；</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）承诺书（格式见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磋商报价表</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商务偏离表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技术偏离表</w:t>
      </w:r>
      <w:r>
        <w:rPr>
          <w:rFonts w:hint="eastAsia" w:ascii="宋体" w:hAnsi="宋体" w:eastAsia="宋体" w:cs="宋体"/>
          <w:color w:val="auto"/>
          <w:szCs w:val="21"/>
          <w:highlight w:val="none"/>
        </w:rPr>
        <w:t xml:space="preserve">（格式见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、中小企业声明函</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、残疾人福利性单位声明函</w:t>
      </w:r>
      <w:r>
        <w:rPr>
          <w:rFonts w:hint="eastAsia" w:ascii="宋体" w:hAnsi="宋体" w:eastAsia="宋体" w:cs="宋体"/>
          <w:color w:val="auto"/>
          <w:szCs w:val="21"/>
          <w:highlight w:val="none"/>
          <w:lang w:eastAsia="zh-CN"/>
        </w:rPr>
        <w:t xml:space="preserve">（如有）；</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评分标准中对应的</w:t>
      </w:r>
      <w:r>
        <w:rPr>
          <w:rFonts w:hint="eastAsia" w:ascii="宋体" w:hAnsi="宋体" w:cs="宋体"/>
          <w:color w:val="auto"/>
          <w:szCs w:val="21"/>
          <w:highlight w:val="none"/>
          <w:lang w:eastAsia="zh-CN"/>
        </w:rPr>
        <w:t xml:space="preserve">其他所需</w:t>
      </w:r>
      <w:r>
        <w:rPr>
          <w:rFonts w:hint="eastAsia" w:ascii="宋体" w:hAnsi="宋体" w:eastAsia="宋体" w:cs="宋体"/>
          <w:color w:val="auto"/>
          <w:szCs w:val="21"/>
          <w:highlight w:val="none"/>
        </w:rPr>
        <w:t xml:space="preserve">证明材料（如有自行添加）</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hint="eastAsia" w:ascii="宋体" w:hAnsi="宋体" w:eastAsia="宋体" w:cs="宋体"/>
          <w:b/>
          <w:color w:val="auto"/>
          <w:szCs w:val="21"/>
          <w:highlight w:val="none"/>
          <w:lang w:eastAsia="zh-CN"/>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其它（</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认为有必要提供的声明和文件，如有自拟并自行添加）</w:t>
      </w:r>
      <w:r>
        <w:rPr>
          <w:rFonts w:hint="eastAsia" w:ascii="宋体" w:hAnsi="宋体" w:eastAsia="宋体" w:cs="宋体"/>
          <w:color w:val="auto"/>
          <w:szCs w:val="21"/>
          <w:highlight w:val="none"/>
          <w:lang w:eastAsia="zh-CN"/>
        </w:rPr>
        <w:t xml:space="preserve">；</w:t>
      </w:r>
      <w:bookmarkEnd w:id="40"/>
      <w:r/>
      <w:bookmarkEnd w:id="41"/>
      <w:r/>
      <w:bookmarkEnd w:id="42"/>
      <w:r/>
      <w:r/>
    </w:p>
    <w:p>
      <w:pPr>
        <w:spacing w:line="360" w:lineRule="auto"/>
        <w:rPr>
          <w:rFonts w:hint="eastAsia" w:ascii="宋体" w:hAnsi="宋体" w:eastAsia="宋体" w:cs="Times New Roman"/>
          <w:b/>
          <w:color w:val="auto"/>
          <w:sz w:val="24"/>
          <w:highlight w:val="none"/>
          <w:lang w:val="en-US" w:eastAsia="zh-CN"/>
        </w:rPr>
      </w:pPr>
      <w:r/>
      <w:bookmarkStart w:id="43" w:name="_Hlt26670523"/>
      <w:r/>
      <w:bookmarkEnd w:id="43"/>
      <w:r/>
      <w:bookmarkStart w:id="44" w:name="_Hlt26954864"/>
      <w:r/>
      <w:bookmarkEnd w:id="44"/>
      <w:r>
        <w:rPr>
          <w:rFonts w:hint="eastAsia" w:ascii="宋体" w:hAnsi="宋体" w:eastAsia="宋体" w:cs="Times New Roman"/>
          <w:b/>
          <w:color w:val="auto"/>
          <w:sz w:val="24"/>
          <w:highlight w:val="none"/>
          <w:lang w:val="en-US" w:eastAsia="zh-CN"/>
        </w:rPr>
        <w:t xml:space="preserve">三、磋商报价（编制）要求的说明</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磋商响应报价表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1.磋商供应商应按照磋商文件</w:t>
      </w:r>
      <w:r>
        <w:rPr>
          <w:rFonts w:hint="eastAsia" w:ascii="宋体" w:hAnsi="宋体" w:cs="宋体"/>
          <w:color w:val="auto"/>
          <w:szCs w:val="21"/>
          <w:highlight w:val="none"/>
          <w:lang w:val="en-US" w:eastAsia="zh-CN"/>
        </w:rPr>
        <w:t xml:space="preserve">要求</w:t>
      </w:r>
      <w:r>
        <w:rPr>
          <w:rFonts w:hint="eastAsia" w:ascii="宋体" w:hAnsi="宋体" w:cs="宋体"/>
          <w:color w:val="auto"/>
          <w:szCs w:val="21"/>
          <w:highlight w:val="none"/>
        </w:rPr>
        <w:t xml:space="preserve">填报磋商响应报价表。只允许有一个报价，任何有选择的报价将不予接受，磋商文件中另有规定的按规定执行。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2.标的物</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详见项目需求。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3.有关费用处理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本次采购磋商供应商的总报价应包括为完成本项目发生的所有费用，本磋商文件中另有规定的除外。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供应商须响应文件中的所有工程，且响应的工程只能有一个报价，报价应包括为实施委托项目约定范围内所需的全部费用，应包括全部人工</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、材料</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、机具使用</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、措施费、规费、税金、公积金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会务费</w:t>
      </w:r>
      <w:r>
        <w:rPr>
          <w:rFonts w:hint="eastAsia" w:ascii="宋体" w:hAnsi="宋体" w:cs="宋体"/>
          <w:color w:val="auto"/>
          <w:szCs w:val="21"/>
          <w:highlight w:val="none"/>
        </w:rPr>
        <w:t xml:space="preserve">等一切税金和费用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以及因供应商工作不当引发的相关处理费用等。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4.报价采用的货币</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响应文件中的单价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和总价，无特殊规定的采用人民币报价，以元为单位标注。磋商文件中另有规定的按规定执行。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5.磋商响应报价表上的价格应按磋商文件规定填写。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6.最高限价：</w:t>
      </w:r>
      <w:r>
        <w:rPr>
          <w:rFonts w:hint="eastAsia" w:ascii="宋体" w:hAnsi="宋体" w:cs="宋体"/>
          <w:b/>
          <w:bCs/>
          <w:color w:val="auto"/>
          <w:szCs w:val="21"/>
          <w:highlight w:val="none"/>
        </w:rPr>
        <w:t xml:space="preserve">见采购公告，超过最高限价的，作为无效标处理。</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四、磋商响应文件的编制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所有文件、往来函件均应使用简体中文（规格、型号辅助符号例外）。</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文件由</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按要求</w:t>
      </w:r>
      <w:r>
        <w:rPr>
          <w:rFonts w:hint="eastAsia" w:ascii="宋体" w:hAnsi="宋体" w:cs="宋体"/>
          <w:color w:val="auto"/>
          <w:szCs w:val="21"/>
          <w:highlight w:val="none"/>
          <w:lang w:val="en-US" w:eastAsia="zh-CN"/>
        </w:rPr>
        <w:t xml:space="preserve">按照</w:t>
      </w:r>
      <w:r>
        <w:rPr>
          <w:rFonts w:hint="eastAsia" w:ascii="宋体" w:hAnsi="宋体" w:cs="宋体"/>
          <w:color w:val="auto"/>
          <w:szCs w:val="21"/>
          <w:highlight w:val="none"/>
        </w:rPr>
        <w:t xml:space="preserve">标书制作工具中格式和内容</w:t>
      </w:r>
      <w:r>
        <w:rPr>
          <w:rFonts w:hint="eastAsia" w:ascii="宋体" w:hAnsi="宋体" w:cs="宋体"/>
          <w:color w:val="auto"/>
          <w:szCs w:val="21"/>
          <w:highlight w:val="none"/>
          <w:lang w:val="en-US" w:eastAsia="zh-CN"/>
        </w:rPr>
        <w:t xml:space="preserve">编制响应文件，如</w:t>
      </w:r>
      <w:r>
        <w:rPr>
          <w:rFonts w:hint="eastAsia" w:ascii="宋体" w:hAnsi="宋体" w:cs="宋体"/>
          <w:color w:val="auto"/>
          <w:szCs w:val="21"/>
          <w:highlight w:val="none"/>
        </w:rPr>
        <w:t xml:space="preserve">标书制作工具中格式和内容与“江苏政府采购网”发布的磋商文件不一致，请以“江苏政府采购网”发布的磋商文件为准。</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响应文件</w:t>
      </w:r>
      <w:r>
        <w:rPr>
          <w:rFonts w:hint="eastAsia" w:ascii="宋体" w:hAnsi="宋体" w:cs="宋体"/>
          <w:color w:val="auto"/>
          <w:szCs w:val="21"/>
          <w:highlight w:val="none"/>
        </w:rPr>
        <w:t xml:space="preserve">须有</w:t>
      </w:r>
      <w:r>
        <w:rPr>
          <w:rFonts w:hint="eastAsia" w:ascii="宋体" w:hAnsi="宋体" w:cs="宋体"/>
          <w:color w:val="auto"/>
          <w:szCs w:val="21"/>
          <w:highlight w:val="none"/>
          <w:lang w:val="en-US" w:eastAsia="zh-CN"/>
        </w:rPr>
        <w:t xml:space="preserve">供应商盖章（或电子签章）</w:t>
      </w:r>
      <w:r>
        <w:rPr>
          <w:rFonts w:hint="eastAsia" w:ascii="宋体" w:hAnsi="宋体" w:cs="宋体"/>
          <w:color w:val="auto"/>
          <w:szCs w:val="21"/>
          <w:highlight w:val="none"/>
        </w:rPr>
        <w:t xml:space="preserve">、法定代表人或法定代表人授权代表</w:t>
      </w:r>
      <w:r>
        <w:rPr>
          <w:rFonts w:hint="eastAsia" w:ascii="宋体" w:hAnsi="宋体" w:cs="宋体"/>
          <w:color w:val="auto"/>
          <w:szCs w:val="21"/>
          <w:highlight w:val="none"/>
          <w:lang w:val="en-US" w:eastAsia="zh-CN"/>
        </w:rPr>
        <w:t xml:space="preserve">签字（或电子签章）</w:t>
      </w:r>
      <w:r>
        <w:rPr>
          <w:rFonts w:hint="eastAsia" w:ascii="宋体" w:hAnsi="宋体" w:cs="宋体"/>
          <w:color w:val="auto"/>
          <w:szCs w:val="21"/>
          <w:highlight w:val="none"/>
        </w:rPr>
        <w:t xml:space="preserve">，方为有效，未尽事宜可自行补充。</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如无特别说明，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报价一律以人民币为</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结算货币,结算单位为“元”。</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不应有涂改、增删和潦草之处，如有必须修改时，修改处必须有</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盖章、法定代表人或法定代表人授权代表的签字。</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费用自理。</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五、</w:t>
      </w:r>
      <w:r>
        <w:rPr>
          <w:rFonts w:hint="eastAsia" w:ascii="宋体" w:hAnsi="宋体" w:cs="Times New Roman"/>
          <w:b/>
          <w:color w:val="auto"/>
          <w:sz w:val="24"/>
          <w:highlight w:val="none"/>
          <w:lang w:val="en-US" w:eastAsia="zh-CN"/>
        </w:rPr>
        <w:t xml:space="preserve">响应</w:t>
      </w:r>
      <w:r>
        <w:rPr>
          <w:rFonts w:hint="eastAsia" w:ascii="宋体" w:hAnsi="宋体" w:eastAsia="宋体" w:cs="Times New Roman"/>
          <w:b/>
          <w:color w:val="auto"/>
          <w:sz w:val="24"/>
          <w:highlight w:val="none"/>
          <w:lang w:val="en-US" w:eastAsia="zh-CN"/>
        </w:rPr>
        <w:t xml:space="preserve">保证金</w:t>
      </w:r>
      <w:r/>
    </w:p>
    <w:p>
      <w:pPr>
        <w:ind w:firstLine="420"/>
        <w:spacing w:line="360" w:lineRule="auto"/>
        <w:tabs>
          <w:tab w:val="left" w:pos="900" w:leader="none"/>
        </w:tabs>
        <w:rPr>
          <w:rFonts w:hint="eastAsia" w:ascii="宋体" w:hAnsi="宋体"/>
          <w:b w:val="0"/>
          <w:bCs w:val="0"/>
          <w:color w:val="auto"/>
          <w:sz w:val="24"/>
          <w:szCs w:val="24"/>
          <w:highlight w:val="none"/>
        </w:rPr>
      </w:pPr>
      <w:r>
        <w:rPr>
          <w:rFonts w:hint="eastAsia" w:ascii="宋体" w:hAnsi="宋体" w:cs="宋体"/>
          <w:color w:val="auto"/>
          <w:szCs w:val="21"/>
          <w:highlight w:val="none"/>
        </w:rPr>
        <w:t xml:space="preserve">磋商保证金：</w:t>
      </w:r>
      <w:r>
        <w:rPr>
          <w:rFonts w:hint="eastAsia" w:ascii="宋体" w:hAnsi="宋体"/>
          <w:b/>
          <w:bCs/>
          <w:color w:val="auto"/>
          <w:szCs w:val="21"/>
          <w:highlight w:val="none"/>
        </w:rPr>
        <w:t xml:space="preserve">根据《关于做好政府采购支持企业发展有关事项的通知》（苏财购</w:t>
      </w:r>
      <w:r>
        <w:rPr>
          <w:rFonts w:hint="eastAsia" w:ascii="宋体" w:hAnsi="宋体"/>
          <w:b/>
          <w:bCs/>
          <w:color w:val="auto"/>
          <w:szCs w:val="21"/>
          <w:highlight w:val="none"/>
          <w:lang w:eastAsia="zh-CN"/>
        </w:rPr>
        <w:t xml:space="preserve">〔2020〕52号</w:t>
      </w:r>
      <w:r>
        <w:rPr>
          <w:rFonts w:hint="eastAsia" w:ascii="宋体" w:hAnsi="宋体"/>
          <w:b/>
          <w:bCs/>
          <w:color w:val="auto"/>
          <w:szCs w:val="21"/>
          <w:highlight w:val="none"/>
        </w:rPr>
        <w:t xml:space="preserve">）文件规定本项目不缴纳磋商保证金。磋商文件中有关磋商保证金的条款均取消。</w:t>
      </w:r>
      <w:r>
        <w:rPr>
          <w:rFonts w:hint="eastAsia" w:ascii="宋体" w:hAnsi="宋体"/>
          <w:b/>
          <w:color w:val="auto"/>
          <w:sz w:val="24"/>
          <w:highlight w:val="none"/>
        </w:rPr>
        <w:t xml:space="preserve"> </w:t>
      </w:r>
      <w:r/>
    </w:p>
    <w:p>
      <w:pPr>
        <w:spacing w:line="360" w:lineRule="auto"/>
        <w:rPr>
          <w:rFonts w:hint="eastAsia" w:ascii="宋体" w:hAnsi="宋体" w:eastAsia="宋体" w:cs="Times New Roman"/>
          <w:b/>
          <w:color w:val="auto"/>
          <w:sz w:val="24"/>
          <w:highlight w:val="none"/>
          <w:lang w:eastAsia="zh-CN"/>
        </w:rPr>
      </w:pPr>
      <w:r>
        <w:rPr>
          <w:rFonts w:hint="eastAsia" w:ascii="宋体" w:hAnsi="宋体" w:eastAsia="宋体" w:cs="Times New Roman"/>
          <w:b/>
          <w:color w:val="auto"/>
          <w:sz w:val="24"/>
          <w:highlight w:val="none"/>
          <w:lang w:val="en-US" w:eastAsia="zh-CN"/>
        </w:rPr>
        <w:t xml:space="preserve">六、响应</w:t>
      </w:r>
      <w:r>
        <w:rPr>
          <w:rFonts w:hint="eastAsia" w:ascii="宋体" w:hAnsi="宋体" w:eastAsia="宋体" w:cs="Times New Roman"/>
          <w:b/>
          <w:color w:val="auto"/>
          <w:sz w:val="24"/>
          <w:highlight w:val="none"/>
          <w:lang w:eastAsia="zh-CN"/>
        </w:rPr>
        <w:t xml:space="preserve">文件的有效期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在本</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文件前附表规定的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文件有效期内，</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所提交的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文件应保持有效。有效期短于这个规定期限的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文件，将被认定为未实质性响应</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文件要求。</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在特殊情况下，</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单位可与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协商延长</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书的有效期。这种要求和答复都应以书面形式进行。同意延长有效期的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不能修改</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。拒绝接受延期要求的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将被拒绝。</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七、</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的拒收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采购人拒绝接收在其规定的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截止时间后上传的任何</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八、</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应当按照《江苏省政府采购管理交易系统（苏采云）供应商操作手册及政府采购客户端》规定，在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截止时间前制作并上传</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九</w:t>
      </w:r>
      <w:r>
        <w:rPr>
          <w:rFonts w:hint="eastAsia" w:ascii="宋体" w:hAnsi="宋体"/>
          <w:b/>
          <w:color w:val="auto"/>
          <w:sz w:val="24"/>
          <w:highlight w:val="none"/>
          <w:lang w:eastAsia="zh-CN"/>
        </w:rPr>
        <w:t xml:space="preserve">、响应</w:t>
      </w:r>
      <w:r>
        <w:rPr>
          <w:rFonts w:hint="eastAsia" w:ascii="宋体" w:hAnsi="宋体"/>
          <w:b/>
          <w:color w:val="auto"/>
          <w:sz w:val="24"/>
          <w:highlight w:val="none"/>
        </w:rPr>
        <w:t xml:space="preserve">截止日期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上传</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的时间不得迟于</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公告中规定的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应充分考虑到网络环境、网络带宽等风险因素，如因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自身原因造成的电子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上传不成功由</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自行承担全部责任。</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采购人可以按照规定，通过修改</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文件酌情延长</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截止日期，在此情况下，</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的所有权利和义务以及</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受制的截止日期均应以延长后新的截止日期为准。</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十、</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的修改和撤回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截止时间前，撤回其电子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的修改</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截止时间前，对其电子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进行修改，具体操作方法见《江苏省政府采购管理交易系统（苏采云）供应商操作手册及政府采购客户端》。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截止时间之后，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不得对其电子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作任何修改。</w:t>
      </w:r>
      <w:r/>
    </w:p>
    <w:p>
      <w:pP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十一</w:t>
      </w:r>
      <w:r>
        <w:rPr>
          <w:rFonts w:hint="eastAsia" w:ascii="宋体" w:hAnsi="宋体" w:eastAsia="宋体" w:cs="Times New Roman"/>
          <w:b/>
          <w:color w:val="auto"/>
          <w:sz w:val="24"/>
          <w:highlight w:val="none"/>
        </w:rPr>
        <w:t xml:space="preserve">、磋商与评审</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磋商相关说明</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(一)磋商要求</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1.被邀请参与磋商的供应商需按本竞争性磋商文件要求的截止时间、方式（地点）提交首次响应文件，同时派人通过“苏采云”系统在“开标大厅”等待磋商。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2.供应商可通过CA数字证书，在首次响应文件开启时间后，使用CA数字证书在规定时间内解密各自响应文件。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3.磋商顺序按照电子标书解密先后时间进行，解密时间相同的，不分先后顺序。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4.磋商方式：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磋商小组通过苏采云系统与单一供应商分别进行磋商，所有参加磋商的供应商均有同等的磋商机会。</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在单一磋商时，磋商小组首先会核实授权委托人或法人代表的身份信息，如身份信息不符视同供应商放弃磋商的权利。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5、磋商结束后，所有继续参加磋商的供应商在规定时间内提交最后报价。（各供应商应根据系统提示，在苏采云不见面开标系统内及时点击最后报价的按钮进行最后报价并签章确认后提交，最后报价时限为</w:t>
      </w:r>
      <w:r>
        <w:rPr>
          <w:rFonts w:hint="eastAsia" w:ascii="宋体" w:hAnsi="宋体" w:cs="宋体"/>
          <w:b/>
          <w:bCs/>
          <w:color w:val="auto"/>
          <w:szCs w:val="21"/>
          <w:highlight w:val="none"/>
          <w:lang w:val="en-US" w:eastAsia="zh-CN"/>
        </w:rPr>
        <w:t xml:space="preserve">15</w:t>
      </w:r>
      <w:r>
        <w:rPr>
          <w:rFonts w:hint="eastAsia" w:ascii="宋体" w:hAnsi="宋体" w:cs="宋体"/>
          <w:b/>
          <w:bCs/>
          <w:color w:val="auto"/>
          <w:szCs w:val="21"/>
          <w:highlight w:val="none"/>
        </w:rPr>
        <w:t xml:space="preserve">分钟，</w:t>
      </w:r>
      <w:r>
        <w:rPr>
          <w:rFonts w:hint="eastAsia" w:ascii="宋体" w:hAnsi="宋体" w:cs="宋体"/>
          <w:b/>
          <w:bCs/>
          <w:color w:val="auto"/>
          <w:szCs w:val="21"/>
          <w:highlight w:val="none"/>
          <w:lang w:val="en-US" w:eastAsia="zh-CN"/>
        </w:rPr>
        <w:t xml:space="preserve">15</w:t>
      </w:r>
      <w:r>
        <w:rPr>
          <w:rFonts w:hint="eastAsia" w:ascii="宋体" w:hAnsi="宋体" w:cs="宋体"/>
          <w:b/>
          <w:bCs/>
          <w:color w:val="auto"/>
          <w:szCs w:val="21"/>
          <w:highlight w:val="none"/>
        </w:rPr>
        <w:t xml:space="preserve">分钟内供应商可以对所提交的最后报价进行撤回和更改操作，未在规定时间内提交最后报价的，视同退出本次磋商）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bCs/>
          <w:color w:val="auto"/>
          <w:szCs w:val="21"/>
          <w:highlight w:val="none"/>
          <w:lang w:eastAsia="zh-CN"/>
        </w:rPr>
        <w:t xml:space="preserve">〔2015〕124号</w:t>
      </w:r>
      <w:r>
        <w:rPr>
          <w:rFonts w:hint="eastAsia" w:ascii="宋体" w:hAnsi="宋体" w:cs="宋体"/>
          <w:b/>
          <w:bCs/>
          <w:color w:val="auto"/>
          <w:szCs w:val="21"/>
          <w:highlight w:val="none"/>
        </w:rPr>
        <w:t xml:space="preserve">）规定情形的，提交最后报价的供应商可以为2家。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6.未在规定时间内进行答疑澄清的，视同放弃澄清。</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7.未在规定时间内进行报价的，视为响应无效。</w:t>
      </w:r>
      <w:r/>
    </w:p>
    <w:p>
      <w:pPr>
        <w:ind w:firstLine="422"/>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8.被邀请参与磋商的供应商如未按上述磋商要求执行，视同放弃磋商的权利。</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（二）评审程序</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经磋商确定最终采购需求和提交最后报价的供应商后，</w:t>
      </w:r>
      <w:r>
        <w:rPr>
          <w:rFonts w:hint="eastAsia" w:ascii="宋体" w:hAnsi="宋体" w:cs="宋体"/>
          <w:color w:val="auto"/>
          <w:szCs w:val="21"/>
          <w:highlight w:val="none"/>
          <w:lang w:val="en-US" w:eastAsia="zh-CN"/>
        </w:rPr>
        <w:t xml:space="preserve">如</w:t>
      </w:r>
      <w:r>
        <w:rPr>
          <w:rFonts w:hint="eastAsia" w:ascii="宋体" w:hAnsi="宋体" w:cs="宋体"/>
          <w:color w:val="auto"/>
          <w:szCs w:val="21"/>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磋商小组对提交最后报价的</w:t>
      </w:r>
      <w:r>
        <w:rPr>
          <w:rFonts w:hint="eastAsia" w:ascii="宋体" w:hAnsi="宋体" w:cs="宋体"/>
          <w:color w:val="auto"/>
          <w:szCs w:val="21"/>
          <w:highlight w:val="none"/>
          <w:lang w:val="en-US" w:eastAsia="zh-CN"/>
        </w:rPr>
        <w:t xml:space="preserve">依据采购文件进行报价折扣确认，报价折扣确认完成后，提交苏彩云系统自动计算报价分并汇总最终</w:t>
      </w:r>
      <w:r>
        <w:rPr>
          <w:rFonts w:hint="eastAsia" w:ascii="宋体" w:hAnsi="宋体" w:cs="宋体"/>
          <w:color w:val="auto"/>
          <w:szCs w:val="21"/>
          <w:highlight w:val="none"/>
        </w:rPr>
        <w:t xml:space="preserve">评审</w:t>
      </w:r>
      <w:r>
        <w:rPr>
          <w:rFonts w:hint="eastAsia" w:ascii="宋体" w:hAnsi="宋体" w:cs="宋体"/>
          <w:color w:val="auto"/>
          <w:szCs w:val="21"/>
          <w:highlight w:val="none"/>
          <w:lang w:val="en-US" w:eastAsia="zh-CN"/>
        </w:rPr>
        <w:t xml:space="preserve">得分</w:t>
      </w:r>
      <w:r>
        <w:rPr>
          <w:rFonts w:hint="eastAsia" w:ascii="宋体" w:hAnsi="宋体" w:cs="宋体"/>
          <w:color w:val="auto"/>
          <w:szCs w:val="21"/>
          <w:highlight w:val="none"/>
        </w:rPr>
        <w:t xml:space="preserve">。</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名成交供应商。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被认定为非响应性的响应文件的情形</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供应商有下列情况之一者，其响应文件无效：</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（1）响应文件未按规定的期限</w:t>
      </w:r>
      <w:r>
        <w:rPr>
          <w:rFonts w:hint="eastAsia" w:ascii="宋体" w:hAnsi="宋体" w:cs="宋体"/>
          <w:color w:val="auto"/>
          <w:szCs w:val="21"/>
          <w:highlight w:val="none"/>
          <w:lang w:val="en-US" w:eastAsia="zh-CN"/>
        </w:rPr>
        <w:t xml:space="preserve">上传首次响应文件的</w:t>
      </w:r>
      <w:r>
        <w:rPr>
          <w:rFonts w:hint="eastAsia" w:ascii="宋体" w:hAnsi="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cs="宋体"/>
          <w:color w:val="auto"/>
          <w:szCs w:val="21"/>
          <w:highlight w:val="none"/>
        </w:rPr>
        <w:t xml:space="preserve">（2）响应文件</w:t>
      </w:r>
      <w:r>
        <w:rPr>
          <w:rFonts w:hint="eastAsia" w:ascii="宋体" w:hAnsi="宋体" w:eastAsia="宋体" w:cs="宋体"/>
          <w:color w:val="auto"/>
          <w:szCs w:val="21"/>
          <w:highlight w:val="none"/>
        </w:rPr>
        <w:t xml:space="preserve">未按要求签署、盖章的；</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（3）不具备采购文件中规定的资格要求或未按采购文件规定的要求提供资格、资信证明文件的；</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）被“信用中国”网站（www.creditchina.gov.cn）列入失信被执行人、重大税收违法案件当事人名单、</w:t>
      </w:r>
      <w:r>
        <w:rPr>
          <w:rFonts w:hint="eastAsia" w:ascii="宋体" w:hAnsi="宋体" w:eastAsia="宋体" w:cs="宋体"/>
          <w:color w:val="auto"/>
          <w:szCs w:val="21"/>
          <w:highlight w:val="none"/>
          <w:lang w:val="en-US" w:eastAsia="zh-CN"/>
        </w:rPr>
        <w:t xml:space="preserve">被中国政府采购网列入</w:t>
      </w:r>
      <w:r>
        <w:rPr>
          <w:rFonts w:hint="eastAsia" w:ascii="宋体" w:hAnsi="宋体" w:eastAsia="宋体" w:cs="宋体"/>
          <w:color w:val="auto"/>
          <w:szCs w:val="21"/>
          <w:highlight w:val="none"/>
        </w:rPr>
        <w:t xml:space="preserve">政府采购严重违法失信行为记录名单的；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）响应文件未按</w:t>
      </w:r>
      <w:r>
        <w:rPr>
          <w:rFonts w:hint="eastAsia" w:ascii="宋体" w:hAnsi="宋体" w:eastAsia="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文件规定的内</w:t>
      </w:r>
      <w:r>
        <w:rPr>
          <w:rFonts w:hint="eastAsia" w:ascii="宋体" w:hAnsi="宋体" w:cs="宋体"/>
          <w:color w:val="auto"/>
          <w:szCs w:val="21"/>
          <w:highlight w:val="none"/>
        </w:rPr>
        <w:t xml:space="preserve">容和要求填写的；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）响应文件中有采购文件未允许提供的选择性内容的；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）不同供应商委托同一单位或者个人办理磋商事宜的；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）不同供应商的单位负责人为同一人或者存在直接控股、管理关系的；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）不同供应商响应文件内容存在非正常一致、项目组成员出现同一人、响应文件中错误（或异常）一致或雷同、电子文档信息一致或雷同的、报价呈规律性差异的；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）项目（标段）总报价超过本项目（标段）预算金额或最高</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限价的；最后报价金额超过首次响应报价金额的；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）提供虚假材料的（包括工商营业执照、财务报表、资格证明文件等）；</w:t>
      </w:r>
      <w:r/>
    </w:p>
    <w:p>
      <w:pPr>
        <w:ind w:firstLine="420"/>
        <w:spacing w:line="360" w:lineRule="auto"/>
        <w:tabs>
          <w:tab w:val="left" w:pos="90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修改了工程量清单中不可竞争性费、项目特征、工程量等内容；</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法律法规和采</w:t>
      </w:r>
      <w:r>
        <w:rPr>
          <w:rFonts w:hint="eastAsia" w:ascii="宋体" w:hAnsi="宋体" w:eastAsia="宋体" w:cs="宋体"/>
          <w:color w:val="auto"/>
          <w:szCs w:val="21"/>
          <w:highlight w:val="none"/>
        </w:rPr>
        <w:t xml:space="preserve">购文件规定的其它无效情形或属非响应性的响应文件的情形。</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如果响应文件实质上没有响应磋商文件的要求，磋商小组将予以拒绝，供应商不得通过修改或撤销</w:t>
      </w:r>
      <w:r>
        <w:rPr>
          <w:rFonts w:hint="eastAsia" w:ascii="宋体" w:hAnsi="宋体" w:cs="宋体"/>
          <w:color w:val="auto"/>
          <w:szCs w:val="21"/>
          <w:highlight w:val="none"/>
          <w:lang w:eastAsia="zh-CN"/>
        </w:rPr>
        <w:t xml:space="preserve">不符</w:t>
      </w:r>
      <w:r>
        <w:rPr>
          <w:rFonts w:hint="eastAsia" w:ascii="宋体" w:hAnsi="宋体" w:eastAsia="宋体" w:cs="宋体"/>
          <w:color w:val="auto"/>
          <w:szCs w:val="21"/>
          <w:highlight w:val="none"/>
        </w:rPr>
        <w:t xml:space="preserve">合要求的偏离或保留而使其响应文件成为实质性响应的文件。</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磋商小组将允许修正响应文件中不构成重大负偏离的、微小的、非正规的、不一致的或不规则的地方，但这些修改不能影响任何供应商相应的名次排列。</w:t>
      </w:r>
      <w:r/>
    </w:p>
    <w:p>
      <w:pPr>
        <w:ind w:firstLine="420"/>
        <w:spacing w:line="360" w:lineRule="auto"/>
        <w:tabs>
          <w:tab w:val="left" w:pos="900" w:leader="none"/>
        </w:tabs>
        <w:rPr>
          <w:rFonts w:ascii="宋体" w:hAnsi="宋体" w:eastAsia="宋体" w:cs="宋体"/>
          <w:color w:val="auto"/>
          <w:szCs w:val="21"/>
          <w:highlight w:val="none"/>
          <w:lang w:val="en-US" w:eastAsia="zh-CN"/>
        </w:rPr>
      </w:pPr>
      <w:r/>
      <w:bookmarkStart w:id="45" w:name="_Toc513029235"/>
      <w:r/>
      <w:bookmarkStart w:id="46" w:name="_Toc16938551"/>
      <w:r/>
      <w:bookmarkStart w:id="47" w:name="_Toc20823307"/>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四</w:t>
      </w:r>
      <w:r>
        <w:rPr>
          <w:rFonts w:hint="eastAsia" w:ascii="宋体" w:hAnsi="宋体" w:eastAsia="宋体" w:cs="宋体"/>
          <w:color w:val="auto"/>
          <w:szCs w:val="21"/>
          <w:highlight w:val="none"/>
          <w:lang w:eastAsia="zh-CN"/>
        </w:rPr>
        <w:t xml:space="preserve">）异常低价审查</w:t>
      </w:r>
      <w:r>
        <w:rPr>
          <w:rFonts w:hint="eastAsia" w:ascii="宋体" w:hAnsi="宋体" w:eastAsia="宋体" w:cs="宋体"/>
          <w:color w:val="auto"/>
          <w:szCs w:val="21"/>
          <w:highlight w:val="none"/>
          <w:lang w:val="en-US" w:eastAsia="zh-CN"/>
        </w:rPr>
        <w:t xml:space="preserve">规定</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（1）评审过程中出现下列情形之一的，评审委员会应当启动异常低价投标（响应）审查程序：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①投标（响应）报价低于全部通过符合性审查供应商投标（响应）报价平均值50%的，即投标（响应）报价&lt;全部通过符合性审查供应商投标(响应)报价平均值×50%;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③投标(响应)报价低于采购项目最高限价45%的，即投标(响应)报价&lt;采购项目最高限价×45%;</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④评审委员会基于专业判断，认为供应商报价过低，有可能影响产品质量或者不能诚信履约的其他情形。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auto"/>
          <w:szCs w:val="21"/>
          <w:highlight w:val="none"/>
          <w:lang w:val="en-US" w:eastAsia="zh-CN"/>
        </w:rPr>
        <w:t xml:space="preserve">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采购活动终止的情况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出现下列情形之一的，本次竞争性磋商采购活动将被终止：</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（3）除本磋商文件第6.1.2条第三款规定的情形外，在采购过程中符合要求的供应商或者报价未超过采购预算的供应商不足3家的。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（4）因重大变故，采购任务取消的。</w:t>
      </w:r>
      <w:bookmarkEnd w:id="45"/>
      <w:r/>
      <w:bookmarkEnd w:id="46"/>
      <w:r/>
      <w:bookmarkEnd w:id="47"/>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十二、成交</w:t>
      </w:r>
      <w:r/>
    </w:p>
    <w:p>
      <w:pPr>
        <w:ind w:firstLine="420"/>
        <w:spacing w:line="360" w:lineRule="auto"/>
        <w:tabs>
          <w:tab w:val="left" w:pos="900" w:leader="none"/>
        </w:tabs>
        <w:rPr>
          <w:rFonts w:ascii="宋体" w:hAnsi="宋体" w:cs="宋体"/>
          <w:color w:val="auto"/>
          <w:szCs w:val="21"/>
          <w:highlight w:val="none"/>
        </w:rPr>
      </w:pPr>
      <w:r/>
      <w:bookmarkStart w:id="48" w:name="_Toc16938554"/>
      <w:r/>
      <w:bookmarkStart w:id="49" w:name="_Toc20823310"/>
      <w:r>
        <w:rPr>
          <w:rFonts w:hint="eastAsia" w:ascii="宋体" w:hAnsi="宋体" w:cs="宋体"/>
          <w:color w:val="auto"/>
          <w:szCs w:val="21"/>
          <w:highlight w:val="none"/>
        </w:rPr>
        <w:t xml:space="preserve">确定</w:t>
      </w:r>
      <w:bookmarkEnd w:id="48"/>
      <w:r/>
      <w:bookmarkEnd w:id="49"/>
      <w:r>
        <w:rPr>
          <w:rFonts w:hint="eastAsia" w:ascii="宋体" w:hAnsi="宋体" w:cs="宋体"/>
          <w:color w:val="auto"/>
          <w:szCs w:val="21"/>
          <w:highlight w:val="none"/>
        </w:rPr>
        <w:t xml:space="preserve">成交单位</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磋商小组根据综合评分情况，按照评审得分由高到低顺序推荐</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名成交候选供应商，并编写评审报告。评审得分相同的，按照最后报价由低到高的顺序推荐。评审得分且最后报价相同的，按照技术指标优劣顺序推荐。</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采购人根据磋商小组</w:t>
      </w:r>
      <w:r>
        <w:rPr>
          <w:rFonts w:hint="eastAsia" w:ascii="宋体" w:hAnsi="宋体" w:cs="宋体"/>
          <w:color w:val="auto"/>
          <w:szCs w:val="21"/>
          <w:highlight w:val="none"/>
          <w:lang w:val="en-US" w:eastAsia="zh-CN"/>
        </w:rPr>
        <w:t xml:space="preserve">提交的评审</w:t>
      </w:r>
      <w:r>
        <w:rPr>
          <w:rFonts w:hint="eastAsia" w:ascii="宋体" w:hAnsi="宋体" w:cs="宋体"/>
          <w:color w:val="auto"/>
          <w:szCs w:val="21"/>
          <w:highlight w:val="none"/>
        </w:rPr>
        <w:t xml:space="preserve">报告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依法确定成交供应商。采购人确定成交供应商后，将向成交供应商发出成交通知书。</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评审结束后，若有充分证据证明，成交供应商出现下列情况之一的，一经查实，采购人将取消其成交资格</w:t>
      </w:r>
      <w:r>
        <w:rPr>
          <w:rFonts w:hint="eastAsia" w:ascii="宋体" w:hAnsi="宋体" w:cs="宋体"/>
          <w:color w:val="auto"/>
          <w:szCs w:val="21"/>
          <w:highlight w:val="none"/>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（1）提供虚假材料谋取成交的；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（2）与评审专家、采购人、其他供应商或者代理机构工作人员恶意串通的；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（3）向评审专家、采购人或代理机构工作人员行贿或者提供其他不正当利益的；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（4）不满足本磋商文件规定的实质性要求，但在评审过程中又未被磋商小组发现的；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（5）成交后无正当理由拒不与采购人签订政府采购合同或者未按照磋商文件确定的事项签订政府采购合同；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、规章规定的属于成交无效的其他情形。</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十三、质疑处理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（1）对可以质疑的磋商文件提出质疑的，为收到磋商文件之日或者磋商文件公告期限届满之日；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（2）对采购过程提出质疑的，为各采购程序环节结束之日；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（3）对成交结果提出质疑的，为成交结果公告期限届满之日。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质疑必须由磋商供应商法定代表人或授权代表（响应文件中所确定的）以原件送达的方式提交，未按上述要求提交的质疑函（含传真、电子邮件等）代理机构有权不予受理。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未参加磋商采购活动的供应商或在磋商采购活动中自身权益未受到损害的供应商所提出的质疑不予受理。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质疑函应当包括下列内容：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（1）质疑供应商的名称、地址、邮编、联系人、联系电话；</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（2）具体的质疑事项及明确的请求；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（3）认为自己合法权益受到损害或可能受到损害的相关证据材料；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（4）提起质疑的日期；</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spacing w:line="360" w:lineRule="auto"/>
        <w:rPr>
          <w:rFonts w:hint="eastAsia" w:ascii="宋体" w:hAnsi="宋体" w:eastAsia="宋体" w:cs="Times New Roman"/>
          <w:b/>
          <w:color w:val="auto"/>
          <w:sz w:val="24"/>
          <w:highlight w:val="none"/>
          <w:lang w:val="en-US" w:eastAsia="zh-CN"/>
        </w:rPr>
      </w:pPr>
      <w:r/>
      <w:bookmarkStart w:id="50" w:name="_Toc20823309"/>
      <w:r/>
      <w:bookmarkStart w:id="51" w:name="_Toc513029237"/>
      <w:r/>
      <w:bookmarkStart w:id="52" w:name="_Toc16938553"/>
      <w:r>
        <w:rPr>
          <w:rFonts w:hint="eastAsia" w:ascii="宋体" w:hAnsi="宋体" w:eastAsia="宋体" w:cs="Times New Roman"/>
          <w:b/>
          <w:color w:val="auto"/>
          <w:sz w:val="24"/>
          <w:highlight w:val="none"/>
          <w:lang w:val="en-US" w:eastAsia="zh-CN"/>
        </w:rPr>
        <w:t xml:space="preserve">十四、合同签订相关事项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成交供应商应按成交通知书规定的时间、地点,按照磋商文件确定的事项与采购人签订政府采购合同，且不得迟于成交通知书发出之日起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日内，由此给采购人造成损失的，成交供应商还应承担赔偿责任。</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磋商文件、成交供应商的响应文件及磋商采购过程中有关澄清、承诺文件均应作为合同附件。</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十五、其他事项说明：（落实的相关政策）</w:t>
      </w:r>
      <w:bookmarkEnd w:id="50"/>
      <w:r/>
      <w:bookmarkEnd w:id="51"/>
      <w:r/>
      <w:bookmarkEnd w:id="52"/>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1、小微型企业价格扣除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（1）本项目对小型和微型企业产品给予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（2）供应商需按照采购文件的要求提供相应的《中小企业声明函》。</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（3）企业标准请参照《关于印发中小企业划型标准规定的通知》（工信部联企业</w:t>
      </w:r>
      <w:r>
        <w:rPr>
          <w:rFonts w:hint="eastAsia" w:ascii="宋体" w:hAnsi="宋体" w:cs="宋体"/>
          <w:color w:val="auto"/>
          <w:szCs w:val="21"/>
          <w:highlight w:val="none"/>
          <w:lang w:eastAsia="zh-CN"/>
        </w:rPr>
        <w:t xml:space="preserve">〔2011〕300号</w:t>
      </w:r>
      <w:r>
        <w:rPr>
          <w:rFonts w:hint="eastAsia" w:ascii="宋体" w:hAnsi="宋体" w:cs="宋体"/>
          <w:color w:val="auto"/>
          <w:szCs w:val="21"/>
          <w:highlight w:val="none"/>
        </w:rPr>
        <w:t xml:space="preserve">）文件规定自行填写。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（4）在货物采购项目中，供应商提供的货物既有中小企业制造货物，也有大型企业制造货物的，不享受本办法规定的中小企业扶持政策。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2、残疾人福利单位价格扣除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（1）本项目对残疾人福利性单位视同小型、微型企业，给予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（2）残疾人福利单位需按照采购文件的要求提供《残疾人福利性单位声明函》。</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（3）残疾人福利单位标准请参照《关于促进残疾人就业政府采购政策的通知》（财库〔2017〕141号）。</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3、监狱和戒毒企业价格扣除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（1）本项目对监狱和戒毒企业（简称监狱企业）视同小型、微型企业，给予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（3）监狱企业标准请参照《关于政府采购支持监狱企业发展有关问题的通知》（财库</w:t>
      </w:r>
      <w:r>
        <w:rPr>
          <w:rFonts w:hint="eastAsia" w:ascii="宋体" w:hAnsi="宋体" w:cs="宋体"/>
          <w:color w:val="auto"/>
          <w:szCs w:val="21"/>
          <w:highlight w:val="none"/>
          <w:lang w:eastAsia="zh-CN"/>
        </w:rPr>
        <w:t xml:space="preserve">〔2014〕68号</w:t>
      </w:r>
      <w:r>
        <w:rPr>
          <w:rFonts w:hint="eastAsia" w:ascii="宋体" w:hAnsi="宋体" w:cs="宋体"/>
          <w:color w:val="auto"/>
          <w:szCs w:val="21"/>
          <w:highlight w:val="none"/>
        </w:rPr>
        <w:t xml:space="preserve">）。</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4、残疾人福利单位、监狱企业属于小型、微型企业的，不重复享受政策。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大中型企业和其他自然人、法人或者其他组织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6、联合体各方均为小型、微型企业（残疾人福利单位、监狱企业）的，联合体享受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、若供应商提供的《中小企业声明函》、《残疾人福利性单位声明函》及监狱企业认定证明等材料为虚假材料，</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《中华人民共和国政府采购法》相关规定处理并报请政府采购监管部门给予行政处罚。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9</w:t>
      </w:r>
      <w:r>
        <w:rPr>
          <w:rFonts w:hint="eastAsia" w:ascii="宋体" w:hAnsi="宋体" w:cs="宋体"/>
          <w:color w:val="auto"/>
          <w:szCs w:val="21"/>
          <w:highlight w:val="none"/>
        </w:rPr>
        <w:t xml:space="preserve">、专门面向中小企业采购的项目，小微企业不再享受价格扣除优惠政策。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0</w:t>
      </w:r>
      <w:r>
        <w:rPr>
          <w:rFonts w:hint="eastAsia" w:ascii="宋体" w:hAnsi="宋体" w:cs="宋体"/>
          <w:color w:val="auto"/>
          <w:szCs w:val="21"/>
          <w:highlight w:val="none"/>
        </w:rPr>
        <w:t xml:space="preserve">、未按要求提供相关材料的，不享受相关政策。</w:t>
      </w:r>
      <w:r/>
    </w:p>
    <w:p>
      <w:pPr>
        <w:ind w:firstLine="420"/>
        <w:jc w:val="center"/>
        <w:spacing w:line="360" w:lineRule="auto"/>
        <w:tabs>
          <w:tab w:val="left" w:pos="900" w:leader="none"/>
        </w:tabs>
        <w:rPr>
          <w:rFonts w:ascii="宋体" w:hAnsi="宋体" w:eastAsia="宋体" w:cs="宋体"/>
          <w:b/>
          <w:color w:val="auto"/>
          <w:sz w:val="30"/>
          <w:szCs w:val="30"/>
          <w:highlight w:val="none"/>
        </w:rPr>
      </w:pPr>
      <w:r>
        <w:rPr>
          <w:rFonts w:ascii="宋体" w:hAnsi="宋体" w:cs="宋体"/>
          <w:color w:val="auto"/>
          <w:szCs w:val="21"/>
          <w:highlight w:val="none"/>
        </w:rPr>
        <w:br w:type="page" w:clear="all"/>
      </w:r>
      <w:bookmarkStart w:id="53" w:name="_Hlk111156240"/>
      <w:r>
        <w:rPr>
          <w:rFonts w:ascii="宋体" w:hAnsi="宋体" w:eastAsia="宋体" w:cs="宋体"/>
          <w:b/>
          <w:color w:val="auto"/>
          <w:sz w:val="30"/>
          <w:szCs w:val="30"/>
          <w:highlight w:val="none"/>
          <w:lang w:val="en-US" w:eastAsia="zh-CN" w:bidi="ar-SA"/>
        </w:rPr>
        <w:t xml:space="preserve">第三章</w:t>
      </w:r>
      <w:r>
        <w:rPr>
          <w:rFonts w:hint="eastAsia" w:ascii="宋体" w:hAnsi="宋体" w:eastAsia="宋体" w:cs="宋体"/>
          <w:b/>
          <w:color w:val="auto"/>
          <w:sz w:val="30"/>
          <w:szCs w:val="30"/>
          <w:highlight w:val="none"/>
          <w:lang w:val="en-US" w:eastAsia="zh-CN" w:bidi="ar-SA"/>
        </w:rPr>
        <w:t xml:space="preserve"> </w:t>
      </w:r>
      <w:r>
        <w:rPr>
          <w:rFonts w:hint="eastAsia" w:ascii="宋体" w:hAnsi="宋体" w:eastAsia="宋体" w:cs="宋体"/>
          <w:b/>
          <w:color w:val="auto"/>
          <w:sz w:val="30"/>
          <w:szCs w:val="30"/>
          <w:highlight w:val="none"/>
        </w:rPr>
        <w:t xml:space="preserve">项目需求</w:t>
      </w:r>
      <w:bookmarkEnd w:id="31"/>
      <w:r/>
      <w:bookmarkEnd w:id="53"/>
      <w:r/>
      <w:r/>
    </w:p>
    <w:p>
      <w:pPr>
        <w:ind w:firstLine="422"/>
        <w:spacing w:line="360" w:lineRule="auto"/>
        <w:tabs>
          <w:tab w:val="left" w:pos="900" w:leader="none"/>
        </w:tabs>
        <w:rPr>
          <w:rFonts w:ascii="宋体" w:hAnsi="宋体" w:cs="宋体"/>
          <w:b/>
          <w:bCs/>
          <w:color w:val="auto"/>
          <w:szCs w:val="21"/>
          <w:highlight w:val="none"/>
        </w:rPr>
      </w:pPr>
      <w:r/>
      <w:bookmarkStart w:id="54" w:name="_Toc34087976"/>
      <w:r/>
      <w:bookmarkStart w:id="55" w:name="_Toc26554097"/>
      <w:r/>
      <w:bookmarkStart w:id="56" w:name="_Toc23828480"/>
      <w:r/>
      <w:bookmarkStart w:id="57" w:name="_Toc61149622"/>
      <w:r>
        <w:rPr>
          <w:rFonts w:ascii="宋体" w:hAnsi="宋体" w:cs="宋体"/>
          <w:b/>
          <w:bCs/>
          <w:color w:val="auto"/>
          <w:szCs w:val="21"/>
          <w:highlight w:val="none"/>
        </w:rPr>
        <w:t xml:space="preserve">一、</w:t>
      </w:r>
      <w:r>
        <w:rPr>
          <w:rFonts w:hint="eastAsia" w:ascii="宋体" w:hAnsi="宋体" w:cs="宋体"/>
          <w:b/>
          <w:bCs/>
          <w:color w:val="auto"/>
          <w:szCs w:val="21"/>
          <w:highlight w:val="none"/>
        </w:rPr>
        <w:t xml:space="preserve">项目概况</w:t>
      </w:r>
      <w:r>
        <w:rPr>
          <w:rFonts w:ascii="宋体" w:hAnsi="宋体" w:cs="宋体"/>
          <w:b/>
          <w:bCs/>
          <w:color w:val="auto"/>
          <w:szCs w:val="21"/>
          <w:highlight w:val="none"/>
        </w:rPr>
        <w:t xml:space="preserve">：</w:t>
      </w:r>
      <w:r/>
    </w:p>
    <w:p>
      <w:pPr>
        <w:ind w:firstLine="420"/>
        <w:spacing w:line="360" w:lineRule="auto"/>
        <w:tabs>
          <w:tab w:val="left" w:pos="90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项目名称：朱新河游园复绿工程</w:t>
      </w:r>
      <w:r/>
    </w:p>
    <w:p>
      <w:pPr>
        <w:ind w:firstLine="420"/>
        <w:spacing w:line="360" w:lineRule="auto"/>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项目建设地点：天和家园南侧、兴泰南路西侧空地</w:t>
      </w:r>
      <w:r/>
    </w:p>
    <w:p>
      <w:pPr>
        <w:ind w:firstLine="420"/>
        <w:spacing w:line="360" w:lineRule="auto"/>
        <w:tabs>
          <w:tab w:val="left" w:pos="90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建设内容：园路步道恢复，路灯、树木等设施回迁。</w:t>
      </w:r>
      <w:r/>
    </w:p>
    <w:p>
      <w:pPr>
        <w:ind w:firstLine="422"/>
        <w:spacing w:line="360" w:lineRule="auto"/>
        <w:tabs>
          <w:tab w:val="left" w:pos="900" w:leader="none"/>
        </w:tabs>
        <w:rPr>
          <w:rFonts w:ascii="宋体" w:hAnsi="宋体" w:cs="宋体"/>
          <w:color w:val="auto"/>
          <w:szCs w:val="21"/>
          <w:highlight w:val="none"/>
        </w:rPr>
      </w:pPr>
      <w:r>
        <w:rPr>
          <w:rFonts w:ascii="宋体" w:hAnsi="宋体" w:cs="宋体"/>
          <w:b/>
          <w:bCs/>
          <w:color w:val="auto"/>
          <w:szCs w:val="21"/>
          <w:highlight w:val="none"/>
        </w:rPr>
        <w:t xml:space="preserve">二、工期</w:t>
      </w:r>
      <w:r>
        <w:rPr>
          <w:rFonts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施工工期90</w:t>
      </w:r>
      <w:r>
        <w:rPr>
          <w:rFonts w:ascii="宋体" w:hAnsi="宋体" w:cs="宋体"/>
          <w:color w:val="auto"/>
          <w:szCs w:val="21"/>
          <w:highlight w:val="none"/>
        </w:rPr>
        <w:t xml:space="preserve">天。</w:t>
      </w:r>
      <w:r/>
    </w:p>
    <w:p>
      <w:pPr>
        <w:ind w:firstLine="422"/>
        <w:spacing w:line="360" w:lineRule="auto"/>
        <w:tabs>
          <w:tab w:val="left" w:pos="900" w:leader="none"/>
        </w:tabs>
        <w:rPr>
          <w:rFonts w:ascii="宋体" w:hAnsi="宋体" w:cs="宋体"/>
          <w:b/>
          <w:bCs/>
          <w:color w:val="auto"/>
          <w:szCs w:val="21"/>
          <w:highlight w:val="none"/>
        </w:rPr>
      </w:pPr>
      <w:r>
        <w:rPr>
          <w:rFonts w:ascii="宋体" w:hAnsi="宋体" w:cs="宋体"/>
          <w:b/>
          <w:bCs/>
          <w:color w:val="auto"/>
          <w:szCs w:val="21"/>
          <w:highlight w:val="none"/>
        </w:rPr>
        <w:t xml:space="preserve">三、付款方式</w:t>
      </w:r>
      <w:r/>
    </w:p>
    <w:p>
      <w:pPr>
        <w:ind w:firstLine="420"/>
        <w:spacing w:line="360" w:lineRule="auto"/>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合同签订进场后预付合同价（扣除暂列金额）的10%，工程竣工验收合格后付至已完合同工程价款的70%，竣工结算核对并经双方确认签字后付至双方确认价的97%，待工程缺陷责任期满后付清余款（无息）。</w:t>
      </w:r>
      <w:r/>
    </w:p>
    <w:p>
      <w:pPr>
        <w:ind w:firstLine="422"/>
        <w:spacing w:line="360" w:lineRule="auto"/>
        <w:tabs>
          <w:tab w:val="left" w:pos="900" w:leader="none"/>
        </w:tabs>
        <w:rPr>
          <w:rFonts w:ascii="宋体" w:hAnsi="宋体" w:cs="宋体"/>
          <w:color w:val="auto"/>
          <w:szCs w:val="21"/>
          <w:highlight w:val="none"/>
        </w:rPr>
      </w:pPr>
      <w:r>
        <w:rPr>
          <w:rFonts w:hint="eastAsia" w:ascii="宋体" w:hAnsi="宋体" w:cs="宋体"/>
          <w:b/>
          <w:bCs/>
          <w:color w:val="auto"/>
          <w:szCs w:val="21"/>
          <w:highlight w:val="none"/>
        </w:rPr>
        <w:t xml:space="preserve">四、缺陷责任期</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年</w:t>
      </w:r>
      <w:r/>
    </w:p>
    <w:p>
      <w:pPr>
        <w:ind w:firstLine="422"/>
        <w:spacing w:line="360" w:lineRule="auto"/>
        <w:tabs>
          <w:tab w:val="left" w:pos="900" w:leader="none"/>
        </w:tabs>
        <w:rPr>
          <w:rFonts w:ascii="宋体" w:hAnsi="宋体" w:cs="宋体"/>
          <w:color w:val="auto"/>
          <w:szCs w:val="21"/>
          <w:highlight w:val="none"/>
        </w:rPr>
      </w:pPr>
      <w:r>
        <w:rPr>
          <w:rFonts w:hint="eastAsia" w:ascii="宋体" w:hAnsi="宋体" w:cs="宋体"/>
          <w:b/>
          <w:bCs/>
          <w:color w:val="auto"/>
          <w:szCs w:val="21"/>
          <w:highlight w:val="none"/>
        </w:rPr>
        <w:t xml:space="preserve">五、合同形式</w:t>
      </w:r>
      <w:r>
        <w:rPr>
          <w:rFonts w:hint="eastAsia" w:ascii="宋体" w:hAnsi="宋体" w:cs="宋体"/>
          <w:color w:val="auto"/>
          <w:szCs w:val="21"/>
          <w:highlight w:val="none"/>
        </w:rPr>
        <w:t xml:space="preserve">：固定</w:t>
      </w:r>
      <w:r>
        <w:rPr>
          <w:rFonts w:hint="eastAsia" w:ascii="宋体" w:hAnsi="宋体" w:cs="宋体"/>
          <w:color w:val="auto"/>
          <w:szCs w:val="21"/>
          <w:highlight w:val="none"/>
          <w:lang w:val="en-US" w:eastAsia="zh-CN"/>
        </w:rPr>
        <w:t xml:space="preserve">单价</w:t>
      </w:r>
      <w:r>
        <w:rPr>
          <w:rFonts w:hint="eastAsia" w:ascii="宋体" w:hAnsi="宋体" w:cs="宋体"/>
          <w:color w:val="auto"/>
          <w:szCs w:val="21"/>
          <w:highlight w:val="none"/>
        </w:rPr>
        <w:t xml:space="preserve">合同</w:t>
      </w:r>
      <w:r/>
    </w:p>
    <w:p>
      <w:pPr>
        <w:ind w:firstLine="422"/>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六、报价说明：</w:t>
      </w:r>
      <w:r/>
    </w:p>
    <w:p>
      <w:pPr>
        <w:ind w:firstLine="420"/>
        <w:spacing w:line="360" w:lineRule="auto"/>
        <w:tabs>
          <w:tab w:val="left" w:pos="900"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承包人的投标价，应是完成标段的全部工程的投标价，并以承包人在工程量清单报价表中提出的单价或总额价为根据。承包人所报的单价或总额价应包括为实施和完成合同工程所需的全部人工、材料、机具使用、措施费、规费、 税金、安全文明施工、公积金、成品保护、运输、装卸、保险、安装、检测、培训、保修等一切税金和费用，以及因供应商工作不当引发的相关处理费用等。</w:t>
      </w:r>
      <w:r/>
    </w:p>
    <w:p>
      <w:pPr>
        <w:ind w:firstLine="420"/>
        <w:spacing w:line="360" w:lineRule="auto"/>
        <w:tabs>
          <w:tab w:val="left" w:pos="900"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工程量清单中承包人没有填入单价或价格的子目，其费用视为已分摊在工程量清单中其他相关子目的单价或价格之中，发包人将不予支付，并认为该细目的价款已包括在工程量清单其他细目或单价、总额价中。承包人应按照监理人指令完成工程量中未填入单价或价格的子目，但不能得到结算与支付。</w:t>
      </w:r>
      <w:r/>
    </w:p>
    <w:p>
      <w:pPr>
        <w:ind w:firstLine="422"/>
        <w:spacing w:line="360" w:lineRule="auto"/>
        <w:tabs>
          <w:tab w:val="left" w:pos="900" w:leader="none"/>
        </w:tabs>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eastAsia="zh-CN"/>
        </w:rPr>
        <w:t xml:space="preserve">工程量清单（</w:t>
      </w:r>
      <w:r>
        <w:rPr>
          <w:rFonts w:hint="eastAsia" w:ascii="宋体" w:hAnsi="宋体" w:cs="宋体"/>
          <w:b/>
          <w:bCs/>
          <w:color w:val="auto"/>
          <w:szCs w:val="21"/>
          <w:highlight w:val="none"/>
          <w:lang w:val="en-US" w:eastAsia="zh-CN"/>
        </w:rPr>
        <w:t xml:space="preserve">预算</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中，供应商不得修改不可竞争性费的金额（或计算方式）、项目特征、工程量等内容。</w:t>
      </w:r>
      <w:r/>
    </w:p>
    <w:p>
      <w:pPr>
        <w:ind w:firstLine="420"/>
        <w:spacing w:line="360" w:lineRule="auto"/>
        <w:tabs>
          <w:tab w:val="left" w:pos="900"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2.中国政府(江苏省)根据现行税法和有关部门现行规定就本合同项下向承包人征收的所有税金及其他应交纳的所有费用均由承包人摊入各工程细目的单价中。</w:t>
      </w:r>
      <w:r/>
    </w:p>
    <w:p>
      <w:pPr>
        <w:ind w:firstLine="420"/>
        <w:spacing w:line="360" w:lineRule="auto"/>
        <w:tabs>
          <w:tab w:val="left" w:pos="900"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3.本项目承包人应在发包人或监理人的指示下，为本项目其他工程提供必要的便利条件。承包人因此发生的一切费用均应含入所报的单价或总额价内，发包人不再单独计列。</w:t>
      </w:r>
      <w:r/>
    </w:p>
    <w:p>
      <w:pPr>
        <w:ind w:firstLine="420"/>
        <w:spacing w:line="360" w:lineRule="auto"/>
        <w:tabs>
          <w:tab w:val="left" w:pos="900"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4.承包人应按发包人要求及时将废弃材料等施工垃圾清理外运（抛弃点自行考虑并承担相关费用）、处理，承包人垃圾处理必须满足环保、国土等相关部门的规定。上述费用均含在相关的单价或总额价内，发包人不再单独计列。</w:t>
      </w:r>
      <w:r/>
    </w:p>
    <w:p>
      <w:pPr>
        <w:ind w:firstLine="420"/>
        <w:spacing w:line="360" w:lineRule="auto"/>
        <w:tabs>
          <w:tab w:val="left" w:pos="900"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5.承包人须负责施工区域的保洁工作，所发生费用在投标报价中综合考虑，发包人不另计列。</w:t>
      </w:r>
      <w:r/>
    </w:p>
    <w:p>
      <w:pPr>
        <w:ind w:firstLine="420"/>
        <w:spacing w:line="360" w:lineRule="auto"/>
        <w:tabs>
          <w:tab w:val="left" w:pos="900"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6.承包人在施工过程中应在服从全局、保障施工期的基础上，遵循公安、交通、水利、环保等行政部门提出的相关要求，制定详细可行的交通组织方案及临时安全设施设置方案，并经发包人同意并办理相关的行政审批手续。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20"/>
        <w:spacing w:line="360" w:lineRule="auto"/>
        <w:tabs>
          <w:tab w:val="left" w:pos="900"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7.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w:t>
      </w:r>
      <w:r/>
    </w:p>
    <w:p>
      <w:pPr>
        <w:ind w:firstLine="420"/>
        <w:spacing w:line="360" w:lineRule="auto"/>
        <w:tabs>
          <w:tab w:val="left" w:pos="900"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8.本项目交（竣）工验收合格后，承包人提交纸质交（竣）工资料的同时，必须提交全部相应资料的电子档案（含所有资料的扫描件）。</w:t>
      </w:r>
      <w:r/>
    </w:p>
    <w:p>
      <w:pPr>
        <w:ind w:firstLine="420"/>
        <w:spacing w:line="360" w:lineRule="auto"/>
        <w:tabs>
          <w:tab w:val="left" w:pos="900"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全部工程完工后，在全部工程的交（竣）工验收证书签发之前，承包人须按合同条款规定向发包人提交监理人认为完整、合格的交（竣）工文件。在缺陷责任期内，承包人应补充交（竣）工资料，并在签发缺陷责任期终止证书之前提交。</w:t>
      </w:r>
      <w:r/>
    </w:p>
    <w:p>
      <w:pPr>
        <w:ind w:firstLine="420"/>
        <w:spacing w:line="360" w:lineRule="auto"/>
        <w:tabs>
          <w:tab w:val="left" w:pos="900"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9.工程量清单中所列工程数量是估算的或设计的预计数量，仅作为投标报价的报价基础，不能作为最终结算与支付的依据。支付应按实际完成的工程量，由承包人按技术规范规定的计量方法，以监理人认可的尺寸、断面计量，按本工程量清单的单价和总额价计算支付金额；或者，根据具体情况，按合同条款的规定，由监理人确定的单价或总额价计算支付额。工程量清单中所列工程量的变动，丝毫不会降低或影响合同条款的效力，也不免除承包人按规定的标准进行施工和修复缺陷的责任。</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b/>
          <w:bCs/>
          <w:color w:val="auto"/>
          <w:szCs w:val="20"/>
          <w:highlight w:val="none"/>
          <w:lang w:val="en-US" w:eastAsia="zh-CN"/>
        </w:rPr>
        <w:t xml:space="preserve">七：根据</w:t>
      </w:r>
      <w:r>
        <w:rPr>
          <w:rFonts w:hint="eastAsia" w:ascii="宋体" w:hAnsi="宋体" w:cs="宋体"/>
          <w:b/>
          <w:bCs/>
          <w:color w:val="auto"/>
          <w:szCs w:val="20"/>
          <w:highlight w:val="none"/>
        </w:rPr>
        <w:t xml:space="preserve">“工信部联企业〔2011〕300号通知”</w:t>
      </w:r>
      <w:r>
        <w:rPr>
          <w:rFonts w:hint="eastAsia" w:ascii="宋体" w:hAnsi="宋体" w:cs="宋体"/>
          <w:b/>
          <w:bCs/>
          <w:color w:val="auto"/>
          <w:szCs w:val="20"/>
          <w:highlight w:val="none"/>
          <w:lang w:val="en-US" w:eastAsia="zh-CN"/>
        </w:rPr>
        <w:t xml:space="preserve">规定，本项目行业类别为：</w:t>
      </w:r>
      <w:r>
        <w:rPr>
          <w:rFonts w:hint="eastAsia" w:ascii="宋体" w:hAnsi="宋体" w:cs="宋体"/>
          <w:b/>
          <w:bCs/>
          <w:color w:val="auto"/>
          <w:szCs w:val="20"/>
          <w:highlight w:val="none"/>
          <w:u w:val="single"/>
          <w:lang w:val="en-US" w:eastAsia="zh-CN"/>
        </w:rPr>
        <w:t xml:space="preserve"> 建筑业 </w:t>
      </w:r>
      <w:r>
        <w:rPr>
          <w:rFonts w:hint="eastAsia" w:ascii="宋体" w:hAnsi="宋体" w:cs="宋体"/>
          <w:b/>
          <w:bCs/>
          <w:color w:val="auto"/>
          <w:szCs w:val="20"/>
          <w:highlight w:val="none"/>
          <w:u w:val="none"/>
          <w:lang w:val="en-US" w:eastAsia="zh-CN"/>
        </w:rPr>
        <w:t xml:space="preserve">。</w:t>
      </w:r>
      <w:r/>
    </w:p>
    <w:p>
      <w:pPr>
        <w:spacing w:line="360" w:lineRule="auto"/>
        <w:rPr>
          <w:rFonts w:ascii="宋体" w:hAnsi="宋体" w:eastAsia="宋体" w:cs="宋体"/>
          <w:color w:val="auto"/>
          <w:sz w:val="24"/>
          <w:highlight w:val="none"/>
          <w:lang w:val="en-US" w:eastAsia="zh-CN"/>
        </w:rPr>
        <w:sectPr>
          <w:footnotePr/>
          <w:endnotePr/>
          <w:type w:val="nextPage"/>
          <w:pgSz w:w="11906" w:h="16838" w:orient="portrait"/>
          <w:pgMar w:top="1440" w:right="1080" w:bottom="1440" w:left="1080" w:header="851" w:footer="851" w:gutter="0"/>
          <w:cols w:num="1" w:sep="0" w:space="1701" w:equalWidth="1"/>
          <w:docGrid w:linePitch="360"/>
        </w:sectPr>
      </w:pPr>
      <w:r>
        <w:rPr>
          <w:rFonts w:ascii="宋体" w:hAnsi="宋体" w:eastAsia="宋体" w:cs="宋体"/>
          <w:color w:val="auto"/>
          <w:sz w:val="24"/>
          <w:highlight w:val="none"/>
          <w:lang w:val="en-US" w:eastAsia="zh-CN"/>
        </w:rPr>
      </w:r>
      <w:r/>
    </w:p>
    <w:p>
      <w:pPr>
        <w:pStyle w:val="1154"/>
        <w:ind w:left="0" w:firstLine="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第四章  合同条款</w:t>
      </w:r>
      <w:r/>
    </w:p>
    <w:p>
      <w:pPr>
        <w:spacing w:line="242" w:lineRule="auto"/>
        <w:rPr>
          <w:color w:val="auto"/>
          <w:highlight w:val="none"/>
        </w:rPr>
      </w:pPr>
      <w:r>
        <w:rPr>
          <w:color w:val="auto"/>
          <w:highlight w:val="none"/>
        </w:rPr>
      </w:r>
      <w:r/>
    </w:p>
    <w:p>
      <w:pPr>
        <w:spacing w:line="242" w:lineRule="auto"/>
        <w:rPr>
          <w:color w:val="auto"/>
          <w:highlight w:val="none"/>
        </w:rPr>
      </w:pPr>
      <w:r>
        <w:rPr>
          <w:color w:val="auto"/>
          <w:highlight w:val="none"/>
        </w:rPr>
      </w:r>
      <w:r/>
    </w:p>
    <w:p>
      <w:pPr>
        <w:spacing w:line="242" w:lineRule="auto"/>
        <w:rPr>
          <w:color w:val="auto"/>
          <w:highlight w:val="none"/>
        </w:rPr>
      </w:pPr>
      <w:r>
        <w:rPr>
          <w:color w:val="auto"/>
          <w:highlight w:val="none"/>
        </w:rPr>
      </w:r>
      <w:r/>
    </w:p>
    <w:p>
      <w:pPr>
        <w:spacing w:line="242" w:lineRule="auto"/>
        <w:rPr>
          <w:color w:val="auto"/>
          <w:highlight w:val="none"/>
        </w:rPr>
      </w:pPr>
      <w:r>
        <w:rPr>
          <w:color w:val="auto"/>
          <w:highlight w:val="none"/>
        </w:rPr>
      </w:r>
      <w:r/>
    </w:p>
    <w:p>
      <w:pPr>
        <w:spacing w:line="243" w:lineRule="auto"/>
        <w:rPr>
          <w:color w:val="auto"/>
          <w:highlight w:val="none"/>
        </w:rPr>
      </w:pPr>
      <w:r>
        <w:rPr>
          <w:color w:val="auto"/>
          <w:highlight w:val="none"/>
        </w:rPr>
      </w:r>
      <w:r/>
    </w:p>
    <w:p>
      <w:pPr>
        <w:ind w:left="2004"/>
        <w:spacing w:before="234" w:line="220" w:lineRule="auto"/>
        <w:rPr>
          <w:rFonts w:ascii="宋体" w:hAnsi="宋体" w:eastAsia="宋体" w:cs="宋体"/>
          <w:color w:val="auto"/>
          <w:sz w:val="72"/>
          <w:szCs w:val="72"/>
          <w:highlight w:val="none"/>
        </w:rPr>
      </w:pPr>
      <w:r>
        <w:rPr>
          <w:rFonts w:ascii="宋体" w:hAnsi="宋体" w:eastAsia="宋体" w:cs="宋体"/>
          <w:color w:val="auto"/>
          <w:spacing w:val="-2"/>
          <w:sz w:val="72"/>
          <w:szCs w:val="72"/>
          <w:highlight w:val="none"/>
        </w:rPr>
        <w:t xml:space="preserve">建设工程施工合同</w:t>
      </w:r>
      <w:r/>
    </w:p>
    <w:p>
      <w:pPr>
        <w:ind w:left="3330"/>
        <w:spacing w:before="125" w:line="218" w:lineRule="auto"/>
        <w:rPr>
          <w:rFonts w:ascii="仿宋" w:hAnsi="仿宋" w:eastAsia="仿宋" w:cs="仿宋"/>
          <w:color w:val="auto"/>
          <w:sz w:val="52"/>
          <w:szCs w:val="52"/>
          <w:highlight w:val="none"/>
        </w:rPr>
      </w:pPr>
      <w:r>
        <w:rPr>
          <w:rFonts w:ascii="仿宋" w:hAnsi="仿宋" w:eastAsia="仿宋" w:cs="仿宋"/>
          <w:color w:val="auto"/>
          <w:spacing w:val="37"/>
          <w:sz w:val="52"/>
          <w:szCs w:val="52"/>
          <w:highlight w:val="none"/>
        </w:rPr>
        <w:t xml:space="preserve">(</w:t>
      </w:r>
      <w:r>
        <w:rPr>
          <w:rFonts w:ascii="仿宋" w:hAnsi="仿宋" w:eastAsia="仿宋" w:cs="仿宋"/>
          <w:color w:val="auto"/>
          <w:spacing w:val="35"/>
          <w:sz w:val="52"/>
          <w:szCs w:val="52"/>
          <w:highlight w:val="none"/>
        </w:rPr>
        <w:t xml:space="preserve">示范文本)</w:t>
      </w:r>
      <w:r/>
    </w:p>
    <w:p>
      <w:pPr>
        <w:ind w:left="3397"/>
        <w:spacing w:before="196" w:line="220" w:lineRule="auto"/>
        <w:rPr>
          <w:rFonts w:ascii="仿宋" w:hAnsi="仿宋" w:eastAsia="仿宋" w:cs="仿宋"/>
          <w:color w:val="auto"/>
          <w:sz w:val="32"/>
          <w:szCs w:val="32"/>
          <w:highlight w:val="none"/>
        </w:rPr>
      </w:pPr>
      <w:r>
        <w:rPr>
          <w:rFonts w:ascii="仿宋" w:hAnsi="仿宋" w:eastAsia="仿宋" w:cs="仿宋"/>
          <w:color w:val="auto"/>
          <w:spacing w:val="17"/>
          <w:sz w:val="32"/>
          <w:szCs w:val="32"/>
          <w:highlight w:val="none"/>
        </w:rPr>
        <w:t xml:space="preserve">(</w:t>
      </w:r>
      <w:r>
        <w:rPr>
          <w:rFonts w:ascii="Times New Roman" w:hAnsi="Times New Roman" w:eastAsia="Times New Roman" w:cs="Times New Roman"/>
          <w:color w:val="auto"/>
          <w:sz w:val="32"/>
          <w:szCs w:val="32"/>
          <w:highlight w:val="none"/>
        </w:rPr>
        <w:t xml:space="preserve">GF</w:t>
      </w:r>
      <w:r>
        <w:rPr>
          <w:rFonts w:ascii="Times New Roman" w:hAnsi="Times New Roman" w:eastAsia="Times New Roman" w:cs="Times New Roman"/>
          <w:color w:val="auto"/>
          <w:spacing w:val="11"/>
          <w:sz w:val="32"/>
          <w:szCs w:val="32"/>
          <w:highlight w:val="none"/>
        </w:rPr>
        <w:t xml:space="preserve">—2017—0201</w:t>
      </w:r>
      <w:r>
        <w:rPr>
          <w:rFonts w:ascii="仿宋" w:hAnsi="仿宋" w:eastAsia="仿宋" w:cs="仿宋"/>
          <w:color w:val="auto"/>
          <w:spacing w:val="11"/>
          <w:sz w:val="32"/>
          <w:szCs w:val="32"/>
          <w:highlight w:val="none"/>
        </w:rPr>
        <w:t xml:space="preserve">)</w:t>
      </w:r>
      <w:r/>
    </w:p>
    <w:p>
      <w:pPr>
        <w:rPr>
          <w:color w:val="auto"/>
          <w:highlight w:val="none"/>
        </w:rPr>
        <w:sectPr>
          <w:footnotePr/>
          <w:endnotePr/>
          <w:type w:val="nextPage"/>
          <w:pgSz w:w="11909" w:h="16836" w:orient="portrait"/>
          <w:pgMar w:top="1440" w:right="1080" w:bottom="1440" w:left="1080" w:header="0" w:footer="1474" w:gutter="0"/>
          <w:cols w:num="1" w:sep="0" w:space="720" w:equalWidth="1"/>
          <w:docGrid w:linePitch="360"/>
        </w:sectPr>
      </w:pPr>
      <w:r>
        <w:rPr>
          <w:color w:val="auto"/>
          <w:highlight w:val="none"/>
        </w:rPr>
      </w:r>
      <w:r/>
    </w:p>
    <w:p>
      <w:pPr>
        <w:ind w:left="2786"/>
        <w:spacing w:before="143" w:line="219" w:lineRule="auto"/>
        <w:rPr>
          <w:rFonts w:ascii="宋体" w:hAnsi="宋体" w:eastAsia="宋体" w:cs="宋体"/>
          <w:color w:val="auto"/>
          <w:sz w:val="44"/>
          <w:szCs w:val="44"/>
          <w:highlight w:val="none"/>
        </w:rPr>
      </w:pPr>
      <w:r>
        <w:rPr>
          <w:rFonts w:ascii="宋体" w:hAnsi="宋体" w:eastAsia="宋体" w:cs="宋体"/>
          <w:color w:val="auto"/>
          <w:spacing w:val="-1"/>
          <w:sz w:val="44"/>
          <w:szCs w:val="44"/>
          <w:highlight w:val="none"/>
        </w:rPr>
        <w:t xml:space="preserve">第一</w:t>
      </w:r>
      <w:r>
        <w:rPr>
          <w:rFonts w:ascii="宋体" w:hAnsi="宋体" w:eastAsia="宋体" w:cs="宋体"/>
          <w:color w:val="auto"/>
          <w:sz w:val="44"/>
          <w:szCs w:val="44"/>
          <w:highlight w:val="none"/>
        </w:rPr>
        <w:t xml:space="preserve">部分 合同协议书</w:t>
      </w:r>
      <w:r/>
    </w:p>
    <w:p>
      <w:pPr>
        <w:ind w:left="0" w:right="0" w:firstLine="452"/>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8"/>
          <w:highlight w:val="none"/>
        </w:rPr>
        <w:t xml:space="preserve">发</w:t>
      </w:r>
      <w:r>
        <w:rPr>
          <w:rFonts w:ascii="宋体" w:hAnsi="宋体" w:eastAsia="宋体" w:cs="宋体"/>
          <w:color w:val="auto"/>
          <w:spacing w:val="6"/>
          <w:highlight w:val="none"/>
        </w:rPr>
        <w:t xml:space="preserve">包</w:t>
      </w:r>
      <w:r>
        <w:rPr>
          <w:rFonts w:ascii="宋体" w:hAnsi="宋体" w:eastAsia="宋体" w:cs="宋体"/>
          <w:color w:val="auto"/>
          <w:spacing w:val="4"/>
          <w:highlight w:val="none"/>
        </w:rPr>
        <w:t xml:space="preserve">人(全称) ：</w:t>
      </w:r>
      <w:r>
        <w:rPr>
          <w:rFonts w:ascii="宋体" w:hAnsi="宋体" w:eastAsia="宋体" w:cs="宋体"/>
          <w:color w:val="auto"/>
          <w:spacing w:val="4"/>
          <w:highlight w:val="none"/>
          <w:u w:val="single"/>
        </w:rPr>
        <w:t xml:space="preserve">   </w:t>
      </w:r>
      <w:r>
        <w:rPr>
          <w:rFonts w:hint="eastAsia" w:ascii="宋体" w:hAnsi="宋体" w:cs="宋体"/>
          <w:color w:val="auto"/>
          <w:spacing w:val="4"/>
          <w:highlight w:val="none"/>
          <w:u w:val="single"/>
          <w:lang w:val="en-US" w:eastAsia="zh-CN"/>
        </w:rPr>
        <w:t xml:space="preserve"> </w:t>
      </w:r>
      <w:r>
        <w:rPr>
          <w:rFonts w:ascii="宋体" w:hAnsi="宋体" w:eastAsia="宋体" w:cs="宋体"/>
          <w:color w:val="auto"/>
          <w:highlight w:val="none"/>
          <w:u w:val="single"/>
        </w:rPr>
        <w:t xml:space="preserve">    </w:t>
      </w:r>
      <w:r/>
    </w:p>
    <w:p>
      <w:pPr>
        <w:ind w:left="0" w:right="0" w:firstLine="464"/>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1"/>
          <w:highlight w:val="none"/>
        </w:rPr>
        <w:t xml:space="preserve">承包人(全称) ：</w:t>
      </w:r>
      <w:r>
        <w:rPr>
          <w:rFonts w:ascii="宋体" w:hAnsi="宋体" w:eastAsia="宋体" w:cs="宋体"/>
          <w:color w:val="auto"/>
          <w:highlight w:val="none"/>
          <w:u w:val="single"/>
        </w:rPr>
        <w:t xml:space="preserve">                                        </w:t>
      </w:r>
      <w:r/>
    </w:p>
    <w:p>
      <w:pPr>
        <w:ind w:left="0" w:right="0" w:firstLine="404"/>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4"/>
          <w:highlight w:val="none"/>
        </w:rPr>
        <w:t xml:space="preserve">根据《中华人民共和国民法典》、《中华</w:t>
      </w:r>
      <w:r>
        <w:rPr>
          <w:rFonts w:ascii="宋体" w:hAnsi="宋体" w:eastAsia="宋体" w:cs="宋体"/>
          <w:color w:val="auto"/>
          <w:spacing w:val="-2"/>
          <w:highlight w:val="none"/>
        </w:rPr>
        <w:t xml:space="preserve">人民共和国建筑法》及有关法律规定，遵循平等、自愿、公平</w:t>
      </w:r>
      <w:r>
        <w:rPr>
          <w:rFonts w:ascii="宋体" w:hAnsi="宋体" w:eastAsia="宋体" w:cs="宋体"/>
          <w:color w:val="auto"/>
          <w:spacing w:val="-6"/>
          <w:highlight w:val="none"/>
        </w:rPr>
        <w:t xml:space="preserve">和诚实信用的原则， </w:t>
      </w:r>
      <w:r>
        <w:rPr>
          <w:rFonts w:ascii="宋体" w:hAnsi="宋体" w:eastAsia="宋体" w:cs="宋体"/>
          <w:color w:val="auto"/>
          <w:spacing w:val="-3"/>
          <w:highlight w:val="none"/>
        </w:rPr>
        <w:t xml:space="preserve">双方就</w:t>
      </w:r>
      <w:r>
        <w:rPr>
          <w:rFonts w:ascii="宋体" w:hAnsi="宋体" w:eastAsia="宋体" w:cs="宋体"/>
          <w:color w:val="auto"/>
          <w:spacing w:val="-3"/>
          <w:highlight w:val="none"/>
          <w:u w:val="single"/>
        </w:rPr>
        <w:t xml:space="preserve"> </w:t>
      </w:r>
      <w:r>
        <w:rPr>
          <w:rFonts w:hint="eastAsia" w:ascii="宋体" w:hAnsi="宋体" w:cs="宋体"/>
          <w:color w:val="auto"/>
          <w:spacing w:val="-3"/>
          <w:highlight w:val="none"/>
          <w:u w:val="single"/>
          <w:lang w:val="en-US" w:eastAsia="zh-CN"/>
        </w:rPr>
        <w:t xml:space="preserve">           </w:t>
      </w:r>
      <w:r>
        <w:rPr>
          <w:rFonts w:ascii="宋体" w:hAnsi="宋体" w:eastAsia="宋体" w:cs="宋体"/>
          <w:color w:val="auto"/>
          <w:spacing w:val="-3"/>
          <w:highlight w:val="none"/>
          <w:u w:val="single"/>
        </w:rPr>
        <w:t xml:space="preserve"> </w:t>
      </w:r>
      <w:r>
        <w:rPr>
          <w:rFonts w:ascii="宋体" w:hAnsi="宋体" w:eastAsia="宋体" w:cs="宋体"/>
          <w:color w:val="auto"/>
          <w:spacing w:val="-3"/>
          <w:highlight w:val="none"/>
        </w:rPr>
        <w:t xml:space="preserve">工程施工及有关事项协商一致，</w:t>
      </w:r>
      <w:r>
        <w:rPr>
          <w:rFonts w:ascii="宋体" w:hAnsi="宋体" w:eastAsia="宋体" w:cs="宋体"/>
          <w:color w:val="auto"/>
          <w:highlight w:val="none"/>
        </w:rPr>
        <w:t xml:space="preserve"> </w:t>
      </w:r>
      <w:r>
        <w:rPr>
          <w:rFonts w:ascii="宋体" w:hAnsi="宋体" w:eastAsia="宋体" w:cs="宋体"/>
          <w:color w:val="auto"/>
          <w:spacing w:val="-3"/>
          <w:highlight w:val="none"/>
        </w:rPr>
        <w:t xml:space="preserve">共同达成如下协议：</w:t>
      </w:r>
      <w:r/>
    </w:p>
    <w:p>
      <w:pPr>
        <w:ind w:left="0" w:right="0" w:firstLine="416"/>
        <w:keepLines w:val="0"/>
        <w:keepNext w:val="0"/>
        <w:pageBreakBefore w:val="0"/>
        <w:spacing w:line="360" w:lineRule="auto"/>
        <w:widowControl w:val="off"/>
        <w:rPr>
          <w:rFonts w:ascii="宋体" w:hAnsi="宋体" w:eastAsia="宋体" w:cs="宋体"/>
          <w:color w:val="auto"/>
          <w:highlight w:val="none"/>
        </w:rPr>
        <w:outlineLvl w:val="6"/>
      </w:pPr>
      <w:r>
        <w:rPr>
          <w:rFonts w:ascii="宋体" w:hAnsi="宋体" w:eastAsia="宋体" w:cs="宋体"/>
          <w:color w:val="auto"/>
          <w:spacing w:val="-1"/>
          <w:highlight w:val="none"/>
        </w:rPr>
        <w:t xml:space="preserve">一、</w:t>
      </w:r>
      <w:r>
        <w:rPr>
          <w:rFonts w:ascii="宋体" w:hAnsi="宋体" w:eastAsia="宋体" w:cs="宋体"/>
          <w:color w:val="auto"/>
          <w:highlight w:val="none"/>
        </w:rPr>
        <w:t xml:space="preserve">工程概况</w:t>
      </w:r>
      <w:r/>
    </w:p>
    <w:p>
      <w:pPr>
        <w:ind w:left="0" w:right="0" w:firstLine="436"/>
        <w:keepLines w:val="0"/>
        <w:keepNext w:val="0"/>
        <w:pageBreakBefore w:val="0"/>
        <w:spacing w:line="360" w:lineRule="auto"/>
        <w:widowControl w:val="off"/>
        <w:rPr>
          <w:rFonts w:ascii="宋体" w:hAnsi="宋体" w:eastAsia="宋体" w:cs="宋体"/>
          <w:color w:val="auto"/>
          <w:highlight w:val="none"/>
        </w:rPr>
      </w:pPr>
      <w:r>
        <w:rPr>
          <w:rFonts w:ascii="Times New Roman" w:hAnsi="Times New Roman" w:eastAsia="Times New Roman" w:cs="Times New Roman"/>
          <w:color w:val="auto"/>
          <w:spacing w:val="4"/>
          <w:highlight w:val="none"/>
        </w:rPr>
        <w:t xml:space="preserve">1.  </w:t>
      </w:r>
      <w:r>
        <w:rPr>
          <w:rFonts w:ascii="宋体" w:hAnsi="宋体" w:eastAsia="宋体" w:cs="宋体"/>
          <w:color w:val="auto"/>
          <w:spacing w:val="4"/>
          <w:highlight w:val="none"/>
        </w:rPr>
        <w:t xml:space="preserve">工程名称：</w:t>
      </w:r>
      <w:r>
        <w:rPr>
          <w:rFonts w:ascii="宋体" w:hAnsi="宋体" w:eastAsia="宋体" w:cs="宋体"/>
          <w:color w:val="auto"/>
          <w:spacing w:val="3"/>
          <w:highlight w:val="none"/>
          <w:u w:val="single"/>
        </w:rPr>
        <w:t xml:space="preserve"> </w:t>
      </w:r>
      <w:r>
        <w:rPr>
          <w:rFonts w:hint="eastAsia" w:ascii="宋体" w:hAnsi="宋体" w:cs="宋体"/>
          <w:color w:val="auto"/>
          <w:spacing w:val="2"/>
          <w:highlight w:val="none"/>
          <w:u w:val="single"/>
          <w:lang w:val="en-US" w:eastAsia="zh-CN"/>
        </w:rPr>
        <w:t xml:space="preserve">    </w:t>
      </w:r>
      <w:r>
        <w:rPr>
          <w:rFonts w:ascii="宋体" w:hAnsi="宋体" w:eastAsia="宋体" w:cs="宋体"/>
          <w:color w:val="auto"/>
          <w:spacing w:val="2"/>
          <w:highlight w:val="none"/>
          <w:u w:val="single"/>
        </w:rPr>
        <w:t xml:space="preserve"> </w:t>
      </w:r>
      <w:r>
        <w:rPr>
          <w:rFonts w:ascii="宋体" w:hAnsi="宋体" w:eastAsia="宋体" w:cs="宋体"/>
          <w:color w:val="auto"/>
          <w:spacing w:val="2"/>
          <w:highlight w:val="none"/>
        </w:rPr>
        <w:t xml:space="preserve">。</w:t>
      </w:r>
      <w:r/>
    </w:p>
    <w:p>
      <w:pPr>
        <w:ind w:left="0" w:right="0" w:firstLine="404"/>
        <w:keepLines w:val="0"/>
        <w:keepNext w:val="0"/>
        <w:pageBreakBefore w:val="0"/>
        <w:spacing w:line="360" w:lineRule="auto"/>
        <w:widowControl w:val="off"/>
        <w:rPr>
          <w:rFonts w:ascii="宋体" w:hAnsi="宋体" w:eastAsia="宋体" w:cs="宋体"/>
          <w:color w:val="auto"/>
          <w:highlight w:val="none"/>
        </w:rPr>
      </w:pPr>
      <w:r>
        <w:rPr>
          <w:rFonts w:ascii="Times New Roman" w:hAnsi="Times New Roman" w:eastAsia="Times New Roman" w:cs="Times New Roman"/>
          <w:color w:val="auto"/>
          <w:spacing w:val="-4"/>
          <w:highlight w:val="none"/>
        </w:rPr>
        <w:t xml:space="preserve">2.</w:t>
      </w:r>
      <w:r>
        <w:rPr>
          <w:rFonts w:ascii="Times New Roman" w:hAnsi="Times New Roman" w:eastAsia="Times New Roman" w:cs="Times New Roman"/>
          <w:color w:val="auto"/>
          <w:spacing w:val="-2"/>
          <w:highlight w:val="none"/>
        </w:rPr>
        <w:t xml:space="preserve">  </w:t>
      </w:r>
      <w:r>
        <w:rPr>
          <w:rFonts w:ascii="宋体" w:hAnsi="宋体" w:eastAsia="宋体" w:cs="宋体"/>
          <w:color w:val="auto"/>
          <w:spacing w:val="-2"/>
          <w:highlight w:val="none"/>
        </w:rPr>
        <w:t xml:space="preserve">工程地点：</w:t>
      </w:r>
      <w:r>
        <w:rPr>
          <w:rFonts w:ascii="宋体" w:hAnsi="宋体" w:eastAsia="宋体" w:cs="宋体"/>
          <w:color w:val="auto"/>
          <w:spacing w:val="-2"/>
          <w:highlight w:val="none"/>
          <w:u w:val="single"/>
        </w:rPr>
        <w:t xml:space="preserve">                                        </w:t>
      </w:r>
      <w:r>
        <w:rPr>
          <w:rFonts w:ascii="宋体" w:hAnsi="宋体" w:eastAsia="宋体" w:cs="宋体"/>
          <w:color w:val="auto"/>
          <w:spacing w:val="-2"/>
          <w:highlight w:val="none"/>
        </w:rPr>
        <w:t xml:space="preserve">。</w:t>
      </w:r>
      <w:r/>
    </w:p>
    <w:p>
      <w:pPr>
        <w:ind w:left="0" w:right="0" w:firstLine="404"/>
        <w:keepLines w:val="0"/>
        <w:keepNext w:val="0"/>
        <w:pageBreakBefore w:val="0"/>
        <w:spacing w:line="360" w:lineRule="auto"/>
        <w:widowControl w:val="off"/>
        <w:rPr>
          <w:rFonts w:ascii="宋体" w:hAnsi="宋体" w:eastAsia="宋体" w:cs="宋体"/>
          <w:color w:val="auto"/>
          <w:highlight w:val="none"/>
        </w:rPr>
      </w:pPr>
      <w:r>
        <w:rPr>
          <w:rFonts w:ascii="Times New Roman" w:hAnsi="Times New Roman" w:eastAsia="Times New Roman" w:cs="Times New Roman"/>
          <w:color w:val="auto"/>
          <w:spacing w:val="-4"/>
          <w:highlight w:val="none"/>
        </w:rPr>
        <w:t xml:space="preserve">3.  </w:t>
      </w:r>
      <w:r>
        <w:rPr>
          <w:rFonts w:ascii="宋体" w:hAnsi="宋体" w:eastAsia="宋体" w:cs="宋体"/>
          <w:color w:val="auto"/>
          <w:spacing w:val="-4"/>
          <w:highlight w:val="none"/>
        </w:rPr>
        <w:t xml:space="preserve">工程立项</w:t>
      </w:r>
      <w:r>
        <w:rPr>
          <w:rFonts w:ascii="宋体" w:hAnsi="宋体" w:eastAsia="宋体" w:cs="宋体"/>
          <w:color w:val="auto"/>
          <w:spacing w:val="-2"/>
          <w:highlight w:val="none"/>
        </w:rPr>
        <w:t xml:space="preserve">批准文号：</w:t>
      </w:r>
      <w:r>
        <w:rPr>
          <w:rFonts w:ascii="宋体" w:hAnsi="宋体" w:eastAsia="宋体" w:cs="宋体"/>
          <w:color w:val="auto"/>
          <w:spacing w:val="-2"/>
          <w:highlight w:val="none"/>
          <w:u w:val="single"/>
        </w:rPr>
        <w:t xml:space="preserve">                                </w:t>
      </w:r>
      <w:r>
        <w:rPr>
          <w:rFonts w:ascii="宋体" w:hAnsi="宋体" w:eastAsia="宋体" w:cs="宋体"/>
          <w:color w:val="auto"/>
          <w:spacing w:val="-2"/>
          <w:highlight w:val="none"/>
        </w:rPr>
        <w:t xml:space="preserve">。</w:t>
      </w:r>
      <w:r/>
    </w:p>
    <w:p>
      <w:pPr>
        <w:ind w:left="0" w:right="0" w:firstLine="404"/>
        <w:keepLines w:val="0"/>
        <w:keepNext w:val="0"/>
        <w:pageBreakBefore w:val="0"/>
        <w:spacing w:line="360" w:lineRule="auto"/>
        <w:widowControl w:val="off"/>
        <w:rPr>
          <w:rFonts w:ascii="宋体" w:hAnsi="宋体" w:eastAsia="宋体" w:cs="宋体"/>
          <w:color w:val="auto"/>
          <w:highlight w:val="none"/>
        </w:rPr>
      </w:pPr>
      <w:r>
        <w:rPr>
          <w:rFonts w:ascii="Times New Roman" w:hAnsi="Times New Roman" w:eastAsia="Times New Roman" w:cs="Times New Roman"/>
          <w:color w:val="auto"/>
          <w:spacing w:val="-4"/>
          <w:highlight w:val="none"/>
        </w:rPr>
        <w:t xml:space="preserve">4</w:t>
      </w:r>
      <w:r>
        <w:rPr>
          <w:rFonts w:ascii="Times New Roman" w:hAnsi="Times New Roman" w:eastAsia="Times New Roman" w:cs="Times New Roman"/>
          <w:color w:val="auto"/>
          <w:spacing w:val="-3"/>
          <w:highlight w:val="none"/>
        </w:rPr>
        <w:t xml:space="preserve">.</w:t>
      </w:r>
      <w:r>
        <w:rPr>
          <w:rFonts w:ascii="Times New Roman" w:hAnsi="Times New Roman" w:eastAsia="Times New Roman" w:cs="Times New Roman"/>
          <w:color w:val="auto"/>
          <w:spacing w:val="-2"/>
          <w:highlight w:val="none"/>
        </w:rPr>
        <w:t xml:space="preserve">  </w:t>
      </w:r>
      <w:r>
        <w:rPr>
          <w:rFonts w:ascii="宋体" w:hAnsi="宋体" w:eastAsia="宋体" w:cs="宋体"/>
          <w:color w:val="auto"/>
          <w:spacing w:val="-2"/>
          <w:highlight w:val="none"/>
        </w:rPr>
        <w:t xml:space="preserve">资金来源：</w:t>
      </w:r>
      <w:r>
        <w:rPr>
          <w:rFonts w:ascii="宋体" w:hAnsi="宋体" w:eastAsia="宋体" w:cs="宋体"/>
          <w:color w:val="auto"/>
          <w:spacing w:val="-2"/>
          <w:highlight w:val="none"/>
          <w:u w:val="single"/>
        </w:rPr>
        <w:t xml:space="preserve">                                        </w:t>
      </w:r>
      <w:r>
        <w:rPr>
          <w:rFonts w:ascii="宋体" w:hAnsi="宋体" w:eastAsia="宋体" w:cs="宋体"/>
          <w:color w:val="auto"/>
          <w:spacing w:val="-2"/>
          <w:highlight w:val="none"/>
        </w:rPr>
        <w:t xml:space="preserve">。</w:t>
      </w:r>
      <w:r/>
    </w:p>
    <w:p>
      <w:pPr>
        <w:ind w:left="0" w:right="0" w:firstLine="404"/>
        <w:keepLines w:val="0"/>
        <w:keepNext w:val="0"/>
        <w:pageBreakBefore w:val="0"/>
        <w:spacing w:line="360" w:lineRule="auto"/>
        <w:widowControl w:val="off"/>
        <w:rPr>
          <w:rFonts w:ascii="宋体" w:hAnsi="宋体" w:eastAsia="宋体" w:cs="宋体"/>
          <w:color w:val="auto"/>
          <w:highlight w:val="none"/>
        </w:rPr>
      </w:pPr>
      <w:r>
        <w:rPr>
          <w:rFonts w:ascii="Times New Roman" w:hAnsi="Times New Roman" w:eastAsia="Times New Roman" w:cs="Times New Roman"/>
          <w:color w:val="auto"/>
          <w:spacing w:val="-4"/>
          <w:highlight w:val="none"/>
        </w:rPr>
        <w:t xml:space="preserve">5.  </w:t>
      </w:r>
      <w:r>
        <w:rPr>
          <w:rFonts w:ascii="宋体" w:hAnsi="宋体" w:eastAsia="宋体" w:cs="宋体"/>
          <w:color w:val="auto"/>
          <w:spacing w:val="-4"/>
          <w:highlight w:val="none"/>
        </w:rPr>
        <w:t xml:space="preserve">工程内容：</w:t>
      </w:r>
      <w:r>
        <w:rPr>
          <w:rFonts w:ascii="宋体" w:hAnsi="宋体" w:eastAsia="宋体" w:cs="宋体"/>
          <w:color w:val="auto"/>
          <w:spacing w:val="-4"/>
          <w:highlight w:val="none"/>
          <w:u w:val="single"/>
        </w:rPr>
        <w:t xml:space="preserve">          </w:t>
      </w:r>
      <w:r>
        <w:rPr>
          <w:rFonts w:ascii="宋体" w:hAnsi="宋体" w:eastAsia="宋体" w:cs="宋体"/>
          <w:color w:val="auto"/>
          <w:spacing w:val="-3"/>
          <w:highlight w:val="none"/>
          <w:u w:val="single"/>
        </w:rPr>
        <w:t xml:space="preserve"> </w:t>
      </w:r>
      <w:r>
        <w:rPr>
          <w:rFonts w:ascii="宋体" w:hAnsi="宋体" w:eastAsia="宋体" w:cs="宋体"/>
          <w:color w:val="auto"/>
          <w:spacing w:val="-2"/>
          <w:highlight w:val="none"/>
          <w:u w:val="single"/>
        </w:rPr>
        <w:t xml:space="preserve">                             </w:t>
      </w:r>
      <w:r>
        <w:rPr>
          <w:rFonts w:ascii="宋体" w:hAnsi="宋体" w:eastAsia="宋体" w:cs="宋体"/>
          <w:color w:val="auto"/>
          <w:spacing w:val="-2"/>
          <w:highlight w:val="none"/>
        </w:rPr>
        <w:t xml:space="preserve">。</w:t>
      </w:r>
      <w:r>
        <w:rPr>
          <w:rFonts w:ascii="宋体" w:hAnsi="宋体" w:eastAsia="宋体" w:cs="宋体"/>
          <w:color w:val="auto"/>
          <w:highlight w:val="none"/>
        </w:rPr>
        <w:t xml:space="preserve"> </w:t>
      </w:r>
      <w:r>
        <w:rPr>
          <w:rFonts w:ascii="宋体" w:hAnsi="宋体" w:eastAsia="宋体" w:cs="宋体"/>
          <w:color w:val="auto"/>
          <w:spacing w:val="-1"/>
          <w:highlight w:val="none"/>
        </w:rPr>
        <w:t xml:space="preserve">群体工程应附《承包人承揽工程项目一览表</w:t>
      </w:r>
      <w:r>
        <w:rPr>
          <w:rFonts w:ascii="宋体" w:hAnsi="宋体" w:eastAsia="宋体" w:cs="宋体"/>
          <w:color w:val="auto"/>
          <w:highlight w:val="none"/>
        </w:rPr>
        <w:t xml:space="preserve">》。</w:t>
      </w:r>
      <w:r/>
    </w:p>
    <w:p>
      <w:pPr>
        <w:ind w:left="0" w:right="0" w:firstLine="404"/>
        <w:keepLines w:val="0"/>
        <w:keepNext w:val="0"/>
        <w:pageBreakBefore w:val="0"/>
        <w:spacing w:line="360" w:lineRule="auto"/>
        <w:widowControl w:val="off"/>
        <w:rPr>
          <w:rFonts w:ascii="宋体" w:hAnsi="宋体" w:eastAsia="宋体" w:cs="宋体"/>
          <w:color w:val="auto"/>
          <w:highlight w:val="none"/>
        </w:rPr>
      </w:pPr>
      <w:r>
        <w:rPr>
          <w:rFonts w:ascii="Times New Roman" w:hAnsi="Times New Roman" w:eastAsia="Times New Roman" w:cs="Times New Roman"/>
          <w:color w:val="auto"/>
          <w:spacing w:val="-4"/>
          <w:highlight w:val="none"/>
        </w:rPr>
        <w:t xml:space="preserve">6.  </w:t>
      </w:r>
      <w:r>
        <w:rPr>
          <w:rFonts w:ascii="宋体" w:hAnsi="宋体" w:eastAsia="宋体" w:cs="宋体"/>
          <w:color w:val="auto"/>
          <w:spacing w:val="-4"/>
          <w:highlight w:val="none"/>
        </w:rPr>
        <w:t xml:space="preserve">工程承</w:t>
      </w:r>
      <w:r>
        <w:rPr>
          <w:rFonts w:ascii="宋体" w:hAnsi="宋体" w:eastAsia="宋体" w:cs="宋体"/>
          <w:color w:val="auto"/>
          <w:spacing w:val="-3"/>
          <w:highlight w:val="none"/>
        </w:rPr>
        <w:t xml:space="preserve">包</w:t>
      </w:r>
      <w:r>
        <w:rPr>
          <w:rFonts w:ascii="宋体" w:hAnsi="宋体" w:eastAsia="宋体" w:cs="宋体"/>
          <w:color w:val="auto"/>
          <w:spacing w:val="-2"/>
          <w:highlight w:val="none"/>
        </w:rPr>
        <w:t xml:space="preserve">范围：</w:t>
      </w:r>
      <w:r>
        <w:rPr>
          <w:rFonts w:ascii="宋体" w:hAnsi="宋体" w:eastAsia="宋体" w:cs="宋体"/>
          <w:color w:val="auto"/>
          <w:spacing w:val="-2"/>
          <w:highlight w:val="none"/>
          <w:u w:val="single"/>
        </w:rPr>
        <w:t xml:space="preserve">                                     </w:t>
      </w:r>
      <w:r>
        <w:rPr>
          <w:rFonts w:ascii="宋体" w:hAnsi="宋体" w:eastAsia="宋体" w:cs="宋体"/>
          <w:color w:val="auto"/>
          <w:spacing w:val="-2"/>
          <w:highlight w:val="none"/>
        </w:rPr>
        <w:t xml:space="preserve">。</w:t>
      </w:r>
      <w:r/>
    </w:p>
    <w:p>
      <w:pPr>
        <w:ind w:left="0" w:right="0" w:firstLine="416"/>
        <w:keepLines w:val="0"/>
        <w:keepNext w:val="0"/>
        <w:pageBreakBefore w:val="0"/>
        <w:spacing w:line="360" w:lineRule="auto"/>
        <w:widowControl w:val="off"/>
        <w:rPr>
          <w:rFonts w:ascii="宋体" w:hAnsi="宋体" w:eastAsia="宋体" w:cs="宋体"/>
          <w:color w:val="auto"/>
          <w:highlight w:val="none"/>
        </w:rPr>
        <w:outlineLvl w:val="6"/>
      </w:pPr>
      <w:r>
        <w:rPr>
          <w:rFonts w:ascii="宋体" w:hAnsi="宋体" w:eastAsia="宋体" w:cs="宋体"/>
          <w:color w:val="auto"/>
          <w:spacing w:val="-1"/>
          <w:highlight w:val="none"/>
        </w:rPr>
        <w:t xml:space="preserve">二、</w:t>
      </w:r>
      <w:r>
        <w:rPr>
          <w:rFonts w:ascii="宋体" w:hAnsi="宋体" w:eastAsia="宋体" w:cs="宋体"/>
          <w:color w:val="auto"/>
          <w:highlight w:val="none"/>
        </w:rPr>
        <w:t xml:space="preserve">合同工期</w:t>
      </w:r>
      <w:r/>
    </w:p>
    <w:p>
      <w:pPr>
        <w:ind w:left="0" w:right="0" w:firstLine="372"/>
        <w:keepLines w:val="0"/>
        <w:keepNext w:val="0"/>
        <w:pageBreakBefore w:val="0"/>
        <w:spacing w:line="360" w:lineRule="auto"/>
        <w:widowControl w:val="off"/>
        <w:rPr>
          <w:rFonts w:ascii="宋体" w:hAnsi="宋体" w:eastAsia="宋体" w:cs="宋体"/>
          <w:color w:val="auto"/>
          <w:spacing w:val="-6"/>
          <w:highlight w:val="none"/>
        </w:rPr>
      </w:pPr>
      <w:r>
        <w:rPr>
          <w:rFonts w:ascii="宋体" w:hAnsi="宋体" w:eastAsia="宋体" w:cs="宋体"/>
          <w:color w:val="auto"/>
          <w:spacing w:val="-12"/>
          <w:highlight w:val="none"/>
        </w:rPr>
        <w:t xml:space="preserve">计划开</w:t>
      </w:r>
      <w:r>
        <w:rPr>
          <w:rFonts w:ascii="宋体" w:hAnsi="宋体" w:eastAsia="宋体" w:cs="宋体"/>
          <w:color w:val="auto"/>
          <w:spacing w:val="-11"/>
          <w:highlight w:val="none"/>
        </w:rPr>
        <w:t xml:space="preserve">工</w:t>
      </w:r>
      <w:r>
        <w:rPr>
          <w:rFonts w:ascii="宋体" w:hAnsi="宋体" w:eastAsia="宋体" w:cs="宋体"/>
          <w:color w:val="auto"/>
          <w:spacing w:val="-6"/>
          <w:highlight w:val="none"/>
        </w:rPr>
        <w:t xml:space="preserve">日期：</w:t>
      </w:r>
      <w:r>
        <w:rPr>
          <w:rFonts w:ascii="宋体" w:hAnsi="宋体" w:eastAsia="宋体" w:cs="宋体"/>
          <w:color w:val="auto"/>
          <w:spacing w:val="-6"/>
          <w:highlight w:val="none"/>
          <w:u w:val="single"/>
        </w:rPr>
        <w:t xml:space="preserve">      </w:t>
      </w:r>
      <w:r>
        <w:rPr>
          <w:rFonts w:ascii="宋体" w:hAnsi="宋体" w:eastAsia="宋体" w:cs="宋体"/>
          <w:color w:val="auto"/>
          <w:spacing w:val="-6"/>
          <w:highlight w:val="none"/>
        </w:rPr>
        <w:t xml:space="preserve">年</w:t>
      </w:r>
      <w:r>
        <w:rPr>
          <w:rFonts w:ascii="宋体" w:hAnsi="宋体" w:eastAsia="宋体" w:cs="宋体"/>
          <w:color w:val="auto"/>
          <w:spacing w:val="-6"/>
          <w:highlight w:val="none"/>
          <w:u w:val="single"/>
        </w:rPr>
        <w:t xml:space="preserve">     </w:t>
      </w:r>
      <w:r>
        <w:rPr>
          <w:rFonts w:ascii="宋体" w:hAnsi="宋体" w:eastAsia="宋体" w:cs="宋体"/>
          <w:color w:val="auto"/>
          <w:spacing w:val="-6"/>
          <w:highlight w:val="none"/>
        </w:rPr>
        <w:t xml:space="preserve"> 月</w:t>
      </w:r>
      <w:r>
        <w:rPr>
          <w:rFonts w:ascii="宋体" w:hAnsi="宋体" w:eastAsia="宋体" w:cs="宋体"/>
          <w:color w:val="auto"/>
          <w:spacing w:val="-6"/>
          <w:highlight w:val="none"/>
          <w:u w:val="single"/>
        </w:rPr>
        <w:t xml:space="preserve">     </w:t>
      </w:r>
      <w:r>
        <w:rPr>
          <w:rFonts w:ascii="宋体" w:hAnsi="宋体" w:eastAsia="宋体" w:cs="宋体"/>
          <w:color w:val="auto"/>
          <w:spacing w:val="-6"/>
          <w:highlight w:val="none"/>
        </w:rPr>
        <w:t xml:space="preserve">日。 (具体以发包人书面通知为准)</w:t>
      </w:r>
      <w:r/>
    </w:p>
    <w:p>
      <w:pPr>
        <w:ind w:left="0" w:right="0" w:firstLine="380"/>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0"/>
          <w:highlight w:val="none"/>
        </w:rPr>
        <w:t xml:space="preserve">计划竣工日</w:t>
      </w:r>
      <w:r>
        <w:rPr>
          <w:rFonts w:ascii="宋体" w:hAnsi="宋体" w:eastAsia="宋体" w:cs="宋体"/>
          <w:color w:val="auto"/>
          <w:spacing w:val="-6"/>
          <w:highlight w:val="none"/>
        </w:rPr>
        <w:t xml:space="preserve">期</w:t>
      </w:r>
      <w:r>
        <w:rPr>
          <w:rFonts w:ascii="宋体" w:hAnsi="宋体" w:eastAsia="宋体" w:cs="宋体"/>
          <w:color w:val="auto"/>
          <w:spacing w:val="-5"/>
          <w:highlight w:val="none"/>
        </w:rPr>
        <w:t xml:space="preserve">：</w:t>
      </w:r>
      <w:r>
        <w:rPr>
          <w:rFonts w:ascii="宋体" w:hAnsi="宋体" w:eastAsia="宋体" w:cs="宋体"/>
          <w:color w:val="auto"/>
          <w:spacing w:val="-5"/>
          <w:highlight w:val="none"/>
          <w:u w:val="single"/>
        </w:rPr>
        <w:t xml:space="preserve">     </w:t>
      </w:r>
      <w:r>
        <w:rPr>
          <w:rFonts w:ascii="宋体" w:hAnsi="宋体" w:eastAsia="宋体" w:cs="宋体"/>
          <w:color w:val="auto"/>
          <w:spacing w:val="-5"/>
          <w:highlight w:val="none"/>
        </w:rPr>
        <w:t xml:space="preserve">年</w:t>
      </w:r>
      <w:r>
        <w:rPr>
          <w:rFonts w:ascii="宋体" w:hAnsi="宋体" w:eastAsia="宋体" w:cs="宋体"/>
          <w:color w:val="auto"/>
          <w:spacing w:val="-5"/>
          <w:highlight w:val="none"/>
          <w:u w:val="single"/>
        </w:rPr>
        <w:t xml:space="preserve">     </w:t>
      </w:r>
      <w:r>
        <w:rPr>
          <w:rFonts w:ascii="宋体" w:hAnsi="宋体" w:eastAsia="宋体" w:cs="宋体"/>
          <w:color w:val="auto"/>
          <w:spacing w:val="-5"/>
          <w:highlight w:val="none"/>
        </w:rPr>
        <w:t xml:space="preserve"> 月</w:t>
      </w:r>
      <w:r>
        <w:rPr>
          <w:rFonts w:ascii="宋体" w:hAnsi="宋体" w:eastAsia="宋体" w:cs="宋体"/>
          <w:color w:val="auto"/>
          <w:spacing w:val="-5"/>
          <w:highlight w:val="none"/>
          <w:u w:val="single"/>
        </w:rPr>
        <w:t xml:space="preserve">      </w:t>
      </w:r>
      <w:r>
        <w:rPr>
          <w:rFonts w:ascii="宋体" w:hAnsi="宋体" w:eastAsia="宋体" w:cs="宋体"/>
          <w:color w:val="auto"/>
          <w:spacing w:val="-5"/>
          <w:highlight w:val="none"/>
        </w:rPr>
        <w:t xml:space="preserve">日。</w:t>
      </w:r>
      <w:r/>
    </w:p>
    <w:p>
      <w:pPr>
        <w:ind w:left="0" w:right="0" w:firstLine="388"/>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8"/>
          <w:highlight w:val="none"/>
        </w:rPr>
        <w:t xml:space="preserve">工期总日历</w:t>
      </w:r>
      <w:r>
        <w:rPr>
          <w:rFonts w:ascii="宋体" w:hAnsi="宋体" w:eastAsia="宋体" w:cs="宋体"/>
          <w:color w:val="auto"/>
          <w:spacing w:val="-6"/>
          <w:highlight w:val="none"/>
        </w:rPr>
        <w:t xml:space="preserve">天</w:t>
      </w:r>
      <w:r>
        <w:rPr>
          <w:rFonts w:ascii="宋体" w:hAnsi="宋体" w:eastAsia="宋体" w:cs="宋体"/>
          <w:color w:val="auto"/>
          <w:spacing w:val="-4"/>
          <w:highlight w:val="none"/>
        </w:rPr>
        <w:t xml:space="preserve">数：</w:t>
      </w:r>
      <w:r>
        <w:rPr>
          <w:rFonts w:ascii="宋体" w:hAnsi="宋体" w:eastAsia="宋体" w:cs="宋体"/>
          <w:color w:val="auto"/>
          <w:spacing w:val="-4"/>
          <w:highlight w:val="none"/>
          <w:u w:val="single"/>
        </w:rPr>
        <w:t xml:space="preserve">        </w:t>
      </w:r>
      <w:r>
        <w:rPr>
          <w:rFonts w:ascii="宋体" w:hAnsi="宋体" w:eastAsia="宋体" w:cs="宋体"/>
          <w:color w:val="auto"/>
          <w:spacing w:val="-4"/>
          <w:highlight w:val="none"/>
        </w:rPr>
        <w:t xml:space="preserve">天。工期总日历天数与根据前述计划开竣工日期计算的工期天数不一致的，以工期总日历天数为准</w:t>
      </w:r>
      <w:r>
        <w:rPr>
          <w:rFonts w:ascii="宋体" w:hAnsi="宋体" w:eastAsia="宋体" w:cs="宋体"/>
          <w:color w:val="auto"/>
          <w:spacing w:val="-3"/>
          <w:highlight w:val="none"/>
        </w:rPr>
        <w:t xml:space="preserve">。</w:t>
      </w:r>
      <w:r/>
    </w:p>
    <w:p>
      <w:pPr>
        <w:ind w:left="0" w:right="0" w:firstLine="424"/>
        <w:keepLines w:val="0"/>
        <w:keepNext w:val="0"/>
        <w:pageBreakBefore w:val="0"/>
        <w:spacing w:line="360" w:lineRule="auto"/>
        <w:widowControl w:val="off"/>
        <w:rPr>
          <w:rFonts w:ascii="宋体" w:hAnsi="宋体" w:eastAsia="宋体" w:cs="宋体"/>
          <w:color w:val="auto"/>
          <w:highlight w:val="none"/>
        </w:rPr>
        <w:outlineLvl w:val="6"/>
      </w:pPr>
      <w:r>
        <w:rPr>
          <w:rFonts w:ascii="宋体" w:hAnsi="宋体" w:eastAsia="宋体" w:cs="宋体"/>
          <w:color w:val="auto"/>
          <w:spacing w:val="1"/>
          <w:highlight w:val="none"/>
        </w:rPr>
        <w:t xml:space="preserve">三</w:t>
      </w:r>
      <w:r>
        <w:rPr>
          <w:rFonts w:ascii="宋体" w:hAnsi="宋体" w:eastAsia="宋体" w:cs="宋体"/>
          <w:color w:val="auto"/>
          <w:highlight w:val="none"/>
        </w:rPr>
        <w:t xml:space="preserve">、质量标准</w:t>
      </w:r>
      <w:r/>
    </w:p>
    <w:p>
      <w:pPr>
        <w:ind w:left="0" w:right="0" w:firstLine="39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6"/>
          <w:highlight w:val="none"/>
        </w:rPr>
        <w:t xml:space="preserve">工程质量符合</w:t>
      </w:r>
      <w:r>
        <w:rPr>
          <w:rFonts w:ascii="宋体" w:hAnsi="宋体" w:eastAsia="宋体" w:cs="宋体"/>
          <w:color w:val="auto"/>
          <w:spacing w:val="-6"/>
          <w:highlight w:val="none"/>
          <w:u w:val="single"/>
        </w:rPr>
        <w:t xml:space="preserve">     合格    </w:t>
      </w:r>
      <w:r>
        <w:rPr>
          <w:rFonts w:ascii="宋体" w:hAnsi="宋体" w:eastAsia="宋体" w:cs="宋体"/>
          <w:color w:val="auto"/>
          <w:spacing w:val="-6"/>
          <w:highlight w:val="none"/>
        </w:rPr>
        <w:t xml:space="preserve"> 标准。</w:t>
      </w:r>
      <w:r/>
    </w:p>
    <w:p>
      <w:pPr>
        <w:ind w:left="0" w:right="0" w:firstLine="416"/>
        <w:keepLines w:val="0"/>
        <w:keepNext w:val="0"/>
        <w:pageBreakBefore w:val="0"/>
        <w:spacing w:line="360" w:lineRule="auto"/>
        <w:widowControl w:val="off"/>
        <w:rPr>
          <w:rFonts w:ascii="宋体" w:hAnsi="宋体" w:eastAsia="宋体" w:cs="宋体"/>
          <w:color w:val="auto"/>
          <w:highlight w:val="none"/>
        </w:rPr>
        <w:outlineLvl w:val="6"/>
      </w:pPr>
      <w:r>
        <w:rPr>
          <w:rFonts w:ascii="宋体" w:hAnsi="宋体" w:eastAsia="宋体" w:cs="宋体"/>
          <w:color w:val="auto"/>
          <w:spacing w:val="-1"/>
          <w:highlight w:val="none"/>
        </w:rPr>
        <w:t xml:space="preserve">四、签约合同价与合同价格形</w:t>
      </w:r>
      <w:r>
        <w:rPr>
          <w:rFonts w:ascii="宋体" w:hAnsi="宋体" w:eastAsia="宋体" w:cs="宋体"/>
          <w:color w:val="auto"/>
          <w:highlight w:val="none"/>
        </w:rPr>
        <w:t xml:space="preserve">式</w:t>
      </w:r>
      <w:r/>
    </w:p>
    <w:p>
      <w:pPr>
        <w:ind w:left="0" w:right="0" w:firstLine="412"/>
        <w:keepLines w:val="0"/>
        <w:keepNext w:val="0"/>
        <w:pageBreakBefore w:val="0"/>
        <w:spacing w:line="360" w:lineRule="auto"/>
        <w:widowControl w:val="off"/>
        <w:rPr>
          <w:rFonts w:ascii="宋体" w:hAnsi="宋体" w:eastAsia="宋体" w:cs="宋体"/>
          <w:color w:val="auto"/>
          <w:highlight w:val="none"/>
        </w:rPr>
      </w:pPr>
      <w:r>
        <w:rPr>
          <w:rFonts w:ascii="Times New Roman" w:hAnsi="Times New Roman" w:eastAsia="Times New Roman" w:cs="Times New Roman"/>
          <w:color w:val="auto"/>
          <w:spacing w:val="-2"/>
          <w:highlight w:val="none"/>
        </w:rPr>
        <w:t xml:space="preserve">1.  </w:t>
      </w:r>
      <w:r>
        <w:rPr>
          <w:rFonts w:ascii="宋体" w:hAnsi="宋体" w:eastAsia="宋体" w:cs="宋体"/>
          <w:color w:val="auto"/>
          <w:spacing w:val="-2"/>
          <w:highlight w:val="none"/>
        </w:rPr>
        <w:t xml:space="preserve">签约合同价</w:t>
      </w:r>
      <w:r>
        <w:rPr>
          <w:rFonts w:ascii="宋体" w:hAnsi="宋体" w:eastAsia="宋体" w:cs="宋体"/>
          <w:color w:val="auto"/>
          <w:spacing w:val="-1"/>
          <w:highlight w:val="none"/>
        </w:rPr>
        <w:t xml:space="preserve">为：</w:t>
      </w:r>
      <w:r/>
    </w:p>
    <w:p>
      <w:pPr>
        <w:ind w:left="0" w:right="0" w:firstLine="428"/>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2"/>
          <w:highlight w:val="none"/>
        </w:rPr>
        <w:t xml:space="preserve">人民币(大写)</w:t>
      </w:r>
      <w:r>
        <w:rPr>
          <w:rFonts w:ascii="宋体" w:hAnsi="宋体" w:eastAsia="宋体" w:cs="宋体"/>
          <w:color w:val="auto"/>
          <w:spacing w:val="2"/>
          <w:highlight w:val="none"/>
          <w:u w:val="single"/>
        </w:rPr>
        <w:t xml:space="preserve">                   </w:t>
      </w:r>
      <w:r>
        <w:rPr>
          <w:rFonts w:ascii="宋体" w:hAnsi="宋体" w:eastAsia="宋体" w:cs="宋体"/>
          <w:color w:val="auto"/>
          <w:spacing w:val="2"/>
          <w:highlight w:val="none"/>
        </w:rPr>
        <w:t xml:space="preserve">(</w:t>
      </w:r>
      <w:r>
        <w:rPr>
          <w:rFonts w:ascii="Times New Roman" w:hAnsi="Times New Roman" w:eastAsia="Times New Roman" w:cs="Times New Roman"/>
          <w:color w:val="auto"/>
          <w:spacing w:val="2"/>
          <w:highlight w:val="none"/>
        </w:rPr>
        <w:t xml:space="preserve">¥</w:t>
      </w:r>
      <w:r>
        <w:rPr>
          <w:rFonts w:ascii="Times New Roman" w:hAnsi="Times New Roman" w:eastAsia="Times New Roman" w:cs="Times New Roman"/>
          <w:color w:val="auto"/>
          <w:spacing w:val="2"/>
          <w:highlight w:val="none"/>
          <w:u w:val="single"/>
        </w:rPr>
        <w:t xml:space="preserve">              </w:t>
      </w:r>
      <w:r>
        <w:rPr>
          <w:rFonts w:ascii="Times New Roman" w:hAnsi="Times New Roman" w:eastAsia="Times New Roman" w:cs="Times New Roman"/>
          <w:color w:val="auto"/>
          <w:spacing w:val="1"/>
          <w:highlight w:val="none"/>
          <w:u w:val="single"/>
        </w:rPr>
        <w:t xml:space="preserve">          </w:t>
      </w:r>
      <w:r>
        <w:rPr>
          <w:rFonts w:ascii="宋体" w:hAnsi="宋体" w:eastAsia="宋体" w:cs="宋体"/>
          <w:color w:val="auto"/>
          <w:spacing w:val="1"/>
          <w:highlight w:val="none"/>
        </w:rPr>
        <w:t xml:space="preserve">元) ；</w:t>
      </w:r>
      <w:r/>
    </w:p>
    <w:p>
      <w:pPr>
        <w:ind w:left="0" w:right="0" w:firstLine="364"/>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4"/>
          <w:highlight w:val="none"/>
        </w:rPr>
        <w:t xml:space="preserve">其</w:t>
      </w:r>
      <w:r>
        <w:rPr>
          <w:rFonts w:ascii="宋体" w:hAnsi="宋体" w:eastAsia="宋体" w:cs="宋体"/>
          <w:color w:val="auto"/>
          <w:spacing w:val="-11"/>
          <w:highlight w:val="none"/>
        </w:rPr>
        <w:t xml:space="preserve">中：</w:t>
      </w:r>
      <w:r/>
    </w:p>
    <w:p>
      <w:pPr>
        <w:ind w:left="0" w:right="0" w:firstLine="452"/>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8"/>
          <w:highlight w:val="none"/>
        </w:rPr>
        <w:t xml:space="preserve">(</w:t>
      </w:r>
      <w:r>
        <w:rPr>
          <w:rFonts w:ascii="Times New Roman" w:hAnsi="Times New Roman" w:eastAsia="Times New Roman" w:cs="Times New Roman"/>
          <w:color w:val="auto"/>
          <w:spacing w:val="8"/>
          <w:highlight w:val="none"/>
        </w:rPr>
        <w:t xml:space="preserve">1</w:t>
      </w:r>
      <w:r>
        <w:rPr>
          <w:rFonts w:ascii="宋体" w:hAnsi="宋体" w:eastAsia="宋体" w:cs="宋体"/>
          <w:color w:val="auto"/>
          <w:spacing w:val="8"/>
          <w:highlight w:val="none"/>
        </w:rPr>
        <w:t xml:space="preserve">) 安全文明施工费</w:t>
      </w:r>
      <w:r>
        <w:rPr>
          <w:rFonts w:ascii="宋体" w:hAnsi="宋体" w:eastAsia="宋体" w:cs="宋体"/>
          <w:color w:val="auto"/>
          <w:spacing w:val="7"/>
          <w:highlight w:val="none"/>
        </w:rPr>
        <w:t xml:space="preserve">：</w:t>
      </w:r>
      <w:r/>
    </w:p>
    <w:p>
      <w:pPr>
        <w:ind w:left="0" w:right="0" w:firstLine="428"/>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2"/>
          <w:highlight w:val="none"/>
        </w:rPr>
        <w:t xml:space="preserve">人民币(大写)</w:t>
      </w:r>
      <w:r>
        <w:rPr>
          <w:rFonts w:ascii="宋体" w:hAnsi="宋体" w:eastAsia="宋体" w:cs="宋体"/>
          <w:color w:val="auto"/>
          <w:spacing w:val="2"/>
          <w:highlight w:val="none"/>
          <w:u w:val="single"/>
        </w:rPr>
        <w:t xml:space="preserve">                 </w:t>
      </w:r>
      <w:r>
        <w:rPr>
          <w:rFonts w:ascii="宋体" w:hAnsi="宋体" w:eastAsia="宋体" w:cs="宋体"/>
          <w:color w:val="auto"/>
          <w:spacing w:val="2"/>
          <w:highlight w:val="none"/>
        </w:rPr>
        <w:t xml:space="preserve">(</w:t>
      </w:r>
      <w:r>
        <w:rPr>
          <w:rFonts w:ascii="Times New Roman" w:hAnsi="Times New Roman" w:eastAsia="Times New Roman" w:cs="Times New Roman"/>
          <w:color w:val="auto"/>
          <w:spacing w:val="2"/>
          <w:highlight w:val="none"/>
        </w:rPr>
        <w:t xml:space="preserve">¥</w:t>
      </w:r>
      <w:r>
        <w:rPr>
          <w:rFonts w:ascii="Times New Roman" w:hAnsi="Times New Roman" w:eastAsia="Times New Roman" w:cs="Times New Roman"/>
          <w:color w:val="auto"/>
          <w:spacing w:val="2"/>
          <w:highlight w:val="none"/>
          <w:u w:val="single"/>
        </w:rPr>
        <w:t xml:space="preserve">                    </w:t>
      </w:r>
      <w:r>
        <w:rPr>
          <w:rFonts w:ascii="宋体" w:hAnsi="宋体" w:eastAsia="宋体" w:cs="宋体"/>
          <w:color w:val="auto"/>
          <w:spacing w:val="2"/>
          <w:highlight w:val="none"/>
        </w:rPr>
        <w:t xml:space="preserve">元) </w:t>
      </w:r>
      <w:r>
        <w:rPr>
          <w:rFonts w:ascii="宋体" w:hAnsi="宋体" w:eastAsia="宋体" w:cs="宋体"/>
          <w:color w:val="auto"/>
          <w:highlight w:val="none"/>
        </w:rPr>
        <w:t xml:space="preserve">；</w:t>
      </w:r>
      <w:r/>
    </w:p>
    <w:p>
      <w:pPr>
        <w:ind w:left="0" w:right="0" w:firstLine="464"/>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1"/>
          <w:highlight w:val="none"/>
        </w:rPr>
        <w:t xml:space="preserve">(</w:t>
      </w:r>
      <w:r>
        <w:rPr>
          <w:rFonts w:ascii="Times New Roman" w:hAnsi="Times New Roman" w:eastAsia="Times New Roman" w:cs="Times New Roman"/>
          <w:color w:val="auto"/>
          <w:spacing w:val="11"/>
          <w:highlight w:val="none"/>
        </w:rPr>
        <w:t xml:space="preserve">2</w:t>
      </w:r>
      <w:r>
        <w:rPr>
          <w:rFonts w:ascii="宋体" w:hAnsi="宋体" w:eastAsia="宋体" w:cs="宋体"/>
          <w:color w:val="auto"/>
          <w:spacing w:val="11"/>
          <w:highlight w:val="none"/>
        </w:rPr>
        <w:t xml:space="preserve">)材料和工程设备暂估价金额</w:t>
      </w:r>
      <w:r>
        <w:rPr>
          <w:rFonts w:ascii="宋体" w:hAnsi="宋体" w:eastAsia="宋体" w:cs="宋体"/>
          <w:color w:val="auto"/>
          <w:spacing w:val="9"/>
          <w:highlight w:val="none"/>
        </w:rPr>
        <w:t xml:space="preserve">：</w:t>
      </w:r>
      <w:r/>
    </w:p>
    <w:p>
      <w:pPr>
        <w:ind w:left="0" w:right="0" w:firstLine="428"/>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2"/>
          <w:highlight w:val="none"/>
        </w:rPr>
        <w:t xml:space="preserve">人民币(大写)</w:t>
      </w:r>
      <w:r>
        <w:rPr>
          <w:rFonts w:ascii="宋体" w:hAnsi="宋体" w:eastAsia="宋体" w:cs="宋体"/>
          <w:color w:val="auto"/>
          <w:spacing w:val="2"/>
          <w:highlight w:val="none"/>
          <w:u w:val="single"/>
        </w:rPr>
        <w:t xml:space="preserve">                 </w:t>
      </w:r>
      <w:r>
        <w:rPr>
          <w:rFonts w:ascii="宋体" w:hAnsi="宋体" w:eastAsia="宋体" w:cs="宋体"/>
          <w:color w:val="auto"/>
          <w:spacing w:val="2"/>
          <w:highlight w:val="none"/>
        </w:rPr>
        <w:t xml:space="preserve">(</w:t>
      </w:r>
      <w:r>
        <w:rPr>
          <w:rFonts w:ascii="Times New Roman" w:hAnsi="Times New Roman" w:eastAsia="Times New Roman" w:cs="Times New Roman"/>
          <w:color w:val="auto"/>
          <w:spacing w:val="2"/>
          <w:highlight w:val="none"/>
        </w:rPr>
        <w:t xml:space="preserve">¥</w:t>
      </w:r>
      <w:r>
        <w:rPr>
          <w:rFonts w:ascii="Times New Roman" w:hAnsi="Times New Roman" w:eastAsia="Times New Roman" w:cs="Times New Roman"/>
          <w:color w:val="auto"/>
          <w:spacing w:val="2"/>
          <w:highlight w:val="none"/>
          <w:u w:val="single"/>
        </w:rPr>
        <w:t xml:space="preserve">                    </w:t>
      </w:r>
      <w:r>
        <w:rPr>
          <w:rFonts w:ascii="宋体" w:hAnsi="宋体" w:eastAsia="宋体" w:cs="宋体"/>
          <w:color w:val="auto"/>
          <w:spacing w:val="2"/>
          <w:highlight w:val="none"/>
        </w:rPr>
        <w:t xml:space="preserve">元) </w:t>
      </w:r>
      <w:r>
        <w:rPr>
          <w:rFonts w:ascii="宋体" w:hAnsi="宋体" w:eastAsia="宋体" w:cs="宋体"/>
          <w:color w:val="auto"/>
          <w:highlight w:val="none"/>
        </w:rPr>
        <w:t xml:space="preserve">；</w:t>
      </w:r>
      <w:r/>
    </w:p>
    <w:p>
      <w:pPr>
        <w:ind w:left="0" w:right="0" w:firstLine="49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9"/>
          <w:highlight w:val="none"/>
        </w:rPr>
        <w:t xml:space="preserve">(</w:t>
      </w:r>
      <w:r>
        <w:rPr>
          <w:rFonts w:ascii="Times New Roman" w:hAnsi="Times New Roman" w:eastAsia="Times New Roman" w:cs="Times New Roman"/>
          <w:color w:val="auto"/>
          <w:spacing w:val="15"/>
          <w:highlight w:val="none"/>
        </w:rPr>
        <w:t xml:space="preserve">3</w:t>
      </w:r>
      <w:r>
        <w:rPr>
          <w:rFonts w:ascii="宋体" w:hAnsi="宋体" w:eastAsia="宋体" w:cs="宋体"/>
          <w:color w:val="auto"/>
          <w:spacing w:val="15"/>
          <w:highlight w:val="none"/>
        </w:rPr>
        <w:t xml:space="preserve">)专业工程暂估价金额：</w:t>
      </w:r>
      <w:r/>
    </w:p>
    <w:p>
      <w:pPr>
        <w:ind w:left="0" w:right="0" w:firstLine="428"/>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2"/>
          <w:highlight w:val="none"/>
        </w:rPr>
        <w:t xml:space="preserve">人民币(大写)</w:t>
      </w:r>
      <w:r>
        <w:rPr>
          <w:rFonts w:ascii="宋体" w:hAnsi="宋体" w:eastAsia="宋体" w:cs="宋体"/>
          <w:color w:val="auto"/>
          <w:spacing w:val="2"/>
          <w:highlight w:val="none"/>
          <w:u w:val="single"/>
        </w:rPr>
        <w:t xml:space="preserve">                 </w:t>
      </w:r>
      <w:r>
        <w:rPr>
          <w:rFonts w:ascii="宋体" w:hAnsi="宋体" w:eastAsia="宋体" w:cs="宋体"/>
          <w:color w:val="auto"/>
          <w:spacing w:val="2"/>
          <w:highlight w:val="none"/>
        </w:rPr>
        <w:t xml:space="preserve">(</w:t>
      </w:r>
      <w:r>
        <w:rPr>
          <w:rFonts w:ascii="Times New Roman" w:hAnsi="Times New Roman" w:eastAsia="Times New Roman" w:cs="Times New Roman"/>
          <w:color w:val="auto"/>
          <w:spacing w:val="2"/>
          <w:highlight w:val="none"/>
        </w:rPr>
        <w:t xml:space="preserve">¥</w:t>
      </w:r>
      <w:r>
        <w:rPr>
          <w:rFonts w:ascii="Times New Roman" w:hAnsi="Times New Roman" w:eastAsia="Times New Roman" w:cs="Times New Roman"/>
          <w:color w:val="auto"/>
          <w:spacing w:val="2"/>
          <w:highlight w:val="none"/>
          <w:u w:val="single"/>
        </w:rPr>
        <w:t xml:space="preserve">                    </w:t>
      </w:r>
      <w:r>
        <w:rPr>
          <w:rFonts w:ascii="宋体" w:hAnsi="宋体" w:eastAsia="宋体" w:cs="宋体"/>
          <w:color w:val="auto"/>
          <w:spacing w:val="2"/>
          <w:highlight w:val="none"/>
        </w:rPr>
        <w:t xml:space="preserve">元) </w:t>
      </w:r>
      <w:r>
        <w:rPr>
          <w:rFonts w:ascii="宋体" w:hAnsi="宋体" w:eastAsia="宋体" w:cs="宋体"/>
          <w:color w:val="auto"/>
          <w:highlight w:val="none"/>
        </w:rPr>
        <w:t xml:space="preserve">；</w:t>
      </w:r>
      <w:r/>
    </w:p>
    <w:p>
      <w:pPr>
        <w:ind w:left="0" w:right="0" w:firstLine="508"/>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22"/>
          <w:highlight w:val="none"/>
        </w:rPr>
        <w:t xml:space="preserve">(</w:t>
      </w:r>
      <w:r>
        <w:rPr>
          <w:rFonts w:ascii="Times New Roman" w:hAnsi="Times New Roman" w:eastAsia="Times New Roman" w:cs="Times New Roman"/>
          <w:color w:val="auto"/>
          <w:spacing w:val="22"/>
          <w:highlight w:val="none"/>
        </w:rPr>
        <w:t xml:space="preserve">4</w:t>
      </w:r>
      <w:r>
        <w:rPr>
          <w:rFonts w:ascii="宋体" w:hAnsi="宋体" w:eastAsia="宋体" w:cs="宋体"/>
          <w:color w:val="auto"/>
          <w:spacing w:val="22"/>
          <w:highlight w:val="none"/>
        </w:rPr>
        <w:t xml:space="preserve">)暂列金额</w:t>
      </w:r>
      <w:r>
        <w:rPr>
          <w:rFonts w:ascii="宋体" w:hAnsi="宋体" w:eastAsia="宋体" w:cs="宋体"/>
          <w:color w:val="auto"/>
          <w:spacing w:val="21"/>
          <w:highlight w:val="none"/>
        </w:rPr>
        <w:t xml:space="preserve">：</w:t>
      </w:r>
      <w:r/>
    </w:p>
    <w:p>
      <w:pPr>
        <w:ind w:left="0" w:right="0" w:firstLine="428"/>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2"/>
          <w:highlight w:val="none"/>
        </w:rPr>
        <w:t xml:space="preserve">人民币(大写)</w:t>
      </w:r>
      <w:r>
        <w:rPr>
          <w:rFonts w:ascii="宋体" w:hAnsi="宋体" w:eastAsia="宋体" w:cs="宋体"/>
          <w:color w:val="auto"/>
          <w:spacing w:val="2"/>
          <w:highlight w:val="none"/>
          <w:u w:val="single"/>
        </w:rPr>
        <w:t xml:space="preserve">                 </w:t>
      </w:r>
      <w:r>
        <w:rPr>
          <w:rFonts w:ascii="宋体" w:hAnsi="宋体" w:eastAsia="宋体" w:cs="宋体"/>
          <w:color w:val="auto"/>
          <w:spacing w:val="2"/>
          <w:highlight w:val="none"/>
        </w:rPr>
        <w:t xml:space="preserve">(</w:t>
      </w:r>
      <w:r>
        <w:rPr>
          <w:rFonts w:ascii="Times New Roman" w:hAnsi="Times New Roman" w:eastAsia="Times New Roman" w:cs="Times New Roman"/>
          <w:color w:val="auto"/>
          <w:spacing w:val="2"/>
          <w:highlight w:val="none"/>
        </w:rPr>
        <w:t xml:space="preserve">¥</w:t>
      </w:r>
      <w:r>
        <w:rPr>
          <w:rFonts w:ascii="Times New Roman" w:hAnsi="Times New Roman" w:eastAsia="Times New Roman" w:cs="Times New Roman"/>
          <w:color w:val="auto"/>
          <w:spacing w:val="2"/>
          <w:highlight w:val="none"/>
          <w:u w:val="single"/>
        </w:rPr>
        <w:t xml:space="preserve">                    </w:t>
      </w:r>
      <w:r>
        <w:rPr>
          <w:rFonts w:ascii="宋体" w:hAnsi="宋体" w:eastAsia="宋体" w:cs="宋体"/>
          <w:color w:val="auto"/>
          <w:spacing w:val="2"/>
          <w:highlight w:val="none"/>
        </w:rPr>
        <w:t xml:space="preserve">元) </w:t>
      </w:r>
      <w:r>
        <w:rPr>
          <w:rFonts w:ascii="宋体" w:hAnsi="宋体" w:eastAsia="宋体" w:cs="宋体"/>
          <w:color w:val="auto"/>
          <w:highlight w:val="none"/>
        </w:rPr>
        <w:t xml:space="preserve">。</w:t>
      </w:r>
      <w:r/>
    </w:p>
    <w:p>
      <w:pPr>
        <w:ind w:left="0" w:right="0" w:firstLine="412"/>
        <w:keepLines w:val="0"/>
        <w:keepNext w:val="0"/>
        <w:pageBreakBefore w:val="0"/>
        <w:spacing w:line="360" w:lineRule="auto"/>
        <w:widowControl w:val="off"/>
        <w:rPr>
          <w:rFonts w:ascii="宋体" w:hAnsi="宋体" w:eastAsia="宋体" w:cs="宋体"/>
          <w:color w:val="auto"/>
          <w:highlight w:val="none"/>
        </w:rPr>
      </w:pPr>
      <w:r>
        <w:rPr>
          <w:rFonts w:ascii="Times New Roman" w:hAnsi="Times New Roman" w:eastAsia="Times New Roman" w:cs="Times New Roman"/>
          <w:color w:val="auto"/>
          <w:spacing w:val="-2"/>
          <w:highlight w:val="none"/>
        </w:rPr>
        <w:t xml:space="preserve">2.  </w:t>
      </w:r>
      <w:r>
        <w:rPr>
          <w:rFonts w:ascii="宋体" w:hAnsi="宋体" w:eastAsia="宋体" w:cs="宋体"/>
          <w:color w:val="auto"/>
          <w:spacing w:val="-2"/>
          <w:highlight w:val="none"/>
        </w:rPr>
        <w:t xml:space="preserve">合同价格形式：</w:t>
      </w:r>
      <w:r>
        <w:rPr>
          <w:rFonts w:ascii="宋体" w:hAnsi="宋体" w:eastAsia="宋体" w:cs="宋体"/>
          <w:color w:val="auto"/>
          <w:spacing w:val="-2"/>
          <w:highlight w:val="none"/>
          <w:u w:val="single"/>
        </w:rPr>
        <w:t xml:space="preserve">     </w:t>
      </w:r>
      <w:r>
        <w:rPr>
          <w:rFonts w:hint="eastAsia" w:ascii="宋体" w:hAnsi="宋体" w:cs="宋体"/>
          <w:color w:val="auto"/>
          <w:spacing w:val="-2"/>
          <w:highlight w:val="none"/>
          <w:u w:val="single"/>
          <w:lang w:val="en-US" w:eastAsia="zh-CN"/>
        </w:rPr>
        <w:t xml:space="preserve">单价合同</w:t>
      </w:r>
      <w:r>
        <w:rPr>
          <w:rFonts w:ascii="宋体" w:hAnsi="宋体" w:eastAsia="宋体" w:cs="宋体"/>
          <w:color w:val="auto"/>
          <w:spacing w:val="-2"/>
          <w:highlight w:val="none"/>
          <w:u w:val="single"/>
        </w:rPr>
        <w:t xml:space="preserve">   </w:t>
      </w:r>
      <w:r>
        <w:rPr>
          <w:rFonts w:ascii="宋体" w:hAnsi="宋体" w:eastAsia="宋体" w:cs="宋体"/>
          <w:color w:val="auto"/>
          <w:spacing w:val="-1"/>
          <w:highlight w:val="none"/>
          <w:u w:val="single"/>
        </w:rPr>
        <w:t xml:space="preserve">                     </w:t>
      </w:r>
      <w:r>
        <w:rPr>
          <w:rFonts w:ascii="宋体" w:hAnsi="宋体" w:eastAsia="宋体" w:cs="宋体"/>
          <w:color w:val="auto"/>
          <w:spacing w:val="-1"/>
          <w:highlight w:val="none"/>
        </w:rPr>
        <w:t xml:space="preserve">。</w:t>
      </w:r>
      <w:r/>
    </w:p>
    <w:p>
      <w:pPr>
        <w:ind w:left="0" w:right="0" w:firstLine="416"/>
        <w:keepLines w:val="0"/>
        <w:keepNext w:val="0"/>
        <w:pageBreakBefore w:val="0"/>
        <w:spacing w:line="360" w:lineRule="auto"/>
        <w:widowControl w:val="off"/>
        <w:rPr>
          <w:rFonts w:ascii="宋体" w:hAnsi="宋体" w:eastAsia="宋体" w:cs="宋体"/>
          <w:color w:val="auto"/>
          <w:highlight w:val="none"/>
        </w:rPr>
        <w:outlineLvl w:val="6"/>
      </w:pPr>
      <w:r>
        <w:rPr>
          <w:rFonts w:ascii="宋体" w:hAnsi="宋体" w:eastAsia="宋体" w:cs="宋体"/>
          <w:color w:val="auto"/>
          <w:spacing w:val="-1"/>
          <w:highlight w:val="none"/>
        </w:rPr>
        <w:t xml:space="preserve">五、</w:t>
      </w:r>
      <w:r>
        <w:rPr>
          <w:rFonts w:ascii="宋体" w:hAnsi="宋体" w:eastAsia="宋体" w:cs="宋体"/>
          <w:color w:val="auto"/>
          <w:highlight w:val="none"/>
        </w:rPr>
        <w:t xml:space="preserve">项目经理</w:t>
      </w:r>
      <w:r/>
    </w:p>
    <w:p>
      <w:pPr>
        <w:ind w:left="0" w:right="0" w:firstLine="39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6"/>
          <w:highlight w:val="none"/>
        </w:rPr>
        <w:t xml:space="preserve">承包人项目</w:t>
      </w:r>
      <w:r>
        <w:rPr>
          <w:rFonts w:ascii="宋体" w:hAnsi="宋体" w:eastAsia="宋体" w:cs="宋体"/>
          <w:color w:val="auto"/>
          <w:spacing w:val="-3"/>
          <w:highlight w:val="none"/>
        </w:rPr>
        <w:t xml:space="preserve">经理：</w:t>
      </w:r>
      <w:r>
        <w:rPr>
          <w:rFonts w:ascii="宋体" w:hAnsi="宋体" w:eastAsia="宋体" w:cs="宋体"/>
          <w:color w:val="auto"/>
          <w:spacing w:val="-3"/>
          <w:highlight w:val="none"/>
          <w:u w:val="single"/>
        </w:rPr>
        <w:t xml:space="preserve">                       </w:t>
      </w:r>
      <w:r>
        <w:rPr>
          <w:rFonts w:ascii="宋体" w:hAnsi="宋体" w:eastAsia="宋体" w:cs="宋体"/>
          <w:color w:val="auto"/>
          <w:spacing w:val="-3"/>
          <w:highlight w:val="none"/>
        </w:rPr>
        <w:t xml:space="preserve">。</w:t>
      </w:r>
      <w:r/>
    </w:p>
    <w:p>
      <w:pPr>
        <w:ind w:left="0" w:right="0" w:firstLine="424"/>
        <w:keepLines w:val="0"/>
        <w:keepNext w:val="0"/>
        <w:pageBreakBefore w:val="0"/>
        <w:spacing w:line="360" w:lineRule="auto"/>
        <w:widowControl w:val="off"/>
        <w:rPr>
          <w:rFonts w:ascii="宋体" w:hAnsi="宋体" w:eastAsia="宋体" w:cs="宋体"/>
          <w:color w:val="auto"/>
          <w:highlight w:val="none"/>
        </w:rPr>
        <w:outlineLvl w:val="6"/>
      </w:pPr>
      <w:r>
        <w:rPr>
          <w:rFonts w:ascii="宋体" w:hAnsi="宋体" w:eastAsia="宋体" w:cs="宋体"/>
          <w:color w:val="auto"/>
          <w:spacing w:val="1"/>
          <w:highlight w:val="none"/>
        </w:rPr>
        <w:t xml:space="preserve">六、</w:t>
      </w:r>
      <w:r>
        <w:rPr>
          <w:rFonts w:ascii="宋体" w:hAnsi="宋体" w:eastAsia="宋体" w:cs="宋体"/>
          <w:color w:val="auto"/>
          <w:highlight w:val="none"/>
        </w:rPr>
        <w:t xml:space="preserve">合同文件构成</w:t>
      </w:r>
      <w:r/>
    </w:p>
    <w:p>
      <w:pPr>
        <w:ind w:left="0" w:right="0" w:firstLine="41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
          <w:highlight w:val="none"/>
        </w:rPr>
        <w:t xml:space="preserve">本协议书</w:t>
      </w:r>
      <w:r>
        <w:rPr>
          <w:rFonts w:ascii="宋体" w:hAnsi="宋体" w:eastAsia="宋体" w:cs="宋体"/>
          <w:color w:val="auto"/>
          <w:highlight w:val="none"/>
        </w:rPr>
        <w:t xml:space="preserve">与下列文件一起构成合同文件：</w:t>
      </w:r>
      <w:r/>
    </w:p>
    <w:p>
      <w:pPr>
        <w:ind w:left="0" w:right="0" w:firstLine="416"/>
        <w:keepLines w:val="0"/>
        <w:keepNext w:val="0"/>
        <w:pageBreakBefore w:val="0"/>
        <w:spacing w:line="360" w:lineRule="auto"/>
        <w:widowControl w:val="off"/>
        <w:rPr>
          <w:rFonts w:ascii="宋体" w:hAnsi="宋体" w:eastAsia="宋体" w:cs="宋体"/>
          <w:color w:val="auto"/>
          <w:spacing w:val="-1"/>
          <w:highlight w:val="none"/>
        </w:rPr>
      </w:pPr>
      <w:r>
        <w:rPr>
          <w:rFonts w:ascii="宋体" w:hAnsi="宋体" w:eastAsia="宋体" w:cs="宋体"/>
          <w:color w:val="auto"/>
          <w:spacing w:val="-1"/>
          <w:highlight w:val="none"/>
        </w:rPr>
        <w:t xml:space="preserve">(1)中标通知书(如有) ；</w:t>
      </w:r>
      <w:r/>
    </w:p>
    <w:p>
      <w:pPr>
        <w:ind w:left="0" w:right="0" w:firstLine="416"/>
        <w:keepLines w:val="0"/>
        <w:keepNext w:val="0"/>
        <w:pageBreakBefore w:val="0"/>
        <w:spacing w:line="360" w:lineRule="auto"/>
        <w:widowControl w:val="off"/>
        <w:rPr>
          <w:rFonts w:ascii="宋体" w:hAnsi="宋体" w:eastAsia="宋体" w:cs="宋体"/>
          <w:color w:val="auto"/>
          <w:spacing w:val="-1"/>
          <w:highlight w:val="none"/>
        </w:rPr>
      </w:pPr>
      <w:r>
        <w:rPr>
          <w:rFonts w:ascii="宋体" w:hAnsi="宋体" w:eastAsia="宋体" w:cs="宋体"/>
          <w:color w:val="auto"/>
          <w:spacing w:val="-1"/>
          <w:highlight w:val="none"/>
        </w:rPr>
        <w:t xml:space="preserve">(2)投标函及其附录(如有) ；</w:t>
      </w:r>
      <w:r/>
    </w:p>
    <w:p>
      <w:pPr>
        <w:ind w:left="0" w:right="0" w:firstLine="416"/>
        <w:keepLines w:val="0"/>
        <w:keepNext w:val="0"/>
        <w:pageBreakBefore w:val="0"/>
        <w:spacing w:line="360" w:lineRule="auto"/>
        <w:widowControl w:val="off"/>
        <w:rPr>
          <w:rFonts w:ascii="宋体" w:hAnsi="宋体" w:eastAsia="宋体" w:cs="宋体"/>
          <w:color w:val="auto"/>
          <w:spacing w:val="-1"/>
          <w:highlight w:val="none"/>
        </w:rPr>
      </w:pPr>
      <w:r>
        <w:rPr>
          <w:rFonts w:ascii="宋体" w:hAnsi="宋体" w:eastAsia="宋体" w:cs="宋体"/>
          <w:color w:val="auto"/>
          <w:spacing w:val="-1"/>
          <w:highlight w:val="none"/>
        </w:rPr>
        <w:t xml:space="preserve">(3)专用合同条款及其附件；</w:t>
      </w:r>
      <w:r/>
    </w:p>
    <w:p>
      <w:pPr>
        <w:ind w:left="0" w:right="0" w:firstLine="416"/>
        <w:keepLines w:val="0"/>
        <w:keepNext w:val="0"/>
        <w:pageBreakBefore w:val="0"/>
        <w:spacing w:line="360" w:lineRule="auto"/>
        <w:widowControl w:val="off"/>
        <w:rPr>
          <w:rFonts w:ascii="宋体" w:hAnsi="宋体" w:eastAsia="宋体" w:cs="宋体"/>
          <w:color w:val="auto"/>
          <w:spacing w:val="-1"/>
          <w:highlight w:val="none"/>
        </w:rPr>
      </w:pPr>
      <w:r>
        <w:rPr>
          <w:rFonts w:ascii="宋体" w:hAnsi="宋体" w:eastAsia="宋体" w:cs="宋体"/>
          <w:color w:val="auto"/>
          <w:spacing w:val="-1"/>
          <w:highlight w:val="none"/>
        </w:rPr>
        <w:t xml:space="preserve">(4)通用合同条款；</w:t>
      </w:r>
      <w:r/>
    </w:p>
    <w:p>
      <w:pPr>
        <w:ind w:left="0" w:right="0" w:firstLine="416"/>
        <w:keepLines w:val="0"/>
        <w:keepNext w:val="0"/>
        <w:pageBreakBefore w:val="0"/>
        <w:spacing w:line="360" w:lineRule="auto"/>
        <w:widowControl w:val="off"/>
        <w:rPr>
          <w:rFonts w:ascii="宋体" w:hAnsi="宋体" w:eastAsia="宋体" w:cs="宋体"/>
          <w:color w:val="auto"/>
          <w:spacing w:val="-1"/>
          <w:highlight w:val="none"/>
        </w:rPr>
      </w:pPr>
      <w:r>
        <w:rPr>
          <w:rFonts w:ascii="宋体" w:hAnsi="宋体" w:eastAsia="宋体" w:cs="宋体"/>
          <w:color w:val="auto"/>
          <w:spacing w:val="-1"/>
          <w:highlight w:val="none"/>
        </w:rPr>
        <w:t xml:space="preserve">(5)技术标准和要求；</w:t>
      </w:r>
      <w:r/>
    </w:p>
    <w:p>
      <w:pPr>
        <w:ind w:left="0" w:right="0" w:firstLine="416"/>
        <w:keepLines w:val="0"/>
        <w:keepNext w:val="0"/>
        <w:pageBreakBefore w:val="0"/>
        <w:spacing w:line="360" w:lineRule="auto"/>
        <w:widowControl w:val="off"/>
        <w:rPr>
          <w:rFonts w:ascii="宋体" w:hAnsi="宋体" w:eastAsia="宋体" w:cs="宋体"/>
          <w:color w:val="auto"/>
          <w:spacing w:val="-1"/>
          <w:highlight w:val="none"/>
        </w:rPr>
      </w:pPr>
      <w:r>
        <w:rPr>
          <w:rFonts w:ascii="宋体" w:hAnsi="宋体" w:eastAsia="宋体" w:cs="宋体"/>
          <w:color w:val="auto"/>
          <w:spacing w:val="-1"/>
          <w:highlight w:val="none"/>
        </w:rPr>
        <w:t xml:space="preserve">(6)已标价工程量清单或预算书；</w:t>
      </w:r>
      <w:r/>
    </w:p>
    <w:p>
      <w:pPr>
        <w:ind w:left="0" w:right="0" w:firstLine="416"/>
        <w:keepLines w:val="0"/>
        <w:keepNext w:val="0"/>
        <w:pageBreakBefore w:val="0"/>
        <w:spacing w:line="360" w:lineRule="auto"/>
        <w:widowControl w:val="off"/>
        <w:rPr>
          <w:rFonts w:ascii="宋体" w:hAnsi="宋体" w:eastAsia="宋体" w:cs="宋体"/>
          <w:color w:val="auto"/>
          <w:spacing w:val="-1"/>
          <w:highlight w:val="none"/>
        </w:rPr>
      </w:pPr>
      <w:r>
        <w:rPr>
          <w:rFonts w:ascii="宋体" w:hAnsi="宋体" w:eastAsia="宋体" w:cs="宋体"/>
          <w:color w:val="auto"/>
          <w:spacing w:val="-1"/>
          <w:highlight w:val="none"/>
        </w:rPr>
        <w:t xml:space="preserve">(7)图纸；</w:t>
      </w:r>
      <w:r/>
    </w:p>
    <w:p>
      <w:pPr>
        <w:ind w:left="0" w:right="0" w:firstLine="416"/>
        <w:keepLines w:val="0"/>
        <w:keepNext w:val="0"/>
        <w:pageBreakBefore w:val="0"/>
        <w:spacing w:line="360" w:lineRule="auto"/>
        <w:widowControl w:val="off"/>
        <w:rPr>
          <w:rFonts w:ascii="宋体" w:hAnsi="宋体" w:eastAsia="宋体" w:cs="宋体"/>
          <w:color w:val="auto"/>
          <w:spacing w:val="-1"/>
          <w:highlight w:val="none"/>
        </w:rPr>
      </w:pPr>
      <w:r>
        <w:rPr>
          <w:rFonts w:ascii="宋体" w:hAnsi="宋体" w:eastAsia="宋体" w:cs="宋体"/>
          <w:color w:val="auto"/>
          <w:spacing w:val="-1"/>
          <w:highlight w:val="none"/>
        </w:rPr>
        <w:t xml:space="preserve">(8)其他合同文件。</w:t>
      </w:r>
      <w:r/>
    </w:p>
    <w:p>
      <w:pPr>
        <w:ind w:left="0" w:right="0" w:firstLine="41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
          <w:highlight w:val="none"/>
        </w:rPr>
        <w:t xml:space="preserve">在合同订立及履行过程中形成的与合</w:t>
      </w:r>
      <w:r>
        <w:rPr>
          <w:rFonts w:ascii="宋体" w:hAnsi="宋体" w:eastAsia="宋体" w:cs="宋体"/>
          <w:color w:val="auto"/>
          <w:highlight w:val="none"/>
        </w:rPr>
        <w:t xml:space="preserve">同有关的文件均构成合同文件组成部分。</w:t>
      </w:r>
      <w:r/>
    </w:p>
    <w:p>
      <w:pPr>
        <w:ind w:left="0" w:right="0" w:firstLine="388"/>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8"/>
          <w:highlight w:val="none"/>
        </w:rPr>
        <w:t xml:space="preserve">上述各项合同文</w:t>
      </w:r>
      <w:r>
        <w:rPr>
          <w:rFonts w:ascii="宋体" w:hAnsi="宋体" w:eastAsia="宋体" w:cs="宋体"/>
          <w:color w:val="auto"/>
          <w:spacing w:val="-5"/>
          <w:highlight w:val="none"/>
        </w:rPr>
        <w:t xml:space="preserve">件</w:t>
      </w:r>
      <w:r>
        <w:rPr>
          <w:rFonts w:ascii="宋体" w:hAnsi="宋体" w:eastAsia="宋体" w:cs="宋体"/>
          <w:color w:val="auto"/>
          <w:spacing w:val="-4"/>
          <w:highlight w:val="none"/>
        </w:rPr>
        <w:t xml:space="preserve">包括合同当事人就该项合同文件所作出的补充和修改， 属于同一类内容的文件， 应</w:t>
      </w:r>
      <w:r>
        <w:rPr>
          <w:rFonts w:ascii="宋体" w:hAnsi="宋体" w:eastAsia="宋体" w:cs="宋体"/>
          <w:color w:val="auto"/>
          <w:spacing w:val="-2"/>
          <w:highlight w:val="none"/>
        </w:rPr>
        <w:t xml:space="preserve">以最新签署的为准。</w:t>
      </w:r>
      <w:r>
        <w:rPr>
          <w:rFonts w:ascii="宋体" w:hAnsi="宋体" w:eastAsia="宋体" w:cs="宋体"/>
          <w:color w:val="auto"/>
          <w:spacing w:val="-1"/>
          <w:highlight w:val="none"/>
        </w:rPr>
        <w:t xml:space="preserve">专用合同条款及其附件须经合同当事人签字或盖章。</w:t>
      </w:r>
      <w:r/>
    </w:p>
    <w:p>
      <w:pPr>
        <w:ind w:left="0" w:right="0" w:firstLine="420"/>
        <w:keepLines w:val="0"/>
        <w:keepNext w:val="0"/>
        <w:pageBreakBefore w:val="0"/>
        <w:spacing w:line="360" w:lineRule="auto"/>
        <w:widowControl w:val="off"/>
        <w:rPr>
          <w:rFonts w:ascii="宋体" w:hAnsi="宋体" w:eastAsia="宋体" w:cs="宋体"/>
          <w:color w:val="auto"/>
          <w:highlight w:val="none"/>
        </w:rPr>
        <w:outlineLvl w:val="6"/>
      </w:pPr>
      <w:r>
        <w:rPr>
          <w:rFonts w:ascii="宋体" w:hAnsi="宋体" w:eastAsia="宋体" w:cs="宋体"/>
          <w:color w:val="auto"/>
          <w:highlight w:val="none"/>
        </w:rPr>
        <w:t xml:space="preserve">七、承诺</w:t>
      </w:r>
      <w:r/>
    </w:p>
    <w:p>
      <w:pPr>
        <w:ind w:left="0" w:right="0" w:firstLine="424"/>
        <w:keepLines w:val="0"/>
        <w:keepNext w:val="0"/>
        <w:pageBreakBefore w:val="0"/>
        <w:spacing w:line="360" w:lineRule="auto"/>
        <w:widowControl w:val="off"/>
        <w:rPr>
          <w:rFonts w:ascii="宋体" w:hAnsi="宋体" w:eastAsia="宋体" w:cs="宋体"/>
          <w:color w:val="auto"/>
          <w:highlight w:val="none"/>
        </w:rPr>
      </w:pPr>
      <w:r>
        <w:rPr>
          <w:rFonts w:ascii="Times New Roman" w:hAnsi="Times New Roman" w:eastAsia="Times New Roman" w:cs="Times New Roman"/>
          <w:color w:val="auto"/>
          <w:spacing w:val="1"/>
          <w:highlight w:val="none"/>
        </w:rPr>
        <w:t xml:space="preserve">1.  </w:t>
      </w:r>
      <w:r>
        <w:rPr>
          <w:rFonts w:ascii="宋体" w:hAnsi="宋体" w:eastAsia="宋体" w:cs="宋体"/>
          <w:color w:val="auto"/>
          <w:spacing w:val="1"/>
          <w:highlight w:val="none"/>
        </w:rPr>
        <w:t xml:space="preserve">发包人承诺按</w:t>
      </w:r>
      <w:r>
        <w:rPr>
          <w:rFonts w:ascii="宋体" w:hAnsi="宋体" w:eastAsia="宋体" w:cs="宋体"/>
          <w:color w:val="auto"/>
          <w:highlight w:val="none"/>
        </w:rPr>
        <w:t xml:space="preserve">照法律规定履行项目审批手续、筹集工程建设资金并按照合同约定的期限和方式支付</w:t>
      </w:r>
      <w:r>
        <w:rPr>
          <w:rFonts w:ascii="宋体" w:hAnsi="宋体" w:eastAsia="宋体" w:cs="宋体"/>
          <w:color w:val="auto"/>
          <w:spacing w:val="-6"/>
          <w:highlight w:val="none"/>
        </w:rPr>
        <w:t xml:space="preserve">合</w:t>
      </w:r>
      <w:r>
        <w:rPr>
          <w:rFonts w:ascii="宋体" w:hAnsi="宋体" w:eastAsia="宋体" w:cs="宋体"/>
          <w:color w:val="auto"/>
          <w:spacing w:val="-4"/>
          <w:highlight w:val="none"/>
        </w:rPr>
        <w:t xml:space="preserve">同</w:t>
      </w:r>
      <w:r>
        <w:rPr>
          <w:rFonts w:ascii="宋体" w:hAnsi="宋体" w:eastAsia="宋体" w:cs="宋体"/>
          <w:color w:val="auto"/>
          <w:spacing w:val="-3"/>
          <w:highlight w:val="none"/>
        </w:rPr>
        <w:t xml:space="preserve">价款。</w:t>
      </w:r>
      <w:r/>
    </w:p>
    <w:p>
      <w:pPr>
        <w:ind w:left="0" w:right="0" w:firstLine="424"/>
        <w:keepLines w:val="0"/>
        <w:keepNext w:val="0"/>
        <w:pageBreakBefore w:val="0"/>
        <w:spacing w:line="360" w:lineRule="auto"/>
        <w:widowControl w:val="off"/>
        <w:rPr>
          <w:rFonts w:ascii="宋体" w:hAnsi="宋体" w:eastAsia="宋体" w:cs="宋体"/>
          <w:color w:val="auto"/>
          <w:highlight w:val="none"/>
        </w:rPr>
      </w:pPr>
      <w:r>
        <w:rPr>
          <w:rFonts w:ascii="Times New Roman" w:hAnsi="Times New Roman" w:eastAsia="Times New Roman" w:cs="Times New Roman"/>
          <w:color w:val="auto"/>
          <w:spacing w:val="1"/>
          <w:highlight w:val="none"/>
        </w:rPr>
        <w:t xml:space="preserve">2.  </w:t>
      </w:r>
      <w:r>
        <w:rPr>
          <w:rFonts w:ascii="宋体" w:hAnsi="宋体" w:eastAsia="宋体" w:cs="宋体"/>
          <w:color w:val="auto"/>
          <w:spacing w:val="1"/>
          <w:highlight w:val="none"/>
        </w:rPr>
        <w:t xml:space="preserve">承包人承诺按照法律规定及合同约定组织完成工程施工，确</w:t>
      </w:r>
      <w:r>
        <w:rPr>
          <w:rFonts w:ascii="宋体" w:hAnsi="宋体" w:eastAsia="宋体" w:cs="宋体"/>
          <w:color w:val="auto"/>
          <w:highlight w:val="none"/>
        </w:rPr>
        <w:t xml:space="preserve">保工程质量和安全，不进行转包及违法</w:t>
      </w:r>
      <w:r>
        <w:rPr>
          <w:rFonts w:ascii="宋体" w:hAnsi="宋体" w:eastAsia="宋体" w:cs="宋体"/>
          <w:color w:val="auto"/>
          <w:spacing w:val="-4"/>
          <w:highlight w:val="none"/>
        </w:rPr>
        <w:t xml:space="preserve">分包， 并在缺陷责任期及保修期内承担相应的工程维修责任</w:t>
      </w:r>
      <w:r>
        <w:rPr>
          <w:rFonts w:ascii="宋体" w:hAnsi="宋体" w:eastAsia="宋体" w:cs="宋体"/>
          <w:color w:val="auto"/>
          <w:spacing w:val="-1"/>
          <w:highlight w:val="none"/>
        </w:rPr>
        <w:t xml:space="preserve">。</w:t>
      </w:r>
      <w:r/>
    </w:p>
    <w:p>
      <w:pPr>
        <w:ind w:left="0" w:right="0" w:firstLine="424"/>
        <w:keepLines w:val="0"/>
        <w:keepNext w:val="0"/>
        <w:pageBreakBefore w:val="0"/>
        <w:spacing w:line="360" w:lineRule="auto"/>
        <w:widowControl w:val="off"/>
        <w:rPr>
          <w:rFonts w:ascii="宋体" w:hAnsi="宋体" w:eastAsia="宋体" w:cs="宋体"/>
          <w:color w:val="auto"/>
          <w:highlight w:val="none"/>
        </w:rPr>
      </w:pPr>
      <w:r>
        <w:rPr>
          <w:rFonts w:ascii="Times New Roman" w:hAnsi="Times New Roman" w:eastAsia="Times New Roman" w:cs="Times New Roman"/>
          <w:color w:val="auto"/>
          <w:spacing w:val="1"/>
          <w:highlight w:val="none"/>
        </w:rPr>
        <w:t xml:space="preserve">3.  </w:t>
      </w:r>
      <w:r>
        <w:rPr>
          <w:rFonts w:ascii="宋体" w:hAnsi="宋体" w:eastAsia="宋体" w:cs="宋体"/>
          <w:color w:val="auto"/>
          <w:spacing w:val="1"/>
          <w:highlight w:val="none"/>
        </w:rPr>
        <w:t xml:space="preserve">发包人和承包人通过招投标形式签订合同的，双方</w:t>
      </w:r>
      <w:r>
        <w:rPr>
          <w:rFonts w:ascii="宋体" w:hAnsi="宋体" w:eastAsia="宋体" w:cs="宋体"/>
          <w:color w:val="auto"/>
          <w:highlight w:val="none"/>
        </w:rPr>
        <w:t xml:space="preserve">理解并承诺不再就同一工程另行签订与合同实质</w:t>
      </w:r>
      <w:r>
        <w:rPr>
          <w:rFonts w:ascii="宋体" w:hAnsi="宋体" w:eastAsia="宋体" w:cs="宋体"/>
          <w:color w:val="auto"/>
          <w:spacing w:val="-1"/>
          <w:highlight w:val="none"/>
        </w:rPr>
        <w:t xml:space="preserve">性内容相背</w:t>
      </w:r>
      <w:r>
        <w:rPr>
          <w:rFonts w:ascii="宋体" w:hAnsi="宋体" w:eastAsia="宋体" w:cs="宋体"/>
          <w:color w:val="auto"/>
          <w:highlight w:val="none"/>
        </w:rPr>
        <w:t xml:space="preserve">离的协议。</w:t>
      </w:r>
      <w:r/>
    </w:p>
    <w:p>
      <w:pPr>
        <w:ind w:left="0" w:right="0" w:firstLine="416"/>
        <w:keepLines w:val="0"/>
        <w:keepNext w:val="0"/>
        <w:pageBreakBefore w:val="0"/>
        <w:spacing w:line="360" w:lineRule="auto"/>
        <w:widowControl w:val="off"/>
        <w:rPr>
          <w:rFonts w:ascii="宋体" w:hAnsi="宋体" w:eastAsia="宋体" w:cs="宋体"/>
          <w:color w:val="auto"/>
          <w:highlight w:val="none"/>
        </w:rPr>
        <w:outlineLvl w:val="6"/>
      </w:pPr>
      <w:r>
        <w:rPr>
          <w:rFonts w:ascii="宋体" w:hAnsi="宋体" w:eastAsia="宋体" w:cs="宋体"/>
          <w:color w:val="auto"/>
          <w:spacing w:val="-1"/>
          <w:highlight w:val="none"/>
        </w:rPr>
        <w:t xml:space="preserve">八、</w:t>
      </w:r>
      <w:r>
        <w:rPr>
          <w:rFonts w:ascii="宋体" w:hAnsi="宋体" w:eastAsia="宋体" w:cs="宋体"/>
          <w:color w:val="auto"/>
          <w:highlight w:val="none"/>
        </w:rPr>
        <w:t xml:space="preserve">词语含义</w:t>
      </w:r>
      <w:r/>
    </w:p>
    <w:p>
      <w:pPr>
        <w:ind w:left="0" w:right="0" w:firstLine="41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
          <w:highlight w:val="none"/>
        </w:rPr>
        <w:t xml:space="preserve">本协</w:t>
      </w:r>
      <w:r>
        <w:rPr>
          <w:rFonts w:ascii="宋体" w:hAnsi="宋体" w:eastAsia="宋体" w:cs="宋体"/>
          <w:color w:val="auto"/>
          <w:highlight w:val="none"/>
        </w:rPr>
        <w:t xml:space="preserve">议书中词语含义与第二部分通用合同条款中赋予的含义相同。</w:t>
      </w:r>
      <w:r/>
    </w:p>
    <w:p>
      <w:pPr>
        <w:ind w:left="0" w:right="0" w:firstLine="416"/>
        <w:keepLines w:val="0"/>
        <w:keepNext w:val="0"/>
        <w:pageBreakBefore w:val="0"/>
        <w:spacing w:line="360" w:lineRule="auto"/>
        <w:widowControl w:val="off"/>
        <w:rPr>
          <w:rFonts w:ascii="宋体" w:hAnsi="宋体" w:eastAsia="宋体" w:cs="宋体"/>
          <w:color w:val="auto"/>
          <w:highlight w:val="none"/>
        </w:rPr>
        <w:outlineLvl w:val="6"/>
      </w:pPr>
      <w:r>
        <w:rPr>
          <w:rFonts w:ascii="宋体" w:hAnsi="宋体" w:eastAsia="宋体" w:cs="宋体"/>
          <w:color w:val="auto"/>
          <w:spacing w:val="-1"/>
          <w:highlight w:val="none"/>
        </w:rPr>
        <w:t xml:space="preserve">九、签订</w:t>
      </w:r>
      <w:r>
        <w:rPr>
          <w:rFonts w:ascii="宋体" w:hAnsi="宋体" w:eastAsia="宋体" w:cs="宋体"/>
          <w:color w:val="auto"/>
          <w:highlight w:val="none"/>
        </w:rPr>
        <w:t xml:space="preserve">时间</w:t>
      </w:r>
      <w:r/>
    </w:p>
    <w:p>
      <w:pPr>
        <w:ind w:left="0" w:right="0" w:firstLine="41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
          <w:highlight w:val="none"/>
        </w:rPr>
        <w:t xml:space="preserve">本合同于</w:t>
      </w:r>
      <w:r>
        <w:rPr>
          <w:rFonts w:ascii="宋体" w:hAnsi="宋体" w:eastAsia="宋体" w:cs="宋体"/>
          <w:color w:val="auto"/>
          <w:spacing w:val="-1"/>
          <w:highlight w:val="none"/>
          <w:u w:val="single"/>
        </w:rPr>
        <w:t xml:space="preserve">         </w:t>
      </w:r>
      <w:r>
        <w:rPr>
          <w:rFonts w:ascii="宋体" w:hAnsi="宋体" w:eastAsia="宋体" w:cs="宋体"/>
          <w:color w:val="auto"/>
          <w:spacing w:val="-1"/>
          <w:highlight w:val="none"/>
        </w:rPr>
        <w:t xml:space="preserve">年</w:t>
      </w:r>
      <w:r>
        <w:rPr>
          <w:rFonts w:ascii="宋体" w:hAnsi="宋体" w:eastAsia="宋体" w:cs="宋体"/>
          <w:color w:val="auto"/>
          <w:spacing w:val="-1"/>
          <w:highlight w:val="none"/>
          <w:u w:val="single"/>
        </w:rPr>
        <w:t xml:space="preserve">    </w:t>
      </w:r>
      <w:r>
        <w:rPr>
          <w:rFonts w:ascii="宋体" w:hAnsi="宋体" w:eastAsia="宋体" w:cs="宋体"/>
          <w:color w:val="auto"/>
          <w:spacing w:val="-1"/>
          <w:highlight w:val="none"/>
        </w:rPr>
        <w:t xml:space="preserve">月</w:t>
      </w:r>
      <w:r>
        <w:rPr>
          <w:rFonts w:ascii="宋体" w:hAnsi="宋体" w:eastAsia="宋体" w:cs="宋体"/>
          <w:color w:val="auto"/>
          <w:spacing w:val="-1"/>
          <w:highlight w:val="none"/>
          <w:u w:val="single"/>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日签订。</w:t>
      </w:r>
      <w:r/>
    </w:p>
    <w:p>
      <w:pPr>
        <w:ind w:left="0" w:right="0" w:firstLine="420"/>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highlight w:val="none"/>
        </w:rPr>
        <w:t xml:space="preserve">十、签订地点</w:t>
      </w:r>
      <w:r/>
    </w:p>
    <w:p>
      <w:pPr>
        <w:ind w:left="0" w:right="0" w:firstLine="41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
          <w:highlight w:val="none"/>
        </w:rPr>
        <w:t xml:space="preserve">本合同在</w:t>
      </w:r>
      <w:r>
        <w:rPr>
          <w:rFonts w:ascii="宋体" w:hAnsi="宋体" w:eastAsia="宋体" w:cs="宋体"/>
          <w:color w:val="auto"/>
          <w:spacing w:val="-1"/>
          <w:highlight w:val="none"/>
          <w:u w:val="single"/>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签订。</w:t>
      </w:r>
      <w:r/>
    </w:p>
    <w:p>
      <w:pPr>
        <w:ind w:left="0" w:right="0" w:firstLine="420"/>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highlight w:val="none"/>
        </w:rPr>
        <w:t xml:space="preserve">十一、补充协议</w:t>
      </w:r>
      <w:r/>
    </w:p>
    <w:p>
      <w:pPr>
        <w:ind w:left="0" w:right="0" w:firstLine="39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6"/>
          <w:highlight w:val="none"/>
        </w:rPr>
        <w:t xml:space="preserve">合同未尽事宜</w:t>
      </w:r>
      <w:r>
        <w:rPr>
          <w:rFonts w:ascii="宋体" w:hAnsi="宋体" w:eastAsia="宋体" w:cs="宋体"/>
          <w:color w:val="auto"/>
          <w:spacing w:val="-3"/>
          <w:highlight w:val="none"/>
        </w:rPr>
        <w:t xml:space="preserve">， 合同当事人另行签订补充协议，补充协议是合同的组成部分。</w:t>
      </w:r>
      <w:r/>
    </w:p>
    <w:p>
      <w:pPr>
        <w:ind w:left="0" w:right="0" w:firstLine="420"/>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highlight w:val="none"/>
        </w:rPr>
        <w:t xml:space="preserve">十二、合同生效</w:t>
      </w:r>
      <w:r/>
    </w:p>
    <w:p>
      <w:pPr>
        <w:ind w:left="0" w:right="0" w:firstLine="41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
          <w:highlight w:val="none"/>
        </w:rPr>
        <w:t xml:space="preserve">本合同自</w:t>
      </w:r>
      <w:r>
        <w:rPr>
          <w:rFonts w:ascii="宋体" w:hAnsi="宋体" w:eastAsia="宋体" w:cs="宋体"/>
          <w:color w:val="auto"/>
          <w:spacing w:val="-1"/>
          <w:highlight w:val="none"/>
          <w:u w:val="single"/>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生效。</w:t>
      </w:r>
      <w:r/>
    </w:p>
    <w:p>
      <w:pPr>
        <w:ind w:left="0" w:right="0" w:firstLine="420"/>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highlight w:val="none"/>
        </w:rPr>
        <w:t xml:space="preserve">十三、合同份数</w:t>
      </w:r>
      <w:r/>
    </w:p>
    <w:p>
      <w:pPr>
        <w:ind w:left="0" w:right="0" w:firstLine="380"/>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0"/>
          <w:highlight w:val="none"/>
        </w:rPr>
        <w:t xml:space="preserve">本合</w:t>
      </w:r>
      <w:r>
        <w:rPr>
          <w:rFonts w:ascii="宋体" w:hAnsi="宋体" w:eastAsia="宋体" w:cs="宋体"/>
          <w:color w:val="auto"/>
          <w:spacing w:val="-5"/>
          <w:highlight w:val="none"/>
        </w:rPr>
        <w:t xml:space="preserve">同一式</w:t>
      </w:r>
      <w:r>
        <w:rPr>
          <w:rFonts w:ascii="宋体" w:hAnsi="宋体" w:eastAsia="宋体" w:cs="宋体"/>
          <w:color w:val="auto"/>
          <w:spacing w:val="-5"/>
          <w:highlight w:val="none"/>
          <w:u w:val="single"/>
        </w:rPr>
        <w:t xml:space="preserve">    </w:t>
      </w:r>
      <w:r>
        <w:rPr>
          <w:rFonts w:ascii="宋体" w:hAnsi="宋体" w:eastAsia="宋体" w:cs="宋体"/>
          <w:color w:val="auto"/>
          <w:spacing w:val="-5"/>
          <w:highlight w:val="none"/>
        </w:rPr>
        <w:t xml:space="preserve">份， 均具有同等法律效力， 发包人执</w:t>
      </w:r>
      <w:r>
        <w:rPr>
          <w:rFonts w:ascii="宋体" w:hAnsi="宋体" w:eastAsia="宋体" w:cs="宋体"/>
          <w:color w:val="auto"/>
          <w:spacing w:val="-5"/>
          <w:highlight w:val="none"/>
          <w:u w:val="single"/>
        </w:rPr>
        <w:t xml:space="preserve">    </w:t>
      </w:r>
      <w:r>
        <w:rPr>
          <w:rFonts w:ascii="宋体" w:hAnsi="宋体" w:eastAsia="宋体" w:cs="宋体"/>
          <w:color w:val="auto"/>
          <w:spacing w:val="-5"/>
          <w:highlight w:val="none"/>
        </w:rPr>
        <w:t xml:space="preserve">份，承包人执</w:t>
      </w:r>
      <w:r>
        <w:rPr>
          <w:rFonts w:ascii="宋体" w:hAnsi="宋体" w:eastAsia="宋体" w:cs="宋体"/>
          <w:color w:val="auto"/>
          <w:spacing w:val="-5"/>
          <w:highlight w:val="none"/>
          <w:u w:val="single"/>
        </w:rPr>
        <w:t xml:space="preserve">    </w:t>
      </w:r>
      <w:r>
        <w:rPr>
          <w:rFonts w:ascii="宋体" w:hAnsi="宋体" w:eastAsia="宋体" w:cs="宋体"/>
          <w:color w:val="auto"/>
          <w:spacing w:val="-5"/>
          <w:highlight w:val="none"/>
        </w:rPr>
        <w:t xml:space="preserve">份。</w:t>
      </w:r>
      <w:r/>
    </w:p>
    <w:p>
      <w:pPr>
        <w:ind w:left="0" w:right="0" w:firstLine="420"/>
        <w:keepLines w:val="0"/>
        <w:keepNext w:val="0"/>
        <w:pageBreakBefore w:val="0"/>
        <w:spacing w:line="360" w:lineRule="auto"/>
        <w:widowControl w:val="off"/>
        <w:rPr>
          <w:color w:val="auto"/>
          <w:highlight w:val="none"/>
        </w:rPr>
      </w:pPr>
      <w:r>
        <w:rPr>
          <w:color w:val="auto"/>
          <w:highlight w:val="none"/>
        </w:rPr>
      </w:r>
      <w:r/>
    </w:p>
    <w:p>
      <w:pPr>
        <w:ind w:left="0" w:right="0" w:firstLine="420"/>
        <w:keepLines w:val="0"/>
        <w:keepNext w:val="0"/>
        <w:pageBreakBefore w:val="0"/>
        <w:spacing w:line="360" w:lineRule="auto"/>
        <w:widowControl w:val="off"/>
        <w:rPr>
          <w:color w:val="auto"/>
          <w:highlight w:val="none"/>
        </w:rPr>
      </w:pPr>
      <w:r>
        <w:rPr>
          <w:color w:val="auto"/>
          <w:highlight w:val="none"/>
        </w:rPr>
      </w:r>
      <w:r/>
    </w:p>
    <w:p>
      <w:pPr>
        <w:ind w:left="0" w:right="0" w:firstLine="420"/>
        <w:keepLines w:val="0"/>
        <w:keepNext w:val="0"/>
        <w:pageBreakBefore w:val="0"/>
        <w:spacing w:line="360" w:lineRule="auto"/>
        <w:widowControl w:val="off"/>
        <w:rPr>
          <w:color w:val="auto"/>
          <w:highlight w:val="none"/>
        </w:rPr>
      </w:pPr>
      <w:r>
        <w:rPr>
          <w:color w:val="auto"/>
          <w:highlight w:val="none"/>
        </w:rPr>
      </w:r>
      <w:r/>
    </w:p>
    <w:p>
      <w:pPr>
        <w:ind w:left="0" w:right="0" w:firstLine="420"/>
        <w:keepLines w:val="0"/>
        <w:keepNext w:val="0"/>
        <w:pageBreakBefore w:val="0"/>
        <w:spacing w:line="360" w:lineRule="auto"/>
        <w:widowControl w:val="off"/>
        <w:rPr>
          <w:color w:val="auto"/>
          <w:highlight w:val="none"/>
        </w:rPr>
        <w:sectPr>
          <w:footnotePr/>
          <w:endnotePr/>
          <w:type w:val="nextPage"/>
          <w:pgSz w:w="11909" w:h="16836" w:orient="portrait"/>
          <w:pgMar w:top="1440" w:right="1080" w:bottom="1440" w:left="1080" w:header="0" w:footer="1474" w:gutter="0"/>
          <w:cols w:num="1" w:sep="0" w:space="1701" w:equalWidth="0">
            <w:col w:w="9035" w:space="0"/>
          </w:cols>
          <w:docGrid w:linePitch="360"/>
        </w:sectPr>
      </w:pPr>
      <w:r>
        <w:rPr>
          <w:color w:val="auto"/>
          <w:highlight w:val="none"/>
        </w:rPr>
      </w:r>
      <w:r/>
    </w:p>
    <w:p>
      <w:pPr>
        <w:ind w:left="0" w:right="0" w:firstLine="364"/>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4"/>
          <w:highlight w:val="none"/>
        </w:rPr>
        <w:t xml:space="preserve">发</w:t>
      </w:r>
      <w:r>
        <w:rPr>
          <w:rFonts w:ascii="宋体" w:hAnsi="宋体" w:eastAsia="宋体" w:cs="宋体"/>
          <w:color w:val="auto"/>
          <w:spacing w:val="-9"/>
          <w:highlight w:val="none"/>
        </w:rPr>
        <w:t xml:space="preserve">包人：    (公章)</w:t>
      </w:r>
      <w:r/>
    </w:p>
    <w:p>
      <w:pPr>
        <w:ind w:left="0" w:right="0" w:firstLine="40"/>
        <w:keepLines w:val="0"/>
        <w:keepNext w:val="0"/>
        <w:pageBreakBefore w:val="0"/>
        <w:spacing w:line="360" w:lineRule="auto"/>
        <w:widowControl w:val="off"/>
        <w:rPr>
          <w:color w:val="auto"/>
          <w:sz w:val="2"/>
          <w:highlight w:val="none"/>
        </w:rPr>
      </w:pPr>
      <w:r>
        <w:rPr>
          <w:color w:val="auto"/>
          <w:sz w:val="2"/>
          <w:szCs w:val="2"/>
          <w:highlight w:val="none"/>
        </w:rPr>
        <w:br w:type="column"/>
      </w:r>
      <w:r/>
    </w:p>
    <w:p>
      <w:pPr>
        <w:ind w:left="0" w:right="0" w:firstLine="35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6"/>
          <w:highlight w:val="none"/>
        </w:rPr>
        <w:t xml:space="preserve">承</w:t>
      </w:r>
      <w:r>
        <w:rPr>
          <w:rFonts w:ascii="宋体" w:hAnsi="宋体" w:eastAsia="宋体" w:cs="宋体"/>
          <w:color w:val="auto"/>
          <w:spacing w:val="-9"/>
          <w:highlight w:val="none"/>
        </w:rPr>
        <w:t xml:space="preserve">包</w:t>
      </w:r>
      <w:r>
        <w:rPr>
          <w:rFonts w:ascii="宋体" w:hAnsi="宋体" w:eastAsia="宋体" w:cs="宋体"/>
          <w:color w:val="auto"/>
          <w:spacing w:val="-8"/>
          <w:highlight w:val="none"/>
        </w:rPr>
        <w:t xml:space="preserve">人：    (公章)</w:t>
      </w:r>
      <w:r/>
    </w:p>
    <w:p>
      <w:pPr>
        <w:ind w:left="0" w:right="0" w:firstLine="420"/>
        <w:keepLines w:val="0"/>
        <w:keepNext w:val="0"/>
        <w:pageBreakBefore w:val="0"/>
        <w:spacing w:line="360" w:lineRule="auto"/>
        <w:widowControl w:val="off"/>
        <w:rPr>
          <w:color w:val="auto"/>
          <w:highlight w:val="none"/>
        </w:rPr>
        <w:sectPr>
          <w:footnotePr/>
          <w:endnotePr/>
          <w:type w:val="continuous"/>
          <w:pgSz w:w="11909" w:h="16836" w:orient="portrait"/>
          <w:pgMar w:top="1440" w:right="1080" w:bottom="1440" w:left="1080" w:header="0" w:footer="0" w:gutter="0"/>
          <w:cols w:num="2" w:sep="0" w:space="1701" w:equalWidth="0">
            <w:col w:w="4951" w:space="100"/>
            <w:col w:w="4698" w:space="0"/>
          </w:cols>
          <w:docGrid w:linePitch="360"/>
        </w:sectPr>
      </w:pPr>
      <w:r>
        <w:rPr>
          <w:color w:val="auto"/>
          <w:highlight w:val="none"/>
        </w:rPr>
      </w:r>
      <w:r/>
    </w:p>
    <w:p>
      <w:pPr>
        <w:ind w:left="0" w:right="0" w:firstLine="420"/>
        <w:keepLines w:val="0"/>
        <w:keepNext w:val="0"/>
        <w:pageBreakBefore w:val="0"/>
        <w:spacing w:line="360" w:lineRule="auto"/>
        <w:widowControl w:val="off"/>
        <w:rPr>
          <w:color w:val="auto"/>
          <w:highlight w:val="none"/>
        </w:rPr>
      </w:pPr>
      <w:r>
        <w:rPr>
          <w:color w:val="auto"/>
          <w:highlight w:val="none"/>
        </w:rPr>
      </w:r>
      <w:r/>
    </w:p>
    <w:p>
      <w:pPr>
        <w:ind w:left="0" w:right="0" w:firstLine="420"/>
        <w:keepLines w:val="0"/>
        <w:keepNext w:val="0"/>
        <w:pageBreakBefore w:val="0"/>
        <w:spacing w:line="360" w:lineRule="auto"/>
        <w:widowControl w:val="off"/>
        <w:rPr>
          <w:color w:val="auto"/>
          <w:highlight w:val="none"/>
        </w:rPr>
      </w:pPr>
      <w:r>
        <w:rPr>
          <w:color w:val="auto"/>
          <w:highlight w:val="none"/>
        </w:rPr>
      </w:r>
      <w:r/>
    </w:p>
    <w:p>
      <w:pPr>
        <w:ind w:left="0" w:right="0" w:firstLine="420"/>
        <w:keepLines w:val="0"/>
        <w:keepNext w:val="0"/>
        <w:pageBreakBefore w:val="0"/>
        <w:spacing w:line="360" w:lineRule="auto"/>
        <w:widowControl w:val="off"/>
        <w:rPr>
          <w:color w:val="auto"/>
          <w:highlight w:val="none"/>
        </w:rPr>
        <w:sectPr>
          <w:footnotePr/>
          <w:endnotePr/>
          <w:type w:val="continuous"/>
          <w:pgSz w:w="11909" w:h="16836" w:orient="portrait"/>
          <w:pgMar w:top="1440" w:right="1080" w:bottom="1440" w:left="1080" w:header="0" w:footer="0" w:gutter="0"/>
          <w:cols w:num="1" w:sep="0" w:space="1701" w:equalWidth="0">
            <w:col w:w="9035" w:space="0"/>
          </w:cols>
          <w:docGrid w:linePitch="360"/>
        </w:sectPr>
      </w:pPr>
      <w:r>
        <w:rPr>
          <w:color w:val="auto"/>
          <w:highlight w:val="none"/>
        </w:rPr>
      </w:r>
      <w:r/>
    </w:p>
    <w:p>
      <w:pPr>
        <w:ind w:left="0" w:right="0" w:firstLine="404"/>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4"/>
          <w:position w:val="20"/>
          <w:highlight w:val="none"/>
        </w:rPr>
        <w:t xml:space="preserve">法</w:t>
      </w:r>
      <w:r>
        <w:rPr>
          <w:rFonts w:ascii="宋体" w:hAnsi="宋体" w:eastAsia="宋体" w:cs="宋体"/>
          <w:color w:val="auto"/>
          <w:spacing w:val="-3"/>
          <w:position w:val="20"/>
          <w:highlight w:val="none"/>
        </w:rPr>
        <w:t xml:space="preserve">定</w:t>
      </w:r>
      <w:r>
        <w:rPr>
          <w:rFonts w:ascii="宋体" w:hAnsi="宋体" w:eastAsia="宋体" w:cs="宋体"/>
          <w:color w:val="auto"/>
          <w:spacing w:val="-2"/>
          <w:position w:val="20"/>
          <w:highlight w:val="none"/>
        </w:rPr>
        <w:t xml:space="preserve">代表人或其委托代理人：</w:t>
      </w:r>
      <w:r/>
    </w:p>
    <w:p>
      <w:pPr>
        <w:ind w:left="0" w:right="0" w:firstLine="512"/>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23"/>
          <w:highlight w:val="none"/>
        </w:rPr>
        <w:t xml:space="preserve">(</w:t>
      </w:r>
      <w:r>
        <w:rPr>
          <w:rFonts w:ascii="宋体" w:hAnsi="宋体" w:eastAsia="宋体" w:cs="宋体"/>
          <w:color w:val="auto"/>
          <w:spacing w:val="21"/>
          <w:highlight w:val="none"/>
        </w:rPr>
        <w:t xml:space="preserve">签字)</w:t>
      </w:r>
      <w:r/>
    </w:p>
    <w:p>
      <w:pPr>
        <w:ind w:left="0" w:right="0" w:firstLine="420"/>
        <w:keepLines w:val="0"/>
        <w:keepNext w:val="0"/>
        <w:pageBreakBefore w:val="0"/>
        <w:spacing w:line="360" w:lineRule="auto"/>
        <w:widowControl w:val="off"/>
        <w:rPr>
          <w:color w:val="auto"/>
          <w:highlight w:val="none"/>
        </w:rPr>
      </w:pPr>
      <w:r>
        <w:rPr>
          <w:color w:val="auto"/>
          <w:highlight w:val="none"/>
        </w:rPr>
      </w:r>
      <w:r/>
    </w:p>
    <w:p>
      <w:pPr>
        <w:ind w:left="0" w:right="0" w:firstLine="420"/>
        <w:keepLines w:val="0"/>
        <w:keepNext w:val="0"/>
        <w:pageBreakBefore w:val="0"/>
        <w:spacing w:line="360" w:lineRule="auto"/>
        <w:widowControl w:val="off"/>
        <w:rPr>
          <w:color w:val="auto"/>
          <w:highlight w:val="none"/>
        </w:rPr>
      </w:pPr>
      <w:r>
        <w:rPr>
          <w:color w:val="auto"/>
          <w:highlight w:val="none"/>
        </w:rPr>
      </w:r>
      <w:r/>
    </w:p>
    <w:p>
      <w:pPr>
        <w:ind w:right="0" w:firstLine="412"/>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2"/>
          <w:highlight w:val="none"/>
        </w:rPr>
        <w:t xml:space="preserve">社</w:t>
      </w:r>
      <w:r>
        <w:rPr>
          <w:rFonts w:ascii="宋体" w:hAnsi="宋体" w:eastAsia="宋体" w:cs="宋体"/>
          <w:color w:val="auto"/>
          <w:spacing w:val="-1"/>
          <w:highlight w:val="none"/>
        </w:rPr>
        <w:t xml:space="preserve">会信用代码</w:t>
      </w:r>
      <w:r>
        <w:rPr>
          <w:rFonts w:ascii="宋体" w:hAnsi="宋体" w:eastAsia="宋体" w:cs="宋体"/>
          <w:color w:val="auto"/>
          <w:highlight w:val="none"/>
          <w:u w:val="single"/>
        </w:rPr>
        <w:t xml:space="preserve">              </w:t>
      </w:r>
      <w:r/>
    </w:p>
    <w:p>
      <w:pPr>
        <w:ind w:right="0" w:firstLine="35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6"/>
          <w:highlight w:val="none"/>
        </w:rPr>
        <w:t xml:space="preserve">地  址：</w:t>
      </w:r>
      <w:r>
        <w:rPr>
          <w:rFonts w:ascii="宋体" w:hAnsi="宋体" w:eastAsia="宋体" w:cs="宋体"/>
          <w:color w:val="auto"/>
          <w:highlight w:val="none"/>
          <w:u w:val="single"/>
        </w:rPr>
        <w:t xml:space="preserve">                    </w:t>
      </w:r>
      <w:r/>
    </w:p>
    <w:p>
      <w:pPr>
        <w:ind w:right="0" w:firstLine="420"/>
        <w:keepLines w:val="0"/>
        <w:keepNext w:val="0"/>
        <w:pageBreakBefore w:val="0"/>
        <w:spacing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邮政编码：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ind w:right="0" w:firstLine="412"/>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2"/>
          <w:highlight w:val="none"/>
        </w:rPr>
        <w:t xml:space="preserve">法</w:t>
      </w:r>
      <w:r>
        <w:rPr>
          <w:rFonts w:ascii="宋体" w:hAnsi="宋体" w:eastAsia="宋体" w:cs="宋体"/>
          <w:color w:val="auto"/>
          <w:spacing w:val="-1"/>
          <w:highlight w:val="none"/>
        </w:rPr>
        <w:t xml:space="preserve">定代表人：</w:t>
      </w:r>
      <w:r>
        <w:rPr>
          <w:rFonts w:ascii="宋体" w:hAnsi="宋体" w:eastAsia="宋体" w:cs="宋体"/>
          <w:color w:val="auto"/>
          <w:highlight w:val="none"/>
          <w:u w:val="single"/>
        </w:rPr>
        <w:t xml:space="preserve">                </w:t>
      </w:r>
      <w:r/>
    </w:p>
    <w:p>
      <w:pPr>
        <w:ind w:right="0" w:firstLine="41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
          <w:highlight w:val="none"/>
        </w:rPr>
        <w:t xml:space="preserve">委托代理人</w:t>
      </w:r>
      <w:r>
        <w:rPr>
          <w:rFonts w:ascii="宋体" w:hAnsi="宋体" w:eastAsia="宋体" w:cs="宋体"/>
          <w:color w:val="auto"/>
          <w:highlight w:val="none"/>
        </w:rPr>
        <w:t xml:space="preserve">：</w:t>
      </w:r>
      <w:r>
        <w:rPr>
          <w:rFonts w:ascii="宋体" w:hAnsi="宋体" w:eastAsia="宋体" w:cs="宋体"/>
          <w:color w:val="auto"/>
          <w:highlight w:val="none"/>
          <w:u w:val="single"/>
        </w:rPr>
        <w:t xml:space="preserve">                </w:t>
      </w:r>
      <w:r/>
    </w:p>
    <w:p>
      <w:pPr>
        <w:ind w:right="0" w:firstLine="33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21"/>
          <w:highlight w:val="none"/>
        </w:rPr>
        <w:t xml:space="preserve">电  话：</w:t>
      </w:r>
      <w:r>
        <w:rPr>
          <w:rFonts w:ascii="宋体" w:hAnsi="宋体" w:eastAsia="宋体" w:cs="宋体"/>
          <w:color w:val="auto"/>
          <w:highlight w:val="none"/>
          <w:u w:val="single"/>
        </w:rPr>
        <w:t xml:space="preserve">                    </w:t>
      </w:r>
      <w:r/>
    </w:p>
    <w:p>
      <w:pPr>
        <w:ind w:right="0" w:firstLine="352"/>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7"/>
          <w:highlight w:val="none"/>
        </w:rPr>
        <w:t xml:space="preserve">传</w:t>
      </w:r>
      <w:r>
        <w:rPr>
          <w:rFonts w:ascii="宋体" w:hAnsi="宋体" w:eastAsia="宋体" w:cs="宋体"/>
          <w:color w:val="auto"/>
          <w:spacing w:val="-15"/>
          <w:highlight w:val="none"/>
        </w:rPr>
        <w:t xml:space="preserve">  真：</w:t>
      </w:r>
      <w:r>
        <w:rPr>
          <w:rFonts w:ascii="宋体" w:hAnsi="宋体" w:eastAsia="宋体" w:cs="宋体"/>
          <w:color w:val="auto"/>
          <w:highlight w:val="none"/>
          <w:u w:val="single"/>
        </w:rPr>
        <w:t xml:space="preserve">                    </w:t>
      </w:r>
      <w:r/>
    </w:p>
    <w:p>
      <w:pPr>
        <w:ind w:right="0" w:firstLine="420"/>
        <w:keepLines w:val="0"/>
        <w:keepNext w:val="0"/>
        <w:pageBreakBefore w:val="0"/>
        <w:spacing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p>
    <w:p>
      <w:pPr>
        <w:ind w:right="0" w:firstLine="352"/>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7"/>
          <w:highlight w:val="none"/>
        </w:rPr>
        <w:t xml:space="preserve">开</w:t>
      </w:r>
      <w:r>
        <w:rPr>
          <w:rFonts w:ascii="宋体" w:hAnsi="宋体" w:eastAsia="宋体" w:cs="宋体"/>
          <w:color w:val="auto"/>
          <w:spacing w:val="-16"/>
          <w:highlight w:val="none"/>
        </w:rPr>
        <w:t xml:space="preserve">户银行：</w:t>
      </w:r>
      <w:r>
        <w:rPr>
          <w:rFonts w:ascii="宋体" w:hAnsi="宋体" w:eastAsia="宋体" w:cs="宋体"/>
          <w:color w:val="auto"/>
          <w:highlight w:val="none"/>
          <w:u w:val="single"/>
        </w:rPr>
        <w:t xml:space="preserve">                  </w:t>
      </w:r>
      <w:r/>
    </w:p>
    <w:p>
      <w:pPr>
        <w:ind w:right="0" w:firstLine="352"/>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7"/>
          <w:highlight w:val="none"/>
        </w:rPr>
        <w:t xml:space="preserve">账</w:t>
      </w:r>
      <w:r>
        <w:rPr>
          <w:rFonts w:ascii="宋体" w:hAnsi="宋体" w:eastAsia="宋体" w:cs="宋体"/>
          <w:color w:val="auto"/>
          <w:spacing w:val="-16"/>
          <w:highlight w:val="none"/>
        </w:rPr>
        <w:t xml:space="preserve">  号：</w:t>
      </w:r>
      <w:r>
        <w:rPr>
          <w:rFonts w:ascii="宋体" w:hAnsi="宋体" w:eastAsia="宋体" w:cs="宋体"/>
          <w:color w:val="auto"/>
          <w:highlight w:val="none"/>
          <w:u w:val="single"/>
        </w:rPr>
        <w:t xml:space="preserve">                    </w:t>
      </w:r>
      <w:r/>
    </w:p>
    <w:p>
      <w:pPr>
        <w:ind w:left="0" w:right="0" w:firstLine="704"/>
        <w:keepLines w:val="0"/>
        <w:keepNext w:val="0"/>
        <w:pageBreakBefore w:val="0"/>
        <w:spacing w:line="240" w:lineRule="auto"/>
        <w:widowControl w:val="off"/>
        <w:rPr>
          <w:color w:val="auto"/>
          <w:sz w:val="2"/>
          <w:highlight w:val="none"/>
        </w:rPr>
      </w:pPr>
      <w:r>
        <w:rPr>
          <w:rFonts w:ascii="宋体" w:hAnsi="宋体" w:cs="Microsoft JhengHei Light"/>
          <w:color w:val="auto"/>
          <w:szCs w:val="21"/>
          <w:highlight w:val="none"/>
          <w:u w:val="single"/>
        </w:rPr>
        <w:t xml:space="preserve"> </w:t>
      </w:r>
      <w:r>
        <w:rPr>
          <w:rFonts w:ascii="宋体" w:hAnsi="宋体" w:cs="Microsoft JhengHei Light"/>
          <w:color w:val="auto"/>
          <w:szCs w:val="21"/>
          <w:highlight w:val="none"/>
          <w:u w:val="single"/>
        </w:rPr>
        <w:tab/>
      </w:r>
      <w:r>
        <w:rPr>
          <w:rFonts w:ascii="宋体" w:hAnsi="宋体" w:cs="Microsoft JhengHei Light"/>
          <w:color w:val="auto"/>
          <w:szCs w:val="21"/>
          <w:highlight w:val="none"/>
        </w:rPr>
        <w:t xml:space="preserve">年</w:t>
      </w:r>
      <w:r>
        <w:rPr>
          <w:rFonts w:ascii="宋体" w:hAnsi="宋体" w:cs="Microsoft JhengHei Light"/>
          <w:color w:val="auto"/>
          <w:spacing w:val="48"/>
          <w:szCs w:val="21"/>
          <w:highlight w:val="none"/>
          <w:u w:val="single"/>
        </w:rPr>
        <w:t xml:space="preserve"> </w:t>
      </w:r>
      <w:r>
        <w:rPr>
          <w:rFonts w:hint="eastAsia" w:ascii="宋体" w:hAnsi="宋体" w:cs="Microsoft JhengHei Light"/>
          <w:color w:val="auto"/>
          <w:spacing w:val="48"/>
          <w:szCs w:val="21"/>
          <w:highlight w:val="none"/>
          <w:u w:val="single"/>
          <w:lang w:val="en-US" w:eastAsia="zh-CN"/>
        </w:rPr>
        <w:t xml:space="preserve">  </w:t>
      </w:r>
      <w:r>
        <w:rPr>
          <w:rFonts w:ascii="宋体" w:hAnsi="宋体" w:cs="Microsoft JhengHei Light"/>
          <w:color w:val="auto"/>
          <w:szCs w:val="21"/>
          <w:highlight w:val="none"/>
          <w:u w:val="single"/>
        </w:rPr>
        <w:tab/>
      </w:r>
      <w:r>
        <w:rPr>
          <w:rFonts w:ascii="宋体" w:hAnsi="宋体" w:cs="Microsoft JhengHei Light"/>
          <w:color w:val="auto"/>
          <w:szCs w:val="21"/>
          <w:highlight w:val="none"/>
        </w:rPr>
        <w:t xml:space="preserve">月 </w:t>
      </w:r>
      <w:r>
        <w:rPr>
          <w:rFonts w:ascii="宋体" w:hAnsi="宋体" w:cs="Microsoft JhengHei Light"/>
          <w:color w:val="auto"/>
          <w:szCs w:val="21"/>
          <w:highlight w:val="none"/>
          <w:u w:val="single"/>
        </w:rPr>
        <w:t xml:space="preserve"> </w:t>
      </w:r>
      <w:r>
        <w:rPr>
          <w:rFonts w:ascii="宋体" w:hAnsi="宋体" w:cs="Microsoft JhengHei Light"/>
          <w:color w:val="auto"/>
          <w:spacing w:val="48"/>
          <w:szCs w:val="21"/>
          <w:highlight w:val="none"/>
          <w:u w:val="single"/>
        </w:rPr>
        <w:t xml:space="preserve"> </w:t>
      </w:r>
      <w:r>
        <w:rPr>
          <w:rFonts w:ascii="宋体" w:hAnsi="宋体" w:cs="Microsoft JhengHei Light"/>
          <w:color w:val="auto"/>
          <w:szCs w:val="21"/>
          <w:highlight w:val="none"/>
          <w:u w:val="single"/>
        </w:rPr>
        <w:tab/>
      </w:r>
      <w:r>
        <w:rPr>
          <w:rFonts w:ascii="宋体" w:hAnsi="宋体" w:cs="Microsoft JhengHei Light"/>
          <w:color w:val="auto"/>
          <w:szCs w:val="21"/>
          <w:highlight w:val="none"/>
        </w:rPr>
        <w:t xml:space="preserve"> 日</w:t>
      </w:r>
      <w:r>
        <w:rPr>
          <w:rFonts w:ascii="宋体" w:hAnsi="宋体" w:cs="Microsoft JhengHei Light"/>
          <w:color w:val="auto"/>
          <w:szCs w:val="21"/>
          <w:highlight w:val="none"/>
        </w:rPr>
        <w:tab/>
      </w:r>
      <w:r>
        <w:rPr>
          <w:rFonts w:hint="eastAsia" w:ascii="宋体" w:hAnsi="宋体" w:cs="Microsoft JhengHei Light"/>
          <w:color w:val="auto"/>
          <w:szCs w:val="21"/>
          <w:highlight w:val="none"/>
          <w:lang w:val="en-US" w:eastAsia="zh-CN"/>
        </w:rPr>
        <w:t xml:space="preserve">         </w:t>
      </w:r>
      <w:r>
        <w:rPr>
          <w:color w:val="auto"/>
          <w:sz w:val="2"/>
          <w:szCs w:val="2"/>
          <w:highlight w:val="none"/>
        </w:rPr>
        <w:br w:type="column"/>
      </w:r>
      <w:r/>
    </w:p>
    <w:p>
      <w:pPr>
        <w:ind w:left="0" w:right="0" w:firstLine="412"/>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2"/>
          <w:position w:val="20"/>
          <w:highlight w:val="none"/>
        </w:rPr>
        <w:t xml:space="preserve">法定代表人或其委托代理人</w:t>
      </w:r>
      <w:r>
        <w:rPr>
          <w:rFonts w:ascii="宋体" w:hAnsi="宋体" w:eastAsia="宋体" w:cs="宋体"/>
          <w:color w:val="auto"/>
          <w:spacing w:val="-1"/>
          <w:position w:val="20"/>
          <w:highlight w:val="none"/>
        </w:rPr>
        <w:t xml:space="preserve">：</w:t>
      </w:r>
      <w:r/>
    </w:p>
    <w:p>
      <w:pPr>
        <w:ind w:left="0" w:right="0" w:firstLine="512"/>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23"/>
          <w:highlight w:val="none"/>
        </w:rPr>
        <w:t xml:space="preserve">(</w:t>
      </w:r>
      <w:r>
        <w:rPr>
          <w:rFonts w:ascii="宋体" w:hAnsi="宋体" w:eastAsia="宋体" w:cs="宋体"/>
          <w:color w:val="auto"/>
          <w:spacing w:val="20"/>
          <w:highlight w:val="none"/>
        </w:rPr>
        <w:t xml:space="preserve">签字)</w:t>
      </w:r>
      <w:r/>
    </w:p>
    <w:p>
      <w:pPr>
        <w:ind w:left="0" w:right="0" w:firstLine="420"/>
        <w:keepLines w:val="0"/>
        <w:keepNext w:val="0"/>
        <w:pageBreakBefore w:val="0"/>
        <w:spacing w:line="360" w:lineRule="auto"/>
        <w:widowControl w:val="off"/>
        <w:rPr>
          <w:color w:val="auto"/>
          <w:highlight w:val="none"/>
        </w:rPr>
      </w:pPr>
      <w:r>
        <w:rPr>
          <w:color w:val="auto"/>
          <w:highlight w:val="none"/>
        </w:rPr>
      </w:r>
      <w:r/>
    </w:p>
    <w:p>
      <w:pPr>
        <w:ind w:left="0" w:right="0" w:firstLine="420"/>
        <w:keepLines w:val="0"/>
        <w:keepNext w:val="0"/>
        <w:pageBreakBefore w:val="0"/>
        <w:spacing w:line="360" w:lineRule="auto"/>
        <w:widowControl w:val="off"/>
        <w:rPr>
          <w:color w:val="auto"/>
          <w:highlight w:val="none"/>
        </w:rPr>
      </w:pPr>
      <w:r>
        <w:rPr>
          <w:color w:val="auto"/>
          <w:highlight w:val="none"/>
        </w:rPr>
      </w:r>
      <w:r/>
    </w:p>
    <w:p>
      <w:pPr>
        <w:ind w:left="0" w:right="0" w:firstLine="41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
          <w:highlight w:val="none"/>
        </w:rPr>
        <w:t xml:space="preserve">社会信用代码</w:t>
      </w:r>
      <w:r>
        <w:rPr>
          <w:rFonts w:ascii="宋体" w:hAnsi="宋体" w:eastAsia="宋体" w:cs="宋体"/>
          <w:color w:val="auto"/>
          <w:highlight w:val="none"/>
        </w:rPr>
        <w:t xml:space="preserve">：</w:t>
      </w:r>
      <w:r>
        <w:rPr>
          <w:rFonts w:ascii="宋体" w:hAnsi="宋体" w:eastAsia="宋体" w:cs="宋体"/>
          <w:color w:val="auto"/>
          <w:highlight w:val="none"/>
          <w:u w:val="single"/>
        </w:rPr>
        <w:t xml:space="preserve">                 </w:t>
      </w:r>
      <w:r/>
    </w:p>
    <w:p>
      <w:pPr>
        <w:ind w:left="0" w:right="0" w:firstLine="35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6"/>
          <w:highlight w:val="none"/>
        </w:rPr>
        <w:t xml:space="preserve">地  址：</w:t>
      </w:r>
      <w:r>
        <w:rPr>
          <w:rFonts w:ascii="宋体" w:hAnsi="宋体" w:eastAsia="宋体" w:cs="宋体"/>
          <w:color w:val="auto"/>
          <w:highlight w:val="none"/>
          <w:u w:val="single"/>
        </w:rPr>
        <w:t xml:space="preserve">                       </w:t>
      </w:r>
      <w:r/>
    </w:p>
    <w:p>
      <w:pPr>
        <w:ind w:left="0" w:right="0" w:firstLine="404"/>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4"/>
          <w:highlight w:val="none"/>
        </w:rPr>
        <w:t xml:space="preserve">邮政编码：</w:t>
      </w:r>
      <w:r>
        <w:rPr>
          <w:rFonts w:ascii="宋体" w:hAnsi="宋体" w:eastAsia="宋体" w:cs="宋体"/>
          <w:color w:val="auto"/>
          <w:highlight w:val="none"/>
          <w:u w:val="single"/>
        </w:rPr>
        <w:t xml:space="preserve">                     </w:t>
      </w:r>
      <w:r/>
    </w:p>
    <w:p>
      <w:pPr>
        <w:ind w:left="0" w:right="0" w:firstLine="364"/>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4"/>
          <w:highlight w:val="none"/>
        </w:rPr>
        <w:t xml:space="preserve">法</w:t>
      </w:r>
      <w:r>
        <w:rPr>
          <w:rFonts w:ascii="宋体" w:hAnsi="宋体" w:eastAsia="宋体" w:cs="宋体"/>
          <w:color w:val="auto"/>
          <w:spacing w:val="-13"/>
          <w:highlight w:val="none"/>
        </w:rPr>
        <w:t xml:space="preserve">定代表人：</w:t>
      </w:r>
      <w:r>
        <w:rPr>
          <w:rFonts w:ascii="宋体" w:hAnsi="宋体" w:eastAsia="宋体" w:cs="宋体"/>
          <w:color w:val="auto"/>
          <w:highlight w:val="none"/>
          <w:u w:val="single"/>
        </w:rPr>
        <w:t xml:space="preserve">                   </w:t>
      </w:r>
      <w:r/>
    </w:p>
    <w:p>
      <w:pPr>
        <w:ind w:left="0" w:right="0" w:firstLine="368"/>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3"/>
          <w:highlight w:val="none"/>
        </w:rPr>
        <w:t xml:space="preserve">委托代理人</w:t>
      </w:r>
      <w:r>
        <w:rPr>
          <w:rFonts w:ascii="宋体" w:hAnsi="宋体" w:eastAsia="宋体" w:cs="宋体"/>
          <w:color w:val="auto"/>
          <w:spacing w:val="-12"/>
          <w:highlight w:val="none"/>
        </w:rPr>
        <w:t xml:space="preserve">：</w:t>
      </w:r>
      <w:r>
        <w:rPr>
          <w:rFonts w:ascii="宋体" w:hAnsi="宋体" w:eastAsia="宋体" w:cs="宋体"/>
          <w:color w:val="auto"/>
          <w:highlight w:val="none"/>
          <w:u w:val="single"/>
        </w:rPr>
        <w:t xml:space="preserve">                  </w:t>
      </w:r>
      <w:r/>
    </w:p>
    <w:p>
      <w:pPr>
        <w:ind w:left="0" w:right="0" w:firstLine="33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21"/>
          <w:highlight w:val="none"/>
        </w:rPr>
        <w:t xml:space="preserve">电  话：</w:t>
      </w:r>
      <w:r>
        <w:rPr>
          <w:rFonts w:ascii="宋体" w:hAnsi="宋体" w:eastAsia="宋体" w:cs="宋体"/>
          <w:color w:val="auto"/>
          <w:highlight w:val="none"/>
          <w:u w:val="single"/>
        </w:rPr>
        <w:t xml:space="preserve">                      </w:t>
      </w:r>
      <w:r/>
    </w:p>
    <w:p>
      <w:pPr>
        <w:ind w:left="0" w:right="0" w:firstLine="352"/>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7"/>
          <w:highlight w:val="none"/>
        </w:rPr>
        <w:t xml:space="preserve">传</w:t>
      </w:r>
      <w:r>
        <w:rPr>
          <w:rFonts w:ascii="宋体" w:hAnsi="宋体" w:eastAsia="宋体" w:cs="宋体"/>
          <w:color w:val="auto"/>
          <w:spacing w:val="-15"/>
          <w:highlight w:val="none"/>
        </w:rPr>
        <w:t xml:space="preserve">  真：</w:t>
      </w:r>
      <w:r>
        <w:rPr>
          <w:rFonts w:ascii="宋体" w:hAnsi="宋体" w:eastAsia="宋体" w:cs="宋体"/>
          <w:color w:val="auto"/>
          <w:highlight w:val="none"/>
          <w:u w:val="single"/>
        </w:rPr>
        <w:t xml:space="preserve">                      </w:t>
      </w:r>
      <w:r/>
    </w:p>
    <w:p>
      <w:pPr>
        <w:ind w:left="0" w:right="0" w:firstLine="384"/>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9"/>
          <w:highlight w:val="none"/>
        </w:rPr>
        <w:t xml:space="preserve">电</w:t>
      </w:r>
      <w:r>
        <w:rPr>
          <w:rFonts w:ascii="宋体" w:hAnsi="宋体" w:eastAsia="宋体" w:cs="宋体"/>
          <w:color w:val="auto"/>
          <w:spacing w:val="-5"/>
          <w:highlight w:val="none"/>
        </w:rPr>
        <w:t xml:space="preserve">子信箱：</w:t>
      </w:r>
      <w:r>
        <w:rPr>
          <w:rFonts w:ascii="宋体" w:hAnsi="宋体" w:eastAsia="宋体" w:cs="宋体"/>
          <w:color w:val="auto"/>
          <w:highlight w:val="none"/>
          <w:u w:val="single"/>
        </w:rPr>
        <w:t xml:space="preserve">                    </w:t>
      </w:r>
      <w:r/>
    </w:p>
    <w:p>
      <w:pPr>
        <w:ind w:left="0" w:right="0" w:firstLine="416"/>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
          <w:highlight w:val="none"/>
        </w:rPr>
        <w:t xml:space="preserve">开户银行：</w:t>
      </w:r>
      <w:r>
        <w:rPr>
          <w:rFonts w:ascii="宋体" w:hAnsi="宋体" w:eastAsia="宋体" w:cs="宋体"/>
          <w:color w:val="auto"/>
          <w:highlight w:val="none"/>
          <w:u w:val="single"/>
        </w:rPr>
        <w:t xml:space="preserve">                     </w:t>
      </w:r>
      <w:r/>
    </w:p>
    <w:p>
      <w:pPr>
        <w:ind w:left="0" w:right="0" w:firstLine="352"/>
        <w:keepLines w:val="0"/>
        <w:keepNext w:val="0"/>
        <w:pageBreakBefore w:val="0"/>
        <w:spacing w:line="360" w:lineRule="auto"/>
        <w:widowControl w:val="off"/>
        <w:rPr>
          <w:rFonts w:ascii="宋体" w:hAnsi="宋体" w:eastAsia="宋体" w:cs="宋体"/>
          <w:color w:val="auto"/>
          <w:highlight w:val="none"/>
        </w:rPr>
      </w:pPr>
      <w:r>
        <w:rPr>
          <w:rFonts w:ascii="宋体" w:hAnsi="宋体" w:eastAsia="宋体" w:cs="宋体"/>
          <w:color w:val="auto"/>
          <w:spacing w:val="-17"/>
          <w:highlight w:val="none"/>
        </w:rPr>
        <w:t xml:space="preserve">账</w:t>
      </w:r>
      <w:r>
        <w:rPr>
          <w:rFonts w:ascii="宋体" w:hAnsi="宋体" w:eastAsia="宋体" w:cs="宋体"/>
          <w:color w:val="auto"/>
          <w:spacing w:val="-16"/>
          <w:highlight w:val="none"/>
        </w:rPr>
        <w:t xml:space="preserve">  号：</w:t>
      </w:r>
      <w:r>
        <w:rPr>
          <w:rFonts w:ascii="宋体" w:hAnsi="宋体" w:eastAsia="宋体" w:cs="宋体"/>
          <w:color w:val="auto"/>
          <w:highlight w:val="none"/>
          <w:u w:val="single"/>
        </w:rPr>
        <w:t xml:space="preserve">                       </w:t>
      </w:r>
      <w:r/>
    </w:p>
    <w:p>
      <w:pPr>
        <w:ind w:left="0" w:right="0" w:firstLine="704"/>
        <w:keepLines w:val="0"/>
        <w:keepNext w:val="0"/>
        <w:pageBreakBefore w:val="0"/>
        <w:spacing w:line="360" w:lineRule="auto"/>
        <w:widowControl w:val="off"/>
        <w:rPr>
          <w:color w:val="auto"/>
          <w:highlight w:val="none"/>
        </w:rPr>
        <w:sectPr>
          <w:footnotePr/>
          <w:endnotePr/>
          <w:type w:val="continuous"/>
          <w:pgSz w:w="11909" w:h="16836" w:orient="portrait"/>
          <w:pgMar w:top="1440" w:right="1080" w:bottom="1440" w:left="1080" w:header="0" w:footer="0" w:gutter="0"/>
          <w:cols w:num="2" w:sep="0" w:space="1701" w:equalWidth="0">
            <w:col w:w="4633" w:space="100"/>
            <w:col w:w="5016" w:space="0"/>
          </w:cols>
          <w:docGrid w:linePitch="360"/>
        </w:sectPr>
      </w:pPr>
      <w:r>
        <w:rPr>
          <w:rFonts w:ascii="宋体" w:hAnsi="宋体" w:cs="Microsoft JhengHei Light"/>
          <w:color w:val="auto"/>
          <w:szCs w:val="21"/>
          <w:highlight w:val="none"/>
          <w:u w:val="single"/>
        </w:rPr>
        <w:t xml:space="preserve"> </w:t>
      </w:r>
      <w:r>
        <w:rPr>
          <w:rFonts w:ascii="宋体" w:hAnsi="宋体" w:cs="Microsoft JhengHei Light"/>
          <w:color w:val="auto"/>
          <w:szCs w:val="21"/>
          <w:highlight w:val="none"/>
          <w:u w:val="single"/>
        </w:rPr>
        <w:tab/>
      </w:r>
      <w:r>
        <w:rPr>
          <w:rFonts w:ascii="宋体" w:hAnsi="宋体" w:cs="Microsoft JhengHei Light"/>
          <w:color w:val="auto"/>
          <w:szCs w:val="21"/>
          <w:highlight w:val="none"/>
        </w:rPr>
        <w:t xml:space="preserve">年</w:t>
      </w:r>
      <w:r>
        <w:rPr>
          <w:rFonts w:ascii="宋体" w:hAnsi="宋体" w:cs="Microsoft JhengHei Light"/>
          <w:color w:val="auto"/>
          <w:spacing w:val="48"/>
          <w:szCs w:val="21"/>
          <w:highlight w:val="none"/>
          <w:u w:val="single"/>
        </w:rPr>
        <w:t xml:space="preserve"> </w:t>
      </w:r>
      <w:r>
        <w:rPr>
          <w:rFonts w:ascii="宋体" w:hAnsi="宋体" w:cs="Microsoft JhengHei Light"/>
          <w:color w:val="auto"/>
          <w:szCs w:val="21"/>
          <w:highlight w:val="none"/>
          <w:u w:val="single"/>
        </w:rPr>
        <w:tab/>
      </w:r>
      <w:r>
        <w:rPr>
          <w:rFonts w:hint="eastAsia" w:ascii="宋体" w:hAnsi="宋体" w:cs="Microsoft JhengHei Light"/>
          <w:color w:val="auto"/>
          <w:szCs w:val="21"/>
          <w:highlight w:val="none"/>
          <w:u w:val="single"/>
          <w:lang w:val="en-US" w:eastAsia="zh-CN"/>
        </w:rPr>
        <w:t xml:space="preserve">  </w:t>
      </w:r>
      <w:r>
        <w:rPr>
          <w:rFonts w:ascii="宋体" w:hAnsi="宋体" w:cs="Microsoft JhengHei Light"/>
          <w:color w:val="auto"/>
          <w:szCs w:val="21"/>
          <w:highlight w:val="none"/>
        </w:rPr>
        <w:t xml:space="preserve">月</w:t>
      </w:r>
      <w:r>
        <w:rPr>
          <w:rFonts w:ascii="宋体" w:hAnsi="宋体" w:cs="Microsoft JhengHei Light"/>
          <w:color w:val="auto"/>
          <w:szCs w:val="21"/>
          <w:highlight w:val="none"/>
          <w:u w:val="single"/>
        </w:rPr>
        <w:t xml:space="preserve">  </w:t>
      </w:r>
      <w:r>
        <w:rPr>
          <w:rFonts w:ascii="宋体" w:hAnsi="宋体" w:cs="Microsoft JhengHei Light"/>
          <w:color w:val="auto"/>
          <w:spacing w:val="48"/>
          <w:szCs w:val="21"/>
          <w:highlight w:val="none"/>
          <w:u w:val="single"/>
        </w:rPr>
        <w:t xml:space="preserve"> </w:t>
      </w:r>
      <w:r>
        <w:rPr>
          <w:rFonts w:ascii="宋体" w:hAnsi="宋体" w:cs="Microsoft JhengHei Light"/>
          <w:color w:val="auto"/>
          <w:szCs w:val="21"/>
          <w:highlight w:val="none"/>
          <w:u w:val="single"/>
        </w:rPr>
        <w:tab/>
      </w:r>
      <w:r>
        <w:rPr>
          <w:rFonts w:ascii="宋体" w:hAnsi="宋体" w:cs="Microsoft JhengHei Light"/>
          <w:color w:val="auto"/>
          <w:szCs w:val="21"/>
          <w:highlight w:val="none"/>
        </w:rPr>
        <w:t xml:space="preserve"> 日</w:t>
      </w:r>
      <w:r/>
    </w:p>
    <w:p>
      <w:pPr>
        <w:jc w:val="center"/>
        <w:spacing w:before="86" w:line="220" w:lineRule="auto"/>
        <w:rPr>
          <w:rFonts w:ascii="宋体" w:hAnsi="宋体" w:eastAsia="宋体" w:cs="宋体"/>
          <w:color w:val="auto"/>
          <w:sz w:val="44"/>
          <w:szCs w:val="44"/>
          <w:highlight w:val="none"/>
        </w:rPr>
      </w:pPr>
      <w:r>
        <w:rPr>
          <w:rFonts w:ascii="宋体" w:hAnsi="宋体" w:eastAsia="宋体" w:cs="宋体"/>
          <w:color w:val="auto"/>
          <w:spacing w:val="1"/>
          <w:sz w:val="44"/>
          <w:szCs w:val="44"/>
          <w:highlight w:val="none"/>
        </w:rPr>
        <w:t xml:space="preserve">第二</w:t>
      </w:r>
      <w:r>
        <w:rPr>
          <w:rFonts w:ascii="宋体" w:hAnsi="宋体" w:eastAsia="宋体" w:cs="宋体"/>
          <w:color w:val="auto"/>
          <w:sz w:val="44"/>
          <w:szCs w:val="44"/>
          <w:highlight w:val="none"/>
        </w:rPr>
        <w:t xml:space="preserve">部分 通用合同条款</w:t>
      </w:r>
      <w:r/>
    </w:p>
    <w:p>
      <w:pPr>
        <w:ind w:left="1650"/>
        <w:spacing w:before="296" w:line="221" w:lineRule="auto"/>
        <w:rPr>
          <w:rFonts w:ascii="宋体" w:hAnsi="宋体" w:eastAsia="宋体" w:cs="宋体"/>
          <w:color w:val="auto"/>
          <w:highlight w:val="none"/>
        </w:rPr>
      </w:pPr>
      <w:r>
        <w:rPr>
          <w:rFonts w:ascii="宋体" w:hAnsi="宋体" w:eastAsia="宋体" w:cs="宋体"/>
          <w:color w:val="auto"/>
          <w:spacing w:val="4"/>
          <w:highlight w:val="none"/>
        </w:rPr>
        <w:t xml:space="preserve">采</w:t>
      </w:r>
      <w:r>
        <w:rPr>
          <w:rFonts w:ascii="宋体" w:hAnsi="宋体" w:eastAsia="宋体" w:cs="宋体"/>
          <w:color w:val="auto"/>
          <w:spacing w:val="2"/>
          <w:highlight w:val="none"/>
        </w:rPr>
        <w:t xml:space="preserve">用《建设工程施工合同(示范文本) 》  (</w:t>
      </w:r>
      <w:r>
        <w:rPr>
          <w:rFonts w:ascii="Times New Roman" w:hAnsi="Times New Roman" w:eastAsia="Times New Roman" w:cs="Times New Roman"/>
          <w:color w:val="auto"/>
          <w:highlight w:val="none"/>
        </w:rPr>
        <w:t xml:space="preserve">GF</w:t>
      </w:r>
      <w:r>
        <w:rPr>
          <w:rFonts w:ascii="宋体" w:hAnsi="宋体" w:eastAsia="宋体" w:cs="宋体"/>
          <w:color w:val="auto"/>
          <w:spacing w:val="2"/>
          <w:highlight w:val="none"/>
        </w:rPr>
        <w:t xml:space="preserve">—</w:t>
      </w:r>
      <w:r>
        <w:rPr>
          <w:rFonts w:ascii="Times New Roman" w:hAnsi="Times New Roman" w:eastAsia="Times New Roman" w:cs="Times New Roman"/>
          <w:color w:val="auto"/>
          <w:spacing w:val="2"/>
          <w:highlight w:val="none"/>
        </w:rPr>
        <w:t xml:space="preserve">2017 </w:t>
      </w:r>
      <w:r>
        <w:rPr>
          <w:rFonts w:ascii="宋体" w:hAnsi="宋体" w:eastAsia="宋体" w:cs="宋体"/>
          <w:color w:val="auto"/>
          <w:spacing w:val="2"/>
          <w:highlight w:val="none"/>
        </w:rPr>
        <w:t xml:space="preserve">—</w:t>
      </w:r>
      <w:r>
        <w:rPr>
          <w:rFonts w:ascii="Times New Roman" w:hAnsi="Times New Roman" w:eastAsia="Times New Roman" w:cs="Times New Roman"/>
          <w:color w:val="auto"/>
          <w:spacing w:val="2"/>
          <w:highlight w:val="none"/>
        </w:rPr>
        <w:t xml:space="preserve">0201</w:t>
      </w:r>
      <w:r>
        <w:rPr>
          <w:rFonts w:ascii="宋体" w:hAnsi="宋体" w:eastAsia="宋体" w:cs="宋体"/>
          <w:color w:val="auto"/>
          <w:spacing w:val="2"/>
          <w:highlight w:val="none"/>
        </w:rPr>
        <w:t xml:space="preserve">)。</w:t>
      </w:r>
      <w:r/>
    </w:p>
    <w:p>
      <w:pPr>
        <w:rPr>
          <w:color w:val="auto"/>
          <w:highlight w:val="none"/>
        </w:rPr>
        <w:sectPr>
          <w:footnotePr/>
          <w:endnotePr/>
          <w:type w:val="nextPage"/>
          <w:pgSz w:w="11909" w:h="16836" w:orient="portrait"/>
          <w:pgMar w:top="1440" w:right="1080" w:bottom="1440" w:left="1080" w:header="0" w:footer="1134" w:gutter="0"/>
          <w:cols w:num="1" w:sep="0" w:space="720" w:equalWidth="1"/>
          <w:docGrid w:linePitch="360"/>
        </w:sectPr>
      </w:pPr>
      <w:r>
        <w:rPr>
          <w:color w:val="auto"/>
          <w:highlight w:val="none"/>
        </w:rPr>
      </w:r>
      <w:r/>
    </w:p>
    <w:p>
      <w:pPr>
        <w:ind w:left="2569"/>
        <w:spacing w:before="142" w:line="220" w:lineRule="auto"/>
        <w:rPr>
          <w:rFonts w:ascii="宋体" w:hAnsi="宋体" w:eastAsia="宋体" w:cs="宋体"/>
          <w:color w:val="auto"/>
          <w:sz w:val="44"/>
          <w:szCs w:val="44"/>
          <w:highlight w:val="none"/>
        </w:rPr>
      </w:pPr>
      <w:r>
        <w:rPr>
          <w:rFonts w:ascii="宋体" w:hAnsi="宋体" w:eastAsia="宋体" w:cs="宋体"/>
          <w:color w:val="auto"/>
          <w:spacing w:val="1"/>
          <w:sz w:val="44"/>
          <w:szCs w:val="44"/>
          <w:highlight w:val="none"/>
        </w:rPr>
        <w:t xml:space="preserve">第三</w:t>
      </w:r>
      <w:r>
        <w:rPr>
          <w:rFonts w:ascii="宋体" w:hAnsi="宋体" w:eastAsia="宋体" w:cs="宋体"/>
          <w:color w:val="auto"/>
          <w:sz w:val="44"/>
          <w:szCs w:val="44"/>
          <w:highlight w:val="none"/>
        </w:rPr>
        <w:t xml:space="preserve">部分 专用合同条款</w:t>
      </w:r>
      <w:r/>
    </w:p>
    <w:p>
      <w:pPr>
        <w:spacing w:line="50" w:lineRule="exact"/>
        <w:rPr>
          <w:color w:val="auto"/>
          <w:highlight w:val="none"/>
        </w:rPr>
      </w:pPr>
      <w:r>
        <w:rPr>
          <w:color w:val="auto"/>
          <w:highlight w:val="none"/>
        </w:rPr>
      </w:r>
      <w:r/>
    </w:p>
    <w:tbl>
      <w:tblPr>
        <w:tblStyle w:val="1628"/>
        <w:tblW w:w="989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6"/>
        <w:gridCol w:w="103"/>
        <w:gridCol w:w="1"/>
        <w:gridCol w:w="103"/>
        <w:gridCol w:w="2432"/>
        <w:gridCol w:w="1"/>
        <w:gridCol w:w="6618"/>
      </w:tblGrid>
      <w:tr>
        <w:trPr>
          <w:trHeight w:val="357"/>
        </w:trPr>
        <w:tc>
          <w:tcPr>
            <w:gridSpan w:val="7"/>
            <w:tcW w:w="9894" w:type="dxa"/>
            <w:textDirection w:val="lrTb"/>
            <w:noWrap w:val="false"/>
          </w:tcPr>
          <w:p>
            <w:pPr>
              <w:ind w:left="24"/>
              <w:spacing w:before="56" w:line="240" w:lineRule="auto"/>
              <w:rPr>
                <w:rFonts w:ascii="黑体" w:hAnsi="黑体" w:eastAsia="黑体" w:cs="黑体"/>
                <w:color w:val="auto"/>
                <w:sz w:val="24"/>
                <w:szCs w:val="24"/>
                <w:highlight w:val="none"/>
              </w:rPr>
            </w:pPr>
            <w:r>
              <w:rPr>
                <w:rFonts w:ascii="黑体" w:hAnsi="黑体" w:eastAsia="黑体" w:cs="黑体"/>
                <w:color w:val="auto"/>
                <w:spacing w:val="-12"/>
                <w:sz w:val="24"/>
                <w:szCs w:val="24"/>
                <w:highlight w:val="none"/>
              </w:rPr>
              <w:t xml:space="preserve">3</w:t>
            </w:r>
            <w:r>
              <w:rPr>
                <w:rFonts w:ascii="黑体" w:hAnsi="黑体" w:eastAsia="黑体" w:cs="黑体"/>
                <w:color w:val="auto"/>
                <w:spacing w:val="-8"/>
                <w:sz w:val="24"/>
                <w:szCs w:val="24"/>
                <w:highlight w:val="none"/>
              </w:rPr>
              <w:t xml:space="preserve">.2 项目经理</w:t>
            </w:r>
            <w:r/>
          </w:p>
        </w:tc>
      </w:tr>
      <w:tr>
        <w:trPr>
          <w:trHeight w:val="477"/>
        </w:trPr>
        <w:tc>
          <w:tcPr>
            <w:tcBorders>
              <w:bottom w:val="none" w:color="000000" w:sz="4" w:space="0"/>
            </w:tcBorders>
            <w:tcW w:w="636" w:type="dxa"/>
            <w:vMerge w:val="restart"/>
            <w:textDirection w:val="lrTb"/>
            <w:noWrap w:val="false"/>
          </w:tcPr>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ind w:left="74"/>
              <w:spacing w:before="65"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3.2.1</w:t>
            </w:r>
            <w:r/>
          </w:p>
        </w:tc>
        <w:tc>
          <w:tcPr>
            <w:gridSpan w:val="5"/>
            <w:tcBorders>
              <w:bottom w:val="none" w:color="000000" w:sz="4" w:space="0"/>
            </w:tcBorders>
            <w:tcW w:w="2640" w:type="dxa"/>
            <w:vMerge w:val="restart"/>
            <w:textDirection w:val="lrTb"/>
            <w:noWrap w:val="false"/>
          </w:tcPr>
          <w:p>
            <w:pPr>
              <w:ind w:left="34" w:right="23" w:hanging="13"/>
              <w:spacing w:before="297"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关于项目经理每月在施工</w:t>
            </w:r>
            <w:r>
              <w:rPr>
                <w:rFonts w:ascii="宋体" w:hAnsi="宋体" w:eastAsia="宋体" w:cs="宋体"/>
                <w:color w:val="auto"/>
                <w:sz w:val="20"/>
                <w:szCs w:val="20"/>
                <w:highlight w:val="none"/>
              </w:rPr>
              <w:t xml:space="preserve">现场 </w:t>
            </w:r>
            <w:r>
              <w:rPr>
                <w:rFonts w:ascii="宋体" w:hAnsi="宋体" w:eastAsia="宋体" w:cs="宋体"/>
                <w:color w:val="auto"/>
                <w:spacing w:val="-4"/>
                <w:sz w:val="20"/>
                <w:szCs w:val="20"/>
                <w:highlight w:val="none"/>
              </w:rPr>
              <w:t xml:space="preserve">的时间要求</w:t>
            </w:r>
            <w:r/>
          </w:p>
        </w:tc>
        <w:tc>
          <w:tcPr>
            <w:tcW w:w="6618" w:type="dxa"/>
            <w:textDirection w:val="lrTb"/>
            <w:noWrap w:val="false"/>
          </w:tcPr>
          <w:p>
            <w:pPr>
              <w:ind w:left="40"/>
              <w:spacing w:before="132"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宋体" w:hAnsi="宋体" w:eastAsia="宋体" w:cs="宋体"/>
                <w:color w:val="auto"/>
                <w:spacing w:val="-4"/>
                <w:sz w:val="20"/>
                <w:szCs w:val="20"/>
                <w:highlight w:val="none"/>
              </w:rPr>
              <w:t xml:space="preserve">项目经理每月带</w:t>
            </w:r>
            <w:r>
              <w:rPr>
                <w:rFonts w:ascii="宋体" w:hAnsi="宋体" w:eastAsia="宋体" w:cs="宋体"/>
                <w:color w:val="auto"/>
                <w:spacing w:val="-2"/>
                <w:sz w:val="20"/>
                <w:szCs w:val="20"/>
                <w:highlight w:val="none"/>
              </w:rPr>
              <w:t xml:space="preserve">班生产时间不得少于本月施工时间的 80%</w:t>
            </w:r>
            <w:r/>
          </w:p>
        </w:tc>
      </w:tr>
      <w:tr>
        <w:trPr>
          <w:trHeight w:val="579"/>
        </w:trPr>
        <w:tc>
          <w:tcPr>
            <w:tcBorders>
              <w:top w:val="none" w:color="000000" w:sz="4" w:space="0"/>
              <w:bottom w:val="none" w:color="000000" w:sz="4" w:space="0"/>
            </w:tcBorders>
            <w:tcW w:w="636" w:type="dxa"/>
            <w:vMerge w:val="continue"/>
            <w:textDirection w:val="lrTb"/>
            <w:noWrap w:val="false"/>
          </w:tcPr>
          <w:p>
            <w:pPr>
              <w:spacing w:line="240" w:lineRule="auto"/>
              <w:rPr>
                <w:color w:val="auto"/>
                <w:highlight w:val="none"/>
              </w:rPr>
            </w:pPr>
            <w:r>
              <w:rPr>
                <w:color w:val="auto"/>
                <w:highlight w:val="none"/>
              </w:rPr>
            </w:r>
            <w:r/>
          </w:p>
        </w:tc>
        <w:tc>
          <w:tcPr>
            <w:gridSpan w:val="5"/>
            <w:tcBorders>
              <w:top w:val="none" w:color="000000" w:sz="4" w:space="0"/>
            </w:tcBorders>
            <w:tcW w:w="2640" w:type="dxa"/>
            <w:vMerge w:val="continue"/>
            <w:textDirection w:val="lrTb"/>
            <w:noWrap w:val="false"/>
          </w:tcPr>
          <w:p>
            <w:pPr>
              <w:spacing w:line="240" w:lineRule="auto"/>
              <w:rPr>
                <w:color w:val="auto"/>
                <w:highlight w:val="none"/>
              </w:rPr>
            </w:pPr>
            <w:r>
              <w:rPr>
                <w:color w:val="auto"/>
                <w:highlight w:val="none"/>
              </w:rPr>
            </w:r>
            <w:r/>
          </w:p>
        </w:tc>
        <w:tc>
          <w:tcPr>
            <w:tcW w:w="6618" w:type="dxa"/>
            <w:textDirection w:val="lrTb"/>
            <w:noWrap w:val="false"/>
          </w:tcPr>
          <w:p>
            <w:pPr>
              <w:ind w:left="26" w:right="65" w:firstLine="1"/>
              <w:spacing w:before="49" w:line="240" w:lineRule="auto"/>
              <w:rPr>
                <w:rFonts w:ascii="宋体" w:hAnsi="宋体" w:eastAsia="宋体" w:cs="宋体"/>
                <w:color w:val="auto"/>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2"/>
                <w:position w:val="1"/>
                <w:sz w:val="20"/>
                <w:szCs w:val="20"/>
                <w:highlight w:val="none"/>
              </w:rPr>
              <w:t xml:space="preserve"> </w:t>
            </w:r>
            <w:r>
              <w:rPr>
                <w:rFonts w:ascii="宋体" w:hAnsi="宋体" w:eastAsia="宋体" w:cs="宋体"/>
                <w:color w:val="auto"/>
                <w:spacing w:val="-6"/>
                <w:sz w:val="20"/>
                <w:szCs w:val="20"/>
                <w:highlight w:val="none"/>
              </w:rPr>
              <w:t xml:space="preserve">其它： </w:t>
            </w:r>
            <w:r>
              <w:rPr>
                <w:rFonts w:ascii="宋体" w:hAnsi="宋体" w:eastAsia="宋体" w:cs="宋体"/>
                <w:color w:val="auto"/>
                <w:spacing w:val="-6"/>
                <w:highlight w:val="none"/>
                <w:u w:val="single"/>
              </w:rPr>
              <w:t xml:space="preserve">开工之日起到竣工结束， 在保证工程质量、安全、进度的情况</w:t>
            </w:r>
            <w:r>
              <w:rPr>
                <w:rFonts w:ascii="宋体" w:hAnsi="宋体" w:eastAsia="宋体" w:cs="宋体"/>
                <w:color w:val="auto"/>
                <w:spacing w:val="-10"/>
                <w:highlight w:val="none"/>
                <w:u w:val="single"/>
              </w:rPr>
              <w:t xml:space="preserve">下，</w:t>
            </w:r>
            <w:r>
              <w:rPr>
                <w:rFonts w:ascii="宋体" w:hAnsi="宋体" w:eastAsia="宋体" w:cs="宋体"/>
                <w:color w:val="auto"/>
                <w:spacing w:val="-5"/>
                <w:highlight w:val="none"/>
                <w:u w:val="single"/>
              </w:rPr>
              <w:t xml:space="preserve">项目经理每周至少 6 日， 每天不少于 8 小时在现场组织施工。</w:t>
            </w:r>
            <w:r>
              <w:rPr>
                <w:rFonts w:ascii="宋体" w:hAnsi="宋体" w:eastAsia="宋体" w:cs="宋体"/>
                <w:color w:val="auto"/>
                <w:highlight w:val="none"/>
                <w:u w:val="single"/>
              </w:rPr>
              <w:t xml:space="preserve">  </w:t>
            </w:r>
            <w:r/>
          </w:p>
        </w:tc>
      </w:tr>
      <w:tr>
        <w:trPr>
          <w:trHeight w:val="551"/>
        </w:trPr>
        <w:tc>
          <w:tcPr>
            <w:tcBorders>
              <w:top w:val="none" w:color="000000" w:sz="4" w:space="0"/>
              <w:bottom w:val="none" w:color="000000" w:sz="4" w:space="0"/>
            </w:tcBorders>
            <w:tcW w:w="636" w:type="dxa"/>
            <w:vMerge w:val="continue"/>
            <w:textDirection w:val="lrTb"/>
            <w:noWrap w:val="false"/>
          </w:tcPr>
          <w:p>
            <w:pPr>
              <w:spacing w:line="240" w:lineRule="auto"/>
              <w:rPr>
                <w:color w:val="auto"/>
                <w:highlight w:val="none"/>
              </w:rPr>
            </w:pPr>
            <w:r>
              <w:rPr>
                <w:color w:val="auto"/>
                <w:highlight w:val="none"/>
              </w:rPr>
            </w:r>
            <w:r/>
          </w:p>
        </w:tc>
        <w:tc>
          <w:tcPr>
            <w:gridSpan w:val="5"/>
            <w:tcBorders>
              <w:bottom w:val="none" w:color="000000" w:sz="4" w:space="0"/>
            </w:tcBorders>
            <w:tcW w:w="2640" w:type="dxa"/>
            <w:vMerge w:val="restart"/>
            <w:textDirection w:val="lrTb"/>
            <w:noWrap w:val="false"/>
          </w:tcPr>
          <w:p>
            <w:pPr>
              <w:ind w:left="18" w:right="23"/>
              <w:spacing w:before="134"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承包人未提交劳动</w:t>
            </w:r>
            <w:r>
              <w:rPr>
                <w:rFonts w:ascii="宋体" w:hAnsi="宋体" w:eastAsia="宋体" w:cs="宋体"/>
                <w:color w:val="auto"/>
                <w:sz w:val="20"/>
                <w:szCs w:val="20"/>
                <w:highlight w:val="none"/>
              </w:rPr>
              <w:t xml:space="preserve">合同，以及 </w:t>
            </w:r>
            <w:r>
              <w:rPr>
                <w:rFonts w:ascii="宋体" w:hAnsi="宋体" w:eastAsia="宋体" w:cs="宋体"/>
                <w:color w:val="auto"/>
                <w:spacing w:val="-1"/>
                <w:sz w:val="20"/>
                <w:szCs w:val="20"/>
                <w:highlight w:val="none"/>
              </w:rPr>
              <w:t xml:space="preserve">没有为项目经理缴</w:t>
            </w:r>
            <w:r>
              <w:rPr>
                <w:rFonts w:ascii="宋体" w:hAnsi="宋体" w:eastAsia="宋体" w:cs="宋体"/>
                <w:color w:val="auto"/>
                <w:sz w:val="20"/>
                <w:szCs w:val="20"/>
                <w:highlight w:val="none"/>
              </w:rPr>
              <w:t xml:space="preserve">纳社会保险 </w:t>
            </w:r>
            <w:r>
              <w:rPr>
                <w:rFonts w:ascii="宋体" w:hAnsi="宋体" w:eastAsia="宋体" w:cs="宋体"/>
                <w:color w:val="auto"/>
                <w:spacing w:val="-1"/>
                <w:sz w:val="20"/>
                <w:szCs w:val="20"/>
                <w:highlight w:val="none"/>
              </w:rPr>
              <w:t xml:space="preserve">证明的违约责任</w:t>
            </w:r>
            <w:r/>
          </w:p>
        </w:tc>
        <w:tc>
          <w:tcPr>
            <w:tcW w:w="6618" w:type="dxa"/>
            <w:textDirection w:val="lrTb"/>
            <w:noWrap w:val="false"/>
          </w:tcPr>
          <w:p>
            <w:pPr>
              <w:ind w:left="30" w:right="140" w:hanging="2"/>
              <w:spacing w:before="48"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ascii="宋体" w:hAnsi="宋体" w:eastAsia="宋体" w:cs="宋体"/>
                <w:color w:val="auto"/>
                <w:spacing w:val="-1"/>
                <w:sz w:val="20"/>
                <w:szCs w:val="20"/>
                <w:highlight w:val="none"/>
              </w:rPr>
              <w:t xml:space="preserve">由承包人承担违约责任，责令限</w:t>
            </w:r>
            <w:r>
              <w:rPr>
                <w:rFonts w:ascii="宋体" w:hAnsi="宋体" w:eastAsia="宋体" w:cs="宋体"/>
                <w:color w:val="auto"/>
                <w:sz w:val="20"/>
                <w:szCs w:val="20"/>
                <w:highlight w:val="none"/>
              </w:rPr>
              <w:t xml:space="preserve">期提交劳动合同并补缴社会保险，并扣 </w:t>
            </w:r>
            <w:r>
              <w:rPr>
                <w:rFonts w:ascii="宋体" w:hAnsi="宋体" w:eastAsia="宋体" w:cs="宋体"/>
                <w:color w:val="auto"/>
                <w:spacing w:val="-2"/>
                <w:sz w:val="20"/>
                <w:szCs w:val="20"/>
                <w:highlight w:val="none"/>
              </w:rPr>
              <w:t xml:space="preserve">除履约保证金的_</w:t>
            </w:r>
            <w:r>
              <w:rPr>
                <w:rFonts w:ascii="宋体" w:hAnsi="宋体" w:eastAsia="宋体" w:cs="宋体"/>
                <w:color w:val="auto"/>
                <w:spacing w:val="-1"/>
                <w:sz w:val="20"/>
                <w:szCs w:val="20"/>
                <w:highlight w:val="none"/>
              </w:rPr>
              <w:t xml:space="preserve">20_%</w:t>
            </w:r>
            <w:r/>
          </w:p>
        </w:tc>
      </w:tr>
      <w:tr>
        <w:trPr>
          <w:trHeight w:val="435"/>
        </w:trPr>
        <w:tc>
          <w:tcPr>
            <w:tcBorders>
              <w:top w:val="none" w:color="000000" w:sz="4" w:space="0"/>
              <w:bottom w:val="none" w:color="000000" w:sz="4" w:space="0"/>
            </w:tcBorders>
            <w:tcW w:w="636" w:type="dxa"/>
            <w:vMerge w:val="continue"/>
            <w:textDirection w:val="lrTb"/>
            <w:noWrap w:val="false"/>
          </w:tcPr>
          <w:p>
            <w:pPr>
              <w:spacing w:line="240" w:lineRule="auto"/>
              <w:rPr>
                <w:color w:val="auto"/>
                <w:highlight w:val="none"/>
              </w:rPr>
            </w:pPr>
            <w:r>
              <w:rPr>
                <w:color w:val="auto"/>
                <w:highlight w:val="none"/>
              </w:rPr>
            </w:r>
            <w:r/>
          </w:p>
        </w:tc>
        <w:tc>
          <w:tcPr>
            <w:gridSpan w:val="5"/>
            <w:tcBorders>
              <w:top w:val="none" w:color="000000" w:sz="4" w:space="0"/>
            </w:tcBorders>
            <w:tcW w:w="2640" w:type="dxa"/>
            <w:vMerge w:val="continue"/>
            <w:textDirection w:val="lrTb"/>
            <w:noWrap w:val="false"/>
          </w:tcPr>
          <w:p>
            <w:pPr>
              <w:spacing w:line="240" w:lineRule="auto"/>
              <w:rPr>
                <w:color w:val="auto"/>
                <w:highlight w:val="none"/>
              </w:rPr>
            </w:pPr>
            <w:r>
              <w:rPr>
                <w:color w:val="auto"/>
                <w:highlight w:val="none"/>
              </w:rPr>
            </w:r>
            <w:r/>
          </w:p>
        </w:tc>
        <w:tc>
          <w:tcPr>
            <w:tcW w:w="6618" w:type="dxa"/>
            <w:textDirection w:val="lrTb"/>
            <w:noWrap w:val="false"/>
          </w:tcPr>
          <w:p>
            <w:pPr>
              <w:ind w:left="40"/>
              <w:spacing w:before="119" w:line="240" w:lineRule="auto"/>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 xml:space="preserve">□其它</w:t>
            </w:r>
            <w:r>
              <w:rPr>
                <w:rFonts w:ascii="宋体" w:hAnsi="宋体" w:eastAsia="宋体" w:cs="宋体"/>
                <w:color w:val="auto"/>
                <w:spacing w:val="-5"/>
                <w:sz w:val="20"/>
                <w:szCs w:val="20"/>
                <w:highlight w:val="none"/>
              </w:rPr>
              <w:t xml:space="preserve">：</w:t>
            </w:r>
            <w:r>
              <w:rPr>
                <w:rFonts w:ascii="宋体" w:hAnsi="宋体" w:eastAsia="宋体" w:cs="宋体"/>
                <w:color w:val="auto"/>
                <w:spacing w:val="-4"/>
                <w:sz w:val="20"/>
                <w:szCs w:val="20"/>
                <w:highlight w:val="none"/>
              </w:rPr>
              <w:t xml:space="preserve"> ________________________</w:t>
            </w:r>
            <w:r/>
          </w:p>
        </w:tc>
      </w:tr>
      <w:tr>
        <w:trPr>
          <w:trHeight w:val="323"/>
        </w:trPr>
        <w:tc>
          <w:tcPr>
            <w:tcBorders>
              <w:top w:val="none" w:color="000000" w:sz="4" w:space="0"/>
              <w:bottom w:val="none" w:color="000000" w:sz="4" w:space="0"/>
            </w:tcBorders>
            <w:tcW w:w="636" w:type="dxa"/>
            <w:vMerge w:val="continue"/>
            <w:textDirection w:val="lrTb"/>
            <w:noWrap w:val="false"/>
          </w:tcPr>
          <w:p>
            <w:pPr>
              <w:spacing w:line="240" w:lineRule="auto"/>
              <w:rPr>
                <w:color w:val="auto"/>
                <w:highlight w:val="none"/>
              </w:rPr>
            </w:pPr>
            <w:r>
              <w:rPr>
                <w:color w:val="auto"/>
                <w:highlight w:val="none"/>
              </w:rPr>
            </w:r>
            <w:r/>
          </w:p>
        </w:tc>
        <w:tc>
          <w:tcPr>
            <w:gridSpan w:val="5"/>
            <w:tcBorders>
              <w:bottom w:val="none" w:color="000000" w:sz="4" w:space="0"/>
            </w:tcBorders>
            <w:tcW w:w="2640" w:type="dxa"/>
            <w:vMerge w:val="restart"/>
            <w:textDirection w:val="lrTb"/>
            <w:noWrap w:val="false"/>
          </w:tcPr>
          <w:p>
            <w:pPr>
              <w:spacing w:line="240" w:lineRule="auto"/>
              <w:rPr>
                <w:color w:val="auto"/>
                <w:highlight w:val="none"/>
              </w:rPr>
            </w:pPr>
            <w:r>
              <w:rPr>
                <w:color w:val="auto"/>
                <w:highlight w:val="none"/>
              </w:rPr>
            </w:r>
            <w:r/>
          </w:p>
          <w:p>
            <w:pPr>
              <w:ind w:left="17" w:right="23" w:firstLine="4"/>
              <w:spacing w:before="65"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项目经理未经批准，擅自</w:t>
            </w:r>
            <w:r>
              <w:rPr>
                <w:rFonts w:ascii="宋体" w:hAnsi="宋体" w:eastAsia="宋体" w:cs="宋体"/>
                <w:color w:val="auto"/>
                <w:sz w:val="20"/>
                <w:szCs w:val="20"/>
                <w:highlight w:val="none"/>
              </w:rPr>
              <w:t xml:space="preserve">离开 </w:t>
            </w:r>
            <w:r>
              <w:rPr>
                <w:rFonts w:ascii="宋体" w:hAnsi="宋体" w:eastAsia="宋体" w:cs="宋体"/>
                <w:color w:val="auto"/>
                <w:spacing w:val="-1"/>
                <w:sz w:val="20"/>
                <w:szCs w:val="20"/>
                <w:highlight w:val="none"/>
              </w:rPr>
              <w:t xml:space="preserve">施工现场的违约</w:t>
            </w:r>
            <w:r>
              <w:rPr>
                <w:rFonts w:ascii="宋体" w:hAnsi="宋体" w:eastAsia="宋体" w:cs="宋体"/>
                <w:color w:val="auto"/>
                <w:sz w:val="20"/>
                <w:szCs w:val="20"/>
                <w:highlight w:val="none"/>
              </w:rPr>
              <w:t xml:space="preserve">责任</w:t>
            </w:r>
            <w:r/>
          </w:p>
        </w:tc>
        <w:tc>
          <w:tcPr>
            <w:tcW w:w="6618" w:type="dxa"/>
            <w:textDirection w:val="lrTb"/>
            <w:noWrap w:val="false"/>
          </w:tcPr>
          <w:p>
            <w:pPr>
              <w:ind w:left="40"/>
              <w:spacing w:before="63"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□由承</w:t>
            </w:r>
            <w:r>
              <w:rPr>
                <w:rFonts w:ascii="宋体" w:hAnsi="宋体" w:eastAsia="宋体" w:cs="宋体"/>
                <w:color w:val="auto"/>
                <w:spacing w:val="-1"/>
                <w:sz w:val="20"/>
                <w:szCs w:val="20"/>
                <w:highlight w:val="none"/>
              </w:rPr>
              <w:t xml:space="preserve">包人承担违约责任，并扣除履约保证金的___%</w:t>
            </w:r>
            <w:r/>
          </w:p>
        </w:tc>
      </w:tr>
      <w:tr>
        <w:trPr>
          <w:trHeight w:val="811"/>
        </w:trPr>
        <w:tc>
          <w:tcPr>
            <w:tcBorders>
              <w:top w:val="none" w:color="000000" w:sz="4" w:space="0"/>
            </w:tcBorders>
            <w:tcW w:w="636" w:type="dxa"/>
            <w:vMerge w:val="continue"/>
            <w:textDirection w:val="lrTb"/>
            <w:noWrap w:val="false"/>
          </w:tcPr>
          <w:p>
            <w:pPr>
              <w:spacing w:line="240" w:lineRule="auto"/>
              <w:rPr>
                <w:color w:val="auto"/>
                <w:highlight w:val="none"/>
              </w:rPr>
            </w:pPr>
            <w:r>
              <w:rPr>
                <w:color w:val="auto"/>
                <w:highlight w:val="none"/>
              </w:rPr>
            </w:r>
            <w:r/>
          </w:p>
        </w:tc>
        <w:tc>
          <w:tcPr>
            <w:gridSpan w:val="5"/>
            <w:tcBorders>
              <w:top w:val="none" w:color="000000" w:sz="4" w:space="0"/>
            </w:tcBorders>
            <w:tcW w:w="2640" w:type="dxa"/>
            <w:vMerge w:val="continue"/>
            <w:textDirection w:val="lrTb"/>
            <w:noWrap w:val="false"/>
          </w:tcPr>
          <w:p>
            <w:pPr>
              <w:spacing w:line="240" w:lineRule="auto"/>
              <w:rPr>
                <w:color w:val="auto"/>
                <w:highlight w:val="none"/>
              </w:rPr>
            </w:pPr>
            <w:r>
              <w:rPr>
                <w:color w:val="auto"/>
                <w:highlight w:val="none"/>
              </w:rPr>
            </w:r>
            <w:r/>
          </w:p>
        </w:tc>
        <w:tc>
          <w:tcPr>
            <w:tcW w:w="6618" w:type="dxa"/>
            <w:textDirection w:val="lrTb"/>
            <w:noWrap w:val="false"/>
          </w:tcPr>
          <w:p>
            <w:pPr>
              <w:ind w:left="20" w:right="138" w:firstLine="8"/>
              <w:spacing w:before="49"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ascii="宋体" w:hAnsi="宋体" w:eastAsia="宋体" w:cs="宋体"/>
                <w:color w:val="auto"/>
                <w:spacing w:val="-1"/>
                <w:sz w:val="20"/>
                <w:szCs w:val="20"/>
                <w:highlight w:val="none"/>
              </w:rPr>
              <w:t xml:space="preserve">由承包人承担违约责任，发</w:t>
            </w:r>
            <w:r>
              <w:rPr>
                <w:rFonts w:ascii="宋体" w:hAnsi="宋体" w:eastAsia="宋体" w:cs="宋体"/>
                <w:color w:val="auto"/>
                <w:sz w:val="20"/>
                <w:szCs w:val="20"/>
                <w:highlight w:val="none"/>
              </w:rPr>
              <w:t xml:space="preserve">包人有权处违约金</w:t>
            </w:r>
            <w:r>
              <w:rPr>
                <w:rFonts w:ascii="宋体" w:hAnsi="宋体" w:eastAsia="宋体" w:cs="宋体"/>
                <w:color w:val="auto"/>
                <w:sz w:val="20"/>
                <w:szCs w:val="20"/>
                <w:highlight w:val="none"/>
                <w:u w:val="single"/>
              </w:rPr>
              <w:t xml:space="preserve"> 2000 </w:t>
            </w:r>
            <w:r>
              <w:rPr>
                <w:rFonts w:ascii="宋体" w:hAnsi="宋体" w:eastAsia="宋体" w:cs="宋体"/>
                <w:color w:val="auto"/>
                <w:sz w:val="20"/>
                <w:szCs w:val="20"/>
                <w:highlight w:val="none"/>
              </w:rPr>
              <w:t xml:space="preserve">元/人•次(人民币) </w:t>
            </w:r>
            <w:r>
              <w:rPr>
                <w:rFonts w:ascii="宋体" w:hAnsi="宋体" w:eastAsia="宋体" w:cs="宋体"/>
                <w:color w:val="auto"/>
                <w:spacing w:val="-1"/>
                <w:sz w:val="20"/>
                <w:szCs w:val="20"/>
                <w:highlight w:val="none"/>
              </w:rPr>
              <w:t xml:space="preserve">发现</w:t>
            </w:r>
            <w:r>
              <w:rPr>
                <w:rFonts w:ascii="宋体" w:hAnsi="宋体" w:eastAsia="宋体" w:cs="宋体"/>
                <w:color w:val="auto"/>
                <w:spacing w:val="-1"/>
                <w:sz w:val="20"/>
                <w:szCs w:val="20"/>
                <w:highlight w:val="none"/>
                <w:u w:val="single"/>
              </w:rPr>
              <w:t xml:space="preserve"> 3 </w:t>
            </w:r>
            <w:r>
              <w:rPr>
                <w:rFonts w:ascii="宋体" w:hAnsi="宋体" w:eastAsia="宋体" w:cs="宋体"/>
                <w:color w:val="auto"/>
                <w:spacing w:val="-1"/>
                <w:sz w:val="20"/>
                <w:szCs w:val="20"/>
                <w:highlight w:val="none"/>
              </w:rPr>
              <w:t xml:space="preserve">次，招标</w:t>
            </w:r>
            <w:r>
              <w:rPr>
                <w:rFonts w:ascii="宋体" w:hAnsi="宋体" w:eastAsia="宋体" w:cs="宋体"/>
                <w:color w:val="auto"/>
                <w:sz w:val="20"/>
                <w:szCs w:val="20"/>
                <w:highlight w:val="none"/>
              </w:rPr>
              <w:t xml:space="preserve">人将向招投标监管部门汇报，将其行为列入不良行为记</w:t>
            </w:r>
            <w:r>
              <w:rPr>
                <w:rFonts w:ascii="宋体" w:hAnsi="宋体" w:eastAsia="宋体" w:cs="宋体"/>
                <w:color w:val="auto"/>
                <w:spacing w:val="-10"/>
                <w:sz w:val="20"/>
                <w:szCs w:val="20"/>
                <w:highlight w:val="none"/>
              </w:rPr>
              <w:t xml:space="preserve">录</w:t>
            </w:r>
            <w:r>
              <w:rPr>
                <w:rFonts w:ascii="宋体" w:hAnsi="宋体" w:eastAsia="宋体" w:cs="宋体"/>
                <w:color w:val="auto"/>
                <w:spacing w:val="-9"/>
                <w:sz w:val="20"/>
                <w:szCs w:val="20"/>
                <w:highlight w:val="none"/>
              </w:rPr>
              <w:t xml:space="preserve">。</w:t>
            </w:r>
            <w:r/>
          </w:p>
        </w:tc>
      </w:tr>
      <w:tr>
        <w:trPr>
          <w:trHeight w:val="318"/>
        </w:trPr>
        <w:tc>
          <w:tcPr>
            <w:tcBorders>
              <w:bottom w:val="none" w:color="000000" w:sz="4" w:space="0"/>
            </w:tcBorders>
            <w:tcW w:w="636" w:type="dxa"/>
            <w:vMerge w:val="restart"/>
            <w:textDirection w:val="lrTb"/>
            <w:noWrap w:val="false"/>
          </w:tcPr>
          <w:p>
            <w:pPr>
              <w:ind w:left="74"/>
              <w:spacing w:before="257"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3.2.3</w:t>
            </w:r>
            <w:r/>
          </w:p>
        </w:tc>
        <w:tc>
          <w:tcPr>
            <w:gridSpan w:val="5"/>
            <w:tcBorders>
              <w:bottom w:val="none" w:color="000000" w:sz="4" w:space="0"/>
            </w:tcBorders>
            <w:tcW w:w="2640" w:type="dxa"/>
            <w:vMerge w:val="restart"/>
            <w:textDirection w:val="lrTb"/>
            <w:noWrap w:val="false"/>
          </w:tcPr>
          <w:p>
            <w:pPr>
              <w:ind w:left="22" w:right="23" w:hanging="4"/>
              <w:spacing w:before="95"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承包人擅自更换项</w:t>
            </w:r>
            <w:r>
              <w:rPr>
                <w:rFonts w:ascii="宋体" w:hAnsi="宋体" w:eastAsia="宋体" w:cs="宋体"/>
                <w:color w:val="auto"/>
                <w:sz w:val="20"/>
                <w:szCs w:val="20"/>
                <w:highlight w:val="none"/>
              </w:rPr>
              <w:t xml:space="preserve">目经理的违 </w:t>
            </w:r>
            <w:r>
              <w:rPr>
                <w:rFonts w:ascii="宋体" w:hAnsi="宋体" w:eastAsia="宋体" w:cs="宋体"/>
                <w:color w:val="auto"/>
                <w:spacing w:val="-4"/>
                <w:sz w:val="20"/>
                <w:szCs w:val="20"/>
                <w:highlight w:val="none"/>
              </w:rPr>
              <w:t xml:space="preserve">约</w:t>
            </w:r>
            <w:r>
              <w:rPr>
                <w:rFonts w:ascii="宋体" w:hAnsi="宋体" w:eastAsia="宋体" w:cs="宋体"/>
                <w:color w:val="auto"/>
                <w:spacing w:val="-3"/>
                <w:sz w:val="20"/>
                <w:szCs w:val="20"/>
                <w:highlight w:val="none"/>
              </w:rPr>
              <w:t xml:space="preserve">责</w:t>
            </w:r>
            <w:r>
              <w:rPr>
                <w:rFonts w:ascii="宋体" w:hAnsi="宋体" w:eastAsia="宋体" w:cs="宋体"/>
                <w:color w:val="auto"/>
                <w:spacing w:val="-2"/>
                <w:sz w:val="20"/>
                <w:szCs w:val="20"/>
                <w:highlight w:val="none"/>
              </w:rPr>
              <w:t xml:space="preserve">任</w:t>
            </w:r>
            <w:r/>
          </w:p>
        </w:tc>
        <w:tc>
          <w:tcPr>
            <w:tcW w:w="6618" w:type="dxa"/>
            <w:textDirection w:val="lrTb"/>
            <w:noWrap w:val="false"/>
          </w:tcPr>
          <w:p>
            <w:pPr>
              <w:ind w:left="28"/>
              <w:spacing w:before="63"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ascii="宋体" w:hAnsi="宋体" w:eastAsia="宋体" w:cs="宋体"/>
                <w:color w:val="auto"/>
                <w:spacing w:val="-1"/>
                <w:sz w:val="20"/>
                <w:szCs w:val="20"/>
                <w:highlight w:val="none"/>
              </w:rPr>
              <w:t xml:space="preserve">由承包人承担违约责任，并扣</w:t>
            </w:r>
            <w:r>
              <w:rPr>
                <w:rFonts w:ascii="宋体" w:hAnsi="宋体" w:eastAsia="宋体" w:cs="宋体"/>
                <w:color w:val="auto"/>
                <w:sz w:val="20"/>
                <w:szCs w:val="20"/>
                <w:highlight w:val="none"/>
              </w:rPr>
              <w:t xml:space="preserve">除履约保证金的_20_%</w:t>
            </w:r>
            <w:r/>
          </w:p>
        </w:tc>
      </w:tr>
      <w:tr>
        <w:trPr>
          <w:trHeight w:val="323"/>
        </w:trPr>
        <w:tc>
          <w:tcPr>
            <w:tcBorders>
              <w:top w:val="none" w:color="000000" w:sz="4" w:space="0"/>
            </w:tcBorders>
            <w:tcW w:w="636" w:type="dxa"/>
            <w:vMerge w:val="continue"/>
            <w:textDirection w:val="lrTb"/>
            <w:noWrap w:val="false"/>
          </w:tcPr>
          <w:p>
            <w:pPr>
              <w:spacing w:line="240" w:lineRule="auto"/>
              <w:rPr>
                <w:color w:val="auto"/>
                <w:highlight w:val="none"/>
              </w:rPr>
            </w:pPr>
            <w:r>
              <w:rPr>
                <w:color w:val="auto"/>
                <w:highlight w:val="none"/>
              </w:rPr>
            </w:r>
            <w:r/>
          </w:p>
        </w:tc>
        <w:tc>
          <w:tcPr>
            <w:gridSpan w:val="5"/>
            <w:tcBorders>
              <w:top w:val="none" w:color="000000" w:sz="4" w:space="0"/>
            </w:tcBorders>
            <w:tcW w:w="2640" w:type="dxa"/>
            <w:vMerge w:val="continue"/>
            <w:textDirection w:val="lrTb"/>
            <w:noWrap w:val="false"/>
          </w:tcPr>
          <w:p>
            <w:pPr>
              <w:spacing w:line="240" w:lineRule="auto"/>
              <w:rPr>
                <w:color w:val="auto"/>
                <w:highlight w:val="none"/>
              </w:rPr>
            </w:pPr>
            <w:r>
              <w:rPr>
                <w:color w:val="auto"/>
                <w:highlight w:val="none"/>
              </w:rPr>
            </w:r>
            <w:r/>
          </w:p>
        </w:tc>
        <w:tc>
          <w:tcPr>
            <w:tcW w:w="6618" w:type="dxa"/>
            <w:textDirection w:val="lrTb"/>
            <w:noWrap w:val="false"/>
          </w:tcPr>
          <w:p>
            <w:pPr>
              <w:ind w:left="40"/>
              <w:spacing w:before="65" w:line="240" w:lineRule="auto"/>
              <w:rPr>
                <w:rFonts w:ascii="宋体" w:hAnsi="宋体" w:eastAsia="宋体" w:cs="宋体"/>
                <w:color w:val="auto"/>
                <w:sz w:val="20"/>
                <w:szCs w:val="20"/>
                <w:highlight w:val="none"/>
              </w:rPr>
            </w:pPr>
            <w:r>
              <w:rPr>
                <w:rFonts w:ascii="宋体" w:hAnsi="宋体" w:eastAsia="宋体" w:cs="宋体"/>
                <w:color w:val="auto"/>
                <w:spacing w:val="-14"/>
                <w:sz w:val="20"/>
                <w:szCs w:val="20"/>
                <w:highlight w:val="none"/>
              </w:rPr>
              <w:t xml:space="preserve">□其它：</w:t>
            </w:r>
            <w:r/>
          </w:p>
        </w:tc>
      </w:tr>
      <w:tr>
        <w:trPr>
          <w:trHeight w:val="319"/>
        </w:trPr>
        <w:tc>
          <w:tcPr>
            <w:tcBorders>
              <w:bottom w:val="none" w:color="000000" w:sz="4" w:space="0"/>
            </w:tcBorders>
            <w:tcW w:w="636" w:type="dxa"/>
            <w:vMerge w:val="restart"/>
            <w:textDirection w:val="lrTb"/>
            <w:noWrap w:val="false"/>
          </w:tcPr>
          <w:p>
            <w:pPr>
              <w:ind w:left="74"/>
              <w:spacing w:before="258"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3.2.4</w:t>
            </w:r>
            <w:r/>
          </w:p>
        </w:tc>
        <w:tc>
          <w:tcPr>
            <w:gridSpan w:val="5"/>
            <w:tcBorders>
              <w:bottom w:val="none" w:color="000000" w:sz="4" w:space="0"/>
            </w:tcBorders>
            <w:tcW w:w="2640" w:type="dxa"/>
            <w:vMerge w:val="restart"/>
            <w:textDirection w:val="lrTb"/>
            <w:noWrap w:val="false"/>
          </w:tcPr>
          <w:p>
            <w:pPr>
              <w:ind w:left="56" w:right="23" w:hanging="38"/>
              <w:spacing w:before="92"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承包人无正当理由</w:t>
            </w:r>
            <w:r>
              <w:rPr>
                <w:rFonts w:ascii="宋体" w:hAnsi="宋体" w:eastAsia="宋体" w:cs="宋体"/>
                <w:color w:val="auto"/>
                <w:sz w:val="20"/>
                <w:szCs w:val="20"/>
                <w:highlight w:val="none"/>
              </w:rPr>
              <w:t xml:space="preserve">拒绝更换项 </w:t>
            </w:r>
            <w:r>
              <w:rPr>
                <w:rFonts w:ascii="宋体" w:hAnsi="宋体" w:eastAsia="宋体" w:cs="宋体"/>
                <w:color w:val="auto"/>
                <w:spacing w:val="-6"/>
                <w:sz w:val="20"/>
                <w:szCs w:val="20"/>
                <w:highlight w:val="none"/>
              </w:rPr>
              <w:t xml:space="preserve">目</w:t>
            </w:r>
            <w:r>
              <w:rPr>
                <w:rFonts w:ascii="宋体" w:hAnsi="宋体" w:eastAsia="宋体" w:cs="宋体"/>
                <w:color w:val="auto"/>
                <w:spacing w:val="-5"/>
                <w:sz w:val="20"/>
                <w:szCs w:val="20"/>
                <w:highlight w:val="none"/>
              </w:rPr>
              <w:t xml:space="preserve">经理的违约责任</w:t>
            </w:r>
            <w:r/>
          </w:p>
        </w:tc>
        <w:tc>
          <w:tcPr>
            <w:tcW w:w="6618" w:type="dxa"/>
            <w:textDirection w:val="lrTb"/>
            <w:noWrap w:val="false"/>
          </w:tcPr>
          <w:p>
            <w:pPr>
              <w:ind w:left="28"/>
              <w:spacing w:before="61"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ascii="宋体" w:hAnsi="宋体" w:eastAsia="宋体" w:cs="宋体"/>
                <w:color w:val="auto"/>
                <w:spacing w:val="-1"/>
                <w:sz w:val="20"/>
                <w:szCs w:val="20"/>
                <w:highlight w:val="none"/>
              </w:rPr>
              <w:t xml:space="preserve">由承包人承担违约责任，并扣</w:t>
            </w:r>
            <w:r>
              <w:rPr>
                <w:rFonts w:ascii="宋体" w:hAnsi="宋体" w:eastAsia="宋体" w:cs="宋体"/>
                <w:color w:val="auto"/>
                <w:sz w:val="20"/>
                <w:szCs w:val="20"/>
                <w:highlight w:val="none"/>
              </w:rPr>
              <w:t xml:space="preserve">除履约保证金的_20__%</w:t>
            </w:r>
            <w:r/>
          </w:p>
        </w:tc>
      </w:tr>
      <w:tr>
        <w:trPr>
          <w:trHeight w:val="319"/>
        </w:trPr>
        <w:tc>
          <w:tcPr>
            <w:tcBorders>
              <w:top w:val="none" w:color="000000" w:sz="4" w:space="0"/>
            </w:tcBorders>
            <w:tcW w:w="636" w:type="dxa"/>
            <w:vMerge w:val="continue"/>
            <w:textDirection w:val="lrTb"/>
            <w:noWrap w:val="false"/>
          </w:tcPr>
          <w:p>
            <w:pPr>
              <w:spacing w:line="240" w:lineRule="auto"/>
              <w:rPr>
                <w:color w:val="auto"/>
                <w:highlight w:val="none"/>
              </w:rPr>
            </w:pPr>
            <w:r>
              <w:rPr>
                <w:color w:val="auto"/>
                <w:highlight w:val="none"/>
              </w:rPr>
            </w:r>
            <w:r/>
          </w:p>
        </w:tc>
        <w:tc>
          <w:tcPr>
            <w:gridSpan w:val="5"/>
            <w:tcBorders>
              <w:top w:val="none" w:color="000000" w:sz="4" w:space="0"/>
            </w:tcBorders>
            <w:tcW w:w="2640" w:type="dxa"/>
            <w:vMerge w:val="continue"/>
            <w:textDirection w:val="lrTb"/>
            <w:noWrap w:val="false"/>
          </w:tcPr>
          <w:p>
            <w:pPr>
              <w:spacing w:line="240" w:lineRule="auto"/>
              <w:rPr>
                <w:color w:val="auto"/>
                <w:highlight w:val="none"/>
              </w:rPr>
            </w:pPr>
            <w:r>
              <w:rPr>
                <w:color w:val="auto"/>
                <w:highlight w:val="none"/>
              </w:rPr>
            </w:r>
            <w:r/>
          </w:p>
        </w:tc>
        <w:tc>
          <w:tcPr>
            <w:tcW w:w="6618" w:type="dxa"/>
            <w:textDirection w:val="lrTb"/>
            <w:noWrap w:val="false"/>
          </w:tcPr>
          <w:p>
            <w:pPr>
              <w:ind w:left="40"/>
              <w:spacing w:before="61" w:line="240" w:lineRule="auto"/>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 xml:space="preserve">□其它</w:t>
            </w:r>
            <w:r>
              <w:rPr>
                <w:rFonts w:ascii="宋体" w:hAnsi="宋体" w:eastAsia="宋体" w:cs="宋体"/>
                <w:color w:val="auto"/>
                <w:spacing w:val="-5"/>
                <w:sz w:val="20"/>
                <w:szCs w:val="20"/>
                <w:highlight w:val="none"/>
              </w:rPr>
              <w:t xml:space="preserve">：</w:t>
            </w:r>
            <w:r>
              <w:rPr>
                <w:rFonts w:ascii="宋体" w:hAnsi="宋体" w:eastAsia="宋体" w:cs="宋体"/>
                <w:color w:val="auto"/>
                <w:spacing w:val="-4"/>
                <w:sz w:val="20"/>
                <w:szCs w:val="20"/>
                <w:highlight w:val="none"/>
              </w:rPr>
              <w:t xml:space="preserve"> ________________________</w:t>
            </w:r>
            <w:r/>
          </w:p>
        </w:tc>
      </w:tr>
      <w:tr>
        <w:trPr>
          <w:trHeight w:val="353"/>
        </w:trPr>
        <w:tc>
          <w:tcPr>
            <w:gridSpan w:val="7"/>
            <w:tcW w:w="9894" w:type="dxa"/>
            <w:textDirection w:val="lrTb"/>
            <w:noWrap w:val="false"/>
          </w:tcPr>
          <w:p>
            <w:pPr>
              <w:ind w:left="24"/>
              <w:spacing w:before="54" w:line="240" w:lineRule="auto"/>
              <w:rPr>
                <w:rFonts w:ascii="黑体" w:hAnsi="黑体" w:eastAsia="黑体" w:cs="黑体"/>
                <w:color w:val="auto"/>
                <w:sz w:val="24"/>
                <w:szCs w:val="24"/>
                <w:highlight w:val="none"/>
              </w:rPr>
            </w:pPr>
            <w:r>
              <w:rPr>
                <w:rFonts w:ascii="黑体" w:hAnsi="黑体" w:eastAsia="黑体" w:cs="黑体"/>
                <w:color w:val="auto"/>
                <w:spacing w:val="-12"/>
                <w:sz w:val="24"/>
                <w:szCs w:val="24"/>
                <w:highlight w:val="none"/>
              </w:rPr>
              <w:t xml:space="preserve">3</w:t>
            </w:r>
            <w:r>
              <w:rPr>
                <w:rFonts w:ascii="黑体" w:hAnsi="黑体" w:eastAsia="黑体" w:cs="黑体"/>
                <w:color w:val="auto"/>
                <w:spacing w:val="-7"/>
                <w:sz w:val="24"/>
                <w:szCs w:val="24"/>
                <w:highlight w:val="none"/>
              </w:rPr>
              <w:t xml:space="preserve">.3 承包人人员</w:t>
            </w:r>
            <w:r/>
          </w:p>
        </w:tc>
      </w:tr>
      <w:tr>
        <w:trPr>
          <w:trHeight w:val="313"/>
        </w:trPr>
        <w:tc>
          <w:tcPr>
            <w:tcBorders>
              <w:bottom w:val="none" w:color="000000" w:sz="4" w:space="0"/>
            </w:tcBorders>
            <w:tcW w:w="636" w:type="dxa"/>
            <w:vMerge w:val="restart"/>
            <w:textDirection w:val="lrTb"/>
            <w:noWrap w:val="false"/>
          </w:tcPr>
          <w:p>
            <w:pPr>
              <w:ind w:left="74"/>
              <w:spacing w:before="252"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3.3.3</w:t>
            </w:r>
            <w:r/>
          </w:p>
        </w:tc>
        <w:tc>
          <w:tcPr>
            <w:gridSpan w:val="5"/>
            <w:tcBorders>
              <w:bottom w:val="none" w:color="000000" w:sz="4" w:space="0"/>
            </w:tcBorders>
            <w:tcW w:w="2640" w:type="dxa"/>
            <w:vMerge w:val="restart"/>
            <w:textDirection w:val="lrTb"/>
            <w:noWrap w:val="false"/>
          </w:tcPr>
          <w:p>
            <w:pPr>
              <w:ind w:left="18" w:right="23"/>
              <w:spacing w:before="90"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承包人无正当理由</w:t>
            </w:r>
            <w:r>
              <w:rPr>
                <w:rFonts w:ascii="宋体" w:hAnsi="宋体" w:eastAsia="宋体" w:cs="宋体"/>
                <w:color w:val="auto"/>
                <w:sz w:val="20"/>
                <w:szCs w:val="20"/>
                <w:highlight w:val="none"/>
              </w:rPr>
              <w:t xml:space="preserve">拒绝撤换主 </w:t>
            </w:r>
            <w:r>
              <w:rPr>
                <w:rFonts w:ascii="宋体" w:hAnsi="宋体" w:eastAsia="宋体" w:cs="宋体"/>
                <w:color w:val="auto"/>
                <w:spacing w:val="-1"/>
                <w:sz w:val="20"/>
                <w:szCs w:val="20"/>
                <w:highlight w:val="none"/>
              </w:rPr>
              <w:t xml:space="preserve">要施工管理人员的</w:t>
            </w:r>
            <w:r>
              <w:rPr>
                <w:rFonts w:ascii="宋体" w:hAnsi="宋体" w:eastAsia="宋体" w:cs="宋体"/>
                <w:color w:val="auto"/>
                <w:sz w:val="20"/>
                <w:szCs w:val="20"/>
                <w:highlight w:val="none"/>
              </w:rPr>
              <w:t xml:space="preserve">违约责任</w:t>
            </w:r>
            <w:r/>
          </w:p>
        </w:tc>
        <w:tc>
          <w:tcPr>
            <w:tcW w:w="6618" w:type="dxa"/>
            <w:textDirection w:val="lrTb"/>
            <w:noWrap w:val="false"/>
          </w:tcPr>
          <w:p>
            <w:pPr>
              <w:ind w:left="28"/>
              <w:spacing w:before="55"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ascii="宋体" w:hAnsi="宋体" w:eastAsia="宋体" w:cs="宋体"/>
                <w:color w:val="auto"/>
                <w:spacing w:val="-1"/>
                <w:sz w:val="20"/>
                <w:szCs w:val="20"/>
                <w:highlight w:val="none"/>
              </w:rPr>
              <w:t xml:space="preserve">由承包人承担违约责任，并扣</w:t>
            </w:r>
            <w:r>
              <w:rPr>
                <w:rFonts w:ascii="宋体" w:hAnsi="宋体" w:eastAsia="宋体" w:cs="宋体"/>
                <w:color w:val="auto"/>
                <w:sz w:val="20"/>
                <w:szCs w:val="20"/>
                <w:highlight w:val="none"/>
              </w:rPr>
              <w:t xml:space="preserve">除履约保证金的__10_%</w:t>
            </w:r>
            <w:r/>
          </w:p>
        </w:tc>
      </w:tr>
      <w:tr>
        <w:trPr>
          <w:trHeight w:val="323"/>
        </w:trPr>
        <w:tc>
          <w:tcPr>
            <w:tcBorders>
              <w:top w:val="none" w:color="000000" w:sz="4" w:space="0"/>
            </w:tcBorders>
            <w:tcW w:w="636" w:type="dxa"/>
            <w:vMerge w:val="continue"/>
            <w:textDirection w:val="lrTb"/>
            <w:noWrap w:val="false"/>
          </w:tcPr>
          <w:p>
            <w:pPr>
              <w:spacing w:line="240" w:lineRule="auto"/>
              <w:rPr>
                <w:color w:val="auto"/>
                <w:highlight w:val="none"/>
              </w:rPr>
            </w:pPr>
            <w:r>
              <w:rPr>
                <w:color w:val="auto"/>
                <w:highlight w:val="none"/>
              </w:rPr>
            </w:r>
            <w:r/>
          </w:p>
        </w:tc>
        <w:tc>
          <w:tcPr>
            <w:gridSpan w:val="5"/>
            <w:tcBorders>
              <w:top w:val="none" w:color="000000" w:sz="4" w:space="0"/>
            </w:tcBorders>
            <w:tcW w:w="2640" w:type="dxa"/>
            <w:vMerge w:val="continue"/>
            <w:textDirection w:val="lrTb"/>
            <w:noWrap w:val="false"/>
          </w:tcPr>
          <w:p>
            <w:pPr>
              <w:spacing w:line="240" w:lineRule="auto"/>
              <w:rPr>
                <w:color w:val="auto"/>
                <w:highlight w:val="none"/>
              </w:rPr>
            </w:pPr>
            <w:r>
              <w:rPr>
                <w:color w:val="auto"/>
                <w:highlight w:val="none"/>
              </w:rPr>
            </w:r>
            <w:r/>
          </w:p>
        </w:tc>
        <w:tc>
          <w:tcPr>
            <w:tcW w:w="6618" w:type="dxa"/>
            <w:textDirection w:val="lrTb"/>
            <w:noWrap w:val="false"/>
          </w:tcPr>
          <w:p>
            <w:pPr>
              <w:ind w:left="40"/>
              <w:spacing w:before="65" w:line="240" w:lineRule="auto"/>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 xml:space="preserve">□其它</w:t>
            </w:r>
            <w:r>
              <w:rPr>
                <w:rFonts w:ascii="宋体" w:hAnsi="宋体" w:eastAsia="宋体" w:cs="宋体"/>
                <w:color w:val="auto"/>
                <w:spacing w:val="-5"/>
                <w:sz w:val="20"/>
                <w:szCs w:val="20"/>
                <w:highlight w:val="none"/>
              </w:rPr>
              <w:t xml:space="preserve">：</w:t>
            </w:r>
            <w:r>
              <w:rPr>
                <w:rFonts w:ascii="宋体" w:hAnsi="宋体" w:eastAsia="宋体" w:cs="宋体"/>
                <w:color w:val="auto"/>
                <w:spacing w:val="-4"/>
                <w:sz w:val="20"/>
                <w:szCs w:val="20"/>
                <w:highlight w:val="none"/>
              </w:rPr>
              <w:t xml:space="preserve"> ________________________</w:t>
            </w:r>
            <w:r/>
          </w:p>
        </w:tc>
      </w:tr>
      <w:tr>
        <w:trPr>
          <w:trHeight w:val="319"/>
        </w:trPr>
        <w:tc>
          <w:tcPr>
            <w:tcBorders>
              <w:bottom w:val="none" w:color="000000" w:sz="4" w:space="0"/>
            </w:tcBorders>
            <w:tcW w:w="636" w:type="dxa"/>
            <w:vMerge w:val="restart"/>
            <w:textDirection w:val="lrTb"/>
            <w:noWrap w:val="false"/>
          </w:tcPr>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ind w:left="74"/>
              <w:spacing w:before="65"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3.3.5</w:t>
            </w:r>
            <w:r/>
          </w:p>
        </w:tc>
        <w:tc>
          <w:tcPr>
            <w:gridSpan w:val="5"/>
            <w:tcBorders>
              <w:bottom w:val="none" w:color="000000" w:sz="4" w:space="0"/>
            </w:tcBorders>
            <w:tcW w:w="2640" w:type="dxa"/>
            <w:vMerge w:val="restart"/>
            <w:textDirection w:val="lrTb"/>
            <w:noWrap w:val="false"/>
          </w:tcPr>
          <w:p>
            <w:pPr>
              <w:ind w:left="19" w:right="23" w:hanging="1"/>
              <w:spacing w:before="85"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承包人擅自更换主</w:t>
            </w:r>
            <w:r>
              <w:rPr>
                <w:rFonts w:ascii="宋体" w:hAnsi="宋体" w:eastAsia="宋体" w:cs="宋体"/>
                <w:color w:val="auto"/>
                <w:sz w:val="20"/>
                <w:szCs w:val="20"/>
                <w:highlight w:val="none"/>
              </w:rPr>
              <w:t xml:space="preserve">要施工管理 </w:t>
            </w:r>
            <w:r>
              <w:rPr>
                <w:rFonts w:ascii="宋体" w:hAnsi="宋体" w:eastAsia="宋体" w:cs="宋体"/>
                <w:color w:val="auto"/>
                <w:spacing w:val="-2"/>
                <w:sz w:val="20"/>
                <w:szCs w:val="20"/>
                <w:highlight w:val="none"/>
              </w:rPr>
              <w:t xml:space="preserve">人员</w:t>
            </w:r>
            <w:r>
              <w:rPr>
                <w:rFonts w:ascii="宋体" w:hAnsi="宋体" w:eastAsia="宋体" w:cs="宋体"/>
                <w:color w:val="auto"/>
                <w:spacing w:val="-1"/>
                <w:sz w:val="20"/>
                <w:szCs w:val="20"/>
                <w:highlight w:val="none"/>
              </w:rPr>
              <w:t xml:space="preserve">的违约责任</w:t>
            </w:r>
            <w:r/>
          </w:p>
        </w:tc>
        <w:tc>
          <w:tcPr>
            <w:tcW w:w="6618" w:type="dxa"/>
            <w:textDirection w:val="lrTb"/>
            <w:noWrap w:val="false"/>
          </w:tcPr>
          <w:p>
            <w:pPr>
              <w:ind w:left="28"/>
              <w:spacing w:before="61"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ascii="宋体" w:hAnsi="宋体" w:eastAsia="宋体" w:cs="宋体"/>
                <w:color w:val="auto"/>
                <w:spacing w:val="-1"/>
                <w:sz w:val="20"/>
                <w:szCs w:val="20"/>
                <w:highlight w:val="none"/>
              </w:rPr>
              <w:t xml:space="preserve">由承包人承担违约责任，并扣</w:t>
            </w:r>
            <w:r>
              <w:rPr>
                <w:rFonts w:ascii="宋体" w:hAnsi="宋体" w:eastAsia="宋体" w:cs="宋体"/>
                <w:color w:val="auto"/>
                <w:sz w:val="20"/>
                <w:szCs w:val="20"/>
                <w:highlight w:val="none"/>
              </w:rPr>
              <w:t xml:space="preserve">除履约保证金的_10__%</w:t>
            </w:r>
            <w:r/>
          </w:p>
        </w:tc>
      </w:tr>
      <w:tr>
        <w:trPr>
          <w:trHeight w:val="307"/>
        </w:trPr>
        <w:tc>
          <w:tcPr>
            <w:tcBorders>
              <w:top w:val="none" w:color="000000" w:sz="4" w:space="0"/>
              <w:bottom w:val="none" w:color="000000" w:sz="4" w:space="0"/>
            </w:tcBorders>
            <w:tcW w:w="636" w:type="dxa"/>
            <w:vMerge w:val="continue"/>
            <w:textDirection w:val="lrTb"/>
            <w:noWrap w:val="false"/>
          </w:tcPr>
          <w:p>
            <w:pPr>
              <w:spacing w:line="240" w:lineRule="auto"/>
              <w:rPr>
                <w:color w:val="auto"/>
                <w:highlight w:val="none"/>
              </w:rPr>
            </w:pPr>
            <w:r>
              <w:rPr>
                <w:color w:val="auto"/>
                <w:highlight w:val="none"/>
              </w:rPr>
            </w:r>
            <w:r/>
          </w:p>
        </w:tc>
        <w:tc>
          <w:tcPr>
            <w:gridSpan w:val="5"/>
            <w:tcBorders>
              <w:top w:val="none" w:color="000000" w:sz="4" w:space="0"/>
            </w:tcBorders>
            <w:tcW w:w="2640" w:type="dxa"/>
            <w:vMerge w:val="continue"/>
            <w:textDirection w:val="lrTb"/>
            <w:noWrap w:val="false"/>
          </w:tcPr>
          <w:p>
            <w:pPr>
              <w:spacing w:line="240" w:lineRule="auto"/>
              <w:rPr>
                <w:color w:val="auto"/>
                <w:highlight w:val="none"/>
              </w:rPr>
            </w:pPr>
            <w:r>
              <w:rPr>
                <w:color w:val="auto"/>
                <w:highlight w:val="none"/>
              </w:rPr>
            </w:r>
            <w:r/>
          </w:p>
        </w:tc>
        <w:tc>
          <w:tcPr>
            <w:tcW w:w="6618" w:type="dxa"/>
            <w:textDirection w:val="lrTb"/>
            <w:noWrap w:val="false"/>
          </w:tcPr>
          <w:p>
            <w:pPr>
              <w:ind w:left="40"/>
              <w:spacing w:before="53" w:line="240" w:lineRule="auto"/>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 xml:space="preserve">□其它</w:t>
            </w:r>
            <w:r>
              <w:rPr>
                <w:rFonts w:ascii="宋体" w:hAnsi="宋体" w:eastAsia="宋体" w:cs="宋体"/>
                <w:color w:val="auto"/>
                <w:spacing w:val="-5"/>
                <w:sz w:val="20"/>
                <w:szCs w:val="20"/>
                <w:highlight w:val="none"/>
              </w:rPr>
              <w:t xml:space="preserve">：</w:t>
            </w:r>
            <w:r>
              <w:rPr>
                <w:rFonts w:ascii="宋体" w:hAnsi="宋体" w:eastAsia="宋体" w:cs="宋体"/>
                <w:color w:val="auto"/>
                <w:spacing w:val="-4"/>
                <w:sz w:val="20"/>
                <w:szCs w:val="20"/>
                <w:highlight w:val="none"/>
              </w:rPr>
              <w:t xml:space="preserve"> ________________________</w:t>
            </w:r>
            <w:r/>
          </w:p>
        </w:tc>
      </w:tr>
      <w:tr>
        <w:trPr>
          <w:trHeight w:val="319"/>
        </w:trPr>
        <w:tc>
          <w:tcPr>
            <w:tcBorders>
              <w:top w:val="none" w:color="000000" w:sz="4" w:space="0"/>
              <w:bottom w:val="none" w:color="000000" w:sz="4" w:space="0"/>
            </w:tcBorders>
            <w:tcW w:w="636" w:type="dxa"/>
            <w:vMerge w:val="continue"/>
            <w:textDirection w:val="lrTb"/>
            <w:noWrap w:val="false"/>
          </w:tcPr>
          <w:p>
            <w:pPr>
              <w:spacing w:line="240" w:lineRule="auto"/>
              <w:rPr>
                <w:color w:val="auto"/>
                <w:highlight w:val="none"/>
              </w:rPr>
            </w:pPr>
            <w:r>
              <w:rPr>
                <w:color w:val="auto"/>
                <w:highlight w:val="none"/>
              </w:rPr>
            </w:r>
            <w:r/>
          </w:p>
        </w:tc>
        <w:tc>
          <w:tcPr>
            <w:gridSpan w:val="5"/>
            <w:tcBorders>
              <w:bottom w:val="none" w:color="000000" w:sz="4" w:space="0"/>
            </w:tcBorders>
            <w:tcW w:w="2640" w:type="dxa"/>
            <w:vMerge w:val="restart"/>
            <w:textDirection w:val="lrTb"/>
            <w:noWrap w:val="false"/>
          </w:tcPr>
          <w:p>
            <w:pPr>
              <w:ind w:left="21" w:right="23" w:hanging="3"/>
              <w:spacing w:before="93"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承包人主要施工管</w:t>
            </w:r>
            <w:r>
              <w:rPr>
                <w:rFonts w:ascii="宋体" w:hAnsi="宋体" w:eastAsia="宋体" w:cs="宋体"/>
                <w:color w:val="auto"/>
                <w:sz w:val="20"/>
                <w:szCs w:val="20"/>
                <w:highlight w:val="none"/>
              </w:rPr>
              <w:t xml:space="preserve">理人员擅自 </w:t>
            </w:r>
            <w:r>
              <w:rPr>
                <w:rFonts w:ascii="宋体" w:hAnsi="宋体" w:eastAsia="宋体" w:cs="宋体"/>
                <w:color w:val="auto"/>
                <w:spacing w:val="-1"/>
                <w:sz w:val="20"/>
                <w:szCs w:val="20"/>
                <w:highlight w:val="none"/>
              </w:rPr>
              <w:t xml:space="preserve">离开施工现场的违约责</w:t>
            </w:r>
            <w:r>
              <w:rPr>
                <w:rFonts w:ascii="宋体" w:hAnsi="宋体" w:eastAsia="宋体" w:cs="宋体"/>
                <w:color w:val="auto"/>
                <w:sz w:val="20"/>
                <w:szCs w:val="20"/>
                <w:highlight w:val="none"/>
              </w:rPr>
              <w:t xml:space="preserve">任</w:t>
            </w:r>
            <w:r/>
          </w:p>
        </w:tc>
        <w:tc>
          <w:tcPr>
            <w:tcW w:w="6618" w:type="dxa"/>
            <w:textDirection w:val="lrTb"/>
            <w:noWrap w:val="false"/>
          </w:tcPr>
          <w:p>
            <w:pPr>
              <w:ind w:left="40"/>
              <w:spacing w:before="61"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□由承</w:t>
            </w:r>
            <w:r>
              <w:rPr>
                <w:rFonts w:ascii="宋体" w:hAnsi="宋体" w:eastAsia="宋体" w:cs="宋体"/>
                <w:color w:val="auto"/>
                <w:spacing w:val="-1"/>
                <w:sz w:val="20"/>
                <w:szCs w:val="20"/>
                <w:highlight w:val="none"/>
              </w:rPr>
              <w:t xml:space="preserve">包人承担违约责任，并扣除履约保证金的___%</w:t>
            </w:r>
            <w:r/>
          </w:p>
        </w:tc>
      </w:tr>
      <w:tr>
        <w:trPr>
          <w:trHeight w:val="294"/>
        </w:trPr>
        <w:tc>
          <w:tcPr>
            <w:tcBorders>
              <w:top w:val="none" w:color="000000" w:sz="4" w:space="0"/>
            </w:tcBorders>
            <w:tcW w:w="636" w:type="dxa"/>
            <w:vMerge w:val="continue"/>
            <w:textDirection w:val="lrTb"/>
            <w:noWrap w:val="false"/>
          </w:tcPr>
          <w:p>
            <w:pPr>
              <w:spacing w:line="240" w:lineRule="auto"/>
              <w:rPr>
                <w:color w:val="auto"/>
                <w:highlight w:val="none"/>
              </w:rPr>
            </w:pPr>
            <w:r>
              <w:rPr>
                <w:color w:val="auto"/>
                <w:highlight w:val="none"/>
              </w:rPr>
            </w:r>
            <w:r/>
          </w:p>
        </w:tc>
        <w:tc>
          <w:tcPr>
            <w:gridSpan w:val="5"/>
            <w:tcBorders>
              <w:top w:val="none" w:color="000000" w:sz="4" w:space="0"/>
            </w:tcBorders>
            <w:tcW w:w="2640" w:type="dxa"/>
            <w:vMerge w:val="continue"/>
            <w:textDirection w:val="lrTb"/>
            <w:noWrap w:val="false"/>
          </w:tcPr>
          <w:p>
            <w:pPr>
              <w:spacing w:line="240" w:lineRule="auto"/>
              <w:rPr>
                <w:color w:val="auto"/>
                <w:highlight w:val="none"/>
              </w:rPr>
            </w:pPr>
            <w:r>
              <w:rPr>
                <w:color w:val="auto"/>
                <w:highlight w:val="none"/>
              </w:rPr>
            </w:r>
            <w:r/>
          </w:p>
        </w:tc>
        <w:tc>
          <w:tcPr>
            <w:tcW w:w="6618" w:type="dxa"/>
            <w:textDirection w:val="lrTb"/>
            <w:noWrap w:val="false"/>
          </w:tcPr>
          <w:p>
            <w:pPr>
              <w:ind w:left="28"/>
              <w:spacing w:before="60"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ascii="宋体" w:hAnsi="宋体" w:eastAsia="宋体" w:cs="宋体"/>
                <w:color w:val="auto"/>
                <w:spacing w:val="-1"/>
                <w:sz w:val="20"/>
                <w:szCs w:val="20"/>
                <w:highlight w:val="none"/>
              </w:rPr>
              <w:t xml:space="preserve">由承包人承担违约责任，发</w:t>
            </w:r>
            <w:r>
              <w:rPr>
                <w:rFonts w:ascii="宋体" w:hAnsi="宋体" w:eastAsia="宋体" w:cs="宋体"/>
                <w:color w:val="auto"/>
                <w:sz w:val="20"/>
                <w:szCs w:val="20"/>
                <w:highlight w:val="none"/>
              </w:rPr>
              <w:t xml:space="preserve">包人有权处违约金 1000 元/人•次(人民币)</w:t>
            </w:r>
            <w:r/>
          </w:p>
        </w:tc>
      </w:tr>
      <w:tr>
        <w:trPr>
          <w:trHeight w:val="378"/>
        </w:trPr>
        <w:tc>
          <w:tcPr>
            <w:gridSpan w:val="7"/>
            <w:tcW w:w="9894" w:type="dxa"/>
            <w:textDirection w:val="lrTb"/>
            <w:noWrap w:val="false"/>
          </w:tcPr>
          <w:p>
            <w:pPr>
              <w:ind w:left="24"/>
              <w:spacing w:before="79" w:line="240" w:lineRule="auto"/>
              <w:rPr>
                <w:rFonts w:ascii="黑体" w:hAnsi="黑体" w:eastAsia="黑体" w:cs="黑体"/>
                <w:color w:val="auto"/>
                <w:sz w:val="24"/>
                <w:szCs w:val="24"/>
                <w:highlight w:val="none"/>
              </w:rPr>
            </w:pPr>
            <w:r>
              <w:rPr>
                <w:rFonts w:ascii="黑体" w:hAnsi="黑体" w:eastAsia="黑体" w:cs="黑体"/>
                <w:color w:val="auto"/>
                <w:spacing w:val="-12"/>
                <w:sz w:val="24"/>
                <w:szCs w:val="24"/>
                <w:highlight w:val="none"/>
              </w:rPr>
              <w:t xml:space="preserve">3</w:t>
            </w:r>
            <w:r>
              <w:rPr>
                <w:rFonts w:ascii="黑体" w:hAnsi="黑体" w:eastAsia="黑体" w:cs="黑体"/>
                <w:color w:val="auto"/>
                <w:spacing w:val="-10"/>
                <w:sz w:val="24"/>
                <w:szCs w:val="24"/>
                <w:highlight w:val="none"/>
              </w:rPr>
              <w:t xml:space="preserve">.5 分包</w:t>
            </w:r>
            <w:r/>
          </w:p>
        </w:tc>
      </w:tr>
      <w:tr>
        <w:trPr>
          <w:trHeight w:val="313"/>
        </w:trPr>
        <w:tc>
          <w:tcPr>
            <w:tcBorders>
              <w:bottom w:val="none" w:color="000000" w:sz="4" w:space="0"/>
            </w:tcBorders>
            <w:tcW w:w="636" w:type="dxa"/>
            <w:vMerge w:val="restart"/>
            <w:textDirection w:val="lrTb"/>
            <w:noWrap w:val="false"/>
          </w:tcPr>
          <w:p>
            <w:pPr>
              <w:spacing w:line="240" w:lineRule="auto"/>
              <w:rPr>
                <w:color w:val="auto"/>
                <w:highlight w:val="none"/>
              </w:rPr>
            </w:pPr>
            <w:r>
              <w:rPr>
                <w:color w:val="auto"/>
                <w:highlight w:val="none"/>
              </w:rPr>
            </w:r>
            <w:r/>
          </w:p>
          <w:p>
            <w:pPr>
              <w:ind w:left="74"/>
              <w:spacing w:before="65"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3.5.1</w:t>
            </w:r>
            <w:r/>
          </w:p>
        </w:tc>
        <w:tc>
          <w:tcPr>
            <w:gridSpan w:val="5"/>
            <w:tcBorders>
              <w:bottom w:val="none" w:color="000000" w:sz="4" w:space="0"/>
            </w:tcBorders>
            <w:tcW w:w="2640" w:type="dxa"/>
            <w:vMerge w:val="restart"/>
            <w:textDirection w:val="lrTb"/>
            <w:noWrap w:val="false"/>
          </w:tcPr>
          <w:p>
            <w:pPr>
              <w:ind w:left="18"/>
              <w:spacing w:before="219"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禁止分包的工程</w:t>
            </w:r>
            <w:r>
              <w:rPr>
                <w:rFonts w:ascii="宋体" w:hAnsi="宋体" w:eastAsia="宋体" w:cs="宋体"/>
                <w:color w:val="auto"/>
                <w:sz w:val="20"/>
                <w:szCs w:val="20"/>
                <w:highlight w:val="none"/>
              </w:rPr>
              <w:t xml:space="preserve">包括</w:t>
            </w:r>
            <w:r/>
          </w:p>
        </w:tc>
        <w:tc>
          <w:tcPr>
            <w:tcW w:w="6618" w:type="dxa"/>
            <w:textDirection w:val="lrTb"/>
            <w:noWrap w:val="false"/>
          </w:tcPr>
          <w:p>
            <w:pPr>
              <w:ind w:left="28"/>
              <w:spacing w:before="55"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ascii="宋体" w:hAnsi="宋体" w:eastAsia="宋体" w:cs="宋体"/>
                <w:color w:val="auto"/>
                <w:spacing w:val="-1"/>
                <w:sz w:val="20"/>
                <w:szCs w:val="20"/>
                <w:highlight w:val="none"/>
              </w:rPr>
              <w:t xml:space="preserve">法律法规禁止分包的工</w:t>
            </w:r>
            <w:r>
              <w:rPr>
                <w:rFonts w:ascii="宋体" w:hAnsi="宋体" w:eastAsia="宋体" w:cs="宋体"/>
                <w:color w:val="auto"/>
                <w:sz w:val="20"/>
                <w:szCs w:val="20"/>
                <w:highlight w:val="none"/>
              </w:rPr>
              <w:t xml:space="preserve">程</w:t>
            </w:r>
            <w:r/>
          </w:p>
        </w:tc>
      </w:tr>
      <w:tr>
        <w:trPr>
          <w:trHeight w:val="323"/>
        </w:trPr>
        <w:tc>
          <w:tcPr>
            <w:tcBorders>
              <w:top w:val="none" w:color="000000" w:sz="4" w:space="0"/>
              <w:bottom w:val="none" w:color="000000" w:sz="4" w:space="0"/>
            </w:tcBorders>
            <w:tcW w:w="636" w:type="dxa"/>
            <w:vMerge w:val="continue"/>
            <w:textDirection w:val="lrTb"/>
            <w:noWrap w:val="false"/>
          </w:tcPr>
          <w:p>
            <w:pPr>
              <w:spacing w:line="240" w:lineRule="auto"/>
              <w:rPr>
                <w:color w:val="auto"/>
                <w:highlight w:val="none"/>
              </w:rPr>
            </w:pPr>
            <w:r>
              <w:rPr>
                <w:color w:val="auto"/>
                <w:highlight w:val="none"/>
              </w:rPr>
            </w:r>
            <w:r/>
          </w:p>
        </w:tc>
        <w:tc>
          <w:tcPr>
            <w:gridSpan w:val="5"/>
            <w:tcBorders>
              <w:top w:val="none" w:color="000000" w:sz="4" w:space="0"/>
            </w:tcBorders>
            <w:tcW w:w="2640" w:type="dxa"/>
            <w:vMerge w:val="continue"/>
            <w:textDirection w:val="lrTb"/>
            <w:noWrap w:val="false"/>
          </w:tcPr>
          <w:p>
            <w:pPr>
              <w:spacing w:line="240" w:lineRule="auto"/>
              <w:rPr>
                <w:color w:val="auto"/>
                <w:highlight w:val="none"/>
              </w:rPr>
            </w:pPr>
            <w:r>
              <w:rPr>
                <w:color w:val="auto"/>
                <w:highlight w:val="none"/>
              </w:rPr>
            </w:r>
            <w:r/>
          </w:p>
        </w:tc>
        <w:tc>
          <w:tcPr>
            <w:tcW w:w="6618" w:type="dxa"/>
            <w:textDirection w:val="lrTb"/>
            <w:noWrap w:val="false"/>
          </w:tcPr>
          <w:p>
            <w:pPr>
              <w:ind w:left="40"/>
              <w:spacing w:before="66" w:line="240" w:lineRule="auto"/>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 xml:space="preserve">□其它</w:t>
            </w:r>
            <w:r>
              <w:rPr>
                <w:rFonts w:ascii="宋体" w:hAnsi="宋体" w:eastAsia="宋体" w:cs="宋体"/>
                <w:color w:val="auto"/>
                <w:spacing w:val="-5"/>
                <w:sz w:val="20"/>
                <w:szCs w:val="20"/>
                <w:highlight w:val="none"/>
              </w:rPr>
              <w:t xml:space="preserve">：</w:t>
            </w:r>
            <w:r>
              <w:rPr>
                <w:rFonts w:ascii="宋体" w:hAnsi="宋体" w:eastAsia="宋体" w:cs="宋体"/>
                <w:color w:val="auto"/>
                <w:spacing w:val="-4"/>
                <w:sz w:val="20"/>
                <w:szCs w:val="20"/>
                <w:highlight w:val="none"/>
              </w:rPr>
              <w:t xml:space="preserve"> ________________________</w:t>
            </w:r>
            <w:r/>
          </w:p>
        </w:tc>
      </w:tr>
      <w:tr>
        <w:trPr>
          <w:trHeight w:val="318"/>
        </w:trPr>
        <w:tc>
          <w:tcPr>
            <w:tcBorders>
              <w:top w:val="none" w:color="000000" w:sz="4" w:space="0"/>
            </w:tcBorders>
            <w:tcW w:w="636" w:type="dxa"/>
            <w:vMerge w:val="continue"/>
            <w:textDirection w:val="lrTb"/>
            <w:noWrap w:val="false"/>
          </w:tcPr>
          <w:p>
            <w:pPr>
              <w:spacing w:line="240" w:lineRule="auto"/>
              <w:rPr>
                <w:color w:val="auto"/>
                <w:highlight w:val="none"/>
              </w:rPr>
            </w:pPr>
            <w:r>
              <w:rPr>
                <w:color w:val="auto"/>
                <w:highlight w:val="none"/>
              </w:rPr>
            </w:r>
            <w:r/>
          </w:p>
        </w:tc>
        <w:tc>
          <w:tcPr>
            <w:gridSpan w:val="5"/>
            <w:tcW w:w="2640" w:type="dxa"/>
            <w:textDirection w:val="lrTb"/>
            <w:noWrap w:val="false"/>
          </w:tcPr>
          <w:p>
            <w:pPr>
              <w:ind w:left="20"/>
              <w:spacing w:before="62"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主体结构、关键性工</w:t>
            </w:r>
            <w:r>
              <w:rPr>
                <w:rFonts w:ascii="宋体" w:hAnsi="宋体" w:eastAsia="宋体" w:cs="宋体"/>
                <w:color w:val="auto"/>
                <w:sz w:val="20"/>
                <w:szCs w:val="20"/>
                <w:highlight w:val="none"/>
              </w:rPr>
              <w:t xml:space="preserve">作的范围</w:t>
            </w:r>
            <w:r/>
          </w:p>
        </w:tc>
        <w:tc>
          <w:tcPr>
            <w:tcW w:w="6618" w:type="dxa"/>
            <w:textDirection w:val="lrTb"/>
            <w:noWrap w:val="false"/>
          </w:tcPr>
          <w:p>
            <w:pPr>
              <w:ind w:left="12"/>
              <w:spacing w:before="62" w:line="240"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__/____</w:t>
            </w:r>
            <w:r/>
          </w:p>
        </w:tc>
      </w:tr>
      <w:tr>
        <w:trPr>
          <w:trHeight w:val="319"/>
        </w:trPr>
        <w:tc>
          <w:tcPr>
            <w:tcW w:w="636" w:type="dxa"/>
            <w:textDirection w:val="lrTb"/>
            <w:noWrap w:val="false"/>
          </w:tcPr>
          <w:p>
            <w:pPr>
              <w:ind w:left="74"/>
              <w:spacing w:before="96"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3.5.2</w:t>
            </w:r>
            <w:r/>
          </w:p>
        </w:tc>
        <w:tc>
          <w:tcPr>
            <w:gridSpan w:val="5"/>
            <w:tcW w:w="2640" w:type="dxa"/>
            <w:textDirection w:val="lrTb"/>
            <w:noWrap w:val="false"/>
          </w:tcPr>
          <w:p>
            <w:pPr>
              <w:ind w:left="25"/>
              <w:spacing w:before="62"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允许分</w:t>
            </w:r>
            <w:r>
              <w:rPr>
                <w:rFonts w:ascii="宋体" w:hAnsi="宋体" w:eastAsia="宋体" w:cs="宋体"/>
                <w:color w:val="auto"/>
                <w:spacing w:val="-1"/>
                <w:sz w:val="20"/>
                <w:szCs w:val="20"/>
                <w:highlight w:val="none"/>
              </w:rPr>
              <w:t xml:space="preserve">包的专业工程包括</w:t>
            </w:r>
            <w:r/>
          </w:p>
        </w:tc>
        <w:tc>
          <w:tcPr>
            <w:tcW w:w="6618" w:type="dxa"/>
            <w:textDirection w:val="lrTb"/>
            <w:noWrap w:val="false"/>
          </w:tcPr>
          <w:p>
            <w:pPr>
              <w:ind w:left="12"/>
              <w:spacing w:before="63" w:line="240"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__</w:t>
            </w:r>
            <w:r>
              <w:rPr>
                <w:rFonts w:ascii="宋体" w:hAnsi="宋体" w:eastAsia="宋体" w:cs="宋体"/>
                <w:color w:val="auto"/>
                <w:sz w:val="20"/>
                <w:szCs w:val="20"/>
                <w:highlight w:val="none"/>
                <w:u w:val="single"/>
              </w:rPr>
              <w:t xml:space="preserve">钢结构工程、非主体、非关键性工程 </w:t>
            </w:r>
            <w:r>
              <w:rPr>
                <w:rFonts w:ascii="宋体" w:hAnsi="宋体" w:eastAsia="宋体" w:cs="宋体"/>
                <w:color w:val="auto"/>
                <w:sz w:val="20"/>
                <w:szCs w:val="20"/>
                <w:highlight w:val="none"/>
              </w:rPr>
              <w:t xml:space="preserve">_</w:t>
            </w:r>
            <w:r/>
          </w:p>
        </w:tc>
      </w:tr>
      <w:tr>
        <w:trPr>
          <w:trHeight w:val="353"/>
        </w:trPr>
        <w:tc>
          <w:tcPr>
            <w:gridSpan w:val="7"/>
            <w:tcW w:w="9894" w:type="dxa"/>
            <w:textDirection w:val="lrTb"/>
            <w:noWrap w:val="false"/>
          </w:tcPr>
          <w:p>
            <w:pPr>
              <w:ind w:left="18"/>
              <w:spacing w:before="56" w:line="240" w:lineRule="auto"/>
              <w:rPr>
                <w:rFonts w:ascii="黑体" w:hAnsi="黑体" w:eastAsia="黑体" w:cs="黑体"/>
                <w:color w:val="auto"/>
                <w:sz w:val="24"/>
                <w:szCs w:val="24"/>
                <w:highlight w:val="none"/>
              </w:rPr>
            </w:pPr>
            <w:r>
              <w:rPr>
                <w:rFonts w:ascii="黑体" w:hAnsi="黑体" w:eastAsia="黑体" w:cs="黑体"/>
                <w:color w:val="auto"/>
                <w:spacing w:val="-13"/>
                <w:sz w:val="24"/>
                <w:szCs w:val="24"/>
                <w:highlight w:val="none"/>
              </w:rPr>
              <w:t xml:space="preserve">5</w:t>
            </w:r>
            <w:r>
              <w:rPr>
                <w:rFonts w:ascii="黑体" w:hAnsi="黑体" w:eastAsia="黑体" w:cs="黑体"/>
                <w:color w:val="auto"/>
                <w:spacing w:val="-7"/>
                <w:sz w:val="24"/>
                <w:szCs w:val="24"/>
                <w:highlight w:val="none"/>
              </w:rPr>
              <w:t xml:space="preserve">.1 质量要求</w:t>
            </w:r>
            <w:r/>
          </w:p>
        </w:tc>
      </w:tr>
      <w:tr>
        <w:trPr>
          <w:trHeight w:val="312"/>
        </w:trPr>
        <w:tc>
          <w:tcPr>
            <w:gridSpan w:val="3"/>
            <w:tcBorders>
              <w:bottom w:val="none" w:color="000000" w:sz="4" w:space="0"/>
            </w:tcBorders>
            <w:tcW w:w="740" w:type="dxa"/>
            <w:vMerge w:val="restart"/>
            <w:textDirection w:val="lrTb"/>
            <w:noWrap w:val="false"/>
          </w:tcPr>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ind w:left="126"/>
              <w:spacing w:before="65"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5.1.1</w:t>
            </w:r>
            <w:r/>
          </w:p>
        </w:tc>
        <w:tc>
          <w:tcPr>
            <w:gridSpan w:val="3"/>
            <w:tcW w:w="2536" w:type="dxa"/>
            <w:textDirection w:val="lrTb"/>
            <w:noWrap w:val="false"/>
          </w:tcPr>
          <w:p>
            <w:pPr>
              <w:ind w:left="18"/>
              <w:spacing w:before="56"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特殊质量标准和</w:t>
            </w:r>
            <w:r>
              <w:rPr>
                <w:rFonts w:ascii="宋体" w:hAnsi="宋体" w:eastAsia="宋体" w:cs="宋体"/>
                <w:color w:val="auto"/>
                <w:sz w:val="20"/>
                <w:szCs w:val="20"/>
                <w:highlight w:val="none"/>
              </w:rPr>
              <w:t xml:space="preserve">要求</w:t>
            </w:r>
            <w:r/>
          </w:p>
        </w:tc>
        <w:tc>
          <w:tcPr>
            <w:tcW w:w="6618" w:type="dxa"/>
            <w:textDirection w:val="lrTb"/>
            <w:noWrap w:val="false"/>
          </w:tcPr>
          <w:p>
            <w:pPr>
              <w:ind w:left="12"/>
              <w:spacing w:before="57"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_</w:t>
            </w:r>
            <w:r>
              <w:rPr>
                <w:rFonts w:ascii="宋体" w:hAnsi="宋体" w:eastAsia="宋体" w:cs="宋体"/>
                <w:color w:val="auto"/>
                <w:sz w:val="20"/>
                <w:szCs w:val="20"/>
                <w:highlight w:val="none"/>
              </w:rPr>
              <w:t xml:space="preserve">___/_______</w:t>
            </w:r>
            <w:r/>
          </w:p>
        </w:tc>
      </w:tr>
      <w:tr>
        <w:trPr>
          <w:trHeight w:val="555"/>
        </w:trPr>
        <w:tc>
          <w:tcPr>
            <w:gridSpan w:val="3"/>
            <w:tcBorders>
              <w:top w:val="none" w:color="000000" w:sz="4" w:space="0"/>
              <w:bottom w:val="none" w:color="000000" w:sz="4" w:space="0"/>
            </w:tcBorders>
            <w:tcW w:w="740" w:type="dxa"/>
            <w:vMerge w:val="continue"/>
            <w:textDirection w:val="lrTb"/>
            <w:noWrap w:val="false"/>
          </w:tcPr>
          <w:p>
            <w:pPr>
              <w:spacing w:line="240" w:lineRule="auto"/>
              <w:rPr>
                <w:color w:val="auto"/>
                <w:highlight w:val="none"/>
              </w:rPr>
            </w:pPr>
            <w:r>
              <w:rPr>
                <w:color w:val="auto"/>
                <w:highlight w:val="none"/>
              </w:rPr>
            </w:r>
            <w:r/>
          </w:p>
        </w:tc>
        <w:tc>
          <w:tcPr>
            <w:gridSpan w:val="3"/>
            <w:tcBorders>
              <w:bottom w:val="none" w:color="000000" w:sz="4" w:space="0"/>
            </w:tcBorders>
            <w:tcW w:w="2536" w:type="dxa"/>
            <w:vMerge w:val="restart"/>
            <w:textDirection w:val="lrTb"/>
            <w:noWrap w:val="false"/>
          </w:tcPr>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ind w:left="22"/>
              <w:spacing w:before="66"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关</w:t>
            </w:r>
            <w:r>
              <w:rPr>
                <w:rFonts w:ascii="宋体" w:hAnsi="宋体" w:eastAsia="宋体" w:cs="宋体"/>
                <w:color w:val="auto"/>
                <w:spacing w:val="-1"/>
                <w:sz w:val="20"/>
                <w:szCs w:val="20"/>
                <w:highlight w:val="none"/>
              </w:rPr>
              <w:t xml:space="preserve">于工程奖项的约定</w:t>
            </w:r>
            <w:r/>
          </w:p>
        </w:tc>
        <w:tc>
          <w:tcPr>
            <w:tcW w:w="6618" w:type="dxa"/>
            <w:textDirection w:val="lrTb"/>
            <w:noWrap w:val="false"/>
          </w:tcPr>
          <w:p>
            <w:pPr>
              <w:ind w:left="23" w:right="15" w:firstLine="17"/>
              <w:spacing w:before="52"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□获得国家级优质工程， 按中标价(合同价) 中“分部分项工程费+单价措</w:t>
            </w:r>
            <w:r>
              <w:rPr>
                <w:rFonts w:ascii="宋体" w:hAnsi="宋体" w:eastAsia="宋体" w:cs="宋体"/>
                <w:color w:val="auto"/>
                <w:spacing w:val="-3"/>
                <w:sz w:val="20"/>
                <w:szCs w:val="20"/>
                <w:highlight w:val="none"/>
              </w:rPr>
              <w:t xml:space="preserve">施</w:t>
            </w:r>
            <w:r>
              <w:rPr>
                <w:rFonts w:ascii="宋体" w:hAnsi="宋体" w:eastAsia="宋体" w:cs="宋体"/>
                <w:color w:val="auto"/>
                <w:sz w:val="20"/>
                <w:szCs w:val="20"/>
                <w:highlight w:val="none"/>
              </w:rPr>
              <w:t xml:space="preserve"> </w:t>
            </w:r>
            <w:r>
              <w:rPr>
                <w:rFonts w:ascii="宋体" w:hAnsi="宋体" w:eastAsia="宋体" w:cs="宋体"/>
                <w:color w:val="auto"/>
                <w:spacing w:val="-1"/>
                <w:sz w:val="20"/>
                <w:szCs w:val="20"/>
                <w:highlight w:val="none"/>
              </w:rPr>
              <w:t xml:space="preserve">项目费-工程设备费”的</w:t>
            </w:r>
            <w:r>
              <w:rPr>
                <w:rFonts w:ascii="宋体" w:hAnsi="宋体" w:eastAsia="宋体" w:cs="宋体"/>
                <w:color w:val="auto"/>
                <w:sz w:val="20"/>
                <w:szCs w:val="20"/>
                <w:highlight w:val="none"/>
              </w:rPr>
              <w:t xml:space="preserve">____%奖励</w:t>
            </w:r>
            <w:r/>
          </w:p>
        </w:tc>
      </w:tr>
      <w:tr>
        <w:trPr>
          <w:trHeight w:val="555"/>
        </w:trPr>
        <w:tc>
          <w:tcPr>
            <w:gridSpan w:val="3"/>
            <w:tcBorders>
              <w:top w:val="none" w:color="000000" w:sz="4" w:space="0"/>
              <w:bottom w:val="none" w:color="000000" w:sz="4" w:space="0"/>
            </w:tcBorders>
            <w:tcW w:w="740" w:type="dxa"/>
            <w:vMerge w:val="continue"/>
            <w:textDirection w:val="lrTb"/>
            <w:noWrap w:val="false"/>
          </w:tcPr>
          <w:p>
            <w:pPr>
              <w:spacing w:line="240" w:lineRule="auto"/>
              <w:rPr>
                <w:color w:val="auto"/>
                <w:highlight w:val="none"/>
              </w:rPr>
            </w:pPr>
            <w:r>
              <w:rPr>
                <w:color w:val="auto"/>
                <w:highlight w:val="none"/>
              </w:rPr>
            </w:r>
            <w:r/>
          </w:p>
        </w:tc>
        <w:tc>
          <w:tcPr>
            <w:gridSpan w:val="3"/>
            <w:tcBorders>
              <w:top w:val="none" w:color="000000" w:sz="4" w:space="0"/>
              <w:bottom w:val="none" w:color="000000" w:sz="4" w:space="0"/>
            </w:tcBorders>
            <w:tcW w:w="2536" w:type="dxa"/>
            <w:vMerge w:val="continue"/>
            <w:textDirection w:val="lrTb"/>
            <w:noWrap w:val="false"/>
          </w:tcPr>
          <w:p>
            <w:pPr>
              <w:spacing w:line="240" w:lineRule="auto"/>
              <w:rPr>
                <w:color w:val="auto"/>
                <w:highlight w:val="none"/>
              </w:rPr>
            </w:pPr>
            <w:r>
              <w:rPr>
                <w:color w:val="auto"/>
                <w:highlight w:val="none"/>
              </w:rPr>
            </w:r>
            <w:r/>
          </w:p>
        </w:tc>
        <w:tc>
          <w:tcPr>
            <w:tcW w:w="6618" w:type="dxa"/>
            <w:textDirection w:val="lrTb"/>
            <w:noWrap w:val="false"/>
          </w:tcPr>
          <w:p>
            <w:pPr>
              <w:ind w:left="23" w:right="99" w:firstLine="17"/>
              <w:spacing w:before="52" w:line="240" w:lineRule="auto"/>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 xml:space="preserve">□</w:t>
            </w:r>
            <w:r>
              <w:rPr>
                <w:rFonts w:ascii="宋体" w:hAnsi="宋体" w:eastAsia="宋体" w:cs="宋体"/>
                <w:color w:val="auto"/>
                <w:spacing w:val="8"/>
                <w:sz w:val="20"/>
                <w:szCs w:val="20"/>
                <w:highlight w:val="none"/>
              </w:rPr>
              <w:t xml:space="preserve">获</w:t>
            </w:r>
            <w:r>
              <w:rPr>
                <w:rFonts w:ascii="宋体" w:hAnsi="宋体" w:eastAsia="宋体" w:cs="宋体"/>
                <w:color w:val="auto"/>
                <w:spacing w:val="5"/>
                <w:sz w:val="20"/>
                <w:szCs w:val="20"/>
                <w:highlight w:val="none"/>
              </w:rPr>
              <w:t xml:space="preserve">得省级优质工程，按中标价(合同价)中“分部分项工程费+单价措施</w:t>
            </w:r>
            <w:r>
              <w:rPr>
                <w:rFonts w:ascii="宋体" w:hAnsi="宋体" w:eastAsia="宋体" w:cs="宋体"/>
                <w:color w:val="auto"/>
                <w:sz w:val="20"/>
                <w:szCs w:val="20"/>
                <w:highlight w:val="none"/>
              </w:rPr>
              <w:t xml:space="preserve"> </w:t>
            </w:r>
            <w:r>
              <w:rPr>
                <w:rFonts w:ascii="宋体" w:hAnsi="宋体" w:eastAsia="宋体" w:cs="宋体"/>
                <w:color w:val="auto"/>
                <w:spacing w:val="-1"/>
                <w:sz w:val="20"/>
                <w:szCs w:val="20"/>
                <w:highlight w:val="none"/>
              </w:rPr>
              <w:t xml:space="preserve">项目费-工程设备费”的</w:t>
            </w:r>
            <w:r>
              <w:rPr>
                <w:rFonts w:ascii="宋体" w:hAnsi="宋体" w:eastAsia="宋体" w:cs="宋体"/>
                <w:color w:val="auto"/>
                <w:sz w:val="20"/>
                <w:szCs w:val="20"/>
                <w:highlight w:val="none"/>
              </w:rPr>
              <w:t xml:space="preserve">____%奖励</w:t>
            </w:r>
            <w:r/>
          </w:p>
        </w:tc>
      </w:tr>
      <w:tr>
        <w:trPr>
          <w:trHeight w:val="551"/>
        </w:trPr>
        <w:tc>
          <w:tcPr>
            <w:gridSpan w:val="3"/>
            <w:tcBorders>
              <w:top w:val="none" w:color="000000" w:sz="4" w:space="0"/>
              <w:bottom w:val="none" w:color="000000" w:sz="4" w:space="0"/>
            </w:tcBorders>
            <w:tcW w:w="740" w:type="dxa"/>
            <w:vMerge w:val="continue"/>
            <w:textDirection w:val="lrTb"/>
            <w:noWrap w:val="false"/>
          </w:tcPr>
          <w:p>
            <w:pPr>
              <w:spacing w:line="240" w:lineRule="auto"/>
              <w:rPr>
                <w:color w:val="auto"/>
                <w:highlight w:val="none"/>
              </w:rPr>
            </w:pPr>
            <w:r>
              <w:rPr>
                <w:color w:val="auto"/>
                <w:highlight w:val="none"/>
              </w:rPr>
            </w:r>
            <w:r/>
          </w:p>
        </w:tc>
        <w:tc>
          <w:tcPr>
            <w:gridSpan w:val="3"/>
            <w:tcBorders>
              <w:top w:val="none" w:color="000000" w:sz="4" w:space="0"/>
              <w:bottom w:val="none" w:color="000000" w:sz="4" w:space="0"/>
            </w:tcBorders>
            <w:tcW w:w="2536" w:type="dxa"/>
            <w:vMerge w:val="continue"/>
            <w:textDirection w:val="lrTb"/>
            <w:noWrap w:val="false"/>
          </w:tcPr>
          <w:p>
            <w:pPr>
              <w:spacing w:line="240" w:lineRule="auto"/>
              <w:rPr>
                <w:color w:val="auto"/>
                <w:highlight w:val="none"/>
              </w:rPr>
            </w:pPr>
            <w:r>
              <w:rPr>
                <w:color w:val="auto"/>
                <w:highlight w:val="none"/>
              </w:rPr>
            </w:r>
            <w:r/>
          </w:p>
        </w:tc>
        <w:tc>
          <w:tcPr>
            <w:tcW w:w="6618" w:type="dxa"/>
            <w:textDirection w:val="lrTb"/>
            <w:noWrap w:val="false"/>
          </w:tcPr>
          <w:p>
            <w:pPr>
              <w:ind w:left="23" w:right="99" w:firstLine="17"/>
              <w:spacing w:before="53" w:line="240" w:lineRule="auto"/>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 xml:space="preserve">□</w:t>
            </w:r>
            <w:r>
              <w:rPr>
                <w:rFonts w:ascii="宋体" w:hAnsi="宋体" w:eastAsia="宋体" w:cs="宋体"/>
                <w:color w:val="auto"/>
                <w:spacing w:val="8"/>
                <w:sz w:val="20"/>
                <w:szCs w:val="20"/>
                <w:highlight w:val="none"/>
              </w:rPr>
              <w:t xml:space="preserve">获</w:t>
            </w:r>
            <w:r>
              <w:rPr>
                <w:rFonts w:ascii="宋体" w:hAnsi="宋体" w:eastAsia="宋体" w:cs="宋体"/>
                <w:color w:val="auto"/>
                <w:spacing w:val="5"/>
                <w:sz w:val="20"/>
                <w:szCs w:val="20"/>
                <w:highlight w:val="none"/>
              </w:rPr>
              <w:t xml:space="preserve">得市级优质工程，按中标价(合同价)中“分部分项工程费+单价措施</w:t>
            </w:r>
            <w:r>
              <w:rPr>
                <w:rFonts w:ascii="宋体" w:hAnsi="宋体" w:eastAsia="宋体" w:cs="宋体"/>
                <w:color w:val="auto"/>
                <w:sz w:val="20"/>
                <w:szCs w:val="20"/>
                <w:highlight w:val="none"/>
              </w:rPr>
              <w:t xml:space="preserve"> </w:t>
            </w:r>
            <w:r>
              <w:rPr>
                <w:rFonts w:ascii="宋体" w:hAnsi="宋体" w:eastAsia="宋体" w:cs="宋体"/>
                <w:color w:val="auto"/>
                <w:spacing w:val="-1"/>
                <w:sz w:val="20"/>
                <w:szCs w:val="20"/>
                <w:highlight w:val="none"/>
              </w:rPr>
              <w:t xml:space="preserve">项目费-工程设备费”的</w:t>
            </w:r>
            <w:r>
              <w:rPr>
                <w:rFonts w:ascii="宋体" w:hAnsi="宋体" w:eastAsia="宋体" w:cs="宋体"/>
                <w:color w:val="auto"/>
                <w:sz w:val="20"/>
                <w:szCs w:val="20"/>
                <w:highlight w:val="none"/>
              </w:rPr>
              <w:t xml:space="preserve">____%奖励</w:t>
            </w:r>
            <w:r/>
          </w:p>
        </w:tc>
      </w:tr>
      <w:tr>
        <w:trPr>
          <w:trHeight w:val="555"/>
        </w:trPr>
        <w:tc>
          <w:tcPr>
            <w:gridSpan w:val="3"/>
            <w:tcBorders>
              <w:top w:val="none" w:color="000000" w:sz="4" w:space="0"/>
              <w:bottom w:val="none" w:color="000000" w:sz="4" w:space="0"/>
            </w:tcBorders>
            <w:tcW w:w="740" w:type="dxa"/>
            <w:vMerge w:val="continue"/>
            <w:textDirection w:val="lrTb"/>
            <w:noWrap w:val="false"/>
          </w:tcPr>
          <w:p>
            <w:pPr>
              <w:spacing w:line="240" w:lineRule="auto"/>
              <w:rPr>
                <w:color w:val="auto"/>
                <w:highlight w:val="none"/>
              </w:rPr>
            </w:pPr>
            <w:r>
              <w:rPr>
                <w:color w:val="auto"/>
                <w:highlight w:val="none"/>
              </w:rPr>
            </w:r>
            <w:r/>
          </w:p>
        </w:tc>
        <w:tc>
          <w:tcPr>
            <w:gridSpan w:val="3"/>
            <w:tcBorders>
              <w:top w:val="none" w:color="000000" w:sz="4" w:space="0"/>
              <w:bottom w:val="none" w:color="000000" w:sz="4" w:space="0"/>
            </w:tcBorders>
            <w:tcW w:w="2536" w:type="dxa"/>
            <w:vMerge w:val="continue"/>
            <w:textDirection w:val="lrTb"/>
            <w:noWrap w:val="false"/>
          </w:tcPr>
          <w:p>
            <w:pPr>
              <w:spacing w:line="240" w:lineRule="auto"/>
              <w:rPr>
                <w:color w:val="auto"/>
                <w:highlight w:val="none"/>
              </w:rPr>
            </w:pPr>
            <w:r>
              <w:rPr>
                <w:color w:val="auto"/>
                <w:highlight w:val="none"/>
              </w:rPr>
            </w:r>
            <w:r/>
          </w:p>
        </w:tc>
        <w:tc>
          <w:tcPr>
            <w:tcW w:w="6618" w:type="dxa"/>
            <w:textDirection w:val="lrTb"/>
            <w:noWrap w:val="false"/>
          </w:tcPr>
          <w:p>
            <w:pPr>
              <w:ind w:left="23" w:right="99" w:firstLine="17"/>
              <w:spacing w:before="52" w:line="240" w:lineRule="auto"/>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 xml:space="preserve">□</w:t>
            </w:r>
            <w:r>
              <w:rPr>
                <w:rFonts w:ascii="宋体" w:hAnsi="宋体" w:eastAsia="宋体" w:cs="宋体"/>
                <w:color w:val="auto"/>
                <w:spacing w:val="8"/>
                <w:sz w:val="20"/>
                <w:szCs w:val="20"/>
                <w:highlight w:val="none"/>
              </w:rPr>
              <w:t xml:space="preserve">获</w:t>
            </w:r>
            <w:r>
              <w:rPr>
                <w:rFonts w:ascii="宋体" w:hAnsi="宋体" w:eastAsia="宋体" w:cs="宋体"/>
                <w:color w:val="auto"/>
                <w:spacing w:val="5"/>
                <w:sz w:val="20"/>
                <w:szCs w:val="20"/>
                <w:highlight w:val="none"/>
              </w:rPr>
              <w:t xml:space="preserve">得优质结构工程，按中标价(合同价)中“分部分项工程费+单价措施</w:t>
            </w:r>
            <w:r>
              <w:rPr>
                <w:rFonts w:ascii="宋体" w:hAnsi="宋体" w:eastAsia="宋体" w:cs="宋体"/>
                <w:color w:val="auto"/>
                <w:sz w:val="20"/>
                <w:szCs w:val="20"/>
                <w:highlight w:val="none"/>
              </w:rPr>
              <w:t xml:space="preserve"> </w:t>
            </w:r>
            <w:r>
              <w:rPr>
                <w:rFonts w:ascii="宋体" w:hAnsi="宋体" w:eastAsia="宋体" w:cs="宋体"/>
                <w:color w:val="auto"/>
                <w:spacing w:val="-1"/>
                <w:sz w:val="20"/>
                <w:szCs w:val="20"/>
                <w:highlight w:val="none"/>
              </w:rPr>
              <w:t xml:space="preserve">项目费-工程设备费”的</w:t>
            </w:r>
            <w:r>
              <w:rPr>
                <w:rFonts w:ascii="宋体" w:hAnsi="宋体" w:eastAsia="宋体" w:cs="宋体"/>
                <w:color w:val="auto"/>
                <w:sz w:val="20"/>
                <w:szCs w:val="20"/>
                <w:highlight w:val="none"/>
              </w:rPr>
              <w:t xml:space="preserve">____%奖励</w:t>
            </w:r>
            <w:r/>
          </w:p>
        </w:tc>
      </w:tr>
      <w:tr>
        <w:trPr>
          <w:trHeight w:val="319"/>
        </w:trPr>
        <w:tc>
          <w:tcPr>
            <w:gridSpan w:val="3"/>
            <w:tcBorders>
              <w:top w:val="none" w:color="000000" w:sz="4" w:space="0"/>
            </w:tcBorders>
            <w:tcW w:w="740" w:type="dxa"/>
            <w:vMerge w:val="continue"/>
            <w:textDirection w:val="lrTb"/>
            <w:noWrap w:val="false"/>
          </w:tcPr>
          <w:p>
            <w:pPr>
              <w:spacing w:line="240" w:lineRule="auto"/>
              <w:rPr>
                <w:color w:val="auto"/>
                <w:highlight w:val="none"/>
              </w:rPr>
            </w:pPr>
            <w:r>
              <w:rPr>
                <w:color w:val="auto"/>
                <w:highlight w:val="none"/>
              </w:rPr>
            </w:r>
            <w:r/>
          </w:p>
        </w:tc>
        <w:tc>
          <w:tcPr>
            <w:gridSpan w:val="3"/>
            <w:tcBorders>
              <w:top w:val="none" w:color="000000" w:sz="4" w:space="0"/>
            </w:tcBorders>
            <w:tcW w:w="2536" w:type="dxa"/>
            <w:vMerge w:val="continue"/>
            <w:textDirection w:val="lrTb"/>
            <w:noWrap w:val="false"/>
          </w:tcPr>
          <w:p>
            <w:pPr>
              <w:spacing w:line="240" w:lineRule="auto"/>
              <w:rPr>
                <w:color w:val="auto"/>
                <w:highlight w:val="none"/>
              </w:rPr>
            </w:pPr>
            <w:r>
              <w:rPr>
                <w:color w:val="auto"/>
                <w:highlight w:val="none"/>
              </w:rPr>
            </w:r>
            <w:r/>
          </w:p>
        </w:tc>
        <w:tc>
          <w:tcPr>
            <w:tcW w:w="6618" w:type="dxa"/>
            <w:textDirection w:val="lrTb"/>
            <w:noWrap w:val="false"/>
          </w:tcPr>
          <w:p>
            <w:pPr>
              <w:ind w:left="28"/>
              <w:spacing w:before="64"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7"/>
                <w:sz w:val="20"/>
                <w:szCs w:val="20"/>
                <w:highlight w:val="none"/>
              </w:rPr>
              <w:t xml:space="preserve"> </w:t>
            </w:r>
            <w:r>
              <w:rPr>
                <w:rFonts w:ascii="宋体" w:hAnsi="宋体" w:eastAsia="宋体" w:cs="宋体"/>
                <w:color w:val="auto"/>
                <w:spacing w:val="-7"/>
                <w:sz w:val="20"/>
                <w:szCs w:val="20"/>
                <w:highlight w:val="none"/>
              </w:rPr>
              <w:t xml:space="preserve">其它： ___/______</w:t>
            </w:r>
            <w:r/>
          </w:p>
        </w:tc>
      </w:tr>
      <w:tr>
        <w:trPr>
          <w:trHeight w:val="347"/>
        </w:trPr>
        <w:tc>
          <w:tcPr>
            <w:gridSpan w:val="7"/>
            <w:tcW w:w="9894" w:type="dxa"/>
            <w:textDirection w:val="lrTb"/>
            <w:noWrap w:val="false"/>
          </w:tcPr>
          <w:p>
            <w:pPr>
              <w:ind w:left="23"/>
              <w:spacing w:before="58" w:line="240" w:lineRule="auto"/>
              <w:rPr>
                <w:rFonts w:ascii="黑体" w:hAnsi="黑体" w:eastAsia="黑体" w:cs="黑体"/>
                <w:color w:val="auto"/>
                <w:sz w:val="24"/>
                <w:szCs w:val="24"/>
                <w:highlight w:val="none"/>
              </w:rPr>
            </w:pPr>
            <w:r>
              <w:rPr>
                <w:rFonts w:ascii="黑体" w:hAnsi="黑体" w:eastAsia="黑体" w:cs="黑体"/>
                <w:color w:val="auto"/>
                <w:spacing w:val="-12"/>
                <w:sz w:val="24"/>
                <w:szCs w:val="24"/>
                <w:highlight w:val="none"/>
              </w:rPr>
              <w:t xml:space="preserve">6</w:t>
            </w:r>
            <w:r>
              <w:rPr>
                <w:rFonts w:ascii="黑体" w:hAnsi="黑体" w:eastAsia="黑体" w:cs="黑体"/>
                <w:color w:val="auto"/>
                <w:spacing w:val="-6"/>
                <w:sz w:val="24"/>
                <w:szCs w:val="24"/>
                <w:highlight w:val="none"/>
              </w:rPr>
              <w:t xml:space="preserve">.1 安全文明施工</w:t>
            </w:r>
            <w:r/>
          </w:p>
        </w:tc>
      </w:tr>
      <w:tr>
        <w:trPr>
          <w:trHeight w:val="319"/>
        </w:trPr>
        <w:tc>
          <w:tcPr>
            <w:gridSpan w:val="3"/>
            <w:tcBorders>
              <w:bottom w:val="none" w:color="000000" w:sz="4" w:space="0"/>
            </w:tcBorders>
            <w:tcW w:w="740" w:type="dxa"/>
            <w:vMerge w:val="restart"/>
            <w:textDirection w:val="lrTb"/>
            <w:noWrap w:val="false"/>
          </w:tcPr>
          <w:p>
            <w:pPr>
              <w:ind w:left="124"/>
              <w:spacing w:before="261"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6.1</w:t>
            </w:r>
            <w:r>
              <w:rPr>
                <w:rFonts w:ascii="宋体" w:hAnsi="宋体" w:eastAsia="宋体" w:cs="宋体"/>
                <w:color w:val="auto"/>
                <w:spacing w:val="-1"/>
                <w:sz w:val="20"/>
                <w:szCs w:val="20"/>
                <w:highlight w:val="none"/>
              </w:rPr>
              <w:t xml:space="preserve">.1</w:t>
            </w:r>
            <w:r/>
          </w:p>
        </w:tc>
        <w:tc>
          <w:tcPr>
            <w:gridSpan w:val="3"/>
            <w:tcBorders>
              <w:bottom w:val="none" w:color="000000" w:sz="4" w:space="0"/>
            </w:tcBorders>
            <w:tcW w:w="2536" w:type="dxa"/>
            <w:vMerge w:val="restart"/>
            <w:textDirection w:val="lrTb"/>
            <w:noWrap w:val="false"/>
          </w:tcPr>
          <w:p>
            <w:pPr>
              <w:ind w:left="18" w:right="120" w:firstLine="3"/>
              <w:spacing w:before="97"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项目安全生产的达标目标及</w:t>
            </w:r>
            <w:r>
              <w:rPr>
                <w:rFonts w:ascii="宋体" w:hAnsi="宋体" w:eastAsia="宋体" w:cs="宋体"/>
                <w:color w:val="auto"/>
                <w:sz w:val="20"/>
                <w:szCs w:val="20"/>
                <w:highlight w:val="none"/>
              </w:rPr>
              <w:t xml:space="preserve"> </w:t>
            </w:r>
            <w:r>
              <w:rPr>
                <w:rFonts w:ascii="宋体" w:hAnsi="宋体" w:eastAsia="宋体" w:cs="宋体"/>
                <w:color w:val="auto"/>
                <w:spacing w:val="-1"/>
                <w:sz w:val="20"/>
                <w:szCs w:val="20"/>
                <w:highlight w:val="none"/>
              </w:rPr>
              <w:t xml:space="preserve">相应事项的约定</w:t>
            </w:r>
            <w:r/>
          </w:p>
        </w:tc>
        <w:tc>
          <w:tcPr>
            <w:tcW w:w="6618" w:type="dxa"/>
            <w:textDirection w:val="lrTb"/>
            <w:noWrap w:val="false"/>
          </w:tcPr>
          <w:p>
            <w:pPr>
              <w:ind w:left="40"/>
              <w:spacing w:before="64"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□达到省级</w:t>
            </w:r>
            <w:r>
              <w:rPr>
                <w:rFonts w:ascii="宋体" w:hAnsi="宋体" w:eastAsia="宋体" w:cs="宋体"/>
                <w:color w:val="auto"/>
                <w:spacing w:val="-1"/>
                <w:sz w:val="20"/>
                <w:szCs w:val="20"/>
                <w:highlight w:val="none"/>
              </w:rPr>
              <w:t xml:space="preserve">建筑安全文明施工标准化示范工地要求</w:t>
            </w:r>
            <w:r/>
          </w:p>
        </w:tc>
      </w:tr>
      <w:tr>
        <w:trPr>
          <w:trHeight w:val="327"/>
        </w:trPr>
        <w:tc>
          <w:tcPr>
            <w:gridSpan w:val="3"/>
            <w:tcBorders>
              <w:top w:val="none" w:color="000000" w:sz="4" w:space="0"/>
            </w:tcBorders>
            <w:tcW w:w="740" w:type="dxa"/>
            <w:vMerge w:val="continue"/>
            <w:textDirection w:val="lrTb"/>
            <w:noWrap w:val="false"/>
          </w:tcPr>
          <w:p>
            <w:pPr>
              <w:spacing w:line="240" w:lineRule="auto"/>
              <w:rPr>
                <w:color w:val="auto"/>
                <w:highlight w:val="none"/>
              </w:rPr>
            </w:pPr>
            <w:r>
              <w:rPr>
                <w:color w:val="auto"/>
                <w:highlight w:val="none"/>
              </w:rPr>
            </w:r>
            <w:r/>
          </w:p>
        </w:tc>
        <w:tc>
          <w:tcPr>
            <w:gridSpan w:val="3"/>
            <w:tcBorders>
              <w:top w:val="none" w:color="000000" w:sz="4" w:space="0"/>
            </w:tcBorders>
            <w:tcW w:w="2536" w:type="dxa"/>
            <w:vMerge w:val="continue"/>
            <w:textDirection w:val="lrTb"/>
            <w:noWrap w:val="false"/>
          </w:tcPr>
          <w:p>
            <w:pPr>
              <w:spacing w:line="240" w:lineRule="auto"/>
              <w:rPr>
                <w:color w:val="auto"/>
                <w:highlight w:val="none"/>
              </w:rPr>
            </w:pPr>
            <w:r>
              <w:rPr>
                <w:color w:val="auto"/>
                <w:highlight w:val="none"/>
              </w:rPr>
            </w:r>
            <w:r/>
          </w:p>
        </w:tc>
        <w:tc>
          <w:tcPr>
            <w:tcW w:w="6618" w:type="dxa"/>
            <w:textDirection w:val="lrTb"/>
            <w:noWrap w:val="false"/>
          </w:tcPr>
          <w:p>
            <w:pPr>
              <w:ind w:left="40"/>
              <w:spacing w:before="68"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□达到市级</w:t>
            </w:r>
            <w:r>
              <w:rPr>
                <w:rFonts w:ascii="宋体" w:hAnsi="宋体" w:eastAsia="宋体" w:cs="宋体"/>
                <w:color w:val="auto"/>
                <w:spacing w:val="-1"/>
                <w:sz w:val="20"/>
                <w:szCs w:val="20"/>
                <w:highlight w:val="none"/>
              </w:rPr>
              <w:t xml:space="preserve">建筑安全文明施工标准化示范工地要求</w:t>
            </w:r>
            <w:r/>
          </w:p>
        </w:tc>
      </w:tr>
      <w:tr>
        <w:trPr>
          <w:trHeight w:val="90"/>
        </w:trPr>
        <w:tc>
          <w:tcPr>
            <w:gridSpan w:val="2"/>
            <w:tcW w:w="739" w:type="dxa"/>
            <w:textDirection w:val="lrTb"/>
            <w:noWrap w:val="false"/>
          </w:tcPr>
          <w:p>
            <w:pPr>
              <w:spacing w:line="240" w:lineRule="auto"/>
              <w:rPr>
                <w:color w:val="auto"/>
                <w:highlight w:val="none"/>
              </w:rPr>
            </w:pPr>
            <w:r>
              <w:rPr>
                <w:color w:val="auto"/>
                <w:highlight w:val="none"/>
              </w:rPr>
            </w:r>
            <w:r/>
          </w:p>
        </w:tc>
        <w:tc>
          <w:tcPr>
            <w:gridSpan w:val="3"/>
            <w:tcW w:w="2536" w:type="dxa"/>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13"/>
              <w:spacing w:before="167"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宋体" w:hAnsi="宋体" w:eastAsia="宋体" w:cs="宋体"/>
                <w:color w:val="auto"/>
                <w:spacing w:val="-7"/>
                <w:sz w:val="20"/>
                <w:szCs w:val="20"/>
                <w:highlight w:val="none"/>
              </w:rPr>
              <w:t xml:space="preserve">其它： _</w:t>
            </w:r>
            <w:r>
              <w:rPr>
                <w:rFonts w:ascii="宋体" w:hAnsi="宋体" w:eastAsia="宋体" w:cs="宋体"/>
                <w:color w:val="auto"/>
                <w:spacing w:val="-7"/>
                <w:sz w:val="20"/>
                <w:szCs w:val="20"/>
                <w:highlight w:val="none"/>
                <w:u w:val="single"/>
              </w:rPr>
              <w:t xml:space="preserve">安全无事故。非发包人原因引起的安全质量事故由承包人负责。</w:t>
            </w:r>
            <w:r>
              <w:rPr>
                <w:rFonts w:ascii="宋体" w:hAnsi="宋体" w:eastAsia="宋体" w:cs="宋体"/>
                <w:color w:val="auto"/>
                <w:sz w:val="20"/>
                <w:szCs w:val="20"/>
                <w:highlight w:val="none"/>
                <w:u w:val="single"/>
              </w:rPr>
              <w:t xml:space="preserve"> </w:t>
            </w:r>
            <w:r/>
          </w:p>
        </w:tc>
      </w:tr>
      <w:tr>
        <w:trPr>
          <w:trHeight w:val="455"/>
        </w:trPr>
        <w:tc>
          <w:tcPr>
            <w:gridSpan w:val="2"/>
            <w:tcBorders>
              <w:bottom w:val="none" w:color="000000" w:sz="4" w:space="0"/>
            </w:tcBorders>
            <w:tcW w:w="739" w:type="dxa"/>
            <w:vMerge w:val="restart"/>
            <w:textDirection w:val="lrTb"/>
            <w:noWrap w:val="false"/>
          </w:tcPr>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ind w:left="124"/>
              <w:spacing w:before="66"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6.1</w:t>
            </w:r>
            <w:r>
              <w:rPr>
                <w:rFonts w:ascii="宋体" w:hAnsi="宋体" w:eastAsia="宋体" w:cs="宋体"/>
                <w:color w:val="auto"/>
                <w:spacing w:val="-1"/>
                <w:sz w:val="20"/>
                <w:szCs w:val="20"/>
                <w:highlight w:val="none"/>
              </w:rPr>
              <w:t xml:space="preserve">.5</w:t>
            </w:r>
            <w:r/>
          </w:p>
        </w:tc>
        <w:tc>
          <w:tcPr>
            <w:gridSpan w:val="3"/>
            <w:tcBorders>
              <w:bottom w:val="none" w:color="000000" w:sz="4" w:space="0"/>
            </w:tcBorders>
            <w:tcW w:w="2536" w:type="dxa"/>
            <w:vMerge w:val="restart"/>
            <w:textDirection w:val="lrTb"/>
            <w:noWrap w:val="false"/>
          </w:tcPr>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ind w:left="20" w:right="119"/>
              <w:spacing w:before="65"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合同当事人对文明施</w:t>
            </w:r>
            <w:r>
              <w:rPr>
                <w:rFonts w:ascii="宋体" w:hAnsi="宋体" w:eastAsia="宋体" w:cs="宋体"/>
                <w:color w:val="auto"/>
                <w:sz w:val="20"/>
                <w:szCs w:val="20"/>
                <w:highlight w:val="none"/>
              </w:rPr>
              <w:t xml:space="preserve">工的要 求</w:t>
            </w:r>
            <w:r/>
          </w:p>
        </w:tc>
        <w:tc>
          <w:tcPr>
            <w:gridSpan w:val="2"/>
            <w:tcW w:w="6619" w:type="dxa"/>
            <w:textDirection w:val="lrTb"/>
            <w:noWrap w:val="false"/>
          </w:tcPr>
          <w:p>
            <w:pPr>
              <w:ind w:left="41"/>
              <w:spacing w:before="126"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□达到省级</w:t>
            </w:r>
            <w:r>
              <w:rPr>
                <w:rFonts w:ascii="宋体" w:hAnsi="宋体" w:eastAsia="宋体" w:cs="宋体"/>
                <w:color w:val="auto"/>
                <w:spacing w:val="-1"/>
                <w:sz w:val="20"/>
                <w:szCs w:val="20"/>
                <w:highlight w:val="none"/>
              </w:rPr>
              <w:t xml:space="preserve">建筑安全文明施工标准化示范工地要求</w:t>
            </w:r>
            <w:r/>
          </w:p>
        </w:tc>
      </w:tr>
      <w:tr>
        <w:trPr>
          <w:trHeight w:val="319"/>
        </w:trPr>
        <w:tc>
          <w:tcPr>
            <w:gridSpan w:val="2"/>
            <w:tcBorders>
              <w:top w:val="none" w:color="000000" w:sz="4" w:space="0"/>
              <w:bottom w:val="none" w:color="000000" w:sz="4" w:space="0"/>
            </w:tcBorders>
            <w:tcW w:w="739" w:type="dxa"/>
            <w:vMerge w:val="continue"/>
            <w:textDirection w:val="lrTb"/>
            <w:noWrap w:val="false"/>
          </w:tcPr>
          <w:p>
            <w:pPr>
              <w:spacing w:line="240" w:lineRule="auto"/>
              <w:rPr>
                <w:color w:val="auto"/>
                <w:highlight w:val="none"/>
              </w:rPr>
            </w:pPr>
            <w:r>
              <w:rPr>
                <w:color w:val="auto"/>
                <w:highlight w:val="none"/>
              </w:rPr>
            </w:r>
            <w:r/>
          </w:p>
        </w:tc>
        <w:tc>
          <w:tcPr>
            <w:gridSpan w:val="3"/>
            <w:tcBorders>
              <w:top w:val="none" w:color="000000" w:sz="4" w:space="0"/>
              <w:bottom w:val="none" w:color="000000" w:sz="4" w:space="0"/>
            </w:tcBorders>
            <w:tcW w:w="2536"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41"/>
              <w:spacing w:before="58"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□达到市级</w:t>
            </w:r>
            <w:r>
              <w:rPr>
                <w:rFonts w:ascii="宋体" w:hAnsi="宋体" w:eastAsia="宋体" w:cs="宋体"/>
                <w:color w:val="auto"/>
                <w:spacing w:val="-1"/>
                <w:sz w:val="20"/>
                <w:szCs w:val="20"/>
                <w:highlight w:val="none"/>
              </w:rPr>
              <w:t xml:space="preserve">建筑安全文明施工标准化示范工地要求</w:t>
            </w:r>
            <w:r/>
          </w:p>
        </w:tc>
      </w:tr>
      <w:tr>
        <w:trPr>
          <w:trHeight w:val="2110"/>
        </w:trPr>
        <w:tc>
          <w:tcPr>
            <w:gridSpan w:val="2"/>
            <w:tcBorders>
              <w:top w:val="none" w:color="000000" w:sz="4" w:space="0"/>
            </w:tcBorders>
            <w:tcW w:w="739" w:type="dxa"/>
            <w:vMerge w:val="continue"/>
            <w:textDirection w:val="lrTb"/>
            <w:noWrap w:val="false"/>
          </w:tcPr>
          <w:p>
            <w:pPr>
              <w:spacing w:line="240" w:lineRule="auto"/>
              <w:rPr>
                <w:color w:val="auto"/>
                <w:highlight w:val="none"/>
              </w:rPr>
            </w:pPr>
            <w:r>
              <w:rPr>
                <w:color w:val="auto"/>
                <w:highlight w:val="none"/>
              </w:rPr>
            </w:r>
            <w:r/>
          </w:p>
        </w:tc>
        <w:tc>
          <w:tcPr>
            <w:gridSpan w:val="3"/>
            <w:tcBorders>
              <w:top w:val="none" w:color="000000" w:sz="4" w:space="0"/>
            </w:tcBorders>
            <w:tcW w:w="2536"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1" w:right="40" w:firstLine="8"/>
              <w:spacing w:before="47"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宋体" w:hAnsi="宋体" w:eastAsia="宋体" w:cs="宋体"/>
                <w:color w:val="auto"/>
                <w:spacing w:val="-6"/>
                <w:sz w:val="20"/>
                <w:szCs w:val="20"/>
                <w:highlight w:val="none"/>
              </w:rPr>
              <w:t xml:space="preserve">其</w:t>
            </w:r>
            <w:r>
              <w:rPr>
                <w:rFonts w:ascii="宋体" w:hAnsi="宋体" w:eastAsia="宋体" w:cs="宋体"/>
                <w:color w:val="auto"/>
                <w:spacing w:val="-5"/>
                <w:sz w:val="20"/>
                <w:szCs w:val="20"/>
                <w:highlight w:val="none"/>
              </w:rPr>
              <w:t xml:space="preserve">它</w:t>
            </w:r>
            <w:r>
              <w:rPr>
                <w:rFonts w:ascii="宋体" w:hAnsi="宋体" w:eastAsia="宋体" w:cs="宋体"/>
                <w:color w:val="auto"/>
                <w:spacing w:val="-3"/>
                <w:sz w:val="20"/>
                <w:szCs w:val="20"/>
                <w:highlight w:val="none"/>
              </w:rPr>
              <w:t xml:space="preserve">： </w:t>
            </w:r>
            <w:r>
              <w:rPr>
                <w:rFonts w:ascii="宋体" w:hAnsi="宋体" w:eastAsia="宋体" w:cs="宋体"/>
                <w:color w:val="auto"/>
                <w:spacing w:val="-3"/>
                <w:sz w:val="20"/>
                <w:szCs w:val="20"/>
                <w:highlight w:val="none"/>
                <w:u w:val="single"/>
              </w:rPr>
              <w:t xml:space="preserve">安全无事故。承包人要对施工人员进行上岗安全培训和安全交底</w:t>
            </w:r>
            <w:r>
              <w:rPr>
                <w:rFonts w:ascii="宋体" w:hAnsi="宋体" w:eastAsia="宋体" w:cs="宋体"/>
                <w:color w:val="auto"/>
                <w:spacing w:val="-1"/>
                <w:sz w:val="20"/>
                <w:szCs w:val="20"/>
                <w:highlight w:val="none"/>
                <w:u w:val="single"/>
              </w:rPr>
              <w:t xml:space="preserve">工作,做到规范施工</w:t>
            </w:r>
            <w:r>
              <w:rPr>
                <w:rFonts w:ascii="宋体" w:hAnsi="宋体" w:eastAsia="宋体" w:cs="宋体"/>
                <w:color w:val="auto"/>
                <w:sz w:val="20"/>
                <w:szCs w:val="20"/>
                <w:highlight w:val="none"/>
                <w:u w:val="single"/>
              </w:rPr>
              <w:t xml:space="preserve">，对整个工程的安全负全责，并承担因承包人安全措施</w:t>
            </w:r>
            <w:r>
              <w:rPr>
                <w:rFonts w:ascii="宋体" w:hAnsi="宋体" w:eastAsia="宋体" w:cs="宋体"/>
                <w:color w:val="auto"/>
                <w:spacing w:val="-1"/>
                <w:sz w:val="20"/>
                <w:szCs w:val="20"/>
                <w:highlight w:val="none"/>
                <w:u w:val="single"/>
              </w:rPr>
              <w:t xml:space="preserve">不力造成事故的责任</w:t>
            </w:r>
            <w:r>
              <w:rPr>
                <w:rFonts w:ascii="宋体" w:hAnsi="宋体" w:eastAsia="宋体" w:cs="宋体"/>
                <w:color w:val="auto"/>
                <w:sz w:val="20"/>
                <w:szCs w:val="20"/>
                <w:highlight w:val="none"/>
                <w:u w:val="single"/>
              </w:rPr>
              <w:t xml:space="preserve">和因此发生的费用。在工程验收前应向建设单位提供</w:t>
            </w:r>
            <w:r>
              <w:rPr>
                <w:rFonts w:ascii="宋体" w:hAnsi="宋体" w:eastAsia="宋体" w:cs="宋体"/>
                <w:color w:val="auto"/>
                <w:spacing w:val="-1"/>
                <w:sz w:val="20"/>
                <w:szCs w:val="20"/>
                <w:highlight w:val="none"/>
                <w:u w:val="single"/>
              </w:rPr>
              <w:t xml:space="preserve">招标工程的一套完整</w:t>
            </w:r>
            <w:r>
              <w:rPr>
                <w:rFonts w:ascii="宋体" w:hAnsi="宋体" w:eastAsia="宋体" w:cs="宋体"/>
                <w:color w:val="auto"/>
                <w:sz w:val="20"/>
                <w:szCs w:val="20"/>
                <w:highlight w:val="none"/>
                <w:u w:val="single"/>
              </w:rPr>
              <w:t xml:space="preserve">的安全资料。本工程承包人应遵守工程建设安全生产</w:t>
            </w:r>
            <w:r>
              <w:rPr>
                <w:rFonts w:ascii="宋体" w:hAnsi="宋体" w:eastAsia="宋体" w:cs="宋体"/>
                <w:color w:val="auto"/>
                <w:spacing w:val="-1"/>
                <w:sz w:val="20"/>
                <w:szCs w:val="20"/>
                <w:highlight w:val="none"/>
                <w:u w:val="single"/>
              </w:rPr>
              <w:t xml:space="preserve">有关管理规定，严格</w:t>
            </w:r>
            <w:r>
              <w:rPr>
                <w:rFonts w:ascii="宋体" w:hAnsi="宋体" w:eastAsia="宋体" w:cs="宋体"/>
                <w:color w:val="auto"/>
                <w:sz w:val="20"/>
                <w:szCs w:val="20"/>
                <w:highlight w:val="none"/>
                <w:u w:val="single"/>
              </w:rPr>
              <w:t xml:space="preserve">按安全标准组织施工，并随时接受行业安全检查人员</w:t>
            </w:r>
            <w:r>
              <w:rPr>
                <w:rFonts w:ascii="宋体" w:hAnsi="宋体" w:eastAsia="宋体" w:cs="宋体"/>
                <w:color w:val="auto"/>
                <w:spacing w:val="-1"/>
                <w:sz w:val="20"/>
                <w:szCs w:val="20"/>
                <w:highlight w:val="none"/>
                <w:u w:val="single"/>
              </w:rPr>
              <w:t xml:space="preserve">依法实施的监督检查</w:t>
            </w:r>
            <w:r>
              <w:rPr>
                <w:rFonts w:ascii="宋体" w:hAnsi="宋体" w:eastAsia="宋体" w:cs="宋体"/>
                <w:color w:val="auto"/>
                <w:sz w:val="20"/>
                <w:szCs w:val="20"/>
                <w:highlight w:val="none"/>
                <w:u w:val="single"/>
              </w:rPr>
              <w:t xml:space="preserve">，采取必要的安全防护措施，消除安全隐患。承包人</w:t>
            </w:r>
            <w:r>
              <w:rPr>
                <w:rFonts w:ascii="宋体" w:hAnsi="宋体" w:eastAsia="宋体" w:cs="宋体"/>
                <w:color w:val="auto"/>
                <w:spacing w:val="-1"/>
                <w:sz w:val="20"/>
                <w:szCs w:val="20"/>
                <w:highlight w:val="none"/>
                <w:u w:val="single"/>
              </w:rPr>
              <w:t xml:space="preserve">必须成立项目安全管</w:t>
            </w:r>
            <w:r>
              <w:rPr>
                <w:rFonts w:ascii="宋体" w:hAnsi="宋体" w:eastAsia="宋体" w:cs="宋体"/>
                <w:color w:val="auto"/>
                <w:sz w:val="20"/>
                <w:szCs w:val="20"/>
                <w:highlight w:val="none"/>
                <w:u w:val="single"/>
              </w:rPr>
              <w:t xml:space="preserve">理小组，所有工程施工过程均必须有专职安全管理人</w:t>
            </w:r>
            <w:r>
              <w:rPr>
                <w:rFonts w:ascii="宋体" w:hAnsi="宋体" w:eastAsia="宋体" w:cs="宋体"/>
                <w:color w:val="auto"/>
                <w:spacing w:val="-10"/>
                <w:sz w:val="20"/>
                <w:szCs w:val="20"/>
                <w:highlight w:val="none"/>
                <w:u w:val="single"/>
              </w:rPr>
              <w:t xml:space="preserve">员在施工现场，实施安全监督</w:t>
            </w:r>
            <w:r>
              <w:rPr>
                <w:rFonts w:ascii="宋体" w:hAnsi="宋体" w:eastAsia="宋体" w:cs="宋体"/>
                <w:color w:val="auto"/>
                <w:spacing w:val="-8"/>
                <w:sz w:val="20"/>
                <w:szCs w:val="20"/>
                <w:highlight w:val="none"/>
                <w:u w:val="single"/>
              </w:rPr>
              <w:t xml:space="preserve">。</w:t>
            </w:r>
            <w:r>
              <w:rPr>
                <w:rFonts w:ascii="宋体" w:hAnsi="宋体" w:eastAsia="宋体" w:cs="宋体"/>
                <w:color w:val="auto"/>
                <w:sz w:val="20"/>
                <w:szCs w:val="20"/>
                <w:highlight w:val="none"/>
                <w:u w:val="single"/>
              </w:rPr>
              <w:t xml:space="preserve"> </w:t>
            </w:r>
            <w:r/>
          </w:p>
        </w:tc>
      </w:tr>
      <w:tr>
        <w:trPr>
          <w:trHeight w:val="353"/>
        </w:trPr>
        <w:tc>
          <w:tcPr>
            <w:gridSpan w:val="7"/>
            <w:tcW w:w="9894" w:type="dxa"/>
            <w:textDirection w:val="lrTb"/>
            <w:noWrap w:val="false"/>
          </w:tcPr>
          <w:p>
            <w:pPr>
              <w:ind w:left="25"/>
              <w:spacing w:before="53" w:line="240" w:lineRule="auto"/>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rPr>
              <w:t xml:space="preserve">7.5 工期延误</w:t>
            </w:r>
            <w:r/>
          </w:p>
        </w:tc>
      </w:tr>
      <w:tr>
        <w:trPr>
          <w:trHeight w:val="313"/>
        </w:trPr>
        <w:tc>
          <w:tcPr>
            <w:gridSpan w:val="2"/>
            <w:tcBorders>
              <w:bottom w:val="none" w:color="000000" w:sz="4" w:space="0"/>
            </w:tcBorders>
            <w:tcW w:w="739" w:type="dxa"/>
            <w:vMerge w:val="restart"/>
            <w:textDirection w:val="lrTb"/>
            <w:noWrap w:val="false"/>
          </w:tcPr>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ind w:left="127"/>
              <w:spacing w:before="65" w:line="240" w:lineRule="auto"/>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 xml:space="preserve">7</w:t>
            </w:r>
            <w:r>
              <w:rPr>
                <w:rFonts w:ascii="宋体" w:hAnsi="宋体" w:eastAsia="宋体" w:cs="宋体"/>
                <w:color w:val="auto"/>
                <w:spacing w:val="-2"/>
                <w:sz w:val="20"/>
                <w:szCs w:val="20"/>
                <w:highlight w:val="none"/>
              </w:rPr>
              <w:t xml:space="preserve">.5.2</w:t>
            </w:r>
            <w:r/>
          </w:p>
        </w:tc>
        <w:tc>
          <w:tcPr>
            <w:gridSpan w:val="3"/>
            <w:tcBorders>
              <w:bottom w:val="none" w:color="000000" w:sz="4" w:space="0"/>
            </w:tcBorders>
            <w:tcW w:w="2536" w:type="dxa"/>
            <w:vMerge w:val="restart"/>
            <w:textDirection w:val="lrTb"/>
            <w:noWrap w:val="false"/>
          </w:tcPr>
          <w:p>
            <w:pPr>
              <w:ind w:left="20" w:right="119" w:firstLine="14"/>
              <w:spacing w:before="41"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因</w:t>
            </w:r>
            <w:r>
              <w:rPr>
                <w:rFonts w:ascii="宋体" w:hAnsi="宋体" w:eastAsia="宋体" w:cs="宋体"/>
                <w:color w:val="auto"/>
                <w:spacing w:val="-2"/>
                <w:sz w:val="20"/>
                <w:szCs w:val="20"/>
                <w:highlight w:val="none"/>
              </w:rPr>
              <w:t xml:space="preserve">承包人原因造成工期延</w:t>
            </w:r>
            <w:r>
              <w:rPr>
                <w:rFonts w:ascii="宋体" w:hAnsi="宋体" w:eastAsia="宋体" w:cs="宋体"/>
                <w:color w:val="auto"/>
                <w:sz w:val="20"/>
                <w:szCs w:val="20"/>
                <w:highlight w:val="none"/>
              </w:rPr>
              <w:t xml:space="preserve">  </w:t>
            </w:r>
            <w:r>
              <w:rPr>
                <w:rFonts w:ascii="宋体" w:hAnsi="宋体" w:eastAsia="宋体" w:cs="宋体"/>
                <w:color w:val="auto"/>
                <w:spacing w:val="-1"/>
                <w:sz w:val="20"/>
                <w:szCs w:val="20"/>
                <w:highlight w:val="none"/>
              </w:rPr>
              <w:t xml:space="preserve">误，逾期竣工违约金</w:t>
            </w:r>
            <w:r>
              <w:rPr>
                <w:rFonts w:ascii="宋体" w:hAnsi="宋体" w:eastAsia="宋体" w:cs="宋体"/>
                <w:color w:val="auto"/>
                <w:sz w:val="20"/>
                <w:szCs w:val="20"/>
                <w:highlight w:val="none"/>
              </w:rPr>
              <w:t xml:space="preserve">的计算 </w:t>
            </w:r>
            <w:r>
              <w:rPr>
                <w:rFonts w:ascii="宋体" w:hAnsi="宋体" w:eastAsia="宋体" w:cs="宋体"/>
                <w:color w:val="auto"/>
                <w:spacing w:val="-3"/>
                <w:sz w:val="20"/>
                <w:szCs w:val="20"/>
                <w:highlight w:val="none"/>
              </w:rPr>
              <w:t xml:space="preserve">方</w:t>
            </w:r>
            <w:r>
              <w:rPr>
                <w:rFonts w:ascii="宋体" w:hAnsi="宋体" w:eastAsia="宋体" w:cs="宋体"/>
                <w:color w:val="auto"/>
                <w:spacing w:val="-2"/>
                <w:sz w:val="20"/>
                <w:szCs w:val="20"/>
                <w:highlight w:val="none"/>
              </w:rPr>
              <w:t xml:space="preserve">法</w:t>
            </w:r>
            <w:r/>
          </w:p>
        </w:tc>
        <w:tc>
          <w:tcPr>
            <w:gridSpan w:val="2"/>
            <w:tcW w:w="6619" w:type="dxa"/>
            <w:textDirection w:val="lrTb"/>
            <w:noWrap w:val="false"/>
          </w:tcPr>
          <w:p>
            <w:pPr>
              <w:ind w:left="29"/>
              <w:spacing w:before="54"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宋体" w:hAnsi="宋体" w:eastAsia="宋体" w:cs="宋体"/>
                <w:color w:val="auto"/>
                <w:spacing w:val="-1"/>
                <w:sz w:val="20"/>
                <w:szCs w:val="20"/>
                <w:highlight w:val="none"/>
              </w:rPr>
              <w:t xml:space="preserve">扣除_2000_元/</w:t>
            </w:r>
            <w:r>
              <w:rPr>
                <w:rFonts w:ascii="宋体" w:hAnsi="宋体" w:eastAsia="宋体" w:cs="宋体"/>
                <w:color w:val="auto"/>
                <w:sz w:val="20"/>
                <w:szCs w:val="20"/>
                <w:highlight w:val="none"/>
              </w:rPr>
              <w:t xml:space="preserve">天</w:t>
            </w:r>
            <w:r/>
          </w:p>
        </w:tc>
      </w:tr>
      <w:tr>
        <w:trPr>
          <w:trHeight w:val="487"/>
        </w:trPr>
        <w:tc>
          <w:tcPr>
            <w:gridSpan w:val="2"/>
            <w:tcBorders>
              <w:top w:val="none" w:color="000000" w:sz="4" w:space="0"/>
              <w:bottom w:val="none" w:color="000000" w:sz="4" w:space="0"/>
            </w:tcBorders>
            <w:tcW w:w="739" w:type="dxa"/>
            <w:vMerge w:val="continue"/>
            <w:textDirection w:val="lrTb"/>
            <w:noWrap w:val="false"/>
          </w:tcPr>
          <w:p>
            <w:pPr>
              <w:spacing w:line="240" w:lineRule="auto"/>
              <w:rPr>
                <w:color w:val="auto"/>
                <w:highlight w:val="none"/>
              </w:rPr>
            </w:pPr>
            <w:r>
              <w:rPr>
                <w:color w:val="auto"/>
                <w:highlight w:val="none"/>
              </w:rPr>
            </w:r>
            <w:r/>
          </w:p>
        </w:tc>
        <w:tc>
          <w:tcPr>
            <w:gridSpan w:val="3"/>
            <w:tcBorders>
              <w:top w:val="none" w:color="000000" w:sz="4" w:space="0"/>
            </w:tcBorders>
            <w:tcW w:w="2536"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41"/>
              <w:spacing w:before="145"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□每天赔偿金额为合同价款的</w:t>
            </w:r>
            <w:r>
              <w:rPr>
                <w:rFonts w:ascii="宋体" w:hAnsi="宋体" w:eastAsia="宋体" w:cs="宋体"/>
                <w:color w:val="auto"/>
                <w:spacing w:val="-1"/>
                <w:sz w:val="20"/>
                <w:szCs w:val="20"/>
                <w:highlight w:val="none"/>
              </w:rPr>
              <w:t xml:space="preserve">万分之</w:t>
            </w:r>
            <w:r>
              <w:rPr>
                <w:rFonts w:ascii="宋体" w:hAnsi="宋体" w:eastAsia="宋体" w:cs="宋体"/>
                <w:color w:val="auto"/>
                <w:sz w:val="20"/>
                <w:szCs w:val="20"/>
                <w:highlight w:val="none"/>
                <w:u w:val="single"/>
              </w:rPr>
              <w:t xml:space="preserve">    </w:t>
            </w:r>
            <w:r/>
          </w:p>
        </w:tc>
      </w:tr>
      <w:tr>
        <w:trPr>
          <w:trHeight w:val="319"/>
        </w:trPr>
        <w:tc>
          <w:tcPr>
            <w:gridSpan w:val="2"/>
            <w:tcBorders>
              <w:top w:val="none" w:color="000000" w:sz="4" w:space="0"/>
              <w:bottom w:val="none" w:color="000000" w:sz="4" w:space="0"/>
            </w:tcBorders>
            <w:tcW w:w="739" w:type="dxa"/>
            <w:vMerge w:val="continue"/>
            <w:textDirection w:val="lrTb"/>
            <w:noWrap w:val="false"/>
          </w:tcPr>
          <w:p>
            <w:pPr>
              <w:spacing w:line="240" w:lineRule="auto"/>
              <w:rPr>
                <w:color w:val="auto"/>
                <w:highlight w:val="none"/>
              </w:rPr>
            </w:pPr>
            <w:r>
              <w:rPr>
                <w:color w:val="auto"/>
                <w:highlight w:val="none"/>
              </w:rPr>
            </w:r>
            <w:r/>
          </w:p>
        </w:tc>
        <w:tc>
          <w:tcPr>
            <w:gridSpan w:val="3"/>
            <w:tcBorders>
              <w:bottom w:val="none" w:color="000000" w:sz="4" w:space="0"/>
            </w:tcBorders>
            <w:tcW w:w="2536" w:type="dxa"/>
            <w:vMerge w:val="restart"/>
            <w:textDirection w:val="lrTb"/>
            <w:noWrap w:val="false"/>
          </w:tcPr>
          <w:p>
            <w:pPr>
              <w:ind w:left="22" w:right="119" w:firstLine="13"/>
              <w:spacing w:before="256"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因</w:t>
            </w:r>
            <w:r>
              <w:rPr>
                <w:rFonts w:ascii="宋体" w:hAnsi="宋体" w:eastAsia="宋体" w:cs="宋体"/>
                <w:color w:val="auto"/>
                <w:spacing w:val="-2"/>
                <w:sz w:val="20"/>
                <w:szCs w:val="20"/>
                <w:highlight w:val="none"/>
              </w:rPr>
              <w:t xml:space="preserve">承包人原因造成工期延</w:t>
            </w:r>
            <w:r>
              <w:rPr>
                <w:rFonts w:ascii="宋体" w:hAnsi="宋体" w:eastAsia="宋体" w:cs="宋体"/>
                <w:color w:val="auto"/>
                <w:sz w:val="20"/>
                <w:szCs w:val="20"/>
                <w:highlight w:val="none"/>
              </w:rPr>
              <w:t xml:space="preserve">  </w:t>
            </w:r>
            <w:r>
              <w:rPr>
                <w:rFonts w:ascii="宋体" w:hAnsi="宋体" w:eastAsia="宋体" w:cs="宋体"/>
                <w:color w:val="auto"/>
                <w:spacing w:val="-1"/>
                <w:sz w:val="20"/>
                <w:szCs w:val="20"/>
                <w:highlight w:val="none"/>
              </w:rPr>
              <w:t xml:space="preserve">误，逾期竣工违约金的上</w:t>
            </w:r>
            <w:r>
              <w:rPr>
                <w:rFonts w:ascii="宋体" w:hAnsi="宋体" w:eastAsia="宋体" w:cs="宋体"/>
                <w:color w:val="auto"/>
                <w:sz w:val="20"/>
                <w:szCs w:val="20"/>
                <w:highlight w:val="none"/>
              </w:rPr>
              <w:t xml:space="preserve">限</w:t>
            </w:r>
            <w:r/>
          </w:p>
        </w:tc>
        <w:tc>
          <w:tcPr>
            <w:gridSpan w:val="2"/>
            <w:tcW w:w="6619" w:type="dxa"/>
            <w:textDirection w:val="lrTb"/>
            <w:noWrap w:val="false"/>
          </w:tcPr>
          <w:p>
            <w:pPr>
              <w:ind w:left="29"/>
              <w:spacing w:before="61"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宋体" w:hAnsi="宋体" w:eastAsia="宋体" w:cs="宋体"/>
                <w:color w:val="auto"/>
                <w:spacing w:val="-5"/>
                <w:sz w:val="20"/>
                <w:szCs w:val="20"/>
                <w:highlight w:val="none"/>
              </w:rPr>
              <w:t xml:space="preserve">合同价的 10%</w:t>
            </w:r>
            <w:r/>
          </w:p>
        </w:tc>
      </w:tr>
      <w:tr>
        <w:trPr>
          <w:trHeight w:val="323"/>
        </w:trPr>
        <w:tc>
          <w:tcPr>
            <w:gridSpan w:val="2"/>
            <w:tcBorders>
              <w:top w:val="none" w:color="000000" w:sz="4" w:space="0"/>
              <w:bottom w:val="none" w:color="000000" w:sz="4" w:space="0"/>
            </w:tcBorders>
            <w:tcW w:w="739" w:type="dxa"/>
            <w:vMerge w:val="continue"/>
            <w:textDirection w:val="lrTb"/>
            <w:noWrap w:val="false"/>
          </w:tcPr>
          <w:p>
            <w:pPr>
              <w:spacing w:line="240" w:lineRule="auto"/>
              <w:rPr>
                <w:color w:val="auto"/>
                <w:highlight w:val="none"/>
              </w:rPr>
            </w:pPr>
            <w:r>
              <w:rPr>
                <w:color w:val="auto"/>
                <w:highlight w:val="none"/>
              </w:rPr>
            </w:r>
            <w:r/>
          </w:p>
        </w:tc>
        <w:tc>
          <w:tcPr>
            <w:gridSpan w:val="3"/>
            <w:tcBorders>
              <w:top w:val="none" w:color="000000" w:sz="4" w:space="0"/>
              <w:bottom w:val="none" w:color="000000" w:sz="4" w:space="0"/>
            </w:tcBorders>
            <w:tcW w:w="2536"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41"/>
              <w:spacing w:before="64"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□全部的</w:t>
            </w:r>
            <w:r>
              <w:rPr>
                <w:rFonts w:ascii="宋体" w:hAnsi="宋体" w:eastAsia="宋体" w:cs="宋体"/>
                <w:color w:val="auto"/>
                <w:spacing w:val="-2"/>
                <w:sz w:val="20"/>
                <w:szCs w:val="20"/>
                <w:highlight w:val="none"/>
              </w:rPr>
              <w:t xml:space="preserve">履约保证金</w:t>
            </w:r>
            <w:r/>
          </w:p>
        </w:tc>
      </w:tr>
      <w:tr>
        <w:trPr>
          <w:trHeight w:val="319"/>
        </w:trPr>
        <w:tc>
          <w:tcPr>
            <w:gridSpan w:val="2"/>
            <w:tcBorders>
              <w:top w:val="none" w:color="000000" w:sz="4" w:space="0"/>
            </w:tcBorders>
            <w:tcW w:w="739" w:type="dxa"/>
            <w:vMerge w:val="continue"/>
            <w:textDirection w:val="lrTb"/>
            <w:noWrap w:val="false"/>
          </w:tcPr>
          <w:p>
            <w:pPr>
              <w:spacing w:line="240" w:lineRule="auto"/>
              <w:rPr>
                <w:color w:val="auto"/>
                <w:highlight w:val="none"/>
              </w:rPr>
            </w:pPr>
            <w:r>
              <w:rPr>
                <w:color w:val="auto"/>
                <w:highlight w:val="none"/>
              </w:rPr>
            </w:r>
            <w:r/>
          </w:p>
        </w:tc>
        <w:tc>
          <w:tcPr>
            <w:gridSpan w:val="3"/>
            <w:tcBorders>
              <w:top w:val="none" w:color="000000" w:sz="4" w:space="0"/>
            </w:tcBorders>
            <w:tcW w:w="2536"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41"/>
              <w:spacing w:before="61" w:line="240" w:lineRule="auto"/>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 xml:space="preserve">□其它</w:t>
            </w:r>
            <w:r>
              <w:rPr>
                <w:rFonts w:ascii="宋体" w:hAnsi="宋体" w:eastAsia="宋体" w:cs="宋体"/>
                <w:color w:val="auto"/>
                <w:spacing w:val="-5"/>
                <w:sz w:val="20"/>
                <w:szCs w:val="20"/>
                <w:highlight w:val="none"/>
              </w:rPr>
              <w:t xml:space="preserve">：</w:t>
            </w:r>
            <w:r>
              <w:rPr>
                <w:rFonts w:ascii="宋体" w:hAnsi="宋体" w:eastAsia="宋体" w:cs="宋体"/>
                <w:color w:val="auto"/>
                <w:spacing w:val="-4"/>
                <w:sz w:val="20"/>
                <w:szCs w:val="20"/>
                <w:highlight w:val="none"/>
              </w:rPr>
              <w:t xml:space="preserve"> ________________________</w:t>
            </w:r>
            <w:r/>
          </w:p>
        </w:tc>
      </w:tr>
      <w:tr>
        <w:trPr>
          <w:trHeight w:val="353"/>
        </w:trPr>
        <w:tc>
          <w:tcPr>
            <w:gridSpan w:val="7"/>
            <w:tcW w:w="9894" w:type="dxa"/>
            <w:textDirection w:val="lrTb"/>
            <w:noWrap w:val="false"/>
          </w:tcPr>
          <w:p>
            <w:pPr>
              <w:ind w:left="25"/>
              <w:spacing w:before="54" w:line="240" w:lineRule="auto"/>
              <w:rPr>
                <w:rFonts w:ascii="黑体" w:hAnsi="黑体" w:eastAsia="黑体" w:cs="黑体"/>
                <w:color w:val="auto"/>
                <w:sz w:val="24"/>
                <w:szCs w:val="24"/>
                <w:highlight w:val="none"/>
              </w:rPr>
            </w:pPr>
            <w:r>
              <w:rPr>
                <w:rFonts w:ascii="黑体" w:hAnsi="黑体" w:eastAsia="黑体" w:cs="黑体"/>
                <w:color w:val="auto"/>
                <w:spacing w:val="-10"/>
                <w:sz w:val="24"/>
                <w:szCs w:val="24"/>
                <w:highlight w:val="none"/>
              </w:rPr>
              <w:t xml:space="preserve">7</w:t>
            </w:r>
            <w:r>
              <w:rPr>
                <w:rFonts w:ascii="黑体" w:hAnsi="黑体" w:eastAsia="黑体" w:cs="黑体"/>
                <w:color w:val="auto"/>
                <w:spacing w:val="-6"/>
                <w:sz w:val="24"/>
                <w:szCs w:val="24"/>
                <w:highlight w:val="none"/>
              </w:rPr>
              <w:t xml:space="preserve">.9 提前竣工的奖励</w:t>
            </w:r>
            <w:r/>
          </w:p>
        </w:tc>
      </w:tr>
      <w:tr>
        <w:trPr>
          <w:trHeight w:val="313"/>
        </w:trPr>
        <w:tc>
          <w:tcPr>
            <w:gridSpan w:val="2"/>
            <w:tcBorders>
              <w:bottom w:val="none" w:color="000000" w:sz="4" w:space="0"/>
            </w:tcBorders>
            <w:tcW w:w="739" w:type="dxa"/>
            <w:vMerge w:val="restart"/>
            <w:textDirection w:val="lrTb"/>
            <w:noWrap w:val="false"/>
          </w:tcPr>
          <w:p>
            <w:pPr>
              <w:ind w:left="127"/>
              <w:spacing w:before="252" w:line="240" w:lineRule="auto"/>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 xml:space="preserve">7</w:t>
            </w:r>
            <w:r>
              <w:rPr>
                <w:rFonts w:ascii="宋体" w:hAnsi="宋体" w:eastAsia="宋体" w:cs="宋体"/>
                <w:color w:val="auto"/>
                <w:spacing w:val="-2"/>
                <w:sz w:val="20"/>
                <w:szCs w:val="20"/>
                <w:highlight w:val="none"/>
              </w:rPr>
              <w:t xml:space="preserve">.9.2</w:t>
            </w:r>
            <w:r/>
          </w:p>
        </w:tc>
        <w:tc>
          <w:tcPr>
            <w:gridSpan w:val="3"/>
            <w:tcBorders>
              <w:bottom w:val="none" w:color="000000" w:sz="4" w:space="0"/>
            </w:tcBorders>
            <w:tcW w:w="2536" w:type="dxa"/>
            <w:vMerge w:val="restart"/>
            <w:textDirection w:val="lrTb"/>
            <w:noWrap w:val="false"/>
          </w:tcPr>
          <w:p>
            <w:pPr>
              <w:ind w:left="120"/>
              <w:spacing w:before="218"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提</w:t>
            </w:r>
            <w:r>
              <w:rPr>
                <w:rFonts w:ascii="宋体" w:hAnsi="宋体" w:eastAsia="宋体" w:cs="宋体"/>
                <w:color w:val="auto"/>
                <w:spacing w:val="-1"/>
                <w:sz w:val="20"/>
                <w:szCs w:val="20"/>
                <w:highlight w:val="none"/>
              </w:rPr>
              <w:t xml:space="preserve">前竣工的奖励</w:t>
            </w:r>
            <w:r/>
          </w:p>
        </w:tc>
        <w:tc>
          <w:tcPr>
            <w:gridSpan w:val="2"/>
            <w:tcW w:w="6619" w:type="dxa"/>
            <w:textDirection w:val="lrTb"/>
            <w:noWrap w:val="false"/>
          </w:tcPr>
          <w:p>
            <w:pPr>
              <w:ind w:left="41"/>
              <w:spacing w:before="55"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□奖励_</w:t>
            </w:r>
            <w:r>
              <w:rPr>
                <w:rFonts w:ascii="宋体" w:hAnsi="宋体" w:eastAsia="宋体" w:cs="宋体"/>
                <w:color w:val="auto"/>
                <w:spacing w:val="-2"/>
                <w:sz w:val="20"/>
                <w:szCs w:val="20"/>
                <w:highlight w:val="none"/>
              </w:rPr>
              <w:t xml:space="preserve">___元/天</w:t>
            </w:r>
            <w:r/>
          </w:p>
        </w:tc>
      </w:tr>
      <w:tr>
        <w:trPr>
          <w:trHeight w:val="319"/>
        </w:trPr>
        <w:tc>
          <w:tcPr>
            <w:gridSpan w:val="2"/>
            <w:tcBorders>
              <w:top w:val="none" w:color="000000" w:sz="4" w:space="0"/>
            </w:tcBorders>
            <w:tcW w:w="739" w:type="dxa"/>
            <w:vMerge w:val="continue"/>
            <w:textDirection w:val="lrTb"/>
            <w:noWrap w:val="false"/>
          </w:tcPr>
          <w:p>
            <w:pPr>
              <w:spacing w:line="240" w:lineRule="auto"/>
              <w:rPr>
                <w:color w:val="auto"/>
                <w:highlight w:val="none"/>
              </w:rPr>
            </w:pPr>
            <w:r>
              <w:rPr>
                <w:color w:val="auto"/>
                <w:highlight w:val="none"/>
              </w:rPr>
            </w:r>
            <w:r/>
          </w:p>
        </w:tc>
        <w:tc>
          <w:tcPr>
            <w:gridSpan w:val="3"/>
            <w:tcBorders>
              <w:top w:val="none" w:color="000000" w:sz="4" w:space="0"/>
            </w:tcBorders>
            <w:tcW w:w="2536"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9"/>
              <w:spacing w:before="61"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宋体" w:hAnsi="宋体" w:eastAsia="宋体" w:cs="宋体"/>
                <w:color w:val="auto"/>
                <w:spacing w:val="-5"/>
                <w:sz w:val="20"/>
                <w:szCs w:val="20"/>
                <w:highlight w:val="none"/>
              </w:rPr>
              <w:t xml:space="preserve">其它： _____无_________</w:t>
            </w:r>
            <w:r/>
          </w:p>
        </w:tc>
      </w:tr>
      <w:tr>
        <w:trPr>
          <w:trHeight w:val="353"/>
        </w:trPr>
        <w:tc>
          <w:tcPr>
            <w:gridSpan w:val="7"/>
            <w:tcW w:w="9894" w:type="dxa"/>
            <w:textDirection w:val="lrTb"/>
            <w:noWrap w:val="false"/>
          </w:tcPr>
          <w:p>
            <w:pPr>
              <w:ind w:left="36"/>
              <w:spacing w:before="54" w:line="240" w:lineRule="auto"/>
              <w:rPr>
                <w:rFonts w:ascii="黑体" w:hAnsi="黑体" w:eastAsia="黑体" w:cs="黑体"/>
                <w:color w:val="auto"/>
                <w:sz w:val="24"/>
                <w:szCs w:val="24"/>
                <w:highlight w:val="none"/>
              </w:rPr>
            </w:pPr>
            <w:r>
              <w:rPr>
                <w:rFonts w:ascii="黑体" w:hAnsi="黑体" w:eastAsia="黑体" w:cs="黑体"/>
                <w:color w:val="auto"/>
                <w:spacing w:val="-13"/>
                <w:sz w:val="24"/>
                <w:szCs w:val="24"/>
                <w:highlight w:val="none"/>
              </w:rPr>
              <w:t xml:space="preserve">1</w:t>
            </w:r>
            <w:r>
              <w:rPr>
                <w:rFonts w:ascii="黑体" w:hAnsi="黑体" w:eastAsia="黑体" w:cs="黑体"/>
                <w:color w:val="auto"/>
                <w:spacing w:val="-9"/>
                <w:sz w:val="24"/>
                <w:szCs w:val="24"/>
                <w:highlight w:val="none"/>
              </w:rPr>
              <w:t xml:space="preserve">0.7 暂估价</w:t>
            </w:r>
            <w:r/>
          </w:p>
        </w:tc>
      </w:tr>
      <w:tr>
        <w:trPr>
          <w:trHeight w:val="313"/>
        </w:trPr>
        <w:tc>
          <w:tcPr>
            <w:gridSpan w:val="2"/>
            <w:tcBorders>
              <w:bottom w:val="none" w:color="000000" w:sz="4" w:space="0"/>
            </w:tcBorders>
            <w:tcW w:w="739" w:type="dxa"/>
            <w:vMerge w:val="restart"/>
            <w:textDirection w:val="lrTb"/>
            <w:noWrap w:val="false"/>
          </w:tcPr>
          <w:p>
            <w:pPr>
              <w:spacing w:line="240" w:lineRule="auto"/>
              <w:rPr>
                <w:color w:val="auto"/>
                <w:highlight w:val="none"/>
              </w:rPr>
            </w:pPr>
            <w:r>
              <w:rPr>
                <w:color w:val="auto"/>
                <w:highlight w:val="none"/>
              </w:rPr>
            </w:r>
            <w:r/>
          </w:p>
          <w:p>
            <w:pPr>
              <w:ind w:left="89"/>
              <w:spacing w:before="65"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1</w:t>
            </w:r>
            <w:r>
              <w:rPr>
                <w:rFonts w:ascii="宋体" w:hAnsi="宋体" w:eastAsia="宋体" w:cs="宋体"/>
                <w:color w:val="auto"/>
                <w:spacing w:val="-3"/>
                <w:sz w:val="20"/>
                <w:szCs w:val="20"/>
                <w:highlight w:val="none"/>
              </w:rPr>
              <w:t xml:space="preserve">0.7.1</w:t>
            </w:r>
            <w:r/>
          </w:p>
        </w:tc>
        <w:tc>
          <w:tcPr>
            <w:gridSpan w:val="3"/>
            <w:tcBorders>
              <w:bottom w:val="none" w:color="000000" w:sz="4" w:space="0"/>
            </w:tcBorders>
            <w:tcW w:w="2536" w:type="dxa"/>
            <w:vMerge w:val="restart"/>
            <w:textDirection w:val="lrTb"/>
            <w:noWrap w:val="false"/>
          </w:tcPr>
          <w:p>
            <w:pPr>
              <w:ind w:left="18" w:right="17"/>
              <w:spacing w:before="44"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对于依法必须招</w:t>
            </w:r>
            <w:r>
              <w:rPr>
                <w:rFonts w:ascii="宋体" w:hAnsi="宋体" w:eastAsia="宋体" w:cs="宋体"/>
                <w:color w:val="auto"/>
                <w:sz w:val="20"/>
                <w:szCs w:val="20"/>
                <w:highlight w:val="none"/>
              </w:rPr>
              <w:t xml:space="preserve">标的暂估价 </w:t>
            </w:r>
            <w:r>
              <w:rPr>
                <w:rFonts w:ascii="宋体" w:hAnsi="宋体" w:eastAsia="宋体" w:cs="宋体"/>
                <w:color w:val="auto"/>
                <w:spacing w:val="-1"/>
                <w:sz w:val="20"/>
                <w:szCs w:val="20"/>
                <w:highlight w:val="none"/>
              </w:rPr>
              <w:t xml:space="preserve">项目的确认和批</w:t>
            </w:r>
            <w:r>
              <w:rPr>
                <w:rFonts w:ascii="宋体" w:hAnsi="宋体" w:eastAsia="宋体" w:cs="宋体"/>
                <w:color w:val="auto"/>
                <w:sz w:val="20"/>
                <w:szCs w:val="20"/>
                <w:highlight w:val="none"/>
              </w:rPr>
              <w:t xml:space="preserve">准采取第</w:t>
            </w:r>
            <w:r>
              <w:rPr>
                <w:rFonts w:ascii="宋体" w:hAnsi="宋体" w:eastAsia="宋体" w:cs="宋体"/>
                <w:color w:val="auto"/>
                <w:sz w:val="20"/>
                <w:szCs w:val="20"/>
                <w:highlight w:val="none"/>
                <w:u w:val="single"/>
              </w:rPr>
              <w:t xml:space="preserve">_2_</w:t>
            </w:r>
            <w:r>
              <w:rPr>
                <w:rFonts w:ascii="宋体" w:hAnsi="宋体" w:eastAsia="宋体" w:cs="宋体"/>
                <w:color w:val="auto"/>
                <w:sz w:val="20"/>
                <w:szCs w:val="20"/>
                <w:highlight w:val="none"/>
              </w:rPr>
              <w:t xml:space="preserve"> </w:t>
            </w:r>
            <w:r>
              <w:rPr>
                <w:rFonts w:ascii="宋体" w:hAnsi="宋体" w:eastAsia="宋体" w:cs="宋体"/>
                <w:color w:val="auto"/>
                <w:spacing w:val="-2"/>
                <w:sz w:val="20"/>
                <w:szCs w:val="20"/>
                <w:highlight w:val="none"/>
              </w:rPr>
              <w:t xml:space="preserve">种方</w:t>
            </w:r>
            <w:r>
              <w:rPr>
                <w:rFonts w:ascii="宋体" w:hAnsi="宋体" w:eastAsia="宋体" w:cs="宋体"/>
                <w:color w:val="auto"/>
                <w:spacing w:val="-1"/>
                <w:sz w:val="20"/>
                <w:szCs w:val="20"/>
                <w:highlight w:val="none"/>
              </w:rPr>
              <w:t xml:space="preserve">式确定</w:t>
            </w:r>
            <w:r/>
          </w:p>
        </w:tc>
        <w:tc>
          <w:tcPr>
            <w:gridSpan w:val="2"/>
            <w:tcW w:w="6619" w:type="dxa"/>
            <w:textDirection w:val="lrTb"/>
            <w:noWrap w:val="false"/>
          </w:tcPr>
          <w:p>
            <w:pPr>
              <w:ind w:left="26"/>
              <w:spacing w:before="55"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(1)通用条款第 1 种方式：由承包人单独招</w:t>
            </w:r>
            <w:r>
              <w:rPr>
                <w:rFonts w:ascii="宋体" w:hAnsi="宋体" w:eastAsia="宋体" w:cs="宋体"/>
                <w:color w:val="auto"/>
                <w:spacing w:val="3"/>
                <w:sz w:val="20"/>
                <w:szCs w:val="20"/>
                <w:highlight w:val="none"/>
              </w:rPr>
              <w:t xml:space="preserve">标</w:t>
            </w:r>
            <w:r/>
          </w:p>
        </w:tc>
      </w:tr>
      <w:tr>
        <w:trPr>
          <w:trHeight w:val="487"/>
        </w:trPr>
        <w:tc>
          <w:tcPr>
            <w:gridSpan w:val="2"/>
            <w:tcBorders>
              <w:top w:val="none" w:color="000000" w:sz="4" w:space="0"/>
            </w:tcBorders>
            <w:tcW w:w="739" w:type="dxa"/>
            <w:vMerge w:val="continue"/>
            <w:textDirection w:val="lrTb"/>
            <w:noWrap w:val="false"/>
          </w:tcPr>
          <w:p>
            <w:pPr>
              <w:spacing w:line="240" w:lineRule="auto"/>
              <w:rPr>
                <w:color w:val="auto"/>
                <w:highlight w:val="none"/>
              </w:rPr>
            </w:pPr>
            <w:r>
              <w:rPr>
                <w:color w:val="auto"/>
                <w:highlight w:val="none"/>
              </w:rPr>
            </w:r>
            <w:r/>
          </w:p>
        </w:tc>
        <w:tc>
          <w:tcPr>
            <w:gridSpan w:val="3"/>
            <w:tcBorders>
              <w:top w:val="none" w:color="000000" w:sz="4" w:space="0"/>
            </w:tcBorders>
            <w:tcW w:w="2536"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6"/>
              <w:spacing w:before="145" w:line="240" w:lineRule="auto"/>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 xml:space="preserve">(2</w:t>
            </w:r>
            <w:r>
              <w:rPr>
                <w:rFonts w:ascii="宋体" w:hAnsi="宋体" w:eastAsia="宋体" w:cs="宋体"/>
                <w:color w:val="auto"/>
                <w:spacing w:val="3"/>
                <w:sz w:val="20"/>
                <w:szCs w:val="20"/>
                <w:highlight w:val="none"/>
              </w:rPr>
              <w:t xml:space="preserve">)通用条款第 2 种方式：由发包人和承包人共同招标</w:t>
            </w:r>
            <w:r/>
          </w:p>
        </w:tc>
      </w:tr>
      <w:tr>
        <w:trPr>
          <w:trHeight w:val="323"/>
        </w:trPr>
        <w:tc>
          <w:tcPr>
            <w:gridSpan w:val="2"/>
            <w:tcBorders>
              <w:bottom w:val="none" w:color="000000" w:sz="4" w:space="0"/>
            </w:tcBorders>
            <w:tcW w:w="739" w:type="dxa"/>
            <w:vMerge w:val="restart"/>
            <w:textDirection w:val="lrTb"/>
            <w:noWrap w:val="false"/>
          </w:tcPr>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ind w:left="89"/>
              <w:spacing w:before="65"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1</w:t>
            </w:r>
            <w:r>
              <w:rPr>
                <w:rFonts w:ascii="宋体" w:hAnsi="宋体" w:eastAsia="宋体" w:cs="宋体"/>
                <w:color w:val="auto"/>
                <w:spacing w:val="-3"/>
                <w:sz w:val="20"/>
                <w:szCs w:val="20"/>
                <w:highlight w:val="none"/>
              </w:rPr>
              <w:t xml:space="preserve">0.7.2</w:t>
            </w:r>
            <w:r/>
          </w:p>
        </w:tc>
        <w:tc>
          <w:tcPr>
            <w:gridSpan w:val="3"/>
            <w:tcBorders>
              <w:bottom w:val="none" w:color="000000" w:sz="4" w:space="0"/>
            </w:tcBorders>
            <w:tcW w:w="2536" w:type="dxa"/>
            <w:vMerge w:val="restart"/>
            <w:textDirection w:val="lrTb"/>
            <w:noWrap w:val="false"/>
          </w:tcPr>
          <w:p>
            <w:pPr>
              <w:ind w:left="21" w:right="119" w:hanging="3"/>
              <w:spacing w:before="273"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对于不属于依法</w:t>
            </w:r>
            <w:r>
              <w:rPr>
                <w:rFonts w:ascii="宋体" w:hAnsi="宋体" w:eastAsia="宋体" w:cs="宋体"/>
                <w:color w:val="auto"/>
                <w:sz w:val="20"/>
                <w:szCs w:val="20"/>
                <w:highlight w:val="none"/>
              </w:rPr>
              <w:t xml:space="preserve">必须招标的 </w:t>
            </w:r>
            <w:r>
              <w:rPr>
                <w:rFonts w:ascii="宋体" w:hAnsi="宋体" w:eastAsia="宋体" w:cs="宋体"/>
                <w:color w:val="auto"/>
                <w:spacing w:val="-1"/>
                <w:sz w:val="20"/>
                <w:szCs w:val="20"/>
                <w:highlight w:val="none"/>
              </w:rPr>
              <w:t xml:space="preserve">暂估价项目的确认和批准</w:t>
            </w:r>
            <w:r>
              <w:rPr>
                <w:rFonts w:ascii="宋体" w:hAnsi="宋体" w:eastAsia="宋体" w:cs="宋体"/>
                <w:color w:val="auto"/>
                <w:sz w:val="20"/>
                <w:szCs w:val="20"/>
                <w:highlight w:val="none"/>
              </w:rPr>
              <w:t xml:space="preserve">采 </w:t>
            </w:r>
            <w:r>
              <w:rPr>
                <w:rFonts w:ascii="宋体" w:hAnsi="宋体" w:eastAsia="宋体" w:cs="宋体"/>
                <w:color w:val="auto"/>
                <w:spacing w:val="-1"/>
                <w:sz w:val="20"/>
                <w:szCs w:val="20"/>
                <w:highlight w:val="none"/>
              </w:rPr>
              <w:t xml:space="preserve">取第</w:t>
            </w:r>
            <w:r>
              <w:rPr>
                <w:rFonts w:ascii="宋体" w:hAnsi="宋体" w:eastAsia="宋体" w:cs="宋体"/>
                <w:color w:val="auto"/>
                <w:spacing w:val="-1"/>
                <w:sz w:val="20"/>
                <w:szCs w:val="20"/>
                <w:highlight w:val="none"/>
                <w:u w:val="single"/>
              </w:rPr>
              <w:t xml:space="preserve">_2_</w:t>
            </w:r>
            <w:r>
              <w:rPr>
                <w:rFonts w:ascii="宋体" w:hAnsi="宋体" w:eastAsia="宋体" w:cs="宋体"/>
                <w:color w:val="auto"/>
                <w:spacing w:val="-1"/>
                <w:sz w:val="20"/>
                <w:szCs w:val="20"/>
                <w:highlight w:val="none"/>
              </w:rPr>
              <w:t xml:space="preserve">种方式确</w:t>
            </w:r>
            <w:r>
              <w:rPr>
                <w:rFonts w:ascii="宋体" w:hAnsi="宋体" w:eastAsia="宋体" w:cs="宋体"/>
                <w:color w:val="auto"/>
                <w:sz w:val="20"/>
                <w:szCs w:val="20"/>
                <w:highlight w:val="none"/>
              </w:rPr>
              <w:t xml:space="preserve">定</w:t>
            </w:r>
            <w:r/>
          </w:p>
        </w:tc>
        <w:tc>
          <w:tcPr>
            <w:gridSpan w:val="2"/>
            <w:tcW w:w="6619" w:type="dxa"/>
            <w:textDirection w:val="lrTb"/>
            <w:noWrap w:val="false"/>
          </w:tcPr>
          <w:p>
            <w:pPr>
              <w:ind w:left="26"/>
              <w:spacing w:before="65" w:line="240" w:lineRule="auto"/>
              <w:rPr>
                <w:rFonts w:ascii="宋体" w:hAnsi="宋体" w:eastAsia="宋体" w:cs="宋体"/>
                <w:color w:val="auto"/>
                <w:sz w:val="20"/>
                <w:szCs w:val="20"/>
                <w:highlight w:val="none"/>
              </w:rPr>
            </w:pPr>
            <w:r>
              <w:rPr>
                <w:rFonts w:ascii="宋体" w:hAnsi="宋体" w:eastAsia="宋体" w:cs="宋体"/>
                <w:color w:val="auto"/>
                <w:spacing w:val="12"/>
                <w:sz w:val="20"/>
                <w:szCs w:val="20"/>
                <w:highlight w:val="none"/>
              </w:rPr>
              <w:t xml:space="preserve">(</w:t>
            </w:r>
            <w:r>
              <w:rPr>
                <w:rFonts w:ascii="宋体" w:hAnsi="宋体" w:eastAsia="宋体" w:cs="宋体"/>
                <w:color w:val="auto"/>
                <w:spacing w:val="9"/>
                <w:sz w:val="20"/>
                <w:szCs w:val="20"/>
                <w:highlight w:val="none"/>
              </w:rPr>
              <w:t xml:space="preserve">1</w:t>
            </w:r>
            <w:r>
              <w:rPr>
                <w:rFonts w:ascii="宋体" w:hAnsi="宋体" w:eastAsia="宋体" w:cs="宋体"/>
                <w:color w:val="auto"/>
                <w:spacing w:val="6"/>
                <w:sz w:val="20"/>
                <w:szCs w:val="20"/>
                <w:highlight w:val="none"/>
              </w:rPr>
              <w:t xml:space="preserve">)通用条款第 1 种方式</w:t>
            </w:r>
            <w:r/>
          </w:p>
        </w:tc>
      </w:tr>
      <w:tr>
        <w:trPr>
          <w:trHeight w:val="551"/>
        </w:trPr>
        <w:tc>
          <w:tcPr>
            <w:gridSpan w:val="2"/>
            <w:tcBorders>
              <w:top w:val="none" w:color="000000" w:sz="4" w:space="0"/>
              <w:bottom w:val="none" w:color="000000" w:sz="4" w:space="0"/>
            </w:tcBorders>
            <w:tcW w:w="739" w:type="dxa"/>
            <w:vMerge w:val="continue"/>
            <w:textDirection w:val="lrTb"/>
            <w:noWrap w:val="false"/>
          </w:tcPr>
          <w:p>
            <w:pPr>
              <w:spacing w:line="240" w:lineRule="auto"/>
              <w:rPr>
                <w:color w:val="auto"/>
                <w:highlight w:val="none"/>
              </w:rPr>
            </w:pPr>
            <w:r>
              <w:rPr>
                <w:color w:val="auto"/>
                <w:highlight w:val="none"/>
              </w:rPr>
            </w:r>
            <w:r/>
          </w:p>
        </w:tc>
        <w:tc>
          <w:tcPr>
            <w:gridSpan w:val="3"/>
            <w:tcBorders>
              <w:top w:val="none" w:color="000000" w:sz="4" w:space="0"/>
              <w:bottom w:val="none" w:color="000000" w:sz="4" w:space="0"/>
            </w:tcBorders>
            <w:tcW w:w="2536"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1" w:right="95" w:firstLine="4"/>
              <w:spacing w:before="49"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(2)通用条款第</w:t>
            </w:r>
            <w:r>
              <w:rPr>
                <w:rFonts w:ascii="宋体" w:hAnsi="宋体" w:eastAsia="宋体" w:cs="宋体"/>
                <w:color w:val="auto"/>
                <w:sz w:val="20"/>
                <w:szCs w:val="20"/>
                <w:highlight w:val="none"/>
              </w:rPr>
              <w:t xml:space="preserve"> 2 种方式：承包人按照第 10.7.1 项[依法必须招标的暂估 </w:t>
            </w:r>
            <w:r>
              <w:rPr>
                <w:rFonts w:ascii="宋体" w:hAnsi="宋体" w:eastAsia="宋体" w:cs="宋体"/>
                <w:color w:val="auto"/>
                <w:spacing w:val="-5"/>
                <w:sz w:val="20"/>
                <w:szCs w:val="20"/>
                <w:highlight w:val="none"/>
              </w:rPr>
              <w:t xml:space="preserve">价项目]约定的第 1 种方式确定暂估价项</w:t>
            </w:r>
            <w:r>
              <w:rPr>
                <w:rFonts w:ascii="宋体" w:hAnsi="宋体" w:eastAsia="宋体" w:cs="宋体"/>
                <w:color w:val="auto"/>
                <w:spacing w:val="-4"/>
                <w:sz w:val="20"/>
                <w:szCs w:val="20"/>
                <w:highlight w:val="none"/>
              </w:rPr>
              <w:t xml:space="preserve">目</w:t>
            </w:r>
            <w:r/>
          </w:p>
        </w:tc>
      </w:tr>
      <w:tr>
        <w:trPr>
          <w:trHeight w:val="375"/>
        </w:trPr>
        <w:tc>
          <w:tcPr>
            <w:gridSpan w:val="2"/>
            <w:tcBorders>
              <w:top w:val="none" w:color="000000" w:sz="4" w:space="0"/>
            </w:tcBorders>
            <w:tcW w:w="739" w:type="dxa"/>
            <w:vMerge w:val="continue"/>
            <w:textDirection w:val="lrTb"/>
            <w:noWrap w:val="false"/>
          </w:tcPr>
          <w:p>
            <w:pPr>
              <w:spacing w:line="240" w:lineRule="auto"/>
              <w:rPr>
                <w:color w:val="auto"/>
                <w:highlight w:val="none"/>
              </w:rPr>
            </w:pPr>
            <w:r>
              <w:rPr>
                <w:color w:val="auto"/>
                <w:highlight w:val="none"/>
              </w:rPr>
            </w:r>
            <w:r/>
          </w:p>
        </w:tc>
        <w:tc>
          <w:tcPr>
            <w:gridSpan w:val="3"/>
            <w:tcBorders>
              <w:top w:val="none" w:color="000000" w:sz="4" w:space="0"/>
            </w:tcBorders>
            <w:tcW w:w="2536"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6"/>
              <w:spacing w:before="90"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(3)通用条款第</w:t>
            </w:r>
            <w:r>
              <w:rPr>
                <w:rFonts w:ascii="宋体" w:hAnsi="宋体" w:eastAsia="宋体" w:cs="宋体"/>
                <w:color w:val="auto"/>
                <w:spacing w:val="2"/>
                <w:sz w:val="20"/>
                <w:szCs w:val="20"/>
                <w:highlight w:val="none"/>
              </w:rPr>
              <w:t xml:space="preserve"> 3 种方式：承包人直接实施的暂估价项目:_______</w:t>
            </w:r>
            <w:r/>
          </w:p>
        </w:tc>
      </w:tr>
      <w:tr>
        <w:trPr>
          <w:trHeight w:val="347"/>
        </w:trPr>
        <w:tc>
          <w:tcPr>
            <w:gridSpan w:val="7"/>
            <w:tcW w:w="9894" w:type="dxa"/>
            <w:textDirection w:val="lrTb"/>
            <w:noWrap w:val="false"/>
          </w:tcPr>
          <w:p>
            <w:pPr>
              <w:ind w:left="36"/>
              <w:spacing w:before="55" w:line="240" w:lineRule="auto"/>
              <w:rPr>
                <w:rFonts w:ascii="黑体" w:hAnsi="黑体" w:eastAsia="黑体" w:cs="黑体"/>
                <w:color w:val="auto"/>
                <w:sz w:val="24"/>
                <w:szCs w:val="24"/>
                <w:highlight w:val="none"/>
              </w:rPr>
            </w:pPr>
            <w:r>
              <w:rPr>
                <w:rFonts w:ascii="黑体" w:hAnsi="黑体" w:eastAsia="黑体" w:cs="黑体"/>
                <w:color w:val="auto"/>
                <w:spacing w:val="-6"/>
                <w:sz w:val="24"/>
                <w:szCs w:val="24"/>
                <w:highlight w:val="none"/>
              </w:rPr>
              <w:t xml:space="preserve">1</w:t>
            </w:r>
            <w:r>
              <w:rPr>
                <w:rFonts w:ascii="黑体" w:hAnsi="黑体" w:eastAsia="黑体" w:cs="黑体"/>
                <w:color w:val="auto"/>
                <w:spacing w:val="-5"/>
                <w:sz w:val="24"/>
                <w:szCs w:val="24"/>
                <w:highlight w:val="none"/>
              </w:rPr>
              <w:t xml:space="preserve">1.1 市场价格波动引起的调整</w:t>
            </w:r>
            <w:r/>
          </w:p>
        </w:tc>
      </w:tr>
      <w:tr>
        <w:trPr>
          <w:trHeight w:val="291"/>
        </w:trPr>
        <w:tc>
          <w:tcPr>
            <w:gridSpan w:val="5"/>
            <w:tcBorders>
              <w:bottom w:val="none" w:color="000000" w:sz="4" w:space="0"/>
            </w:tcBorders>
            <w:tcW w:w="3275" w:type="dxa"/>
            <w:vMerge w:val="restart"/>
            <w:textDirection w:val="lrTb"/>
            <w:noWrap w:val="false"/>
          </w:tcPr>
          <w:p>
            <w:pPr>
              <w:ind w:left="27" w:right="55"/>
              <w:spacing w:before="70"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市场价格波动是否调整合同价格</w:t>
            </w:r>
            <w:r>
              <w:rPr>
                <w:rFonts w:ascii="宋体" w:hAnsi="宋体" w:eastAsia="宋体" w:cs="宋体"/>
                <w:color w:val="auto"/>
                <w:sz w:val="20"/>
                <w:szCs w:val="20"/>
                <w:highlight w:val="none"/>
              </w:rPr>
              <w:t xml:space="preserve">的约 </w:t>
            </w:r>
            <w:r>
              <w:rPr>
                <w:rFonts w:ascii="宋体" w:hAnsi="宋体" w:eastAsia="宋体" w:cs="宋体"/>
                <w:color w:val="auto"/>
                <w:spacing w:val="-16"/>
                <w:sz w:val="20"/>
                <w:szCs w:val="20"/>
                <w:highlight w:val="none"/>
              </w:rPr>
              <w:t xml:space="preserve">定</w:t>
            </w:r>
            <w:r>
              <w:rPr>
                <w:rFonts w:ascii="宋体" w:hAnsi="宋体" w:eastAsia="宋体" w:cs="宋体"/>
                <w:color w:val="auto"/>
                <w:spacing w:val="-14"/>
                <w:sz w:val="20"/>
                <w:szCs w:val="20"/>
                <w:highlight w:val="none"/>
              </w:rPr>
              <w:t xml:space="preserve">：</w:t>
            </w:r>
            <w:r/>
          </w:p>
        </w:tc>
        <w:tc>
          <w:tcPr>
            <w:gridSpan w:val="2"/>
            <w:tcW w:w="6619" w:type="dxa"/>
            <w:textDirection w:val="lrTb"/>
            <w:noWrap w:val="false"/>
          </w:tcPr>
          <w:p>
            <w:pPr>
              <w:ind w:left="29"/>
              <w:spacing w:before="50" w:line="240"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mc:AlternateContent>
                <mc:Choice Requires="wpg">
                  <w:drawing>
                    <wp:inline xmlns:wp="http://schemas.openxmlformats.org/drawingml/2006/wordprocessingDrawing" distT="0" distB="0" distL="0" distR="0">
                      <wp:extent cx="91440" cy="92710"/>
                      <wp:effectExtent l="0" t="0" r="3810" b="2540"/>
                      <wp:docPr id="6" name="IM 1"/>
                      <wp:cNvGraphicFramePr/>
                      <a:graphic xmlns:a="http://schemas.openxmlformats.org/drawingml/2006/main">
                        <a:graphicData uri="http://schemas.openxmlformats.org/drawingml/2006/picture">
                          <pic:pic xmlns:pic="http://schemas.openxmlformats.org/drawingml/2006/picture">
                            <pic:nvPicPr>
                              <pic:cNvPr id="9" name="IM 1"/>
                              <pic:cNvPicPr/>
                              <pic:nvPr/>
                            </pic:nvPicPr>
                            <pic:blipFill>
                              <a:blip r:embed="rId20"/>
                              <a:stretch/>
                            </pic:blipFill>
                            <pic:spPr bwMode="auto">
                              <a:xfrm>
                                <a:off x="0" y="0"/>
                                <a:ext cx="91820" cy="9321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pt;height:7.3pt;mso-wrap-distance-left:0.0pt;mso-wrap-distance-top:0.0pt;mso-wrap-distance-right:0.0pt;mso-wrap-distance-bottom:0.0pt;" stroked="false">
                      <v:path textboxrect="0,0,0,0"/>
                      <v:imagedata r:id="rId20" o:title=""/>
                    </v:shape>
                  </w:pict>
                </mc:Fallback>
              </mc:AlternateContent>
            </w:r>
            <w:r>
              <w:rPr>
                <w:rFonts w:ascii="宋体" w:hAnsi="宋体" w:eastAsia="宋体" w:cs="宋体"/>
                <w:color w:val="auto"/>
                <w:spacing w:val="18"/>
                <w:sz w:val="20"/>
                <w:szCs w:val="20"/>
                <w:highlight w:val="none"/>
              </w:rPr>
              <w:t xml:space="preserve">是</w:t>
            </w:r>
            <w:r/>
          </w:p>
        </w:tc>
      </w:tr>
      <w:tr>
        <w:trPr>
          <w:trHeight w:val="295"/>
        </w:trPr>
        <w:tc>
          <w:tcPr>
            <w:gridSpan w:val="5"/>
            <w:tcBorders>
              <w:top w:val="none" w:color="000000" w:sz="4" w:space="0"/>
            </w:tcBorders>
            <w:tcW w:w="3275"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9"/>
              <w:spacing w:before="50"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ascii="宋体" w:hAnsi="宋体" w:eastAsia="宋体" w:cs="宋体"/>
                <w:color w:val="auto"/>
                <w:sz w:val="20"/>
                <w:szCs w:val="20"/>
                <w:highlight w:val="none"/>
              </w:rPr>
              <w:t xml:space="preserve">否</w:t>
            </w:r>
            <w:r/>
          </w:p>
        </w:tc>
      </w:tr>
      <w:tr>
        <w:trPr>
          <w:trHeight w:val="322"/>
        </w:trPr>
        <w:tc>
          <w:tcPr>
            <w:gridSpan w:val="7"/>
            <w:tcW w:w="9894" w:type="dxa"/>
            <w:textDirection w:val="lrTb"/>
            <w:noWrap w:val="false"/>
          </w:tcPr>
          <w:p>
            <w:pPr>
              <w:ind w:left="38"/>
              <w:spacing w:before="62"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因市场价</w:t>
            </w:r>
            <w:r>
              <w:rPr>
                <w:rFonts w:ascii="宋体" w:hAnsi="宋体" w:eastAsia="宋体" w:cs="宋体"/>
                <w:color w:val="auto"/>
                <w:spacing w:val="-2"/>
                <w:sz w:val="20"/>
                <w:szCs w:val="20"/>
                <w:highlight w:val="none"/>
              </w:rPr>
              <w:t xml:space="preserve">格波动调整合同价格，采用以下方式对合同价格进行调整：</w:t>
            </w:r>
            <w:r/>
          </w:p>
        </w:tc>
      </w:tr>
      <w:tr>
        <w:trPr>
          <w:trHeight w:val="1071"/>
        </w:trPr>
        <w:tc>
          <w:tcPr>
            <w:gridSpan w:val="5"/>
            <w:tcBorders>
              <w:bottom w:val="none" w:color="000000" w:sz="4" w:space="0"/>
            </w:tcBorders>
            <w:tcW w:w="3275" w:type="dxa"/>
            <w:vMerge w:val="restart"/>
            <w:textDirection w:val="lrTb"/>
            <w:noWrap w:val="false"/>
          </w:tcPr>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ind w:left="28"/>
              <w:spacing w:before="65" w:line="240" w:lineRule="auto"/>
              <w:rPr>
                <w:rFonts w:ascii="宋体" w:hAnsi="宋体" w:eastAsia="宋体" w:cs="宋体"/>
                <w:color w:val="auto"/>
                <w:sz w:val="20"/>
                <w:szCs w:val="20"/>
                <w:highlight w:val="none"/>
              </w:rPr>
            </w:pPr>
            <w:r>
              <w:rPr>
                <w:rFonts w:ascii="宋体" w:hAnsi="宋体" w:eastAsia="宋体" w:cs="宋体"/>
                <w:color w:val="auto"/>
                <w:spacing w:val="28"/>
                <w:sz w:val="20"/>
                <w:szCs w:val="20"/>
                <w:highlight w:val="none"/>
              </w:rPr>
              <w:t xml:space="preserve">(</w:t>
            </w:r>
            <w:r>
              <w:rPr>
                <w:rFonts w:ascii="宋体" w:hAnsi="宋体" w:eastAsia="宋体" w:cs="宋体"/>
                <w:color w:val="auto"/>
                <w:spacing w:val="25"/>
                <w:sz w:val="20"/>
                <w:szCs w:val="20"/>
                <w:highlight w:val="none"/>
              </w:rPr>
              <w:t xml:space="preserve">1)人工单价</w:t>
            </w:r>
            <w:r/>
          </w:p>
        </w:tc>
        <w:tc>
          <w:tcPr>
            <w:gridSpan w:val="2"/>
            <w:tcW w:w="6619" w:type="dxa"/>
            <w:textDirection w:val="lrTb"/>
            <w:noWrap w:val="false"/>
          </w:tcPr>
          <w:p>
            <w:pPr>
              <w:ind w:left="21" w:right="200" w:firstLine="19"/>
              <w:spacing w:before="45"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□人工单价发生变化且符合省级或行业建设主管部门发布的人工费</w:t>
            </w:r>
            <w:r>
              <w:rPr>
                <w:rFonts w:ascii="宋体" w:hAnsi="宋体" w:eastAsia="宋体" w:cs="宋体"/>
                <w:color w:val="auto"/>
                <w:sz w:val="20"/>
                <w:szCs w:val="20"/>
                <w:highlight w:val="none"/>
              </w:rPr>
              <w:t xml:space="preserve">调整规 </w:t>
            </w:r>
            <w:r>
              <w:rPr>
                <w:rFonts w:ascii="宋体" w:hAnsi="宋体" w:eastAsia="宋体" w:cs="宋体"/>
                <w:color w:val="auto"/>
                <w:spacing w:val="-1"/>
                <w:sz w:val="20"/>
                <w:szCs w:val="20"/>
                <w:highlight w:val="none"/>
              </w:rPr>
              <w:t xml:space="preserve">定，合同当事人应按</w:t>
            </w:r>
            <w:r>
              <w:rPr>
                <w:rFonts w:ascii="宋体" w:hAnsi="宋体" w:eastAsia="宋体" w:cs="宋体"/>
                <w:color w:val="auto"/>
                <w:sz w:val="20"/>
                <w:szCs w:val="20"/>
                <w:highlight w:val="none"/>
              </w:rPr>
              <w:t xml:space="preserve">省级或行业建设主管部门或其授权的工程造价管理机 </w:t>
            </w:r>
            <w:r>
              <w:rPr>
                <w:rFonts w:ascii="宋体" w:hAnsi="宋体" w:eastAsia="宋体" w:cs="宋体"/>
                <w:color w:val="auto"/>
                <w:spacing w:val="-1"/>
                <w:sz w:val="20"/>
                <w:szCs w:val="20"/>
                <w:highlight w:val="none"/>
              </w:rPr>
              <w:t xml:space="preserve">构发布的人工费等文</w:t>
            </w:r>
            <w:r>
              <w:rPr>
                <w:rFonts w:ascii="宋体" w:hAnsi="宋体" w:eastAsia="宋体" w:cs="宋体"/>
                <w:color w:val="auto"/>
                <w:sz w:val="20"/>
                <w:szCs w:val="20"/>
                <w:highlight w:val="none"/>
              </w:rPr>
              <w:t xml:space="preserve">件调整合同价格，但承包人对人工费或人工单价的报 </w:t>
            </w:r>
            <w:r>
              <w:rPr>
                <w:rFonts w:ascii="宋体" w:hAnsi="宋体" w:eastAsia="宋体" w:cs="宋体"/>
                <w:color w:val="auto"/>
                <w:spacing w:val="-1"/>
                <w:sz w:val="20"/>
                <w:szCs w:val="20"/>
                <w:highlight w:val="none"/>
              </w:rPr>
              <w:t xml:space="preserve">价高于发布价格的</w:t>
            </w:r>
            <w:r>
              <w:rPr>
                <w:rFonts w:ascii="宋体" w:hAnsi="宋体" w:eastAsia="宋体" w:cs="宋体"/>
                <w:color w:val="auto"/>
                <w:sz w:val="20"/>
                <w:szCs w:val="20"/>
                <w:highlight w:val="none"/>
              </w:rPr>
              <w:t xml:space="preserve">除外</w:t>
            </w:r>
            <w:r/>
          </w:p>
        </w:tc>
      </w:tr>
      <w:tr>
        <w:trPr>
          <w:trHeight w:val="276"/>
        </w:trPr>
        <w:tc>
          <w:tcPr>
            <w:gridSpan w:val="5"/>
            <w:tcBorders>
              <w:top w:val="none" w:color="000000" w:sz="4" w:space="0"/>
            </w:tcBorders>
            <w:tcW w:w="3275"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9"/>
              <w:spacing w:before="51"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ascii="宋体" w:hAnsi="宋体" w:eastAsia="宋体" w:cs="宋体"/>
                <w:color w:val="auto"/>
                <w:spacing w:val="-12"/>
                <w:sz w:val="20"/>
                <w:szCs w:val="20"/>
                <w:highlight w:val="none"/>
              </w:rPr>
              <w:t xml:space="preserve">其</w:t>
            </w:r>
            <w:r>
              <w:rPr>
                <w:rFonts w:ascii="宋体" w:hAnsi="宋体" w:eastAsia="宋体" w:cs="宋体"/>
                <w:color w:val="auto"/>
                <w:spacing w:val="-10"/>
                <w:sz w:val="20"/>
                <w:szCs w:val="20"/>
                <w:highlight w:val="none"/>
              </w:rPr>
              <w:t xml:space="preserve">它： </w:t>
            </w:r>
            <w:r>
              <w:rPr>
                <w:rFonts w:hint="eastAsia" w:ascii="宋体" w:hAnsi="宋体" w:cs="宋体"/>
                <w:color w:val="auto"/>
                <w:spacing w:val="-10"/>
                <w:sz w:val="20"/>
                <w:szCs w:val="20"/>
                <w:highlight w:val="none"/>
                <w:lang w:val="en-US" w:eastAsia="zh-CN"/>
              </w:rPr>
              <w:t xml:space="preserve">不调整</w:t>
            </w:r>
            <w:r>
              <w:rPr>
                <w:rFonts w:ascii="宋体" w:hAnsi="宋体" w:eastAsia="宋体" w:cs="宋体"/>
                <w:color w:val="auto"/>
                <w:spacing w:val="-10"/>
                <w:sz w:val="20"/>
                <w:szCs w:val="20"/>
                <w:highlight w:val="none"/>
              </w:rPr>
              <w:t xml:space="preserve">   ；</w:t>
            </w:r>
            <w:r/>
          </w:p>
        </w:tc>
      </w:tr>
      <w:tr>
        <w:trPr>
          <w:trHeight w:val="570"/>
        </w:trPr>
        <w:tc>
          <w:tcPr>
            <w:gridSpan w:val="5"/>
            <w:tcBorders>
              <w:bottom w:val="none" w:color="000000" w:sz="4" w:space="0"/>
            </w:tcBorders>
            <w:tcW w:w="3275" w:type="dxa"/>
            <w:vMerge w:val="restart"/>
            <w:textDirection w:val="lrTb"/>
            <w:noWrap w:val="false"/>
          </w:tcPr>
          <w:p>
            <w:pPr>
              <w:spacing w:line="240" w:lineRule="auto"/>
              <w:rPr>
                <w:color w:val="auto"/>
                <w:highlight w:val="none"/>
              </w:rPr>
            </w:pPr>
            <w:r>
              <w:rPr>
                <w:color w:val="auto"/>
                <w:highlight w:val="none"/>
              </w:rPr>
            </w:r>
            <w:r/>
          </w:p>
          <w:p>
            <w:pPr>
              <w:ind w:left="28"/>
              <w:spacing w:before="65" w:line="240" w:lineRule="auto"/>
              <w:rPr>
                <w:rFonts w:ascii="宋体" w:hAnsi="宋体" w:eastAsia="宋体" w:cs="宋体"/>
                <w:color w:val="auto"/>
                <w:sz w:val="20"/>
                <w:szCs w:val="20"/>
                <w:highlight w:val="none"/>
              </w:rPr>
            </w:pPr>
            <w:r>
              <w:rPr>
                <w:rFonts w:ascii="宋体" w:hAnsi="宋体" w:eastAsia="宋体" w:cs="宋体"/>
                <w:color w:val="auto"/>
                <w:spacing w:val="15"/>
                <w:sz w:val="20"/>
                <w:szCs w:val="20"/>
                <w:highlight w:val="none"/>
              </w:rPr>
              <w:t xml:space="preserve">(2)材料、工程设备价</w:t>
            </w:r>
            <w:r>
              <w:rPr>
                <w:rFonts w:ascii="宋体" w:hAnsi="宋体" w:eastAsia="宋体" w:cs="宋体"/>
                <w:color w:val="auto"/>
                <w:spacing w:val="13"/>
                <w:sz w:val="20"/>
                <w:szCs w:val="20"/>
                <w:highlight w:val="none"/>
              </w:rPr>
              <w:t xml:space="preserve">格</w:t>
            </w:r>
            <w:r/>
          </w:p>
        </w:tc>
        <w:tc>
          <w:tcPr>
            <w:gridSpan w:val="2"/>
            <w:tcW w:w="6619" w:type="dxa"/>
            <w:textDirection w:val="lrTb"/>
            <w:noWrap w:val="false"/>
          </w:tcPr>
          <w:p>
            <w:pPr>
              <w:ind w:left="21" w:right="147" w:firstLine="19"/>
              <w:spacing w:before="70"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w:t>
            </w:r>
            <w:r>
              <w:rPr>
                <w:rFonts w:ascii="宋体" w:hAnsi="宋体" w:eastAsia="宋体" w:cs="宋体"/>
                <w:color w:val="auto"/>
                <w:spacing w:val="-3"/>
                <w:sz w:val="20"/>
                <w:szCs w:val="20"/>
                <w:highlight w:val="none"/>
              </w:rPr>
              <w:t xml:space="preserve">按</w:t>
            </w:r>
            <w:r>
              <w:rPr>
                <w:rFonts w:ascii="宋体" w:hAnsi="宋体" w:eastAsia="宋体" w:cs="宋体"/>
                <w:color w:val="auto"/>
                <w:spacing w:val="-2"/>
                <w:sz w:val="20"/>
                <w:szCs w:val="20"/>
                <w:highlight w:val="none"/>
              </w:rPr>
              <w:t xml:space="preserve">泰建价〔2008〕2 号《关于转发江苏省建设厅&lt;关于加强建筑材料价格</w:t>
            </w:r>
            <w:r>
              <w:rPr>
                <w:rFonts w:ascii="宋体" w:hAnsi="宋体" w:eastAsia="宋体" w:cs="宋体"/>
                <w:color w:val="auto"/>
                <w:sz w:val="20"/>
                <w:szCs w:val="20"/>
                <w:highlight w:val="none"/>
              </w:rPr>
              <w:t xml:space="preserve"> </w:t>
            </w:r>
            <w:r>
              <w:rPr>
                <w:rFonts w:ascii="宋体" w:hAnsi="宋体" w:eastAsia="宋体" w:cs="宋体"/>
                <w:color w:val="auto"/>
                <w:spacing w:val="-1"/>
                <w:sz w:val="20"/>
                <w:szCs w:val="20"/>
                <w:highlight w:val="none"/>
              </w:rPr>
              <w:t xml:space="preserve">风险控制的指导意见</w:t>
            </w:r>
            <w:r>
              <w:rPr>
                <w:rFonts w:ascii="宋体" w:hAnsi="宋体" w:eastAsia="宋体" w:cs="宋体"/>
                <w:color w:val="auto"/>
                <w:sz w:val="20"/>
                <w:szCs w:val="20"/>
                <w:highlight w:val="none"/>
              </w:rPr>
              <w:t xml:space="preserve">&gt;的通知》调整工程价款</w:t>
            </w:r>
            <w:r/>
          </w:p>
        </w:tc>
      </w:tr>
      <w:tr>
        <w:trPr>
          <w:trHeight w:val="276"/>
        </w:trPr>
        <w:tc>
          <w:tcPr>
            <w:gridSpan w:val="5"/>
            <w:tcBorders>
              <w:top w:val="none" w:color="000000" w:sz="4" w:space="0"/>
            </w:tcBorders>
            <w:tcW w:w="3275"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9"/>
              <w:spacing w:before="51"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ascii="宋体" w:hAnsi="宋体" w:eastAsia="宋体" w:cs="宋体"/>
                <w:color w:val="auto"/>
                <w:spacing w:val="-9"/>
                <w:sz w:val="20"/>
                <w:szCs w:val="20"/>
                <w:highlight w:val="none"/>
              </w:rPr>
              <w:t xml:space="preserve">其</w:t>
            </w:r>
            <w:r>
              <w:rPr>
                <w:rFonts w:ascii="宋体" w:hAnsi="宋体" w:eastAsia="宋体" w:cs="宋体"/>
                <w:color w:val="auto"/>
                <w:spacing w:val="-8"/>
                <w:sz w:val="20"/>
                <w:szCs w:val="20"/>
                <w:highlight w:val="none"/>
              </w:rPr>
              <w:t xml:space="preserve">它： </w:t>
            </w:r>
            <w:r>
              <w:rPr>
                <w:rFonts w:hint="eastAsia" w:ascii="宋体" w:hAnsi="宋体" w:cs="宋体"/>
                <w:color w:val="auto"/>
                <w:spacing w:val="-10"/>
                <w:sz w:val="20"/>
                <w:szCs w:val="20"/>
                <w:highlight w:val="none"/>
                <w:lang w:val="en-US" w:eastAsia="zh-CN"/>
              </w:rPr>
              <w:t xml:space="preserve">不调整</w:t>
            </w:r>
            <w:r>
              <w:rPr>
                <w:rFonts w:ascii="宋体" w:hAnsi="宋体" w:eastAsia="宋体" w:cs="宋体"/>
                <w:color w:val="auto"/>
                <w:spacing w:val="-10"/>
                <w:sz w:val="20"/>
                <w:szCs w:val="20"/>
                <w:highlight w:val="none"/>
              </w:rPr>
              <w:t xml:space="preserve"> </w:t>
            </w:r>
            <w:r>
              <w:rPr>
                <w:rFonts w:ascii="宋体" w:hAnsi="宋体" w:eastAsia="宋体" w:cs="宋体"/>
                <w:color w:val="auto"/>
                <w:spacing w:val="-8"/>
                <w:sz w:val="20"/>
                <w:szCs w:val="20"/>
                <w:highlight w:val="none"/>
              </w:rPr>
              <w:t xml:space="preserve">  ；</w:t>
            </w:r>
            <w:r/>
          </w:p>
        </w:tc>
      </w:tr>
      <w:tr>
        <w:trPr>
          <w:trHeight w:val="754"/>
        </w:trPr>
        <w:tc>
          <w:tcPr>
            <w:gridSpan w:val="5"/>
            <w:tcBorders>
              <w:bottom w:val="none" w:color="000000" w:sz="4" w:space="0"/>
            </w:tcBorders>
            <w:tcW w:w="3275" w:type="dxa"/>
            <w:vMerge w:val="restart"/>
            <w:textDirection w:val="lrTb"/>
            <w:noWrap w:val="false"/>
          </w:tcPr>
          <w:p>
            <w:pPr>
              <w:spacing w:line="240" w:lineRule="auto"/>
              <w:rPr>
                <w:color w:val="auto"/>
                <w:highlight w:val="none"/>
              </w:rPr>
            </w:pPr>
            <w:r>
              <w:rPr>
                <w:color w:val="auto"/>
                <w:highlight w:val="none"/>
              </w:rPr>
            </w:r>
            <w:r/>
          </w:p>
          <w:p>
            <w:pPr>
              <w:ind w:left="23" w:right="163" w:firstLine="4"/>
              <w:spacing w:before="65" w:line="240" w:lineRule="auto"/>
              <w:rPr>
                <w:rFonts w:ascii="宋体" w:hAnsi="宋体" w:eastAsia="宋体" w:cs="宋体"/>
                <w:color w:val="auto"/>
                <w:sz w:val="20"/>
                <w:szCs w:val="20"/>
                <w:highlight w:val="none"/>
              </w:rPr>
            </w:pPr>
            <w:r>
              <w:rPr>
                <w:rFonts w:ascii="宋体" w:hAnsi="宋体" w:eastAsia="宋体" w:cs="宋体"/>
                <w:color w:val="auto"/>
                <w:spacing w:val="13"/>
                <w:sz w:val="20"/>
                <w:szCs w:val="20"/>
                <w:highlight w:val="none"/>
              </w:rPr>
              <w:t xml:space="preserve">(</w:t>
            </w:r>
            <w:r>
              <w:rPr>
                <w:rFonts w:ascii="宋体" w:hAnsi="宋体" w:eastAsia="宋体" w:cs="宋体"/>
                <w:color w:val="auto"/>
                <w:spacing w:val="11"/>
                <w:sz w:val="20"/>
                <w:szCs w:val="20"/>
                <w:highlight w:val="none"/>
              </w:rPr>
              <w:t xml:space="preserve">3)施工机械台班单价或施工机械</w:t>
            </w:r>
            <w:r>
              <w:rPr>
                <w:rFonts w:ascii="宋体" w:hAnsi="宋体" w:eastAsia="宋体" w:cs="宋体"/>
                <w:color w:val="auto"/>
                <w:spacing w:val="-2"/>
                <w:sz w:val="20"/>
                <w:szCs w:val="20"/>
                <w:highlight w:val="none"/>
              </w:rPr>
              <w:t xml:space="preserve">使用费</w:t>
            </w:r>
            <w:r/>
          </w:p>
        </w:tc>
        <w:tc>
          <w:tcPr>
            <w:gridSpan w:val="2"/>
            <w:tcW w:w="6619" w:type="dxa"/>
            <w:textDirection w:val="lrTb"/>
            <w:noWrap w:val="false"/>
          </w:tcPr>
          <w:p>
            <w:pPr>
              <w:ind w:left="23" w:right="200" w:firstLine="18"/>
              <w:spacing w:before="162"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□施工机械台班单价或施工机械使用费发生变化超过省级或行业建</w:t>
            </w:r>
            <w:r>
              <w:rPr>
                <w:rFonts w:ascii="宋体" w:hAnsi="宋体" w:eastAsia="宋体" w:cs="宋体"/>
                <w:color w:val="auto"/>
                <w:sz w:val="20"/>
                <w:szCs w:val="20"/>
                <w:highlight w:val="none"/>
              </w:rPr>
              <w:t xml:space="preserve">设主管 </w:t>
            </w:r>
            <w:r>
              <w:rPr>
                <w:rFonts w:ascii="宋体" w:hAnsi="宋体" w:eastAsia="宋体" w:cs="宋体"/>
                <w:color w:val="auto"/>
                <w:spacing w:val="-1"/>
                <w:sz w:val="20"/>
                <w:szCs w:val="20"/>
                <w:highlight w:val="none"/>
              </w:rPr>
              <w:t xml:space="preserve">部门或其授权的工程造</w:t>
            </w:r>
            <w:r>
              <w:rPr>
                <w:rFonts w:ascii="宋体" w:hAnsi="宋体" w:eastAsia="宋体" w:cs="宋体"/>
                <w:color w:val="auto"/>
                <w:sz w:val="20"/>
                <w:szCs w:val="20"/>
                <w:highlight w:val="none"/>
              </w:rPr>
              <w:t xml:space="preserve">价管理机构规定的范围时，按规定调整合同价格</w:t>
            </w:r>
            <w:r/>
          </w:p>
        </w:tc>
      </w:tr>
      <w:tr>
        <w:trPr>
          <w:trHeight w:val="269"/>
        </w:trPr>
        <w:tc>
          <w:tcPr>
            <w:gridSpan w:val="5"/>
            <w:tcBorders>
              <w:top w:val="none" w:color="000000" w:sz="4" w:space="0"/>
            </w:tcBorders>
            <w:tcW w:w="3275"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9"/>
              <w:spacing w:before="52" w:line="240" w:lineRule="auto"/>
              <w:rPr>
                <w:rFonts w:hint="eastAsia" w:ascii="宋体" w:hAnsi="宋体" w:eastAsia="宋体" w:cs="宋体"/>
                <w:color w:val="auto"/>
                <w:sz w:val="20"/>
                <w:szCs w:val="20"/>
                <w:highlight w:val="none"/>
                <w:lang w:eastAsia="zh-CN"/>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ascii="宋体" w:hAnsi="宋体" w:eastAsia="宋体" w:cs="宋体"/>
                <w:color w:val="auto"/>
                <w:spacing w:val="-7"/>
                <w:sz w:val="20"/>
                <w:szCs w:val="20"/>
                <w:highlight w:val="none"/>
              </w:rPr>
              <w:t xml:space="preserve">其</w:t>
            </w:r>
            <w:r>
              <w:rPr>
                <w:rFonts w:ascii="宋体" w:hAnsi="宋体" w:eastAsia="宋体" w:cs="宋体"/>
                <w:color w:val="auto"/>
                <w:spacing w:val="-6"/>
                <w:sz w:val="20"/>
                <w:szCs w:val="20"/>
                <w:highlight w:val="none"/>
              </w:rPr>
              <w:t xml:space="preserve">它：</w:t>
            </w:r>
            <w:r>
              <w:rPr>
                <w:rFonts w:hint="eastAsia" w:ascii="宋体" w:hAnsi="宋体" w:cs="宋体"/>
                <w:color w:val="auto"/>
                <w:spacing w:val="-10"/>
                <w:sz w:val="20"/>
                <w:szCs w:val="20"/>
                <w:highlight w:val="none"/>
                <w:lang w:val="en-US" w:eastAsia="zh-CN"/>
              </w:rPr>
              <w:t xml:space="preserve">不调整</w:t>
            </w:r>
            <w:r>
              <w:rPr>
                <w:rFonts w:ascii="宋体" w:hAnsi="宋体" w:eastAsia="宋体" w:cs="宋体"/>
                <w:color w:val="auto"/>
                <w:spacing w:val="-10"/>
                <w:sz w:val="20"/>
                <w:szCs w:val="20"/>
                <w:highlight w:val="none"/>
              </w:rPr>
              <w:t xml:space="preserve"> </w:t>
            </w:r>
            <w:r>
              <w:rPr>
                <w:rFonts w:hint="eastAsia" w:ascii="宋体" w:hAnsi="宋体" w:eastAsia="宋体" w:cs="宋体"/>
                <w:color w:val="auto"/>
                <w:spacing w:val="-10"/>
                <w:sz w:val="20"/>
                <w:szCs w:val="20"/>
                <w:highlight w:val="none"/>
                <w:lang w:eastAsia="zh-CN"/>
              </w:rPr>
              <w:t xml:space="preserve">；</w:t>
            </w:r>
            <w:r/>
          </w:p>
        </w:tc>
      </w:tr>
      <w:tr>
        <w:trPr>
          <w:trHeight w:val="380"/>
        </w:trPr>
        <w:tc>
          <w:tcPr>
            <w:gridSpan w:val="7"/>
            <w:tcW w:w="9894" w:type="dxa"/>
            <w:textDirection w:val="lrTb"/>
            <w:noWrap w:val="false"/>
          </w:tcPr>
          <w:p>
            <w:pPr>
              <w:ind w:left="36"/>
              <w:spacing w:before="83" w:line="240" w:lineRule="auto"/>
              <w:rPr>
                <w:rFonts w:ascii="黑体" w:hAnsi="黑体" w:eastAsia="黑体" w:cs="黑体"/>
                <w:color w:val="auto"/>
                <w:sz w:val="24"/>
                <w:szCs w:val="24"/>
                <w:highlight w:val="none"/>
              </w:rPr>
            </w:pPr>
            <w:r>
              <w:rPr>
                <w:rFonts w:ascii="黑体" w:hAnsi="黑体" w:eastAsia="黑体" w:cs="黑体"/>
                <w:color w:val="auto"/>
                <w:spacing w:val="-10"/>
                <w:sz w:val="24"/>
                <w:szCs w:val="24"/>
                <w:highlight w:val="none"/>
              </w:rPr>
              <w:t xml:space="preserve">1</w:t>
            </w:r>
            <w:r>
              <w:rPr>
                <w:rFonts w:ascii="黑体" w:hAnsi="黑体" w:eastAsia="黑体" w:cs="黑体"/>
                <w:color w:val="auto"/>
                <w:spacing w:val="-7"/>
                <w:sz w:val="24"/>
                <w:szCs w:val="24"/>
                <w:highlight w:val="none"/>
              </w:rPr>
              <w:t xml:space="preserve">2.1 合同价格形式</w:t>
            </w:r>
            <w:r/>
          </w:p>
        </w:tc>
      </w:tr>
      <w:tr>
        <w:trPr>
          <w:trHeight w:val="327"/>
        </w:trPr>
        <w:tc>
          <w:tcPr>
            <w:gridSpan w:val="7"/>
            <w:tcW w:w="9894" w:type="dxa"/>
            <w:textDirection w:val="lrTb"/>
            <w:noWrap w:val="false"/>
          </w:tcPr>
          <w:p>
            <w:pPr>
              <w:ind w:left="33"/>
              <w:spacing w:before="63" w:line="240" w:lineRule="auto"/>
              <w:rPr>
                <w:rFonts w:ascii="黑体" w:hAnsi="黑体" w:eastAsia="黑体" w:cs="黑体"/>
                <w:color w:val="auto"/>
                <w:sz w:val="20"/>
                <w:szCs w:val="20"/>
                <w:highlight w:val="none"/>
              </w:rPr>
            </w:pPr>
            <w:r>
              <w:rPr>
                <w:rFonts w:ascii="黑体" w:hAnsi="黑体" w:eastAsia="黑体" w:cs="黑体"/>
                <w:color w:val="auto"/>
                <w:spacing w:val="-4"/>
                <w:sz w:val="20"/>
                <w:szCs w:val="20"/>
                <w:highlight w:val="none"/>
              </w:rPr>
              <w:t xml:space="preserve">1</w:t>
            </w:r>
            <w:r>
              <w:rPr>
                <w:rFonts w:ascii="黑体" w:hAnsi="黑体" w:eastAsia="黑体" w:cs="黑体"/>
                <w:color w:val="auto"/>
                <w:spacing w:val="-3"/>
                <w:sz w:val="20"/>
                <w:szCs w:val="20"/>
                <w:highlight w:val="none"/>
              </w:rPr>
              <w:t xml:space="preserve">.</w:t>
            </w:r>
            <w:r>
              <w:rPr>
                <w:rFonts w:ascii="黑体" w:hAnsi="黑体" w:eastAsia="黑体" w:cs="黑体"/>
                <w:color w:val="auto"/>
                <w:spacing w:val="-2"/>
                <w:sz w:val="20"/>
                <w:szCs w:val="20"/>
                <w:highlight w:val="none"/>
              </w:rPr>
              <w:t xml:space="preserve">单价合同</w:t>
            </w:r>
            <w:r/>
          </w:p>
        </w:tc>
      </w:tr>
      <w:tr>
        <w:trPr>
          <w:trHeight w:val="319"/>
        </w:trPr>
        <w:tc>
          <w:tcPr>
            <w:gridSpan w:val="5"/>
            <w:tcBorders>
              <w:bottom w:val="none" w:color="000000" w:sz="4" w:space="0"/>
            </w:tcBorders>
            <w:tcW w:w="3275" w:type="dxa"/>
            <w:vMerge w:val="restart"/>
            <w:textDirection w:val="lrTb"/>
            <w:noWrap w:val="false"/>
          </w:tcPr>
          <w:p>
            <w:pPr>
              <w:ind w:left="25"/>
              <w:spacing w:before="207"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综合单价包含的风险范</w:t>
            </w:r>
            <w:r>
              <w:rPr>
                <w:rFonts w:ascii="宋体" w:hAnsi="宋体" w:eastAsia="宋体" w:cs="宋体"/>
                <w:color w:val="auto"/>
                <w:sz w:val="20"/>
                <w:szCs w:val="20"/>
                <w:highlight w:val="none"/>
              </w:rPr>
              <w:t xml:space="preserve">围</w:t>
            </w:r>
            <w:r/>
          </w:p>
        </w:tc>
        <w:tc>
          <w:tcPr>
            <w:gridSpan w:val="2"/>
            <w:tcW w:w="6619" w:type="dxa"/>
            <w:textDirection w:val="lrTb"/>
            <w:noWrap w:val="false"/>
          </w:tcPr>
          <w:p>
            <w:pPr>
              <w:ind w:left="29"/>
              <w:spacing w:before="58"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宋体" w:hAnsi="宋体" w:eastAsia="宋体" w:cs="宋体"/>
                <w:color w:val="auto"/>
                <w:spacing w:val="-1"/>
                <w:sz w:val="20"/>
                <w:szCs w:val="20"/>
                <w:highlight w:val="none"/>
              </w:rPr>
              <w:t xml:space="preserve">除招标文件约定工程价</w:t>
            </w:r>
            <w:r>
              <w:rPr>
                <w:rFonts w:ascii="宋体" w:hAnsi="宋体" w:eastAsia="宋体" w:cs="宋体"/>
                <w:color w:val="auto"/>
                <w:sz w:val="20"/>
                <w:szCs w:val="20"/>
                <w:highlight w:val="none"/>
              </w:rPr>
              <w:t xml:space="preserve">款调整以外的全部风险</w:t>
            </w:r>
            <w:r/>
          </w:p>
        </w:tc>
      </w:tr>
      <w:tr>
        <w:trPr>
          <w:trHeight w:val="295"/>
        </w:trPr>
        <w:tc>
          <w:tcPr>
            <w:gridSpan w:val="5"/>
            <w:tcBorders>
              <w:top w:val="none" w:color="000000" w:sz="4" w:space="0"/>
            </w:tcBorders>
            <w:tcW w:w="3275"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41"/>
              <w:spacing w:before="47" w:line="240" w:lineRule="auto"/>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 xml:space="preserve">□其它范围</w:t>
            </w:r>
            <w:r>
              <w:rPr>
                <w:rFonts w:ascii="宋体" w:hAnsi="宋体" w:eastAsia="宋体" w:cs="宋体"/>
                <w:color w:val="auto"/>
                <w:spacing w:val="-4"/>
                <w:sz w:val="20"/>
                <w:szCs w:val="20"/>
                <w:highlight w:val="none"/>
              </w:rPr>
              <w:t xml:space="preserve">： ____________________</w:t>
            </w:r>
            <w:r/>
          </w:p>
        </w:tc>
      </w:tr>
      <w:tr>
        <w:trPr>
          <w:trHeight w:val="295"/>
        </w:trPr>
        <w:tc>
          <w:tcPr>
            <w:gridSpan w:val="5"/>
            <w:tcBorders>
              <w:bottom w:val="none" w:color="000000" w:sz="4" w:space="0"/>
            </w:tcBorders>
            <w:tcW w:w="3275" w:type="dxa"/>
            <w:vMerge w:val="restart"/>
            <w:textDirection w:val="lrTb"/>
            <w:noWrap w:val="false"/>
          </w:tcPr>
          <w:p>
            <w:pPr>
              <w:ind w:left="23"/>
              <w:spacing w:before="198"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风险费用的计算方</w:t>
            </w:r>
            <w:r>
              <w:rPr>
                <w:rFonts w:ascii="宋体" w:hAnsi="宋体" w:eastAsia="宋体" w:cs="宋体"/>
                <w:color w:val="auto"/>
                <w:sz w:val="20"/>
                <w:szCs w:val="20"/>
                <w:highlight w:val="none"/>
              </w:rPr>
              <w:t xml:space="preserve">法</w:t>
            </w:r>
            <w:r/>
          </w:p>
        </w:tc>
        <w:tc>
          <w:tcPr>
            <w:gridSpan w:val="2"/>
            <w:tcW w:w="6619" w:type="dxa"/>
            <w:textDirection w:val="lrTb"/>
            <w:noWrap w:val="false"/>
          </w:tcPr>
          <w:p>
            <w:pPr>
              <w:ind w:left="29"/>
              <w:spacing w:before="47"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ascii="宋体" w:hAnsi="宋体" w:eastAsia="宋体" w:cs="宋体"/>
                <w:color w:val="auto"/>
                <w:spacing w:val="-1"/>
                <w:sz w:val="20"/>
                <w:szCs w:val="20"/>
                <w:highlight w:val="none"/>
              </w:rPr>
              <w:t xml:space="preserve">按招标文件约定的工程</w:t>
            </w:r>
            <w:r>
              <w:rPr>
                <w:rFonts w:ascii="宋体" w:hAnsi="宋体" w:eastAsia="宋体" w:cs="宋体"/>
                <w:color w:val="auto"/>
                <w:sz w:val="20"/>
                <w:szCs w:val="20"/>
                <w:highlight w:val="none"/>
              </w:rPr>
              <w:t xml:space="preserve">价款调整条款执行</w:t>
            </w:r>
            <w:r/>
          </w:p>
        </w:tc>
      </w:tr>
      <w:tr>
        <w:trPr>
          <w:trHeight w:val="295"/>
        </w:trPr>
        <w:tc>
          <w:tcPr>
            <w:gridSpan w:val="5"/>
            <w:tcBorders>
              <w:top w:val="none" w:color="000000" w:sz="4" w:space="0"/>
            </w:tcBorders>
            <w:tcW w:w="3275"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41"/>
              <w:spacing w:before="47" w:line="240" w:lineRule="auto"/>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 xml:space="preserve">□其它方法</w:t>
            </w:r>
            <w:r>
              <w:rPr>
                <w:rFonts w:ascii="宋体" w:hAnsi="宋体" w:eastAsia="宋体" w:cs="宋体"/>
                <w:color w:val="auto"/>
                <w:spacing w:val="-4"/>
                <w:sz w:val="20"/>
                <w:szCs w:val="20"/>
                <w:highlight w:val="none"/>
              </w:rPr>
              <w:t xml:space="preserve">： ____________________</w:t>
            </w:r>
            <w:r/>
          </w:p>
        </w:tc>
      </w:tr>
      <w:tr>
        <w:trPr>
          <w:trHeight w:val="323"/>
        </w:trPr>
        <w:tc>
          <w:tcPr>
            <w:gridSpan w:val="5"/>
            <w:tcBorders>
              <w:bottom w:val="none" w:color="000000" w:sz="4" w:space="0"/>
            </w:tcBorders>
            <w:tcW w:w="3275" w:type="dxa"/>
            <w:vMerge w:val="restart"/>
            <w:textDirection w:val="lrTb"/>
            <w:noWrap w:val="false"/>
          </w:tcPr>
          <w:p>
            <w:pPr>
              <w:ind w:left="23"/>
              <w:spacing w:before="211"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风险范围以外合同价</w:t>
            </w:r>
            <w:r>
              <w:rPr>
                <w:rFonts w:ascii="宋体" w:hAnsi="宋体" w:eastAsia="宋体" w:cs="宋体"/>
                <w:color w:val="auto"/>
                <w:sz w:val="20"/>
                <w:szCs w:val="20"/>
                <w:highlight w:val="none"/>
              </w:rPr>
              <w:t xml:space="preserve">格的调整方法</w:t>
            </w:r>
            <w:r/>
          </w:p>
        </w:tc>
        <w:tc>
          <w:tcPr>
            <w:gridSpan w:val="2"/>
            <w:tcW w:w="6619" w:type="dxa"/>
            <w:textDirection w:val="lrTb"/>
            <w:noWrap w:val="false"/>
          </w:tcPr>
          <w:p>
            <w:pPr>
              <w:ind w:left="29"/>
              <w:spacing w:before="58"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ascii="宋体" w:hAnsi="宋体" w:eastAsia="宋体" w:cs="宋体"/>
                <w:color w:val="auto"/>
                <w:spacing w:val="-1"/>
                <w:sz w:val="20"/>
                <w:szCs w:val="20"/>
                <w:highlight w:val="none"/>
              </w:rPr>
              <w:t xml:space="preserve">按招标文件约定的工程</w:t>
            </w:r>
            <w:r>
              <w:rPr>
                <w:rFonts w:ascii="宋体" w:hAnsi="宋体" w:eastAsia="宋体" w:cs="宋体"/>
                <w:color w:val="auto"/>
                <w:sz w:val="20"/>
                <w:szCs w:val="20"/>
                <w:highlight w:val="none"/>
              </w:rPr>
              <w:t xml:space="preserve">价款调整条款执行</w:t>
            </w:r>
            <w:r/>
          </w:p>
        </w:tc>
      </w:tr>
      <w:tr>
        <w:trPr>
          <w:trHeight w:val="252"/>
        </w:trPr>
        <w:tc>
          <w:tcPr>
            <w:gridSpan w:val="5"/>
            <w:tcBorders>
              <w:top w:val="none" w:color="000000" w:sz="4" w:space="0"/>
            </w:tcBorders>
            <w:tcW w:w="3275"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41"/>
              <w:spacing w:before="47" w:line="240" w:lineRule="auto"/>
              <w:rPr>
                <w:rFonts w:ascii="宋体" w:hAnsi="宋体" w:eastAsia="宋体" w:cs="宋体"/>
                <w:color w:val="auto"/>
                <w:sz w:val="20"/>
                <w:szCs w:val="20"/>
                <w:highlight w:val="none"/>
              </w:rPr>
            </w:pPr>
            <w:r>
              <w:rPr>
                <w:rFonts w:ascii="宋体" w:hAnsi="宋体" w:eastAsia="宋体" w:cs="宋体"/>
                <w:color w:val="auto"/>
                <w:spacing w:val="-12"/>
                <w:sz w:val="20"/>
                <w:szCs w:val="20"/>
                <w:highlight w:val="none"/>
              </w:rPr>
              <w:t xml:space="preserve">□</w:t>
            </w:r>
            <w:r>
              <w:rPr>
                <w:rFonts w:ascii="宋体" w:hAnsi="宋体" w:eastAsia="宋体" w:cs="宋体"/>
                <w:color w:val="auto"/>
                <w:spacing w:val="-10"/>
                <w:sz w:val="20"/>
                <w:szCs w:val="20"/>
                <w:highlight w:val="none"/>
              </w:rPr>
              <w:t xml:space="preserve">其它方法：</w:t>
            </w:r>
            <w:r/>
          </w:p>
        </w:tc>
      </w:tr>
      <w:tr>
        <w:trPr>
          <w:trHeight w:val="366"/>
        </w:trPr>
        <w:tc>
          <w:tcPr>
            <w:gridSpan w:val="7"/>
            <w:tcW w:w="9894" w:type="dxa"/>
            <w:textDirection w:val="lrTb"/>
            <w:noWrap w:val="false"/>
          </w:tcPr>
          <w:p>
            <w:pPr>
              <w:ind w:left="21"/>
              <w:spacing w:before="102" w:line="240" w:lineRule="auto"/>
              <w:rPr>
                <w:rFonts w:ascii="黑体" w:hAnsi="黑体" w:eastAsia="黑体" w:cs="黑体"/>
                <w:color w:val="auto"/>
                <w:sz w:val="20"/>
                <w:szCs w:val="20"/>
                <w:highlight w:val="none"/>
              </w:rPr>
            </w:pPr>
            <w:r>
              <w:rPr>
                <w:rFonts w:ascii="黑体" w:hAnsi="黑体" w:eastAsia="黑体" w:cs="黑体"/>
                <w:color w:val="auto"/>
                <w:spacing w:val="-1"/>
                <w:sz w:val="20"/>
                <w:szCs w:val="20"/>
                <w:highlight w:val="none"/>
              </w:rPr>
              <w:t xml:space="preserve">2.总价</w:t>
            </w:r>
            <w:r>
              <w:rPr>
                <w:rFonts w:ascii="黑体" w:hAnsi="黑体" w:eastAsia="黑体" w:cs="黑体"/>
                <w:color w:val="auto"/>
                <w:sz w:val="20"/>
                <w:szCs w:val="20"/>
                <w:highlight w:val="none"/>
              </w:rPr>
              <w:t xml:space="preserve">合同</w:t>
            </w:r>
            <w:r/>
          </w:p>
        </w:tc>
      </w:tr>
      <w:tr>
        <w:trPr>
          <w:trHeight w:val="287"/>
        </w:trPr>
        <w:tc>
          <w:tcPr>
            <w:gridSpan w:val="5"/>
            <w:tcW w:w="3275" w:type="dxa"/>
            <w:textDirection w:val="lrTb"/>
            <w:noWrap w:val="false"/>
          </w:tcPr>
          <w:p>
            <w:pPr>
              <w:ind w:left="28"/>
              <w:spacing w:before="43"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总价包</w:t>
            </w:r>
            <w:r>
              <w:rPr>
                <w:rFonts w:ascii="宋体" w:hAnsi="宋体" w:eastAsia="宋体" w:cs="宋体"/>
                <w:color w:val="auto"/>
                <w:spacing w:val="-1"/>
                <w:sz w:val="20"/>
                <w:szCs w:val="20"/>
                <w:highlight w:val="none"/>
              </w:rPr>
              <w:t xml:space="preserve">含的风险范围</w:t>
            </w:r>
            <w:r/>
          </w:p>
        </w:tc>
        <w:tc>
          <w:tcPr>
            <w:gridSpan w:val="2"/>
            <w:tcW w:w="6619" w:type="dxa"/>
            <w:textDirection w:val="lrTb"/>
            <w:noWrap w:val="false"/>
          </w:tcPr>
          <w:p>
            <w:pPr>
              <w:ind w:left="13"/>
              <w:spacing w:before="43"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_</w:t>
            </w:r>
            <w:r>
              <w:rPr>
                <w:rFonts w:ascii="宋体" w:hAnsi="宋体" w:eastAsia="宋体" w:cs="宋体"/>
                <w:color w:val="auto"/>
                <w:sz w:val="20"/>
                <w:szCs w:val="20"/>
                <w:highlight w:val="none"/>
              </w:rPr>
              <w:t xml:space="preserve">__/____________</w:t>
            </w:r>
            <w:r/>
          </w:p>
        </w:tc>
      </w:tr>
      <w:tr>
        <w:trPr>
          <w:trHeight w:val="295"/>
        </w:trPr>
        <w:tc>
          <w:tcPr>
            <w:gridSpan w:val="5"/>
            <w:tcW w:w="3275" w:type="dxa"/>
            <w:textDirection w:val="lrTb"/>
            <w:noWrap w:val="false"/>
          </w:tcPr>
          <w:p>
            <w:pPr>
              <w:ind w:left="23"/>
              <w:spacing w:before="51"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风险费用的计算方</w:t>
            </w:r>
            <w:r>
              <w:rPr>
                <w:rFonts w:ascii="宋体" w:hAnsi="宋体" w:eastAsia="宋体" w:cs="宋体"/>
                <w:color w:val="auto"/>
                <w:sz w:val="20"/>
                <w:szCs w:val="20"/>
                <w:highlight w:val="none"/>
              </w:rPr>
              <w:t xml:space="preserve">法</w:t>
            </w:r>
            <w:r/>
          </w:p>
        </w:tc>
        <w:tc>
          <w:tcPr>
            <w:gridSpan w:val="2"/>
            <w:tcW w:w="6619" w:type="dxa"/>
            <w:textDirection w:val="lrTb"/>
            <w:noWrap w:val="false"/>
          </w:tcPr>
          <w:p>
            <w:pPr>
              <w:ind w:left="13"/>
              <w:spacing w:before="51"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_</w:t>
            </w:r>
            <w:r>
              <w:rPr>
                <w:rFonts w:ascii="宋体" w:hAnsi="宋体" w:eastAsia="宋体" w:cs="宋体"/>
                <w:color w:val="auto"/>
                <w:sz w:val="20"/>
                <w:szCs w:val="20"/>
                <w:highlight w:val="none"/>
              </w:rPr>
              <w:t xml:space="preserve">__/____________</w:t>
            </w:r>
            <w:r/>
          </w:p>
        </w:tc>
      </w:tr>
      <w:tr>
        <w:trPr>
          <w:trHeight w:val="383"/>
        </w:trPr>
        <w:tc>
          <w:tcPr>
            <w:gridSpan w:val="5"/>
            <w:tcW w:w="3275" w:type="dxa"/>
            <w:textDirection w:val="lrTb"/>
            <w:noWrap w:val="false"/>
          </w:tcPr>
          <w:p>
            <w:pPr>
              <w:ind w:left="23"/>
              <w:spacing w:before="91"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风险范围以外合同价</w:t>
            </w:r>
            <w:r>
              <w:rPr>
                <w:rFonts w:ascii="宋体" w:hAnsi="宋体" w:eastAsia="宋体" w:cs="宋体"/>
                <w:color w:val="auto"/>
                <w:sz w:val="20"/>
                <w:szCs w:val="20"/>
                <w:highlight w:val="none"/>
              </w:rPr>
              <w:t xml:space="preserve">格的调整方法</w:t>
            </w:r>
            <w:r/>
          </w:p>
        </w:tc>
        <w:tc>
          <w:tcPr>
            <w:gridSpan w:val="2"/>
            <w:tcW w:w="6619" w:type="dxa"/>
            <w:textDirection w:val="lrTb"/>
            <w:noWrap w:val="false"/>
          </w:tcPr>
          <w:p>
            <w:pPr>
              <w:ind w:left="13"/>
              <w:spacing w:before="91"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_</w:t>
            </w:r>
            <w:r>
              <w:rPr>
                <w:rFonts w:ascii="宋体" w:hAnsi="宋体" w:eastAsia="宋体" w:cs="宋体"/>
                <w:color w:val="auto"/>
                <w:sz w:val="20"/>
                <w:szCs w:val="20"/>
                <w:highlight w:val="none"/>
              </w:rPr>
              <w:t xml:space="preserve">_ /____________</w:t>
            </w:r>
            <w:r/>
          </w:p>
        </w:tc>
      </w:tr>
      <w:tr>
        <w:trPr>
          <w:trHeight w:val="353"/>
        </w:trPr>
        <w:tc>
          <w:tcPr>
            <w:gridSpan w:val="7"/>
            <w:tcW w:w="9894" w:type="dxa"/>
            <w:textDirection w:val="lrTb"/>
            <w:noWrap w:val="false"/>
          </w:tcPr>
          <w:p>
            <w:pPr>
              <w:ind w:left="36"/>
              <w:spacing w:before="53" w:line="240" w:lineRule="auto"/>
              <w:rPr>
                <w:rFonts w:ascii="黑体" w:hAnsi="黑体" w:eastAsia="黑体" w:cs="黑体"/>
                <w:color w:val="auto"/>
                <w:sz w:val="24"/>
                <w:szCs w:val="24"/>
                <w:highlight w:val="none"/>
              </w:rPr>
            </w:pPr>
            <w:r>
              <w:rPr>
                <w:rFonts w:ascii="黑体" w:hAnsi="黑体" w:eastAsia="黑体" w:cs="黑体"/>
                <w:color w:val="auto"/>
                <w:spacing w:val="-11"/>
                <w:sz w:val="24"/>
                <w:szCs w:val="24"/>
                <w:highlight w:val="none"/>
              </w:rPr>
              <w:t xml:space="preserve">12.3 计量</w:t>
            </w:r>
            <w:r/>
          </w:p>
        </w:tc>
      </w:tr>
      <w:tr>
        <w:trPr>
          <w:trHeight w:val="549"/>
        </w:trPr>
        <w:tc>
          <w:tcPr>
            <w:gridSpan w:val="4"/>
            <w:tcW w:w="843" w:type="dxa"/>
            <w:textDirection w:val="lrTb"/>
            <w:noWrap w:val="false"/>
          </w:tcPr>
          <w:p>
            <w:pPr>
              <w:ind w:left="141"/>
              <w:spacing w:before="202"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1</w:t>
            </w:r>
            <w:r>
              <w:rPr>
                <w:rFonts w:ascii="宋体" w:hAnsi="宋体" w:eastAsia="宋体" w:cs="宋体"/>
                <w:color w:val="auto"/>
                <w:spacing w:val="-3"/>
                <w:sz w:val="20"/>
                <w:szCs w:val="20"/>
                <w:highlight w:val="none"/>
              </w:rPr>
              <w:t xml:space="preserve">2.3.1</w:t>
            </w:r>
            <w:r/>
          </w:p>
        </w:tc>
        <w:tc>
          <w:tcPr>
            <w:tcW w:w="2432" w:type="dxa"/>
            <w:textDirection w:val="lrTb"/>
            <w:noWrap w:val="false"/>
          </w:tcPr>
          <w:p>
            <w:pPr>
              <w:ind w:left="22"/>
              <w:spacing w:before="169"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工程</w:t>
            </w:r>
            <w:r>
              <w:rPr>
                <w:rFonts w:ascii="宋体" w:hAnsi="宋体" w:eastAsia="宋体" w:cs="宋体"/>
                <w:color w:val="auto"/>
                <w:spacing w:val="-1"/>
                <w:sz w:val="20"/>
                <w:szCs w:val="20"/>
                <w:highlight w:val="none"/>
              </w:rPr>
              <w:t xml:space="preserve">量计算规则</w:t>
            </w:r>
            <w:r/>
          </w:p>
        </w:tc>
        <w:tc>
          <w:tcPr>
            <w:gridSpan w:val="2"/>
            <w:tcW w:w="6619" w:type="dxa"/>
            <w:textDirection w:val="lrTb"/>
            <w:noWrap w:val="false"/>
          </w:tcPr>
          <w:p>
            <w:pPr>
              <w:ind w:left="22" w:right="108" w:hanging="1"/>
              <w:spacing w:before="40" w:line="240" w:lineRule="auto"/>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 xml:space="preserve">《</w:t>
            </w:r>
            <w:r>
              <w:rPr>
                <w:rFonts w:ascii="宋体" w:hAnsi="宋体" w:eastAsia="宋体" w:cs="宋体"/>
                <w:color w:val="auto"/>
                <w:spacing w:val="5"/>
                <w:sz w:val="20"/>
                <w:szCs w:val="20"/>
                <w:highlight w:val="none"/>
              </w:rPr>
              <w:t xml:space="preserve">建设工程工程量清单计价规范》(</w:t>
            </w:r>
            <w:r>
              <w:rPr>
                <w:rFonts w:ascii="宋体" w:hAnsi="宋体" w:eastAsia="宋体" w:cs="宋体"/>
                <w:color w:val="auto"/>
                <w:sz w:val="20"/>
                <w:szCs w:val="20"/>
                <w:highlight w:val="none"/>
              </w:rPr>
              <w:t xml:space="preserve">GB</w:t>
            </w:r>
            <w:r>
              <w:rPr>
                <w:rFonts w:ascii="宋体" w:hAnsi="宋体" w:eastAsia="宋体" w:cs="宋体"/>
                <w:color w:val="auto"/>
                <w:spacing w:val="5"/>
                <w:sz w:val="20"/>
                <w:szCs w:val="20"/>
                <w:highlight w:val="none"/>
              </w:rPr>
              <w:t xml:space="preserve">50500—2013)及《房屋建筑与装饰</w:t>
            </w:r>
            <w:r>
              <w:rPr>
                <w:rFonts w:ascii="宋体" w:hAnsi="宋体" w:eastAsia="宋体" w:cs="宋体"/>
                <w:color w:val="auto"/>
                <w:spacing w:val="4"/>
                <w:sz w:val="20"/>
                <w:szCs w:val="20"/>
                <w:highlight w:val="none"/>
              </w:rPr>
              <w:t xml:space="preserve">工程工程量计算规范》(</w:t>
            </w:r>
            <w:r>
              <w:rPr>
                <w:rFonts w:ascii="宋体" w:hAnsi="宋体" w:eastAsia="宋体" w:cs="宋体"/>
                <w:color w:val="auto"/>
                <w:sz w:val="20"/>
                <w:szCs w:val="20"/>
                <w:highlight w:val="none"/>
              </w:rPr>
              <w:t xml:space="preserve">GB</w:t>
            </w:r>
            <w:r>
              <w:rPr>
                <w:rFonts w:ascii="宋体" w:hAnsi="宋体" w:eastAsia="宋体" w:cs="宋体"/>
                <w:color w:val="auto"/>
                <w:spacing w:val="3"/>
                <w:sz w:val="20"/>
                <w:szCs w:val="20"/>
                <w:highlight w:val="none"/>
              </w:rPr>
              <w:t xml:space="preserve">5</w:t>
            </w:r>
            <w:r>
              <w:rPr>
                <w:rFonts w:ascii="宋体" w:hAnsi="宋体" w:eastAsia="宋体" w:cs="宋体"/>
                <w:color w:val="auto"/>
                <w:spacing w:val="2"/>
                <w:sz w:val="20"/>
                <w:szCs w:val="20"/>
                <w:highlight w:val="none"/>
              </w:rPr>
              <w:t xml:space="preserve">0854-2013)等 9 本工程量计算规范</w:t>
            </w:r>
            <w:r/>
          </w:p>
        </w:tc>
      </w:tr>
      <w:tr>
        <w:trPr>
          <w:trHeight w:val="290"/>
        </w:trPr>
        <w:tc>
          <w:tcPr>
            <w:gridSpan w:val="4"/>
            <w:tcBorders>
              <w:bottom w:val="none" w:color="000000" w:sz="4" w:space="0"/>
            </w:tcBorders>
            <w:tcW w:w="843" w:type="dxa"/>
            <w:vMerge w:val="restart"/>
            <w:textDirection w:val="lrTb"/>
            <w:noWrap w:val="false"/>
          </w:tcPr>
          <w:p>
            <w:pPr>
              <w:ind w:left="141"/>
              <w:spacing w:before="228"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1</w:t>
            </w:r>
            <w:r>
              <w:rPr>
                <w:rFonts w:ascii="宋体" w:hAnsi="宋体" w:eastAsia="宋体" w:cs="宋体"/>
                <w:color w:val="auto"/>
                <w:spacing w:val="-3"/>
                <w:sz w:val="20"/>
                <w:szCs w:val="20"/>
                <w:highlight w:val="none"/>
              </w:rPr>
              <w:t xml:space="preserve">2.3.2</w:t>
            </w:r>
            <w:r/>
          </w:p>
        </w:tc>
        <w:tc>
          <w:tcPr>
            <w:tcBorders>
              <w:bottom w:val="none" w:color="000000" w:sz="4" w:space="0"/>
            </w:tcBorders>
            <w:tcW w:w="2432" w:type="dxa"/>
            <w:vMerge w:val="restart"/>
            <w:textDirection w:val="lrTb"/>
            <w:noWrap w:val="false"/>
          </w:tcPr>
          <w:p>
            <w:pPr>
              <w:ind w:left="22"/>
              <w:spacing w:before="196"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关</w:t>
            </w:r>
            <w:r>
              <w:rPr>
                <w:rFonts w:ascii="宋体" w:hAnsi="宋体" w:eastAsia="宋体" w:cs="宋体"/>
                <w:color w:val="auto"/>
                <w:spacing w:val="-1"/>
                <w:sz w:val="20"/>
                <w:szCs w:val="20"/>
                <w:highlight w:val="none"/>
              </w:rPr>
              <w:t xml:space="preserve">于计量周期的约定</w:t>
            </w:r>
            <w:r/>
          </w:p>
        </w:tc>
        <w:tc>
          <w:tcPr>
            <w:gridSpan w:val="2"/>
            <w:tcW w:w="6619" w:type="dxa"/>
            <w:textDirection w:val="lrTb"/>
            <w:noWrap w:val="false"/>
          </w:tcPr>
          <w:p>
            <w:pPr>
              <w:ind w:left="29"/>
              <w:spacing w:before="48"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2"/>
                <w:sz w:val="20"/>
                <w:szCs w:val="20"/>
                <w:highlight w:val="none"/>
              </w:rPr>
              <w:t xml:space="preserve"> </w:t>
            </w:r>
            <w:r>
              <w:rPr>
                <w:rFonts w:ascii="宋体" w:hAnsi="宋体" w:eastAsia="宋体" w:cs="宋体"/>
                <w:color w:val="auto"/>
                <w:spacing w:val="-2"/>
                <w:sz w:val="20"/>
                <w:szCs w:val="20"/>
                <w:highlight w:val="none"/>
              </w:rPr>
              <w:t xml:space="preserve">按月</w:t>
            </w:r>
            <w:r>
              <w:rPr>
                <w:rFonts w:ascii="宋体" w:hAnsi="宋体" w:eastAsia="宋体" w:cs="宋体"/>
                <w:color w:val="auto"/>
                <w:spacing w:val="-1"/>
                <w:sz w:val="20"/>
                <w:szCs w:val="20"/>
                <w:highlight w:val="none"/>
              </w:rPr>
              <w:t xml:space="preserve">计量</w:t>
            </w:r>
            <w:r/>
          </w:p>
        </w:tc>
      </w:tr>
      <w:tr>
        <w:trPr>
          <w:trHeight w:val="266"/>
        </w:trPr>
        <w:tc>
          <w:tcPr>
            <w:gridSpan w:val="4"/>
            <w:tcBorders>
              <w:top w:val="none" w:color="000000" w:sz="4" w:space="0"/>
            </w:tcBorders>
            <w:tcW w:w="843" w:type="dxa"/>
            <w:vMerge w:val="continue"/>
            <w:textDirection w:val="lrTb"/>
            <w:noWrap w:val="false"/>
          </w:tcPr>
          <w:p>
            <w:pPr>
              <w:spacing w:line="240" w:lineRule="auto"/>
              <w:rPr>
                <w:color w:val="auto"/>
                <w:highlight w:val="none"/>
              </w:rPr>
            </w:pPr>
            <w:r>
              <w:rPr>
                <w:color w:val="auto"/>
                <w:highlight w:val="none"/>
              </w:rPr>
            </w:r>
            <w:r/>
          </w:p>
        </w:tc>
        <w:tc>
          <w:tcPr>
            <w:tcBorders>
              <w:top w:val="none" w:color="000000" w:sz="4" w:space="0"/>
            </w:tcBorders>
            <w:tcW w:w="2432"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41"/>
              <w:spacing w:before="53" w:line="240" w:lineRule="auto"/>
              <w:rPr>
                <w:rFonts w:hint="default" w:ascii="宋体" w:hAnsi="宋体" w:eastAsia="宋体" w:cs="宋体"/>
                <w:color w:val="auto"/>
                <w:sz w:val="20"/>
                <w:szCs w:val="20"/>
                <w:highlight w:val="none"/>
                <w:lang w:val="en-US" w:eastAsia="zh-CN"/>
              </w:rPr>
            </w:pPr>
            <w:r>
              <w:rPr>
                <w:rFonts w:hint="eastAsia" w:ascii="宋体" w:hAnsi="宋体" w:eastAsia="宋体" w:cs="宋体"/>
                <w:color w:val="auto"/>
                <w:spacing w:val="-14"/>
                <w:sz w:val="20"/>
                <w:szCs w:val="20"/>
                <w:highlight w:val="none"/>
                <w:lang w:eastAsia="zh-CN"/>
              </w:rPr>
              <w:t xml:space="preserve">☑</w:t>
            </w:r>
            <w:r>
              <w:rPr>
                <w:rFonts w:ascii="宋体" w:hAnsi="宋体" w:eastAsia="宋体" w:cs="宋体"/>
                <w:color w:val="auto"/>
                <w:spacing w:val="-14"/>
                <w:sz w:val="20"/>
                <w:szCs w:val="20"/>
                <w:highlight w:val="none"/>
              </w:rPr>
              <w:t xml:space="preserve">其它：</w:t>
            </w:r>
            <w:r>
              <w:rPr>
                <w:rFonts w:hint="eastAsia" w:ascii="宋体" w:hAnsi="宋体" w:eastAsia="宋体" w:cs="宋体"/>
                <w:color w:val="auto"/>
                <w:spacing w:val="-14"/>
                <w:sz w:val="20"/>
                <w:szCs w:val="20"/>
                <w:highlight w:val="none"/>
                <w:lang w:val="en-US" w:eastAsia="zh-CN"/>
              </w:rPr>
              <w:t xml:space="preserve">工程完工后一次性计量。</w:t>
            </w:r>
            <w:r/>
          </w:p>
        </w:tc>
      </w:tr>
      <w:tr>
        <w:trPr>
          <w:trHeight w:val="382"/>
        </w:trPr>
        <w:tc>
          <w:tcPr>
            <w:gridSpan w:val="7"/>
            <w:tcW w:w="9894" w:type="dxa"/>
            <w:textDirection w:val="lrTb"/>
            <w:noWrap w:val="false"/>
          </w:tcPr>
          <w:p>
            <w:pPr>
              <w:ind w:left="36"/>
              <w:spacing w:before="83" w:line="240" w:lineRule="auto"/>
              <w:rPr>
                <w:rFonts w:ascii="黑体" w:hAnsi="黑体" w:eastAsia="黑体" w:cs="黑体"/>
                <w:color w:val="auto"/>
                <w:sz w:val="24"/>
                <w:szCs w:val="24"/>
                <w:highlight w:val="none"/>
              </w:rPr>
            </w:pPr>
            <w:r>
              <w:rPr>
                <w:rFonts w:ascii="黑体" w:hAnsi="黑体" w:eastAsia="黑体" w:cs="黑体"/>
                <w:color w:val="auto"/>
                <w:spacing w:val="-2"/>
                <w:sz w:val="24"/>
                <w:szCs w:val="24"/>
                <w:highlight w:val="none"/>
              </w:rPr>
              <w:t xml:space="preserve">12.4 工程进度</w:t>
            </w:r>
            <w:r>
              <w:rPr>
                <w:rFonts w:ascii="黑体" w:hAnsi="黑体" w:eastAsia="黑体" w:cs="黑体"/>
                <w:color w:val="auto"/>
                <w:spacing w:val="-1"/>
                <w:sz w:val="24"/>
                <w:szCs w:val="24"/>
                <w:highlight w:val="none"/>
              </w:rPr>
              <w:t xml:space="preserve">款支付</w:t>
            </w:r>
            <w:r/>
          </w:p>
        </w:tc>
      </w:tr>
      <w:tr>
        <w:trPr>
          <w:trHeight w:val="289"/>
        </w:trPr>
        <w:tc>
          <w:tcPr>
            <w:gridSpan w:val="4"/>
            <w:tcBorders>
              <w:bottom w:val="none" w:color="000000" w:sz="4" w:space="0"/>
            </w:tcBorders>
            <w:tcW w:w="843" w:type="dxa"/>
            <w:vMerge w:val="restart"/>
            <w:textDirection w:val="lrTb"/>
            <w:noWrap w:val="false"/>
          </w:tcPr>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ind w:left="141"/>
              <w:spacing w:before="65"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1</w:t>
            </w:r>
            <w:r>
              <w:rPr>
                <w:rFonts w:ascii="宋体" w:hAnsi="宋体" w:eastAsia="宋体" w:cs="宋体"/>
                <w:color w:val="auto"/>
                <w:spacing w:val="-3"/>
                <w:sz w:val="20"/>
                <w:szCs w:val="20"/>
                <w:highlight w:val="none"/>
              </w:rPr>
              <w:t xml:space="preserve">2.4.1</w:t>
            </w:r>
            <w:r/>
          </w:p>
        </w:tc>
        <w:tc>
          <w:tcPr>
            <w:tcBorders>
              <w:bottom w:val="none" w:color="000000" w:sz="4" w:space="0"/>
            </w:tcBorders>
            <w:tcW w:w="2432" w:type="dxa"/>
            <w:vMerge w:val="restart"/>
            <w:textDirection w:val="lrTb"/>
            <w:noWrap w:val="false"/>
          </w:tcPr>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ind w:left="22"/>
              <w:spacing w:before="65"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关于付款</w:t>
            </w:r>
            <w:r>
              <w:rPr>
                <w:rFonts w:ascii="宋体" w:hAnsi="宋体" w:eastAsia="宋体" w:cs="宋体"/>
                <w:color w:val="auto"/>
                <w:sz w:val="20"/>
                <w:szCs w:val="20"/>
                <w:highlight w:val="none"/>
              </w:rPr>
              <w:t xml:space="preserve">周期的约定</w:t>
            </w:r>
            <w:r/>
          </w:p>
        </w:tc>
        <w:tc>
          <w:tcPr>
            <w:gridSpan w:val="2"/>
            <w:tcW w:w="6619" w:type="dxa"/>
            <w:textDirection w:val="lrTb"/>
            <w:noWrap w:val="false"/>
          </w:tcPr>
          <w:p>
            <w:pPr>
              <w:ind w:left="41"/>
              <w:spacing w:before="43"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□同计量周期</w:t>
            </w:r>
            <w:r/>
          </w:p>
        </w:tc>
      </w:tr>
      <w:tr>
        <w:trPr>
          <w:trHeight w:val="874"/>
        </w:trPr>
        <w:tc>
          <w:tcPr>
            <w:gridSpan w:val="4"/>
            <w:tcBorders>
              <w:top w:val="none" w:color="000000" w:sz="4" w:space="0"/>
            </w:tcBorders>
            <w:tcW w:w="843" w:type="dxa"/>
            <w:vMerge w:val="continue"/>
            <w:textDirection w:val="lrTb"/>
            <w:noWrap w:val="false"/>
          </w:tcPr>
          <w:p>
            <w:pPr>
              <w:spacing w:line="240" w:lineRule="auto"/>
              <w:rPr>
                <w:color w:val="auto"/>
                <w:highlight w:val="none"/>
              </w:rPr>
            </w:pPr>
            <w:r>
              <w:rPr>
                <w:color w:val="auto"/>
                <w:highlight w:val="none"/>
              </w:rPr>
            </w:r>
            <w:r/>
          </w:p>
        </w:tc>
        <w:tc>
          <w:tcPr>
            <w:tcBorders>
              <w:top w:val="none" w:color="000000" w:sz="4" w:space="0"/>
            </w:tcBorders>
            <w:tcW w:w="2432"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0" w:right="95" w:firstLine="8"/>
              <w:spacing w:before="51"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
                <w:sz w:val="20"/>
                <w:szCs w:val="20"/>
                <w:highlight w:val="none"/>
              </w:rPr>
              <w:t xml:space="preserve"> </w:t>
            </w:r>
            <w:r>
              <w:rPr>
                <w:rFonts w:hint="eastAsia" w:ascii="宋体" w:hAnsi="宋体" w:cs="宋体"/>
                <w:color w:val="auto"/>
                <w:spacing w:val="1"/>
                <w:sz w:val="20"/>
                <w:szCs w:val="20"/>
                <w:highlight w:val="none"/>
                <w:lang w:val="en-US" w:eastAsia="zh-CN"/>
              </w:rPr>
              <w:t xml:space="preserve">合同签订进场后预付合同价（扣除暂列金额）的10%，工程竣工验收合格后付至已完合同工程价款的70%，竣工结算核对并经双方确认签字后付至双方确认价的97%，待工程缺陷责任期满后付清余款（无息）</w:t>
            </w:r>
            <w:r>
              <w:rPr>
                <w:rFonts w:hint="eastAsia" w:ascii="宋体" w:hAnsi="宋体" w:eastAsia="宋体" w:cs="宋体"/>
                <w:color w:val="auto"/>
                <w:spacing w:val="1"/>
                <w:sz w:val="20"/>
                <w:szCs w:val="20"/>
                <w:highlight w:val="none"/>
              </w:rPr>
              <w:t xml:space="preserve">。</w:t>
            </w:r>
            <w:r/>
          </w:p>
        </w:tc>
      </w:tr>
      <w:tr>
        <w:trPr>
          <w:trHeight w:val="351"/>
        </w:trPr>
        <w:tc>
          <w:tcPr>
            <w:gridSpan w:val="7"/>
            <w:tcW w:w="9894" w:type="dxa"/>
            <w:textDirection w:val="lrTb"/>
            <w:noWrap w:val="false"/>
          </w:tcPr>
          <w:p>
            <w:pPr>
              <w:ind w:left="36"/>
              <w:spacing w:before="55" w:line="240" w:lineRule="auto"/>
              <w:rPr>
                <w:rFonts w:ascii="黑体" w:hAnsi="黑体" w:eastAsia="黑体" w:cs="黑体"/>
                <w:color w:val="auto"/>
                <w:sz w:val="24"/>
                <w:szCs w:val="24"/>
                <w:highlight w:val="none"/>
              </w:rPr>
            </w:pPr>
            <w:r>
              <w:rPr>
                <w:rFonts w:ascii="黑体" w:hAnsi="黑体" w:eastAsia="黑体" w:cs="黑体"/>
                <w:color w:val="auto"/>
                <w:spacing w:val="-9"/>
                <w:sz w:val="24"/>
                <w:szCs w:val="24"/>
                <w:highlight w:val="none"/>
              </w:rPr>
              <w:t xml:space="preserve">1</w:t>
            </w:r>
            <w:r>
              <w:rPr>
                <w:rFonts w:ascii="黑体" w:hAnsi="黑体" w:eastAsia="黑体" w:cs="黑体"/>
                <w:color w:val="auto"/>
                <w:spacing w:val="-8"/>
                <w:sz w:val="24"/>
                <w:szCs w:val="24"/>
                <w:highlight w:val="none"/>
              </w:rPr>
              <w:t xml:space="preserve">5.2 缺陷责任期</w:t>
            </w:r>
            <w:r/>
          </w:p>
        </w:tc>
      </w:tr>
      <w:tr>
        <w:trPr>
          <w:trHeight w:val="291"/>
        </w:trPr>
        <w:tc>
          <w:tcPr>
            <w:gridSpan w:val="5"/>
            <w:tcBorders>
              <w:bottom w:val="none" w:color="000000" w:sz="4" w:space="0"/>
            </w:tcBorders>
            <w:tcW w:w="3275" w:type="dxa"/>
            <w:vMerge w:val="restart"/>
            <w:textDirection w:val="lrTb"/>
            <w:noWrap w:val="false"/>
          </w:tcPr>
          <w:p>
            <w:pPr>
              <w:spacing w:line="240" w:lineRule="auto"/>
              <w:rPr>
                <w:color w:val="auto"/>
                <w:highlight w:val="none"/>
              </w:rPr>
            </w:pPr>
            <w:r>
              <w:rPr>
                <w:color w:val="auto"/>
                <w:highlight w:val="none"/>
              </w:rPr>
            </w:r>
            <w:r/>
          </w:p>
          <w:p>
            <w:pPr>
              <w:ind w:left="22"/>
              <w:spacing w:before="65"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缺陷责任期的具体</w:t>
            </w:r>
            <w:r>
              <w:rPr>
                <w:rFonts w:ascii="宋体" w:hAnsi="宋体" w:eastAsia="宋体" w:cs="宋体"/>
                <w:color w:val="auto"/>
                <w:sz w:val="20"/>
                <w:szCs w:val="20"/>
                <w:highlight w:val="none"/>
              </w:rPr>
              <w:t xml:space="preserve">期限</w:t>
            </w:r>
            <w:r/>
          </w:p>
        </w:tc>
        <w:tc>
          <w:tcPr>
            <w:gridSpan w:val="2"/>
            <w:tcW w:w="6619" w:type="dxa"/>
            <w:textDirection w:val="lrTb"/>
            <w:noWrap w:val="false"/>
          </w:tcPr>
          <w:p>
            <w:pPr>
              <w:ind w:left="41"/>
              <w:spacing w:before="45" w:line="240" w:lineRule="auto"/>
              <w:rPr>
                <w:rFonts w:ascii="宋体" w:hAnsi="宋体" w:eastAsia="宋体" w:cs="宋体"/>
                <w:color w:val="auto"/>
                <w:sz w:val="20"/>
                <w:szCs w:val="20"/>
                <w:highlight w:val="none"/>
              </w:rPr>
            </w:pPr>
            <w:r>
              <w:rPr>
                <w:rFonts w:ascii="宋体" w:hAnsi="宋体" w:eastAsia="宋体" w:cs="宋体"/>
                <w:color w:val="auto"/>
                <w:spacing w:val="-17"/>
                <w:sz w:val="20"/>
                <w:szCs w:val="20"/>
                <w:highlight w:val="none"/>
              </w:rPr>
              <w:t xml:space="preserve">□</w:t>
            </w:r>
            <w:r>
              <w:rPr>
                <w:rFonts w:ascii="宋体" w:hAnsi="宋体" w:eastAsia="宋体" w:cs="宋体"/>
                <w:color w:val="auto"/>
                <w:spacing w:val="-14"/>
                <w:sz w:val="20"/>
                <w:szCs w:val="20"/>
                <w:highlight w:val="none"/>
              </w:rPr>
              <w:t xml:space="preserve">6 个月</w:t>
            </w:r>
            <w:r/>
          </w:p>
        </w:tc>
      </w:tr>
      <w:tr>
        <w:trPr>
          <w:trHeight w:val="295"/>
        </w:trPr>
        <w:tc>
          <w:tcPr>
            <w:gridSpan w:val="5"/>
            <w:tcBorders>
              <w:top w:val="none" w:color="000000" w:sz="4" w:space="0"/>
              <w:bottom w:val="none" w:color="000000" w:sz="4" w:space="0"/>
            </w:tcBorders>
            <w:tcW w:w="3275"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9"/>
              <w:spacing w:before="49" w:line="240" w:lineRule="auto"/>
              <w:rPr>
                <w:rFonts w:ascii="宋体" w:hAnsi="宋体" w:eastAsia="宋体" w:cs="宋体"/>
                <w:color w:val="auto"/>
                <w:sz w:val="20"/>
                <w:szCs w:val="20"/>
                <w:highlight w:val="none"/>
              </w:rPr>
            </w:pPr>
            <w:r>
              <w:rPr>
                <w:rFonts w:ascii="宋体" w:hAnsi="宋体" w:eastAsia="宋体" w:cs="宋体"/>
                <w:color w:val="auto"/>
                <w:spacing w:val="-17"/>
                <w:sz w:val="20"/>
                <w:szCs w:val="20"/>
                <w:highlight w:val="none"/>
              </w:rPr>
              <w:t xml:space="preserve">□</w:t>
            </w:r>
            <w:r>
              <w:rPr>
                <w:rFonts w:ascii="宋体" w:hAnsi="宋体" w:eastAsia="宋体" w:cs="宋体"/>
                <w:color w:val="auto"/>
                <w:spacing w:val="-8"/>
                <w:sz w:val="20"/>
                <w:szCs w:val="20"/>
                <w:highlight w:val="none"/>
              </w:rPr>
              <w:t xml:space="preserve">1</w:t>
            </w:r>
            <w:r>
              <w:rPr>
                <w:rFonts w:ascii="宋体" w:hAnsi="宋体" w:eastAsia="宋体" w:cs="宋体"/>
                <w:color w:val="auto"/>
                <w:spacing w:val="-7"/>
                <w:sz w:val="20"/>
                <w:szCs w:val="20"/>
                <w:highlight w:val="none"/>
              </w:rPr>
              <w:t xml:space="preserve"> 年</w:t>
            </w:r>
            <w:r/>
          </w:p>
        </w:tc>
      </w:tr>
      <w:tr>
        <w:trPr>
          <w:trHeight w:val="319"/>
        </w:trPr>
        <w:tc>
          <w:tcPr>
            <w:gridSpan w:val="5"/>
            <w:tcBorders>
              <w:top w:val="none" w:color="000000" w:sz="4" w:space="0"/>
              <w:bottom w:val="none" w:color="000000" w:sz="4" w:space="0"/>
            </w:tcBorders>
            <w:tcW w:w="3275"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9"/>
              <w:spacing w:before="61"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宋体" w:hAnsi="宋体" w:eastAsia="宋体" w:cs="宋体"/>
                <w:color w:val="auto"/>
                <w:spacing w:val="-19"/>
                <w:sz w:val="20"/>
                <w:szCs w:val="20"/>
                <w:highlight w:val="none"/>
              </w:rPr>
              <w:t xml:space="preserve">2 年</w:t>
            </w:r>
            <w:r/>
          </w:p>
        </w:tc>
      </w:tr>
      <w:tr>
        <w:trPr>
          <w:trHeight w:val="295"/>
        </w:trPr>
        <w:tc>
          <w:tcPr>
            <w:gridSpan w:val="5"/>
            <w:tcBorders>
              <w:top w:val="none" w:color="000000" w:sz="4" w:space="0"/>
            </w:tcBorders>
            <w:tcW w:w="3275"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41"/>
              <w:spacing w:before="49" w:line="240" w:lineRule="auto"/>
              <w:rPr>
                <w:rFonts w:ascii="宋体" w:hAnsi="宋体" w:eastAsia="宋体" w:cs="宋体"/>
                <w:color w:val="auto"/>
                <w:sz w:val="20"/>
                <w:szCs w:val="20"/>
                <w:highlight w:val="none"/>
              </w:rPr>
            </w:pPr>
            <w:r>
              <w:rPr>
                <w:rFonts w:hint="eastAsia" w:ascii="宋体" w:hAnsi="宋体" w:cs="宋体"/>
                <w:color w:val="auto"/>
                <w:spacing w:val="-8"/>
                <w:sz w:val="20"/>
                <w:szCs w:val="20"/>
                <w:highlight w:val="none"/>
                <w:lang w:eastAsia="zh-CN"/>
              </w:rPr>
              <w:t xml:space="preserve">□</w:t>
            </w:r>
            <w:r>
              <w:rPr>
                <w:rFonts w:ascii="宋体" w:hAnsi="宋体" w:eastAsia="宋体" w:cs="宋体"/>
                <w:color w:val="auto"/>
                <w:spacing w:val="-6"/>
                <w:sz w:val="20"/>
                <w:szCs w:val="20"/>
                <w:highlight w:val="none"/>
              </w:rPr>
              <w:t xml:space="preserve">其它期限： ________</w:t>
            </w:r>
            <w:r/>
          </w:p>
        </w:tc>
      </w:tr>
      <w:tr>
        <w:trPr>
          <w:trHeight w:val="351"/>
        </w:trPr>
        <w:tc>
          <w:tcPr>
            <w:gridSpan w:val="7"/>
            <w:tcW w:w="9894" w:type="dxa"/>
            <w:textDirection w:val="lrTb"/>
            <w:noWrap w:val="false"/>
          </w:tcPr>
          <w:p>
            <w:pPr>
              <w:ind w:left="36"/>
              <w:spacing w:before="55" w:line="240" w:lineRule="auto"/>
              <w:rPr>
                <w:rFonts w:ascii="黑体" w:hAnsi="黑体" w:eastAsia="黑体" w:cs="黑体"/>
                <w:color w:val="auto"/>
                <w:sz w:val="24"/>
                <w:szCs w:val="24"/>
                <w:highlight w:val="none"/>
              </w:rPr>
            </w:pPr>
            <w:r>
              <w:rPr>
                <w:rFonts w:ascii="黑体" w:hAnsi="黑体" w:eastAsia="黑体" w:cs="黑体"/>
                <w:color w:val="auto"/>
                <w:spacing w:val="-8"/>
                <w:sz w:val="24"/>
                <w:szCs w:val="24"/>
                <w:highlight w:val="none"/>
              </w:rPr>
              <w:t xml:space="preserve">15.3 质量保证金</w:t>
            </w:r>
            <w:r/>
          </w:p>
        </w:tc>
      </w:tr>
      <w:tr>
        <w:trPr>
          <w:trHeight w:val="315"/>
        </w:trPr>
        <w:tc>
          <w:tcPr>
            <w:gridSpan w:val="5"/>
            <w:tcBorders>
              <w:bottom w:val="none" w:color="000000" w:sz="4" w:space="0"/>
            </w:tcBorders>
            <w:tcW w:w="3275" w:type="dxa"/>
            <w:vMerge w:val="restart"/>
            <w:textDirection w:val="lrTb"/>
            <w:noWrap w:val="false"/>
          </w:tcPr>
          <w:p>
            <w:pPr>
              <w:ind w:left="25"/>
              <w:spacing w:before="222"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关于是否扣留质量保证金</w:t>
            </w:r>
            <w:r>
              <w:rPr>
                <w:rFonts w:ascii="宋体" w:hAnsi="宋体" w:eastAsia="宋体" w:cs="宋体"/>
                <w:color w:val="auto"/>
                <w:sz w:val="20"/>
                <w:szCs w:val="20"/>
                <w:highlight w:val="none"/>
              </w:rPr>
              <w:t xml:space="preserve">的约定</w:t>
            </w:r>
            <w:r/>
          </w:p>
        </w:tc>
        <w:tc>
          <w:tcPr>
            <w:gridSpan w:val="2"/>
            <w:tcW w:w="6619" w:type="dxa"/>
            <w:textDirection w:val="lrTb"/>
            <w:noWrap w:val="false"/>
          </w:tcPr>
          <w:p>
            <w:pPr>
              <w:ind w:left="29"/>
              <w:spacing w:before="57"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2"/>
                <w:sz w:val="20"/>
                <w:szCs w:val="20"/>
                <w:highlight w:val="none"/>
              </w:rPr>
              <w:t xml:space="preserve"> </w:t>
            </w:r>
            <w:r>
              <w:rPr>
                <w:rFonts w:ascii="宋体" w:hAnsi="宋体" w:eastAsia="宋体" w:cs="宋体"/>
                <w:color w:val="auto"/>
                <w:spacing w:val="-2"/>
                <w:sz w:val="20"/>
                <w:szCs w:val="20"/>
                <w:highlight w:val="none"/>
              </w:rPr>
              <w:t xml:space="preserve">扣</w:t>
            </w:r>
            <w:r>
              <w:rPr>
                <w:rFonts w:ascii="宋体" w:hAnsi="宋体" w:eastAsia="宋体" w:cs="宋体"/>
                <w:color w:val="auto"/>
                <w:spacing w:val="-1"/>
                <w:sz w:val="20"/>
                <w:szCs w:val="20"/>
                <w:highlight w:val="none"/>
              </w:rPr>
              <w:t xml:space="preserve">留</w:t>
            </w:r>
            <w:r/>
          </w:p>
        </w:tc>
      </w:tr>
      <w:tr>
        <w:trPr>
          <w:trHeight w:val="321"/>
        </w:trPr>
        <w:tc>
          <w:tcPr>
            <w:gridSpan w:val="5"/>
            <w:tcBorders>
              <w:top w:val="none" w:color="000000" w:sz="4" w:space="0"/>
            </w:tcBorders>
            <w:tcW w:w="3275"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41"/>
              <w:spacing w:before="62" w:line="240" w:lineRule="auto"/>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 xml:space="preserve">□</w:t>
            </w:r>
            <w:r>
              <w:rPr>
                <w:rFonts w:ascii="宋体" w:hAnsi="宋体" w:eastAsia="宋体" w:cs="宋体"/>
                <w:color w:val="auto"/>
                <w:spacing w:val="-5"/>
                <w:sz w:val="20"/>
                <w:szCs w:val="20"/>
                <w:highlight w:val="none"/>
              </w:rPr>
              <w:t xml:space="preserve">不扣留</w:t>
            </w:r>
            <w:r/>
          </w:p>
        </w:tc>
      </w:tr>
      <w:tr>
        <w:trPr>
          <w:trHeight w:val="246"/>
        </w:trPr>
        <w:tc>
          <w:tcPr>
            <w:gridSpan w:val="4"/>
            <w:tcBorders>
              <w:bottom w:val="none" w:color="000000" w:sz="4" w:space="0"/>
            </w:tcBorders>
            <w:tcW w:w="843" w:type="dxa"/>
            <w:vMerge w:val="restart"/>
            <w:textDirection w:val="lrTb"/>
            <w:noWrap w:val="false"/>
          </w:tcPr>
          <w:p>
            <w:pPr>
              <w:spacing w:line="240" w:lineRule="auto"/>
              <w:rPr>
                <w:color w:val="auto"/>
                <w:highlight w:val="none"/>
              </w:rPr>
            </w:pPr>
            <w:r>
              <w:rPr>
                <w:color w:val="auto"/>
                <w:highlight w:val="none"/>
              </w:rPr>
            </w:r>
            <w:r/>
          </w:p>
          <w:p>
            <w:pPr>
              <w:ind w:left="141"/>
              <w:spacing w:before="65"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1</w:t>
            </w:r>
            <w:r>
              <w:rPr>
                <w:rFonts w:ascii="宋体" w:hAnsi="宋体" w:eastAsia="宋体" w:cs="宋体"/>
                <w:color w:val="auto"/>
                <w:spacing w:val="-3"/>
                <w:sz w:val="20"/>
                <w:szCs w:val="20"/>
                <w:highlight w:val="none"/>
              </w:rPr>
              <w:t xml:space="preserve">5.3.1</w:t>
            </w:r>
            <w:r/>
          </w:p>
        </w:tc>
        <w:tc>
          <w:tcPr>
            <w:tcBorders>
              <w:bottom w:val="none" w:color="000000" w:sz="4" w:space="0"/>
            </w:tcBorders>
            <w:tcW w:w="2432" w:type="dxa"/>
            <w:vMerge w:val="restart"/>
            <w:textDirection w:val="lrTb"/>
            <w:noWrap w:val="false"/>
          </w:tcPr>
          <w:p>
            <w:pPr>
              <w:spacing w:line="240" w:lineRule="auto"/>
              <w:rPr>
                <w:color w:val="auto"/>
                <w:highlight w:val="none"/>
              </w:rPr>
            </w:pPr>
            <w:r>
              <w:rPr>
                <w:color w:val="auto"/>
                <w:highlight w:val="none"/>
              </w:rPr>
            </w:r>
            <w:r/>
          </w:p>
          <w:p>
            <w:pPr>
              <w:ind w:left="23" w:right="114" w:hanging="3"/>
              <w:spacing w:before="65"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质量保证金采用第</w:t>
            </w:r>
            <w:r>
              <w:rPr>
                <w:rFonts w:ascii="宋体" w:hAnsi="宋体" w:eastAsia="宋体" w:cs="宋体"/>
                <w:color w:val="auto"/>
                <w:spacing w:val="-1"/>
                <w:sz w:val="20"/>
                <w:szCs w:val="20"/>
                <w:highlight w:val="none"/>
                <w:u w:val="single"/>
              </w:rPr>
              <w:t xml:space="preserve">_</w:t>
            </w:r>
            <w:r>
              <w:rPr>
                <w:rFonts w:hint="eastAsia" w:ascii="宋体" w:hAnsi="宋体" w:cs="宋体"/>
                <w:color w:val="auto"/>
                <w:sz w:val="20"/>
                <w:szCs w:val="20"/>
                <w:highlight w:val="none"/>
                <w:u w:val="single"/>
                <w:lang w:val="en-US" w:eastAsia="zh-CN"/>
              </w:rPr>
              <w:t xml:space="preserve">3</w:t>
            </w:r>
            <w:r>
              <w:rPr>
                <w:rFonts w:ascii="宋体" w:hAnsi="宋体" w:eastAsia="宋体" w:cs="宋体"/>
                <w:color w:val="auto"/>
                <w:sz w:val="20"/>
                <w:szCs w:val="20"/>
                <w:highlight w:val="none"/>
                <w:u w:val="single"/>
              </w:rPr>
              <w:t xml:space="preserve"> </w:t>
            </w:r>
            <w:r>
              <w:rPr>
                <w:rFonts w:ascii="宋体" w:hAnsi="宋体" w:eastAsia="宋体" w:cs="宋体"/>
                <w:color w:val="auto"/>
                <w:sz w:val="20"/>
                <w:szCs w:val="20"/>
                <w:highlight w:val="none"/>
              </w:rPr>
              <w:t xml:space="preserve">种方 式</w:t>
            </w:r>
            <w:r/>
          </w:p>
        </w:tc>
        <w:tc>
          <w:tcPr>
            <w:gridSpan w:val="2"/>
            <w:tcW w:w="6619" w:type="dxa"/>
            <w:textDirection w:val="lrTb"/>
            <w:noWrap w:val="false"/>
          </w:tcPr>
          <w:p>
            <w:pPr>
              <w:ind w:left="26"/>
              <w:spacing w:before="64" w:line="240" w:lineRule="auto"/>
              <w:tabs>
                <w:tab w:val="left" w:pos="126" w:leader="none"/>
              </w:tabs>
              <w:rPr>
                <w:rFonts w:ascii="宋体" w:hAnsi="宋体" w:eastAsia="宋体" w:cs="宋体"/>
                <w:color w:val="auto"/>
                <w:sz w:val="18"/>
                <w:szCs w:val="18"/>
                <w:highlight w:val="none"/>
              </w:rPr>
            </w:pPr>
            <w:r>
              <w:rPr>
                <w:rFonts w:ascii="宋体" w:hAnsi="宋体" w:eastAsia="宋体" w:cs="宋体"/>
                <w:color w:val="auto"/>
                <w:sz w:val="18"/>
                <w:szCs w:val="18"/>
                <w:highlight w:val="none"/>
              </w:rPr>
              <w:tab/>
            </w:r>
            <w:r>
              <w:rPr>
                <w:rFonts w:ascii="宋体" w:hAnsi="宋体" w:eastAsia="宋体" w:cs="宋体"/>
                <w:color w:val="auto"/>
                <w:spacing w:val="20"/>
                <w:sz w:val="18"/>
                <w:szCs w:val="18"/>
                <w:highlight w:val="none"/>
              </w:rPr>
              <w:t xml:space="preserve">(1)质量保证金保函，保证金额为：</w:t>
            </w:r>
            <w:r/>
          </w:p>
        </w:tc>
      </w:tr>
      <w:tr>
        <w:trPr>
          <w:trHeight w:val="393"/>
        </w:trPr>
        <w:tc>
          <w:tcPr>
            <w:gridSpan w:val="4"/>
            <w:tcBorders>
              <w:top w:val="none" w:color="000000" w:sz="4" w:space="0"/>
              <w:bottom w:val="none" w:color="000000" w:sz="4" w:space="0"/>
            </w:tcBorders>
            <w:tcW w:w="843" w:type="dxa"/>
            <w:vMerge w:val="continue"/>
            <w:textDirection w:val="lrTb"/>
            <w:noWrap w:val="false"/>
          </w:tcPr>
          <w:p>
            <w:pPr>
              <w:spacing w:line="240" w:lineRule="auto"/>
              <w:rPr>
                <w:color w:val="auto"/>
                <w:highlight w:val="none"/>
              </w:rPr>
            </w:pPr>
            <w:r>
              <w:rPr>
                <w:color w:val="auto"/>
                <w:highlight w:val="none"/>
              </w:rPr>
            </w:r>
            <w:r/>
          </w:p>
        </w:tc>
        <w:tc>
          <w:tcPr>
            <w:tcBorders>
              <w:top w:val="none" w:color="000000" w:sz="4" w:space="0"/>
              <w:bottom w:val="none" w:color="000000" w:sz="4" w:space="0"/>
            </w:tcBorders>
            <w:tcW w:w="2432"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6"/>
              <w:spacing w:before="137" w:line="240" w:lineRule="auto"/>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 xml:space="preserve">(</w:t>
            </w:r>
            <w:r>
              <w:rPr>
                <w:rFonts w:ascii="宋体" w:hAnsi="宋体" w:eastAsia="宋体" w:cs="宋体"/>
                <w:color w:val="auto"/>
                <w:spacing w:val="7"/>
                <w:sz w:val="20"/>
                <w:szCs w:val="20"/>
                <w:highlight w:val="none"/>
              </w:rPr>
              <w:t xml:space="preserve">2) _3_%的工程款</w:t>
            </w:r>
            <w:r/>
          </w:p>
        </w:tc>
      </w:tr>
      <w:tr>
        <w:trPr>
          <w:trHeight w:val="555"/>
        </w:trPr>
        <w:tc>
          <w:tcPr>
            <w:gridSpan w:val="4"/>
            <w:tcBorders>
              <w:top w:val="none" w:color="000000" w:sz="4" w:space="0"/>
            </w:tcBorders>
            <w:tcW w:w="843" w:type="dxa"/>
            <w:vMerge w:val="continue"/>
            <w:textDirection w:val="lrTb"/>
            <w:noWrap w:val="false"/>
          </w:tcPr>
          <w:p>
            <w:pPr>
              <w:spacing w:line="240" w:lineRule="auto"/>
              <w:rPr>
                <w:color w:val="auto"/>
                <w:highlight w:val="none"/>
              </w:rPr>
            </w:pPr>
            <w:r>
              <w:rPr>
                <w:color w:val="auto"/>
                <w:highlight w:val="none"/>
              </w:rPr>
            </w:r>
            <w:r/>
          </w:p>
        </w:tc>
        <w:tc>
          <w:tcPr>
            <w:tcBorders>
              <w:top w:val="none" w:color="000000" w:sz="4" w:space="0"/>
            </w:tcBorders>
            <w:tcW w:w="2432"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3" w:right="184" w:firstLine="3"/>
              <w:spacing w:before="50"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w:t>
            </w:r>
            <w:r>
              <w:rPr>
                <w:rFonts w:ascii="宋体" w:hAnsi="宋体" w:eastAsia="宋体" w:cs="宋体"/>
                <w:color w:val="auto"/>
                <w:spacing w:val="1"/>
                <w:sz w:val="20"/>
                <w:szCs w:val="20"/>
                <w:highlight w:val="none"/>
              </w:rPr>
              <w:t xml:space="preserve">3) 发包人按工程价款结算总额的 </w:t>
            </w:r>
            <w:r>
              <w:rPr>
                <w:rFonts w:hint="eastAsia" w:ascii="Times New Roman" w:hAnsi="Times New Roman" w:eastAsia="宋体" w:cs="Times New Roman"/>
                <w:color w:val="auto"/>
                <w:spacing w:val="1"/>
                <w:sz w:val="20"/>
                <w:szCs w:val="20"/>
                <w:highlight w:val="none"/>
                <w:lang w:val="en-US" w:eastAsia="zh-CN"/>
              </w:rPr>
              <w:t xml:space="preserve">3</w:t>
            </w:r>
            <w:r>
              <w:rPr>
                <w:rFonts w:ascii="Times New Roman" w:hAnsi="Times New Roman" w:eastAsia="Times New Roman" w:cs="Times New Roman"/>
                <w:color w:val="auto"/>
                <w:spacing w:val="1"/>
                <w:sz w:val="20"/>
                <w:szCs w:val="20"/>
                <w:highlight w:val="none"/>
              </w:rPr>
              <w:t xml:space="preserve">%</w:t>
            </w:r>
            <w:r>
              <w:rPr>
                <w:rFonts w:ascii="宋体" w:hAnsi="宋体" w:eastAsia="宋体" w:cs="宋体"/>
                <w:color w:val="auto"/>
                <w:spacing w:val="1"/>
                <w:sz w:val="20"/>
                <w:szCs w:val="20"/>
                <w:highlight w:val="none"/>
              </w:rPr>
              <w:t xml:space="preserve">预留工程质量保修金，待缺陷责任</w:t>
            </w:r>
            <w:r>
              <w:rPr>
                <w:rFonts w:ascii="宋体" w:hAnsi="宋体" w:eastAsia="宋体" w:cs="宋体"/>
                <w:color w:val="auto"/>
                <w:sz w:val="20"/>
                <w:szCs w:val="20"/>
                <w:highlight w:val="none"/>
              </w:rPr>
              <w:t xml:space="preserve"> </w:t>
            </w:r>
            <w:r>
              <w:rPr>
                <w:rFonts w:ascii="宋体" w:hAnsi="宋体" w:eastAsia="宋体" w:cs="宋体"/>
                <w:color w:val="auto"/>
                <w:spacing w:val="-2"/>
                <w:sz w:val="20"/>
                <w:szCs w:val="20"/>
                <w:highlight w:val="none"/>
              </w:rPr>
              <w:t xml:space="preserve">期满后返</w:t>
            </w:r>
            <w:r>
              <w:rPr>
                <w:rFonts w:ascii="宋体" w:hAnsi="宋体" w:eastAsia="宋体" w:cs="宋体"/>
                <w:color w:val="auto"/>
                <w:spacing w:val="-1"/>
                <w:sz w:val="20"/>
                <w:szCs w:val="20"/>
                <w:highlight w:val="none"/>
              </w:rPr>
              <w:t xml:space="preserve">还</w:t>
            </w:r>
            <w:r/>
          </w:p>
        </w:tc>
      </w:tr>
      <w:tr>
        <w:trPr>
          <w:trHeight w:val="643"/>
        </w:trPr>
        <w:tc>
          <w:tcPr>
            <w:gridSpan w:val="4"/>
            <w:tcBorders>
              <w:bottom w:val="none" w:color="000000" w:sz="4" w:space="0"/>
            </w:tcBorders>
            <w:tcW w:w="843" w:type="dxa"/>
            <w:vMerge w:val="restart"/>
            <w:textDirection w:val="lrTb"/>
            <w:noWrap w:val="false"/>
          </w:tcPr>
          <w:p>
            <w:pPr>
              <w:spacing w:line="240" w:lineRule="auto"/>
              <w:rPr>
                <w:color w:val="auto"/>
                <w:highlight w:val="none"/>
              </w:rPr>
            </w:pPr>
            <w:r>
              <w:rPr>
                <w:color w:val="auto"/>
                <w:highlight w:val="none"/>
              </w:rPr>
            </w:r>
            <w:r/>
          </w:p>
          <w:p>
            <w:pPr>
              <w:spacing w:line="240" w:lineRule="auto"/>
              <w:rPr>
                <w:color w:val="auto"/>
                <w:highlight w:val="none"/>
              </w:rPr>
            </w:pPr>
            <w:r>
              <w:rPr>
                <w:color w:val="auto"/>
                <w:highlight w:val="none"/>
              </w:rPr>
            </w:r>
            <w:r/>
          </w:p>
          <w:p>
            <w:pPr>
              <w:ind w:left="141"/>
              <w:spacing w:before="65"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1</w:t>
            </w:r>
            <w:r>
              <w:rPr>
                <w:rFonts w:ascii="宋体" w:hAnsi="宋体" w:eastAsia="宋体" w:cs="宋体"/>
                <w:color w:val="auto"/>
                <w:spacing w:val="-3"/>
                <w:sz w:val="20"/>
                <w:szCs w:val="20"/>
                <w:highlight w:val="none"/>
              </w:rPr>
              <w:t xml:space="preserve">5.3.2</w:t>
            </w:r>
            <w:r/>
          </w:p>
        </w:tc>
        <w:tc>
          <w:tcPr>
            <w:tcBorders>
              <w:bottom w:val="none" w:color="000000" w:sz="4" w:space="0"/>
            </w:tcBorders>
            <w:tcW w:w="2432" w:type="dxa"/>
            <w:vMerge w:val="restart"/>
            <w:textDirection w:val="lrTb"/>
            <w:noWrap w:val="false"/>
          </w:tcPr>
          <w:p>
            <w:pPr>
              <w:spacing w:line="240" w:lineRule="auto"/>
              <w:rPr>
                <w:color w:val="auto"/>
                <w:highlight w:val="none"/>
              </w:rPr>
            </w:pPr>
            <w:r>
              <w:rPr>
                <w:color w:val="auto"/>
                <w:highlight w:val="none"/>
              </w:rPr>
            </w:r>
            <w:r/>
          </w:p>
          <w:p>
            <w:pPr>
              <w:ind w:left="19" w:right="61"/>
              <w:spacing w:before="65" w:line="240" w:lineRule="auto"/>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 xml:space="preserve">质</w:t>
            </w:r>
            <w:r>
              <w:rPr>
                <w:rFonts w:ascii="宋体" w:hAnsi="宋体" w:eastAsia="宋体" w:cs="宋体"/>
                <w:color w:val="auto"/>
                <w:spacing w:val="-4"/>
                <w:sz w:val="20"/>
                <w:szCs w:val="20"/>
                <w:highlight w:val="none"/>
              </w:rPr>
              <w:t xml:space="preserve">量保证金的扣留采取第 </w:t>
            </w:r>
            <w:r>
              <w:rPr>
                <w:rFonts w:hint="eastAsia" w:ascii="宋体" w:hAnsi="宋体" w:cs="宋体"/>
                <w:color w:val="auto"/>
                <w:spacing w:val="-4"/>
                <w:sz w:val="20"/>
                <w:szCs w:val="20"/>
                <w:highlight w:val="none"/>
                <w:u w:val="single"/>
                <w:lang w:val="en-US" w:eastAsia="zh-CN"/>
              </w:rPr>
              <w:t xml:space="preserve">2</w:t>
            </w:r>
            <w:r>
              <w:rPr>
                <w:rFonts w:ascii="宋体" w:hAnsi="宋体" w:eastAsia="宋体" w:cs="宋体"/>
                <w:color w:val="auto"/>
                <w:sz w:val="20"/>
                <w:szCs w:val="20"/>
                <w:highlight w:val="none"/>
              </w:rPr>
              <w:t xml:space="preserve"> </w:t>
            </w:r>
            <w:r>
              <w:rPr>
                <w:rFonts w:ascii="宋体" w:hAnsi="宋体" w:eastAsia="宋体" w:cs="宋体"/>
                <w:color w:val="auto"/>
                <w:spacing w:val="-2"/>
                <w:sz w:val="20"/>
                <w:szCs w:val="20"/>
                <w:highlight w:val="none"/>
              </w:rPr>
              <w:t xml:space="preserve">种方式</w:t>
            </w:r>
            <w:r/>
          </w:p>
        </w:tc>
        <w:tc>
          <w:tcPr>
            <w:gridSpan w:val="2"/>
            <w:tcW w:w="6619" w:type="dxa"/>
            <w:textDirection w:val="lrTb"/>
            <w:noWrap w:val="false"/>
          </w:tcPr>
          <w:p>
            <w:pPr>
              <w:ind w:left="24" w:right="109" w:firstLine="2"/>
              <w:spacing w:before="94" w:line="240" w:lineRule="auto"/>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 xml:space="preserve">(1</w:t>
            </w:r>
            <w:r>
              <w:rPr>
                <w:rFonts w:ascii="宋体" w:hAnsi="宋体" w:eastAsia="宋体" w:cs="宋体"/>
                <w:color w:val="auto"/>
                <w:spacing w:val="8"/>
                <w:sz w:val="20"/>
                <w:szCs w:val="20"/>
                <w:highlight w:val="none"/>
              </w:rPr>
              <w:t xml:space="preserve">)</w:t>
            </w:r>
            <w:r>
              <w:rPr>
                <w:rFonts w:ascii="宋体" w:hAnsi="宋体" w:eastAsia="宋体" w:cs="宋体"/>
                <w:color w:val="auto"/>
                <w:spacing w:val="5"/>
                <w:sz w:val="20"/>
                <w:szCs w:val="20"/>
                <w:highlight w:val="none"/>
              </w:rPr>
              <w:t xml:space="preserve">在支付工程进度款时逐次扣留，在此情形下，质量保证金的计算基数</w:t>
            </w:r>
            <w:r>
              <w:rPr>
                <w:rFonts w:ascii="宋体" w:hAnsi="宋体" w:eastAsia="宋体" w:cs="宋体"/>
                <w:color w:val="auto"/>
                <w:sz w:val="20"/>
                <w:szCs w:val="20"/>
                <w:highlight w:val="none"/>
              </w:rPr>
              <w:t xml:space="preserve"> </w:t>
            </w:r>
            <w:r>
              <w:rPr>
                <w:rFonts w:ascii="宋体" w:hAnsi="宋体" w:eastAsia="宋体" w:cs="宋体"/>
                <w:color w:val="auto"/>
                <w:spacing w:val="-1"/>
                <w:sz w:val="20"/>
                <w:szCs w:val="20"/>
                <w:highlight w:val="none"/>
              </w:rPr>
              <w:t xml:space="preserve">不包括预付款的支付、扣</w:t>
            </w:r>
            <w:r>
              <w:rPr>
                <w:rFonts w:ascii="宋体" w:hAnsi="宋体" w:eastAsia="宋体" w:cs="宋体"/>
                <w:color w:val="auto"/>
                <w:sz w:val="20"/>
                <w:szCs w:val="20"/>
                <w:highlight w:val="none"/>
              </w:rPr>
              <w:t xml:space="preserve">回以及价格调整的金额</w:t>
            </w:r>
            <w:r/>
          </w:p>
        </w:tc>
      </w:tr>
      <w:tr>
        <w:trPr>
          <w:trHeight w:val="319"/>
        </w:trPr>
        <w:tc>
          <w:tcPr>
            <w:gridSpan w:val="4"/>
            <w:tcBorders>
              <w:top w:val="none" w:color="000000" w:sz="4" w:space="0"/>
              <w:bottom w:val="none" w:color="000000" w:sz="4" w:space="0"/>
            </w:tcBorders>
            <w:tcW w:w="843" w:type="dxa"/>
            <w:vMerge w:val="continue"/>
            <w:textDirection w:val="lrTb"/>
            <w:noWrap w:val="false"/>
          </w:tcPr>
          <w:p>
            <w:pPr>
              <w:spacing w:line="240" w:lineRule="auto"/>
              <w:rPr>
                <w:color w:val="auto"/>
                <w:highlight w:val="none"/>
              </w:rPr>
            </w:pPr>
            <w:r>
              <w:rPr>
                <w:color w:val="auto"/>
                <w:highlight w:val="none"/>
              </w:rPr>
            </w:r>
            <w:r/>
          </w:p>
        </w:tc>
        <w:tc>
          <w:tcPr>
            <w:tcBorders>
              <w:top w:val="none" w:color="000000" w:sz="4" w:space="0"/>
              <w:bottom w:val="none" w:color="000000" w:sz="4" w:space="0"/>
            </w:tcBorders>
            <w:tcW w:w="2432"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6"/>
              <w:spacing w:before="63" w:line="240" w:lineRule="auto"/>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 xml:space="preserve">(2)工程竣工结算时一次性扣留质量保证</w:t>
            </w:r>
            <w:r>
              <w:rPr>
                <w:rFonts w:ascii="宋体" w:hAnsi="宋体" w:eastAsia="宋体" w:cs="宋体"/>
                <w:color w:val="auto"/>
                <w:spacing w:val="6"/>
                <w:sz w:val="20"/>
                <w:szCs w:val="20"/>
                <w:highlight w:val="none"/>
              </w:rPr>
              <w:t xml:space="preserve">金</w:t>
            </w:r>
            <w:r/>
          </w:p>
        </w:tc>
      </w:tr>
      <w:tr>
        <w:trPr>
          <w:trHeight w:val="323"/>
        </w:trPr>
        <w:tc>
          <w:tcPr>
            <w:gridSpan w:val="4"/>
            <w:tcBorders>
              <w:top w:val="none" w:color="000000" w:sz="4" w:space="0"/>
            </w:tcBorders>
            <w:tcW w:w="843" w:type="dxa"/>
            <w:vMerge w:val="continue"/>
            <w:textDirection w:val="lrTb"/>
            <w:noWrap w:val="false"/>
          </w:tcPr>
          <w:p>
            <w:pPr>
              <w:spacing w:line="240" w:lineRule="auto"/>
              <w:rPr>
                <w:color w:val="auto"/>
                <w:highlight w:val="none"/>
              </w:rPr>
            </w:pPr>
            <w:r>
              <w:rPr>
                <w:color w:val="auto"/>
                <w:highlight w:val="none"/>
              </w:rPr>
            </w:r>
            <w:r/>
          </w:p>
        </w:tc>
        <w:tc>
          <w:tcPr>
            <w:tcBorders>
              <w:top w:val="none" w:color="000000" w:sz="4" w:space="0"/>
            </w:tcBorders>
            <w:tcW w:w="2432"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6"/>
              <w:spacing w:before="67"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(3)其它扣留方式： _</w:t>
            </w:r>
            <w:r>
              <w:rPr>
                <w:rFonts w:ascii="宋体" w:hAnsi="宋体" w:eastAsia="宋体" w:cs="宋体"/>
                <w:color w:val="auto"/>
                <w:spacing w:val="2"/>
                <w:sz w:val="20"/>
                <w:szCs w:val="20"/>
                <w:highlight w:val="none"/>
              </w:rPr>
              <w:t xml:space="preserve">___</w:t>
            </w:r>
            <w:r>
              <w:rPr>
                <w:rFonts w:ascii="宋体" w:hAnsi="宋体" w:eastAsia="宋体" w:cs="宋体"/>
                <w:color w:val="auto"/>
                <w:spacing w:val="2"/>
                <w:sz w:val="20"/>
                <w:szCs w:val="20"/>
                <w:highlight w:val="none"/>
                <w:u w:val="single"/>
              </w:rPr>
              <w:t xml:space="preserve">_</w:t>
            </w:r>
            <w:r>
              <w:rPr>
                <w:rFonts w:hint="eastAsia" w:ascii="宋体" w:hAnsi="宋体" w:cs="宋体"/>
                <w:color w:val="auto"/>
                <w:spacing w:val="2"/>
                <w:sz w:val="20"/>
                <w:szCs w:val="20"/>
                <w:highlight w:val="none"/>
                <w:u w:val="single"/>
                <w:lang w:val="en-US" w:eastAsia="zh-CN"/>
              </w:rPr>
              <w:t xml:space="preserve">/</w:t>
            </w:r>
            <w:r>
              <w:rPr>
                <w:rFonts w:ascii="宋体" w:hAnsi="宋体" w:eastAsia="宋体" w:cs="宋体"/>
                <w:color w:val="auto"/>
                <w:spacing w:val="2"/>
                <w:sz w:val="20"/>
                <w:szCs w:val="20"/>
                <w:highlight w:val="none"/>
                <w:u w:val="single"/>
              </w:rPr>
              <w:t xml:space="preserve">_</w:t>
            </w:r>
            <w:r>
              <w:rPr>
                <w:rFonts w:ascii="宋体" w:hAnsi="宋体" w:eastAsia="宋体" w:cs="宋体"/>
                <w:color w:val="auto"/>
                <w:spacing w:val="2"/>
                <w:sz w:val="20"/>
                <w:szCs w:val="20"/>
                <w:highlight w:val="none"/>
              </w:rPr>
              <w:t xml:space="preserve">_____</w:t>
            </w:r>
            <w:r/>
          </w:p>
        </w:tc>
      </w:tr>
      <w:tr>
        <w:trPr>
          <w:trHeight w:val="349"/>
        </w:trPr>
        <w:tc>
          <w:tcPr>
            <w:gridSpan w:val="7"/>
            <w:tcW w:w="9894" w:type="dxa"/>
            <w:textDirection w:val="lrTb"/>
            <w:noWrap w:val="false"/>
          </w:tcPr>
          <w:p>
            <w:pPr>
              <w:ind w:left="36"/>
              <w:spacing w:before="56" w:line="240" w:lineRule="auto"/>
              <w:rPr>
                <w:rFonts w:ascii="黑体" w:hAnsi="黑体" w:eastAsia="黑体" w:cs="黑体"/>
                <w:color w:val="auto"/>
                <w:sz w:val="24"/>
                <w:szCs w:val="24"/>
                <w:highlight w:val="none"/>
              </w:rPr>
            </w:pPr>
            <w:r>
              <w:rPr>
                <w:rFonts w:ascii="黑体" w:hAnsi="黑体" w:eastAsia="黑体" w:cs="黑体"/>
                <w:color w:val="auto"/>
                <w:spacing w:val="-12"/>
                <w:sz w:val="24"/>
                <w:szCs w:val="24"/>
                <w:highlight w:val="none"/>
              </w:rPr>
              <w:t xml:space="preserve">1</w:t>
            </w:r>
            <w:r>
              <w:rPr>
                <w:rFonts w:ascii="黑体" w:hAnsi="黑体" w:eastAsia="黑体" w:cs="黑体"/>
                <w:color w:val="auto"/>
                <w:spacing w:val="-11"/>
                <w:sz w:val="24"/>
                <w:szCs w:val="24"/>
                <w:highlight w:val="none"/>
              </w:rPr>
              <w:t xml:space="preserve">5.4 保修</w:t>
            </w:r>
            <w:r/>
          </w:p>
        </w:tc>
      </w:tr>
      <w:tr>
        <w:trPr>
          <w:trHeight w:val="317"/>
        </w:trPr>
        <w:tc>
          <w:tcPr>
            <w:gridSpan w:val="4"/>
            <w:tcBorders>
              <w:bottom w:val="none" w:color="000000" w:sz="4" w:space="0"/>
            </w:tcBorders>
            <w:tcW w:w="843" w:type="dxa"/>
            <w:vMerge w:val="restart"/>
            <w:textDirection w:val="lrTb"/>
            <w:noWrap w:val="false"/>
          </w:tcPr>
          <w:p>
            <w:pPr>
              <w:ind w:left="141"/>
              <w:spacing w:before="290"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1</w:t>
            </w:r>
            <w:r>
              <w:rPr>
                <w:rFonts w:ascii="宋体" w:hAnsi="宋体" w:eastAsia="宋体" w:cs="宋体"/>
                <w:color w:val="auto"/>
                <w:spacing w:val="-3"/>
                <w:sz w:val="20"/>
                <w:szCs w:val="20"/>
                <w:highlight w:val="none"/>
              </w:rPr>
              <w:t xml:space="preserve">5.4.1</w:t>
            </w:r>
            <w:r/>
          </w:p>
        </w:tc>
        <w:tc>
          <w:tcPr>
            <w:tcBorders>
              <w:bottom w:val="none" w:color="000000" w:sz="4" w:space="0"/>
            </w:tcBorders>
            <w:tcW w:w="2432" w:type="dxa"/>
            <w:vMerge w:val="restart"/>
            <w:textDirection w:val="lrTb"/>
            <w:noWrap w:val="false"/>
          </w:tcPr>
          <w:p>
            <w:pPr>
              <w:ind w:left="22"/>
              <w:spacing w:before="257" w:line="24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工程保修</w:t>
            </w:r>
            <w:r>
              <w:rPr>
                <w:rFonts w:ascii="宋体" w:hAnsi="宋体" w:eastAsia="宋体" w:cs="宋体"/>
                <w:color w:val="auto"/>
                <w:spacing w:val="-1"/>
                <w:sz w:val="20"/>
                <w:szCs w:val="20"/>
                <w:highlight w:val="none"/>
              </w:rPr>
              <w:t xml:space="preserve">期</w:t>
            </w:r>
            <w:r/>
          </w:p>
        </w:tc>
        <w:tc>
          <w:tcPr>
            <w:gridSpan w:val="2"/>
            <w:tcW w:w="6619" w:type="dxa"/>
            <w:textDirection w:val="lrTb"/>
            <w:noWrap w:val="false"/>
          </w:tcPr>
          <w:p>
            <w:pPr>
              <w:ind w:left="41"/>
              <w:spacing w:before="61"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□按法</w:t>
            </w:r>
            <w:r>
              <w:rPr>
                <w:rFonts w:ascii="宋体" w:hAnsi="宋体" w:eastAsia="宋体" w:cs="宋体"/>
                <w:color w:val="auto"/>
                <w:spacing w:val="-2"/>
                <w:sz w:val="20"/>
                <w:szCs w:val="20"/>
                <w:highlight w:val="none"/>
              </w:rPr>
              <w:t xml:space="preserve">定最低保修期限</w:t>
            </w:r>
            <w:r/>
          </w:p>
        </w:tc>
      </w:tr>
      <w:tr>
        <w:trPr>
          <w:trHeight w:val="391"/>
        </w:trPr>
        <w:tc>
          <w:tcPr>
            <w:gridSpan w:val="4"/>
            <w:tcBorders>
              <w:top w:val="none" w:color="000000" w:sz="4" w:space="0"/>
            </w:tcBorders>
            <w:tcW w:w="843" w:type="dxa"/>
            <w:vMerge w:val="continue"/>
            <w:textDirection w:val="lrTb"/>
            <w:noWrap w:val="false"/>
          </w:tcPr>
          <w:p>
            <w:pPr>
              <w:spacing w:line="240" w:lineRule="auto"/>
              <w:rPr>
                <w:color w:val="auto"/>
                <w:highlight w:val="none"/>
              </w:rPr>
            </w:pPr>
            <w:r>
              <w:rPr>
                <w:color w:val="auto"/>
                <w:highlight w:val="none"/>
              </w:rPr>
            </w:r>
            <w:r/>
          </w:p>
        </w:tc>
        <w:tc>
          <w:tcPr>
            <w:tcBorders>
              <w:top w:val="none" w:color="000000" w:sz="4" w:space="0"/>
            </w:tcBorders>
            <w:tcW w:w="2432" w:type="dxa"/>
            <w:vMerge w:val="continue"/>
            <w:textDirection w:val="lrTb"/>
            <w:noWrap w:val="false"/>
          </w:tcPr>
          <w:p>
            <w:pPr>
              <w:spacing w:line="240" w:lineRule="auto"/>
              <w:rPr>
                <w:color w:val="auto"/>
                <w:highlight w:val="none"/>
              </w:rPr>
            </w:pPr>
            <w:r>
              <w:rPr>
                <w:color w:val="auto"/>
                <w:highlight w:val="none"/>
              </w:rPr>
            </w:r>
            <w:r/>
          </w:p>
        </w:tc>
        <w:tc>
          <w:tcPr>
            <w:gridSpan w:val="2"/>
            <w:tcW w:w="6619" w:type="dxa"/>
            <w:textDirection w:val="lrTb"/>
            <w:noWrap w:val="false"/>
          </w:tcPr>
          <w:p>
            <w:pPr>
              <w:ind w:left="29"/>
              <w:spacing w:before="99" w:line="240" w:lineRule="auto"/>
              <w:rPr>
                <w:rFonts w:ascii="宋体" w:hAnsi="宋体" w:eastAsia="宋体" w:cs="宋体"/>
                <w:color w:val="auto"/>
                <w:sz w:val="20"/>
                <w:szCs w:val="20"/>
                <w:highlight w:val="none"/>
              </w:rPr>
            </w:pPr>
            <w:r>
              <w:rPr>
                <w:rFonts w:hint="eastAsia" w:ascii="宋体" w:hAnsi="宋体" w:cs="宋体"/>
                <w:color w:val="auto"/>
                <w:spacing w:val="-4"/>
                <w:sz w:val="20"/>
                <w:szCs w:val="20"/>
                <w:highlight w:val="none"/>
                <w:lang w:eastAsia="zh-CN"/>
              </w:rPr>
              <w:t xml:space="preserve">☑</w:t>
            </w:r>
            <w:r>
              <w:rPr>
                <w:rFonts w:ascii="微软雅黑" w:hAnsi="微软雅黑" w:eastAsia="微软雅黑" w:cs="微软雅黑"/>
                <w:color w:val="auto"/>
                <w:spacing w:val="-10"/>
                <w:sz w:val="20"/>
                <w:szCs w:val="20"/>
                <w:highlight w:val="none"/>
              </w:rPr>
              <w:t xml:space="preserve"> </w:t>
            </w:r>
            <w:r>
              <w:rPr>
                <w:rFonts w:ascii="宋体" w:hAnsi="宋体" w:eastAsia="宋体" w:cs="宋体"/>
                <w:color w:val="auto"/>
                <w:spacing w:val="-10"/>
                <w:sz w:val="20"/>
                <w:szCs w:val="20"/>
                <w:highlight w:val="none"/>
              </w:rPr>
              <w:t xml:space="preserve">其它期限： _</w:t>
            </w:r>
            <w:r>
              <w:rPr>
                <w:rFonts w:ascii="宋体" w:hAnsi="宋体" w:eastAsia="宋体" w:cs="宋体"/>
                <w:color w:val="auto"/>
                <w:spacing w:val="-10"/>
                <w:sz w:val="20"/>
                <w:szCs w:val="20"/>
                <w:highlight w:val="none"/>
                <w:u w:val="single"/>
              </w:rPr>
              <w:t xml:space="preserve">_</w:t>
            </w:r>
            <w:r>
              <w:rPr>
                <w:rFonts w:hint="eastAsia" w:ascii="宋体" w:hAnsi="宋体" w:cs="宋体"/>
                <w:color w:val="auto"/>
                <w:spacing w:val="-10"/>
                <w:sz w:val="20"/>
                <w:szCs w:val="20"/>
                <w:highlight w:val="none"/>
                <w:u w:val="single"/>
                <w:lang w:val="en-US" w:eastAsia="zh-CN"/>
              </w:rPr>
              <w:t xml:space="preserve">2</w:t>
            </w:r>
            <w:r>
              <w:rPr>
                <w:rFonts w:ascii="宋体" w:hAnsi="宋体" w:eastAsia="宋体" w:cs="宋体"/>
                <w:color w:val="auto"/>
                <w:spacing w:val="-10"/>
                <w:sz w:val="20"/>
                <w:szCs w:val="20"/>
                <w:highlight w:val="none"/>
                <w:u w:val="single"/>
              </w:rPr>
              <w:t xml:space="preserve"> 年_</w:t>
            </w:r>
            <w:r>
              <w:rPr>
                <w:rFonts w:ascii="宋体" w:hAnsi="宋体" w:eastAsia="宋体" w:cs="宋体"/>
                <w:color w:val="auto"/>
                <w:spacing w:val="-10"/>
                <w:sz w:val="20"/>
                <w:szCs w:val="20"/>
                <w:highlight w:val="none"/>
              </w:rPr>
              <w:t xml:space="preserve">__</w:t>
            </w:r>
            <w:r/>
          </w:p>
        </w:tc>
      </w:tr>
      <w:tr>
        <w:trPr>
          <w:trHeight w:val="730"/>
        </w:trPr>
        <w:tc>
          <w:tcPr>
            <w:gridSpan w:val="4"/>
            <w:tcW w:w="843" w:type="dxa"/>
            <w:textDirection w:val="lrTb"/>
            <w:noWrap w:val="false"/>
          </w:tcPr>
          <w:p>
            <w:pPr>
              <w:ind w:left="141"/>
              <w:spacing w:before="244" w:line="240"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1</w:t>
            </w:r>
            <w:r>
              <w:rPr>
                <w:rFonts w:ascii="宋体" w:hAnsi="宋体" w:eastAsia="宋体" w:cs="宋体"/>
                <w:color w:val="auto"/>
                <w:spacing w:val="-3"/>
                <w:sz w:val="20"/>
                <w:szCs w:val="20"/>
                <w:highlight w:val="none"/>
              </w:rPr>
              <w:t xml:space="preserve">5.4.3</w:t>
            </w:r>
            <w:r/>
          </w:p>
        </w:tc>
        <w:tc>
          <w:tcPr>
            <w:tcW w:w="2432" w:type="dxa"/>
            <w:textDirection w:val="lrTb"/>
            <w:noWrap w:val="false"/>
          </w:tcPr>
          <w:p>
            <w:pPr>
              <w:ind w:left="21" w:right="15" w:hanging="2"/>
              <w:spacing w:before="85" w:line="240" w:lineRule="auto"/>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 xml:space="preserve">承包人收到保修通</w:t>
            </w:r>
            <w:r>
              <w:rPr>
                <w:rFonts w:ascii="宋体" w:hAnsi="宋体" w:eastAsia="宋体" w:cs="宋体"/>
                <w:color w:val="auto"/>
                <w:sz w:val="20"/>
                <w:szCs w:val="20"/>
                <w:highlight w:val="none"/>
              </w:rPr>
              <w:t xml:space="preserve">知并到达 </w:t>
            </w:r>
            <w:r>
              <w:rPr>
                <w:rFonts w:ascii="宋体" w:hAnsi="宋体" w:eastAsia="宋体" w:cs="宋体"/>
                <w:color w:val="auto"/>
                <w:spacing w:val="-2"/>
                <w:sz w:val="20"/>
                <w:szCs w:val="20"/>
                <w:highlight w:val="none"/>
              </w:rPr>
              <w:t xml:space="preserve">工</w:t>
            </w:r>
            <w:r>
              <w:rPr>
                <w:rFonts w:ascii="宋体" w:hAnsi="宋体" w:eastAsia="宋体" w:cs="宋体"/>
                <w:color w:val="auto"/>
                <w:spacing w:val="-1"/>
                <w:sz w:val="20"/>
                <w:szCs w:val="20"/>
                <w:highlight w:val="none"/>
              </w:rPr>
              <w:t xml:space="preserve">程现场的合理时间</w:t>
            </w:r>
            <w:r/>
          </w:p>
        </w:tc>
        <w:tc>
          <w:tcPr>
            <w:gridSpan w:val="2"/>
            <w:tcW w:w="6619" w:type="dxa"/>
            <w:textDirection w:val="lrTb"/>
            <w:noWrap w:val="false"/>
          </w:tcPr>
          <w:p>
            <w:pPr>
              <w:ind w:left="41"/>
              <w:spacing w:before="212" w:line="240" w:lineRule="auto"/>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 xml:space="preserve">□____小时内</w:t>
            </w:r>
            <w:r/>
          </w:p>
        </w:tc>
      </w:tr>
    </w:tbl>
    <w:p>
      <w:pPr>
        <w:spacing w:line="240" w:lineRule="auto"/>
        <w:rPr>
          <w:color w:val="auto"/>
          <w:sz w:val="2"/>
          <w:highlight w:val="none"/>
        </w:rPr>
      </w:pPr>
      <w:r>
        <w:rPr>
          <w:color w:val="auto"/>
          <w:sz w:val="2"/>
          <w:szCs w:val="2"/>
          <w:highlight w:val="none"/>
        </w:rPr>
        <w:br w:type="column"/>
      </w:r>
      <w:r/>
    </w:p>
    <w:p>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第五章  评审方法和评审标准</w:t>
      </w:r>
      <w:bookmarkEnd w:id="54"/>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该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一、评标总则：</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（一）本次</w:t>
      </w:r>
      <w:r>
        <w:rPr>
          <w:rFonts w:hint="eastAsia" w:ascii="宋体" w:hAnsi="宋体" w:eastAsia="宋体" w:cs="宋体"/>
          <w:color w:val="auto"/>
          <w:szCs w:val="21"/>
          <w:highlight w:val="none"/>
          <w:lang w:eastAsia="zh-CN"/>
        </w:rPr>
        <w:t xml:space="preserve">采购</w:t>
      </w:r>
      <w:r>
        <w:rPr>
          <w:rFonts w:hint="eastAsia" w:ascii="宋体" w:hAnsi="宋体" w:eastAsia="宋体" w:cs="宋体"/>
          <w:color w:val="auto"/>
          <w:szCs w:val="21"/>
          <w:highlight w:val="none"/>
        </w:rPr>
        <w:t xml:space="preserve">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（二）评标时，评标委员会成员按照竞争性磋商文件规定的评分标准，独立对每个供应商的</w:t>
      </w:r>
      <w:r>
        <w:rPr>
          <w:rFonts w:hint="eastAsia" w:ascii="宋体" w:hAnsi="宋体" w:eastAsia="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文件进行评价、打分。评分过程中采用“四舍五入”法，并保留2位小数。</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二、评标步骤：</w:t>
      </w:r>
      <w:r/>
    </w:p>
    <w:p>
      <w:pPr>
        <w:ind w:firstLine="420"/>
        <w:spacing w:line="520" w:lineRule="exact"/>
        <w:tabs>
          <w:tab w:val="left" w:pos="157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（一）专家审阅：磋商小组成员阅读磋商文件，审查供应商提供的有关响应文件。</w:t>
      </w:r>
      <w:r/>
    </w:p>
    <w:p>
      <w:pPr>
        <w:ind w:firstLine="420"/>
        <w:spacing w:line="520" w:lineRule="exact"/>
        <w:tabs>
          <w:tab w:val="left" w:pos="157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（二）符合磋商文件要求的供应商将进行磋商、二次报价（最后报价）。</w:t>
      </w:r>
      <w:r/>
    </w:p>
    <w:p>
      <w:pPr>
        <w:ind w:firstLine="420"/>
        <w:spacing w:line="520" w:lineRule="exact"/>
        <w:tabs>
          <w:tab w:val="left" w:pos="157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（三）专家打分：磋商小组成员按本评标办法的打分标准进行打分。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三、评标分值设置：</w:t>
      </w:r>
      <w:r/>
    </w:p>
    <w:p>
      <w:pPr>
        <w:spacing w:line="52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（一）价格分</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15分</w:t>
      </w:r>
      <w:r>
        <w:rPr>
          <w:rFonts w:hint="eastAsia" w:ascii="宋体" w:hAnsi="宋体" w:cs="宋体"/>
          <w:b/>
          <w:color w:val="auto"/>
          <w:sz w:val="24"/>
          <w:highlight w:val="none"/>
          <w:lang w:eastAsia="zh-CN"/>
        </w:rPr>
        <w:t xml:space="preserve">）</w:t>
      </w:r>
      <w:r/>
    </w:p>
    <w:tbl>
      <w:tblPr>
        <w:tblStyle w:val="881"/>
        <w:tblW w:w="9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372"/>
        <w:gridCol w:w="6473"/>
        <w:gridCol w:w="810"/>
      </w:tblGrid>
      <w:tr>
        <w:trPr>
          <w:jc w:val="center"/>
        </w:trPr>
        <w:tc>
          <w:tcPr>
            <w:tcW w:w="854"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72"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评分内容</w:t>
            </w:r>
            <w:r/>
          </w:p>
        </w:tc>
        <w:tc>
          <w:tcPr>
            <w:tcW w:w="6473"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810"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jc w:val="center"/>
          <w:trHeight w:val="1456"/>
        </w:trPr>
        <w:tc>
          <w:tcPr>
            <w:tcW w:w="854" w:type="dxa"/>
            <w:vAlign w:val="center"/>
            <w:textDirection w:val="lrTb"/>
            <w:noWrap w:val="false"/>
          </w:tcPr>
          <w:p>
            <w:pPr>
              <w:jc w:val="center"/>
              <w:spacing w:line="520" w:lineRule="exact"/>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1372" w:type="dxa"/>
            <w:vAlign w:val="center"/>
            <w:textDirection w:val="lrTb"/>
            <w:noWrap w:val="false"/>
          </w:tcPr>
          <w:p>
            <w:pPr>
              <w:jc w:val="center"/>
              <w:rPr>
                <w:rFonts w:ascii="宋体" w:hAnsi="宋体" w:cs="宋体"/>
                <w:b/>
                <w:color w:val="auto"/>
                <w:szCs w:val="21"/>
                <w:highlight w:val="none"/>
              </w:rPr>
            </w:pPr>
            <w:r>
              <w:rPr>
                <w:rFonts w:hint="eastAsia" w:ascii="宋体" w:hAnsi="宋体" w:eastAsia="宋体" w:cs="微软雅黑"/>
                <w:color w:val="auto"/>
                <w:szCs w:val="21"/>
                <w:highlight w:val="none"/>
                <w:lang w:val="en-US" w:eastAsia="zh-CN" w:bidi="zh-CN"/>
              </w:rPr>
              <w:t xml:space="preserve">响应报价</w:t>
            </w:r>
            <w:r/>
          </w:p>
        </w:tc>
        <w:tc>
          <w:tcPr>
            <w:tcW w:w="6473" w:type="dxa"/>
            <w:vAlign w:val="center"/>
            <w:textDirection w:val="lrTb"/>
            <w:noWrap w:val="false"/>
          </w:tcPr>
          <w:p>
            <w:pPr>
              <w:ind w:firstLine="420"/>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w:t>
            </w:r>
            <w:r/>
          </w:p>
        </w:tc>
        <w:tc>
          <w:tcPr>
            <w:tcW w:w="810" w:type="dxa"/>
            <w:vAlign w:val="center"/>
            <w:textDirection w:val="lrTb"/>
            <w:noWrap w:val="false"/>
          </w:tcPr>
          <w:p>
            <w:pPr>
              <w:pStyle w:val="1443"/>
              <w:jc w:val="both"/>
              <w:rPr>
                <w:rFonts w:ascii="宋体" w:hAnsi="宋体" w:cs="宋体"/>
                <w:b/>
                <w:color w:val="auto"/>
                <w:sz w:val="21"/>
                <w:szCs w:val="21"/>
                <w:highlight w:val="none"/>
              </w:rPr>
            </w:pPr>
            <w:r>
              <w:rPr>
                <w:rFonts w:hint="eastAsia" w:ascii="宋体" w:hAnsi="宋体" w:cs="宋体"/>
                <w:b/>
                <w:bCs/>
                <w:color w:val="auto"/>
                <w:sz w:val="21"/>
                <w:szCs w:val="21"/>
                <w:highlight w:val="none"/>
                <w:lang w:val="en-US" w:eastAsia="zh-CN"/>
              </w:rPr>
              <w:t xml:space="preserve">15</w:t>
            </w:r>
            <w:r>
              <w:rPr>
                <w:rFonts w:hint="eastAsia" w:ascii="宋体" w:hAnsi="宋体" w:cs="宋体"/>
                <w:b/>
                <w:bCs/>
                <w:color w:val="auto"/>
                <w:sz w:val="21"/>
                <w:szCs w:val="21"/>
                <w:highlight w:val="none"/>
              </w:rPr>
              <w:t xml:space="preserve">分</w:t>
            </w:r>
            <w:r/>
          </w:p>
        </w:tc>
      </w:tr>
    </w:tbl>
    <w:p>
      <w:pPr>
        <w:ind w:firstLine="0"/>
        <w:keepLines w:val="0"/>
        <w:keepNext w:val="0"/>
        <w:pageBreakBefore w:val="0"/>
        <w:spacing w:line="360" w:lineRule="auto"/>
        <w:widowControl w:val="off"/>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（二）商务</w:t>
      </w:r>
      <w:r>
        <w:rPr>
          <w:rFonts w:hint="eastAsia" w:ascii="宋体" w:hAnsi="宋体" w:cs="宋体"/>
          <w:b/>
          <w:color w:val="auto"/>
          <w:sz w:val="24"/>
          <w:highlight w:val="none"/>
          <w:lang w:val="en-US" w:eastAsia="zh-CN"/>
        </w:rPr>
        <w:t xml:space="preserve">标（33分）</w:t>
      </w:r>
      <w:r/>
    </w:p>
    <w:tbl>
      <w:tblPr>
        <w:tblStyle w:val="881"/>
        <w:tblW w:w="948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33"/>
        <w:gridCol w:w="6480"/>
        <w:gridCol w:w="800"/>
      </w:tblGrid>
      <w:tr>
        <w:trPr/>
        <w:tc>
          <w:tcPr>
            <w:tcW w:w="867"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33"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评分内容</w:t>
            </w:r>
            <w:r/>
          </w:p>
        </w:tc>
        <w:tc>
          <w:tcPr>
            <w:tcW w:w="6480"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800"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1436"/>
        </w:trPr>
        <w:tc>
          <w:tcPr>
            <w:tcW w:w="867" w:type="dxa"/>
            <w:vAlign w:val="center"/>
            <w:textDirection w:val="lrTb"/>
            <w:noWrap/>
          </w:tcPr>
          <w:p>
            <w:pPr>
              <w:jc w:val="center"/>
              <w:spacing w:line="520" w:lineRule="exact"/>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1</w:t>
            </w:r>
            <w:r/>
          </w:p>
        </w:tc>
        <w:tc>
          <w:tcPr>
            <w:tcW w:w="1333" w:type="dxa"/>
            <w:vAlign w:val="center"/>
            <w:textDirection w:val="lrTb"/>
            <w:noWrap/>
          </w:tcPr>
          <w:p>
            <w:pPr>
              <w:jc w:val="center"/>
              <w:rPr>
                <w:rFonts w:ascii="宋体" w:hAnsi="宋体" w:cs="宋体"/>
                <w:b/>
                <w:bCs/>
                <w:color w:val="auto"/>
                <w:szCs w:val="21"/>
                <w:highlight w:val="none"/>
              </w:rPr>
            </w:pPr>
            <w:r>
              <w:rPr>
                <w:rFonts w:hint="eastAsia" w:ascii="宋体" w:hAnsi="宋体" w:eastAsia="宋体" w:cs="微软雅黑"/>
                <w:color w:val="auto"/>
                <w:szCs w:val="21"/>
                <w:highlight w:val="none"/>
                <w:lang w:val="en-US" w:eastAsia="zh-CN" w:bidi="zh-CN"/>
              </w:rPr>
              <w:t xml:space="preserve">供应商</w:t>
            </w:r>
            <w:r>
              <w:rPr>
                <w:rFonts w:hint="eastAsia" w:ascii="宋体" w:hAnsi="宋体" w:eastAsia="宋体" w:cs="微软雅黑"/>
                <w:color w:val="auto"/>
                <w:szCs w:val="21"/>
                <w:highlight w:val="none"/>
                <w:lang w:val="zh-CN" w:bidi="zh-CN"/>
              </w:rPr>
              <w:t xml:space="preserve">业绩</w:t>
            </w:r>
            <w:r/>
          </w:p>
        </w:tc>
        <w:tc>
          <w:tcPr>
            <w:tcW w:w="6480" w:type="dxa"/>
            <w:vAlign w:val="center"/>
            <w:textDirection w:val="lrTb"/>
            <w:noWrap/>
          </w:tcPr>
          <w:p>
            <w:pPr>
              <w:spacing w:line="276" w:lineRule="auto"/>
              <w:rPr>
                <w:rFonts w:hint="eastAsia" w:eastAsia="宋体"/>
                <w:color w:val="auto"/>
                <w:highlight w:val="none"/>
                <w:lang w:eastAsia="zh-CN"/>
              </w:rPr>
            </w:pPr>
            <w:r>
              <w:rPr>
                <w:rFonts w:hint="eastAsia" w:ascii="宋体" w:hAnsi="宋体" w:eastAsia="宋体" w:cs="仿宋"/>
                <w:color w:val="auto"/>
                <w:szCs w:val="21"/>
                <w:highlight w:val="none"/>
                <w:lang w:val="en-US" w:eastAsia="zh-CN"/>
              </w:rPr>
              <w:t xml:space="preserve">供应商自2023年1月1日至今（以</w:t>
            </w:r>
            <w:r>
              <w:rPr>
                <w:rFonts w:hint="eastAsia" w:ascii="宋体" w:hAnsi="宋体" w:cs="仿宋"/>
                <w:color w:val="auto"/>
                <w:szCs w:val="21"/>
                <w:highlight w:val="none"/>
                <w:lang w:val="en-US" w:eastAsia="zh-CN"/>
              </w:rPr>
              <w:t xml:space="preserve">验收证明时间</w:t>
            </w:r>
            <w:r>
              <w:rPr>
                <w:rFonts w:hint="eastAsia" w:ascii="宋体" w:hAnsi="宋体" w:eastAsia="宋体" w:cs="仿宋"/>
                <w:color w:val="auto"/>
                <w:szCs w:val="21"/>
                <w:highlight w:val="none"/>
                <w:lang w:val="en-US" w:eastAsia="zh-CN"/>
              </w:rPr>
              <w:t xml:space="preserve">为准）承接并完成绿化施工业绩的；每提供一个得</w:t>
            </w:r>
            <w:r>
              <w:rPr>
                <w:rFonts w:hint="eastAsia" w:ascii="宋体" w:hAnsi="宋体" w:cs="仿宋"/>
                <w:color w:val="auto"/>
                <w:szCs w:val="21"/>
                <w:highlight w:val="none"/>
                <w:lang w:val="en-US" w:eastAsia="zh-CN"/>
              </w:rPr>
              <w:t xml:space="preserve">3</w:t>
            </w:r>
            <w:r>
              <w:rPr>
                <w:rFonts w:hint="eastAsia" w:ascii="宋体" w:hAnsi="宋体" w:eastAsia="宋体" w:cs="仿宋"/>
                <w:color w:val="auto"/>
                <w:szCs w:val="21"/>
                <w:highlight w:val="none"/>
                <w:lang w:val="en-US" w:eastAsia="zh-CN"/>
              </w:rPr>
              <w:t xml:space="preserve">分，本小项最高得</w:t>
            </w:r>
            <w:r>
              <w:rPr>
                <w:rFonts w:hint="eastAsia" w:ascii="宋体" w:hAnsi="宋体" w:cs="仿宋"/>
                <w:color w:val="auto"/>
                <w:szCs w:val="21"/>
                <w:highlight w:val="none"/>
                <w:lang w:val="en-US" w:eastAsia="zh-CN"/>
              </w:rPr>
              <w:t xml:space="preserve">12</w:t>
            </w:r>
            <w:r>
              <w:rPr>
                <w:rFonts w:hint="eastAsia" w:ascii="宋体" w:hAnsi="宋体" w:eastAsia="宋体" w:cs="仿宋"/>
                <w:color w:val="auto"/>
                <w:szCs w:val="21"/>
                <w:highlight w:val="none"/>
                <w:lang w:val="en-US" w:eastAsia="zh-CN"/>
              </w:rPr>
              <w:t xml:space="preserve">分；注：同时提供施工合同、竣工</w:t>
            </w:r>
            <w:r>
              <w:rPr>
                <w:rFonts w:hint="eastAsia" w:ascii="宋体" w:hAnsi="宋体" w:cs="仿宋"/>
                <w:color w:val="auto"/>
                <w:szCs w:val="21"/>
                <w:highlight w:val="none"/>
                <w:lang w:val="en-US" w:eastAsia="zh-CN"/>
              </w:rPr>
              <w:t xml:space="preserve">（或交工）</w:t>
            </w:r>
            <w:r>
              <w:rPr>
                <w:rFonts w:hint="eastAsia" w:ascii="宋体" w:hAnsi="宋体" w:eastAsia="宋体" w:cs="仿宋"/>
                <w:color w:val="auto"/>
                <w:szCs w:val="21"/>
                <w:highlight w:val="none"/>
                <w:lang w:val="en-US" w:eastAsia="zh-CN"/>
              </w:rPr>
              <w:t xml:space="preserve">验收证明资料扫描件并加盖供应商公章。</w:t>
            </w:r>
            <w:r/>
          </w:p>
        </w:tc>
        <w:tc>
          <w:tcPr>
            <w:tcW w:w="800" w:type="dxa"/>
            <w:vAlign w:val="center"/>
            <w:textDirection w:val="lrTb"/>
            <w:noWrap/>
          </w:tcPr>
          <w:p>
            <w:pPr>
              <w:pStyle w:val="1443"/>
              <w:jc w:val="both"/>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12</w:t>
            </w:r>
            <w:r>
              <w:rPr>
                <w:rFonts w:hint="eastAsia" w:ascii="宋体" w:hAnsi="宋体" w:cs="宋体"/>
                <w:b/>
                <w:bCs/>
                <w:color w:val="auto"/>
                <w:sz w:val="21"/>
                <w:szCs w:val="21"/>
                <w:highlight w:val="none"/>
              </w:rPr>
              <w:t xml:space="preserve">分</w:t>
            </w:r>
            <w:r/>
          </w:p>
        </w:tc>
      </w:tr>
      <w:tr>
        <w:trPr>
          <w:trHeight w:val="1895"/>
        </w:trPr>
        <w:tc>
          <w:tcPr>
            <w:tcW w:w="867" w:type="dxa"/>
            <w:vAlign w:val="center"/>
            <w:textDirection w:val="lrTb"/>
            <w:noWrap/>
          </w:tcPr>
          <w:p>
            <w:pPr>
              <w:jc w:val="center"/>
              <w:spacing w:line="520" w:lineRule="exact"/>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2</w:t>
            </w:r>
            <w:r/>
          </w:p>
        </w:tc>
        <w:tc>
          <w:tcPr>
            <w:tcW w:w="1333" w:type="dxa"/>
            <w:vAlign w:val="center"/>
            <w:textDirection w:val="lrTb"/>
            <w:noWrap/>
          </w:tcPr>
          <w:p>
            <w:pPr>
              <w:jc w:val="center"/>
              <w:rPr>
                <w:rFonts w:hint="default" w:ascii="宋体" w:hAnsi="宋体" w:cs="微软雅黑"/>
                <w:color w:val="auto"/>
                <w:szCs w:val="21"/>
                <w:highlight w:val="none"/>
                <w:lang w:val="en-US" w:bidi="zh-CN"/>
              </w:rPr>
            </w:pPr>
            <w:r>
              <w:rPr>
                <w:rFonts w:hint="eastAsia" w:ascii="宋体" w:hAnsi="宋体" w:cs="微软雅黑"/>
                <w:color w:val="auto"/>
                <w:szCs w:val="21"/>
                <w:highlight w:val="none"/>
                <w:lang w:val="en-US" w:bidi="zh-CN"/>
              </w:rPr>
              <w:t xml:space="preserve">企业实力</w:t>
            </w:r>
            <w:r/>
          </w:p>
        </w:tc>
        <w:tc>
          <w:tcPr>
            <w:tcW w:w="6480" w:type="dxa"/>
            <w:vAlign w:val="center"/>
            <w:textDirection w:val="lrTb"/>
            <w:noWrap/>
          </w:tcPr>
          <w:p>
            <w:pPr>
              <w:spacing w:line="276"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供应商具有有效的质量管理体系认证证书的得</w:t>
            </w:r>
            <w:r>
              <w:rPr>
                <w:rFonts w:hint="eastAsia" w:ascii="宋体" w:hAnsi="宋体" w:eastAsia="宋体" w:cs="仿宋"/>
                <w:color w:val="auto"/>
                <w:szCs w:val="21"/>
                <w:highlight w:val="none"/>
                <w:lang w:val="en-US" w:eastAsia="zh-CN"/>
              </w:rPr>
              <w:t xml:space="preserve">1分</w:t>
            </w:r>
            <w:r>
              <w:rPr>
                <w:rFonts w:hint="eastAsia" w:ascii="宋体" w:hAnsi="宋体" w:eastAsia="宋体" w:cs="仿宋"/>
                <w:color w:val="auto"/>
                <w:szCs w:val="21"/>
                <w:highlight w:val="none"/>
                <w:lang w:val="en-US" w:eastAsia="zh-CN"/>
              </w:rPr>
              <w:t xml:space="preserve">、环境管理体系认证证书的得</w:t>
            </w:r>
            <w:r>
              <w:rPr>
                <w:rFonts w:hint="eastAsia" w:ascii="宋体" w:hAnsi="宋体" w:eastAsia="宋体" w:cs="仿宋"/>
                <w:color w:val="auto"/>
                <w:szCs w:val="21"/>
                <w:highlight w:val="none"/>
                <w:lang w:val="en-US" w:eastAsia="zh-CN"/>
              </w:rPr>
              <w:t xml:space="preserve">1分</w:t>
            </w:r>
            <w:r>
              <w:rPr>
                <w:rFonts w:hint="eastAsia" w:ascii="宋体" w:hAnsi="宋体" w:eastAsia="宋体" w:cs="仿宋"/>
                <w:color w:val="auto"/>
                <w:szCs w:val="21"/>
                <w:highlight w:val="none"/>
                <w:lang w:val="en-US" w:eastAsia="zh-CN"/>
              </w:rPr>
              <w:t xml:space="preserve">、职业健康安全管理体系认证的得</w:t>
            </w:r>
            <w:r>
              <w:rPr>
                <w:rFonts w:hint="eastAsia" w:ascii="宋体" w:hAnsi="宋体" w:eastAsia="宋体" w:cs="仿宋"/>
                <w:color w:val="auto"/>
                <w:szCs w:val="21"/>
                <w:highlight w:val="none"/>
                <w:lang w:val="en-US" w:eastAsia="zh-CN"/>
              </w:rPr>
              <w:t xml:space="preserve">1分</w:t>
            </w:r>
            <w:r>
              <w:rPr>
                <w:rFonts w:hint="eastAsia" w:ascii="宋体" w:hAnsi="宋体" w:eastAsia="宋体" w:cs="仿宋"/>
                <w:color w:val="auto"/>
                <w:szCs w:val="21"/>
                <w:highlight w:val="none"/>
                <w:lang w:val="en-US" w:eastAsia="zh-CN"/>
              </w:rPr>
              <w:t xml:space="preserve">，本项最高得3分。(认证需在“全国认证认可信息公共服务平台”网站可查询.过期失效的不得分。网站地址:</w:t>
            </w:r>
            <w:r/>
          </w:p>
          <w:p>
            <w:pPr>
              <w:spacing w:line="276"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http://cx.cnca.cn/CertECloud/index/index/page)</w:t>
            </w:r>
            <w:r/>
          </w:p>
          <w:p>
            <w:pPr>
              <w:spacing w:line="276"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注:提供有效的证书复印件及网站查询截图加盖</w:t>
            </w:r>
            <w:r>
              <w:rPr>
                <w:rFonts w:hint="eastAsia" w:ascii="宋体" w:hAnsi="宋体" w:cs="仿宋"/>
                <w:color w:val="auto"/>
                <w:szCs w:val="21"/>
                <w:highlight w:val="none"/>
                <w:lang w:val="en-US" w:eastAsia="zh-CN"/>
              </w:rPr>
              <w:t xml:space="preserve">供应商</w:t>
            </w:r>
            <w:r>
              <w:rPr>
                <w:rFonts w:hint="eastAsia" w:ascii="宋体" w:hAnsi="宋体" w:eastAsia="宋体" w:cs="仿宋"/>
                <w:color w:val="auto"/>
                <w:szCs w:val="21"/>
                <w:highlight w:val="none"/>
                <w:lang w:val="en-US" w:eastAsia="zh-CN"/>
              </w:rPr>
              <w:t xml:space="preserve">公章作为得分依据。</w:t>
            </w:r>
            <w:r/>
          </w:p>
        </w:tc>
        <w:tc>
          <w:tcPr>
            <w:tcW w:w="800" w:type="dxa"/>
            <w:vAlign w:val="center"/>
            <w:textDirection w:val="lrTb"/>
            <w:noWrap/>
          </w:tcPr>
          <w:p>
            <w:pPr>
              <w:pStyle w:val="1443"/>
              <w:jc w:val="both"/>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3分</w:t>
            </w:r>
            <w:r/>
          </w:p>
        </w:tc>
      </w:tr>
      <w:tr>
        <w:trPr>
          <w:trHeight w:val="1895"/>
        </w:trPr>
        <w:tc>
          <w:tcPr>
            <w:tcW w:w="867" w:type="dxa"/>
            <w:vAlign w:val="center"/>
            <w:textDirection w:val="lrTb"/>
            <w:noWrap/>
          </w:tcPr>
          <w:p>
            <w:pPr>
              <w:jc w:val="center"/>
              <w:spacing w:line="520" w:lineRule="exact"/>
              <w:rPr>
                <w:rFonts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3</w:t>
            </w:r>
            <w:r/>
          </w:p>
        </w:tc>
        <w:tc>
          <w:tcPr>
            <w:tcW w:w="1333" w:type="dxa"/>
            <w:vAlign w:val="center"/>
            <w:textDirection w:val="lrTb"/>
            <w:noWrap/>
          </w:tcPr>
          <w:p>
            <w:pPr>
              <w:jc w:val="center"/>
              <w:rPr>
                <w:rFonts w:hint="default" w:ascii="宋体" w:hAnsi="宋体" w:cs="宋体"/>
                <w:b/>
                <w:bCs/>
                <w:color w:val="auto"/>
                <w:szCs w:val="21"/>
                <w:highlight w:val="none"/>
                <w:lang w:val="en-US" w:eastAsia="zh-CN"/>
              </w:rPr>
            </w:pPr>
            <w:r>
              <w:rPr>
                <w:rFonts w:hint="eastAsia" w:ascii="宋体" w:hAnsi="宋体" w:cs="微软雅黑"/>
                <w:color w:val="auto"/>
                <w:szCs w:val="21"/>
                <w:highlight w:val="none"/>
                <w:lang w:val="zh-CN" w:bidi="zh-CN"/>
              </w:rPr>
              <w:t xml:space="preserve">项目</w:t>
            </w:r>
            <w:r>
              <w:rPr>
                <w:rFonts w:hint="eastAsia" w:ascii="宋体" w:hAnsi="宋体" w:cs="微软雅黑"/>
                <w:color w:val="auto"/>
                <w:szCs w:val="21"/>
                <w:highlight w:val="none"/>
                <w:lang w:val="en-US" w:bidi="zh-CN"/>
              </w:rPr>
              <w:t xml:space="preserve">组成员</w:t>
            </w:r>
            <w:r/>
          </w:p>
        </w:tc>
        <w:tc>
          <w:tcPr>
            <w:tcW w:w="6480" w:type="dxa"/>
            <w:vAlign w:val="center"/>
            <w:textDirection w:val="lrTb"/>
            <w:noWrap/>
          </w:tcPr>
          <w:p>
            <w:pPr>
              <w:spacing w:line="276"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lang w:val="en-US" w:eastAsia="zh-CN"/>
              </w:rPr>
              <w:t xml:space="preserve">项目负责人（3分）</w:t>
            </w:r>
            <w:r/>
          </w:p>
          <w:p>
            <w:pPr>
              <w:spacing w:line="276"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项目负责人具有园林绿化相关专业中级职称及以上得3分。</w:t>
            </w:r>
            <w:r/>
          </w:p>
          <w:p>
            <w:pPr>
              <w:spacing w:line="276"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以提供的专业职称证书、职称评审表（如有，职称证书不能体现专业的提供）原件扫描件和近六个月任意一个月的社保证明材料</w:t>
            </w:r>
            <w:r>
              <w:rPr>
                <w:rFonts w:hint="eastAsia" w:ascii="宋体" w:hAnsi="宋体"/>
                <w:b w:val="0"/>
                <w:bCs w:val="0"/>
                <w:color w:val="auto"/>
                <w:szCs w:val="21"/>
                <w:highlight w:val="none"/>
                <w:lang w:val="en-US" w:eastAsia="zh-CN"/>
              </w:rPr>
              <w:t xml:space="preserve">加盖</w:t>
            </w:r>
            <w:r>
              <w:rPr>
                <w:rFonts w:hint="eastAsia" w:ascii="宋体" w:hAnsi="宋体" w:cs="仿宋"/>
                <w:color w:val="auto"/>
                <w:szCs w:val="21"/>
                <w:highlight w:val="none"/>
                <w:lang w:val="en-US" w:eastAsia="zh-CN"/>
              </w:rPr>
              <w:t xml:space="preserve">供应商</w:t>
            </w:r>
            <w:r>
              <w:rPr>
                <w:rFonts w:hint="eastAsia" w:ascii="宋体" w:hAnsi="宋体" w:eastAsia="宋体" w:cs="仿宋"/>
                <w:color w:val="auto"/>
                <w:szCs w:val="21"/>
                <w:highlight w:val="none"/>
                <w:lang w:val="en-US" w:eastAsia="zh-CN"/>
              </w:rPr>
              <w:t xml:space="preserve">公章</w:t>
            </w:r>
            <w:r>
              <w:rPr>
                <w:rFonts w:hint="eastAsia" w:ascii="宋体" w:hAnsi="宋体" w:eastAsia="宋体" w:cs="仿宋"/>
                <w:color w:val="auto"/>
                <w:szCs w:val="21"/>
                <w:highlight w:val="none"/>
                <w:lang w:val="en-US" w:eastAsia="zh-CN"/>
              </w:rPr>
              <w:t xml:space="preserve">作为得分依据。</w:t>
            </w:r>
            <w:r>
              <w:rPr>
                <w:rFonts w:hint="eastAsia" w:ascii="宋体" w:hAnsi="宋体"/>
                <w:b w:val="0"/>
                <w:bCs w:val="0"/>
                <w:color w:val="auto"/>
                <w:szCs w:val="21"/>
                <w:highlight w:val="none"/>
                <w:lang w:val="en-US" w:eastAsia="zh-CN"/>
              </w:rPr>
              <w:t xml:space="preserve">作为得分依据。</w:t>
            </w:r>
            <w:r/>
          </w:p>
          <w:p>
            <w:pPr>
              <w:spacing w:line="276"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注: 园林绿化相关专业指园林规划设计、景观工程设计、环境艺术、园林工程技术、景观学、风景园林、园艺、园林等园林绿化类)。若职称证书不能显示园林绿化相关专业的，必须提供能反映园林绿化相关专业的职称评审表。</w:t>
            </w:r>
            <w:r/>
          </w:p>
          <w:p>
            <w:pPr>
              <w:spacing w:line="276"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2、投标人拟派本项目的作业人员（与项目负责人不得重复，否则不予计分）</w:t>
            </w:r>
            <w:r>
              <w:rPr>
                <w:rFonts w:hint="eastAsia" w:ascii="宋体" w:hAnsi="宋体"/>
                <w:b w:val="0"/>
                <w:bCs w:val="0"/>
                <w:color w:val="auto"/>
                <w:szCs w:val="21"/>
                <w:highlight w:val="none"/>
                <w:lang w:val="en-US" w:eastAsia="zh-CN"/>
              </w:rPr>
              <w:t xml:space="preserve">（9分）</w:t>
            </w:r>
            <w:r/>
          </w:p>
          <w:p>
            <w:pPr>
              <w:spacing w:line="276"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投标人拟派本项目的作业人员具有园林绿化相关专业工程师及以上职称的，</w:t>
            </w:r>
            <w:r>
              <w:rPr>
                <w:rFonts w:hint="eastAsia" w:ascii="宋体" w:hAnsi="宋体"/>
                <w:b w:val="0"/>
                <w:bCs w:val="0"/>
                <w:color w:val="auto"/>
                <w:szCs w:val="21"/>
                <w:highlight w:val="none"/>
                <w:lang w:val="en-US" w:eastAsia="zh-CN"/>
              </w:rPr>
              <w:t xml:space="preserve">每有1人得3分，最多得9分；</w:t>
            </w:r>
            <w:r/>
          </w:p>
          <w:p>
            <w:pPr>
              <w:spacing w:line="276"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以提供的专业职称证书、职称评审表（如有，职称证书不能体现专业的提供）原件扫描件和近六个月任意一个月的社保证明材料</w:t>
            </w:r>
            <w:r>
              <w:rPr>
                <w:rFonts w:hint="eastAsia" w:ascii="宋体" w:hAnsi="宋体"/>
                <w:b w:val="0"/>
                <w:bCs w:val="0"/>
                <w:color w:val="auto"/>
                <w:szCs w:val="21"/>
                <w:highlight w:val="none"/>
                <w:lang w:val="en-US" w:eastAsia="zh-CN"/>
              </w:rPr>
              <w:t xml:space="preserve">加盖</w:t>
            </w:r>
            <w:r>
              <w:rPr>
                <w:rFonts w:hint="eastAsia" w:ascii="宋体" w:hAnsi="宋体" w:cs="仿宋"/>
                <w:color w:val="auto"/>
                <w:szCs w:val="21"/>
                <w:highlight w:val="none"/>
                <w:lang w:val="en-US" w:eastAsia="zh-CN"/>
              </w:rPr>
              <w:t xml:space="preserve">供应商</w:t>
            </w:r>
            <w:r>
              <w:rPr>
                <w:rFonts w:hint="eastAsia" w:ascii="宋体" w:hAnsi="宋体" w:eastAsia="宋体" w:cs="仿宋"/>
                <w:color w:val="auto"/>
                <w:szCs w:val="21"/>
                <w:highlight w:val="none"/>
                <w:lang w:val="en-US" w:eastAsia="zh-CN"/>
              </w:rPr>
              <w:t xml:space="preserve">公章</w:t>
            </w:r>
            <w:r>
              <w:rPr>
                <w:rFonts w:hint="eastAsia" w:ascii="宋体" w:hAnsi="宋体"/>
                <w:b w:val="0"/>
                <w:bCs w:val="0"/>
                <w:color w:val="auto"/>
                <w:szCs w:val="21"/>
                <w:highlight w:val="none"/>
                <w:lang w:val="en-US" w:eastAsia="zh-CN"/>
              </w:rPr>
              <w:t xml:space="preserve">作为得分依据。</w:t>
            </w:r>
            <w:r/>
          </w:p>
          <w:p>
            <w:pPr>
              <w:spacing w:line="276" w:lineRule="auto"/>
              <w:rPr>
                <w:rFonts w:hint="eastAsia" w:ascii="宋体" w:hAnsi="宋体" w:eastAsia="宋体" w:cs="仿宋"/>
                <w:color w:val="auto"/>
                <w:szCs w:val="21"/>
                <w:highlight w:val="none"/>
                <w:lang w:val="en-US" w:eastAsia="zh-CN"/>
              </w:rPr>
            </w:pPr>
            <w:r>
              <w:rPr>
                <w:rFonts w:hint="eastAsia" w:ascii="宋体" w:hAnsi="宋体"/>
                <w:b w:val="0"/>
                <w:bCs w:val="0"/>
                <w:color w:val="auto"/>
                <w:szCs w:val="21"/>
                <w:highlight w:val="none"/>
                <w:lang w:val="en-US" w:eastAsia="zh-CN"/>
              </w:rPr>
              <w:t xml:space="preserve">注: 园林绿化相关专业指园林规划设计、景观工程设计、环境艺术、园林工程技术、景观学、风景园林、园艺、园林等园林绿化类)。若职称证书不能显示园林绿化相关专业的，必须提供能反映园林绿化相关专业的职称评审表。</w:t>
            </w:r>
            <w:r/>
          </w:p>
        </w:tc>
        <w:tc>
          <w:tcPr>
            <w:tcW w:w="800" w:type="dxa"/>
            <w:vAlign w:val="center"/>
            <w:textDirection w:val="lrTb"/>
            <w:noWrap/>
          </w:tcPr>
          <w:p>
            <w:pPr>
              <w:pStyle w:val="1443"/>
              <w:jc w:val="both"/>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12分</w:t>
            </w:r>
            <w:r/>
          </w:p>
        </w:tc>
      </w:tr>
      <w:tr>
        <w:trPr>
          <w:trHeight w:val="1895"/>
        </w:trPr>
        <w:tc>
          <w:tcPr>
            <w:tcW w:w="867" w:type="dxa"/>
            <w:vAlign w:val="center"/>
            <w:textDirection w:val="lrTb"/>
            <w:noWrap/>
          </w:tcPr>
          <w:p>
            <w:pPr>
              <w:jc w:val="center"/>
              <w:spacing w:line="520" w:lineRule="exact"/>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4</w:t>
            </w:r>
            <w:r/>
          </w:p>
        </w:tc>
        <w:tc>
          <w:tcPr>
            <w:tcW w:w="1333" w:type="dxa"/>
            <w:vAlign w:val="center"/>
            <w:textDirection w:val="lrTb"/>
            <w:noWrap/>
          </w:tcPr>
          <w:p>
            <w:pPr>
              <w:jc w:val="center"/>
              <w:rPr>
                <w:rFonts w:hint="eastAsia" w:ascii="宋体" w:hAnsi="宋体" w:cs="微软雅黑"/>
                <w:color w:val="auto"/>
                <w:szCs w:val="21"/>
                <w:highlight w:val="none"/>
                <w:lang w:val="en-US" w:bidi="zh-CN"/>
              </w:rPr>
            </w:pPr>
            <w:r>
              <w:rPr>
                <w:rFonts w:hint="eastAsia" w:ascii="宋体" w:hAnsi="宋体" w:cs="微软雅黑"/>
                <w:color w:val="auto"/>
                <w:szCs w:val="21"/>
                <w:highlight w:val="none"/>
                <w:lang w:val="en-US" w:bidi="zh-CN"/>
              </w:rPr>
              <w:t xml:space="preserve">车辆及机</w:t>
            </w:r>
            <w:r/>
          </w:p>
          <w:p>
            <w:pPr>
              <w:jc w:val="center"/>
              <w:rPr>
                <w:rFonts w:hint="default" w:ascii="宋体" w:hAnsi="宋体" w:cs="微软雅黑"/>
                <w:color w:val="auto"/>
                <w:szCs w:val="21"/>
                <w:highlight w:val="none"/>
                <w:lang w:val="en-US" w:bidi="zh-CN"/>
              </w:rPr>
            </w:pPr>
            <w:r>
              <w:rPr>
                <w:rFonts w:hint="eastAsia" w:ascii="宋体" w:hAnsi="宋体" w:cs="微软雅黑"/>
                <w:color w:val="auto"/>
                <w:szCs w:val="21"/>
                <w:highlight w:val="none"/>
                <w:lang w:val="en-US" w:bidi="zh-CN"/>
              </w:rPr>
              <w:t xml:space="preserve">械设备</w:t>
            </w:r>
            <w:r/>
          </w:p>
        </w:tc>
        <w:tc>
          <w:tcPr>
            <w:tcW w:w="6480" w:type="dxa"/>
            <w:vAlign w:val="center"/>
            <w:textDirection w:val="lrTb"/>
            <w:noWrap/>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1、供应商具有专业洒水车的，得3分;</w:t>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2、供应商具有清运货车的，得3分。</w:t>
            </w:r>
            <w:r/>
          </w:p>
          <w:p>
            <w:pPr>
              <w:spacing w:line="276" w:lineRule="auto"/>
              <w:rPr>
                <w:rFonts w:hint="default" w:eastAsia="楷体_GB2312"/>
                <w:color w:val="auto"/>
                <w:highlight w:val="none"/>
                <w:lang w:val="en-US" w:eastAsia="zh-CN"/>
              </w:rPr>
            </w:pPr>
            <w:r>
              <w:rPr>
                <w:rFonts w:hint="eastAsia" w:ascii="宋体" w:hAnsi="宋体" w:cs="宋体"/>
                <w:color w:val="auto"/>
                <w:szCs w:val="21"/>
                <w:highlight w:val="none"/>
              </w:rPr>
              <w:t xml:space="preserve">注:专业洒水车、清运卡车以车辆购置发票复印件、行驶证原件扫描件(在有效期内)及车辆(含车牌号)照片作为得分依据,若为租赁设备,须额外提供租赁协议，以上资料须加盖供应商公章。</w:t>
            </w:r>
            <w:r/>
          </w:p>
        </w:tc>
        <w:tc>
          <w:tcPr>
            <w:tcW w:w="800" w:type="dxa"/>
            <w:vAlign w:val="center"/>
            <w:textDirection w:val="lrTb"/>
            <w:noWrap/>
          </w:tcPr>
          <w:p>
            <w:pPr>
              <w:pStyle w:val="1443"/>
              <w:jc w:val="both"/>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6分</w:t>
            </w:r>
            <w:r/>
          </w:p>
        </w:tc>
      </w:tr>
    </w:tbl>
    <w:p>
      <w:pPr>
        <w:numPr>
          <w:ilvl w:val="0"/>
          <w:numId w:val="0"/>
        </w:numPr>
        <w:ind w:firstLine="0"/>
        <w:spacing w:line="24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numPr>
          <w:ilvl w:val="0"/>
          <w:numId w:val="0"/>
        </w:numPr>
        <w:ind w:firstLine="0"/>
        <w:spacing w:line="24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highlight w:val="none"/>
        </w:rPr>
        <w:t xml:space="preserve">技术标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52分</w:t>
      </w:r>
      <w:r>
        <w:rPr>
          <w:rFonts w:hint="eastAsia" w:ascii="宋体" w:hAnsi="宋体" w:cs="宋体"/>
          <w:b/>
          <w:color w:val="auto"/>
          <w:sz w:val="24"/>
          <w:highlight w:val="none"/>
          <w:lang w:eastAsia="zh-CN"/>
        </w:rPr>
        <w:t xml:space="preserve">）</w:t>
      </w:r>
      <w:r/>
    </w:p>
    <w:tbl>
      <w:tblPr>
        <w:tblStyle w:val="881"/>
        <w:tblW w:w="4827" w:type="pct"/>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65"/>
        <w:gridCol w:w="1318"/>
        <w:gridCol w:w="6434"/>
        <w:gridCol w:w="782"/>
      </w:tblGrid>
      <w:tr>
        <w:trPr>
          <w:trHeight w:val="306"/>
        </w:trPr>
        <w:tc>
          <w:tcPr>
            <w:tcMar>
              <w:left w:w="15" w:type="dxa"/>
              <w:top w:w="15" w:type="dxa"/>
              <w:right w:w="15" w:type="dxa"/>
            </w:tcMar>
            <w:tcW w:w="86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Mar>
              <w:left w:w="15" w:type="dxa"/>
              <w:top w:w="15" w:type="dxa"/>
              <w:right w:w="15" w:type="dxa"/>
            </w:tcMar>
            <w:tcW w:w="13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评审因素</w:t>
            </w:r>
            <w:r/>
          </w:p>
        </w:tc>
        <w:tc>
          <w:tcPr>
            <w:tcMar>
              <w:left w:w="15" w:type="dxa"/>
              <w:top w:w="15" w:type="dxa"/>
              <w:right w:w="15" w:type="dxa"/>
            </w:tcMar>
            <w:tcW w:w="6441"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评分标准</w:t>
            </w:r>
            <w:r/>
          </w:p>
        </w:tc>
        <w:tc>
          <w:tcPr>
            <w:tcMar>
              <w:left w:w="15" w:type="dxa"/>
              <w:top w:w="15" w:type="dxa"/>
              <w:right w:w="15" w:type="dxa"/>
            </w:tcMar>
            <w:tcW w:w="78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权值</w:t>
            </w:r>
            <w:r/>
          </w:p>
        </w:tc>
      </w:tr>
      <w:tr>
        <w:trPr>
          <w:trHeight w:val="657"/>
        </w:trPr>
        <w:tc>
          <w:tcPr>
            <w:tcMar>
              <w:left w:w="15" w:type="dxa"/>
              <w:top w:w="15" w:type="dxa"/>
              <w:right w:w="15" w:type="dxa"/>
            </w:tcMar>
            <w:tcW w:w="86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Mar>
              <w:left w:w="15" w:type="dxa"/>
              <w:top w:w="15" w:type="dxa"/>
              <w:right w:w="15" w:type="dxa"/>
            </w:tcMar>
            <w:tcW w:w="1319" w:type="dxa"/>
            <w:vAlign w:val="center"/>
            <w:textDirection w:val="lrTb"/>
            <w:noWrap w:val="false"/>
          </w:tcPr>
          <w:p>
            <w:pPr>
              <w:jc w:val="center"/>
              <w:widowControl/>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总体布置</w:t>
            </w:r>
            <w:r/>
          </w:p>
        </w:tc>
        <w:tc>
          <w:tcPr>
            <w:tcMar>
              <w:left w:w="15" w:type="dxa"/>
              <w:top w:w="15" w:type="dxa"/>
              <w:right w:w="15" w:type="dxa"/>
            </w:tcMar>
            <w:tcW w:w="6441" w:type="dxa"/>
            <w:vAlign w:val="center"/>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对总体施工布置及规划、施工组织内容的完整性和合理性、施工工艺流程、各分部分项工程工序计划安排进行评审；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（1）施工组织设计内容完整且契合项目特点，施工工艺流程、工序计划</w:t>
            </w:r>
            <w:r>
              <w:rPr>
                <w:rFonts w:hint="eastAsia" w:ascii="宋体" w:hAnsi="宋体" w:eastAsia="宋体" w:cs="宋体"/>
                <w:color w:val="auto"/>
                <w:highlight w:val="none"/>
                <w:lang w:val="en-US" w:eastAsia="zh-CN"/>
              </w:rPr>
              <w:t xml:space="preserve">详细、合理，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（2）施工组织设计内容较完整，施工工艺流程、工序计划安排较合理得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（3）施工组织设计</w:t>
            </w:r>
            <w:r>
              <w:rPr>
                <w:rFonts w:hint="eastAsia" w:ascii="宋体" w:hAnsi="宋体" w:cs="宋体"/>
                <w:color w:val="auto"/>
                <w:highlight w:val="none"/>
                <w:lang w:eastAsia="zh-CN"/>
              </w:rPr>
              <w:t xml:space="preserve">内容</w:t>
            </w:r>
            <w:r>
              <w:rPr>
                <w:rFonts w:hint="eastAsia" w:ascii="宋体" w:hAnsi="宋体" w:eastAsia="宋体" w:cs="宋体"/>
                <w:color w:val="auto"/>
                <w:highlight w:val="none"/>
                <w:lang w:val="en-US" w:eastAsia="zh-CN"/>
              </w:rPr>
              <w:t xml:space="preserve">较差</w:t>
            </w:r>
            <w:r>
              <w:rPr>
                <w:rFonts w:hint="eastAsia" w:ascii="宋体" w:hAnsi="宋体" w:eastAsia="宋体" w:cs="宋体"/>
                <w:color w:val="auto"/>
                <w:highlight w:val="none"/>
              </w:rPr>
              <w:t xml:space="preserve">，施工工艺流程、工序计划安排</w:t>
            </w:r>
            <w:r>
              <w:rPr>
                <w:rFonts w:hint="eastAsia" w:ascii="宋体" w:hAnsi="宋体" w:eastAsia="宋体" w:cs="宋体"/>
                <w:color w:val="auto"/>
                <w:highlight w:val="none"/>
                <w:lang w:val="en-US" w:eastAsia="zh-CN"/>
              </w:rPr>
              <w:t xml:space="preserve">不合理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（4）无相关内容，不得分；</w:t>
            </w:r>
            <w:r/>
          </w:p>
        </w:tc>
        <w:tc>
          <w:tcPr>
            <w:tcMar>
              <w:left w:w="15" w:type="dxa"/>
              <w:top w:w="15" w:type="dxa"/>
              <w:right w:w="15" w:type="dxa"/>
            </w:tcMar>
            <w:tcW w:w="783"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r>
      <w:tr>
        <w:trPr>
          <w:trHeight w:val="657"/>
        </w:trPr>
        <w:tc>
          <w:tcPr>
            <w:tcMar>
              <w:left w:w="15" w:type="dxa"/>
              <w:top w:w="15" w:type="dxa"/>
              <w:right w:w="15" w:type="dxa"/>
            </w:tcMar>
            <w:tcW w:w="866"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2</w:t>
            </w:r>
            <w:r/>
          </w:p>
        </w:tc>
        <w:tc>
          <w:tcPr>
            <w:tcMar>
              <w:left w:w="15" w:type="dxa"/>
              <w:top w:w="15" w:type="dxa"/>
              <w:right w:w="15" w:type="dxa"/>
            </w:tcMar>
            <w:tcW w:w="13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color w:val="auto"/>
                <w:szCs w:val="21"/>
                <w:highlight w:val="none"/>
              </w:rPr>
              <w:t xml:space="preserve">施工方案</w:t>
            </w:r>
            <w:r/>
          </w:p>
        </w:tc>
        <w:tc>
          <w:tcPr>
            <w:tcMar>
              <w:left w:w="15" w:type="dxa"/>
              <w:top w:w="15" w:type="dxa"/>
              <w:right w:w="15" w:type="dxa"/>
            </w:tcMar>
            <w:tcW w:w="6441"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对本项目主要工程项目的施工方案、施工方法与技术措施，特别是重点难点工程的施工方案、方法进行评审</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（1）施工方案、施工方法与技术措施突出重点难点，</w:t>
            </w:r>
            <w:r>
              <w:rPr>
                <w:rFonts w:hint="eastAsia" w:ascii="宋体" w:hAnsi="宋体" w:eastAsia="宋体" w:cs="宋体"/>
                <w:color w:val="auto"/>
                <w:highlight w:val="none"/>
                <w:lang w:val="en-US" w:eastAsia="zh-CN"/>
              </w:rPr>
              <w:t xml:space="preserve">方案内容完整、详细，符合项目特点，</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12</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（2）施工方案较合理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重点难点分析</w:t>
            </w:r>
            <w:r>
              <w:rPr>
                <w:rFonts w:hint="eastAsia" w:ascii="宋体" w:hAnsi="宋体" w:eastAsia="宋体" w:cs="宋体"/>
                <w:color w:val="auto"/>
                <w:highlight w:val="none"/>
                <w:lang w:val="en-US" w:eastAsia="zh-CN"/>
              </w:rPr>
              <w:t xml:space="preserve">合理</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（3）施工方案</w:t>
            </w:r>
            <w:r>
              <w:rPr>
                <w:rFonts w:hint="eastAsia" w:ascii="宋体" w:hAnsi="宋体" w:eastAsia="宋体" w:cs="宋体"/>
                <w:color w:val="auto"/>
                <w:highlight w:val="none"/>
                <w:lang w:val="en-US" w:eastAsia="zh-CN"/>
              </w:rPr>
              <w:t xml:space="preserve">简单，</w:t>
            </w:r>
            <w:r>
              <w:rPr>
                <w:rFonts w:hint="eastAsia" w:ascii="宋体" w:hAnsi="宋体" w:eastAsia="宋体" w:cs="宋体"/>
                <w:color w:val="auto"/>
                <w:highlight w:val="none"/>
              </w:rPr>
              <w:t xml:space="preserve">重点难点分析简单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（4）无相关内容，不得分；</w:t>
            </w:r>
            <w:r/>
          </w:p>
        </w:tc>
        <w:tc>
          <w:tcPr>
            <w:tcMar>
              <w:left w:w="15" w:type="dxa"/>
              <w:top w:w="15" w:type="dxa"/>
              <w:right w:w="15" w:type="dxa"/>
            </w:tcMar>
            <w:tcW w:w="783" w:type="dxa"/>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12</w:t>
            </w:r>
            <w:r/>
          </w:p>
        </w:tc>
      </w:tr>
      <w:tr>
        <w:trPr>
          <w:trHeight w:val="391"/>
        </w:trPr>
        <w:tc>
          <w:tcPr>
            <w:tcMar>
              <w:left w:w="15" w:type="dxa"/>
              <w:top w:w="15" w:type="dxa"/>
              <w:right w:w="15" w:type="dxa"/>
            </w:tcMar>
            <w:tcW w:w="866" w:type="dxa"/>
            <w:vAlign w:val="center"/>
            <w:textDirection w:val="lrTb"/>
            <w:noWrap w:val="false"/>
          </w:tcPr>
          <w:p>
            <w:pPr>
              <w:jc w:val="center"/>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tcMar>
              <w:left w:w="15" w:type="dxa"/>
              <w:top w:w="15" w:type="dxa"/>
              <w:right w:w="15" w:type="dxa"/>
            </w:tcMar>
            <w:tcW w:w="1319" w:type="dxa"/>
            <w:vAlign w:val="center"/>
            <w:textDirection w:val="lrTb"/>
            <w:noWrap w:val="false"/>
          </w:tcPr>
          <w:p>
            <w:pPr>
              <w:jc w:val="center"/>
              <w:widowControl/>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工期保障措施</w:t>
            </w:r>
            <w:r/>
          </w:p>
        </w:tc>
        <w:tc>
          <w:tcPr>
            <w:tcMar>
              <w:left w:w="15" w:type="dxa"/>
              <w:top w:w="15" w:type="dxa"/>
              <w:right w:w="15" w:type="dxa"/>
            </w:tcMar>
            <w:tcW w:w="6441"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对工期保证体系及保证措施等进行评审</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（1）工期保证措施合理、完善，</w:t>
            </w:r>
            <w:r>
              <w:rPr>
                <w:rFonts w:hint="eastAsia" w:ascii="宋体" w:hAnsi="宋体" w:eastAsia="宋体" w:cs="宋体"/>
                <w:color w:val="auto"/>
                <w:highlight w:val="none"/>
                <w:lang w:val="en-US" w:eastAsia="zh-CN"/>
              </w:rPr>
              <w:t xml:space="preserve">内容完整、详细，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（2）工期保证措施较合理、较完善</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（3）工期保证措施一般</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（4）无相关内容，不得分；</w:t>
            </w:r>
            <w:r/>
          </w:p>
        </w:tc>
        <w:tc>
          <w:tcPr>
            <w:tcMar>
              <w:left w:w="15" w:type="dxa"/>
              <w:top w:w="15" w:type="dxa"/>
              <w:right w:w="15" w:type="dxa"/>
            </w:tcMar>
            <w:tcW w:w="783"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r>
      <w:tr>
        <w:trPr>
          <w:trHeight w:val="90"/>
        </w:trPr>
        <w:tc>
          <w:tcPr>
            <w:tcMar>
              <w:left w:w="15" w:type="dxa"/>
              <w:top w:w="15" w:type="dxa"/>
              <w:right w:w="15" w:type="dxa"/>
            </w:tcMar>
            <w:tcW w:w="866"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p>
        </w:tc>
        <w:tc>
          <w:tcPr>
            <w:tcMar>
              <w:left w:w="15" w:type="dxa"/>
              <w:top w:w="15" w:type="dxa"/>
              <w:right w:w="15" w:type="dxa"/>
            </w:tcMar>
            <w:tcW w:w="1319"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olor w:val="auto"/>
                <w:szCs w:val="21"/>
                <w:highlight w:val="none"/>
              </w:rPr>
              <w:t xml:space="preserve">质量管理</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保障措施</w:t>
            </w:r>
            <w:r/>
          </w:p>
        </w:tc>
        <w:tc>
          <w:tcPr>
            <w:tcMar>
              <w:left w:w="15" w:type="dxa"/>
              <w:top w:w="15" w:type="dxa"/>
              <w:right w:w="15" w:type="dxa"/>
            </w:tcMar>
            <w:tcW w:w="6441"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对工程质量管理体系及保证措施等进行评审</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（1）质量保证措施合理、完善，</w:t>
            </w:r>
            <w:r>
              <w:rPr>
                <w:rFonts w:hint="eastAsia" w:ascii="宋体" w:hAnsi="宋体" w:eastAsia="宋体" w:cs="宋体"/>
                <w:color w:val="auto"/>
                <w:highlight w:val="none"/>
                <w:lang w:val="en-US" w:eastAsia="zh-CN"/>
              </w:rPr>
              <w:t xml:space="preserve">内容完整、详细，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（2）质量保证措施较合理、较完善</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（3）质量保证措施一般</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（4）无相关内容，不得分；</w:t>
            </w:r>
            <w:r/>
          </w:p>
        </w:tc>
        <w:tc>
          <w:tcPr>
            <w:tcMar>
              <w:left w:w="15" w:type="dxa"/>
              <w:top w:w="15" w:type="dxa"/>
              <w:right w:w="15" w:type="dxa"/>
            </w:tcMar>
            <w:tcW w:w="783" w:type="dxa"/>
            <w:vAlign w:val="center"/>
            <w:textDirection w:val="lrTb"/>
            <w:noWrap w:val="false"/>
          </w:tcPr>
          <w:p>
            <w:pPr>
              <w:jc w:val="center"/>
              <w:widowControl/>
              <w:rPr>
                <w:rFonts w:hint="default" w:ascii="宋体" w:hAnsi="宋体" w:eastAsia="宋体" w:cs="Times New Roman"/>
                <w:color w:val="auto"/>
                <w:sz w:val="24"/>
                <w:szCs w:val="24"/>
                <w:highlight w:val="none"/>
                <w:lang w:val="en-US"/>
              </w:rPr>
            </w:pPr>
            <w:r>
              <w:rPr>
                <w:rFonts w:hint="eastAsia" w:ascii="宋体" w:hAnsi="宋体" w:cs="宋体"/>
                <w:color w:val="auto"/>
                <w:sz w:val="24"/>
                <w:szCs w:val="24"/>
                <w:highlight w:val="none"/>
                <w:lang w:val="en-US" w:eastAsia="zh-CN" w:bidi="ar"/>
              </w:rPr>
              <w:t xml:space="preserve">10</w:t>
            </w:r>
            <w:r/>
          </w:p>
        </w:tc>
      </w:tr>
      <w:tr>
        <w:trPr>
          <w:trHeight w:val="976"/>
        </w:trPr>
        <w:tc>
          <w:tcPr>
            <w:tcMar>
              <w:left w:w="15" w:type="dxa"/>
              <w:top w:w="15" w:type="dxa"/>
              <w:right w:w="15" w:type="dxa"/>
            </w:tcMar>
            <w:tcW w:w="866"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p>
        </w:tc>
        <w:tc>
          <w:tcPr>
            <w:tcMar>
              <w:left w:w="15" w:type="dxa"/>
              <w:top w:w="15" w:type="dxa"/>
              <w:right w:w="15" w:type="dxa"/>
            </w:tcMar>
            <w:tcW w:w="1319"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color w:val="auto"/>
                <w:szCs w:val="21"/>
                <w:highlight w:val="none"/>
              </w:rPr>
              <w:t xml:space="preserve">安全措施</w:t>
            </w:r>
            <w:r/>
          </w:p>
        </w:tc>
        <w:tc>
          <w:tcPr>
            <w:tcMar>
              <w:left w:w="15" w:type="dxa"/>
              <w:top w:w="15" w:type="dxa"/>
              <w:right w:w="15" w:type="dxa"/>
            </w:tcMar>
            <w:tcW w:w="6441"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本项目施工过程中存在的安全措施、事故应急预案等进行评审</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（1）安全环保措施、应急预案等合理、完善，得</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lang w:val="en-US" w:eastAsia="zh-CN"/>
              </w:rPr>
              <w:t xml:space="preserve">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（2）安全环保措施、应急预案较合理、较完善，得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en-US" w:eastAsia="zh-CN"/>
              </w:rPr>
              <w:t xml:space="preserve">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（3）安全环保措施、应急预案一般，得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（4）无相关内容，不得分；</w:t>
            </w:r>
            <w:r/>
          </w:p>
        </w:tc>
        <w:tc>
          <w:tcPr>
            <w:tcMar>
              <w:left w:w="15" w:type="dxa"/>
              <w:top w:w="15" w:type="dxa"/>
              <w:right w:w="15" w:type="dxa"/>
            </w:tcMar>
            <w:tcW w:w="783" w:type="dxa"/>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10</w:t>
            </w:r>
            <w:r/>
          </w:p>
        </w:tc>
      </w:tr>
    </w:tbl>
    <w:p>
      <w:pPr>
        <w:ind w:firstLine="422"/>
        <w:spacing w:line="520" w:lineRule="exact"/>
        <w:tabs>
          <w:tab w:val="left" w:pos="2850" w:leader="none"/>
          <w:tab w:val="center" w:pos="4153"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注：1.供应商必须保证所提供资料的真实性和完整性，以上业绩、人员及企业证书、车辆及机械设备等证明材料的原件，采购人有权在签订合同前进行核查，若不能按时提供或提供虚假材料的，采购人将取消其中标资格。</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四、磋商小组根据综合评分高低进行排序确定成交候选</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。评审得分相同的，按照最终报价由低到高的顺序推荐。评审得分相同且最终报价相同的，按照技术得分由高到低顺序推荐成交供应商。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w:t>
      </w:r>
      <w:r>
        <w:rPr>
          <w:rFonts w:hint="eastAsia" w:ascii="宋体" w:hAnsi="宋体" w:eastAsia="宋体" w:cs="宋体"/>
          <w:color w:val="auto"/>
          <w:szCs w:val="21"/>
          <w:highlight w:val="none"/>
          <w:lang w:eastAsia="zh-CN"/>
        </w:rPr>
        <w:t xml:space="preserve">采购</w:t>
      </w:r>
      <w:r>
        <w:rPr>
          <w:rFonts w:hint="eastAsia" w:ascii="宋体" w:hAnsi="宋体" w:eastAsia="宋体" w:cs="宋体"/>
          <w:color w:val="auto"/>
          <w:szCs w:val="21"/>
          <w:highlight w:val="none"/>
        </w:rPr>
        <w:t xml:space="preserve">。</w:t>
      </w:r>
      <w:r/>
    </w:p>
    <w:p>
      <w:pPr>
        <w:pStyle w:val="1101"/>
        <w:rPr>
          <w:rFonts w:ascii="宋体" w:hAnsi="宋体" w:eastAsia="宋体"/>
          <w:color w:val="auto"/>
          <w:szCs w:val="21"/>
          <w:highlight w:val="none"/>
        </w:rPr>
      </w:pPr>
      <w:r>
        <w:rPr>
          <w:rFonts w:ascii="宋体" w:hAnsi="宋体" w:eastAsia="宋体"/>
          <w:color w:val="auto"/>
          <w:szCs w:val="21"/>
          <w:highlight w:val="none"/>
        </w:rPr>
      </w:r>
      <w:r/>
    </w:p>
    <w:p>
      <w:pPr>
        <w:pStyle w:val="1101"/>
        <w:rPr>
          <w:rFonts w:ascii="宋体" w:hAnsi="宋体" w:eastAsia="宋体"/>
          <w:color w:val="auto"/>
          <w:szCs w:val="21"/>
          <w:highlight w:val="none"/>
        </w:rPr>
      </w:pPr>
      <w:r>
        <w:rPr>
          <w:rFonts w:ascii="宋体" w:hAnsi="宋体" w:eastAsia="宋体"/>
          <w:color w:val="auto"/>
          <w:szCs w:val="21"/>
          <w:highlight w:val="none"/>
        </w:rPr>
      </w:r>
      <w:r/>
    </w:p>
    <w:p>
      <w:pPr>
        <w:pStyle w:val="1101"/>
        <w:rPr>
          <w:rFonts w:ascii="宋体" w:hAnsi="宋体" w:eastAsia="宋体"/>
          <w:color w:val="auto"/>
          <w:szCs w:val="21"/>
          <w:highlight w:val="none"/>
        </w:rPr>
      </w:pPr>
      <w:r>
        <w:rPr>
          <w:rFonts w:ascii="宋体" w:hAnsi="宋体" w:eastAsia="宋体"/>
          <w:color w:val="auto"/>
          <w:szCs w:val="21"/>
          <w:highlight w:val="none"/>
        </w:rPr>
      </w:r>
      <w:bookmarkEnd w:id="55"/>
      <w:r/>
      <w:bookmarkEnd w:id="56"/>
      <w:r/>
      <w:bookmarkEnd w:id="57"/>
      <w:r/>
      <w:r/>
    </w:p>
    <w:p>
      <w:pPr>
        <w:pStyle w:val="1056"/>
        <w:ind w:firstLine="0"/>
        <w:spacing w:line="360" w:lineRule="auto"/>
        <w:rPr>
          <w:rFonts w:ascii="新宋体" w:hAnsi="新宋体" w:eastAsia="新宋体"/>
          <w:color w:val="auto"/>
          <w:sz w:val="24"/>
          <w:szCs w:val="24"/>
          <w:highlight w:val="none"/>
        </w:rPr>
        <w:sectPr>
          <w:footnotePr/>
          <w:endnotePr/>
          <w:type w:val="nextPage"/>
          <w:pgSz w:w="11906" w:h="16838" w:orient="portrait"/>
          <w:pgMar w:top="1440" w:right="1080" w:bottom="1440" w:left="1080" w:header="851" w:footer="1474" w:gutter="0"/>
          <w:cols w:num="1" w:sep="0" w:space="1701" w:equalWidth="1"/>
          <w:docGrid w:linePitch="360"/>
        </w:sectPr>
      </w:pPr>
      <w:r>
        <w:rPr>
          <w:rFonts w:ascii="新宋体" w:hAnsi="新宋体" w:eastAsia="新宋体"/>
          <w:color w:val="auto"/>
          <w:sz w:val="24"/>
          <w:szCs w:val="24"/>
          <w:highlight w:val="none"/>
        </w:rPr>
      </w:r>
      <w:r/>
    </w:p>
    <w:p>
      <w:pPr>
        <w:pStyle w:val="1054"/>
        <w:jc w:val="center"/>
        <w:pageBreakBefore/>
        <w:spacing w:before="240" w:after="120"/>
        <w:rPr>
          <w:rFonts w:ascii="新宋体" w:hAnsi="新宋体" w:eastAsia="新宋体"/>
          <w:b/>
          <w:color w:val="auto"/>
          <w:sz w:val="30"/>
          <w:szCs w:val="30"/>
          <w:highlight w:val="none"/>
        </w:rPr>
      </w:pPr>
      <w:r/>
      <w:bookmarkStart w:id="58" w:name="_Toc3899968"/>
      <w:r>
        <w:rPr>
          <w:rFonts w:hint="eastAsia" w:ascii="新宋体" w:hAnsi="新宋体" w:eastAsia="新宋体"/>
          <w:b/>
          <w:color w:val="auto"/>
          <w:sz w:val="30"/>
          <w:szCs w:val="30"/>
          <w:highlight w:val="none"/>
        </w:rPr>
        <w:t xml:space="preserve">第六章 附件（</w:t>
      </w:r>
      <w:r>
        <w:rPr>
          <w:rFonts w:hint="eastAsia" w:ascii="新宋体" w:hAnsi="新宋体" w:eastAsia="新宋体"/>
          <w:b/>
          <w:color w:val="auto"/>
          <w:sz w:val="30"/>
          <w:szCs w:val="30"/>
          <w:highlight w:val="none"/>
          <w:lang w:eastAsia="zh-CN"/>
        </w:rPr>
        <w:t xml:space="preserve">响应文件</w:t>
      </w:r>
      <w:r>
        <w:rPr>
          <w:rFonts w:hint="eastAsia" w:ascii="新宋体" w:hAnsi="新宋体" w:eastAsia="新宋体"/>
          <w:b/>
          <w:color w:val="auto"/>
          <w:sz w:val="30"/>
          <w:szCs w:val="30"/>
          <w:highlight w:val="none"/>
        </w:rPr>
        <w:t xml:space="preserve">主要格式）</w:t>
      </w:r>
      <w:r/>
    </w:p>
    <w:p>
      <w:pPr>
        <w:rPr>
          <w:color w:val="auto"/>
          <w:highlight w:val="none"/>
        </w:rPr>
      </w:pPr>
      <w:r>
        <w:rPr>
          <w:color w:val="auto"/>
          <w:highlight w:val="none"/>
        </w:rPr>
      </w:r>
      <w:r/>
    </w:p>
    <w:p>
      <w:pPr>
        <w:ind w:firstLine="1446"/>
        <w:jc w:val="center"/>
        <w:spacing w:line="360" w:lineRule="auto"/>
        <w:rPr>
          <w:rFonts w:ascii="新宋体" w:hAnsi="新宋体" w:eastAsia="新宋体"/>
          <w:b/>
          <w:color w:val="auto"/>
          <w:sz w:val="72"/>
          <w:szCs w:val="72"/>
          <w:highlight w:val="none"/>
        </w:rPr>
      </w:pPr>
      <w:r>
        <w:rPr>
          <w:rFonts w:ascii="新宋体" w:hAnsi="新宋体" w:eastAsia="新宋体"/>
          <w:b/>
          <w:color w:val="auto"/>
          <w:sz w:val="72"/>
          <w:szCs w:val="72"/>
          <w:highlight w:val="none"/>
        </w:rPr>
      </w:r>
      <w:r/>
    </w:p>
    <w:p>
      <w:pPr>
        <w:ind w:left="-4" w:firstLine="4"/>
        <w:jc w:val="center"/>
        <w:spacing w:line="360" w:lineRule="auto"/>
        <w:rPr>
          <w:rFonts w:ascii="新宋体" w:hAnsi="新宋体" w:eastAsia="新宋体"/>
          <w:b/>
          <w:color w:val="auto"/>
          <w:sz w:val="72"/>
          <w:szCs w:val="72"/>
          <w:highlight w:val="none"/>
        </w:rPr>
      </w:pPr>
      <w:r>
        <w:rPr>
          <w:rFonts w:hint="eastAsia" w:ascii="新宋体" w:hAnsi="新宋体" w:eastAsia="新宋体"/>
          <w:b/>
          <w:color w:val="auto"/>
          <w:sz w:val="72"/>
          <w:szCs w:val="72"/>
          <w:highlight w:val="none"/>
        </w:rPr>
        <w:t xml:space="preserve">竞争性磋商响应文件</w:t>
      </w:r>
      <w:r/>
    </w:p>
    <w:p>
      <w:pPr>
        <w:pStyle w:val="1202"/>
        <w:ind w:firstLine="482"/>
        <w:jc w:val="center"/>
        <w:spacing w:before="0" w:after="0"/>
        <w:rPr>
          <w:rFonts w:ascii="新宋体" w:hAnsi="新宋体" w:eastAsia="新宋体"/>
          <w:b/>
          <w:bCs/>
          <w:color w:val="auto"/>
          <w:highlight w:val="none"/>
        </w:rPr>
      </w:pPr>
      <w:r>
        <w:rPr>
          <w:rFonts w:ascii="新宋体" w:hAnsi="新宋体" w:eastAsia="新宋体"/>
          <w:b/>
          <w:bCs/>
          <w:color w:val="auto"/>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名 称：</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编 号：</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磋商供应商名称：</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jc w:val="center"/>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602"/>
        <w:jc w:val="center"/>
        <w:spacing w:line="360" w:lineRule="auto"/>
        <w:rPr>
          <w:rFonts w:ascii="新宋体" w:hAnsi="新宋体" w:eastAsia="新宋体"/>
          <w:bCs/>
          <w:color w:val="auto"/>
          <w:highlight w:val="none"/>
        </w:rPr>
      </w:pPr>
      <w:r>
        <w:rPr>
          <w:rFonts w:hint="eastAsia" w:ascii="新宋体" w:hAnsi="新宋体" w:eastAsia="新宋体"/>
          <w:b/>
          <w:color w:val="auto"/>
          <w:sz w:val="30"/>
          <w:szCs w:val="30"/>
          <w:highlight w:val="none"/>
        </w:rPr>
        <w:t xml:space="preserve">二〇二</w:t>
      </w:r>
      <w:r>
        <w:rPr>
          <w:rFonts w:hint="eastAsia" w:ascii="新宋体" w:hAnsi="新宋体" w:eastAsia="新宋体"/>
          <w:b/>
          <w:color w:val="auto"/>
          <w:sz w:val="30"/>
          <w:szCs w:val="30"/>
          <w:highlight w:val="none"/>
          <w:lang w:val="en-US" w:eastAsia="zh-CN"/>
        </w:rPr>
        <w:t xml:space="preserve">五</w:t>
      </w:r>
      <w:r>
        <w:rPr>
          <w:rFonts w:hint="eastAsia" w:ascii="新宋体" w:hAnsi="新宋体" w:eastAsia="新宋体"/>
          <w:b/>
          <w:color w:val="auto"/>
          <w:sz w:val="30"/>
          <w:szCs w:val="30"/>
          <w:highlight w:val="none"/>
        </w:rPr>
        <w:t xml:space="preserve">年   月</w:t>
      </w:r>
      <w:r/>
    </w:p>
    <w:p>
      <w:pPr>
        <w:ind w:firstLine="630"/>
        <w:spacing w:line="360" w:lineRule="auto"/>
        <w:tabs>
          <w:tab w:val="left" w:pos="1269" w:leader="none"/>
        </w:tabs>
        <w:rPr>
          <w:rFonts w:ascii="宋体" w:hAnsi="宋体"/>
          <w:bCs/>
          <w:color w:val="auto"/>
          <w:szCs w:val="21"/>
          <w:highlight w:val="none"/>
        </w:rPr>
      </w:pPr>
      <w:r>
        <w:rPr>
          <w:color w:val="auto"/>
          <w:highlight w:val="none"/>
        </w:rPr>
        <w:br w:type="page" w:clear="all"/>
      </w:r>
      <w:r/>
    </w:p>
    <w:p>
      <w:pPr>
        <w:pStyle w:val="1214"/>
        <w:ind w:left="0" w:firstLine="0"/>
        <w:jc w:val="center"/>
        <w:spacing w:after="120" w:line="360" w:lineRule="auto"/>
        <w:rPr>
          <w:rFonts w:ascii="宋体" w:hAnsi="宋体" w:eastAsia="宋体" w:cs="宋体"/>
          <w:color w:val="auto"/>
          <w:szCs w:val="30"/>
          <w:highlight w:val="none"/>
        </w:rPr>
      </w:pPr>
      <w:r/>
      <w:bookmarkStart w:id="59" w:name="_Toc46886863"/>
      <w:r/>
      <w:bookmarkStart w:id="60" w:name="_Toc46997377"/>
      <w:r/>
      <w:bookmarkStart w:id="61" w:name="_Toc46997462"/>
      <w:r/>
      <w:bookmarkStart w:id="62" w:name="_Toc46888269"/>
      <w:r/>
      <w:bookmarkStart w:id="63" w:name="_Toc46886455"/>
      <w:r/>
      <w:bookmarkStart w:id="64" w:name="_Toc66175554"/>
      <w:r/>
      <w:bookmarkStart w:id="65" w:name="_Toc198024831"/>
      <w:r/>
      <w:bookmarkStart w:id="66" w:name="_Toc46886164"/>
      <w:r/>
      <w:bookmarkStart w:id="67" w:name="_Toc48036004"/>
      <w:r/>
      <w:bookmarkStart w:id="68" w:name="_Toc46911168"/>
      <w:r/>
      <w:bookmarkStart w:id="69" w:name="_Toc46887329"/>
      <w:r/>
      <w:bookmarkStart w:id="70" w:name="_Toc89482964"/>
      <w:r>
        <w:rPr>
          <w:rFonts w:hint="eastAsia" w:ascii="宋体" w:hAnsi="宋体" w:eastAsia="宋体" w:cs="宋体"/>
          <w:color w:val="auto"/>
          <w:szCs w:val="30"/>
          <w:highlight w:val="none"/>
        </w:rPr>
        <w:t xml:space="preserve">附件1      磋商响应函</w:t>
      </w:r>
      <w:r/>
    </w:p>
    <w:p>
      <w:pPr>
        <w:pStyle w:val="1202"/>
        <w:ind w:left="0" w:firstLine="0"/>
        <w:spacing w:before="0" w:after="0"/>
        <w:rPr>
          <w:rFonts w:ascii="宋体" w:hAnsi="宋体" w:cs="宋体"/>
          <w:b/>
          <w:bCs/>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 xml:space="preserve">泰州市海陵区市政园林养护服务中心</w:t>
      </w:r>
      <w:r>
        <w:rPr>
          <w:rFonts w:ascii="宋体" w:hAnsi="宋体" w:cs="宋体"/>
          <w:b/>
          <w:bCs/>
          <w:color w:val="auto"/>
          <w:sz w:val="24"/>
          <w:szCs w:val="24"/>
          <w:highlight w:val="none"/>
        </w:rPr>
        <w:t xml:space="preserve"> </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项目磋商采购的有关事宜。</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1.按磋商文件规定的各项要求，向采购人提供所需货物或服务。</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4.如果在响应文件接收截止时间后规定的磋商有效期内撤回响应文件或成交后拒绝签订合同，我们的磋商保证金可被贵方没收。</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5.同意向贵方提供贵方可能另外要求的与磋商采购有关的任何证据或资料，并保证我方已提供和将要提供的文件是真实的、准确的。</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6.一旦我方成交，我方将根据磋商文件的规定，严格履行合同的责任和义务，并保证在磋商文件规定的时</w:t>
      </w:r>
      <w:r>
        <w:rPr>
          <w:rFonts w:hint="eastAsia" w:ascii="宋体" w:hAnsi="宋体" w:cs="宋体"/>
          <w:color w:val="auto"/>
          <w:sz w:val="24"/>
          <w:szCs w:val="24"/>
          <w:highlight w:val="none"/>
          <w:lang w:eastAsia="zh-CN"/>
        </w:rPr>
        <w:t xml:space="preserve">间内</w:t>
      </w:r>
      <w:r>
        <w:rPr>
          <w:rFonts w:hint="eastAsia" w:ascii="宋体" w:hAnsi="宋体" w:cs="宋体"/>
          <w:color w:val="auto"/>
          <w:sz w:val="24"/>
          <w:szCs w:val="24"/>
          <w:highlight w:val="none"/>
        </w:rPr>
        <w:t xml:space="preserve">完成项目，交付采购人验收、使用。</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7.遵守磋商文件中要求的收费项目和标准。</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8.与本磋商采购有关的正式通讯地址为：</w:t>
      </w:r>
      <w:r/>
    </w:p>
    <w:p>
      <w:pPr>
        <w:pStyle w:val="1203"/>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                         </w:t>
      </w:r>
      <w:r>
        <w:rPr>
          <w:rFonts w:hint="eastAsia" w:ascii="宋体" w:hAnsi="宋体" w:cs="宋体"/>
          <w:color w:val="auto"/>
          <w:sz w:val="24"/>
          <w:szCs w:val="24"/>
          <w:highlight w:val="none"/>
          <w:lang w:val="en-US" w:eastAsia="zh-CN"/>
        </w:rPr>
        <w:t xml:space="preserve"> </w:t>
      </w:r>
      <w:r/>
    </w:p>
    <w:p>
      <w:pPr>
        <w:pStyle w:val="1203"/>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电 话：                        </w:t>
      </w:r>
      <w:r>
        <w:rPr>
          <w:rFonts w:hint="eastAsia" w:ascii="宋体" w:hAnsi="宋体" w:cs="宋体"/>
          <w:color w:val="auto"/>
          <w:sz w:val="24"/>
          <w:szCs w:val="24"/>
          <w:highlight w:val="none"/>
          <w:lang w:val="en-US" w:eastAsia="zh-CN"/>
        </w:rPr>
        <w:t xml:space="preserve"> </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203"/>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法定代表人或授权代表（签字</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供应商名称（公章</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bookmarkEnd w:id="59"/>
      <w:r/>
      <w:bookmarkEnd w:id="60"/>
      <w:r/>
      <w:bookmarkEnd w:id="61"/>
      <w:r/>
      <w:bookmarkEnd w:id="62"/>
      <w:r/>
      <w:bookmarkEnd w:id="63"/>
      <w:r/>
      <w:bookmarkEnd w:id="64"/>
      <w:r/>
      <w:bookmarkEnd w:id="65"/>
      <w:r/>
      <w:bookmarkEnd w:id="66"/>
      <w:r/>
      <w:bookmarkEnd w:id="67"/>
      <w:r/>
      <w:bookmarkEnd w:id="68"/>
      <w:r/>
      <w:bookmarkEnd w:id="69"/>
      <w:r/>
      <w:bookmarkEnd w:id="70"/>
      <w:r/>
      <w:r/>
    </w:p>
    <w:p>
      <w:pPr>
        <w:rPr>
          <w:color w:val="auto"/>
          <w:highlight w:val="none"/>
        </w:rPr>
      </w:pPr>
      <w:r>
        <w:rPr>
          <w:color w:val="auto"/>
          <w:highlight w:val="none"/>
        </w:rPr>
        <w:br w:type="page" w:clear="all"/>
      </w:r>
      <w:r/>
    </w:p>
    <w:p>
      <w:pPr>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2</w:t>
      </w:r>
      <w:r>
        <w:rPr>
          <w:rFonts w:hint="eastAsia" w:ascii="宋体" w:hAnsi="宋体" w:cs="宋体"/>
          <w:b/>
          <w:color w:val="auto"/>
          <w:sz w:val="30"/>
          <w:szCs w:val="30"/>
          <w:highlight w:val="none"/>
        </w:rPr>
        <w:t xml:space="preserve">   法定代表人授权委托书</w:t>
      </w:r>
      <w:r/>
    </w:p>
    <w:p>
      <w:pPr>
        <w:spacing w:line="600" w:lineRule="exact"/>
        <w:rPr>
          <w:rFonts w:hint="eastAsia" w:ascii="宋体" w:hAnsi="宋体" w:cs="宋体"/>
          <w:b/>
          <w:bCs/>
          <w:color w:val="auto"/>
          <w:sz w:val="24"/>
          <w:szCs w:val="24"/>
          <w:highlight w:val="none"/>
          <w:u w:val="single"/>
          <w:lang w:val="en-US" w:eastAsia="zh-CN"/>
        </w:rPr>
      </w:pPr>
      <w:r>
        <w:rPr>
          <w:rFonts w:hint="eastAsia" w:ascii="宋体" w:hAnsi="宋体" w:cs="宋体"/>
          <w:b/>
          <w:bCs/>
          <w:color w:val="auto"/>
          <w:sz w:val="24"/>
          <w:szCs w:val="24"/>
          <w:highlight w:val="none"/>
          <w:u w:val="single"/>
          <w:lang w:val="en-US" w:eastAsia="zh-CN"/>
        </w:rPr>
      </w:r>
      <w:r/>
    </w:p>
    <w:p>
      <w:pPr>
        <w:spacing w:line="600" w:lineRule="exact"/>
        <w:rPr>
          <w:rFonts w:hint="eastAsia" w:ascii="宋体" w:hAnsi="宋体" w:eastAsia="宋体" w:cs="宋体"/>
          <w:bCs/>
          <w:color w:val="auto"/>
          <w:sz w:val="24"/>
          <w:szCs w:val="24"/>
          <w:highlight w:val="none"/>
        </w:rPr>
      </w:pPr>
      <w:r>
        <w:rPr>
          <w:rFonts w:hint="eastAsia" w:ascii="宋体" w:hAnsi="宋体" w:cs="宋体"/>
          <w:b/>
          <w:bCs/>
          <w:color w:val="auto"/>
          <w:sz w:val="24"/>
          <w:szCs w:val="24"/>
          <w:highlight w:val="none"/>
          <w:u w:val="single"/>
          <w:lang w:val="en-US" w:eastAsia="zh-CN"/>
        </w:rPr>
        <w:t xml:space="preserve">泰州市海陵区市政园林养护服务中心</w:t>
      </w:r>
      <w:r>
        <w:rPr>
          <w:rFonts w:hint="eastAsia" w:ascii="宋体" w:hAnsi="宋体" w:eastAsia="宋体" w:cs="宋体"/>
          <w:bCs/>
          <w:color w:val="auto"/>
          <w:sz w:val="24"/>
          <w:szCs w:val="24"/>
          <w:highlight w:val="none"/>
        </w:rPr>
        <w:t xml:space="preserve">：</w:t>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我单位系中华人民共和国合法公司（单位），特授权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（项目名称）的报价，参与</w:t>
      </w:r>
      <w:r>
        <w:rPr>
          <w:rFonts w:hint="eastAsia" w:ascii="宋体" w:hAnsi="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rPr>
        <w:t xml:space="preserve">、签约等具体工作，并签署全部有关的文件、协议及合同。</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61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法定代表人情况：</w:t>
      </w:r>
      <w:r/>
    </w:p>
    <w:p>
      <w:pPr>
        <w:ind w:firstLine="544"/>
        <w:spacing w:line="520" w:lineRule="exact"/>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 xml:space="preserve">姓名：         性别：           电话：</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委托代理人情况：</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姓名：          性别：          电话：</w:t>
      </w:r>
      <w:r/>
    </w:p>
    <w:p>
      <w:pPr>
        <w:ind w:firstLine="525"/>
        <w:spacing w:line="5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附：法定代表人、委托代理人身份证</w:t>
      </w:r>
      <w:r>
        <w:rPr>
          <w:rFonts w:hint="eastAsia" w:ascii="宋体" w:hAnsi="宋体" w:eastAsia="宋体" w:cs="宋体"/>
          <w:bCs/>
          <w:color w:val="auto"/>
          <w:sz w:val="24"/>
          <w:szCs w:val="24"/>
          <w:highlight w:val="none"/>
          <w:lang w:val="en-US" w:eastAsia="zh-CN"/>
        </w:rPr>
        <w:t xml:space="preserve">扫描件</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firstLine="490"/>
        <w:jc w:val="center"/>
        <w:spacing w:line="400" w:lineRule="exact"/>
        <w:rPr>
          <w:rFonts w:ascii="宋体" w:hAnsi="宋体" w:cs="宋体"/>
          <w:color w:val="auto"/>
          <w:sz w:val="21"/>
          <w:szCs w:val="21"/>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hint="eastAsia" w:ascii="宋体" w:hAnsi="宋体" w:eastAsia="宋体" w:cs="宋体"/>
          <w:b/>
          <w:color w:val="auto"/>
          <w:sz w:val="30"/>
          <w:szCs w:val="30"/>
          <w:highlight w:val="none"/>
          <w:lang w:eastAsia="zh-CN"/>
        </w:rPr>
      </w:pPr>
      <w:r>
        <w:rPr>
          <w:rFonts w:hint="eastAsia" w:ascii="宋体" w:hAnsi="宋体" w:eastAsia="宋体" w:cs="宋体"/>
          <w:color w:val="auto"/>
          <w:sz w:val="21"/>
          <w:szCs w:val="21"/>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3</w:t>
      </w:r>
      <w:r/>
    </w:p>
    <w:p>
      <w:pPr>
        <w:spacing w:line="440" w:lineRule="exact"/>
        <w:rPr>
          <w:rFonts w:ascii="宋体" w:hAnsi="宋体" w:cs="宋体"/>
          <w:b/>
          <w:color w:val="auto"/>
          <w:szCs w:val="21"/>
          <w:highlight w:val="none"/>
        </w:rPr>
      </w:pPr>
      <w:r>
        <w:rPr>
          <w:rFonts w:ascii="宋体" w:hAnsi="宋体" w:cs="宋体"/>
          <w:b/>
          <w:color w:val="auto"/>
          <w:szCs w:val="21"/>
          <w:highlight w:val="none"/>
        </w:rPr>
      </w:r>
      <w:r/>
    </w:p>
    <w:p>
      <w:pPr>
        <w:jc w:val="center"/>
        <w:spacing w:line="440" w:lineRule="exact"/>
        <w:rPr>
          <w:rFonts w:ascii="宋体" w:hAnsi="宋体" w:cs="宋体"/>
          <w:color w:val="auto"/>
          <w:sz w:val="30"/>
          <w:szCs w:val="30"/>
          <w:highlight w:val="none"/>
        </w:rPr>
      </w:pPr>
      <w:r>
        <w:rPr>
          <w:rFonts w:hint="eastAsia" w:ascii="宋体" w:hAnsi="宋体" w:cs="宋体"/>
          <w:b/>
          <w:color w:val="auto"/>
          <w:sz w:val="30"/>
          <w:szCs w:val="30"/>
          <w:highlight w:val="none"/>
        </w:rPr>
        <w:t xml:space="preserve">具备履行合同所必需的设备和专业技术能力的书面</w:t>
      </w:r>
      <w:r>
        <w:rPr>
          <w:rFonts w:hint="eastAsia" w:ascii="宋体" w:hAnsi="宋体" w:cs="宋体"/>
          <w:b/>
          <w:bCs/>
          <w:color w:val="auto"/>
          <w:sz w:val="30"/>
          <w:szCs w:val="30"/>
          <w:highlight w:val="none"/>
        </w:rPr>
        <w:t xml:space="preserve">声明(格式)</w:t>
      </w:r>
      <w:r/>
    </w:p>
    <w:p>
      <w:pPr>
        <w:ind w:firstLine="492"/>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pStyle w:val="1202"/>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202"/>
        <w:ind w:firstLine="0"/>
        <w:jc w:val="center"/>
        <w:spacing w:before="0" w:after="0" w:line="42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202"/>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rPr>
        <w:t xml:space="preserve">供应商名称（盖章或电子签章）：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日期：</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pStyle w:val="1214"/>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14"/>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14"/>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14"/>
        <w:ind w:left="0" w:firstLine="0"/>
        <w:jc w:val="center"/>
        <w:spacing w:after="120" w:line="360" w:lineRule="auto"/>
        <w:rPr>
          <w:rFonts w:ascii="宋体" w:hAnsi="宋体" w:eastAsia="宋体"/>
          <w:color w:val="auto"/>
          <w:sz w:val="21"/>
          <w:szCs w:val="21"/>
          <w:highlight w:val="none"/>
        </w:rPr>
      </w:pPr>
      <w:r/>
      <w:bookmarkStart w:id="71" w:name="_Toc414607925"/>
      <w:r>
        <w:rPr>
          <w:rFonts w:ascii="宋体" w:hAnsi="宋体" w:eastAsia="宋体"/>
          <w:color w:val="auto"/>
          <w:szCs w:val="30"/>
          <w:highlight w:val="none"/>
        </w:rPr>
        <w:t xml:space="preserve">附件</w:t>
      </w:r>
      <w:r>
        <w:rPr>
          <w:rFonts w:hint="eastAsia" w:ascii="宋体" w:hAnsi="宋体" w:eastAsia="宋体"/>
          <w:color w:val="auto"/>
          <w:szCs w:val="30"/>
          <w:highlight w:val="none"/>
          <w:lang w:val="en-US" w:eastAsia="zh-CN"/>
        </w:rPr>
        <w:t xml:space="preserve">4</w:t>
      </w:r>
      <w:r>
        <w:rPr>
          <w:rFonts w:ascii="宋体" w:hAnsi="宋体" w:eastAsia="宋体"/>
          <w:color w:val="auto"/>
          <w:szCs w:val="30"/>
          <w:highlight w:val="none"/>
        </w:rPr>
        <w:t xml:space="preserve">    </w:t>
      </w:r>
      <w:r>
        <w:rPr>
          <w:rFonts w:hint="eastAsia" w:ascii="宋体" w:hAnsi="宋体" w:eastAsia="宋体"/>
          <w:color w:val="auto"/>
          <w:szCs w:val="30"/>
          <w:highlight w:val="none"/>
        </w:rPr>
        <w:t xml:space="preserve">参加政府采购活动前</w:t>
      </w:r>
      <w:r>
        <w:rPr>
          <w:rFonts w:ascii="宋体" w:hAnsi="宋体" w:eastAsia="宋体"/>
          <w:color w:val="auto"/>
          <w:szCs w:val="30"/>
          <w:highlight w:val="none"/>
        </w:rPr>
        <w:t xml:space="preserve">3</w:t>
      </w:r>
      <w:r>
        <w:rPr>
          <w:rFonts w:hint="eastAsia" w:ascii="宋体" w:hAnsi="宋体" w:eastAsia="宋体"/>
          <w:color w:val="auto"/>
          <w:szCs w:val="30"/>
          <w:highlight w:val="none"/>
        </w:rPr>
        <w:t xml:space="preserve">年内在经营活动中没有重大违法记录的书面声明</w:t>
      </w:r>
      <w:r>
        <w:rPr>
          <w:rFonts w:ascii="宋体" w:hAnsi="宋体" w:eastAsia="宋体"/>
          <w:color w:val="auto"/>
          <w:szCs w:val="30"/>
          <w:highlight w:val="none"/>
        </w:rPr>
        <w:t xml:space="preserve">(</w:t>
      </w:r>
      <w:r>
        <w:rPr>
          <w:rFonts w:hint="eastAsia" w:ascii="宋体" w:hAnsi="宋体" w:eastAsia="宋体"/>
          <w:color w:val="auto"/>
          <w:szCs w:val="30"/>
          <w:highlight w:val="none"/>
        </w:rPr>
        <w:t xml:space="preserve">参考格式</w:t>
      </w:r>
      <w:r>
        <w:rPr>
          <w:rFonts w:ascii="宋体" w:hAnsi="宋体" w:eastAsia="宋体"/>
          <w:color w:val="auto"/>
          <w:szCs w:val="30"/>
          <w:highlight w:val="none"/>
        </w:rPr>
        <w:t xml:space="preserve">)</w:t>
      </w:r>
      <w:bookmarkEnd w:id="71"/>
      <w:r/>
      <w:r/>
    </w:p>
    <w:p>
      <w:pPr>
        <w:pStyle w:val="1202"/>
        <w:ind w:firstLine="0"/>
        <w:spacing w:before="0" w:after="0" w:line="420" w:lineRule="exact"/>
        <w:rPr>
          <w:rFonts w:ascii="宋体"/>
          <w:color w:val="auto"/>
          <w:sz w:val="21"/>
          <w:szCs w:val="21"/>
          <w:highlight w:val="none"/>
        </w:rPr>
      </w:pPr>
      <w:r>
        <w:rPr>
          <w:rFonts w:ascii="宋体"/>
          <w:color w:val="auto"/>
          <w:sz w:val="21"/>
          <w:szCs w:val="21"/>
          <w:highlight w:val="none"/>
        </w:rPr>
      </w:r>
      <w:r/>
    </w:p>
    <w:p>
      <w:pPr>
        <w:pStyle w:val="1202"/>
        <w:ind w:firstLine="0"/>
        <w:jc w:val="center"/>
        <w:spacing w:before="0" w:after="0" w:line="420" w:lineRule="exact"/>
        <w:rPr>
          <w:rFonts w:ascii="宋体"/>
          <w:b/>
          <w:color w:val="auto"/>
          <w:sz w:val="21"/>
          <w:szCs w:val="21"/>
          <w:highlight w:val="none"/>
        </w:rPr>
      </w:pPr>
      <w:r>
        <w:rPr>
          <w:rFonts w:hint="eastAsia" w:ascii="宋体" w:hAnsi="宋体"/>
          <w:b/>
          <w:color w:val="auto"/>
          <w:sz w:val="21"/>
          <w:szCs w:val="21"/>
          <w:highlight w:val="none"/>
        </w:rPr>
        <w:t xml:space="preserve">声</w:t>
      </w:r>
      <w:r>
        <w:rPr>
          <w:rFonts w:ascii="宋体" w:hAnsi="宋体"/>
          <w:b/>
          <w:color w:val="auto"/>
          <w:sz w:val="21"/>
          <w:szCs w:val="21"/>
          <w:highlight w:val="none"/>
        </w:rPr>
        <w:t xml:space="preserve"> </w:t>
      </w:r>
      <w:r>
        <w:rPr>
          <w:rFonts w:hint="eastAsia" w:ascii="宋体" w:hAnsi="宋体"/>
          <w:b/>
          <w:color w:val="auto"/>
          <w:sz w:val="21"/>
          <w:szCs w:val="21"/>
          <w:highlight w:val="none"/>
        </w:rPr>
        <w:t xml:space="preserve">明</w:t>
      </w:r>
      <w:r/>
    </w:p>
    <w:p>
      <w:pPr>
        <w:pStyle w:val="1202"/>
        <w:ind w:firstLine="415"/>
        <w:spacing w:before="0" w:after="0" w:line="420" w:lineRule="exact"/>
        <w:rPr>
          <w:rFonts w:ascii="宋体" w:hAnsi="宋体"/>
          <w:color w:val="auto"/>
          <w:sz w:val="21"/>
          <w:szCs w:val="21"/>
          <w:highlight w:val="none"/>
        </w:rPr>
      </w:pPr>
      <w:r>
        <w:rPr>
          <w:rFonts w:hint="eastAsia" w:ascii="宋体" w:hAnsi="宋体"/>
          <w:color w:val="auto"/>
          <w:sz w:val="21"/>
          <w:szCs w:val="21"/>
          <w:highlight w:val="none"/>
        </w:rPr>
        <w:t xml:space="preserve">我公司郑重声明：参加本次政府采购活动前</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年内，我公司在经营活动中没有因违法经营受到刑事处罚或者责令停产停业、吊销许可证或者执照、较大数额罚款等行政处罚。</w:t>
      </w:r>
      <w:r>
        <w:rPr>
          <w:rFonts w:ascii="宋体" w:hAnsi="宋体"/>
          <w:color w:val="auto"/>
          <w:sz w:val="21"/>
          <w:szCs w:val="21"/>
          <w:highlight w:val="none"/>
        </w:rPr>
        <w:t xml:space="preserve"> </w:t>
      </w:r>
      <w:r/>
    </w:p>
    <w:p>
      <w:pPr>
        <w:pStyle w:val="1202"/>
        <w:ind w:firstLine="0"/>
        <w:jc w:val="right"/>
        <w:spacing w:before="0" w:after="0" w:line="420" w:lineRule="exact"/>
        <w:rPr>
          <w:rFonts w:ascii="宋体"/>
          <w:color w:val="auto"/>
          <w:sz w:val="21"/>
          <w:szCs w:val="21"/>
          <w:highlight w:val="none"/>
        </w:rPr>
      </w:pPr>
      <w:r>
        <w:rPr>
          <w:rFonts w:ascii="宋体"/>
          <w:color w:val="auto"/>
          <w:sz w:val="21"/>
          <w:szCs w:val="21"/>
          <w:highlight w:val="none"/>
        </w:rPr>
      </w:r>
      <w:r/>
    </w:p>
    <w:p>
      <w:pPr>
        <w:pStyle w:val="1202"/>
        <w:ind w:right="0" w:firstLine="420"/>
        <w:jc w:val="right"/>
        <w:keepLines w:val="0"/>
        <w:keepNext w:val="0"/>
        <w:pageBreakBefore w:val="0"/>
        <w:spacing w:before="0" w:after="0" w:line="360" w:lineRule="auto"/>
        <w:widowControl w:val="off"/>
        <w:rPr>
          <w:rFonts w:ascii="宋体"/>
          <w:color w:val="auto"/>
          <w:sz w:val="21"/>
          <w:szCs w:val="21"/>
          <w:highlight w:val="none"/>
        </w:rPr>
      </w:pPr>
      <w:r>
        <w:rPr>
          <w:rFonts w:ascii="宋体"/>
          <w:color w:val="auto"/>
          <w:sz w:val="21"/>
          <w:szCs w:val="21"/>
          <w:highlight w:val="none"/>
        </w:rPr>
      </w:r>
      <w:r/>
    </w:p>
    <w:p>
      <w:pPr>
        <w:pStyle w:val="1202"/>
        <w:ind w:left="3360" w:right="0" w:firstLine="420"/>
        <w:jc w:val="both"/>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lang w:eastAsia="zh-CN"/>
        </w:rPr>
        <w:t xml:space="preserve">响应</w:t>
      </w:r>
      <w:r>
        <w:rPr>
          <w:rFonts w:hint="eastAsia" w:ascii="宋体" w:hAnsi="宋体"/>
          <w:color w:val="auto"/>
          <w:sz w:val="21"/>
          <w:szCs w:val="21"/>
          <w:highlight w:val="none"/>
        </w:rPr>
        <w:t xml:space="preserve">供应商名称（盖章或电子签章）：</w:t>
      </w:r>
      <w:r>
        <w:rPr>
          <w:rFonts w:ascii="宋体" w:hAnsi="宋体"/>
          <w:color w:val="auto"/>
          <w:sz w:val="21"/>
          <w:szCs w:val="21"/>
          <w:highlight w:val="none"/>
        </w:rPr>
        <w:t xml:space="preserve"> </w:t>
      </w:r>
      <w:r/>
    </w:p>
    <w:p>
      <w:pPr>
        <w:ind w:left="3360" w:right="0"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882"/>
        <w:ind w:right="0" w:firstLine="640"/>
        <w:keepLines w:val="0"/>
        <w:keepNext w:val="0"/>
        <w:pageBreakBefore w:val="0"/>
        <w:spacing w:line="360" w:lineRule="auto"/>
        <w:widowControl w:val="off"/>
        <w:rPr>
          <w:color w:val="auto"/>
          <w:highlight w:val="none"/>
        </w:rPr>
      </w:pPr>
      <w:r>
        <w:rPr>
          <w:color w:val="auto"/>
          <w:highlight w:val="none"/>
        </w:rPr>
      </w:r>
      <w:r/>
    </w:p>
    <w:p>
      <w:pPr>
        <w:pStyle w:val="1101"/>
        <w:rPr>
          <w:color w:val="auto"/>
          <w:highlight w:val="none"/>
        </w:rPr>
      </w:pPr>
      <w:r>
        <w:rPr>
          <w:color w:val="auto"/>
          <w:highlight w:val="none"/>
        </w:rPr>
        <w:br w:type="page" w:clear="all"/>
      </w:r>
      <w:r/>
    </w:p>
    <w:p>
      <w:pPr>
        <w:pStyle w:val="1493"/>
        <w:jc w:val="left"/>
        <w:rPr>
          <w:rFonts w:ascii="宋体" w:hAnsi="宋体" w:eastAsia="宋体" w:cs="Times New Roman"/>
          <w:b/>
          <w:color w:val="auto"/>
          <w:spacing w:val="20"/>
          <w:sz w:val="32"/>
          <w:szCs w:val="32"/>
          <w:highlight w:val="none"/>
          <w:lang w:val="en-US" w:eastAsia="zh-CN"/>
        </w:rPr>
      </w:pPr>
      <w:r>
        <w:rPr>
          <w:rFonts w:hint="eastAsia" w:ascii="宋体" w:hAnsi="宋体" w:cs="Times New Roman"/>
          <w:b/>
          <w:color w:val="auto"/>
          <w:spacing w:val="20"/>
          <w:sz w:val="32"/>
          <w:szCs w:val="32"/>
          <w:highlight w:val="none"/>
          <w:lang w:val="en-US" w:eastAsia="zh-CN"/>
        </w:rPr>
        <w:t xml:space="preserve">附件5</w:t>
      </w:r>
      <w:r/>
    </w:p>
    <w:p>
      <w:pPr>
        <w:pStyle w:val="1493"/>
        <w:jc w:val="center"/>
        <w:rPr>
          <w:rFonts w:ascii="黑体" w:eastAsia="黑体"/>
          <w:color w:val="auto"/>
          <w:sz w:val="32"/>
          <w:szCs w:val="32"/>
          <w:highlight w:val="none"/>
        </w:rPr>
      </w:pPr>
      <w:r>
        <w:rPr>
          <w:rFonts w:hint="eastAsia" w:ascii="宋体" w:hAnsi="宋体" w:eastAsia="宋体" w:cs="Times New Roman"/>
          <w:b/>
          <w:color w:val="auto"/>
          <w:spacing w:val="20"/>
          <w:sz w:val="32"/>
          <w:szCs w:val="32"/>
          <w:highlight w:val="none"/>
        </w:rPr>
        <w:t xml:space="preserve">承</w:t>
      </w:r>
      <w:r>
        <w:rPr>
          <w:rFonts w:hint="eastAsia" w:ascii="宋体" w:hAnsi="宋体"/>
          <w:b/>
          <w:color w:val="auto"/>
          <w:spacing w:val="20"/>
          <w:sz w:val="32"/>
          <w:szCs w:val="32"/>
          <w:highlight w:val="none"/>
        </w:rPr>
        <w:t xml:space="preserve">诺书</w:t>
      </w:r>
      <w:r/>
    </w:p>
    <w:p>
      <w:pP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keepLines w:val="0"/>
        <w:keepNext w:val="0"/>
        <w:pageBreakBefore w:val="0"/>
        <w:spacing w:line="360" w:lineRule="auto"/>
        <w:widowControl w:val="off"/>
        <w:rPr>
          <w:rFonts w:hint="eastAsia" w:ascii="宋体" w:hAnsi="宋体" w:eastAsia="宋体" w:cs="宋体"/>
          <w:bCs/>
          <w:color w:val="auto"/>
          <w:sz w:val="21"/>
          <w:szCs w:val="21"/>
          <w:highlight w:val="none"/>
          <w:u w:val="single"/>
          <w:lang w:eastAsia="zh-CN"/>
        </w:rPr>
      </w:pPr>
      <w:r>
        <w:rPr>
          <w:rFonts w:hint="eastAsia" w:ascii="宋体" w:hAnsi="宋体" w:cs="宋体"/>
          <w:bCs/>
          <w:color w:val="auto"/>
          <w:sz w:val="21"/>
          <w:szCs w:val="21"/>
          <w:highlight w:val="none"/>
          <w:lang w:val="en-US" w:eastAsia="zh-CN"/>
        </w:rPr>
        <w:t xml:space="preserve">至</w:t>
      </w:r>
      <w:r>
        <w:rPr>
          <w:rFonts w:hint="eastAsia" w:ascii="宋体" w:hAnsi="宋体" w:eastAsia="宋体" w:cs="宋体"/>
          <w:bCs/>
          <w:color w:val="auto"/>
          <w:sz w:val="21"/>
          <w:szCs w:val="21"/>
          <w:highlight w:val="none"/>
        </w:rPr>
        <w:t xml:space="preserve">采购人：</w:t>
      </w:r>
      <w:r>
        <w:rPr>
          <w:rFonts w:hint="eastAsia" w:ascii="宋体" w:hAnsi="宋体" w:cs="宋体"/>
          <w:bCs/>
          <w:color w:val="auto"/>
          <w:sz w:val="21"/>
          <w:szCs w:val="21"/>
          <w:highlight w:val="none"/>
          <w:u w:val="single"/>
          <w:lang w:eastAsia="zh-CN"/>
        </w:rPr>
        <w:t xml:space="preserve">（</w:t>
      </w:r>
      <w:r>
        <w:rPr>
          <w:rFonts w:hint="eastAsia" w:ascii="宋体" w:hAnsi="宋体" w:cs="宋体"/>
          <w:bCs/>
          <w:color w:val="auto"/>
          <w:sz w:val="21"/>
          <w:szCs w:val="21"/>
          <w:highlight w:val="none"/>
          <w:u w:val="single"/>
          <w:lang w:val="en-US" w:eastAsia="zh-CN"/>
        </w:rPr>
        <w:t xml:space="preserve">采购人名称</w:t>
      </w:r>
      <w:r>
        <w:rPr>
          <w:rFonts w:hint="eastAsia" w:ascii="宋体" w:hAnsi="宋体" w:cs="宋体"/>
          <w:b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我单位郑重承诺以下事项：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一、我单位同意并响应</w:t>
      </w:r>
      <w:r>
        <w:rPr>
          <w:rFonts w:hint="eastAsia" w:ascii="宋体" w:hAnsi="宋体" w:cs="宋体"/>
          <w:bCs/>
          <w:color w:val="auto"/>
          <w:sz w:val="21"/>
          <w:szCs w:val="21"/>
          <w:highlight w:val="none"/>
          <w:u w:val="single"/>
          <w:lang w:val="en-US" w:eastAsia="zh-CN"/>
        </w:rPr>
        <w:t xml:space="preserve">       （项目名称）      采购</w:t>
      </w:r>
      <w:r>
        <w:rPr>
          <w:rFonts w:hint="eastAsia" w:ascii="宋体" w:hAnsi="宋体" w:eastAsia="宋体" w:cs="宋体"/>
          <w:bCs/>
          <w:color w:val="auto"/>
          <w:sz w:val="21"/>
          <w:szCs w:val="21"/>
          <w:highlight w:val="none"/>
        </w:rPr>
        <w:t xml:space="preserve">文件的所有内容。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二、我单位提供的</w:t>
      </w:r>
      <w:r>
        <w:rPr>
          <w:rFonts w:hint="eastAsia" w:ascii="宋体" w:hAnsi="宋体" w:cs="宋体"/>
          <w:bCs/>
          <w:color w:val="auto"/>
          <w:sz w:val="21"/>
          <w:szCs w:val="21"/>
          <w:highlight w:val="none"/>
          <w:lang w:val="en-US" w:eastAsia="zh-CN"/>
        </w:rPr>
        <w:t xml:space="preserve">工程服务</w:t>
      </w:r>
      <w:r>
        <w:rPr>
          <w:rFonts w:hint="eastAsia" w:ascii="宋体" w:hAnsi="宋体" w:eastAsia="宋体" w:cs="宋体"/>
          <w:bCs/>
          <w:color w:val="auto"/>
          <w:sz w:val="21"/>
          <w:szCs w:val="21"/>
          <w:highlight w:val="none"/>
        </w:rPr>
        <w:t xml:space="preserve">不低于</w:t>
      </w:r>
      <w:r>
        <w:rPr>
          <w:rFonts w:hint="eastAsia" w:ascii="宋体" w:hAnsi="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文件要求的标准；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三、我单位承诺如果</w:t>
      </w:r>
      <w:r>
        <w:rPr>
          <w:rFonts w:hint="eastAsia" w:ascii="宋体" w:hAnsi="宋体" w:cs="宋体"/>
          <w:bCs/>
          <w:color w:val="auto"/>
          <w:sz w:val="21"/>
          <w:szCs w:val="21"/>
          <w:highlight w:val="none"/>
          <w:lang w:val="en-US" w:eastAsia="zh-CN"/>
        </w:rPr>
        <w:t xml:space="preserve">服务工程</w:t>
      </w:r>
      <w:r>
        <w:rPr>
          <w:rFonts w:hint="eastAsia" w:ascii="宋体" w:hAnsi="宋体" w:eastAsia="宋体" w:cs="宋体"/>
          <w:bCs/>
          <w:color w:val="auto"/>
          <w:sz w:val="21"/>
          <w:szCs w:val="21"/>
          <w:highlight w:val="none"/>
        </w:rPr>
        <w:t xml:space="preserve">中未按上述要求履行，我单位承担违约责任，双倍赔偿采购人损失，采购人可直接解除合同，并没收履约保证金。</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四、我单位有良好的银行资信和商业信誉，没有处于被责令停业或破产状态，且资产未被重组、接管和冻结。</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五、我单位与</w:t>
      </w:r>
      <w:r>
        <w:rPr>
          <w:rFonts w:hint="eastAsia" w:ascii="宋体" w:hAnsi="宋体" w:cs="宋体"/>
          <w:bCs/>
          <w:color w:val="auto"/>
          <w:sz w:val="21"/>
          <w:szCs w:val="21"/>
          <w:highlight w:val="none"/>
          <w:lang w:eastAsia="zh-CN"/>
        </w:rPr>
        <w:t xml:space="preserve">采购</w:t>
      </w:r>
      <w:r>
        <w:rPr>
          <w:rFonts w:hint="eastAsia" w:ascii="宋体" w:hAnsi="宋体" w:eastAsia="宋体" w:cs="宋体"/>
          <w:bCs/>
          <w:color w:val="auto"/>
          <w:sz w:val="21"/>
          <w:szCs w:val="21"/>
          <w:highlight w:val="none"/>
        </w:rPr>
        <w:t xml:space="preserve">人不存在利害关系；不存在单位负责人为同一人或者存在控股、管理关系的不同单位，同时参加本项目的</w:t>
      </w:r>
      <w:r>
        <w:rPr>
          <w:rFonts w:hint="eastAsia" w:ascii="宋体" w:hAnsi="宋体" w:cs="宋体"/>
          <w:bCs/>
          <w:color w:val="auto"/>
          <w:sz w:val="21"/>
          <w:szCs w:val="21"/>
          <w:highlight w:val="none"/>
          <w:lang w:eastAsia="zh-CN"/>
        </w:rPr>
        <w:t xml:space="preserve">响应</w:t>
      </w:r>
      <w:r>
        <w:rPr>
          <w:rFonts w:hint="eastAsia" w:ascii="宋体" w:hAnsi="宋体" w:eastAsia="宋体" w:cs="宋体"/>
          <w:bCs/>
          <w:color w:val="auto"/>
          <w:sz w:val="21"/>
          <w:szCs w:val="21"/>
          <w:highlight w:val="none"/>
        </w:rPr>
        <w:t xml:space="preserve">的情况；</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特此承诺！</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635"/>
        <w:ind w:firstLine="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：（盖章或电子签章）</w:t>
      </w:r>
      <w:r/>
    </w:p>
    <w:p>
      <w:pPr>
        <w:pStyle w:val="1635"/>
        <w:ind w:firstLine="559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635"/>
        <w:ind w:firstLine="559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日期：   </w:t>
      </w:r>
      <w:r>
        <w:rPr>
          <w:rFonts w:hint="eastAsia" w:ascii="宋体" w:hAnsi="宋体" w:eastAsia="宋体" w:cs="宋体"/>
          <w:color w:val="auto"/>
          <w:sz w:val="21"/>
          <w:szCs w:val="21"/>
          <w:highlight w:val="none"/>
        </w:rPr>
        <w:t xml:space="preserve">年  月  日</w:t>
      </w:r>
      <w:r/>
    </w:p>
    <w:p>
      <w:pPr>
        <w:jc w:val="center"/>
        <w:spacing w:before="100" w:beforeAutospacing="1" w:after="100" w:afterAutospacing="1"/>
        <w:widowControl/>
        <w:rPr>
          <w:color w:val="auto"/>
          <w:sz w:val="36"/>
          <w:szCs w:val="36"/>
          <w:highlight w:val="none"/>
        </w:rPr>
        <w:sectPr>
          <w:headerReference w:type="default" r:id="rId11"/>
          <w:footerReference w:type="default" r:id="rId15"/>
          <w:footerReference w:type="first" r:id="rId16"/>
          <w:footnotePr/>
          <w:endnotePr/>
          <w:type w:val="nextPage"/>
          <w:pgSz w:w="11906" w:h="16838" w:orient="portrait"/>
          <w:pgMar w:top="1440" w:right="1800" w:bottom="1440" w:left="1800" w:header="851" w:footer="907" w:gutter="0"/>
          <w:cols w:num="1" w:sep="0" w:space="1701" w:equalWidth="1"/>
          <w:docGrid w:linePitch="360"/>
          <w:titlePg/>
        </w:sectPr>
      </w:pPr>
      <w:r>
        <w:rPr>
          <w:color w:val="auto"/>
          <w:sz w:val="36"/>
          <w:szCs w:val="36"/>
          <w:highlight w:val="none"/>
        </w:rPr>
      </w:r>
      <w:r/>
    </w:p>
    <w:p>
      <w:pPr>
        <w:jc w:val="center"/>
        <w:spacing w:before="100" w:beforeAutospacing="1" w:after="100" w:afterAutospacing="1"/>
        <w:widowControl/>
        <w:rPr>
          <w:rFonts w:ascii="宋体" w:hAnsi="宋体" w:cs="宋体"/>
          <w:color w:val="auto"/>
          <w:sz w:val="36"/>
          <w:szCs w:val="36"/>
          <w:highlight w:val="none"/>
        </w:rPr>
      </w:pPr>
      <w:r>
        <w:rPr>
          <w:color w:val="auto"/>
          <w:sz w:val="36"/>
          <w:szCs w:val="36"/>
          <w:highlight w:val="none"/>
        </w:rPr>
        <w:t xml:space="preserve">磋商报价表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81"/>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394"/>
        <w:gridCol w:w="3997"/>
        <w:gridCol w:w="1961"/>
      </w:tblGrid>
      <w:tr>
        <w:trPr>
          <w:tblCellSpacing w:w="15" w:type="dxa"/>
          <w:trHeight w:val="581"/>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投标人名称</w:t>
            </w:r>
            <w:r/>
          </w:p>
        </w:tc>
        <w:tc>
          <w:tcPr>
            <w:tcW w:w="4004" w:type="dxa"/>
            <w:vAlign w:val="center"/>
            <w:textDirection w:val="lrTb"/>
            <w:noWrap w:val="false"/>
          </w:tcPr>
          <w:p>
            <w:pPr>
              <w:jc w:val="left"/>
              <w:spacing w:before="100" w:beforeAutospacing="1" w:after="100" w:afterAutospacing="1"/>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1931" w:type="dxa"/>
            <w:vAlign w:val="center"/>
            <w:textDirection w:val="lrTb"/>
            <w:noWrap w:val="false"/>
          </w:tcPr>
          <w:p>
            <w:pPr>
              <w:jc w:val="left"/>
              <w:spacing w:before="100" w:beforeAutospacing="1" w:after="100" w:afterAutospacing="1"/>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备注</w:t>
            </w:r>
            <w:r/>
          </w:p>
        </w:tc>
      </w:tr>
      <w:tr>
        <w:trPr>
          <w:tblCellSpacing w:w="15" w:type="dxa"/>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首次报价</w:t>
            </w:r>
            <w:r/>
          </w:p>
        </w:tc>
        <w:tc>
          <w:tcPr>
            <w:tcW w:w="4004" w:type="dxa"/>
            <w:vAlign w:val="center"/>
            <w:textDirection w:val="lrTb"/>
            <w:noWrap w:val="false"/>
          </w:tcPr>
          <w:p>
            <w:pPr>
              <w:jc w:val="left"/>
              <w:spacing w:before="100" w:beforeAutospacing="1" w:after="100" w:afterAutospacing="1"/>
              <w:widowControl/>
              <w:rPr>
                <w:rFonts w:hint="eastAsia" w:ascii="宋体" w:hAnsi="宋体" w:cs="宋体"/>
                <w:color w:val="auto"/>
                <w:sz w:val="24"/>
                <w:highlight w:val="none"/>
                <w:u w:val="single"/>
                <w:lang w:val="en-US" w:eastAsia="zh-CN"/>
              </w:rPr>
            </w:pPr>
            <w:r>
              <w:rPr>
                <w:rFonts w:hint="eastAsia" w:ascii="宋体" w:hAnsi="宋体" w:cs="宋体"/>
                <w:color w:val="auto"/>
                <w:sz w:val="24"/>
                <w:highlight w:val="none"/>
                <w:u w:val="single"/>
                <w:lang w:val="en-US" w:eastAsia="zh-CN"/>
              </w:rPr>
              <w:t xml:space="preserve">小写：￥              </w:t>
            </w:r>
            <w:r/>
          </w:p>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大写：              </w:t>
            </w:r>
            <w:r/>
          </w:p>
        </w:tc>
        <w:tc>
          <w:tcPr>
            <w:tcW w:w="1931"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w:t>
            </w:r>
            <w:r/>
          </w:p>
        </w:tc>
      </w:tr>
    </w:tbl>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报价说明：</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、如最后报价未列明单价，则最后所报各项单价计算方法为：见投标须知前附表。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供应商（电子签章）：</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日期：</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1"/>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9pt;height:17.9pt;mso-wrap-distance-left:0.0pt;mso-wrap-distance-top:0.0pt;mso-wrap-distance-right:0.0pt;mso-wrap-distance-bottom:0.0pt;" stroked="f">
                <v:path textboxrect="0,0,0,0"/>
                <v:imagedata r:id="rId21" o:title=""/>
              </v:shape>
            </w:pict>
          </mc:Fallback>
        </mc:AlternateContent>
      </w:r>
      <w:r>
        <w:rPr>
          <w:rFonts w:ascii="宋体" w:hAnsi="宋体" w:cs="宋体"/>
          <w:color w:val="auto"/>
          <w:sz w:val="24"/>
          <w:highlight w:val="none"/>
        </w:rPr>
        <w:t xml:space="preserve">  年</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8"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1"/>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9pt;height:17.9pt;mso-wrap-distance-left:0.0pt;mso-wrap-distance-top:0.0pt;mso-wrap-distance-right:0.0pt;mso-wrap-distance-bottom:0.0pt;" stroked="f">
                <v:path textboxrect="0,0,0,0"/>
                <v:imagedata r:id="rId21" o:title=""/>
              </v:shape>
            </w:pict>
          </mc:Fallback>
        </mc:AlternateContent>
      </w:r>
      <w:r>
        <w:rPr>
          <w:rFonts w:ascii="宋体" w:hAnsi="宋体" w:cs="宋体"/>
          <w:color w:val="auto"/>
          <w:sz w:val="24"/>
          <w:highlight w:val="none"/>
        </w:rPr>
        <w:t xml:space="preserve">  月 </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9"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1"/>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9pt;height:17.9pt;mso-wrap-distance-left:0.0pt;mso-wrap-distance-top:0.0pt;mso-wrap-distance-right:0.0pt;mso-wrap-distance-bottom:0.0pt;" stroked="f">
                <v:path textboxrect="0,0,0,0"/>
                <v:imagedata r:id="rId21" o:title=""/>
              </v:shape>
            </w:pict>
          </mc:Fallback>
        </mc:AlternateContent>
      </w:r>
      <w:r>
        <w:rPr>
          <w:rFonts w:ascii="宋体" w:hAnsi="宋体" w:cs="宋体"/>
          <w:color w:val="auto"/>
          <w:sz w:val="24"/>
          <w:highlight w:val="none"/>
        </w:rPr>
        <w:t xml:space="preserve">  日</w:t>
      </w:r>
      <w:r/>
    </w:p>
    <w:p>
      <w:pPr>
        <w:pStyle w:val="1214"/>
        <w:ind w:left="0" w:firstLine="0"/>
        <w:jc w:val="center"/>
        <w:spacing w:after="12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14"/>
        <w:ind w:left="0" w:firstLine="0"/>
        <w:jc w:val="center"/>
        <w:spacing w:after="120" w:line="360" w:lineRule="auto"/>
        <w:rPr>
          <w:rFonts w:hint="eastAsia" w:ascii="宋体" w:hAnsi="宋体" w:eastAsia="宋体" w:cs="宋体"/>
          <w:color w:val="auto"/>
          <w:szCs w:val="30"/>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color w:val="auto"/>
          <w:szCs w:val="30"/>
          <w:highlight w:val="none"/>
        </w:rPr>
      </w:r>
      <w:r/>
    </w:p>
    <w:p>
      <w:pPr>
        <w:rPr>
          <w:rFonts w:hint="eastAsia" w:ascii="宋体" w:hAnsi="宋体" w:eastAsia="宋体" w:cs="宋体"/>
          <w:color w:val="auto"/>
          <w:szCs w:val="30"/>
          <w:highlight w:val="none"/>
        </w:rPr>
      </w:pPr>
      <w:r>
        <w:rPr>
          <w:rFonts w:hint="eastAsia" w:ascii="宋体" w:hAnsi="宋体" w:eastAsia="宋体" w:cs="宋体"/>
          <w:color w:val="auto"/>
          <w:szCs w:val="30"/>
          <w:highlight w:val="none"/>
        </w:rPr>
      </w:r>
      <w:r/>
    </w:p>
    <w:p>
      <w:pPr>
        <w:pStyle w:val="1214"/>
        <w:ind w:left="0" w:firstLine="0"/>
        <w:jc w:val="center"/>
        <w:spacing w:after="120" w:line="360"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6</w:t>
      </w:r>
      <w:r>
        <w:rPr>
          <w:rFonts w:hint="eastAsia" w:ascii="宋体" w:hAnsi="宋体" w:eastAsia="宋体" w:cs="宋体"/>
          <w:color w:val="auto"/>
          <w:szCs w:val="30"/>
          <w:highlight w:val="none"/>
        </w:rPr>
        <w:t xml:space="preserve">  </w:t>
      </w:r>
      <w:r>
        <w:rPr>
          <w:rFonts w:ascii="宋体" w:hAnsi="宋体" w:eastAsia="宋体" w:cs="宋体"/>
          <w:color w:val="auto"/>
          <w:szCs w:val="30"/>
          <w:highlight w:val="none"/>
        </w:rPr>
        <w:t xml:space="preserve"> </w:t>
      </w:r>
      <w:r>
        <w:rPr>
          <w:rFonts w:hint="eastAsia" w:ascii="宋体" w:hAnsi="宋体" w:eastAsia="宋体" w:cs="宋体"/>
          <w:color w:val="auto"/>
          <w:szCs w:val="30"/>
          <w:highlight w:val="none"/>
        </w:rPr>
        <w:t xml:space="preserve"> 商务要求响应及偏离表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81"/>
        <w:tblW w:w="4997"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485"/>
        <w:gridCol w:w="3052"/>
        <w:gridCol w:w="1207"/>
        <w:gridCol w:w="1842"/>
      </w:tblGrid>
      <w:tr>
        <w:trPr>
          <w:trHeight w:val="643"/>
        </w:trPr>
        <w:tc>
          <w:tcPr>
            <w:tcW w:w="42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896"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1841"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72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1111" w:type="dxa"/>
            <w:vAlign w:val="top"/>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643"/>
        </w:trPr>
        <w:tc>
          <w:tcPr>
            <w:tcW w:w="42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要求</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章项目需求</w:t>
            </w:r>
            <w:r/>
          </w:p>
        </w:tc>
        <w:tc>
          <w:tcPr>
            <w:tcW w:w="72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top"/>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54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2</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服务期</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576"/>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3</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1841" w:type="dxa"/>
            <w:vAlign w:val="center"/>
            <w:textDirection w:val="lrTb"/>
            <w:noWrap w:val="false"/>
          </w:tcPr>
          <w:p>
            <w:pPr>
              <w:spacing w:before="120"/>
              <w:rPr>
                <w:rFonts w:ascii="宋体" w:hAnsi="宋体" w:cs="宋体"/>
                <w:color w:val="auto"/>
                <w:szCs w:val="21"/>
                <w:highlight w:val="none"/>
                <w:u w:val="singl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40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4</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货币</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人民币</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46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5</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bl>
    <w:p>
      <w:pPr>
        <w:pStyle w:val="1101"/>
        <w:rPr>
          <w:rFonts w:ascii="宋体" w:hAnsi="宋体" w:eastAsia="宋体"/>
          <w:color w:val="auto"/>
          <w:szCs w:val="21"/>
          <w:highlight w:val="none"/>
        </w:rPr>
      </w:pPr>
      <w:r>
        <w:rPr>
          <w:rFonts w:ascii="宋体" w:hAnsi="宋体" w:eastAsia="宋体"/>
          <w:color w:val="auto"/>
          <w:szCs w:val="21"/>
          <w:highlight w:val="none"/>
        </w:rPr>
      </w:r>
      <w:r/>
    </w:p>
    <w:p>
      <w:pPr>
        <w:pStyle w:val="1101"/>
        <w:rPr>
          <w:rFonts w:ascii="宋体" w:hAnsi="宋体" w:eastAsia="宋体"/>
          <w:color w:val="auto"/>
          <w:szCs w:val="21"/>
          <w:highlight w:val="none"/>
        </w:rPr>
      </w:pPr>
      <w:r>
        <w:rPr>
          <w:rFonts w:ascii="宋体" w:hAnsi="宋体" w:eastAsia="宋体"/>
          <w:color w:val="auto"/>
          <w:szCs w:val="21"/>
          <w:highlight w:val="none"/>
        </w:rPr>
      </w:r>
      <w:r/>
    </w:p>
    <w:p>
      <w:pPr>
        <w:spacing w:before="120"/>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eastAsia="宋体" w:cs="宋体"/>
          <w:color w:val="auto"/>
          <w:sz w:val="21"/>
          <w:szCs w:val="21"/>
          <w:highlight w:val="none"/>
        </w:rPr>
        <w:t xml:space="preserve">（盖章或电子签章）</w:t>
      </w:r>
      <w:r>
        <w:rPr>
          <w:rFonts w:hint="eastAsia" w:ascii="宋体" w:hAnsi="宋体" w:cs="宋体"/>
          <w:color w:val="auto"/>
          <w:szCs w:val="21"/>
          <w:highlight w:val="none"/>
        </w:rPr>
        <w:t xml:space="preserve">：</w:t>
      </w:r>
      <w:r/>
    </w:p>
    <w:p>
      <w:pPr>
        <w:pStyle w:val="1056"/>
        <w:ind w:hanging="105"/>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lang w:val="en-US" w:eastAsia="zh-CN"/>
        </w:rPr>
        <w:t xml:space="preserve">或</w:t>
      </w:r>
      <w:r>
        <w:rPr>
          <w:rFonts w:hint="eastAsia" w:ascii="宋体" w:hAnsi="宋体" w:cs="宋体"/>
          <w:color w:val="auto"/>
          <w:szCs w:val="21"/>
          <w:highlight w:val="none"/>
        </w:rPr>
        <w:t xml:space="preserve">授权代表</w:t>
      </w:r>
      <w:r>
        <w:rPr>
          <w:rFonts w:hint="eastAsia" w:ascii="宋体" w:hAnsi="宋体" w:eastAsia="宋体" w:cs="宋体"/>
          <w:color w:val="auto"/>
          <w:sz w:val="21"/>
          <w:szCs w:val="21"/>
          <w:highlight w:val="none"/>
        </w:rPr>
        <w:t xml:space="preserve">（签字或电子签章）</w:t>
      </w:r>
      <w:r>
        <w:rPr>
          <w:rFonts w:hint="eastAsia" w:ascii="宋体" w:hAnsi="宋体" w:cs="宋体"/>
          <w:color w:val="auto"/>
          <w:szCs w:val="21"/>
          <w:highlight w:val="none"/>
        </w:rPr>
        <w:t xml:space="preserve">：</w:t>
      </w:r>
      <w:r/>
    </w:p>
    <w:p>
      <w:pPr>
        <w:ind w:hanging="315"/>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                                            日期： 年月日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1、行数不够，可自行添加；</w:t>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w:t>
      </w:r>
      <w:r>
        <w:rPr>
          <w:rFonts w:hint="eastAsia" w:ascii="宋体" w:hAnsi="宋体" w:eastAsia="宋体" w:cs="宋体"/>
          <w:b/>
          <w:color w:val="auto"/>
          <w:sz w:val="30"/>
          <w:szCs w:val="30"/>
          <w:highlight w:val="none"/>
          <w:lang w:val="en-US" w:eastAsia="zh-CN"/>
        </w:rPr>
        <w:t xml:space="preserve">7   </w:t>
      </w:r>
      <w:r>
        <w:rPr>
          <w:rFonts w:hint="eastAsia" w:ascii="宋体" w:hAnsi="宋体" w:eastAsia="宋体" w:cs="宋体"/>
          <w:b/>
          <w:color w:val="auto"/>
          <w:sz w:val="30"/>
          <w:szCs w:val="30"/>
          <w:highlight w:val="none"/>
        </w:rPr>
        <w:t xml:space="preserve">技术偏离表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tbl>
      <w:tblPr>
        <w:tblStyle w:val="88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2341"/>
        <w:gridCol w:w="2615"/>
        <w:gridCol w:w="1395"/>
        <w:gridCol w:w="1237"/>
      </w:tblGrid>
      <w:tr>
        <w:trPr>
          <w:trHeight w:val="546"/>
        </w:trPr>
        <w:tc>
          <w:tcPr>
            <w:tcW w:w="413"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414"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要求</w:t>
            </w:r>
            <w:r/>
          </w:p>
        </w:tc>
        <w:tc>
          <w:tcPr>
            <w:tcW w:w="1580" w:type="dxa"/>
            <w:vAlign w:val="center"/>
            <w:textDirection w:val="lrTb"/>
            <w:noWrap w:val="false"/>
          </w:tcPr>
          <w:p>
            <w:pPr>
              <w:jc w:val="center"/>
              <w:spacing w:line="480" w:lineRule="exact"/>
              <w:rPr>
                <w:rFonts w:ascii="宋体" w:hAnsi="宋体" w:eastAsia="宋体" w:cs="宋体"/>
                <w:color w:val="auto"/>
                <w:sz w:val="21"/>
                <w:szCs w:val="21"/>
                <w:highlight w:val="none"/>
                <w:lang w:val="en-US"/>
              </w:rPr>
            </w:pP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lang w:val="en-US" w:eastAsia="zh-CN"/>
              </w:rPr>
              <w:t xml:space="preserve">情况</w:t>
            </w:r>
            <w:r/>
          </w:p>
        </w:tc>
        <w:tc>
          <w:tcPr>
            <w:tcW w:w="843"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有无偏离</w:t>
            </w:r>
            <w:r/>
          </w:p>
        </w:tc>
        <w:tc>
          <w:tcPr>
            <w:tcW w:w="747" w:type="dxa"/>
            <w:vAlign w:val="center"/>
            <w:textDirection w:val="lrTb"/>
            <w:noWrap w:val="false"/>
          </w:tcPr>
          <w:p>
            <w:pPr>
              <w:jc w:val="center"/>
              <w:spacing w:line="480" w:lineRule="exact"/>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证明资料</w:t>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注：1.若无偏离，在“有无偏离”栏中填写“无”；若有偏离在“有无偏离”栏中填写“有” 并在“偏离内容及原因”栏中作出说明。</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2.条目数不够，自行添加。</w:t>
      </w:r>
      <w:r/>
    </w:p>
    <w:p>
      <w:pPr>
        <w:pStyle w:val="1630"/>
        <w:spacing w:before="0" w:beforeAutospacing="0" w:after="0" w:afterAutospacing="0" w:line="360" w:lineRule="auto"/>
        <w:rPr>
          <w:rFonts w:hint="eastAsia" w:cs="宋体"/>
          <w:color w:val="auto"/>
          <w:sz w:val="21"/>
          <w:szCs w:val="21"/>
          <w:highlight w:val="none"/>
          <w:lang w:eastAsia="zh-CN"/>
        </w:rPr>
      </w:pPr>
      <w:r>
        <w:rPr>
          <w:rFonts w:hint="eastAsia" w:cs="宋体"/>
          <w:color w:val="auto"/>
          <w:sz w:val="21"/>
          <w:szCs w:val="21"/>
          <w:highlight w:val="none"/>
          <w:lang w:eastAsia="zh-CN"/>
        </w:rPr>
      </w:r>
      <w:r/>
    </w:p>
    <w:p>
      <w:pPr>
        <w:pStyle w:val="1630"/>
        <w:spacing w:before="0" w:beforeAutospacing="0" w:after="0" w:afterAutospacing="0" w:line="360" w:lineRule="auto"/>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（盖章或电子签章）：</w:t>
      </w:r>
      <w:r/>
    </w:p>
    <w:p>
      <w:pPr>
        <w:pStyle w:val="163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法定代表人或法定代表人授权代表（</w:t>
      </w:r>
      <w:r>
        <w:rPr>
          <w:rFonts w:hint="eastAsia" w:ascii="宋体" w:hAnsi="宋体" w:eastAsia="宋体" w:cs="宋体"/>
          <w:bCs/>
          <w:color w:val="auto"/>
          <w:sz w:val="21"/>
          <w:szCs w:val="21"/>
          <w:highlight w:val="none"/>
        </w:rPr>
        <w:t xml:space="preserve">签字或</w:t>
      </w:r>
      <w:r>
        <w:rPr>
          <w:rFonts w:hint="eastAsia" w:ascii="宋体" w:hAnsi="宋体" w:eastAsia="宋体" w:cs="宋体"/>
          <w:color w:val="auto"/>
          <w:sz w:val="21"/>
          <w:szCs w:val="21"/>
          <w:highlight w:val="none"/>
        </w:rPr>
        <w:t xml:space="preserve">电子签章）：       </w:t>
      </w:r>
      <w:r/>
    </w:p>
    <w:p>
      <w:pPr>
        <w:pStyle w:val="163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rPr>
          <w:rFonts w:ascii="宋体" w:hAnsi="宋体"/>
          <w:color w:val="auto"/>
          <w:szCs w:val="21"/>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8</w:t>
      </w:r>
      <w:r>
        <w:rPr>
          <w:rFonts w:hint="eastAsia" w:ascii="宋体" w:hAnsi="宋体" w:cs="宋体"/>
          <w:b/>
          <w:color w:val="auto"/>
          <w:sz w:val="30"/>
          <w:szCs w:val="30"/>
          <w:highlight w:val="none"/>
        </w:rPr>
        <w:t xml:space="preserve">    </w:t>
      </w:r>
      <w:r>
        <w:rPr>
          <w:rFonts w:ascii="宋体" w:hAnsi="宋体" w:cs="宋体"/>
          <w:b/>
          <w:color w:val="auto"/>
          <w:sz w:val="30"/>
          <w:szCs w:val="30"/>
          <w:highlight w:val="none"/>
        </w:rPr>
        <w:t xml:space="preserve"> </w:t>
      </w:r>
      <w:r>
        <w:rPr>
          <w:rFonts w:hint="eastAsia" w:ascii="宋体" w:hAnsi="宋体" w:cs="宋体"/>
          <w:b/>
          <w:color w:val="auto"/>
          <w:sz w:val="30"/>
          <w:szCs w:val="30"/>
          <w:highlight w:val="none"/>
        </w:rPr>
        <w:t xml:space="preserve">中小企业声明函（格式）：</w:t>
      </w:r>
      <w:r/>
    </w:p>
    <w:p>
      <w:pPr>
        <w:jc w:val="center"/>
        <w:rPr>
          <w:rFonts w:ascii="宋体" w:hAnsi="宋体"/>
          <w:b/>
          <w:color w:val="auto"/>
          <w:sz w:val="24"/>
          <w:szCs w:val="21"/>
          <w:highlight w:val="none"/>
        </w:rPr>
      </w:pPr>
      <w:r/>
      <w:bookmarkStart w:id="72" w:name="_Toc528398513"/>
      <w:r/>
      <w:bookmarkEnd w:id="72"/>
      <w:r/>
      <w:r/>
    </w:p>
    <w:p>
      <w:pPr>
        <w:jc w:val="center"/>
        <w:rPr>
          <w:rFonts w:ascii="宋体" w:hAnsi="宋体"/>
          <w:b/>
          <w:color w:val="auto"/>
          <w:sz w:val="24"/>
          <w:szCs w:val="21"/>
          <w:highlight w:val="none"/>
        </w:rPr>
      </w:pPr>
      <w:r>
        <w:rPr>
          <w:rFonts w:ascii="宋体" w:hAnsi="宋体"/>
          <w:b/>
          <w:color w:val="auto"/>
          <w:sz w:val="24"/>
          <w:szCs w:val="21"/>
          <w:highlight w:val="none"/>
        </w:rPr>
      </w:r>
      <w:r/>
    </w:p>
    <w:p>
      <w:pPr>
        <w:jc w:val="center"/>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中</w:t>
      </w:r>
      <w:r>
        <w:rPr>
          <w:rFonts w:hint="eastAsia" w:ascii="宋体" w:hAnsi="宋体" w:eastAsia="宋体" w:cs="宋体"/>
          <w:color w:val="auto"/>
          <w:spacing w:val="-4"/>
          <w:sz w:val="24"/>
          <w:szCs w:val="24"/>
          <w:highlight w:val="none"/>
        </w:rPr>
        <w:t xml:space="preserve">小</w:t>
      </w:r>
      <w:r>
        <w:rPr>
          <w:rFonts w:hint="eastAsia" w:ascii="宋体" w:hAnsi="宋体" w:eastAsia="宋体" w:cs="宋体"/>
          <w:color w:val="auto"/>
          <w:spacing w:val="-3"/>
          <w:sz w:val="24"/>
          <w:szCs w:val="24"/>
          <w:highlight w:val="none"/>
        </w:rPr>
        <w:t xml:space="preserve">企业声明函</w:t>
      </w:r>
      <w:r/>
    </w:p>
    <w:p>
      <w:pPr>
        <w:spacing w:line="36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85" w:firstLine="633"/>
        <w:spacing w:before="68" w:line="478" w:lineRule="auto"/>
        <w:rPr>
          <w:rFonts w:hint="eastAsia" w:ascii="宋体" w:hAnsi="宋体" w:eastAsia="宋体" w:cs="宋体"/>
          <w:color w:val="auto"/>
          <w:highlight w:val="none"/>
        </w:rPr>
      </w:pPr>
      <w:r>
        <w:rPr>
          <w:rFonts w:hint="eastAsia" w:ascii="宋体" w:hAnsi="宋体" w:eastAsia="宋体" w:cs="宋体"/>
          <w:color w:val="auto"/>
          <w:spacing w:val="-12"/>
          <w:highlight w:val="none"/>
        </w:rPr>
        <w:t xml:space="preserve">本公</w:t>
      </w:r>
      <w:r>
        <w:rPr>
          <w:rFonts w:hint="eastAsia" w:ascii="宋体" w:hAnsi="宋体" w:eastAsia="宋体" w:cs="宋体"/>
          <w:color w:val="auto"/>
          <w:spacing w:val="-8"/>
          <w:highlight w:val="none"/>
        </w:rPr>
        <w:t xml:space="preserve">司</w:t>
      </w:r>
      <w:r>
        <w:rPr>
          <w:rFonts w:hint="eastAsia" w:ascii="宋体" w:hAnsi="宋体" w:eastAsia="宋体" w:cs="宋体"/>
          <w:color w:val="auto"/>
          <w:spacing w:val="-6"/>
          <w:highlight w:val="none"/>
        </w:rPr>
        <w:t xml:space="preserve"> (联合体) 郑重声明， 根据《政府采购促进中小企业发展管理办法》(财库﹝2020﹞ 46</w:t>
      </w:r>
      <w:r>
        <w:rPr>
          <w:rFonts w:hint="eastAsia" w:ascii="宋体" w:hAnsi="宋体" w:eastAsia="宋体" w:cs="宋体"/>
          <w:color w:val="auto"/>
          <w:spacing w:val="4"/>
          <w:highlight w:val="none"/>
        </w:rPr>
        <w:t xml:space="preserve">号)</w:t>
      </w:r>
      <w:r>
        <w:rPr>
          <w:rFonts w:hint="eastAsia" w:ascii="宋体" w:hAnsi="宋体" w:eastAsia="宋体" w:cs="宋体"/>
          <w:color w:val="auto"/>
          <w:spacing w:val="3"/>
          <w:highlight w:val="none"/>
        </w:rPr>
        <w:t xml:space="preserve">的</w:t>
      </w:r>
      <w:r>
        <w:rPr>
          <w:rFonts w:hint="eastAsia" w:ascii="宋体" w:hAnsi="宋体" w:eastAsia="宋体" w:cs="宋体"/>
          <w:color w:val="auto"/>
          <w:spacing w:val="2"/>
          <w:highlight w:val="none"/>
        </w:rPr>
        <w:t xml:space="preserve">规定，本公司(联合体)参加</w:t>
      </w:r>
      <w:r>
        <w:rPr>
          <w:rFonts w:hint="eastAsia" w:ascii="宋体" w:hAnsi="宋体" w:eastAsia="宋体" w:cs="宋体"/>
          <w:color w:val="auto"/>
          <w:spacing w:val="2"/>
          <w:highlight w:val="none"/>
          <w:u w:val="single"/>
        </w:rPr>
        <w:t xml:space="preserve"> (单位名称) </w:t>
      </w:r>
      <w:r>
        <w:rPr>
          <w:rFonts w:hint="eastAsia" w:ascii="宋体" w:hAnsi="宋体" w:eastAsia="宋体" w:cs="宋体"/>
          <w:color w:val="auto"/>
          <w:spacing w:val="2"/>
          <w:highlight w:val="none"/>
        </w:rPr>
        <w:t xml:space="preserve">的</w:t>
      </w:r>
      <w:r>
        <w:rPr>
          <w:rFonts w:hint="eastAsia" w:ascii="宋体" w:hAnsi="宋体" w:eastAsia="宋体" w:cs="宋体"/>
          <w:color w:val="auto"/>
          <w:spacing w:val="2"/>
          <w:highlight w:val="none"/>
          <w:u w:val="single"/>
        </w:rPr>
        <w:t xml:space="preserve"> (项目名称) </w:t>
      </w:r>
      <w:r>
        <w:rPr>
          <w:rFonts w:hint="eastAsia" w:ascii="宋体" w:hAnsi="宋体" w:eastAsia="宋体" w:cs="宋体"/>
          <w:color w:val="auto"/>
          <w:spacing w:val="2"/>
          <w:highlight w:val="none"/>
        </w:rPr>
        <w:t xml:space="preserve">采购活动，工程的施工单位全部为符合政</w:t>
      </w:r>
      <w:r>
        <w:rPr>
          <w:rFonts w:hint="eastAsia" w:ascii="宋体" w:hAnsi="宋体" w:eastAsia="宋体" w:cs="宋体"/>
          <w:color w:val="auto"/>
          <w:spacing w:val="7"/>
          <w:highlight w:val="none"/>
        </w:rPr>
        <w:t xml:space="preserve">策要求的中小企业(或者：服务全部由符合政策要求的中小企业承接)。相关企业(</w:t>
      </w:r>
      <w:r>
        <w:rPr>
          <w:rFonts w:hint="eastAsia" w:ascii="宋体" w:hAnsi="宋体" w:eastAsia="宋体" w:cs="宋体"/>
          <w:color w:val="auto"/>
          <w:spacing w:val="7"/>
          <w:highlight w:val="none"/>
          <w:lang w:eastAsia="zh-CN"/>
        </w:rPr>
        <w:t xml:space="preserve">含</w:t>
      </w:r>
      <w:r>
        <w:rPr>
          <w:rFonts w:hint="eastAsia" w:ascii="宋体" w:hAnsi="宋体" w:eastAsia="宋体" w:cs="宋体"/>
          <w:color w:val="auto"/>
          <w:spacing w:val="7"/>
          <w:highlight w:val="none"/>
        </w:rPr>
        <w:t xml:space="preserve">联合体中的中</w:t>
      </w:r>
      <w:r>
        <w:rPr>
          <w:rFonts w:hint="eastAsia" w:ascii="宋体" w:hAnsi="宋体" w:eastAsia="宋体" w:cs="宋体"/>
          <w:color w:val="auto"/>
          <w:spacing w:val="6"/>
          <w:highlight w:val="none"/>
        </w:rPr>
        <w:t xml:space="preserve">小</w:t>
      </w:r>
      <w:r>
        <w:rPr>
          <w:rFonts w:hint="eastAsia" w:ascii="宋体" w:hAnsi="宋体" w:eastAsia="宋体" w:cs="宋体"/>
          <w:color w:val="auto"/>
          <w:highlight w:val="none"/>
        </w:rPr>
        <w:t xml:space="preserve">企</w:t>
      </w:r>
      <w:r>
        <w:rPr>
          <w:rFonts w:hint="eastAsia" w:ascii="宋体" w:hAnsi="宋体" w:eastAsia="宋体" w:cs="宋体"/>
          <w:color w:val="auto"/>
          <w:spacing w:val="6"/>
          <w:highlight w:val="none"/>
        </w:rPr>
        <w:t xml:space="preserve">业、</w:t>
      </w:r>
      <w:r>
        <w:rPr>
          <w:rFonts w:hint="eastAsia" w:ascii="宋体" w:hAnsi="宋体" w:eastAsia="宋体" w:cs="宋体"/>
          <w:color w:val="auto"/>
          <w:spacing w:val="5"/>
          <w:highlight w:val="none"/>
        </w:rPr>
        <w:t xml:space="preserve">签</w:t>
      </w:r>
      <w:r>
        <w:rPr>
          <w:rFonts w:hint="eastAsia" w:ascii="宋体" w:hAnsi="宋体" w:eastAsia="宋体" w:cs="宋体"/>
          <w:color w:val="auto"/>
          <w:spacing w:val="3"/>
          <w:highlight w:val="none"/>
        </w:rPr>
        <w:t xml:space="preserve">订分包意向协议的中小企业)的具体情况如下：</w:t>
      </w:r>
      <w:r/>
    </w:p>
    <w:p>
      <w:pPr>
        <w:ind w:left="5" w:right="193" w:firstLine="430"/>
        <w:spacing w:line="474"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1. </w:t>
      </w:r>
      <w:r>
        <w:rPr>
          <w:rFonts w:hint="eastAsia" w:ascii="宋体" w:hAnsi="宋体" w:eastAsia="宋体" w:cs="宋体"/>
          <w:color w:val="auto"/>
          <w:spacing w:val="6"/>
          <w:highlight w:val="none"/>
          <w:u w:val="single"/>
        </w:rPr>
        <w:t xml:space="preserve"> (标的名称) </w:t>
      </w:r>
      <w:r>
        <w:rPr>
          <w:rFonts w:hint="eastAsia" w:ascii="宋体" w:hAnsi="宋体" w:eastAsia="宋体" w:cs="宋体"/>
          <w:color w:val="auto"/>
          <w:spacing w:val="6"/>
          <w:highlight w:val="none"/>
        </w:rPr>
        <w:t xml:space="preserve">，属</w:t>
      </w:r>
      <w:r>
        <w:rPr>
          <w:rFonts w:hint="eastAsia" w:ascii="宋体" w:hAnsi="宋体" w:eastAsia="宋体" w:cs="宋体"/>
          <w:color w:val="auto"/>
          <w:spacing w:val="4"/>
          <w:highlight w:val="none"/>
        </w:rPr>
        <w:t xml:space="preserve">于</w:t>
      </w:r>
      <w:r>
        <w:rPr>
          <w:rFonts w:hint="eastAsia" w:ascii="宋体" w:hAnsi="宋体" w:eastAsia="宋体" w:cs="宋体"/>
          <w:color w:val="auto"/>
          <w:spacing w:val="3"/>
          <w:highlight w:val="none"/>
          <w:u w:val="single"/>
        </w:rPr>
        <w:t xml:space="preserve"> (</w:t>
      </w:r>
      <w:r>
        <w:rPr>
          <w:rFonts w:hint="eastAsia" w:ascii="宋体" w:hAnsi="宋体" w:eastAsia="宋体" w:cs="宋体"/>
          <w:color w:val="auto"/>
          <w:spacing w:val="-1"/>
          <w:highlight w:val="none"/>
          <w:u w:val="single"/>
          <w:lang w:val="en-US" w:eastAsia="zh-CN"/>
        </w:rPr>
        <w:t xml:space="preserve">建筑业</w:t>
      </w:r>
      <w:r>
        <w:rPr>
          <w:rFonts w:hint="eastAsia" w:ascii="宋体" w:hAnsi="宋体" w:eastAsia="宋体" w:cs="宋体"/>
          <w:color w:val="auto"/>
          <w:spacing w:val="3"/>
          <w:highlight w:val="none"/>
          <w:u w:val="single"/>
        </w:rPr>
        <w:t xml:space="preserve">) </w:t>
      </w:r>
      <w:r>
        <w:rPr>
          <w:rFonts w:hint="eastAsia" w:ascii="宋体" w:hAnsi="宋体" w:eastAsia="宋体" w:cs="宋体"/>
          <w:color w:val="auto"/>
          <w:spacing w:val="3"/>
          <w:highlight w:val="none"/>
        </w:rPr>
        <w:t xml:space="preserve">；承建(承接)企业为</w:t>
      </w:r>
      <w:r>
        <w:rPr>
          <w:rFonts w:hint="eastAsia" w:ascii="宋体" w:hAnsi="宋体" w:eastAsia="宋体" w:cs="宋体"/>
          <w:color w:val="auto"/>
          <w:spacing w:val="3"/>
          <w:highlight w:val="none"/>
          <w:u w:val="single"/>
        </w:rPr>
        <w:t xml:space="preserve"> (企业名称) </w:t>
      </w:r>
      <w:r>
        <w:rPr>
          <w:rFonts w:hint="eastAsia" w:ascii="宋体" w:hAnsi="宋体" w:eastAsia="宋体" w:cs="宋体"/>
          <w:color w:val="auto"/>
          <w:spacing w:val="3"/>
          <w:highlight w:val="none"/>
        </w:rPr>
        <w:t xml:space="preserve">，从业人员</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3"/>
          <w:highlight w:val="none"/>
        </w:rPr>
        <w:t xml:space="preserve">人，营业收入为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6"/>
          <w:highlight w:val="none"/>
        </w:rPr>
        <w:t xml:space="preserve">万元， </w:t>
      </w:r>
      <w:r>
        <w:rPr>
          <w:rFonts w:hint="eastAsia" w:ascii="宋体" w:hAnsi="宋体" w:eastAsia="宋体" w:cs="宋体"/>
          <w:color w:val="auto"/>
          <w:spacing w:val="-3"/>
          <w:highlight w:val="none"/>
        </w:rPr>
        <w:t xml:space="preserve">资产总额为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3"/>
          <w:highlight w:val="none"/>
        </w:rPr>
        <w:t xml:space="preserve">万元</w:t>
      </w:r>
      <w:r>
        <w:rPr>
          <w:rFonts w:hint="eastAsia" w:ascii="宋体" w:hAnsi="宋体" w:eastAsia="宋体" w:cs="宋体"/>
          <w:color w:val="auto"/>
          <w:spacing w:val="-3"/>
          <w:position w:val="11"/>
          <w:sz w:val="11"/>
          <w:szCs w:val="11"/>
          <w:highlight w:val="none"/>
        </w:rPr>
        <w:t xml:space="preserve">1</w:t>
      </w:r>
      <w:r>
        <w:rPr>
          <w:rFonts w:hint="eastAsia" w:ascii="宋体" w:hAnsi="宋体" w:eastAsia="宋体" w:cs="宋体"/>
          <w:color w:val="auto"/>
          <w:spacing w:val="-3"/>
          <w:highlight w:val="none"/>
        </w:rPr>
        <w:t xml:space="preserve">，属于</w:t>
      </w:r>
      <w:r>
        <w:rPr>
          <w:rFonts w:hint="eastAsia" w:ascii="宋体" w:hAnsi="宋体" w:eastAsia="宋体" w:cs="宋体"/>
          <w:color w:val="auto"/>
          <w:spacing w:val="-3"/>
          <w:highlight w:val="none"/>
          <w:u w:val="single"/>
        </w:rPr>
        <w:t xml:space="preserve"> (中型企业、小型企业、微型企业) </w:t>
      </w:r>
      <w:r>
        <w:rPr>
          <w:rFonts w:hint="eastAsia" w:ascii="宋体" w:hAnsi="宋体" w:eastAsia="宋体" w:cs="宋体"/>
          <w:color w:val="auto"/>
          <w:spacing w:val="-3"/>
          <w:highlight w:val="none"/>
        </w:rPr>
        <w:t xml:space="preserve">；</w:t>
      </w:r>
      <w:r/>
    </w:p>
    <w:p>
      <w:pPr>
        <w:ind w:left="5" w:right="193" w:firstLine="417"/>
        <w:spacing w:before="4" w:line="478"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2</w:t>
      </w:r>
      <w:r>
        <w:rPr>
          <w:rFonts w:hint="eastAsia" w:ascii="宋体" w:hAnsi="宋体" w:eastAsia="宋体" w:cs="宋体"/>
          <w:color w:val="auto"/>
          <w:spacing w:val="4"/>
          <w:highlight w:val="none"/>
        </w:rPr>
        <w:t xml:space="preserve">. </w:t>
      </w:r>
      <w:r>
        <w:rPr>
          <w:rFonts w:hint="eastAsia" w:ascii="宋体" w:hAnsi="宋体" w:eastAsia="宋体" w:cs="宋体"/>
          <w:color w:val="auto"/>
          <w:spacing w:val="4"/>
          <w:highlight w:val="none"/>
          <w:u w:val="single"/>
        </w:rPr>
        <w:t xml:space="preserve"> (标的名称) </w:t>
      </w:r>
      <w:r>
        <w:rPr>
          <w:rFonts w:hint="eastAsia" w:ascii="宋体" w:hAnsi="宋体" w:eastAsia="宋体" w:cs="宋体"/>
          <w:color w:val="auto"/>
          <w:spacing w:val="4"/>
          <w:highlight w:val="none"/>
        </w:rPr>
        <w:t xml:space="preserve">，属于</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1"/>
          <w:highlight w:val="none"/>
          <w:u w:val="single"/>
          <w:lang w:val="en-US" w:eastAsia="zh-CN"/>
        </w:rPr>
        <w:t xml:space="preserve">建筑业</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 xml:space="preserve">；承建(承接)企业为</w:t>
      </w:r>
      <w:r>
        <w:rPr>
          <w:rFonts w:hint="eastAsia" w:ascii="宋体" w:hAnsi="宋体" w:eastAsia="宋体" w:cs="宋体"/>
          <w:color w:val="auto"/>
          <w:spacing w:val="4"/>
          <w:highlight w:val="none"/>
          <w:u w:val="single"/>
        </w:rPr>
        <w:t xml:space="preserve"> (企业名称) </w:t>
      </w:r>
      <w:r>
        <w:rPr>
          <w:rFonts w:hint="eastAsia" w:ascii="宋体" w:hAnsi="宋体" w:eastAsia="宋体" w:cs="宋体"/>
          <w:color w:val="auto"/>
          <w:spacing w:val="4"/>
          <w:highlight w:val="none"/>
        </w:rPr>
        <w:t xml:space="preserve">，从业人员</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4"/>
          <w:highlight w:val="none"/>
        </w:rPr>
        <w:t xml:space="preserve">人，营业收入为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12"/>
          <w:highlight w:val="none"/>
        </w:rPr>
        <w:t xml:space="preserve">万元</w:t>
      </w:r>
      <w:r>
        <w:rPr>
          <w:rFonts w:hint="eastAsia" w:ascii="宋体" w:hAnsi="宋体" w:eastAsia="宋体" w:cs="宋体"/>
          <w:color w:val="auto"/>
          <w:spacing w:val="-6"/>
          <w:highlight w:val="none"/>
        </w:rPr>
        <w:t xml:space="preserve">，资产总额为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6"/>
          <w:highlight w:val="none"/>
        </w:rPr>
        <w:t xml:space="preserve">万元， 属于</w:t>
      </w:r>
      <w:r>
        <w:rPr>
          <w:rFonts w:hint="eastAsia" w:ascii="宋体" w:hAnsi="宋体" w:eastAsia="宋体" w:cs="宋体"/>
          <w:color w:val="auto"/>
          <w:spacing w:val="-6"/>
          <w:highlight w:val="none"/>
          <w:u w:val="single"/>
        </w:rPr>
        <w:t xml:space="preserve"> (中型企业、小型企业、微型企业) </w:t>
      </w:r>
      <w:r>
        <w:rPr>
          <w:rFonts w:hint="eastAsia" w:ascii="宋体" w:hAnsi="宋体" w:eastAsia="宋体" w:cs="宋体"/>
          <w:color w:val="auto"/>
          <w:spacing w:val="-6"/>
          <w:highlight w:val="none"/>
        </w:rPr>
        <w:t xml:space="preserve">；</w:t>
      </w:r>
      <w:r/>
    </w:p>
    <w:p>
      <w:pPr>
        <w:ind w:left="14"/>
        <w:spacing w:line="333" w:lineRule="exact"/>
        <w:rPr>
          <w:rFonts w:hint="eastAsia" w:ascii="宋体" w:hAnsi="宋体" w:eastAsia="宋体" w:cs="宋体"/>
          <w:color w:val="auto"/>
          <w:highlight w:val="none"/>
        </w:rPr>
      </w:pPr>
      <w:r>
        <w:rPr>
          <w:rFonts w:hint="eastAsia" w:ascii="宋体" w:hAnsi="宋体" w:eastAsia="宋体" w:cs="宋体"/>
          <w:color w:val="auto"/>
          <w:spacing w:val="-5"/>
          <w:position w:val="2"/>
          <w:highlight w:val="none"/>
        </w:rPr>
        <w:t xml:space="preserve">…</w:t>
      </w:r>
      <w:r>
        <w:rPr>
          <w:rFonts w:hint="eastAsia" w:ascii="宋体" w:hAnsi="宋体" w:eastAsia="宋体" w:cs="宋体"/>
          <w:color w:val="auto"/>
          <w:spacing w:val="-4"/>
          <w:position w:val="2"/>
          <w:highlight w:val="none"/>
        </w:rPr>
        <w:t xml:space="preserve">…</w:t>
      </w:r>
      <w:r/>
    </w:p>
    <w:p>
      <w:pPr>
        <w:ind w:left="3" w:right="87" w:firstLine="441"/>
        <w:spacing w:before="213" w:line="478" w:lineRule="auto"/>
        <w:rPr>
          <w:rFonts w:hint="eastAsia" w:ascii="宋体" w:hAnsi="宋体" w:eastAsia="宋体" w:cs="宋体"/>
          <w:color w:val="auto"/>
          <w:highlight w:val="none"/>
        </w:rPr>
      </w:pPr>
      <w:r>
        <w:rPr>
          <w:rFonts w:hint="eastAsia" w:ascii="宋体" w:hAnsi="宋体" w:eastAsia="宋体" w:cs="宋体"/>
          <w:color w:val="auto"/>
          <w:spacing w:val="-14"/>
          <w:highlight w:val="none"/>
        </w:rPr>
        <w:t xml:space="preserve">以</w:t>
      </w:r>
      <w:r>
        <w:rPr>
          <w:rFonts w:hint="eastAsia" w:ascii="宋体" w:hAnsi="宋体" w:eastAsia="宋体" w:cs="宋体"/>
          <w:color w:val="auto"/>
          <w:spacing w:val="-11"/>
          <w:highlight w:val="none"/>
        </w:rPr>
        <w:t xml:space="preserve">上</w:t>
      </w:r>
      <w:r>
        <w:rPr>
          <w:rFonts w:hint="eastAsia" w:ascii="宋体" w:hAnsi="宋体" w:eastAsia="宋体" w:cs="宋体"/>
          <w:color w:val="auto"/>
          <w:spacing w:val="-7"/>
          <w:highlight w:val="none"/>
        </w:rPr>
        <w:t xml:space="preserve">企业，不属于大企业的分支机构，不存在控股股东为大企业的情形，也不存在与大企业的负责人</w:t>
      </w:r>
      <w:r>
        <w:rPr>
          <w:rFonts w:hint="eastAsia" w:ascii="宋体" w:hAnsi="宋体" w:eastAsia="宋体" w:cs="宋体"/>
          <w:color w:val="auto"/>
          <w:spacing w:val="-1"/>
          <w:highlight w:val="none"/>
        </w:rPr>
        <w:t xml:space="preserve">为同一人的</w:t>
      </w:r>
      <w:r>
        <w:rPr>
          <w:rFonts w:hint="eastAsia" w:ascii="宋体" w:hAnsi="宋体" w:eastAsia="宋体" w:cs="宋体"/>
          <w:color w:val="auto"/>
          <w:highlight w:val="none"/>
        </w:rPr>
        <w:t xml:space="preserve">情形。</w:t>
      </w:r>
      <w:r/>
    </w:p>
    <w:p>
      <w:pPr>
        <w:ind w:left="421"/>
        <w:spacing w:line="220"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本企业对上述声明</w:t>
      </w:r>
      <w:r>
        <w:rPr>
          <w:rFonts w:hint="eastAsia" w:ascii="宋体" w:hAnsi="宋体" w:eastAsia="宋体" w:cs="宋体"/>
          <w:color w:val="auto"/>
          <w:spacing w:val="-3"/>
          <w:highlight w:val="none"/>
        </w:rPr>
        <w:t xml:space="preserve">内容的真实性负责。如有虚假， 将依法承担相应责任。</w:t>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3365"/>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8"/>
          <w:highlight w:val="none"/>
        </w:rPr>
        <w:t xml:space="preserve">企</w:t>
      </w:r>
      <w:r>
        <w:rPr>
          <w:rFonts w:hint="eastAsia" w:ascii="宋体" w:hAnsi="宋体" w:eastAsia="宋体" w:cs="宋体"/>
          <w:color w:val="auto"/>
          <w:spacing w:val="17"/>
          <w:highlight w:val="none"/>
        </w:rPr>
        <w:t xml:space="preserve">业名称(盖章)：</w:t>
      </w:r>
      <w:r/>
    </w:p>
    <w:p>
      <w:pPr>
        <w:ind w:left="4594"/>
        <w:spacing w:before="294" w:line="222" w:lineRule="auto"/>
        <w:rPr>
          <w:rFonts w:hint="eastAsia" w:ascii="宋体" w:hAnsi="宋体" w:eastAsia="宋体" w:cs="宋体"/>
          <w:color w:val="auto"/>
          <w:highlight w:val="none"/>
        </w:rPr>
      </w:pPr>
      <w:r>
        <w:rPr>
          <w:rFonts w:hint="eastAsia" w:ascii="宋体" w:hAnsi="宋体" w:eastAsia="宋体" w:cs="宋体"/>
          <w:color w:val="auto"/>
          <w:spacing w:val="-21"/>
          <w:highlight w:val="none"/>
        </w:rPr>
        <w:t xml:space="preserve">日</w:t>
      </w:r>
      <w:r>
        <w:rPr>
          <w:rFonts w:hint="eastAsia" w:ascii="宋体" w:hAnsi="宋体" w:eastAsia="宋体" w:cs="宋体"/>
          <w:color w:val="auto"/>
          <w:spacing w:val="-19"/>
          <w:highlight w:val="none"/>
        </w:rPr>
        <w:t xml:space="preserve">期：</w:t>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
        <w:spacing w:before="69" w:line="286" w:lineRule="auto"/>
        <w:rPr>
          <w:rFonts w:hint="eastAsia" w:ascii="宋体" w:hAnsi="宋体" w:cs="宋体"/>
          <w:b w:val="0"/>
          <w:bCs w:val="0"/>
          <w:color w:val="auto"/>
          <w:spacing w:val="24"/>
          <w:sz w:val="24"/>
          <w:highlight w:val="none"/>
        </w:rPr>
      </w:pPr>
      <w:r>
        <w:rPr>
          <w:rFonts w:hint="eastAsia" w:ascii="宋体" w:hAnsi="宋体" w:eastAsia="宋体" w:cs="宋体"/>
          <w:color w:val="auto"/>
          <w:spacing w:val="6"/>
          <w:highlight w:val="none"/>
        </w:rPr>
        <w:t xml:space="preserve">(备注：1、参照《</w:t>
      </w:r>
      <w:r>
        <w:rPr>
          <w:rFonts w:hint="eastAsia" w:ascii="宋体" w:hAnsi="宋体" w:eastAsia="宋体" w:cs="宋体"/>
          <w:color w:val="auto"/>
          <w:spacing w:val="5"/>
          <w:highlight w:val="none"/>
        </w:rPr>
        <w:t xml:space="preserve">关</w:t>
      </w:r>
      <w:r>
        <w:rPr>
          <w:rFonts w:hint="eastAsia" w:ascii="宋体" w:hAnsi="宋体" w:eastAsia="宋体" w:cs="宋体"/>
          <w:color w:val="auto"/>
          <w:spacing w:val="3"/>
          <w:highlight w:val="none"/>
        </w:rPr>
        <w:t xml:space="preserve">于印发中小企业划型标准规定的通知》(工信部联企业【2011】300 号)文件，本项</w:t>
      </w:r>
      <w:r>
        <w:rPr>
          <w:rFonts w:hint="eastAsia" w:ascii="宋体" w:hAnsi="宋体" w:eastAsia="宋体" w:cs="宋体"/>
          <w:color w:val="auto"/>
          <w:spacing w:val="-1"/>
          <w:highlight w:val="none"/>
        </w:rPr>
        <w:t xml:space="preserve">目所属行业为</w:t>
      </w:r>
      <w:r>
        <w:rPr>
          <w:rFonts w:hint="eastAsia" w:ascii="宋体" w:hAnsi="宋体" w:eastAsia="宋体" w:cs="宋体"/>
          <w:color w:val="auto"/>
          <w:spacing w:val="-1"/>
          <w:highlight w:val="none"/>
          <w:u w:val="single"/>
          <w:lang w:val="en-US" w:eastAsia="zh-CN"/>
        </w:rPr>
        <w:t xml:space="preserve">建筑业</w:t>
      </w:r>
      <w:r>
        <w:rPr>
          <w:rFonts w:hint="eastAsia" w:ascii="宋体" w:hAnsi="宋体" w:eastAsia="宋体" w:cs="宋体"/>
          <w:color w:val="auto"/>
          <w:spacing w:val="-1"/>
          <w:highlight w:val="none"/>
        </w:rPr>
        <w:t xml:space="preserve">。2、请如实填写属于中型企业或小型企业或微型企业。3、</w:t>
      </w:r>
      <w:r>
        <w:rPr>
          <w:rFonts w:hint="eastAsia" w:ascii="宋体" w:hAnsi="宋体" w:eastAsia="宋体" w:cs="宋体"/>
          <w:color w:val="auto"/>
          <w:spacing w:val="-1"/>
          <w:position w:val="11"/>
          <w:sz w:val="11"/>
          <w:szCs w:val="11"/>
          <w:highlight w:val="none"/>
        </w:rPr>
        <w:t xml:space="preserve">1 </w:t>
      </w:r>
      <w:r>
        <w:rPr>
          <w:rFonts w:hint="eastAsia" w:ascii="宋体" w:hAnsi="宋体" w:eastAsia="宋体" w:cs="宋体"/>
          <w:color w:val="auto"/>
          <w:spacing w:val="-1"/>
          <w:highlight w:val="none"/>
        </w:rPr>
        <w:t xml:space="preserve">从业</w:t>
      </w:r>
      <w:r>
        <w:rPr>
          <w:rFonts w:hint="eastAsia" w:ascii="宋体" w:hAnsi="宋体" w:eastAsia="宋体" w:cs="宋体"/>
          <w:color w:val="auto"/>
          <w:highlight w:val="none"/>
        </w:rPr>
        <w:t xml:space="preserve">人员、营业收入、资 </w:t>
      </w:r>
      <w:r>
        <w:rPr>
          <w:rFonts w:hint="eastAsia" w:ascii="宋体" w:hAnsi="宋体" w:eastAsia="宋体" w:cs="宋体"/>
          <w:color w:val="auto"/>
          <w:spacing w:val="-1"/>
          <w:highlight w:val="none"/>
        </w:rPr>
        <w:t xml:space="preserve">产总额填报上一年度数据，无上一年度数</w:t>
      </w:r>
      <w:r>
        <w:rPr>
          <w:rFonts w:hint="eastAsia" w:ascii="宋体" w:hAnsi="宋体" w:eastAsia="宋体" w:cs="宋体"/>
          <w:color w:val="auto"/>
          <w:highlight w:val="none"/>
        </w:rPr>
        <w:t xml:space="preserve">据的新成立企业可不填报。)</w:t>
      </w:r>
      <w:r/>
    </w:p>
    <w:p>
      <w:pPr>
        <w:spacing w:line="440" w:lineRule="exact"/>
        <w:rPr>
          <w:rFonts w:ascii="宋体" w:hAnsi="宋体"/>
          <w:color w:val="auto"/>
          <w:szCs w:val="21"/>
          <w:highlight w:val="none"/>
          <w:u w:val="single"/>
        </w:rPr>
      </w:pPr>
      <w:r>
        <w:rPr>
          <w:rFonts w:ascii="宋体" w:hAnsi="宋体"/>
          <w:color w:val="auto"/>
          <w:szCs w:val="21"/>
          <w:highlight w:val="none"/>
          <w:u w:val="single"/>
        </w:rPr>
      </w:r>
      <w:r/>
    </w:p>
    <w:p>
      <w:pPr>
        <w:pStyle w:val="1214"/>
        <w:ind w:left="0" w:firstLine="0"/>
        <w:spacing w:after="120" w:line="360" w:lineRule="auto"/>
        <w:rPr>
          <w:rFonts w:hint="eastAsia" w:hAnsi="宋体" w:cs="宋体"/>
          <w:b/>
          <w:bCs/>
          <w:color w:val="auto"/>
          <w:sz w:val="28"/>
          <w:szCs w:val="28"/>
          <w:highlight w:val="none"/>
        </w:rPr>
      </w:pPr>
      <w:r>
        <w:rPr>
          <w:rFonts w:ascii="宋体" w:hAnsi="宋体"/>
          <w:color w:val="auto"/>
          <w:szCs w:val="21"/>
          <w:highlight w:val="none"/>
        </w:rPr>
        <w:br w:type="page" w:clear="all"/>
      </w:r>
      <w:bookmarkEnd w:id="58"/>
      <w:r/>
      <w:bookmarkStart w:id="73" w:name="_Toc456102499"/>
      <w:r/>
      <w:bookmarkStart w:id="74" w:name="_Toc456102122"/>
      <w:r/>
      <w:bookmarkStart w:id="75" w:name="_Toc337816640"/>
      <w:r/>
      <w:bookmarkStart w:id="76" w:name="_Toc456102676"/>
      <w:r>
        <w:rPr>
          <w:rFonts w:hint="eastAsia" w:hAnsi="宋体" w:cs="宋体"/>
          <w:b/>
          <w:bCs/>
          <w:color w:val="auto"/>
          <w:sz w:val="28"/>
          <w:szCs w:val="28"/>
          <w:highlight w:val="none"/>
        </w:rPr>
        <w:t xml:space="preserve">附件</w:t>
      </w:r>
      <w:r>
        <w:rPr>
          <w:rFonts w:hint="eastAsia" w:hAnsi="宋体" w:eastAsia="宋体" w:cs="宋体"/>
          <w:b/>
          <w:bCs/>
          <w:color w:val="auto"/>
          <w:sz w:val="28"/>
          <w:szCs w:val="28"/>
          <w:highlight w:val="none"/>
          <w:lang w:val="en-US" w:eastAsia="zh-CN"/>
        </w:rPr>
        <w:t xml:space="preserve">9</w:t>
      </w:r>
      <w:r>
        <w:rPr>
          <w:rFonts w:hint="eastAsia" w:hAnsi="宋体" w:cs="宋体"/>
          <w:b/>
          <w:bCs/>
          <w:color w:val="auto"/>
          <w:sz w:val="28"/>
          <w:szCs w:val="28"/>
          <w:highlight w:val="none"/>
          <w:lang w:val="en-US" w:eastAsia="zh-CN"/>
        </w:rPr>
        <w:t xml:space="preserve"> </w:t>
      </w:r>
      <w:r>
        <w:rPr>
          <w:rFonts w:hint="eastAsia" w:hAnsi="宋体" w:cs="宋体"/>
          <w:b/>
          <w:bCs/>
          <w:color w:val="auto"/>
          <w:sz w:val="28"/>
          <w:szCs w:val="28"/>
          <w:highlight w:val="none"/>
        </w:rPr>
        <w:t xml:space="preserve">残疾人福利性单位声明函(如有，非残疾人福利性单位不需提供）</w:t>
      </w:r>
      <w:r/>
    </w:p>
    <w:p>
      <w:pPr>
        <w:pStyle w:val="1626"/>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6"/>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6"/>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auto"/>
          <w:spacing w:val="-2"/>
          <w:sz w:val="24"/>
          <w:highlight w:val="none"/>
          <w:lang w:eastAsia="zh-CN"/>
        </w:rPr>
        <w:t xml:space="preserve">为</w:t>
      </w:r>
      <w:r>
        <w:rPr>
          <w:rFonts w:hint="eastAsia" w:ascii="宋体" w:hAnsi="宋体" w:cs="宋体"/>
          <w:b w:val="0"/>
          <w:bCs w:val="0"/>
          <w:color w:val="auto"/>
          <w:spacing w:val="-2"/>
          <w:sz w:val="24"/>
          <w:highlight w:val="none"/>
        </w:rPr>
        <w:t xml:space="preserve">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626"/>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626"/>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6"/>
        <w:ind w:left="3578" w:firstLine="0"/>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214"/>
        <w:ind w:left="3578" w:firstLine="0"/>
        <w:jc w:val="both"/>
        <w:spacing w:after="120"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    年     月    日</w:t>
      </w:r>
      <w:r/>
    </w:p>
    <w:p>
      <w:pP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rPr>
          <w:rFonts w:hint="eastAsia" w:ascii="宋体" w:hAnsi="宋体" w:cs="宋体"/>
          <w:b w:val="0"/>
          <w:bCs w:val="0"/>
          <w:color w:val="auto"/>
          <w:spacing w:val="-2"/>
          <w:sz w:val="24"/>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b w:val="0"/>
          <w:bCs w:val="0"/>
          <w:color w:val="auto"/>
          <w:spacing w:val="-2"/>
          <w:sz w:val="24"/>
          <w:highlight w:val="none"/>
        </w:rPr>
      </w:r>
      <w:r/>
    </w:p>
    <w:p>
      <w:pPr>
        <w:pStyle w:val="1214"/>
        <w:jc w:val="center"/>
        <w:spacing w:after="120" w:line="360" w:lineRule="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10</w:t>
      </w:r>
      <w:r>
        <w:rPr>
          <w:rFonts w:ascii="宋体" w:hAnsi="宋体" w:eastAsia="宋体" w:cs="宋体"/>
          <w:color w:val="auto"/>
          <w:szCs w:val="30"/>
          <w:highlight w:val="none"/>
        </w:rPr>
        <w:t xml:space="preserve">  </w:t>
      </w:r>
      <w:r>
        <w:rPr>
          <w:rFonts w:hint="eastAsia" w:ascii="宋体" w:hAnsi="宋体" w:eastAsia="宋体" w:cs="宋体"/>
          <w:color w:val="auto"/>
          <w:sz w:val="28"/>
          <w:highlight w:val="none"/>
        </w:rPr>
        <w:t xml:space="preserve">项目管理机构组成表</w:t>
      </w:r>
      <w:r/>
    </w:p>
    <w:tbl>
      <w:tblPr>
        <w:tblStyle w:val="881"/>
        <w:tblW w:w="49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775"/>
        <w:gridCol w:w="1086"/>
        <w:gridCol w:w="991"/>
        <w:gridCol w:w="1579"/>
        <w:gridCol w:w="791"/>
        <w:gridCol w:w="1357"/>
        <w:gridCol w:w="910"/>
      </w:tblGrid>
      <w:tr>
        <w:trPr>
          <w:cantSplit/>
        </w:trPr>
        <w:tc>
          <w:tcPr>
            <w:tcW w:w="791"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职务</w:t>
            </w:r>
            <w:r/>
          </w:p>
        </w:tc>
        <w:tc>
          <w:tcPr>
            <w:tcW w:w="791"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姓名</w:t>
            </w:r>
            <w:r/>
          </w:p>
        </w:tc>
        <w:tc>
          <w:tcPr>
            <w:tcW w:w="1117"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身份证号</w:t>
            </w:r>
            <w:r/>
          </w:p>
        </w:tc>
        <w:tc>
          <w:tcPr>
            <w:tcW w:w="1017"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职称</w:t>
            </w:r>
            <w:r/>
          </w:p>
        </w:tc>
        <w:tc>
          <w:tcPr>
            <w:gridSpan w:val="4"/>
            <w:tcW w:w="4774"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执业或职业资格证明</w:t>
            </w:r>
            <w:r/>
          </w:p>
        </w:tc>
      </w:tr>
      <w:tr>
        <w:trPr>
          <w:cantSplit/>
        </w:trPr>
        <w:tc>
          <w:tcPr>
            <w:tcW w:w="791"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791"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117"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017"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633"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证书名称</w:t>
            </w:r>
            <w:r/>
          </w:p>
        </w:tc>
        <w:tc>
          <w:tcPr>
            <w:tcW w:w="808"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级别</w:t>
            </w:r>
            <w:r/>
          </w:p>
        </w:tc>
        <w:tc>
          <w:tcPr>
            <w:tcW w:w="1400"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证号</w:t>
            </w:r>
            <w:r/>
          </w:p>
        </w:tc>
        <w:tc>
          <w:tcPr>
            <w:tcW w:w="933"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专业</w:t>
            </w:r>
            <w:r/>
          </w:p>
        </w:tc>
      </w:tr>
      <w:tr>
        <w:trPr/>
        <w:tc>
          <w:tcPr>
            <w:tcW w:w="791"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rHeight w:val="469"/>
        </w:trPr>
        <w:tc>
          <w:tcPr>
            <w:gridSpan w:val="8"/>
            <w:tcW w:w="8490" w:type="dxa"/>
            <w:vAlign w:val="top"/>
            <w:textDirection w:val="lrTb"/>
            <w:noWrap w:val="false"/>
          </w:tcPr>
          <w:p>
            <w:pPr>
              <w:spacing w:line="320" w:lineRule="exact"/>
              <w:rPr>
                <w:rFonts w:ascii="宋体" w:hAnsi="宋体"/>
                <w:color w:val="auto"/>
                <w:highlight w:val="none"/>
              </w:rPr>
            </w:pPr>
            <w:r>
              <w:rPr>
                <w:rFonts w:hint="eastAsia" w:ascii="宋体" w:hAnsi="宋体"/>
                <w:color w:val="auto"/>
                <w:highlight w:val="none"/>
              </w:rPr>
              <w:t xml:space="preserve">注：</w:t>
            </w:r>
            <w:r>
              <w:rPr>
                <w:rFonts w:ascii="宋体" w:hAnsi="宋体"/>
                <w:color w:val="auto"/>
                <w:highlight w:val="none"/>
              </w:rPr>
              <w:t xml:space="preserve">1.</w:t>
            </w:r>
            <w:r>
              <w:rPr>
                <w:rFonts w:hint="eastAsia" w:ascii="宋体" w:hAnsi="宋体"/>
                <w:color w:val="auto"/>
                <w:highlight w:val="none"/>
              </w:rPr>
              <w:t xml:space="preserve">职务栏应填写</w:t>
            </w:r>
            <w:r>
              <w:rPr>
                <w:rFonts w:hint="eastAsia" w:ascii="宋体" w:hAnsi="宋体" w:cs="宋体"/>
                <w:color w:val="auto"/>
                <w:highlight w:val="none"/>
              </w:rPr>
              <w:t xml:space="preserve">项目组成员相关职务</w:t>
            </w:r>
            <w:r>
              <w:rPr>
                <w:rFonts w:hint="eastAsia" w:ascii="宋体" w:hAnsi="宋体"/>
                <w:color w:val="auto"/>
                <w:highlight w:val="none"/>
              </w:rPr>
              <w:t xml:space="preserve">信息。</w:t>
            </w:r>
            <w:r/>
          </w:p>
        </w:tc>
      </w:tr>
    </w:tbl>
    <w:p>
      <w:pPr>
        <w:pStyle w:val="1629"/>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29"/>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29"/>
        <w:ind w:firstLine="420"/>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附</w:t>
      </w:r>
      <w:r>
        <w:rPr>
          <w:rFonts w:hint="eastAsia" w:ascii="宋体" w:hAnsi="宋体" w:eastAsia="宋体" w:cs="宋体"/>
          <w:color w:val="auto"/>
          <w:highlight w:val="none"/>
          <w:lang w:val="en-US"/>
        </w:rPr>
        <w:t xml:space="preserve">项目组成员</w:t>
      </w:r>
      <w:r>
        <w:rPr>
          <w:rFonts w:hint="eastAsia" w:ascii="宋体" w:hAnsi="宋体" w:eastAsia="宋体" w:cs="宋体"/>
          <w:color w:val="auto"/>
          <w:highlight w:val="none"/>
        </w:rPr>
        <w:t xml:space="preserve">相关证书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社保缴纳证明资料</w:t>
      </w:r>
      <w:r>
        <w:rPr>
          <w:rFonts w:hint="eastAsia" w:ascii="宋体" w:hAnsi="宋体" w:eastAsia="宋体" w:cs="宋体"/>
          <w:color w:val="auto"/>
          <w:highlight w:val="none"/>
        </w:rPr>
        <w:t xml:space="preserve">复印件</w:t>
      </w:r>
      <w:r>
        <w:rPr>
          <w:rFonts w:hint="eastAsia" w:ascii="宋体" w:hAnsi="宋体" w:eastAsia="宋体" w:cs="宋体"/>
          <w:color w:val="auto"/>
          <w:highlight w:val="none"/>
          <w:lang w:val="en-US" w:eastAsia="zh-CN"/>
        </w:rPr>
        <w:t xml:space="preserve">加盖供应商公章</w:t>
      </w:r>
      <w:bookmarkEnd w:id="73"/>
      <w:r/>
      <w:bookmarkEnd w:id="74"/>
      <w:r/>
      <w:bookmarkEnd w:id="75"/>
      <w:r/>
      <w:bookmarkEnd w:id="76"/>
      <w:r/>
      <w:r/>
    </w:p>
    <w:p>
      <w:pPr>
        <w:pStyle w:val="1629"/>
        <w:ind w:firstLine="420"/>
        <w:rPr>
          <w:color w:val="auto"/>
          <w:highlight w:val="none"/>
        </w:rPr>
      </w:pPr>
      <w:r>
        <w:rPr>
          <w:color w:val="auto"/>
          <w:highlight w:val="none"/>
        </w:rPr>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供应商 (盖章或电子签章)：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法定代表人或授权代表(签字或电子签章)：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日期：   年  月  日</w:t>
      </w:r>
      <w:r/>
    </w:p>
    <w:p>
      <w:pPr>
        <w:ind w:left="432"/>
        <w:spacing w:before="69" w:line="221" w:lineRule="auto"/>
        <w:rPr>
          <w:rFonts w:hint="eastAsia" w:ascii="宋体" w:hAnsi="宋体" w:cs="宋体"/>
          <w:color w:val="auto"/>
          <w:spacing w:val="10"/>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color w:val="auto"/>
          <w:spacing w:val="10"/>
          <w:highlight w:val="none"/>
        </w:rPr>
      </w:r>
      <w:r/>
    </w:p>
    <w:p>
      <w:pPr>
        <w:pStyle w:val="1214"/>
        <w:ind w:left="0" w:firstLine="0"/>
        <w:jc w:val="cente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8"/>
          <w:highlight w:val="none"/>
        </w:rPr>
        <w:t xml:space="preserve">供应商完成类似项目情况表</w:t>
      </w:r>
      <w:r/>
    </w:p>
    <w:tbl>
      <w:tblPr>
        <w:tblStyle w:val="881"/>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887"/>
        <w:gridCol w:w="1456"/>
        <w:gridCol w:w="1459"/>
        <w:gridCol w:w="1565"/>
        <w:gridCol w:w="1832"/>
        <w:gridCol w:w="1748"/>
      </w:tblGrid>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验收时间</w:t>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63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注：本表后</w:t>
      </w:r>
      <w:r>
        <w:rPr>
          <w:rFonts w:hint="eastAsia" w:cs="宋体"/>
          <w:color w:val="auto"/>
          <w:highlight w:val="none"/>
          <w:lang w:val="en-US" w:eastAsia="zh-CN"/>
        </w:rPr>
        <w:t xml:space="preserve">附</w:t>
      </w:r>
      <w:r>
        <w:rPr>
          <w:rFonts w:hint="eastAsia" w:ascii="宋体" w:hAnsi="宋体" w:eastAsia="宋体" w:cs="宋体"/>
          <w:color w:val="auto"/>
          <w:sz w:val="24"/>
          <w:szCs w:val="24"/>
          <w:highlight w:val="none"/>
          <w:lang w:val="en-US" w:eastAsia="zh-CN"/>
        </w:rPr>
        <w:t xml:space="preserve">施工合同、验收资料复印件</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rPr>
        <w:t xml:space="preserve">并加盖公章。</w:t>
      </w:r>
      <w:r/>
    </w:p>
    <w:p>
      <w:pPr>
        <w:pStyle w:val="163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3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投标人（盖章）：</w:t>
      </w:r>
      <w:r/>
    </w:p>
    <w:p>
      <w:pPr>
        <w:pStyle w:val="163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法定代表人或法定代表人授权代表（</w:t>
      </w:r>
      <w:r>
        <w:rPr>
          <w:rFonts w:hint="eastAsia" w:ascii="宋体" w:hAnsi="宋体" w:cs="宋体"/>
          <w:color w:val="auto"/>
          <w:spacing w:val="10"/>
          <w:highlight w:val="none"/>
        </w:rPr>
        <w:t xml:space="preserve">签字或电子签章</w:t>
      </w:r>
      <w:r>
        <w:rPr>
          <w:rFonts w:hint="eastAsia" w:ascii="宋体" w:hAnsi="宋体" w:eastAsia="宋体" w:cs="宋体"/>
          <w:color w:val="auto"/>
          <w:highlight w:val="none"/>
        </w:rPr>
        <w:t xml:space="preserve">）：</w:t>
      </w:r>
      <w:r/>
    </w:p>
    <w:p>
      <w:pPr>
        <w:pStyle w:val="163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rPr>
          <w:rFonts w:hint="eastAsia" w:ascii="宋体" w:hAnsi="宋体" w:eastAsia="宋体" w:cs="宋体"/>
          <w:b/>
          <w:color w:val="auto"/>
          <w:sz w:val="28"/>
          <w:szCs w:val="28"/>
          <w:highlight w:val="none"/>
        </w:rPr>
        <w:sectPr>
          <w:footerReference w:type="default" r:id="rId17"/>
          <w:footnotePr/>
          <w:endnotePr/>
          <w:type w:val="nextPage"/>
          <w:pgSz w:w="11911" w:h="16838" w:orient="portrait"/>
          <w:pgMar w:top="1440" w:right="1378" w:bottom="1780" w:left="1582" w:header="0" w:footer="1593" w:gutter="0"/>
          <w:cols w:num="1" w:sep="0" w:space="1701" w:equalWidth="1"/>
          <w:docGrid w:linePitch="360"/>
        </w:sectPr>
      </w:pPr>
      <w:r>
        <w:rPr>
          <w:rFonts w:hint="eastAsia" w:ascii="宋体" w:hAnsi="宋体" w:eastAsia="宋体" w:cs="宋体"/>
          <w:b/>
          <w:color w:val="auto"/>
          <w:sz w:val="28"/>
          <w:szCs w:val="28"/>
          <w:highlight w:val="none"/>
        </w:rPr>
      </w:r>
      <w:r/>
    </w:p>
    <w:p>
      <w:pPr>
        <w:ind w:left="432"/>
        <w:jc w:val="center"/>
        <w:spacing w:before="69" w:line="221" w:lineRule="auto"/>
        <w:rPr>
          <w:rFonts w:hint="eastAsia" w:ascii="宋体" w:hAnsi="宋体" w:eastAsia="宋体" w:cs="宋体"/>
          <w:color w:val="auto"/>
          <w:sz w:val="28"/>
          <w:highlight w:val="none"/>
          <w:lang w:val="en-US" w:eastAsia="zh-CN"/>
        </w:rPr>
      </w:pPr>
      <w:r>
        <w:rPr>
          <w:rFonts w:hint="eastAsia" w:ascii="宋体" w:hAnsi="宋体" w:eastAsia="宋体" w:cs="宋体"/>
          <w:color w:val="auto"/>
          <w:sz w:val="28"/>
          <w:highlight w:val="none"/>
          <w:lang w:val="en-US" w:eastAsia="zh-CN"/>
        </w:rPr>
        <w:t xml:space="preserve">其他招标文件评标办法要求提交的证明资料</w:t>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JhengHei Light">
    <w:panose1 w:val="020B0304030504040204"/>
  </w:font>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rPr>
        <w:rStyle w:val="1163"/>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11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firstLine="4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28</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pStyle w:val="1457"/>
      <w:isLgl w:val="false"/>
      <w:suff w:val="tab"/>
      <w:lvlText w:val="o"/>
      <w:lvlJc w:val="left"/>
      <w:pPr>
        <w:ind w:left="1440" w:hanging="360"/>
      </w:pPr>
      <w:rPr>
        <w:rFonts w:hint="default" w:ascii="Courier New" w:hAnsi="Courier New" w:eastAsia="Courier New" w:cs="Courier New"/>
      </w:rPr>
    </w:lvl>
    <w:lvl w:ilvl="2">
      <w:start w:val="1"/>
      <w:numFmt w:val="bullet"/>
      <w:pStyle w:val="1501"/>
      <w:isLgl w:val="false"/>
      <w:suff w:val="tab"/>
      <w:lvlText w:val="§"/>
      <w:lvlJc w:val="left"/>
      <w:pPr>
        <w:ind w:left="2160" w:hanging="360"/>
      </w:pPr>
      <w:rPr>
        <w:rFonts w:hint="default" w:ascii="Wingdings" w:hAnsi="Wingdings" w:eastAsia="Wingdings" w:cs="Wingdings"/>
      </w:rPr>
    </w:lvl>
    <w:lvl w:ilvl="3">
      <w:start w:val="1"/>
      <w:numFmt w:val="bullet"/>
      <w:pStyle w:val="1500"/>
      <w:isLgl w:val="false"/>
      <w:suff w:val="tab"/>
      <w:lvlText w:val="·"/>
      <w:lvlJc w:val="left"/>
      <w:pPr>
        <w:ind w:left="2880" w:hanging="360"/>
      </w:pPr>
      <w:rPr>
        <w:rFonts w:hint="default" w:ascii="Symbol" w:hAnsi="Symbol" w:eastAsia="Symbol" w:cs="Symbol"/>
      </w:rPr>
    </w:lvl>
    <w:lvl w:ilvl="4">
      <w:start w:val="1"/>
      <w:numFmt w:val="bullet"/>
      <w:pStyle w:val="1499"/>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98"/>
      <w:isLgl w:val="false"/>
      <w:suff w:val="tab"/>
      <w:lvlText w:val="第%1章"/>
      <w:lvlJc w:val="left"/>
      <w:pPr>
        <w:ind w:left="9351" w:hanging="420"/>
      </w:pPr>
      <w:rPr>
        <w:rFonts w:hint="eastAsia" w:ascii="黑体" w:eastAsia="黑体"/>
        <w:b w:val="0"/>
        <w:sz w:val="36"/>
        <w:lang w:val="en-US"/>
      </w:rPr>
    </w:lvl>
    <w:lvl w:ilvl="1">
      <w:start w:val="1"/>
      <w:numFmt w:val="decimal"/>
      <w:pStyle w:val="1184"/>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182"/>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20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7"/>
      <w:numFmt w:val="decimal"/>
      <w:pStyle w:val="110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pStyle w:val="1102"/>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next w:val="882"/>
    <w:link w:val="1643"/>
    <w:uiPriority w:val="0"/>
    <w:qFormat/>
    <w:pPr>
      <w:jc w:val="both"/>
      <w:widowControl w:val="off"/>
    </w:pPr>
    <w:rPr>
      <w:rFonts w:hint="default" w:ascii="Calibri" w:hAnsi="Calibri" w:eastAsia="宋体" w:cs="Times New Roman"/>
      <w:sz w:val="21"/>
      <w:szCs w:val="24"/>
      <w:lang w:val="en-US" w:eastAsia="zh-CN" w:bidi="ar-SA"/>
    </w:rPr>
  </w:style>
  <w:style w:type="paragraph" w:styleId="871">
    <w:name w:val="Heading 1"/>
    <w:basedOn w:val="870"/>
    <w:next w:val="870"/>
    <w:link w:val="908"/>
    <w:uiPriority w:val="9"/>
    <w:qFormat/>
    <w:pPr>
      <w:keepLines/>
      <w:keepNext/>
      <w:spacing w:before="480" w:after="200"/>
      <w:outlineLvl w:val="0"/>
    </w:pPr>
    <w:rPr>
      <w:rFonts w:ascii="Arial" w:hAnsi="Arial" w:eastAsia="Arial" w:cs="Arial"/>
      <w:sz w:val="40"/>
      <w:szCs w:val="40"/>
    </w:rPr>
  </w:style>
  <w:style w:type="paragraph" w:styleId="872">
    <w:name w:val="Heading 2"/>
    <w:basedOn w:val="870"/>
    <w:next w:val="870"/>
    <w:link w:val="909"/>
    <w:uiPriority w:val="9"/>
    <w:unhideWhenUsed/>
    <w:qFormat/>
    <w:pPr>
      <w:keepLines/>
      <w:keepNext/>
      <w:spacing w:before="360" w:after="200"/>
      <w:outlineLvl w:val="1"/>
    </w:pPr>
    <w:rPr>
      <w:rFonts w:ascii="Arial" w:hAnsi="Arial" w:eastAsia="Arial" w:cs="Arial"/>
      <w:sz w:val="34"/>
    </w:rPr>
  </w:style>
  <w:style w:type="paragraph" w:styleId="873">
    <w:name w:val="Heading 3"/>
    <w:basedOn w:val="870"/>
    <w:next w:val="870"/>
    <w:link w:val="910"/>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link w:val="911"/>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link w:val="912"/>
    <w:uiPriority w:val="9"/>
    <w:unhideWhenUsed/>
    <w:qFormat/>
    <w:pPr>
      <w:keepLines/>
      <w:keepNext/>
      <w:spacing w:before="320" w:after="200"/>
      <w:outlineLvl w:val="4"/>
    </w:pPr>
    <w:rPr>
      <w:rFonts w:ascii="Arial" w:hAnsi="Arial" w:eastAsia="Arial" w:cs="Arial"/>
      <w:b/>
      <w:bCs/>
      <w:sz w:val="24"/>
      <w:szCs w:val="24"/>
    </w:rPr>
  </w:style>
  <w:style w:type="paragraph" w:styleId="876">
    <w:name w:val="Heading 6"/>
    <w:basedOn w:val="870"/>
    <w:next w:val="870"/>
    <w:link w:val="913"/>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914"/>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15"/>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16"/>
    <w:uiPriority w:val="9"/>
    <w:unhideWhenUsed/>
    <w:qFormat/>
    <w:pPr>
      <w:keepLines/>
      <w:keepNext/>
      <w:spacing w:before="320" w:after="200"/>
      <w:outlineLvl w:val="8"/>
    </w:pPr>
    <w:rPr>
      <w:rFonts w:ascii="Arial" w:hAnsi="Arial" w:eastAsia="Arial" w:cs="Arial"/>
      <w:i/>
      <w:iCs/>
      <w:sz w:val="21"/>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customStyle="1">
    <w:name w:val="正文文本缩进11"/>
    <w:basedOn w:val="870"/>
    <w:next w:val="883"/>
    <w:link w:val="1100"/>
    <w:uiPriority w:val="0"/>
    <w:qFormat/>
    <w:pPr>
      <w:ind w:firstLine="645"/>
    </w:pPr>
    <w:rPr>
      <w:rFonts w:ascii="楷体_GB2312" w:hAnsi="Times New Roman" w:eastAsia="楷体_GB2312"/>
      <w:sz w:val="32"/>
      <w:szCs w:val="20"/>
    </w:rPr>
  </w:style>
  <w:style w:type="paragraph" w:styleId="883" w:customStyle="1">
    <w:name w:val="寄信人地址1"/>
    <w:basedOn w:val="884"/>
    <w:uiPriority w:val="0"/>
    <w:qFormat/>
    <w:rPr>
      <w:rFonts w:ascii="Arial" w:hAnsi="Arial"/>
      <w:sz w:val="24"/>
      <w:szCs w:val="24"/>
    </w:rPr>
  </w:style>
  <w:style w:type="paragraph" w:styleId="884" w:customStyle="1">
    <w:name w:val="正文11"/>
    <w:next w:val="88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5" w:customStyle="1">
    <w:name w:val="正文首行缩进 21"/>
    <w:basedOn w:val="886"/>
    <w:next w:val="884"/>
    <w:uiPriority w:val="0"/>
    <w:qFormat/>
    <w:pPr>
      <w:ind w:left="420" w:firstLine="420"/>
      <w:spacing w:after="120"/>
    </w:pPr>
    <w:rPr>
      <w:sz w:val="24"/>
      <w:szCs w:val="24"/>
    </w:rPr>
  </w:style>
  <w:style w:type="paragraph" w:styleId="886" w:customStyle="1">
    <w:name w:val="正文文本缩进1"/>
    <w:basedOn w:val="884"/>
    <w:next w:val="883"/>
    <w:uiPriority w:val="0"/>
    <w:qFormat/>
    <w:pPr>
      <w:ind w:firstLine="630"/>
    </w:pPr>
    <w:rPr>
      <w:sz w:val="20"/>
      <w:szCs w:val="20"/>
    </w:rPr>
  </w:style>
  <w:style w:type="paragraph" w:styleId="887">
    <w:name w:val="toc 7"/>
    <w:basedOn w:val="870"/>
    <w:next w:val="870"/>
    <w:uiPriority w:val="39"/>
    <w:unhideWhenUsed/>
    <w:qFormat/>
    <w:pPr>
      <w:ind w:left="1701" w:right="0" w:firstLine="0"/>
      <w:spacing w:after="57"/>
    </w:pPr>
  </w:style>
  <w:style w:type="paragraph" w:styleId="888">
    <w:name w:val="Caption"/>
    <w:basedOn w:val="870"/>
    <w:next w:val="8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9">
    <w:name w:val="toc 5"/>
    <w:basedOn w:val="870"/>
    <w:next w:val="870"/>
    <w:uiPriority w:val="39"/>
    <w:unhideWhenUsed/>
    <w:qFormat/>
    <w:pPr>
      <w:ind w:left="1134" w:right="0" w:firstLine="0"/>
      <w:spacing w:after="57"/>
    </w:pPr>
  </w:style>
  <w:style w:type="paragraph" w:styleId="890">
    <w:name w:val="toc 3"/>
    <w:basedOn w:val="870"/>
    <w:next w:val="870"/>
    <w:uiPriority w:val="39"/>
    <w:unhideWhenUsed/>
    <w:qFormat/>
    <w:pPr>
      <w:ind w:left="567" w:right="0" w:firstLine="0"/>
      <w:spacing w:after="57"/>
    </w:pPr>
  </w:style>
  <w:style w:type="paragraph" w:styleId="891">
    <w:name w:val="toc 8"/>
    <w:basedOn w:val="870"/>
    <w:next w:val="870"/>
    <w:uiPriority w:val="39"/>
    <w:unhideWhenUsed/>
    <w:qFormat/>
    <w:pPr>
      <w:ind w:left="1984" w:right="0" w:firstLine="0"/>
      <w:spacing w:after="57"/>
    </w:pPr>
  </w:style>
  <w:style w:type="paragraph" w:styleId="892">
    <w:name w:val="endnote text"/>
    <w:basedOn w:val="870"/>
    <w:link w:val="1052"/>
    <w:uiPriority w:val="99"/>
    <w:semiHidden/>
    <w:unhideWhenUsed/>
    <w:qFormat/>
    <w:pPr>
      <w:spacing w:after="0" w:line="240" w:lineRule="auto"/>
    </w:pPr>
    <w:rPr>
      <w:sz w:val="20"/>
    </w:rPr>
  </w:style>
  <w:style w:type="paragraph" w:styleId="893">
    <w:name w:val="Footer"/>
    <w:basedOn w:val="870"/>
    <w:link w:val="925"/>
    <w:uiPriority w:val="99"/>
    <w:unhideWhenUsed/>
    <w:qFormat/>
    <w:pPr>
      <w:spacing w:after="0" w:line="240" w:lineRule="auto"/>
      <w:tabs>
        <w:tab w:val="center" w:pos="7143" w:leader="none"/>
        <w:tab w:val="right" w:pos="14287" w:leader="none"/>
      </w:tabs>
    </w:pPr>
  </w:style>
  <w:style w:type="paragraph" w:styleId="894">
    <w:name w:val="Header"/>
    <w:basedOn w:val="870"/>
    <w:link w:val="923"/>
    <w:uiPriority w:val="99"/>
    <w:unhideWhenUsed/>
    <w:qFormat/>
    <w:pPr>
      <w:spacing w:after="0" w:line="240" w:lineRule="auto"/>
      <w:tabs>
        <w:tab w:val="center" w:pos="7143" w:leader="none"/>
        <w:tab w:val="right" w:pos="14287" w:leader="none"/>
      </w:tabs>
    </w:pPr>
  </w:style>
  <w:style w:type="paragraph" w:styleId="895">
    <w:name w:val="toc 1"/>
    <w:basedOn w:val="870"/>
    <w:next w:val="870"/>
    <w:uiPriority w:val="39"/>
    <w:unhideWhenUsed/>
    <w:qFormat/>
    <w:pPr>
      <w:ind w:left="0" w:right="0" w:firstLine="0"/>
      <w:spacing w:after="57"/>
    </w:pPr>
  </w:style>
  <w:style w:type="paragraph" w:styleId="896">
    <w:name w:val="toc 4"/>
    <w:basedOn w:val="870"/>
    <w:next w:val="870"/>
    <w:uiPriority w:val="39"/>
    <w:unhideWhenUsed/>
    <w:qFormat/>
    <w:pPr>
      <w:ind w:left="850" w:right="0" w:firstLine="0"/>
      <w:spacing w:after="57"/>
    </w:pPr>
  </w:style>
  <w:style w:type="paragraph" w:styleId="897">
    <w:name w:val="Subtitle"/>
    <w:basedOn w:val="870"/>
    <w:next w:val="870"/>
    <w:link w:val="918"/>
    <w:uiPriority w:val="11"/>
    <w:qFormat/>
    <w:pPr>
      <w:spacing w:before="200" w:after="200"/>
    </w:pPr>
    <w:rPr>
      <w:sz w:val="24"/>
      <w:szCs w:val="24"/>
    </w:rPr>
  </w:style>
  <w:style w:type="paragraph" w:styleId="898">
    <w:name w:val="footnote text"/>
    <w:basedOn w:val="870"/>
    <w:link w:val="1051"/>
    <w:uiPriority w:val="99"/>
    <w:semiHidden/>
    <w:unhideWhenUsed/>
    <w:qFormat/>
    <w:pPr>
      <w:spacing w:after="40" w:line="240" w:lineRule="auto"/>
    </w:pPr>
    <w:rPr>
      <w:sz w:val="18"/>
    </w:rPr>
  </w:style>
  <w:style w:type="paragraph" w:styleId="899">
    <w:name w:val="toc 6"/>
    <w:basedOn w:val="870"/>
    <w:next w:val="870"/>
    <w:uiPriority w:val="39"/>
    <w:unhideWhenUsed/>
    <w:qFormat/>
    <w:pPr>
      <w:ind w:left="1417" w:right="0" w:firstLine="0"/>
      <w:spacing w:after="57"/>
    </w:pPr>
  </w:style>
  <w:style w:type="paragraph" w:styleId="900">
    <w:name w:val="table of figures"/>
    <w:basedOn w:val="870"/>
    <w:next w:val="870"/>
    <w:uiPriority w:val="99"/>
    <w:unhideWhenUsed/>
    <w:qFormat/>
    <w:pPr>
      <w:spacing w:after="0" w:afterAutospacing="0"/>
    </w:pPr>
  </w:style>
  <w:style w:type="paragraph" w:styleId="901">
    <w:name w:val="toc 2"/>
    <w:basedOn w:val="870"/>
    <w:next w:val="870"/>
    <w:uiPriority w:val="39"/>
    <w:unhideWhenUsed/>
    <w:qFormat/>
    <w:pPr>
      <w:ind w:left="283" w:right="0" w:firstLine="0"/>
      <w:spacing w:after="57"/>
    </w:pPr>
  </w:style>
  <w:style w:type="paragraph" w:styleId="902">
    <w:name w:val="toc 9"/>
    <w:basedOn w:val="870"/>
    <w:next w:val="870"/>
    <w:uiPriority w:val="39"/>
    <w:unhideWhenUsed/>
    <w:qFormat/>
    <w:pPr>
      <w:ind w:left="2268" w:right="0" w:firstLine="0"/>
      <w:spacing w:after="57"/>
    </w:pPr>
  </w:style>
  <w:style w:type="paragraph" w:styleId="903">
    <w:name w:val="Title"/>
    <w:basedOn w:val="870"/>
    <w:next w:val="870"/>
    <w:link w:val="917"/>
    <w:uiPriority w:val="10"/>
    <w:qFormat/>
    <w:pPr>
      <w:contextualSpacing/>
      <w:spacing w:before="300" w:after="200"/>
    </w:pPr>
    <w:rPr>
      <w:sz w:val="48"/>
      <w:szCs w:val="48"/>
    </w:rPr>
  </w:style>
  <w:style w:type="table" w:styleId="9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5">
    <w:name w:val="endnote reference"/>
    <w:uiPriority w:val="99"/>
    <w:semiHidden/>
    <w:unhideWhenUsed/>
    <w:qFormat/>
    <w:rPr>
      <w:vertAlign w:val="superscript"/>
    </w:rPr>
  </w:style>
  <w:style w:type="character" w:styleId="906">
    <w:name w:val="Hyperlink"/>
    <w:uiPriority w:val="99"/>
    <w:unhideWhenUsed/>
    <w:qFormat/>
    <w:rPr>
      <w:color w:val="0000ff" w:themeColor="hyperlink"/>
      <w:u w:val="single"/>
      <w14:textFill>
        <w14:solidFill>
          <w14:schemeClr w14:val="hlink"/>
        </w14:solidFill>
      </w14:textFill>
    </w:rPr>
  </w:style>
  <w:style w:type="character" w:styleId="907">
    <w:name w:val="footnote reference"/>
    <w:uiPriority w:val="99"/>
    <w:unhideWhenUsed/>
    <w:qFormat/>
    <w:rPr>
      <w:vertAlign w:val="superscript"/>
    </w:rPr>
  </w:style>
  <w:style w:type="character" w:styleId="908" w:customStyle="1">
    <w:name w:val="Heading 1 Char"/>
    <w:link w:val="871"/>
    <w:uiPriority w:val="9"/>
    <w:qFormat/>
    <w:rPr>
      <w:rFonts w:ascii="Arial" w:hAnsi="Arial" w:eastAsia="Arial" w:cs="Arial"/>
      <w:sz w:val="40"/>
      <w:szCs w:val="40"/>
    </w:rPr>
  </w:style>
  <w:style w:type="character" w:styleId="909" w:customStyle="1">
    <w:name w:val="Heading 2 Char"/>
    <w:link w:val="872"/>
    <w:uiPriority w:val="9"/>
    <w:qFormat/>
    <w:rPr>
      <w:rFonts w:ascii="Arial" w:hAnsi="Arial" w:eastAsia="Arial" w:cs="Arial"/>
      <w:sz w:val="34"/>
    </w:rPr>
  </w:style>
  <w:style w:type="character" w:styleId="910" w:customStyle="1">
    <w:name w:val="Heading 3 Char"/>
    <w:link w:val="873"/>
    <w:uiPriority w:val="9"/>
    <w:qFormat/>
    <w:rPr>
      <w:rFonts w:ascii="Arial" w:hAnsi="Arial" w:eastAsia="Arial" w:cs="Arial"/>
      <w:sz w:val="30"/>
      <w:szCs w:val="30"/>
    </w:rPr>
  </w:style>
  <w:style w:type="character" w:styleId="911" w:customStyle="1">
    <w:name w:val="Heading 4 Char"/>
    <w:link w:val="874"/>
    <w:uiPriority w:val="9"/>
    <w:qFormat/>
    <w:rPr>
      <w:rFonts w:ascii="Arial" w:hAnsi="Arial" w:eastAsia="Arial" w:cs="Arial"/>
      <w:b/>
      <w:bCs/>
      <w:sz w:val="26"/>
      <w:szCs w:val="26"/>
    </w:rPr>
  </w:style>
  <w:style w:type="character" w:styleId="912" w:customStyle="1">
    <w:name w:val="Heading 5 Char"/>
    <w:link w:val="875"/>
    <w:uiPriority w:val="9"/>
    <w:qFormat/>
    <w:rPr>
      <w:rFonts w:ascii="Arial" w:hAnsi="Arial" w:eastAsia="Arial" w:cs="Arial"/>
      <w:b/>
      <w:bCs/>
      <w:sz w:val="24"/>
      <w:szCs w:val="24"/>
    </w:rPr>
  </w:style>
  <w:style w:type="character" w:styleId="913" w:customStyle="1">
    <w:name w:val="Heading 6 Char"/>
    <w:link w:val="876"/>
    <w:uiPriority w:val="9"/>
    <w:qFormat/>
    <w:rPr>
      <w:rFonts w:ascii="Arial" w:hAnsi="Arial" w:eastAsia="Arial" w:cs="Arial"/>
      <w:b/>
      <w:bCs/>
      <w:sz w:val="22"/>
      <w:szCs w:val="22"/>
    </w:rPr>
  </w:style>
  <w:style w:type="character" w:styleId="914" w:customStyle="1">
    <w:name w:val="Heading 7 Char"/>
    <w:link w:val="877"/>
    <w:uiPriority w:val="9"/>
    <w:qFormat/>
    <w:rPr>
      <w:rFonts w:ascii="Arial" w:hAnsi="Arial" w:eastAsia="Arial" w:cs="Arial"/>
      <w:b/>
      <w:bCs/>
      <w:i/>
      <w:iCs/>
      <w:sz w:val="22"/>
      <w:szCs w:val="22"/>
    </w:rPr>
  </w:style>
  <w:style w:type="character" w:styleId="915" w:customStyle="1">
    <w:name w:val="Heading 8 Char"/>
    <w:link w:val="878"/>
    <w:uiPriority w:val="9"/>
    <w:qFormat/>
    <w:rPr>
      <w:rFonts w:ascii="Arial" w:hAnsi="Arial" w:eastAsia="Arial" w:cs="Arial"/>
      <w:i/>
      <w:iCs/>
      <w:sz w:val="22"/>
      <w:szCs w:val="22"/>
    </w:rPr>
  </w:style>
  <w:style w:type="character" w:styleId="916" w:customStyle="1">
    <w:name w:val="Heading 9 Char"/>
    <w:link w:val="879"/>
    <w:uiPriority w:val="9"/>
    <w:qFormat/>
    <w:rPr>
      <w:rFonts w:ascii="Arial" w:hAnsi="Arial" w:eastAsia="Arial" w:cs="Arial"/>
      <w:i/>
      <w:iCs/>
      <w:sz w:val="21"/>
      <w:szCs w:val="21"/>
    </w:rPr>
  </w:style>
  <w:style w:type="character" w:styleId="917" w:customStyle="1">
    <w:name w:val="Title Char"/>
    <w:link w:val="903"/>
    <w:uiPriority w:val="10"/>
    <w:qFormat/>
    <w:rPr>
      <w:sz w:val="48"/>
      <w:szCs w:val="48"/>
    </w:rPr>
  </w:style>
  <w:style w:type="character" w:styleId="918" w:customStyle="1">
    <w:name w:val="Subtitle Char"/>
    <w:link w:val="897"/>
    <w:uiPriority w:val="11"/>
    <w:qFormat/>
    <w:rPr>
      <w:sz w:val="24"/>
      <w:szCs w:val="24"/>
    </w:rPr>
  </w:style>
  <w:style w:type="paragraph" w:styleId="919">
    <w:name w:val="Quote"/>
    <w:basedOn w:val="870"/>
    <w:next w:val="870"/>
    <w:link w:val="920"/>
    <w:uiPriority w:val="29"/>
    <w:qFormat/>
    <w:pPr>
      <w:ind w:left="720" w:right="720"/>
    </w:pPr>
    <w:rPr>
      <w:i/>
    </w:rPr>
  </w:style>
  <w:style w:type="character" w:styleId="920" w:customStyle="1">
    <w:name w:val="Quote Char"/>
    <w:link w:val="919"/>
    <w:uiPriority w:val="29"/>
    <w:qFormat/>
    <w:rPr>
      <w:i/>
    </w:rPr>
  </w:style>
  <w:style w:type="paragraph" w:styleId="921">
    <w:name w:val="Intense Quote"/>
    <w:basedOn w:val="870"/>
    <w:next w:val="870"/>
    <w:link w:val="9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Intense Quote Char"/>
    <w:link w:val="921"/>
    <w:uiPriority w:val="30"/>
    <w:qFormat/>
    <w:rPr>
      <w:i/>
    </w:rPr>
  </w:style>
  <w:style w:type="character" w:styleId="923" w:customStyle="1">
    <w:name w:val="Header Char"/>
    <w:link w:val="894"/>
    <w:uiPriority w:val="99"/>
    <w:qFormat/>
  </w:style>
  <w:style w:type="character" w:styleId="924" w:customStyle="1">
    <w:name w:val="Footer Char"/>
    <w:link w:val="893"/>
    <w:uiPriority w:val="99"/>
    <w:qFormat/>
  </w:style>
  <w:style w:type="character" w:styleId="925" w:customStyle="1">
    <w:name w:val="Caption Char"/>
    <w:link w:val="893"/>
    <w:uiPriority w:val="99"/>
    <w:qFormat/>
  </w:style>
  <w:style w:type="table" w:styleId="9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Footnote Text Char"/>
    <w:link w:val="898"/>
    <w:uiPriority w:val="99"/>
    <w:qFormat/>
    <w:rPr>
      <w:sz w:val="18"/>
    </w:rPr>
  </w:style>
  <w:style w:type="character" w:styleId="1052" w:customStyle="1">
    <w:name w:val="Endnote Text Char"/>
    <w:link w:val="892"/>
    <w:uiPriority w:val="99"/>
    <w:qFormat/>
    <w:rPr>
      <w:sz w:val="20"/>
    </w:rPr>
  </w:style>
  <w:style w:type="paragraph" w:styleId="1053" w:customStyle="1">
    <w:name w:val="TOC Heading"/>
    <w:uiPriority w:val="39"/>
    <w:unhideWhenUsed/>
    <w:qFormat/>
    <w:rPr>
      <w:rFonts w:hint="default" w:ascii="Times New Roman" w:hAnsi="Times New Roman" w:eastAsia="宋体" w:cs="Times New Roman"/>
    </w:rPr>
  </w:style>
  <w:style w:type="paragraph" w:styleId="1054" w:customStyle="1">
    <w:name w:val="标题 11"/>
    <w:basedOn w:val="870"/>
    <w:next w:val="870"/>
    <w:link w:val="1066"/>
    <w:uiPriority w:val="99"/>
    <w:qFormat/>
    <w:pPr>
      <w:keepNext/>
      <w:outlineLvl w:val="0"/>
    </w:pPr>
    <w:rPr>
      <w:rFonts w:ascii="楷体_GB2312" w:hAnsi="Times New Roman" w:eastAsia="楷体_GB2312"/>
      <w:sz w:val="28"/>
      <w:szCs w:val="20"/>
    </w:rPr>
  </w:style>
  <w:style w:type="paragraph" w:styleId="1055" w:customStyle="1">
    <w:name w:val="标题 21"/>
    <w:basedOn w:val="870"/>
    <w:next w:val="1056"/>
    <w:link w:val="1067"/>
    <w:uiPriority w:val="99"/>
    <w:qFormat/>
    <w:pPr>
      <w:jc w:val="center"/>
      <w:keepLines/>
      <w:keepNext/>
      <w:spacing w:before="260" w:after="260" w:line="416" w:lineRule="auto"/>
      <w:outlineLvl w:val="1"/>
    </w:pPr>
    <w:rPr>
      <w:rFonts w:ascii="Arial" w:hAnsi="Arial" w:eastAsia="幼圆"/>
      <w:b/>
      <w:sz w:val="44"/>
      <w:szCs w:val="20"/>
    </w:rPr>
  </w:style>
  <w:style w:type="paragraph" w:styleId="1056" w:customStyle="1">
    <w:name w:val="正文缩进12"/>
    <w:basedOn w:val="870"/>
    <w:link w:val="1068"/>
    <w:uiPriority w:val="99"/>
    <w:qFormat/>
    <w:pPr>
      <w:ind w:firstLine="420"/>
    </w:pPr>
    <w:rPr>
      <w:rFonts w:ascii="Times New Roman" w:hAnsi="Times New Roman"/>
      <w:szCs w:val="20"/>
    </w:rPr>
  </w:style>
  <w:style w:type="paragraph" w:styleId="1057" w:customStyle="1">
    <w:name w:val="标题 311"/>
    <w:basedOn w:val="870"/>
    <w:next w:val="1056"/>
    <w:link w:val="1069"/>
    <w:uiPriority w:val="99"/>
    <w:qFormat/>
    <w:pPr>
      <w:keepLines/>
      <w:keepNext/>
      <w:spacing w:before="260" w:after="260" w:line="416" w:lineRule="auto"/>
      <w:outlineLvl w:val="2"/>
    </w:pPr>
    <w:rPr>
      <w:rFonts w:ascii="Times New Roman" w:hAnsi="Times New Roman"/>
      <w:b/>
      <w:sz w:val="32"/>
      <w:szCs w:val="20"/>
    </w:rPr>
  </w:style>
  <w:style w:type="paragraph" w:styleId="1058" w:customStyle="1">
    <w:name w:val="标题 411"/>
    <w:basedOn w:val="870"/>
    <w:next w:val="870"/>
    <w:link w:val="1070"/>
    <w:uiPriority w:val="99"/>
    <w:qFormat/>
    <w:pPr>
      <w:keepLines/>
      <w:keepNext/>
      <w:spacing w:before="280" w:after="290" w:line="376" w:lineRule="auto"/>
      <w:outlineLvl w:val="3"/>
    </w:pPr>
    <w:rPr>
      <w:rFonts w:ascii="Arial" w:hAnsi="Arial" w:eastAsia="黑体"/>
      <w:b/>
      <w:bCs/>
      <w:sz w:val="28"/>
      <w:szCs w:val="28"/>
    </w:rPr>
  </w:style>
  <w:style w:type="paragraph" w:styleId="1059" w:customStyle="1">
    <w:name w:val="标题 51"/>
    <w:basedOn w:val="870"/>
    <w:next w:val="870"/>
    <w:link w:val="1071"/>
    <w:uiPriority w:val="0"/>
    <w:qFormat/>
    <w:pPr>
      <w:keepNext/>
      <w:outlineLvl w:val="4"/>
    </w:pPr>
    <w:rPr>
      <w:rFonts w:ascii="宋体" w:hAnsi="宋体"/>
      <w:b/>
      <w:bCs/>
    </w:rPr>
  </w:style>
  <w:style w:type="paragraph" w:styleId="1060" w:customStyle="1">
    <w:name w:val="标题 61"/>
    <w:basedOn w:val="870"/>
    <w:next w:val="870"/>
    <w:link w:val="1072"/>
    <w:uiPriority w:val="99"/>
    <w:qFormat/>
    <w:pPr>
      <w:keepLines/>
      <w:keepNext/>
      <w:spacing w:before="240" w:after="64" w:line="319" w:lineRule="auto"/>
      <w:outlineLvl w:val="5"/>
    </w:pPr>
    <w:rPr>
      <w:rFonts w:ascii="Arial" w:hAnsi="Arial" w:eastAsia="黑体"/>
      <w:b/>
      <w:bCs/>
      <w:sz w:val="24"/>
    </w:rPr>
  </w:style>
  <w:style w:type="paragraph" w:styleId="1061" w:customStyle="1">
    <w:name w:val="标题 71"/>
    <w:basedOn w:val="870"/>
    <w:next w:val="870"/>
    <w:link w:val="1073"/>
    <w:uiPriority w:val="0"/>
    <w:qFormat/>
    <w:pPr>
      <w:keepLines/>
      <w:keepNext/>
      <w:spacing w:before="240" w:after="64" w:line="319" w:lineRule="auto"/>
      <w:outlineLvl w:val="6"/>
    </w:pPr>
    <w:rPr>
      <w:rFonts w:ascii="Times New Roman" w:hAnsi="Times New Roman"/>
      <w:b/>
      <w:bCs/>
      <w:sz w:val="24"/>
    </w:rPr>
  </w:style>
  <w:style w:type="paragraph" w:styleId="1062" w:customStyle="1">
    <w:name w:val="标题 81"/>
    <w:basedOn w:val="870"/>
    <w:next w:val="1056"/>
    <w:link w:val="1074"/>
    <w:uiPriority w:val="0"/>
    <w:qFormat/>
    <w:pPr>
      <w:keepLines/>
      <w:keepNext/>
      <w:spacing w:before="240" w:after="64" w:line="320" w:lineRule="auto"/>
      <w:outlineLvl w:val="7"/>
    </w:pPr>
    <w:rPr>
      <w:rFonts w:ascii="Arial" w:hAnsi="Arial" w:eastAsia="黑体"/>
      <w:sz w:val="24"/>
      <w:szCs w:val="20"/>
    </w:rPr>
  </w:style>
  <w:style w:type="paragraph" w:styleId="1063" w:customStyle="1">
    <w:name w:val="标题 91"/>
    <w:basedOn w:val="870"/>
    <w:next w:val="1056"/>
    <w:link w:val="1075"/>
    <w:uiPriority w:val="0"/>
    <w:qFormat/>
    <w:pPr>
      <w:keepLines/>
      <w:keepNext/>
      <w:spacing w:before="240" w:after="64" w:line="320" w:lineRule="auto"/>
      <w:outlineLvl w:val="8"/>
    </w:pPr>
    <w:rPr>
      <w:rFonts w:ascii="Arial" w:hAnsi="Arial" w:eastAsia="黑体"/>
      <w:szCs w:val="20"/>
    </w:rPr>
  </w:style>
  <w:style w:type="character" w:styleId="1064" w:customStyle="1">
    <w:name w:val="默认段落字体1"/>
    <w:link w:val="870"/>
    <w:uiPriority w:val="1"/>
    <w:unhideWhenUsed/>
    <w:qFormat/>
  </w:style>
  <w:style w:type="table" w:styleId="1065" w:customStyle="1">
    <w:name w:val="普通表格1"/>
    <w:uiPriority w:val="99"/>
    <w:unhideWhenUsed/>
    <w:qFormat/>
    <w:tblPr/>
  </w:style>
  <w:style w:type="character" w:styleId="1066" w:customStyle="1">
    <w:name w:val="标题 1 字符"/>
    <w:link w:val="1054"/>
    <w:uiPriority w:val="99"/>
    <w:qFormat/>
    <w:rPr>
      <w:rFonts w:ascii="楷体_GB2312" w:hAnsi="Times New Roman" w:eastAsia="楷体_GB2312" w:cs="Times New Roman"/>
      <w:sz w:val="28"/>
      <w:lang w:val="en-US" w:eastAsia="zh-CN" w:bidi="ar-SA"/>
    </w:rPr>
  </w:style>
  <w:style w:type="character" w:styleId="1067" w:customStyle="1">
    <w:name w:val="标题 2 字符"/>
    <w:link w:val="1055"/>
    <w:uiPriority w:val="99"/>
    <w:qFormat/>
    <w:rPr>
      <w:rFonts w:ascii="Arial" w:hAnsi="Arial" w:eastAsia="幼圆" w:cs="Times New Roman"/>
      <w:b/>
      <w:sz w:val="44"/>
    </w:rPr>
  </w:style>
  <w:style w:type="character" w:styleId="1068" w:customStyle="1">
    <w:name w:val="正文缩进 字符"/>
    <w:link w:val="1056"/>
    <w:uiPriority w:val="99"/>
    <w:qFormat/>
    <w:rPr>
      <w:rFonts w:ascii="Times New Roman" w:hAnsi="Times New Roman" w:eastAsia="宋体" w:cs="Times New Roman"/>
      <w:sz w:val="21"/>
      <w:lang w:val="en-US" w:eastAsia="zh-CN" w:bidi="ar-SA"/>
    </w:rPr>
  </w:style>
  <w:style w:type="character" w:styleId="1069" w:customStyle="1">
    <w:name w:val="标题 3 字符"/>
    <w:link w:val="1057"/>
    <w:uiPriority w:val="99"/>
    <w:qFormat/>
    <w:rPr>
      <w:rFonts w:ascii="Times New Roman" w:hAnsi="Times New Roman"/>
      <w:b/>
      <w:sz w:val="32"/>
    </w:rPr>
  </w:style>
  <w:style w:type="character" w:styleId="1070" w:customStyle="1">
    <w:name w:val="标题 4 字符"/>
    <w:link w:val="1058"/>
    <w:uiPriority w:val="99"/>
    <w:qFormat/>
    <w:rPr>
      <w:rFonts w:ascii="Arial" w:hAnsi="Arial" w:eastAsia="黑体"/>
      <w:b/>
      <w:bCs/>
      <w:sz w:val="28"/>
      <w:szCs w:val="28"/>
    </w:rPr>
  </w:style>
  <w:style w:type="character" w:styleId="1071" w:customStyle="1">
    <w:name w:val="标题 5 字符"/>
    <w:link w:val="1059"/>
    <w:uiPriority w:val="0"/>
    <w:qFormat/>
    <w:rPr>
      <w:rFonts w:ascii="宋体" w:hAnsi="宋体"/>
      <w:b/>
      <w:bCs/>
      <w:sz w:val="21"/>
      <w:szCs w:val="24"/>
    </w:rPr>
  </w:style>
  <w:style w:type="character" w:styleId="1072" w:customStyle="1">
    <w:name w:val="标题 6 字符"/>
    <w:link w:val="1060"/>
    <w:uiPriority w:val="99"/>
    <w:qFormat/>
    <w:rPr>
      <w:rFonts w:ascii="Arial" w:hAnsi="Arial" w:eastAsia="黑体" w:cs="Times New Roman"/>
      <w:b/>
      <w:bCs/>
      <w:sz w:val="24"/>
      <w:szCs w:val="24"/>
    </w:rPr>
  </w:style>
  <w:style w:type="character" w:styleId="1073" w:customStyle="1">
    <w:name w:val="标题 7 字符"/>
    <w:link w:val="1061"/>
    <w:uiPriority w:val="0"/>
    <w:qFormat/>
    <w:rPr>
      <w:rFonts w:ascii="Times New Roman" w:hAnsi="Times New Roman" w:eastAsia="宋体" w:cs="Times New Roman"/>
      <w:b/>
      <w:bCs/>
      <w:sz w:val="24"/>
      <w:szCs w:val="24"/>
    </w:rPr>
  </w:style>
  <w:style w:type="character" w:styleId="1074" w:customStyle="1">
    <w:name w:val="标题 8 字符"/>
    <w:basedOn w:val="1064"/>
    <w:link w:val="1062"/>
    <w:uiPriority w:val="0"/>
    <w:qFormat/>
    <w:rPr>
      <w:rFonts w:ascii="Arial" w:hAnsi="Arial" w:eastAsia="黑体"/>
      <w:sz w:val="24"/>
    </w:rPr>
  </w:style>
  <w:style w:type="character" w:styleId="1075" w:customStyle="1">
    <w:name w:val="标题 9 字符"/>
    <w:basedOn w:val="1064"/>
    <w:link w:val="1063"/>
    <w:uiPriority w:val="0"/>
    <w:qFormat/>
    <w:rPr>
      <w:rFonts w:ascii="Arial" w:hAnsi="Arial" w:eastAsia="黑体"/>
      <w:sz w:val="21"/>
    </w:rPr>
  </w:style>
  <w:style w:type="paragraph" w:styleId="1076" w:customStyle="1">
    <w:name w:val="目录 71"/>
    <w:basedOn w:val="870"/>
    <w:next w:val="870"/>
    <w:uiPriority w:val="99"/>
    <w:qFormat/>
    <w:pPr>
      <w:ind w:left="2520"/>
    </w:pPr>
    <w:rPr>
      <w:rFonts w:ascii="Times New Roman" w:hAnsi="Times New Roman"/>
    </w:rPr>
  </w:style>
  <w:style w:type="paragraph" w:styleId="1077" w:customStyle="1">
    <w:name w:val="引文目录1"/>
    <w:basedOn w:val="870"/>
    <w:next w:val="870"/>
    <w:uiPriority w:val="99"/>
    <w:qFormat/>
    <w:pPr>
      <w:ind w:left="420"/>
    </w:pPr>
    <w:rPr>
      <w:rFonts w:ascii="Times New Roman" w:hAnsi="Times New Roman"/>
    </w:rPr>
  </w:style>
  <w:style w:type="paragraph" w:styleId="1078" w:customStyle="1">
    <w:name w:val="注释标题1"/>
    <w:basedOn w:val="870"/>
    <w:next w:val="870"/>
    <w:uiPriority w:val="0"/>
    <w:qFormat/>
    <w:rPr>
      <w:rFonts w:ascii="Verdana" w:hAnsi="Verdana"/>
    </w:rPr>
  </w:style>
  <w:style w:type="paragraph" w:styleId="1079" w:customStyle="1">
    <w:name w:val="列表项目符号 41"/>
    <w:basedOn w:val="870"/>
    <w:uiPriority w:val="0"/>
    <w:qFormat/>
    <w:pPr>
      <w:ind w:left="1620" w:hanging="420"/>
      <w:tabs>
        <w:tab w:val="left" w:pos="1620" w:leader="none"/>
      </w:tabs>
    </w:pPr>
    <w:rPr>
      <w:rFonts w:ascii="Times New Roman" w:hAnsi="Times New Roman"/>
    </w:rPr>
  </w:style>
  <w:style w:type="paragraph" w:styleId="1080" w:customStyle="1">
    <w:name w:val="索引 81"/>
    <w:basedOn w:val="870"/>
    <w:next w:val="870"/>
    <w:uiPriority w:val="0"/>
    <w:semiHidden/>
    <w:qFormat/>
    <w:pPr>
      <w:ind w:left="1680" w:hanging="210"/>
      <w:jc w:val="left"/>
    </w:pPr>
    <w:rPr>
      <w:rFonts w:ascii="Times New Roman" w:hAnsi="Times New Roman"/>
      <w:sz w:val="20"/>
      <w:szCs w:val="20"/>
    </w:rPr>
  </w:style>
  <w:style w:type="paragraph" w:styleId="1081" w:customStyle="1">
    <w:name w:val="题注1"/>
    <w:basedOn w:val="870"/>
    <w:next w:val="870"/>
    <w:uiPriority w:val="0"/>
    <w:qFormat/>
    <w:pPr>
      <w:jc w:val="center"/>
      <w:keepNext/>
      <w:spacing w:after="120"/>
    </w:pPr>
    <w:rPr>
      <w:rFonts w:ascii="Arial" w:hAnsi="Arial" w:eastAsia="黑体" w:cs="Arial"/>
      <w:sz w:val="20"/>
      <w:szCs w:val="20"/>
    </w:rPr>
  </w:style>
  <w:style w:type="paragraph" w:styleId="1082" w:customStyle="1">
    <w:name w:val="索引 51"/>
    <w:basedOn w:val="870"/>
    <w:next w:val="870"/>
    <w:uiPriority w:val="0"/>
    <w:semiHidden/>
    <w:qFormat/>
    <w:pPr>
      <w:ind w:left="1050" w:hanging="210"/>
      <w:jc w:val="left"/>
    </w:pPr>
    <w:rPr>
      <w:rFonts w:ascii="Times New Roman" w:hAnsi="Times New Roman"/>
      <w:sz w:val="20"/>
      <w:szCs w:val="20"/>
    </w:rPr>
  </w:style>
  <w:style w:type="paragraph" w:styleId="1083" w:customStyle="1">
    <w:name w:val="列表项目符号1"/>
    <w:basedOn w:val="870"/>
    <w:uiPriority w:val="0"/>
    <w:qFormat/>
    <w:pPr>
      <w:ind w:left="420" w:hanging="420"/>
      <w:tabs>
        <w:tab w:val="left" w:pos="420" w:leader="none"/>
      </w:tabs>
    </w:pPr>
    <w:rPr>
      <w:rFonts w:ascii="Times New Roman" w:hAnsi="Times New Roman"/>
    </w:rPr>
  </w:style>
  <w:style w:type="paragraph" w:styleId="1084" w:customStyle="1">
    <w:name w:val="文档结构图1"/>
    <w:basedOn w:val="870"/>
    <w:link w:val="1085"/>
    <w:uiPriority w:val="99"/>
    <w:qFormat/>
    <w:pPr>
      <w:shd w:val="clear" w:color="auto" w:fill="000080"/>
    </w:pPr>
    <w:rPr>
      <w:rFonts w:ascii="Times New Roman" w:hAnsi="Times New Roman"/>
    </w:rPr>
  </w:style>
  <w:style w:type="character" w:styleId="1085" w:customStyle="1">
    <w:name w:val="文档结构图 字符"/>
    <w:link w:val="1084"/>
    <w:uiPriority w:val="99"/>
    <w:qFormat/>
    <w:rPr>
      <w:rFonts w:ascii="Times New Roman" w:hAnsi="Times New Roman"/>
      <w:sz w:val="21"/>
      <w:szCs w:val="24"/>
      <w:shd w:val="clear" w:color="auto" w:fill="000080"/>
    </w:rPr>
  </w:style>
  <w:style w:type="paragraph" w:styleId="1086" w:customStyle="1">
    <w:name w:val="引文目录标题1"/>
    <w:basedOn w:val="870"/>
    <w:next w:val="870"/>
    <w:uiPriority w:val="0"/>
    <w:unhideWhenUsed/>
    <w:qFormat/>
    <w:pPr>
      <w:spacing w:before="120"/>
    </w:pPr>
    <w:rPr>
      <w:rFonts w:ascii="Arial" w:hAnsi="Arial" w:cs="Arial"/>
    </w:rPr>
  </w:style>
  <w:style w:type="paragraph" w:styleId="1087" w:customStyle="1">
    <w:name w:val="批注文字1"/>
    <w:basedOn w:val="870"/>
    <w:link w:val="1088"/>
    <w:uiPriority w:val="0"/>
    <w:qFormat/>
    <w:pPr>
      <w:jc w:val="left"/>
    </w:pPr>
    <w:rPr>
      <w:rFonts w:ascii="Times New Roman" w:hAnsi="Times New Roman"/>
    </w:rPr>
  </w:style>
  <w:style w:type="character" w:styleId="1088" w:customStyle="1">
    <w:name w:val="批注文字 字符"/>
    <w:link w:val="1087"/>
    <w:uiPriority w:val="0"/>
    <w:qFormat/>
    <w:rPr>
      <w:rFonts w:ascii="Times New Roman" w:hAnsi="Times New Roman" w:eastAsia="宋体" w:cs="Times New Roman"/>
      <w:sz w:val="21"/>
      <w:szCs w:val="24"/>
    </w:rPr>
  </w:style>
  <w:style w:type="paragraph" w:styleId="1089" w:customStyle="1">
    <w:name w:val="索引 61"/>
    <w:basedOn w:val="870"/>
    <w:next w:val="870"/>
    <w:uiPriority w:val="0"/>
    <w:semiHidden/>
    <w:qFormat/>
    <w:pPr>
      <w:ind w:left="1260" w:hanging="210"/>
      <w:jc w:val="left"/>
    </w:pPr>
    <w:rPr>
      <w:rFonts w:ascii="Times New Roman" w:hAnsi="Times New Roman"/>
      <w:sz w:val="20"/>
      <w:szCs w:val="20"/>
    </w:rPr>
  </w:style>
  <w:style w:type="paragraph" w:styleId="1090" w:customStyle="1">
    <w:name w:val="称呼1"/>
    <w:basedOn w:val="870"/>
    <w:next w:val="870"/>
    <w:link w:val="1091"/>
    <w:uiPriority w:val="0"/>
    <w:qFormat/>
    <w:rPr>
      <w:rFonts w:ascii="仿宋_GB2312" w:eastAsia="仿宋_GB2312"/>
      <w:sz w:val="24"/>
    </w:rPr>
  </w:style>
  <w:style w:type="character" w:styleId="1091" w:customStyle="1">
    <w:name w:val="称呼 字符"/>
    <w:link w:val="1090"/>
    <w:uiPriority w:val="0"/>
    <w:qFormat/>
    <w:rPr>
      <w:rFonts w:ascii="仿宋_GB2312" w:eastAsia="仿宋_GB2312"/>
      <w:sz w:val="24"/>
      <w:szCs w:val="24"/>
    </w:rPr>
  </w:style>
  <w:style w:type="paragraph" w:styleId="1092" w:customStyle="1">
    <w:name w:val="正文文本 31"/>
    <w:basedOn w:val="870"/>
    <w:link w:val="1093"/>
    <w:uiPriority w:val="0"/>
    <w:qFormat/>
    <w:rPr>
      <w:rFonts w:ascii="仿宋_GB2312" w:hAnsi="Arial" w:eastAsia="仿宋_GB2312"/>
      <w:sz w:val="32"/>
      <w:szCs w:val="20"/>
    </w:rPr>
  </w:style>
  <w:style w:type="character" w:styleId="1093" w:customStyle="1">
    <w:name w:val="正文文本 3 字符"/>
    <w:link w:val="1092"/>
    <w:uiPriority w:val="0"/>
    <w:qFormat/>
    <w:rPr>
      <w:rFonts w:ascii="仿宋_GB2312" w:hAnsi="Arial" w:eastAsia="仿宋_GB2312"/>
      <w:sz w:val="32"/>
    </w:rPr>
  </w:style>
  <w:style w:type="paragraph" w:styleId="1094" w:customStyle="1">
    <w:name w:val="列表项目符号 31"/>
    <w:basedOn w:val="870"/>
    <w:uiPriority w:val="0"/>
    <w:qFormat/>
    <w:pPr>
      <w:ind w:left="1200" w:hanging="907"/>
      <w:tabs>
        <w:tab w:val="left" w:pos="907" w:leader="none"/>
        <w:tab w:val="left" w:pos="1200" w:leader="none"/>
      </w:tabs>
    </w:pPr>
    <w:rPr>
      <w:rFonts w:ascii="Times New Roman" w:hAnsi="Times New Roman"/>
    </w:rPr>
  </w:style>
  <w:style w:type="paragraph" w:styleId="1095" w:customStyle="1">
    <w:name w:val="正文文本11"/>
    <w:basedOn w:val="870"/>
    <w:next w:val="1096"/>
    <w:link w:val="1097"/>
    <w:uiPriority w:val="99"/>
    <w:qFormat/>
    <w:rPr>
      <w:rFonts w:ascii="楷体_GB2312" w:hAnsi="Arial" w:eastAsia="楷体_GB2312"/>
      <w:sz w:val="28"/>
      <w:szCs w:val="20"/>
    </w:rPr>
  </w:style>
  <w:style w:type="paragraph" w:styleId="1096" w:customStyle="1">
    <w:name w:val="正文文本 211"/>
    <w:basedOn w:val="870"/>
    <w:link w:val="1098"/>
    <w:uiPriority w:val="0"/>
    <w:qFormat/>
    <w:pPr>
      <w:jc w:val="center"/>
    </w:pPr>
    <w:rPr>
      <w:rFonts w:ascii="仿宋_GB2312" w:hAnsi="Times New Roman" w:eastAsia="仿宋_GB2312"/>
      <w:sz w:val="44"/>
    </w:rPr>
  </w:style>
  <w:style w:type="character" w:styleId="1097" w:customStyle="1">
    <w:name w:val="正文文本 字符1"/>
    <w:basedOn w:val="1064"/>
    <w:link w:val="1095"/>
    <w:uiPriority w:val="99"/>
    <w:qFormat/>
    <w:rPr>
      <w:rFonts w:ascii="楷体_GB2312" w:hAnsi="Arial" w:eastAsia="楷体_GB2312"/>
      <w:sz w:val="28"/>
    </w:rPr>
  </w:style>
  <w:style w:type="character" w:styleId="1098" w:customStyle="1">
    <w:name w:val="正文文本 2 字符"/>
    <w:link w:val="1096"/>
    <w:uiPriority w:val="0"/>
    <w:qFormat/>
    <w:rPr>
      <w:rFonts w:ascii="仿宋_GB2312" w:hAnsi="Times New Roman" w:eastAsia="仿宋_GB2312"/>
      <w:sz w:val="44"/>
      <w:szCs w:val="24"/>
    </w:rPr>
  </w:style>
  <w:style w:type="paragraph" w:styleId="1099" w:customStyle="1">
    <w:name w:val="寄信人地址11"/>
    <w:basedOn w:val="870"/>
    <w:uiPriority w:val="99"/>
    <w:qFormat/>
    <w:rPr>
      <w:rFonts w:ascii="Arial" w:hAnsi="Arial"/>
    </w:rPr>
  </w:style>
  <w:style w:type="character" w:styleId="1100" w:customStyle="1">
    <w:name w:val="正文文本缩进 字符"/>
    <w:link w:val="882"/>
    <w:uiPriority w:val="0"/>
    <w:qFormat/>
    <w:rPr>
      <w:rFonts w:ascii="楷体_GB2312" w:hAnsi="Times New Roman" w:eastAsia="楷体_GB2312" w:cs="Times New Roman"/>
      <w:sz w:val="32"/>
    </w:rPr>
  </w:style>
  <w:style w:type="paragraph" w:styleId="1101" w:customStyle="1">
    <w:name w:val="文本块1"/>
    <w:basedOn w:val="870"/>
    <w:uiPriority w:val="0"/>
    <w:unhideWhenUsed/>
    <w:qFormat/>
    <w:rPr>
      <w:rFonts w:eastAsia="微软雅黑"/>
    </w:rPr>
  </w:style>
  <w:style w:type="paragraph" w:styleId="1102" w:customStyle="1">
    <w:name w:val="列表项目符号 21"/>
    <w:basedOn w:val="870"/>
    <w:uiPriority w:val="0"/>
    <w:qFormat/>
    <w:pPr>
      <w:numPr>
        <w:ilvl w:val="0"/>
        <w:numId w:val="1"/>
      </w:numPr>
      <w:ind w:left="780"/>
      <w:tabs>
        <w:tab w:val="left" w:pos="780" w:leader="none"/>
      </w:tabs>
    </w:pPr>
    <w:rPr>
      <w:rFonts w:ascii="Times New Roman" w:hAnsi="Times New Roman"/>
    </w:rPr>
  </w:style>
  <w:style w:type="paragraph" w:styleId="1103" w:customStyle="1">
    <w:name w:val="索引 41"/>
    <w:basedOn w:val="870"/>
    <w:next w:val="870"/>
    <w:uiPriority w:val="0"/>
    <w:semiHidden/>
    <w:qFormat/>
    <w:pPr>
      <w:ind w:left="840" w:hanging="210"/>
      <w:jc w:val="left"/>
    </w:pPr>
    <w:rPr>
      <w:rFonts w:ascii="Times New Roman" w:hAnsi="Times New Roman"/>
      <w:sz w:val="20"/>
      <w:szCs w:val="20"/>
    </w:rPr>
  </w:style>
  <w:style w:type="paragraph" w:styleId="1104" w:customStyle="1">
    <w:name w:val="目录 51"/>
    <w:basedOn w:val="870"/>
    <w:next w:val="870"/>
    <w:uiPriority w:val="99"/>
    <w:qFormat/>
    <w:pPr>
      <w:ind w:left="1680"/>
    </w:pPr>
    <w:rPr>
      <w:rFonts w:ascii="Times New Roman" w:hAnsi="Times New Roman"/>
    </w:rPr>
  </w:style>
  <w:style w:type="paragraph" w:styleId="1105" w:customStyle="1">
    <w:name w:val="目录 31"/>
    <w:basedOn w:val="870"/>
    <w:next w:val="870"/>
    <w:uiPriority w:val="99"/>
    <w:qFormat/>
    <w:pPr>
      <w:ind w:left="539"/>
      <w:jc w:val="left"/>
      <w:spacing w:line="240" w:lineRule="exact"/>
      <w:tabs>
        <w:tab w:val="right" w:pos="9440" w:leader="dot"/>
      </w:tabs>
    </w:pPr>
    <w:rPr>
      <w:rFonts w:ascii="黑体" w:hAnsi="宋体" w:eastAsia="黑体"/>
      <w:bCs/>
      <w:iCs/>
      <w:sz w:val="18"/>
      <w:szCs w:val="32"/>
    </w:rPr>
  </w:style>
  <w:style w:type="paragraph" w:styleId="1106" w:customStyle="1">
    <w:name w:val="纯文本111"/>
    <w:basedOn w:val="870"/>
    <w:next w:val="1056"/>
    <w:link w:val="1107"/>
    <w:uiPriority w:val="99"/>
    <w:qFormat/>
    <w:rPr>
      <w:rFonts w:ascii="宋体" w:hAnsi="Courier New"/>
      <w:szCs w:val="20"/>
    </w:rPr>
  </w:style>
  <w:style w:type="character" w:styleId="1107" w:customStyle="1">
    <w:name w:val="纯文本 字符"/>
    <w:link w:val="1106"/>
    <w:uiPriority w:val="99"/>
    <w:qFormat/>
    <w:rPr>
      <w:rFonts w:ascii="宋体" w:hAnsi="Courier New"/>
      <w:sz w:val="21"/>
    </w:rPr>
  </w:style>
  <w:style w:type="paragraph" w:styleId="1108" w:customStyle="1">
    <w:name w:val="列表项目符号 51"/>
    <w:basedOn w:val="870"/>
    <w:uiPriority w:val="0"/>
    <w:qFormat/>
    <w:pPr>
      <w:numPr>
        <w:ilvl w:val="0"/>
        <w:numId w:val="2"/>
      </w:numPr>
      <w:ind w:left="2040"/>
      <w:tabs>
        <w:tab w:val="left" w:pos="2040" w:leader="none"/>
      </w:tabs>
    </w:pPr>
    <w:rPr>
      <w:rFonts w:ascii="Times New Roman" w:hAnsi="Times New Roman"/>
    </w:rPr>
  </w:style>
  <w:style w:type="paragraph" w:styleId="1109" w:customStyle="1">
    <w:name w:val="目录 81"/>
    <w:basedOn w:val="870"/>
    <w:next w:val="870"/>
    <w:uiPriority w:val="99"/>
    <w:qFormat/>
    <w:pPr>
      <w:ind w:left="2940"/>
    </w:pPr>
    <w:rPr>
      <w:rFonts w:ascii="Times New Roman" w:hAnsi="Times New Roman"/>
    </w:rPr>
  </w:style>
  <w:style w:type="paragraph" w:styleId="1110" w:customStyle="1">
    <w:name w:val="索引 31"/>
    <w:basedOn w:val="870"/>
    <w:next w:val="870"/>
    <w:uiPriority w:val="0"/>
    <w:semiHidden/>
    <w:qFormat/>
    <w:pPr>
      <w:ind w:left="630" w:hanging="210"/>
      <w:jc w:val="left"/>
    </w:pPr>
    <w:rPr>
      <w:rFonts w:ascii="Times New Roman" w:hAnsi="Times New Roman"/>
      <w:sz w:val="20"/>
      <w:szCs w:val="20"/>
    </w:rPr>
  </w:style>
  <w:style w:type="paragraph" w:styleId="1111" w:customStyle="1">
    <w:name w:val="日期11"/>
    <w:basedOn w:val="870"/>
    <w:next w:val="870"/>
    <w:link w:val="1112"/>
    <w:uiPriority w:val="0"/>
    <w:qFormat/>
    <w:rPr>
      <w:rFonts w:ascii="Times New Roman" w:hAnsi="Times New Roman"/>
      <w:sz w:val="24"/>
      <w:szCs w:val="20"/>
    </w:rPr>
  </w:style>
  <w:style w:type="character" w:styleId="1112" w:customStyle="1">
    <w:name w:val="日期 字符"/>
    <w:link w:val="1111"/>
    <w:uiPriority w:val="0"/>
    <w:qFormat/>
    <w:rPr>
      <w:rFonts w:ascii="Times New Roman" w:hAnsi="Times New Roman"/>
      <w:sz w:val="24"/>
    </w:rPr>
  </w:style>
  <w:style w:type="paragraph" w:styleId="1113" w:customStyle="1">
    <w:name w:val="正文文本缩进 211"/>
    <w:basedOn w:val="870"/>
    <w:link w:val="1114"/>
    <w:uiPriority w:val="0"/>
    <w:qFormat/>
    <w:pPr>
      <w:ind w:firstLine="560"/>
    </w:pPr>
    <w:rPr>
      <w:rFonts w:ascii="宋体" w:hAnsi="宋体"/>
      <w:sz w:val="28"/>
    </w:rPr>
  </w:style>
  <w:style w:type="character" w:styleId="1114" w:customStyle="1">
    <w:name w:val="正文文本缩进 2 字符"/>
    <w:link w:val="1113"/>
    <w:uiPriority w:val="0"/>
    <w:qFormat/>
    <w:rPr>
      <w:rFonts w:ascii="宋体" w:hAnsi="宋体" w:eastAsia="宋体" w:cs="Times New Roman"/>
      <w:sz w:val="28"/>
      <w:szCs w:val="24"/>
    </w:rPr>
  </w:style>
  <w:style w:type="paragraph" w:styleId="1115" w:customStyle="1">
    <w:name w:val="尾注文本1"/>
    <w:basedOn w:val="870"/>
    <w:link w:val="1116"/>
    <w:uiPriority w:val="0"/>
    <w:unhideWhenUsed/>
    <w:qFormat/>
    <w:pPr>
      <w:jc w:val="left"/>
    </w:pPr>
    <w:rPr>
      <w:rFonts w:ascii="宋体" w:hAnsi="宋体"/>
    </w:rPr>
  </w:style>
  <w:style w:type="character" w:styleId="1116" w:customStyle="1">
    <w:name w:val="尾注文本 字符"/>
    <w:link w:val="1115"/>
    <w:uiPriority w:val="0"/>
    <w:qFormat/>
    <w:rPr>
      <w:rFonts w:ascii="宋体" w:hAnsi="宋体"/>
      <w:sz w:val="21"/>
      <w:szCs w:val="24"/>
    </w:rPr>
  </w:style>
  <w:style w:type="paragraph" w:styleId="1117" w:customStyle="1">
    <w:name w:val="批注框文本1"/>
    <w:basedOn w:val="870"/>
    <w:link w:val="1118"/>
    <w:uiPriority w:val="99"/>
    <w:qFormat/>
    <w:rPr>
      <w:rFonts w:ascii="Times New Roman" w:hAnsi="Times New Roman"/>
      <w:sz w:val="18"/>
      <w:szCs w:val="18"/>
    </w:rPr>
  </w:style>
  <w:style w:type="character" w:styleId="1118" w:customStyle="1">
    <w:name w:val="批注框文本 字符"/>
    <w:link w:val="1117"/>
    <w:uiPriority w:val="99"/>
    <w:qFormat/>
    <w:rPr>
      <w:rFonts w:ascii="Times New Roman" w:hAnsi="Times New Roman"/>
      <w:sz w:val="18"/>
      <w:szCs w:val="18"/>
    </w:rPr>
  </w:style>
  <w:style w:type="paragraph" w:styleId="1119" w:customStyle="1">
    <w:name w:val="页脚11"/>
    <w:basedOn w:val="870"/>
    <w:link w:val="1120"/>
    <w:uiPriority w:val="99"/>
    <w:qFormat/>
    <w:pPr>
      <w:jc w:val="left"/>
      <w:tabs>
        <w:tab w:val="center" w:pos="4153" w:leader="none"/>
        <w:tab w:val="right" w:pos="8306" w:leader="none"/>
      </w:tabs>
    </w:pPr>
    <w:rPr>
      <w:rFonts w:ascii="Times New Roman" w:hAnsi="Times New Roman"/>
      <w:sz w:val="18"/>
      <w:szCs w:val="20"/>
    </w:rPr>
  </w:style>
  <w:style w:type="character" w:styleId="1120" w:customStyle="1">
    <w:name w:val="页脚 字符1"/>
    <w:link w:val="1119"/>
    <w:uiPriority w:val="0"/>
    <w:qFormat/>
    <w:rPr>
      <w:rFonts w:ascii="Times New Roman" w:hAnsi="Times New Roman" w:eastAsia="宋体" w:cs="Times New Roman"/>
      <w:sz w:val="18"/>
    </w:rPr>
  </w:style>
  <w:style w:type="paragraph" w:styleId="1121" w:customStyle="1">
    <w:name w:val="页眉11"/>
    <w:basedOn w:val="870"/>
    <w:link w:val="112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22" w:customStyle="1">
    <w:name w:val="页眉 字符"/>
    <w:link w:val="1121"/>
    <w:uiPriority w:val="0"/>
    <w:qFormat/>
    <w:rPr>
      <w:rFonts w:ascii="Times New Roman" w:hAnsi="Times New Roman"/>
      <w:sz w:val="18"/>
      <w:szCs w:val="18"/>
    </w:rPr>
  </w:style>
  <w:style w:type="paragraph" w:styleId="1123" w:customStyle="1">
    <w:name w:val="目录 11"/>
    <w:basedOn w:val="870"/>
    <w:next w:val="87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24" w:customStyle="1">
    <w:name w:val="目录 41"/>
    <w:basedOn w:val="870"/>
    <w:next w:val="870"/>
    <w:uiPriority w:val="99"/>
    <w:qFormat/>
    <w:pPr>
      <w:ind w:left="1260"/>
    </w:pPr>
    <w:rPr>
      <w:rFonts w:ascii="Times New Roman" w:hAnsi="Times New Roman"/>
    </w:rPr>
  </w:style>
  <w:style w:type="paragraph" w:styleId="1125" w:customStyle="1">
    <w:name w:val="索引标题1"/>
    <w:basedOn w:val="870"/>
    <w:next w:val="1126"/>
    <w:uiPriority w:val="0"/>
    <w:semiHidden/>
    <w:qFormat/>
    <w:pPr>
      <w:jc w:val="left"/>
      <w:spacing w:before="120" w:after="120"/>
    </w:pPr>
    <w:rPr>
      <w:rFonts w:ascii="Times New Roman" w:hAnsi="Times New Roman"/>
      <w:b/>
      <w:bCs/>
      <w:i/>
      <w:iCs/>
      <w:sz w:val="20"/>
      <w:szCs w:val="20"/>
    </w:rPr>
  </w:style>
  <w:style w:type="paragraph" w:styleId="1126" w:customStyle="1">
    <w:name w:val="索引 111"/>
    <w:basedOn w:val="870"/>
    <w:next w:val="870"/>
    <w:uiPriority w:val="0"/>
    <w:qFormat/>
    <w:rPr>
      <w:rFonts w:ascii="宋体" w:hAnsi="宋体"/>
      <w:szCs w:val="18"/>
    </w:rPr>
  </w:style>
  <w:style w:type="paragraph" w:styleId="1127" w:customStyle="1">
    <w:name w:val="副标题1"/>
    <w:basedOn w:val="870"/>
    <w:link w:val="1128"/>
    <w:uiPriority w:val="0"/>
    <w:qFormat/>
    <w:pPr>
      <w:jc w:val="center"/>
      <w:spacing w:before="240" w:after="60" w:line="312" w:lineRule="auto"/>
      <w:outlineLvl w:val="1"/>
    </w:pPr>
    <w:rPr>
      <w:rFonts w:ascii="Arial" w:hAnsi="Arial" w:cs="Arial"/>
      <w:b/>
      <w:bCs/>
      <w:sz w:val="32"/>
      <w:szCs w:val="32"/>
    </w:rPr>
  </w:style>
  <w:style w:type="character" w:styleId="1128" w:customStyle="1">
    <w:name w:val="副标题 字符"/>
    <w:link w:val="1127"/>
    <w:uiPriority w:val="0"/>
    <w:qFormat/>
    <w:rPr>
      <w:rFonts w:ascii="Arial" w:hAnsi="Arial" w:cs="Arial"/>
      <w:b/>
      <w:bCs/>
      <w:sz w:val="32"/>
      <w:szCs w:val="32"/>
    </w:rPr>
  </w:style>
  <w:style w:type="paragraph" w:styleId="1129" w:customStyle="1">
    <w:name w:val="列表1"/>
    <w:basedOn w:val="870"/>
    <w:uiPriority w:val="0"/>
    <w:qFormat/>
    <w:pPr>
      <w:ind w:left="200" w:hanging="200"/>
    </w:pPr>
    <w:rPr>
      <w:rFonts w:ascii="Times New Roman" w:hAnsi="Times New Roman"/>
    </w:rPr>
  </w:style>
  <w:style w:type="paragraph" w:styleId="1130" w:customStyle="1">
    <w:name w:val="脚注文本1"/>
    <w:basedOn w:val="870"/>
    <w:link w:val="1131"/>
    <w:uiPriority w:val="0"/>
    <w:qFormat/>
    <w:pPr>
      <w:jc w:val="left"/>
    </w:pPr>
    <w:rPr>
      <w:sz w:val="18"/>
      <w:szCs w:val="18"/>
    </w:rPr>
  </w:style>
  <w:style w:type="character" w:styleId="1131" w:customStyle="1">
    <w:name w:val="脚注文本 字符1"/>
    <w:link w:val="1130"/>
    <w:uiPriority w:val="0"/>
    <w:qFormat/>
    <w:rPr>
      <w:sz w:val="18"/>
      <w:szCs w:val="18"/>
    </w:rPr>
  </w:style>
  <w:style w:type="paragraph" w:styleId="1132" w:customStyle="1">
    <w:name w:val="目录 61"/>
    <w:basedOn w:val="870"/>
    <w:next w:val="870"/>
    <w:uiPriority w:val="99"/>
    <w:qFormat/>
    <w:pPr>
      <w:ind w:left="2100"/>
    </w:pPr>
    <w:rPr>
      <w:rFonts w:ascii="Times New Roman" w:hAnsi="Times New Roman"/>
    </w:rPr>
  </w:style>
  <w:style w:type="paragraph" w:styleId="1133" w:customStyle="1">
    <w:name w:val="正文文本缩进 31"/>
    <w:basedOn w:val="870"/>
    <w:link w:val="1134"/>
    <w:uiPriority w:val="99"/>
    <w:qFormat/>
    <w:pPr>
      <w:ind w:firstLine="523"/>
    </w:pPr>
    <w:rPr>
      <w:rFonts w:ascii="仿宋_GB2312" w:hAnsi="宋体" w:eastAsia="仿宋_GB2312"/>
      <w:sz w:val="24"/>
    </w:rPr>
  </w:style>
  <w:style w:type="character" w:styleId="1134" w:customStyle="1">
    <w:name w:val="正文文本缩进 3 字符"/>
    <w:link w:val="1133"/>
    <w:uiPriority w:val="99"/>
    <w:qFormat/>
    <w:rPr>
      <w:rFonts w:ascii="仿宋_GB2312" w:hAnsi="宋体" w:eastAsia="仿宋_GB2312"/>
      <w:sz w:val="24"/>
      <w:szCs w:val="24"/>
    </w:rPr>
  </w:style>
  <w:style w:type="paragraph" w:styleId="1135" w:customStyle="1">
    <w:name w:val="索引 71"/>
    <w:basedOn w:val="870"/>
    <w:next w:val="870"/>
    <w:uiPriority w:val="0"/>
    <w:semiHidden/>
    <w:qFormat/>
    <w:pPr>
      <w:ind w:left="1470" w:hanging="210"/>
      <w:jc w:val="left"/>
    </w:pPr>
    <w:rPr>
      <w:rFonts w:ascii="Times New Roman" w:hAnsi="Times New Roman"/>
      <w:sz w:val="20"/>
      <w:szCs w:val="20"/>
    </w:rPr>
  </w:style>
  <w:style w:type="paragraph" w:styleId="1136" w:customStyle="1">
    <w:name w:val="索引 91"/>
    <w:basedOn w:val="870"/>
    <w:next w:val="870"/>
    <w:uiPriority w:val="0"/>
    <w:semiHidden/>
    <w:qFormat/>
    <w:pPr>
      <w:ind w:left="1890" w:hanging="210"/>
      <w:jc w:val="left"/>
    </w:pPr>
    <w:rPr>
      <w:rFonts w:ascii="Times New Roman" w:hAnsi="Times New Roman"/>
      <w:sz w:val="20"/>
      <w:szCs w:val="20"/>
    </w:rPr>
  </w:style>
  <w:style w:type="paragraph" w:styleId="1137" w:customStyle="1">
    <w:name w:val="目录 21"/>
    <w:basedOn w:val="870"/>
    <w:next w:val="870"/>
    <w:link w:val="1138"/>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138" w:customStyle="1">
    <w:name w:val="TOC 2 字符"/>
    <w:link w:val="1137"/>
    <w:uiPriority w:val="99"/>
    <w:qFormat/>
    <w:rPr>
      <w:rFonts w:ascii="黑体" w:hAnsi="Times New Roman" w:eastAsia="黑体"/>
      <w:b/>
      <w:bCs/>
      <w:smallCaps/>
      <w:sz w:val="18"/>
      <w:szCs w:val="44"/>
    </w:rPr>
  </w:style>
  <w:style w:type="paragraph" w:styleId="1139" w:customStyle="1">
    <w:name w:val="目录 91"/>
    <w:basedOn w:val="870"/>
    <w:next w:val="870"/>
    <w:uiPriority w:val="99"/>
    <w:qFormat/>
    <w:pPr>
      <w:ind w:left="3360"/>
    </w:pPr>
    <w:rPr>
      <w:rFonts w:ascii="Times New Roman" w:hAnsi="Times New Roman"/>
    </w:rPr>
  </w:style>
  <w:style w:type="paragraph" w:styleId="1140" w:customStyle="1">
    <w:name w:val="信息标题1"/>
    <w:basedOn w:val="870"/>
    <w:link w:val="1141"/>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41" w:customStyle="1">
    <w:name w:val="信息标题 字符"/>
    <w:basedOn w:val="1064"/>
    <w:link w:val="1140"/>
    <w:uiPriority w:val="0"/>
    <w:qFormat/>
    <w:rPr>
      <w:rFonts w:ascii="Arial" w:hAnsi="Arial"/>
      <w:sz w:val="24"/>
      <w:szCs w:val="24"/>
      <w:shd w:val="pct20" w:color="auto" w:fill="auto"/>
    </w:rPr>
  </w:style>
  <w:style w:type="paragraph" w:styleId="1142" w:customStyle="1">
    <w:name w:val="HTML 预设格式1"/>
    <w:basedOn w:val="870"/>
    <w:link w:val="11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43" w:customStyle="1">
    <w:name w:val="HTML 预设格式 字符"/>
    <w:link w:val="1142"/>
    <w:uiPriority w:val="0"/>
    <w:qFormat/>
    <w:rPr>
      <w:rFonts w:ascii="黑体" w:hAnsi="Courier New" w:eastAsia="黑体" w:cs="Courier New"/>
    </w:rPr>
  </w:style>
  <w:style w:type="paragraph" w:styleId="1144" w:customStyle="1">
    <w:name w:val="普通(网站)11"/>
    <w:basedOn w:val="870"/>
    <w:uiPriority w:val="99"/>
    <w:qFormat/>
    <w:pPr>
      <w:jc w:val="left"/>
      <w:spacing w:before="100" w:beforeAutospacing="1" w:after="100" w:afterAutospacing="1"/>
      <w:widowControl/>
    </w:pPr>
    <w:rPr>
      <w:rFonts w:ascii="宋体" w:hAnsi="宋体" w:cs="宋体"/>
      <w:sz w:val="24"/>
    </w:rPr>
  </w:style>
  <w:style w:type="paragraph" w:styleId="1145" w:customStyle="1">
    <w:name w:val="索引 21"/>
    <w:basedOn w:val="870"/>
    <w:next w:val="870"/>
    <w:uiPriority w:val="0"/>
    <w:semiHidden/>
    <w:qFormat/>
    <w:pPr>
      <w:ind w:left="420" w:hanging="210"/>
      <w:jc w:val="left"/>
    </w:pPr>
    <w:rPr>
      <w:rFonts w:ascii="Times New Roman" w:hAnsi="Times New Roman"/>
      <w:sz w:val="20"/>
      <w:szCs w:val="20"/>
    </w:rPr>
  </w:style>
  <w:style w:type="paragraph" w:styleId="1146" w:customStyle="1">
    <w:name w:val="标题11"/>
    <w:basedOn w:val="870"/>
    <w:next w:val="870"/>
    <w:link w:val="1147"/>
    <w:uiPriority w:val="0"/>
    <w:qFormat/>
    <w:pPr>
      <w:jc w:val="center"/>
      <w:spacing w:line="420" w:lineRule="exact"/>
      <w:widowControl/>
    </w:pPr>
    <w:rPr>
      <w:rFonts w:ascii="Times New Roman" w:hAnsi="Times New Roman" w:eastAsia="黑体"/>
      <w:b/>
      <w:sz w:val="28"/>
      <w:lang w:val="en-GB"/>
    </w:rPr>
  </w:style>
  <w:style w:type="character" w:styleId="1147" w:customStyle="1">
    <w:name w:val="标题 字符1"/>
    <w:link w:val="1146"/>
    <w:uiPriority w:val="0"/>
    <w:qFormat/>
    <w:rPr>
      <w:rFonts w:ascii="Times New Roman" w:hAnsi="Times New Roman" w:eastAsia="黑体"/>
      <w:b/>
      <w:sz w:val="28"/>
      <w:szCs w:val="24"/>
      <w:lang w:val="en-GB"/>
    </w:rPr>
  </w:style>
  <w:style w:type="paragraph" w:styleId="1148" w:customStyle="1">
    <w:name w:val="批注主题1"/>
    <w:basedOn w:val="1087"/>
    <w:next w:val="1149"/>
    <w:link w:val="1150"/>
    <w:uiPriority w:val="0"/>
    <w:qFormat/>
    <w:rPr>
      <w:b/>
      <w:bCs/>
    </w:rPr>
  </w:style>
  <w:style w:type="paragraph" w:styleId="1149" w:customStyle="1">
    <w:name w:val="Plain Text1"/>
    <w:basedOn w:val="870"/>
    <w:next w:val="1076"/>
    <w:uiPriority w:val="0"/>
    <w:qFormat/>
    <w:pPr>
      <w:ind w:firstLine="3584"/>
      <w:spacing w:line="360" w:lineRule="auto"/>
    </w:pPr>
  </w:style>
  <w:style w:type="character" w:styleId="1150" w:customStyle="1">
    <w:name w:val="批注主题 字符"/>
    <w:link w:val="1148"/>
    <w:uiPriority w:val="0"/>
    <w:qFormat/>
    <w:rPr>
      <w:rFonts w:ascii="Times New Roman" w:hAnsi="Times New Roman" w:eastAsia="宋体" w:cs="Times New Roman"/>
      <w:b/>
      <w:bCs/>
      <w:sz w:val="21"/>
      <w:szCs w:val="24"/>
    </w:rPr>
  </w:style>
  <w:style w:type="paragraph" w:styleId="1151" w:customStyle="1">
    <w:name w:val="正文首行缩进1"/>
    <w:basedOn w:val="1095"/>
    <w:next w:val="1148"/>
    <w:link w:val="1152"/>
    <w:uiPriority w:val="0"/>
    <w:unhideWhenUsed/>
    <w:qFormat/>
    <w:pPr>
      <w:ind w:firstLine="420"/>
      <w:spacing w:after="120"/>
    </w:pPr>
    <w:rPr>
      <w:rFonts w:ascii="Calibri" w:hAnsi="Calibri" w:eastAsia="宋体"/>
      <w:sz w:val="21"/>
      <w:szCs w:val="24"/>
    </w:rPr>
  </w:style>
  <w:style w:type="character" w:styleId="1152" w:customStyle="1">
    <w:name w:val="正文文本首行缩进 字符"/>
    <w:basedOn w:val="1153"/>
    <w:link w:val="1151"/>
    <w:uiPriority w:val="0"/>
    <w:qFormat/>
    <w:rPr>
      <w:sz w:val="21"/>
      <w:szCs w:val="24"/>
    </w:rPr>
  </w:style>
  <w:style w:type="character" w:styleId="1153" w:customStyle="1">
    <w:name w:val="正文文本 Char"/>
    <w:link w:val="870"/>
    <w:uiPriority w:val="0"/>
    <w:qFormat/>
    <w:rPr>
      <w:sz w:val="21"/>
      <w:szCs w:val="24"/>
    </w:rPr>
  </w:style>
  <w:style w:type="paragraph" w:styleId="1154" w:customStyle="1">
    <w:name w:val="正文首行缩进 211"/>
    <w:basedOn w:val="882"/>
    <w:link w:val="1155"/>
    <w:uiPriority w:val="0"/>
    <w:qFormat/>
    <w:pPr>
      <w:ind w:left="420" w:firstLine="420"/>
      <w:spacing w:after="120"/>
    </w:pPr>
    <w:rPr>
      <w:rFonts w:ascii="Calibri" w:hAnsi="Calibri" w:eastAsia="宋体"/>
      <w:sz w:val="21"/>
      <w:szCs w:val="24"/>
    </w:rPr>
  </w:style>
  <w:style w:type="character" w:styleId="1155" w:customStyle="1">
    <w:name w:val="正文文本首行缩进 2 字符"/>
    <w:link w:val="1154"/>
    <w:uiPriority w:val="0"/>
    <w:qFormat/>
    <w:rPr>
      <w:sz w:val="21"/>
      <w:szCs w:val="24"/>
    </w:rPr>
  </w:style>
  <w:style w:type="table" w:styleId="1156" w:customStyle="1">
    <w:name w:val="网格型111"/>
    <w:basedOn w:val="1065"/>
    <w:uiPriority w:val="39"/>
    <w:qFormat/>
    <w:pPr>
      <w:jc w:val="both"/>
      <w:widowControl w:val="off"/>
    </w:pPr>
    <w:tblPr/>
  </w:style>
  <w:style w:type="table" w:styleId="1157" w:customStyle="1">
    <w:name w:val="表格主题1"/>
    <w:basedOn w:val="1065"/>
    <w:uiPriority w:val="0"/>
    <w:qFormat/>
    <w:pPr>
      <w:jc w:val="both"/>
      <w:widowControl w:val="off"/>
    </w:pPr>
    <w:tblPr/>
  </w:style>
  <w:style w:type="table" w:styleId="1158" w:customStyle="1">
    <w:name w:val="简明型 21"/>
    <w:basedOn w:val="1065"/>
    <w:uiPriority w:val="0"/>
    <w:qFormat/>
    <w:pPr>
      <w:jc w:val="both"/>
      <w:widowControl w:val="off"/>
    </w:pPr>
    <w:tblPr/>
  </w:style>
  <w:style w:type="table" w:styleId="1159" w:customStyle="1">
    <w:name w:val="精巧型 21"/>
    <w:basedOn w:val="1065"/>
    <w:uiPriority w:val="0"/>
    <w:semiHidden/>
    <w:qFormat/>
    <w:pPr>
      <w:jc w:val="both"/>
      <w:widowControl w:val="off"/>
    </w:pPr>
    <w:tblPr/>
  </w:style>
  <w:style w:type="table" w:styleId="1160" w:customStyle="1">
    <w:name w:val="列表型 31"/>
    <w:basedOn w:val="1065"/>
    <w:uiPriority w:val="0"/>
    <w:qFormat/>
    <w:pPr>
      <w:jc w:val="both"/>
      <w:widowControl w:val="off"/>
    </w:pPr>
    <w:tblPr/>
  </w:style>
  <w:style w:type="character" w:styleId="1161" w:customStyle="1">
    <w:name w:val="要点1"/>
    <w:link w:val="870"/>
    <w:uiPriority w:val="99"/>
    <w:qFormat/>
    <w:rPr>
      <w:rFonts w:ascii="Times New Roman" w:hAnsi="Times New Roman" w:eastAsia="宋体" w:cs="Times New Roman"/>
      <w:b/>
      <w:bCs/>
    </w:rPr>
  </w:style>
  <w:style w:type="character" w:styleId="1162" w:customStyle="1">
    <w:name w:val="尾注引用1"/>
    <w:link w:val="870"/>
    <w:uiPriority w:val="0"/>
    <w:qFormat/>
    <w:rPr>
      <w:vertAlign w:val="superscript"/>
    </w:rPr>
  </w:style>
  <w:style w:type="character" w:styleId="1163" w:customStyle="1">
    <w:name w:val="页码1"/>
    <w:link w:val="870"/>
    <w:uiPriority w:val="99"/>
    <w:qFormat/>
    <w:rPr>
      <w:rFonts w:ascii="Times New Roman" w:hAnsi="Times New Roman" w:eastAsia="宋体" w:cs="Times New Roman"/>
    </w:rPr>
  </w:style>
  <w:style w:type="character" w:styleId="1164" w:customStyle="1">
    <w:name w:val="已访问的超链接1"/>
    <w:link w:val="870"/>
    <w:uiPriority w:val="99"/>
    <w:qFormat/>
    <w:rPr>
      <w:rFonts w:ascii="Times New Roman" w:hAnsi="Times New Roman" w:eastAsia="宋体" w:cs="Times New Roman"/>
      <w:color w:val="800080"/>
      <w:u w:val="single"/>
    </w:rPr>
  </w:style>
  <w:style w:type="character" w:styleId="1165" w:customStyle="1">
    <w:name w:val="强调1"/>
    <w:link w:val="870"/>
    <w:uiPriority w:val="0"/>
    <w:qFormat/>
    <w:rPr>
      <w:color w:val="cc0033"/>
    </w:rPr>
  </w:style>
  <w:style w:type="character" w:styleId="1166" w:customStyle="1">
    <w:name w:val="超链接1"/>
    <w:link w:val="870"/>
    <w:uiPriority w:val="99"/>
    <w:qFormat/>
    <w:rPr>
      <w:rFonts w:ascii="Times New Roman" w:hAnsi="Times New Roman" w:eastAsia="宋体" w:cs="Times New Roman"/>
      <w:color w:val="0000ff"/>
      <w:u w:val="single"/>
    </w:rPr>
  </w:style>
  <w:style w:type="character" w:styleId="1167" w:customStyle="1">
    <w:name w:val="批注引用1"/>
    <w:link w:val="870"/>
    <w:uiPriority w:val="0"/>
    <w:qFormat/>
    <w:rPr>
      <w:rFonts w:ascii="Times New Roman" w:hAnsi="Times New Roman" w:eastAsia="宋体" w:cs="Times New Roman"/>
      <w:sz w:val="21"/>
      <w:szCs w:val="21"/>
    </w:rPr>
  </w:style>
  <w:style w:type="character" w:styleId="1168" w:customStyle="1">
    <w:name w:val="脚注引用1"/>
    <w:link w:val="870"/>
    <w:uiPriority w:val="0"/>
    <w:qFormat/>
    <w:rPr>
      <w:vertAlign w:val="superscript"/>
    </w:rPr>
  </w:style>
  <w:style w:type="paragraph" w:styleId="1169" w:customStyle="1">
    <w:name w:val="标题 41"/>
    <w:basedOn w:val="870"/>
    <w:next w:val="870"/>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170" w:customStyle="1">
    <w:name w:val="表格文字"/>
    <w:basedOn w:val="870"/>
    <w:next w:val="1095"/>
    <w:uiPriority w:val="0"/>
    <w:qFormat/>
    <w:pPr>
      <w:jc w:val="left"/>
      <w:spacing w:line="420" w:lineRule="atLeast"/>
    </w:pPr>
    <w:rPr>
      <w:rFonts w:ascii="Times New Roman" w:hAnsi="Times New Roman"/>
      <w:szCs w:val="20"/>
    </w:rPr>
  </w:style>
  <w:style w:type="paragraph" w:styleId="1171" w:customStyle="1">
    <w:name w:val="style4"/>
    <w:basedOn w:val="870"/>
    <w:next w:val="1172"/>
    <w:uiPriority w:val="99"/>
    <w:qFormat/>
    <w:pPr>
      <w:spacing w:before="280" w:after="280"/>
    </w:pPr>
    <w:rPr>
      <w:rFonts w:ascii="宋体"/>
      <w:sz w:val="18"/>
    </w:rPr>
  </w:style>
  <w:style w:type="paragraph" w:styleId="1172" w:customStyle="1">
    <w:name w:val="2"/>
    <w:basedOn w:val="870"/>
    <w:next w:val="870"/>
    <w:uiPriority w:val="0"/>
    <w:qFormat/>
    <w:pPr>
      <w:ind w:left="1134" w:hanging="227"/>
      <w:spacing w:line="420" w:lineRule="atLeast"/>
    </w:pPr>
    <w:rPr>
      <w:rFonts w:ascii="Times New Roman" w:hAnsi="Times New Roman"/>
      <w:szCs w:val="20"/>
    </w:rPr>
  </w:style>
  <w:style w:type="paragraph" w:styleId="1173" w:customStyle="1">
    <w:name w:val="正文1"/>
    <w:basedOn w:val="1174"/>
    <w:uiPriority w:val="0"/>
    <w:qFormat/>
    <w:pPr>
      <w:ind w:left="855" w:hanging="420"/>
      <w:spacing w:before="100" w:beforeAutospacing="1" w:after="100" w:afterAutospacing="1" w:line="360" w:lineRule="auto"/>
    </w:pPr>
    <w:rPr>
      <w:rFonts w:ascii="宋体" w:cs="宋体"/>
      <w:sz w:val="24"/>
    </w:rPr>
  </w:style>
  <w:style w:type="paragraph" w:styleId="1174" w:customStyle="1">
    <w:name w:val="格式1"/>
    <w:basedOn w:val="870"/>
    <w:uiPriority w:val="0"/>
    <w:qFormat/>
    <w:pPr>
      <w:jc w:val="center"/>
    </w:pPr>
    <w:rPr>
      <w:rFonts w:ascii="黑体" w:hAnsi="宋体" w:eastAsia="黑体"/>
      <w:b/>
      <w:bCs/>
      <w:color w:val="000000"/>
      <w:sz w:val="32"/>
      <w:szCs w:val="20"/>
    </w:rPr>
  </w:style>
  <w:style w:type="character" w:styleId="1175" w:customStyle="1">
    <w:name w:val="列出段落 Char"/>
    <w:link w:val="1176"/>
    <w:uiPriority w:val="34"/>
    <w:qFormat/>
    <w:rPr>
      <w:rFonts w:ascii="Calibri" w:hAnsi="Calibri" w:eastAsia="宋体" w:cs="Times New Roman"/>
      <w:sz w:val="24"/>
      <w:szCs w:val="24"/>
      <w:lang w:eastAsia="en-US" w:bidi="en-US"/>
    </w:rPr>
  </w:style>
  <w:style w:type="paragraph" w:styleId="1176" w:customStyle="1">
    <w:name w:val="列出段落1"/>
    <w:basedOn w:val="870"/>
    <w:link w:val="1175"/>
    <w:uiPriority w:val="99"/>
    <w:qFormat/>
    <w:pPr>
      <w:contextualSpacing/>
      <w:ind w:left="720"/>
      <w:jc w:val="left"/>
      <w:widowControl/>
    </w:pPr>
    <w:rPr>
      <w:sz w:val="24"/>
      <w:lang w:eastAsia="en-US" w:bidi="en-US"/>
    </w:rPr>
  </w:style>
  <w:style w:type="character" w:styleId="1177" w:customStyle="1">
    <w:name w:val="页脚 字符"/>
    <w:link w:val="870"/>
    <w:uiPriority w:val="99"/>
    <w:qFormat/>
  </w:style>
  <w:style w:type="character" w:styleId="1178" w:customStyle="1">
    <w:name w:val="jj1"/>
    <w:link w:val="870"/>
    <w:uiPriority w:val="0"/>
    <w:qFormat/>
    <w:rPr>
      <w:rFonts w:ascii="Times New Roman" w:hAnsi="Times New Roman" w:eastAsia="宋体" w:cs="Times New Roman"/>
      <w:sz w:val="20"/>
      <w:szCs w:val="20"/>
      <w:u w:val="none"/>
    </w:rPr>
  </w:style>
  <w:style w:type="character" w:styleId="1179" w:customStyle="1">
    <w:name w:val="标题2 Char"/>
    <w:link w:val="870"/>
    <w:uiPriority w:val="0"/>
    <w:qFormat/>
    <w:rPr>
      <w:rFonts w:ascii="方正楷体_GBK" w:hAnsi="Book Antiqua" w:eastAsia="方正楷体_GBK" w:cs="Times New Roman"/>
      <w:sz w:val="32"/>
      <w:lang w:val="en-US" w:eastAsia="zh-CN" w:bidi="ar-SA"/>
    </w:rPr>
  </w:style>
  <w:style w:type="paragraph" w:styleId="1180"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181" w:customStyle="1">
    <w:name w:val="HTML 预先格式化"/>
    <w:basedOn w:val="8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82" w:customStyle="1">
    <w:name w:val="正文 1.1.1"/>
    <w:basedOn w:val="870"/>
    <w:next w:val="870"/>
    <w:uiPriority w:val="0"/>
    <w:qFormat/>
    <w:pPr>
      <w:numPr>
        <w:ilvl w:val="2"/>
        <w:numId w:val="4"/>
      </w:numPr>
      <w:spacing w:line="360" w:lineRule="auto"/>
      <w:outlineLvl w:val="2"/>
    </w:pPr>
    <w:rPr>
      <w:rFonts w:ascii="宋体" w:hAnsi="宋体"/>
      <w:color w:val="000000"/>
      <w:sz w:val="28"/>
      <w:szCs w:val="21"/>
    </w:rPr>
  </w:style>
  <w:style w:type="paragraph" w:styleId="1183" w:customStyle="1">
    <w:name w:val="Char Char Char Char1 Char Char"/>
    <w:basedOn w:val="870"/>
    <w:uiPriority w:val="0"/>
    <w:qFormat/>
    <w:pPr>
      <w:tabs>
        <w:tab w:val="left" w:pos="360" w:leader="none"/>
      </w:tabs>
    </w:pPr>
    <w:rPr>
      <w:rFonts w:ascii="Times New Roman" w:hAnsi="Times New Roman"/>
      <w:sz w:val="24"/>
    </w:rPr>
  </w:style>
  <w:style w:type="paragraph" w:styleId="1184" w:customStyle="1">
    <w:name w:val="正文 1.1"/>
    <w:basedOn w:val="870"/>
    <w:next w:val="1182"/>
    <w:uiPriority w:val="0"/>
    <w:qFormat/>
    <w:pPr>
      <w:numPr>
        <w:ilvl w:val="1"/>
        <w:numId w:val="4"/>
      </w:numPr>
      <w:ind w:left="980" w:hanging="980"/>
      <w:spacing w:line="360" w:lineRule="auto"/>
      <w:outlineLvl w:val="1"/>
    </w:pPr>
    <w:rPr>
      <w:rFonts w:ascii="仿宋" w:hAnsi="仿宋" w:eastAsia="仿宋"/>
      <w:b/>
      <w:sz w:val="28"/>
      <w:szCs w:val="21"/>
    </w:rPr>
  </w:style>
  <w:style w:type="paragraph" w:styleId="1185" w:customStyle="1">
    <w:name w:val="标题3"/>
    <w:basedOn w:val="870"/>
    <w:next w:val="870"/>
    <w:uiPriority w:val="0"/>
    <w:qFormat/>
    <w:rPr>
      <w:rFonts w:ascii="Times New Roman" w:hAnsi="Times New Roman" w:eastAsia="方正黑体_GBK"/>
    </w:rPr>
  </w:style>
  <w:style w:type="paragraph" w:styleId="1186" w:customStyle="1">
    <w:name w:val="默认段落字体 Para Char Char Char Char Char Char Char Char Char1 Char Char Char Char Char Char Char"/>
    <w:basedOn w:val="1084"/>
    <w:uiPriority w:val="0"/>
    <w:qFormat/>
    <w:rPr>
      <w:rFonts w:ascii="Tahoma" w:hAnsi="Tahoma"/>
      <w:sz w:val="24"/>
    </w:rPr>
  </w:style>
  <w:style w:type="paragraph" w:styleId="1187" w:customStyle="1">
    <w:name w:val="TOC 标题1"/>
    <w:basedOn w:val="1054"/>
    <w:next w:val="870"/>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188" w:customStyle="1">
    <w:name w:val="纯文本1"/>
    <w:basedOn w:val="870"/>
    <w:link w:val="1189"/>
    <w:uiPriority w:val="0"/>
    <w:qFormat/>
    <w:rPr>
      <w:rFonts w:ascii="宋体" w:hAnsi="Courier New" w:eastAsia="楷体_GB2312" w:cs="宋体"/>
      <w:sz w:val="28"/>
      <w:szCs w:val="21"/>
    </w:rPr>
  </w:style>
  <w:style w:type="character" w:styleId="1189" w:customStyle="1">
    <w:name w:val="Plain Text Char Char"/>
    <w:link w:val="1188"/>
    <w:uiPriority w:val="0"/>
    <w:qFormat/>
    <w:rPr>
      <w:rFonts w:ascii="宋体" w:hAnsi="Courier New" w:eastAsia="楷体_GB2312" w:cs="宋体"/>
      <w:sz w:val="28"/>
      <w:szCs w:val="21"/>
    </w:rPr>
  </w:style>
  <w:style w:type="paragraph" w:styleId="1190" w:customStyle="1">
    <w:name w:val="Coms Alinea"/>
    <w:uiPriority w:val="0"/>
    <w:qFormat/>
    <w:pPr>
      <w:widowControl w:val="off"/>
    </w:pPr>
    <w:rPr>
      <w:rFonts w:hint="default" w:ascii="Arial" w:hAnsi="Arial" w:eastAsia="宋体" w:cs="Arial"/>
      <w:lang w:val="en-US" w:eastAsia="zh-CN" w:bidi="ar-SA"/>
    </w:rPr>
  </w:style>
  <w:style w:type="paragraph" w:styleId="1191" w:customStyle="1">
    <w:name w:val="Char Char Char Char1 Char Char Char"/>
    <w:basedOn w:val="1084"/>
    <w:uiPriority w:val="0"/>
    <w:qFormat/>
    <w:pPr>
      <w:spacing w:line="360" w:lineRule="auto"/>
    </w:pPr>
    <w:rPr>
      <w:rFonts w:ascii="Tahoma" w:hAnsi="Tahoma"/>
      <w:sz w:val="24"/>
    </w:rPr>
  </w:style>
  <w:style w:type="paragraph" w:styleId="1192" w:customStyle="1">
    <w:name w:val="标题1"/>
    <w:basedOn w:val="870"/>
    <w:next w:val="870"/>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193" w:customStyle="1">
    <w:name w:val="简单回函地址"/>
    <w:basedOn w:val="870"/>
    <w:uiPriority w:val="0"/>
    <w:qFormat/>
    <w:rPr>
      <w:rFonts w:ascii="Times New Roman" w:hAnsi="Times New Roman" w:cs="宋体"/>
      <w:szCs w:val="21"/>
    </w:rPr>
  </w:style>
  <w:style w:type="paragraph" w:styleId="1194" w:customStyle="1">
    <w:name w:val="标题2"/>
    <w:basedOn w:val="870"/>
    <w:next w:val="870"/>
    <w:uiPriority w:val="0"/>
    <w:qFormat/>
    <w:pPr>
      <w:jc w:val="center"/>
    </w:pPr>
    <w:rPr>
      <w:rFonts w:ascii="Times New Roman" w:hAnsi="Times New Roman" w:eastAsia="方正楷体_GBK"/>
    </w:rPr>
  </w:style>
  <w:style w:type="paragraph" w:styleId="1195" w:customStyle="1">
    <w:name w:val="纯文本11"/>
    <w:basedOn w:val="870"/>
    <w:uiPriority w:val="99"/>
    <w:qFormat/>
    <w:pPr>
      <w:jc w:val="left"/>
      <w:widowControl/>
    </w:pPr>
    <w:rPr>
      <w:rFonts w:ascii="宋体" w:hAnsi="Courier New" w:eastAsia="楷体_GB2312"/>
      <w:sz w:val="26"/>
      <w:szCs w:val="20"/>
    </w:rPr>
  </w:style>
  <w:style w:type="paragraph" w:styleId="1196">
    <w:name w:val="List Paragraph"/>
    <w:basedOn w:val="870"/>
    <w:uiPriority w:val="34"/>
    <w:qFormat/>
    <w:pPr>
      <w:ind w:firstLine="420"/>
    </w:pPr>
    <w:rPr>
      <w:szCs w:val="22"/>
    </w:rPr>
  </w:style>
  <w:style w:type="paragraph" w:styleId="1197"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98" w:customStyle="1">
    <w:name w:val="正文 第一章"/>
    <w:basedOn w:val="870"/>
    <w:next w:val="1184"/>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199" w:customStyle="1">
    <w:name w:val="Char Char Char Char"/>
    <w:basedOn w:val="1084"/>
    <w:uiPriority w:val="0"/>
    <w:qFormat/>
    <w:pPr>
      <w:spacing w:line="360" w:lineRule="auto"/>
    </w:pPr>
    <w:rPr>
      <w:rFonts w:ascii="Tahoma" w:hAnsi="Tahoma"/>
      <w:sz w:val="24"/>
    </w:rPr>
  </w:style>
  <w:style w:type="paragraph" w:styleId="1200" w:customStyle="1">
    <w:name w:val="xl47"/>
    <w:basedOn w:val="87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01" w:customStyle="1">
    <w:name w:val="BioQuote Tekst"/>
    <w:basedOn w:val="870"/>
    <w:uiPriority w:val="0"/>
    <w:qFormat/>
    <w:pPr>
      <w:ind w:right="-1"/>
    </w:pPr>
    <w:rPr>
      <w:rFonts w:ascii="Arial" w:hAnsi="Arial"/>
      <w:sz w:val="22"/>
      <w:szCs w:val="20"/>
      <w:lang w:eastAsia="en-US"/>
    </w:rPr>
  </w:style>
  <w:style w:type="paragraph" w:styleId="1202" w:customStyle="1">
    <w:name w:val="普通正文"/>
    <w:basedOn w:val="870"/>
    <w:uiPriority w:val="99"/>
    <w:qFormat/>
    <w:pPr>
      <w:ind w:firstLine="480"/>
      <w:jc w:val="left"/>
      <w:spacing w:before="120" w:after="120" w:line="360" w:lineRule="auto"/>
    </w:pPr>
    <w:rPr>
      <w:rFonts w:ascii="Arial" w:hAnsi="Arial"/>
      <w:sz w:val="24"/>
    </w:rPr>
  </w:style>
  <w:style w:type="paragraph" w:styleId="1203" w:customStyle="1">
    <w:name w:val="Char"/>
    <w:basedOn w:val="870"/>
    <w:uiPriority w:val="0"/>
    <w:qFormat/>
    <w:pPr>
      <w:tabs>
        <w:tab w:val="left" w:pos="360" w:leader="none"/>
      </w:tabs>
    </w:pPr>
    <w:rPr>
      <w:rFonts w:ascii="Times New Roman" w:hAnsi="Times New Roman"/>
      <w:sz w:val="24"/>
    </w:rPr>
  </w:style>
  <w:style w:type="paragraph" w:styleId="1204" w:customStyle="1">
    <w:name w:val="第四级"/>
    <w:basedOn w:val="870"/>
    <w:next w:val="870"/>
    <w:uiPriority w:val="0"/>
    <w:qFormat/>
    <w:pPr>
      <w:numPr>
        <w:ilvl w:val="3"/>
        <w:numId w:val="4"/>
      </w:numPr>
      <w:spacing w:line="360" w:lineRule="auto"/>
    </w:pPr>
    <w:rPr>
      <w:rFonts w:ascii="宋体" w:hAnsi="宋体" w:eastAsia="仿宋"/>
      <w:sz w:val="28"/>
      <w:szCs w:val="21"/>
    </w:rPr>
  </w:style>
  <w:style w:type="paragraph" w:styleId="1205" w:customStyle="1">
    <w:name w:val="Char1"/>
    <w:basedOn w:val="870"/>
    <w:uiPriority w:val="0"/>
    <w:qFormat/>
    <w:rPr>
      <w:rFonts w:ascii="Tahoma" w:hAnsi="Tahoma"/>
      <w:sz w:val="24"/>
      <w:szCs w:val="20"/>
    </w:rPr>
  </w:style>
  <w:style w:type="paragraph" w:styleId="1206"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07" w:customStyle="1">
    <w:name w:val="正文空2格  1."/>
    <w:basedOn w:val="870"/>
    <w:uiPriority w:val="0"/>
    <w:qFormat/>
    <w:pPr>
      <w:ind w:firstLine="480"/>
      <w:spacing w:line="360" w:lineRule="auto"/>
    </w:pPr>
    <w:rPr>
      <w:rFonts w:ascii="宋体" w:hAnsi="Times New Roman" w:eastAsia="仿宋" w:cs="宋体"/>
      <w:sz w:val="28"/>
      <w:szCs w:val="20"/>
    </w:rPr>
  </w:style>
  <w:style w:type="character" w:styleId="1208" w:customStyle="1">
    <w:name w:val="样式 新宋体 小四"/>
    <w:link w:val="870"/>
    <w:uiPriority w:val="0"/>
    <w:qFormat/>
    <w:rPr>
      <w:rFonts w:hint="eastAsia" w:ascii="新宋体" w:hAnsi="新宋体" w:eastAsia="宋体"/>
      <w:sz w:val="21"/>
    </w:rPr>
  </w:style>
  <w:style w:type="paragraph" w:styleId="1209"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10" w:customStyle="1">
    <w:name w:val="正文缩进 Char1"/>
    <w:link w:val="870"/>
    <w:uiPriority w:val="0"/>
    <w:qFormat/>
    <w:rPr>
      <w:rFonts w:eastAsia="宋体"/>
      <w:sz w:val="21"/>
      <w:lang w:val="en-US" w:eastAsia="zh-CN" w:bidi="ar-SA"/>
    </w:rPr>
  </w:style>
  <w:style w:type="paragraph" w:styleId="1211" w:customStyle="1">
    <w:name w:val="Table Paragraph"/>
    <w:basedOn w:val="870"/>
    <w:uiPriority w:val="1"/>
    <w:qFormat/>
    <w:pPr>
      <w:jc w:val="left"/>
      <w:widowControl/>
    </w:pPr>
    <w:rPr>
      <w:sz w:val="22"/>
      <w:szCs w:val="20"/>
      <w:lang w:eastAsia="en-US"/>
    </w:rPr>
  </w:style>
  <w:style w:type="paragraph" w:styleId="1212" w:customStyle="1">
    <w:name w:val="纯文本3"/>
    <w:basedOn w:val="870"/>
    <w:uiPriority w:val="0"/>
    <w:qFormat/>
    <w:rPr>
      <w:rFonts w:hint="eastAsia" w:ascii="宋体" w:hAnsi="Courier New" w:eastAsia="楷体_GB2312"/>
      <w:sz w:val="28"/>
      <w:szCs w:val="20"/>
    </w:rPr>
  </w:style>
  <w:style w:type="character" w:styleId="1213" w:customStyle="1">
    <w:name w:val="font51"/>
    <w:basedOn w:val="1064"/>
    <w:link w:val="870"/>
    <w:uiPriority w:val="0"/>
    <w:qFormat/>
    <w:rPr>
      <w:rFonts w:hint="eastAsia" w:ascii="宋体" w:hAnsi="宋体" w:eastAsia="宋体" w:cs="宋体"/>
      <w:color w:val="000000"/>
      <w:sz w:val="24"/>
      <w:szCs w:val="24"/>
      <w:u w:val="none"/>
    </w:rPr>
  </w:style>
  <w:style w:type="paragraph" w:styleId="1214" w:customStyle="1">
    <w:name w:val="二级目录"/>
    <w:next w:val="870"/>
    <w:link w:val="1215"/>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215" w:customStyle="1">
    <w:name w:val="二级目录 Char Char"/>
    <w:link w:val="1214"/>
    <w:uiPriority w:val="99"/>
    <w:qFormat/>
    <w:rPr>
      <w:rFonts w:eastAsia="Times New Roman"/>
      <w:b/>
      <w:sz w:val="30"/>
      <w:szCs w:val="28"/>
    </w:rPr>
  </w:style>
  <w:style w:type="paragraph" w:styleId="1216" w:customStyle="1">
    <w:name w:val="xl27"/>
    <w:basedOn w:val="870"/>
    <w:uiPriority w:val="0"/>
    <w:qFormat/>
    <w:pPr>
      <w:jc w:val="center"/>
      <w:spacing w:before="100" w:beforeAutospacing="1" w:after="100" w:afterAutospacing="1"/>
      <w:widowControl/>
    </w:pPr>
    <w:rPr>
      <w:rFonts w:hint="eastAsia" w:ascii="黑体" w:hAnsi="宋体" w:eastAsia="黑体"/>
      <w:sz w:val="28"/>
      <w:szCs w:val="28"/>
    </w:rPr>
  </w:style>
  <w:style w:type="paragraph" w:styleId="1217" w:customStyle="1">
    <w:name w:val="列出段落3"/>
    <w:basedOn w:val="870"/>
    <w:uiPriority w:val="34"/>
    <w:qFormat/>
    <w:pPr>
      <w:ind w:firstLine="420"/>
      <w:spacing w:line="360" w:lineRule="auto"/>
    </w:pPr>
    <w:rPr>
      <w:sz w:val="24"/>
      <w:szCs w:val="21"/>
    </w:rPr>
  </w:style>
  <w:style w:type="character" w:styleId="1218" w:customStyle="1">
    <w:name w:val="font21"/>
    <w:link w:val="870"/>
    <w:uiPriority w:val="0"/>
    <w:qFormat/>
    <w:rPr>
      <w:rFonts w:hint="eastAsia" w:ascii="宋体" w:hAnsi="宋体" w:eastAsia="宋体" w:cs="宋体"/>
      <w:color w:val="000000"/>
      <w:sz w:val="20"/>
      <w:szCs w:val="20"/>
      <w:u w:val="none"/>
    </w:rPr>
  </w:style>
  <w:style w:type="character" w:styleId="1219" w:customStyle="1">
    <w:name w:val="z-窗体底端 字符"/>
    <w:link w:val="1220"/>
    <w:uiPriority w:val="0"/>
    <w:qFormat/>
    <w:rPr>
      <w:rFonts w:ascii="Arial" w:hAnsi="Arial" w:cs="Arial"/>
      <w:vanish/>
      <w:sz w:val="16"/>
      <w:szCs w:val="16"/>
    </w:rPr>
  </w:style>
  <w:style w:type="paragraph" w:styleId="1220" w:customStyle="1">
    <w:name w:val="z-窗体底端1"/>
    <w:basedOn w:val="870"/>
    <w:next w:val="870"/>
    <w:link w:val="1219"/>
    <w:uiPriority w:val="0"/>
    <w:qFormat/>
    <w:pPr>
      <w:jc w:val="center"/>
      <w:pBdr>
        <w:top w:val="single" w:color="000000" w:sz="6" w:space="1"/>
      </w:pBdr>
    </w:pPr>
    <w:rPr>
      <w:rFonts w:ascii="Arial" w:hAnsi="Arial" w:cs="Arial"/>
      <w:vanish/>
      <w:sz w:val="16"/>
      <w:szCs w:val="16"/>
    </w:rPr>
  </w:style>
  <w:style w:type="character" w:styleId="1221" w:customStyle="1">
    <w:name w:val="Char Char4"/>
    <w:link w:val="870"/>
    <w:uiPriority w:val="0"/>
    <w:qFormat/>
    <w:rPr>
      <w:rFonts w:ascii="Arial" w:hAnsi="Arial" w:eastAsia="黑体" w:cs="Arial"/>
      <w:bCs/>
      <w:sz w:val="24"/>
      <w:szCs w:val="28"/>
      <w:lang w:val="en-US" w:eastAsia="zh-CN" w:bidi="ar-SA"/>
    </w:rPr>
  </w:style>
  <w:style w:type="character" w:styleId="1222" w:customStyle="1">
    <w:name w:val="Char Char2"/>
    <w:link w:val="870"/>
    <w:uiPriority w:val="0"/>
    <w:qFormat/>
    <w:rPr>
      <w:rFonts w:ascii="Arial" w:hAnsi="Arial" w:eastAsia="黑体" w:cs="Arial"/>
      <w:b/>
      <w:bCs/>
      <w:sz w:val="32"/>
      <w:szCs w:val="32"/>
      <w:lang w:val="en-US" w:eastAsia="zh-CN" w:bidi="ar-SA"/>
    </w:rPr>
  </w:style>
  <w:style w:type="character" w:styleId="1223" w:customStyle="1">
    <w:name w:val="z-窗体底端 Char"/>
    <w:link w:val="1224"/>
    <w:uiPriority w:val="0"/>
    <w:qFormat/>
    <w:rPr>
      <w:rFonts w:ascii="Arial" w:hAnsi="Arial" w:cs="Arial"/>
      <w:vanish/>
      <w:sz w:val="16"/>
      <w:szCs w:val="16"/>
    </w:rPr>
  </w:style>
  <w:style w:type="paragraph" w:styleId="1224" w:customStyle="1">
    <w:name w:val="z-窗体底端11"/>
    <w:basedOn w:val="870"/>
    <w:next w:val="870"/>
    <w:link w:val="1223"/>
    <w:uiPriority w:val="0"/>
    <w:unhideWhenUsed/>
    <w:qFormat/>
    <w:pPr>
      <w:jc w:val="center"/>
      <w:pBdr>
        <w:top w:val="single" w:color="000000" w:sz="6" w:space="1"/>
      </w:pBdr>
    </w:pPr>
    <w:rPr>
      <w:rFonts w:ascii="Arial" w:hAnsi="Arial" w:cs="Arial"/>
      <w:vanish/>
      <w:sz w:val="16"/>
      <w:szCs w:val="16"/>
    </w:rPr>
  </w:style>
  <w:style w:type="character" w:styleId="1225" w:customStyle="1">
    <w:name w:val="Heading #1|1_"/>
    <w:link w:val="1226"/>
    <w:uiPriority w:val="0"/>
    <w:qFormat/>
    <w:rPr>
      <w:rFonts w:ascii="宋体" w:hAnsi="宋体" w:cs="宋体"/>
      <w:color w:val="fc5c77"/>
      <w:sz w:val="138"/>
      <w:szCs w:val="138"/>
      <w:lang w:val="zh-TW" w:eastAsia="zh-TW" w:bidi="zh-TW"/>
    </w:rPr>
  </w:style>
  <w:style w:type="paragraph" w:styleId="1226" w:customStyle="1">
    <w:name w:val="Heading #1|1"/>
    <w:basedOn w:val="870"/>
    <w:link w:val="1225"/>
    <w:uiPriority w:val="0"/>
    <w:qFormat/>
    <w:pPr>
      <w:jc w:val="left"/>
      <w:spacing w:before="1160" w:after="1020"/>
      <w:outlineLvl w:val="0"/>
    </w:pPr>
    <w:rPr>
      <w:rFonts w:ascii="宋体" w:hAnsi="宋体" w:cs="宋体"/>
      <w:color w:val="fc5c77"/>
      <w:sz w:val="138"/>
      <w:szCs w:val="138"/>
      <w:lang w:val="zh-TW" w:eastAsia="zh-TW" w:bidi="zh-TW"/>
    </w:rPr>
  </w:style>
  <w:style w:type="character" w:styleId="1227" w:customStyle="1">
    <w:name w:val="正文首行缩进 Char1"/>
    <w:basedOn w:val="1228"/>
    <w:link w:val="870"/>
    <w:uiPriority w:val="0"/>
    <w:qFormat/>
    <w:rPr>
      <w:rFonts w:ascii="楷体_GB2312" w:eastAsia="楷体_GB2312"/>
      <w:sz w:val="28"/>
    </w:rPr>
  </w:style>
  <w:style w:type="character" w:styleId="1228" w:customStyle="1">
    <w:name w:val="正文文本 字符"/>
    <w:link w:val="870"/>
    <w:uiPriority w:val="99"/>
    <w:qFormat/>
    <w:rPr>
      <w:rFonts w:ascii="楷体_GB2312" w:eastAsia="楷体_GB2312"/>
      <w:b/>
      <w:bCs/>
      <w:sz w:val="28"/>
    </w:rPr>
  </w:style>
  <w:style w:type="character" w:styleId="1229" w:customStyle="1">
    <w:name w:val="纯文本 Char Char"/>
    <w:link w:val="870"/>
    <w:uiPriority w:val="0"/>
    <w:qFormat/>
    <w:rPr>
      <w:rFonts w:ascii="宋体" w:hAnsi="Courier New" w:eastAsia="宋体" w:cs="Courier New"/>
      <w:sz w:val="21"/>
      <w:szCs w:val="21"/>
      <w:lang w:val="en-US" w:eastAsia="zh-CN" w:bidi="ar-SA"/>
    </w:rPr>
  </w:style>
  <w:style w:type="character" w:styleId="1230" w:customStyle="1">
    <w:name w:val="z-窗体顶端 Char2"/>
    <w:link w:val="870"/>
    <w:uiPriority w:val="99"/>
    <w:semiHidden/>
    <w:qFormat/>
    <w:rPr>
      <w:rFonts w:ascii="Arial" w:hAnsi="Arial" w:eastAsia="楷体_GB2312" w:cs="Arial"/>
      <w:vanish/>
      <w:sz w:val="16"/>
      <w:szCs w:val="16"/>
    </w:rPr>
  </w:style>
  <w:style w:type="character" w:styleId="1231" w:customStyle="1">
    <w:name w:val="Header or footer|2_"/>
    <w:link w:val="1232"/>
    <w:uiPriority w:val="0"/>
    <w:qFormat/>
    <w:rPr>
      <w:lang w:val="zh-TW" w:eastAsia="zh-TW" w:bidi="zh-TW"/>
    </w:rPr>
  </w:style>
  <w:style w:type="paragraph" w:styleId="1232" w:customStyle="1">
    <w:name w:val="Header or footer|2"/>
    <w:basedOn w:val="870"/>
    <w:link w:val="1231"/>
    <w:uiPriority w:val="0"/>
    <w:qFormat/>
    <w:pPr>
      <w:jc w:val="left"/>
    </w:pPr>
    <w:rPr>
      <w:sz w:val="20"/>
      <w:szCs w:val="20"/>
      <w:lang w:val="zh-TW" w:eastAsia="zh-TW" w:bidi="zh-TW"/>
    </w:rPr>
  </w:style>
  <w:style w:type="character" w:styleId="1233" w:customStyle="1">
    <w:name w:val="Blockquote Char Char"/>
    <w:link w:val="1234"/>
    <w:uiPriority w:val="0"/>
    <w:qFormat/>
    <w:rPr>
      <w:rFonts w:cs="宋体"/>
      <w:sz w:val="24"/>
      <w:szCs w:val="24"/>
    </w:rPr>
  </w:style>
  <w:style w:type="paragraph" w:styleId="1234" w:customStyle="1">
    <w:name w:val="Blockquote"/>
    <w:basedOn w:val="870"/>
    <w:link w:val="1233"/>
    <w:uiPriority w:val="0"/>
    <w:qFormat/>
    <w:pPr>
      <w:ind w:left="360" w:right="360"/>
      <w:jc w:val="left"/>
      <w:spacing w:before="100" w:after="100"/>
    </w:pPr>
    <w:rPr>
      <w:rFonts w:cs="宋体"/>
      <w:sz w:val="24"/>
    </w:rPr>
  </w:style>
  <w:style w:type="character" w:styleId="1235" w:customStyle="1">
    <w:name w:val="grame"/>
    <w:basedOn w:val="1064"/>
    <w:link w:val="870"/>
    <w:uiPriority w:val="0"/>
    <w:qFormat/>
  </w:style>
  <w:style w:type="character" w:styleId="1236" w:customStyle="1">
    <w:name w:val="样式 粉红"/>
    <w:link w:val="870"/>
    <w:uiPriority w:val="0"/>
    <w:qFormat/>
    <w:rPr>
      <w:color w:val="000000"/>
      <w:u w:val="none"/>
    </w:rPr>
  </w:style>
  <w:style w:type="character" w:styleId="1237" w:customStyle="1">
    <w:name w:val="font11"/>
    <w:link w:val="870"/>
    <w:uiPriority w:val="0"/>
    <w:qFormat/>
    <w:rPr>
      <w:rFonts w:hint="eastAsia" w:ascii="宋体" w:hAnsi="宋体" w:eastAsia="宋体" w:cs="宋体"/>
      <w:color w:val="000000"/>
      <w:sz w:val="20"/>
      <w:szCs w:val="20"/>
      <w:u w:val="none"/>
    </w:rPr>
  </w:style>
  <w:style w:type="character" w:styleId="1238" w:customStyle="1">
    <w:name w:val="Body text|1_"/>
    <w:link w:val="1239"/>
    <w:uiPriority w:val="0"/>
    <w:qFormat/>
    <w:rPr>
      <w:rFonts w:ascii="宋体" w:hAnsi="宋体" w:cs="宋体"/>
      <w:color w:val="4e4a50"/>
      <w:sz w:val="26"/>
      <w:szCs w:val="26"/>
      <w:lang w:val="zh-TW" w:eastAsia="zh-TW" w:bidi="zh-TW"/>
    </w:rPr>
  </w:style>
  <w:style w:type="paragraph" w:styleId="1239" w:customStyle="1">
    <w:name w:val="Body text|1"/>
    <w:basedOn w:val="870"/>
    <w:link w:val="1238"/>
    <w:uiPriority w:val="0"/>
    <w:qFormat/>
    <w:pPr>
      <w:ind w:firstLine="400"/>
      <w:jc w:val="left"/>
      <w:spacing w:line="458" w:lineRule="auto"/>
    </w:pPr>
    <w:rPr>
      <w:rFonts w:ascii="宋体" w:hAnsi="宋体" w:cs="宋体"/>
      <w:color w:val="4e4a50"/>
      <w:sz w:val="26"/>
      <w:szCs w:val="26"/>
      <w:lang w:val="zh-TW" w:eastAsia="zh-TW" w:bidi="zh-TW"/>
    </w:rPr>
  </w:style>
  <w:style w:type="character" w:styleId="1240" w:customStyle="1">
    <w:name w:val="z-窗体底端 Char2"/>
    <w:link w:val="870"/>
    <w:uiPriority w:val="99"/>
    <w:semiHidden/>
    <w:qFormat/>
    <w:rPr>
      <w:rFonts w:ascii="Arial" w:hAnsi="Arial" w:eastAsia="楷体_GB2312" w:cs="Arial"/>
      <w:vanish/>
      <w:sz w:val="16"/>
      <w:szCs w:val="16"/>
    </w:rPr>
  </w:style>
  <w:style w:type="character" w:styleId="1241" w:customStyle="1">
    <w:name w:val="font61"/>
    <w:link w:val="870"/>
    <w:uiPriority w:val="0"/>
    <w:qFormat/>
    <w:rPr>
      <w:rFonts w:ascii="Calibri" w:hAnsi="Calibri" w:cs="Calibri"/>
      <w:color w:val="000000"/>
      <w:sz w:val="20"/>
      <w:szCs w:val="20"/>
      <w:u w:val="none"/>
    </w:rPr>
  </w:style>
  <w:style w:type="character" w:styleId="1242" w:customStyle="1">
    <w:name w:val="尾注文本 Char1"/>
    <w:link w:val="870"/>
    <w:uiPriority w:val="99"/>
    <w:semiHidden/>
    <w:qFormat/>
    <w:rPr>
      <w:rFonts w:eastAsia="楷体_GB2312"/>
      <w:sz w:val="26"/>
    </w:rPr>
  </w:style>
  <w:style w:type="character" w:styleId="1243" w:customStyle="1">
    <w:name w:val="Body text|3_"/>
    <w:link w:val="1244"/>
    <w:uiPriority w:val="0"/>
    <w:qFormat/>
    <w:rPr>
      <w:color w:val="5c575b"/>
      <w:sz w:val="26"/>
      <w:szCs w:val="26"/>
      <w:lang w:val="zh-TW" w:eastAsia="zh-TW" w:bidi="zh-TW"/>
    </w:rPr>
  </w:style>
  <w:style w:type="paragraph" w:styleId="1244" w:customStyle="1">
    <w:name w:val="Body text|3"/>
    <w:basedOn w:val="870"/>
    <w:link w:val="1243"/>
    <w:uiPriority w:val="0"/>
    <w:qFormat/>
    <w:pPr>
      <w:jc w:val="left"/>
    </w:pPr>
    <w:rPr>
      <w:color w:val="5c575b"/>
      <w:sz w:val="26"/>
      <w:szCs w:val="26"/>
      <w:lang w:val="zh-TW" w:eastAsia="zh-TW" w:bidi="zh-TW"/>
    </w:rPr>
  </w:style>
  <w:style w:type="character" w:styleId="1245" w:customStyle="1">
    <w:name w:val="font112"/>
    <w:link w:val="870"/>
    <w:uiPriority w:val="0"/>
    <w:qFormat/>
    <w:rPr>
      <w:rFonts w:hint="eastAsia" w:ascii="宋体" w:hAnsi="宋体" w:eastAsia="宋体" w:cs="宋体"/>
      <w:color w:val="000000"/>
      <w:sz w:val="20"/>
      <w:szCs w:val="20"/>
      <w:u w:val="none"/>
    </w:rPr>
  </w:style>
  <w:style w:type="character" w:styleId="1246" w:customStyle="1">
    <w:name w:val="文档结构图 Char1"/>
    <w:link w:val="870"/>
    <w:uiPriority w:val="99"/>
    <w:semiHidden/>
    <w:qFormat/>
    <w:rPr>
      <w:rFonts w:ascii="宋体"/>
      <w:sz w:val="18"/>
      <w:szCs w:val="18"/>
    </w:rPr>
  </w:style>
  <w:style w:type="character" w:styleId="1247" w:customStyle="1">
    <w:name w:val="Char Char1"/>
    <w:link w:val="870"/>
    <w:uiPriority w:val="0"/>
    <w:qFormat/>
    <w:rPr>
      <w:rFonts w:ascii="Arial" w:hAnsi="Arial" w:eastAsia="黑体"/>
      <w:b/>
      <w:bCs/>
      <w:sz w:val="32"/>
      <w:szCs w:val="32"/>
      <w:lang w:val="en-US" w:eastAsia="zh-CN" w:bidi="ar-SA"/>
    </w:rPr>
  </w:style>
  <w:style w:type="character" w:styleId="1248" w:customStyle="1">
    <w:name w:val="Char Char"/>
    <w:link w:val="870"/>
    <w:uiPriority w:val="0"/>
    <w:qFormat/>
    <w:rPr>
      <w:rFonts w:eastAsia="黑体"/>
      <w:bCs/>
      <w:sz w:val="28"/>
      <w:szCs w:val="32"/>
      <w:lang w:val="en-US" w:eastAsia="zh-CN" w:bidi="ar-SA"/>
    </w:rPr>
  </w:style>
  <w:style w:type="character" w:styleId="1249" w:customStyle="1">
    <w:name w:val="Char Char5"/>
    <w:link w:val="870"/>
    <w:uiPriority w:val="0"/>
    <w:qFormat/>
    <w:rPr>
      <w:rFonts w:hint="eastAsia" w:ascii="黑体" w:hAnsi="黑体" w:eastAsia="黑体"/>
      <w:b/>
      <w:bCs/>
      <w:sz w:val="72"/>
      <w:szCs w:val="44"/>
      <w:lang w:val="en-US" w:eastAsia="zh-CN" w:bidi="ar-SA"/>
    </w:rPr>
  </w:style>
  <w:style w:type="character" w:styleId="1250" w:customStyle="1">
    <w:name w:val="z-窗体顶端 Char"/>
    <w:link w:val="1251"/>
    <w:uiPriority w:val="0"/>
    <w:qFormat/>
    <w:rPr>
      <w:rFonts w:ascii="Arial" w:hAnsi="Arial" w:cs="Arial"/>
      <w:vanish/>
      <w:sz w:val="16"/>
      <w:szCs w:val="16"/>
    </w:rPr>
  </w:style>
  <w:style w:type="paragraph" w:styleId="1251" w:customStyle="1">
    <w:name w:val="z-窗体顶端11"/>
    <w:basedOn w:val="870"/>
    <w:next w:val="870"/>
    <w:link w:val="1250"/>
    <w:uiPriority w:val="0"/>
    <w:unhideWhenUsed/>
    <w:qFormat/>
    <w:pPr>
      <w:jc w:val="center"/>
      <w:pBdr>
        <w:bottom w:val="single" w:color="000000" w:sz="6" w:space="1"/>
      </w:pBdr>
    </w:pPr>
    <w:rPr>
      <w:rFonts w:ascii="Arial" w:hAnsi="Arial" w:cs="Arial"/>
      <w:vanish/>
      <w:sz w:val="16"/>
      <w:szCs w:val="16"/>
    </w:rPr>
  </w:style>
  <w:style w:type="character" w:styleId="1252" w:customStyle="1">
    <w:name w:val="Char Char Char"/>
    <w:link w:val="870"/>
    <w:uiPriority w:val="0"/>
    <w:qFormat/>
    <w:rPr>
      <w:rFonts w:hint="eastAsia" w:ascii="黑体" w:hAnsi="黑体" w:eastAsia="黑体"/>
      <w:bCs/>
      <w:sz w:val="28"/>
      <w:szCs w:val="32"/>
      <w:lang w:val="en-US" w:eastAsia="zh-CN" w:bidi="ar-SA"/>
    </w:rPr>
  </w:style>
  <w:style w:type="character" w:styleId="1253" w:customStyle="1">
    <w:name w:val="Other|1_"/>
    <w:link w:val="1254"/>
    <w:uiPriority w:val="0"/>
    <w:qFormat/>
    <w:rPr>
      <w:rFonts w:ascii="宋体" w:hAnsi="宋体" w:cs="宋体"/>
      <w:color w:val="4e4a50"/>
      <w:lang w:val="zh-TW" w:eastAsia="zh-TW" w:bidi="zh-TW"/>
    </w:rPr>
  </w:style>
  <w:style w:type="paragraph" w:styleId="1254" w:customStyle="1">
    <w:name w:val="Other|1"/>
    <w:basedOn w:val="870"/>
    <w:link w:val="1253"/>
    <w:uiPriority w:val="0"/>
    <w:qFormat/>
    <w:pPr>
      <w:jc w:val="center"/>
      <w:spacing w:line="308" w:lineRule="exact"/>
    </w:pPr>
    <w:rPr>
      <w:rFonts w:ascii="宋体" w:hAnsi="宋体" w:cs="宋体"/>
      <w:color w:val="4e4a50"/>
      <w:sz w:val="20"/>
      <w:szCs w:val="20"/>
      <w:lang w:val="zh-TW" w:eastAsia="zh-TW" w:bidi="zh-TW"/>
    </w:rPr>
  </w:style>
  <w:style w:type="character" w:styleId="1255" w:customStyle="1">
    <w:name w:val="Char Char3"/>
    <w:link w:val="870"/>
    <w:uiPriority w:val="0"/>
    <w:qFormat/>
    <w:rPr>
      <w:b/>
      <w:bCs/>
      <w:sz w:val="32"/>
      <w:szCs w:val="32"/>
    </w:rPr>
  </w:style>
  <w:style w:type="character" w:styleId="1256" w:customStyle="1">
    <w:name w:val="font01"/>
    <w:link w:val="870"/>
    <w:uiPriority w:val="99"/>
    <w:qFormat/>
    <w:rPr>
      <w:rFonts w:ascii="Calibri" w:hAnsi="Calibri" w:cs="Calibri"/>
      <w:color w:val="000000"/>
      <w:sz w:val="20"/>
      <w:szCs w:val="20"/>
      <w:u w:val="none"/>
    </w:rPr>
  </w:style>
  <w:style w:type="character" w:styleId="1257" w:customStyle="1">
    <w:name w:val="z-窗体顶端 字符"/>
    <w:link w:val="1258"/>
    <w:uiPriority w:val="0"/>
    <w:qFormat/>
    <w:rPr>
      <w:rFonts w:ascii="Arial" w:hAnsi="Arial" w:cs="Arial"/>
      <w:vanish/>
      <w:sz w:val="16"/>
      <w:szCs w:val="16"/>
    </w:rPr>
  </w:style>
  <w:style w:type="paragraph" w:styleId="1258" w:customStyle="1">
    <w:name w:val="z-窗体顶端1"/>
    <w:basedOn w:val="870"/>
    <w:next w:val="870"/>
    <w:link w:val="1257"/>
    <w:uiPriority w:val="0"/>
    <w:qFormat/>
    <w:pPr>
      <w:jc w:val="center"/>
      <w:pBdr>
        <w:bottom w:val="single" w:color="000000" w:sz="6" w:space="1"/>
      </w:pBdr>
    </w:pPr>
    <w:rPr>
      <w:rFonts w:ascii="Arial" w:hAnsi="Arial" w:cs="Arial"/>
      <w:vanish/>
      <w:sz w:val="16"/>
      <w:szCs w:val="16"/>
    </w:rPr>
  </w:style>
  <w:style w:type="character" w:styleId="1259" w:customStyle="1">
    <w:name w:val="Picture caption|1_"/>
    <w:link w:val="1260"/>
    <w:uiPriority w:val="0"/>
    <w:qFormat/>
    <w:rPr>
      <w:rFonts w:ascii="宋体" w:hAnsi="宋体" w:cs="宋体"/>
      <w:color w:val="4e4a50"/>
      <w:sz w:val="26"/>
      <w:szCs w:val="26"/>
      <w:lang w:val="zh-TW" w:eastAsia="zh-TW" w:bidi="zh-TW"/>
    </w:rPr>
  </w:style>
  <w:style w:type="paragraph" w:styleId="1260" w:customStyle="1">
    <w:name w:val="Picture caption|1"/>
    <w:basedOn w:val="870"/>
    <w:link w:val="1259"/>
    <w:uiPriority w:val="0"/>
    <w:qFormat/>
    <w:pPr>
      <w:jc w:val="left"/>
    </w:pPr>
    <w:rPr>
      <w:rFonts w:ascii="宋体" w:hAnsi="宋体" w:cs="宋体"/>
      <w:color w:val="4e4a50"/>
      <w:sz w:val="26"/>
      <w:szCs w:val="26"/>
      <w:lang w:val="zh-TW" w:eastAsia="zh-TW" w:bidi="zh-TW"/>
    </w:rPr>
  </w:style>
  <w:style w:type="character" w:styleId="1261" w:customStyle="1">
    <w:name w:val="标题 字符"/>
    <w:link w:val="870"/>
    <w:uiPriority w:val="0"/>
    <w:qFormat/>
    <w:rPr>
      <w:rFonts w:ascii="Arial" w:hAnsi="Arial"/>
      <w:b/>
      <w:bCs/>
      <w:sz w:val="32"/>
      <w:szCs w:val="32"/>
    </w:rPr>
  </w:style>
  <w:style w:type="character" w:styleId="1262" w:customStyle="1">
    <w:name w:val="Heading #2|1_"/>
    <w:link w:val="1263"/>
    <w:uiPriority w:val="0"/>
    <w:qFormat/>
    <w:rPr>
      <w:rFonts w:ascii="宋体" w:hAnsi="宋体" w:cs="宋体"/>
      <w:color w:val="4e4a50"/>
      <w:sz w:val="40"/>
      <w:szCs w:val="40"/>
      <w:lang w:val="zh-TW" w:eastAsia="zh-TW" w:bidi="zh-TW"/>
    </w:rPr>
  </w:style>
  <w:style w:type="paragraph" w:styleId="1263" w:customStyle="1">
    <w:name w:val="Heading #2|1"/>
    <w:basedOn w:val="870"/>
    <w:link w:val="1262"/>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264" w:customStyle="1">
    <w:name w:val="正文 + 黑体"/>
    <w:basedOn w:val="870"/>
    <w:uiPriority w:val="0"/>
    <w:qFormat/>
    <w:pPr>
      <w:jc w:val="left"/>
    </w:pPr>
    <w:rPr>
      <w:rFonts w:ascii="黑体" w:hAnsi="宋体" w:eastAsia="黑体" w:cs="TimesNewRomanPSMT"/>
      <w:sz w:val="24"/>
    </w:rPr>
  </w:style>
  <w:style w:type="paragraph" w:styleId="1265"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266" w:customStyle="1">
    <w:name w:val="z-窗体顶端12"/>
    <w:basedOn w:val="870"/>
    <w:next w:val="870"/>
    <w:uiPriority w:val="0"/>
    <w:unhideWhenUsed/>
    <w:qFormat/>
    <w:pPr>
      <w:jc w:val="center"/>
      <w:pBdr>
        <w:bottom w:val="single" w:color="000000" w:sz="6" w:space="1"/>
      </w:pBdr>
    </w:pPr>
    <w:rPr>
      <w:rFonts w:ascii="Arial" w:hAnsi="Arial" w:cs="Arial"/>
      <w:vanish/>
      <w:sz w:val="16"/>
      <w:szCs w:val="16"/>
    </w:rPr>
  </w:style>
  <w:style w:type="paragraph" w:styleId="1267" w:customStyle="1">
    <w:name w:val="金安桥正文"/>
    <w:basedOn w:val="882"/>
    <w:uiPriority w:val="0"/>
    <w:qFormat/>
    <w:pPr>
      <w:ind w:firstLine="200"/>
      <w:jc w:val="left"/>
      <w:spacing w:line="300" w:lineRule="auto"/>
    </w:pPr>
    <w:rPr>
      <w:rFonts w:ascii="Times New Roman" w:eastAsia="宋体"/>
      <w:sz w:val="24"/>
    </w:rPr>
  </w:style>
  <w:style w:type="paragraph" w:styleId="126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Char Char Char Char Char Char Char Char Char Char"/>
    <w:basedOn w:val="870"/>
    <w:uiPriority w:val="0"/>
    <w:qFormat/>
    <w:pPr>
      <w:ind w:hanging="425"/>
      <w:keepNext/>
      <w:spacing w:before="80" w:after="80"/>
      <w:widowControl/>
      <w:tabs>
        <w:tab w:val="left" w:pos="425" w:leader="none"/>
      </w:tabs>
    </w:pPr>
    <w:rPr>
      <w:rFonts w:ascii="Times New Roman" w:hAnsi="Times New Roman"/>
      <w:sz w:val="20"/>
      <w:szCs w:val="20"/>
    </w:rPr>
  </w:style>
  <w:style w:type="character" w:styleId="1270" w:customStyle="1">
    <w:name w:val="副标题 字符1"/>
    <w:basedOn w:val="1064"/>
    <w:link w:val="870"/>
    <w:uiPriority w:val="0"/>
    <w:qFormat/>
    <w:rPr>
      <w:rFonts w:ascii="Calibri" w:hAnsi="Calibri" w:eastAsia="宋体" w:cs="Times New Roman"/>
      <w:b/>
      <w:bCs/>
      <w:sz w:val="32"/>
      <w:szCs w:val="32"/>
    </w:rPr>
  </w:style>
  <w:style w:type="paragraph" w:styleId="1271" w:customStyle="1">
    <w:name w:val="red"/>
    <w:basedOn w:val="870"/>
    <w:uiPriority w:val="0"/>
    <w:qFormat/>
    <w:pPr>
      <w:jc w:val="left"/>
      <w:spacing w:before="100" w:beforeAutospacing="1" w:after="100" w:afterAutospacing="1"/>
      <w:widowControl/>
    </w:pPr>
    <w:rPr>
      <w:rFonts w:ascii="宋体" w:hAnsi="宋体" w:cs="宋体"/>
      <w:szCs w:val="21"/>
    </w:rPr>
  </w:style>
  <w:style w:type="character" w:styleId="1272" w:customStyle="1">
    <w:name w:val="正文文本首行缩进 字符1"/>
    <w:basedOn w:val="1097"/>
    <w:link w:val="870"/>
    <w:uiPriority w:val="0"/>
    <w:semiHidden/>
    <w:qFormat/>
    <w:rPr>
      <w:rFonts w:ascii="楷体_GB2312" w:hAnsi="Arial" w:eastAsia="楷体_GB2312"/>
      <w:sz w:val="21"/>
      <w:szCs w:val="24"/>
    </w:rPr>
  </w:style>
  <w:style w:type="paragraph" w:styleId="1273" w:customStyle="1">
    <w:name w:val="正文首行缩进两字符"/>
    <w:basedOn w:val="870"/>
    <w:uiPriority w:val="0"/>
    <w:qFormat/>
    <w:pPr>
      <w:ind w:firstLine="200"/>
      <w:spacing w:line="360" w:lineRule="auto"/>
    </w:pPr>
    <w:rPr>
      <w:rFonts w:ascii="Times New Roman" w:hAnsi="Times New Roman"/>
    </w:rPr>
  </w:style>
  <w:style w:type="paragraph" w:styleId="1274" w:customStyle="1">
    <w:name w:val="样式1"/>
    <w:basedOn w:val="1058"/>
    <w:uiPriority w:val="0"/>
    <w:qFormat/>
    <w:pPr>
      <w:jc w:val="left"/>
      <w:spacing w:before="0" w:after="0" w:line="240" w:lineRule="auto"/>
    </w:pPr>
    <w:rPr>
      <w:rFonts w:ascii="黑体" w:hAnsi="宋体" w:cs="黑体"/>
      <w:b w:val="0"/>
      <w:color w:val="000000"/>
      <w:sz w:val="21"/>
    </w:rPr>
  </w:style>
  <w:style w:type="paragraph" w:styleId="1275" w:customStyle="1">
    <w:name w:val="z-窗体底端2"/>
    <w:basedOn w:val="870"/>
    <w:next w:val="870"/>
    <w:uiPriority w:val="0"/>
    <w:unhideWhenUsed/>
    <w:qFormat/>
    <w:pPr>
      <w:jc w:val="center"/>
      <w:pBdr>
        <w:top w:val="single" w:color="000000" w:sz="6" w:space="1"/>
      </w:pBdr>
    </w:pPr>
    <w:rPr>
      <w:rFonts w:ascii="Arial" w:hAnsi="Arial" w:cs="Arial"/>
      <w:vanish/>
      <w:sz w:val="16"/>
      <w:szCs w:val="16"/>
    </w:rPr>
  </w:style>
  <w:style w:type="paragraph" w:styleId="127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77" w:customStyle="1">
    <w:name w:val="Char2"/>
    <w:basedOn w:val="870"/>
    <w:uiPriority w:val="0"/>
    <w:qFormat/>
    <w:pPr>
      <w:tabs>
        <w:tab w:val="left" w:pos="360" w:leader="none"/>
      </w:tabs>
    </w:pPr>
    <w:rPr>
      <w:rFonts w:ascii="Times New Roman" w:hAnsi="Times New Roman"/>
      <w:sz w:val="24"/>
    </w:rPr>
  </w:style>
  <w:style w:type="paragraph" w:styleId="1278" w:customStyle="1">
    <w:name w:val="样式 样式 宋体 + 首行缩进:  1 字符"/>
    <w:basedOn w:val="1279"/>
    <w:uiPriority w:val="0"/>
    <w:qFormat/>
    <w:pPr>
      <w:spacing w:line="240" w:lineRule="auto"/>
    </w:pPr>
  </w:style>
  <w:style w:type="paragraph" w:styleId="1279" w:customStyle="1">
    <w:name w:val="样式 宋体"/>
    <w:basedOn w:val="870"/>
    <w:uiPriority w:val="0"/>
    <w:qFormat/>
    <w:pPr>
      <w:ind w:firstLine="100"/>
      <w:spacing w:line="360" w:lineRule="auto"/>
    </w:pPr>
    <w:rPr>
      <w:rFonts w:ascii="宋体" w:hAnsi="宋体" w:cs="宋体"/>
      <w:szCs w:val="20"/>
    </w:rPr>
  </w:style>
  <w:style w:type="paragraph" w:styleId="1280">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1" w:customStyle="1">
    <w:name w:val="Address"/>
    <w:basedOn w:val="870"/>
    <w:uiPriority w:val="0"/>
    <w:qFormat/>
    <w:pPr>
      <w:jc w:val="left"/>
      <w:spacing w:line="249" w:lineRule="auto"/>
      <w:widowControl/>
    </w:pPr>
    <w:rPr>
      <w:rFonts w:ascii="Centaur" w:hAnsi="Centaur" w:eastAsia="楷体_GB2312"/>
      <w:sz w:val="20"/>
      <w:szCs w:val="20"/>
      <w:lang w:eastAsia="en-US"/>
    </w:rPr>
  </w:style>
  <w:style w:type="character" w:styleId="1282" w:customStyle="1">
    <w:name w:val="尾注文本 字符1"/>
    <w:basedOn w:val="1064"/>
    <w:link w:val="870"/>
    <w:uiPriority w:val="99"/>
    <w:semiHidden/>
    <w:qFormat/>
    <w:rPr>
      <w:sz w:val="21"/>
      <w:szCs w:val="24"/>
    </w:rPr>
  </w:style>
  <w:style w:type="paragraph" w:styleId="1283" w:customStyle="1">
    <w:name w:val="列表段落1"/>
    <w:basedOn w:val="870"/>
    <w:uiPriority w:val="0"/>
    <w:qFormat/>
    <w:pPr>
      <w:ind w:firstLine="420"/>
    </w:pPr>
    <w:rPr>
      <w:szCs w:val="22"/>
    </w:rPr>
  </w:style>
  <w:style w:type="character" w:styleId="1284" w:customStyle="1">
    <w:name w:val="z-窗体底端 字符1"/>
    <w:basedOn w:val="1064"/>
    <w:link w:val="870"/>
    <w:uiPriority w:val="99"/>
    <w:semiHidden/>
    <w:qFormat/>
    <w:rPr>
      <w:rFonts w:ascii="Arial" w:hAnsi="Arial" w:cs="Arial"/>
      <w:vanish/>
      <w:sz w:val="16"/>
      <w:szCs w:val="16"/>
    </w:rPr>
  </w:style>
  <w:style w:type="character" w:styleId="1285" w:customStyle="1">
    <w:name w:val="z-窗体顶端 字符1"/>
    <w:basedOn w:val="1064"/>
    <w:link w:val="870"/>
    <w:uiPriority w:val="99"/>
    <w:semiHidden/>
    <w:qFormat/>
    <w:rPr>
      <w:rFonts w:ascii="Arial" w:hAnsi="Arial" w:cs="Arial"/>
      <w:vanish/>
      <w:sz w:val="16"/>
      <w:szCs w:val="16"/>
    </w:rPr>
  </w:style>
  <w:style w:type="paragraph" w:styleId="1286" w:customStyle="1">
    <w:name w:val="默认段落字体 Para Char Char Char Char Char Char Char"/>
    <w:basedOn w:val="870"/>
    <w:uiPriority w:val="0"/>
    <w:qFormat/>
    <w:rPr>
      <w:rFonts w:ascii="Tahoma" w:hAnsi="Tahoma"/>
      <w:sz w:val="24"/>
      <w:szCs w:val="20"/>
    </w:rPr>
  </w:style>
  <w:style w:type="paragraph" w:styleId="1287" w:customStyle="1">
    <w:name w:val="1"/>
    <w:basedOn w:val="870"/>
    <w:uiPriority w:val="0"/>
    <w:qFormat/>
    <w:rPr>
      <w:rFonts w:ascii="Times New Roman" w:hAnsi="Times New Roman"/>
    </w:rPr>
  </w:style>
  <w:style w:type="paragraph" w:styleId="1288" w:customStyle="1">
    <w:name w:val="p0"/>
    <w:basedOn w:val="870"/>
    <w:link w:val="1289"/>
    <w:uiPriority w:val="0"/>
    <w:qFormat/>
    <w:pPr>
      <w:widowControl/>
    </w:pPr>
    <w:rPr>
      <w:rFonts w:ascii="黑体" w:hAnsi="黑体" w:eastAsia="楷体_GB2312"/>
      <w:sz w:val="26"/>
      <w:szCs w:val="21"/>
    </w:rPr>
  </w:style>
  <w:style w:type="character" w:styleId="1289" w:customStyle="1">
    <w:name w:val="p0 Char"/>
    <w:link w:val="1288"/>
    <w:uiPriority w:val="0"/>
    <w:qFormat/>
    <w:rPr>
      <w:rFonts w:ascii="黑体" w:hAnsi="黑体" w:eastAsia="楷体_GB2312"/>
      <w:sz w:val="26"/>
      <w:szCs w:val="21"/>
    </w:rPr>
  </w:style>
  <w:style w:type="paragraph" w:styleId="1290" w:customStyle="1">
    <w:name w:val="样式 标题 2 + Times New Roman 四号 非加粗 段前: 5 磅 段后: 0 磅 行距: 固定值 20..."/>
    <w:basedOn w:val="1055"/>
    <w:uiPriority w:val="0"/>
    <w:qFormat/>
    <w:pPr>
      <w:spacing w:before="100" w:after="0" w:line="400" w:lineRule="exact"/>
    </w:pPr>
    <w:rPr>
      <w:rFonts w:ascii="Times New Roman" w:hAnsi="Times New Roman" w:eastAsia="宋体" w:cs="宋体"/>
      <w:b w:val="0"/>
      <w:sz w:val="28"/>
    </w:rPr>
  </w:style>
  <w:style w:type="paragraph" w:styleId="1291" w:customStyle="1">
    <w:name w:val="WPS Plain"/>
    <w:uiPriority w:val="0"/>
    <w:qFormat/>
    <w:rPr>
      <w:rFonts w:hint="default" w:ascii="Times New Roman" w:hAnsi="Times New Roman" w:eastAsia="宋体" w:cs="Times New Roman"/>
      <w:lang w:val="en-US" w:eastAsia="zh-CN" w:bidi="ar-SA"/>
    </w:rPr>
  </w:style>
  <w:style w:type="paragraph" w:styleId="1292" w:customStyle="1">
    <w:name w:val="_Style 4"/>
    <w:basedOn w:val="870"/>
    <w:uiPriority w:val="0"/>
    <w:qFormat/>
    <w:pPr>
      <w:ind w:firstLine="420"/>
    </w:pPr>
    <w:rPr>
      <w:szCs w:val="22"/>
    </w:rPr>
  </w:style>
  <w:style w:type="paragraph" w:styleId="1293" w:customStyle="1">
    <w:name w:val="样式 标题 3 + (中文) 黑体 小四 非加粗 段前: 7.8 磅 段后: 0 磅 行距: 固定值 20 磅"/>
    <w:basedOn w:val="1057"/>
    <w:next w:val="870"/>
    <w:uiPriority w:val="0"/>
    <w:qFormat/>
    <w:pPr>
      <w:spacing w:before="0" w:after="0" w:line="400" w:lineRule="exact"/>
    </w:pPr>
    <w:rPr>
      <w:bCs/>
      <w:sz w:val="24"/>
    </w:rPr>
  </w:style>
  <w:style w:type="paragraph" w:styleId="1294" w:customStyle="1">
    <w:name w:val="纯文本4"/>
    <w:basedOn w:val="870"/>
    <w:uiPriority w:val="0"/>
    <w:qFormat/>
    <w:rPr>
      <w:rFonts w:ascii="宋体" w:hAnsi="Courier New"/>
      <w:sz w:val="28"/>
    </w:rPr>
  </w:style>
  <w:style w:type="paragraph" w:styleId="1295" w:customStyle="1">
    <w:name w:val="无间隔11"/>
    <w:link w:val="1296"/>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296" w:customStyle="1">
    <w:name w:val="无间隔 Char"/>
    <w:link w:val="1295"/>
    <w:uiPriority w:val="99"/>
    <w:qFormat/>
    <w:rPr>
      <w:rFonts w:ascii="Times New Roman" w:hAnsi="Times New Roman"/>
      <w:sz w:val="21"/>
      <w:szCs w:val="24"/>
    </w:rPr>
  </w:style>
  <w:style w:type="paragraph" w:styleId="1297" w:customStyle="1">
    <w:name w:val="样式2"/>
    <w:basedOn w:val="870"/>
    <w:next w:val="1059"/>
    <w:uiPriority w:val="0"/>
    <w:qFormat/>
    <w:pPr>
      <w:jc w:val="center"/>
    </w:pPr>
    <w:rPr>
      <w:rFonts w:ascii="宋体" w:hAnsi="宋体" w:cs="Arial"/>
      <w:b/>
      <w:color w:val="000000"/>
      <w:szCs w:val="21"/>
    </w:rPr>
  </w:style>
  <w:style w:type="paragraph" w:styleId="1298"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299" w:customStyle="1">
    <w:name w:val="样式 宋体 小四 加粗1"/>
    <w:link w:val="870"/>
    <w:uiPriority w:val="0"/>
    <w:qFormat/>
    <w:rPr>
      <w:rFonts w:ascii="宋体" w:hAnsi="宋体"/>
      <w:b/>
      <w:bCs/>
      <w:sz w:val="28"/>
    </w:rPr>
  </w:style>
  <w:style w:type="character" w:styleId="1300" w:customStyle="1">
    <w:name w:val="目录 (2) + SimSun"/>
    <w:link w:val="870"/>
    <w:uiPriority w:val="0"/>
    <w:qFormat/>
    <w:rPr>
      <w:rFonts w:ascii="宋体" w:hAnsi="宋体" w:eastAsia="宋体" w:cs="宋体"/>
      <w:color w:val="000000"/>
      <w:spacing w:val="-10"/>
      <w:position w:val="0"/>
      <w:sz w:val="23"/>
      <w:szCs w:val="23"/>
      <w:shd w:val="clear" w:color="auto" w:fill="ffffff"/>
      <w:lang w:val="zh-CN"/>
    </w:rPr>
  </w:style>
  <w:style w:type="character" w:styleId="1301" w:customStyle="1">
    <w:name w:val="正文缩进 字符1"/>
    <w:link w:val="870"/>
    <w:uiPriority w:val="0"/>
    <w:qFormat/>
    <w:rPr>
      <w:rFonts w:eastAsia="宋体"/>
      <w:sz w:val="21"/>
      <w:szCs w:val="24"/>
    </w:rPr>
  </w:style>
  <w:style w:type="character" w:styleId="1302" w:customStyle="1">
    <w:name w:val="t_tag"/>
    <w:basedOn w:val="1064"/>
    <w:link w:val="870"/>
    <w:uiPriority w:val="0"/>
    <w:qFormat/>
  </w:style>
  <w:style w:type="character" w:styleId="1303" w:customStyle="1">
    <w:name w:val="正文文本 (8) + 间距 0 pt"/>
    <w:link w:val="870"/>
    <w:uiPriority w:val="0"/>
    <w:qFormat/>
    <w:rPr>
      <w:rFonts w:ascii="黑体" w:hAnsi="黑体" w:eastAsia="宋体" w:cs="黑体"/>
      <w:color w:val="000000"/>
      <w:spacing w:val="40"/>
      <w:sz w:val="30"/>
      <w:szCs w:val="30"/>
      <w:shd w:val="clear" w:color="auto" w:fill="ffffff"/>
    </w:rPr>
  </w:style>
  <w:style w:type="character" w:styleId="1304" w:customStyle="1">
    <w:name w:val="样式5 Char"/>
    <w:link w:val="1305"/>
    <w:uiPriority w:val="0"/>
    <w:qFormat/>
    <w:rPr>
      <w:rFonts w:ascii="宋体" w:eastAsia="Times New Roman"/>
      <w:sz w:val="21"/>
      <w:szCs w:val="21"/>
    </w:rPr>
  </w:style>
  <w:style w:type="paragraph" w:styleId="1305" w:customStyle="1">
    <w:name w:val="样式5"/>
    <w:link w:val="1304"/>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306" w:customStyle="1">
    <w:name w:val="标题 #6_"/>
    <w:link w:val="1307"/>
    <w:uiPriority w:val="0"/>
    <w:qFormat/>
    <w:rPr>
      <w:rFonts w:ascii="黑体" w:hAnsi="黑体" w:eastAsia="黑体" w:cs="黑体"/>
      <w:spacing w:val="40"/>
      <w:sz w:val="30"/>
      <w:szCs w:val="30"/>
      <w:shd w:val="clear" w:color="auto" w:fill="ffffff"/>
    </w:rPr>
  </w:style>
  <w:style w:type="paragraph" w:styleId="1307" w:customStyle="1">
    <w:name w:val="标题 #6"/>
    <w:basedOn w:val="870"/>
    <w:link w:val="1306"/>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08" w:customStyle="1">
    <w:name w:val="批注主题 Char1"/>
    <w:link w:val="870"/>
    <w:uiPriority w:val="99"/>
    <w:semiHidden/>
    <w:qFormat/>
    <w:rPr>
      <w:rFonts w:ascii="Times New Roman" w:hAnsi="Times New Roman" w:eastAsia="宋体" w:cs="Times New Roman"/>
      <w:b/>
      <w:bCs/>
      <w:szCs w:val="24"/>
    </w:rPr>
  </w:style>
  <w:style w:type="character" w:styleId="1309" w:customStyle="1">
    <w:name w:val="正文文本缩进 字符1"/>
    <w:link w:val="870"/>
    <w:uiPriority w:val="0"/>
    <w:qFormat/>
    <w:rPr>
      <w:rFonts w:eastAsia="宋体"/>
      <w:sz w:val="21"/>
      <w:szCs w:val="24"/>
    </w:rPr>
  </w:style>
  <w:style w:type="character" w:styleId="1310" w:customStyle="1">
    <w:name w:val="目录 (2)"/>
    <w:link w:val="870"/>
    <w:uiPriority w:val="0"/>
    <w:qFormat/>
    <w:rPr>
      <w:rFonts w:ascii="黑体" w:hAnsi="黑体" w:eastAsia="黑体" w:cs="黑体"/>
      <w:color w:val="000000"/>
      <w:spacing w:val="0"/>
      <w:position w:val="0"/>
      <w:sz w:val="24"/>
      <w:szCs w:val="24"/>
      <w:shd w:val="clear" w:color="auto" w:fill="ffffff"/>
      <w:lang w:val="zh-CN"/>
    </w:rPr>
  </w:style>
  <w:style w:type="character" w:styleId="1311" w:customStyle="1">
    <w:name w:val="页脚 Char1"/>
    <w:link w:val="870"/>
    <w:uiPriority w:val="99"/>
    <w:semiHidden/>
    <w:qFormat/>
    <w:rPr>
      <w:rFonts w:ascii="Times New Roman" w:hAnsi="Times New Roman" w:eastAsia="宋体" w:cs="Times New Roman"/>
      <w:sz w:val="18"/>
      <w:szCs w:val="18"/>
    </w:rPr>
  </w:style>
  <w:style w:type="character" w:styleId="1312" w:customStyle="1">
    <w:name w:val="目录 (4)_"/>
    <w:link w:val="1313"/>
    <w:uiPriority w:val="0"/>
    <w:qFormat/>
    <w:rPr>
      <w:rFonts w:ascii="黑体" w:hAnsi="黑体" w:eastAsia="黑体" w:cs="黑体"/>
      <w:b/>
      <w:bCs/>
      <w:shd w:val="clear" w:color="auto" w:fill="ffffff"/>
    </w:rPr>
  </w:style>
  <w:style w:type="paragraph" w:styleId="1313" w:customStyle="1">
    <w:name w:val="目录 (4)"/>
    <w:basedOn w:val="870"/>
    <w:link w:val="1312"/>
    <w:uiPriority w:val="0"/>
    <w:qFormat/>
    <w:pPr>
      <w:jc w:val="left"/>
      <w:spacing w:line="677" w:lineRule="exact"/>
      <w:shd w:val="clear" w:color="auto" w:fill="ffffff"/>
    </w:pPr>
    <w:rPr>
      <w:rFonts w:ascii="黑体" w:hAnsi="黑体" w:eastAsia="黑体" w:cs="黑体"/>
      <w:b/>
      <w:bCs/>
      <w:sz w:val="20"/>
      <w:szCs w:val="20"/>
    </w:rPr>
  </w:style>
  <w:style w:type="character" w:styleId="1314" w:customStyle="1">
    <w:name w:val="Char Char6"/>
    <w:link w:val="870"/>
    <w:uiPriority w:val="0"/>
    <w:qFormat/>
    <w:rPr>
      <w:rFonts w:eastAsia="宋体"/>
      <w:b/>
      <w:sz w:val="32"/>
      <w:lang w:val="en-US" w:eastAsia="zh-CN" w:bidi="ar-SA"/>
    </w:rPr>
  </w:style>
  <w:style w:type="character" w:styleId="1315" w:customStyle="1">
    <w:name w:val="标题 1 Char1"/>
    <w:link w:val="870"/>
    <w:uiPriority w:val="0"/>
    <w:qFormat/>
    <w:rPr>
      <w:rFonts w:eastAsia="宋体"/>
      <w:b/>
      <w:bCs/>
      <w:sz w:val="44"/>
      <w:szCs w:val="44"/>
      <w:lang w:val="en-US" w:eastAsia="zh-CN" w:bidi="ar-SA"/>
    </w:rPr>
  </w:style>
  <w:style w:type="character" w:styleId="1316" w:customStyle="1">
    <w:name w:val="标题 #2 + 间距 0 pt"/>
    <w:link w:val="870"/>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317" w:customStyle="1">
    <w:name w:val="标题 #2 + SimHei"/>
    <w:link w:val="870"/>
    <w:uiPriority w:val="0"/>
    <w:qFormat/>
    <w:rPr>
      <w:rFonts w:ascii="黑体" w:hAnsi="黑体" w:eastAsia="黑体" w:cs="黑体"/>
      <w:color w:val="000000"/>
      <w:spacing w:val="40"/>
      <w:position w:val="0"/>
      <w:sz w:val="53"/>
      <w:szCs w:val="53"/>
      <w:shd w:val="clear" w:color="auto" w:fill="ffffff"/>
      <w:lang w:val="zh-CN"/>
    </w:rPr>
  </w:style>
  <w:style w:type="character" w:styleId="1318" w:customStyle="1">
    <w:name w:val="15"/>
    <w:link w:val="870"/>
    <w:uiPriority w:val="0"/>
    <w:qFormat/>
    <w:rPr>
      <w:rFonts w:ascii="Times New Roman" w:hAnsi="Times New Roman" w:cs="Times New Roman"/>
      <w:color w:val="0000ff"/>
      <w:u w:val="single"/>
    </w:rPr>
  </w:style>
  <w:style w:type="character" w:styleId="1319" w:customStyle="1">
    <w:name w:val="样式 (西文) 仿宋_GB2312 小四"/>
    <w:link w:val="870"/>
    <w:uiPriority w:val="0"/>
    <w:qFormat/>
    <w:rPr>
      <w:rFonts w:ascii="Times New Roman" w:hAnsi="Times New Roman" w:eastAsia="宋体"/>
      <w:sz w:val="24"/>
      <w:szCs w:val="24"/>
    </w:rPr>
  </w:style>
  <w:style w:type="character" w:styleId="1320" w:customStyle="1">
    <w:name w:val="脚注文本 Char1"/>
    <w:link w:val="870"/>
    <w:uiPriority w:val="99"/>
    <w:semiHidden/>
    <w:qFormat/>
    <w:rPr>
      <w:rFonts w:ascii="微软雅黑" w:hAnsi="微软雅黑" w:eastAsia="微软雅黑" w:cs="微软雅黑"/>
      <w:color w:val="000000"/>
      <w:sz w:val="18"/>
      <w:szCs w:val="18"/>
    </w:rPr>
  </w:style>
  <w:style w:type="character" w:styleId="1321" w:customStyle="1">
    <w:name w:val="批注框文本 Char1"/>
    <w:link w:val="870"/>
    <w:uiPriority w:val="99"/>
    <w:semiHidden/>
    <w:qFormat/>
    <w:rPr>
      <w:rFonts w:ascii="Times New Roman" w:hAnsi="Times New Roman" w:eastAsia="宋体" w:cs="Times New Roman"/>
      <w:sz w:val="18"/>
      <w:szCs w:val="18"/>
    </w:rPr>
  </w:style>
  <w:style w:type="character" w:styleId="1322" w:customStyle="1">
    <w:name w:val="标题 3 字符1"/>
    <w:link w:val="870"/>
    <w:uiPriority w:val="0"/>
    <w:qFormat/>
    <w:rPr>
      <w:rFonts w:ascii="微软雅黑" w:hAnsi="微软雅黑" w:eastAsia="微软雅黑"/>
      <w:color w:val="000000"/>
      <w:sz w:val="28"/>
      <w:lang w:bidi="ar-SA"/>
    </w:rPr>
  </w:style>
  <w:style w:type="character" w:styleId="1323" w:customStyle="1">
    <w:name w:val="content4"/>
    <w:basedOn w:val="1064"/>
    <w:link w:val="870"/>
    <w:uiPriority w:val="0"/>
    <w:qFormat/>
  </w:style>
  <w:style w:type="character" w:styleId="1324" w:customStyle="1">
    <w:name w:val="普通文字 Char Char Char Char Char Char Char Char Char Char Char Char Char Char Char Char Char Char Char"/>
    <w:link w:val="870"/>
    <w:uiPriority w:val="0"/>
    <w:qFormat/>
    <w:rPr>
      <w:rFonts w:ascii="宋体" w:hAnsi="Courier New" w:eastAsia="宋体"/>
      <w:sz w:val="24"/>
      <w:szCs w:val="21"/>
      <w:lang w:val="en-US" w:eastAsia="zh-CN" w:bidi="ar-SA"/>
    </w:rPr>
  </w:style>
  <w:style w:type="character" w:styleId="1325" w:customStyle="1">
    <w:name w:val="标题1　样式 宋体 小三 加粗"/>
    <w:link w:val="870"/>
    <w:uiPriority w:val="0"/>
    <w:qFormat/>
    <w:rPr>
      <w:rFonts w:ascii="宋体" w:hAnsi="宋体" w:eastAsia="黑体"/>
      <w:b/>
      <w:bCs/>
      <w:sz w:val="30"/>
      <w:szCs w:val="44"/>
      <w:lang w:val="en-US" w:eastAsia="zh-CN" w:bidi="ar-SA"/>
    </w:rPr>
  </w:style>
  <w:style w:type="character" w:styleId="1326" w:customStyle="1">
    <w:name w:val="标题 #2 (2)_"/>
    <w:link w:val="1327"/>
    <w:uiPriority w:val="0"/>
    <w:qFormat/>
    <w:rPr>
      <w:rFonts w:ascii="黑体" w:hAnsi="黑体" w:eastAsia="黑体" w:cs="黑体"/>
      <w:spacing w:val="40"/>
      <w:sz w:val="53"/>
      <w:szCs w:val="53"/>
      <w:shd w:val="clear" w:color="auto" w:fill="ffffff"/>
    </w:rPr>
  </w:style>
  <w:style w:type="paragraph" w:styleId="1327" w:customStyle="1">
    <w:name w:val="标题 #2 (2)"/>
    <w:basedOn w:val="870"/>
    <w:link w:val="1326"/>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328" w:customStyle="1">
    <w:name w:val="正文 New Char"/>
    <w:link w:val="1329"/>
    <w:uiPriority w:val="0"/>
    <w:qFormat/>
    <w:rPr>
      <w:rFonts w:eastAsia="Times New Roman"/>
      <w:sz w:val="21"/>
      <w:szCs w:val="24"/>
    </w:rPr>
  </w:style>
  <w:style w:type="paragraph" w:styleId="1329" w:customStyle="1">
    <w:name w:val="正文 New"/>
    <w:link w:val="1328"/>
    <w:uiPriority w:val="0"/>
    <w:qFormat/>
    <w:pPr>
      <w:jc w:val="both"/>
      <w:widowControl w:val="off"/>
    </w:pPr>
    <w:rPr>
      <w:rFonts w:hint="default" w:ascii="Calibri" w:hAnsi="Calibri" w:eastAsia="Times New Roman" w:cs="Times New Roman"/>
      <w:sz w:val="21"/>
      <w:szCs w:val="24"/>
      <w:lang w:val="en-US" w:eastAsia="zh-CN" w:bidi="ar-SA"/>
    </w:rPr>
  </w:style>
  <w:style w:type="character" w:styleId="1330" w:customStyle="1">
    <w:name w:val="正文文本 + 11 pt"/>
    <w:link w:val="870"/>
    <w:uiPriority w:val="0"/>
    <w:qFormat/>
    <w:rPr>
      <w:rFonts w:ascii="黑体" w:hAnsi="黑体" w:eastAsia="黑体" w:cs="黑体"/>
      <w:color w:val="000000"/>
      <w:spacing w:val="0"/>
      <w:position w:val="0"/>
      <w:sz w:val="22"/>
      <w:szCs w:val="22"/>
      <w:u w:val="none"/>
      <w:shd w:val="clear" w:color="auto" w:fill="ffffff"/>
      <w:lang w:val="zh-CN"/>
    </w:rPr>
  </w:style>
  <w:style w:type="character" w:styleId="1331" w:customStyle="1">
    <w:name w:val="标题 #3_"/>
    <w:link w:val="1332"/>
    <w:uiPriority w:val="0"/>
    <w:qFormat/>
    <w:rPr>
      <w:rFonts w:ascii="黑体" w:hAnsi="黑体" w:eastAsia="黑体" w:cs="黑体"/>
      <w:spacing w:val="10"/>
      <w:sz w:val="44"/>
      <w:szCs w:val="44"/>
      <w:shd w:val="clear" w:color="auto" w:fill="ffffff"/>
    </w:rPr>
  </w:style>
  <w:style w:type="paragraph" w:styleId="1332" w:customStyle="1">
    <w:name w:val="标题 #3"/>
    <w:basedOn w:val="870"/>
    <w:link w:val="1331"/>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333" w:customStyle="1">
    <w:name w:val="正文文本 (3)_"/>
    <w:link w:val="1334"/>
    <w:uiPriority w:val="0"/>
    <w:qFormat/>
    <w:rPr>
      <w:rFonts w:ascii="黑体" w:hAnsi="黑体" w:eastAsia="黑体" w:cs="黑体"/>
      <w:spacing w:val="60"/>
      <w:sz w:val="81"/>
      <w:szCs w:val="81"/>
      <w:shd w:val="clear" w:color="auto" w:fill="ffffff"/>
    </w:rPr>
  </w:style>
  <w:style w:type="paragraph" w:styleId="1334" w:customStyle="1">
    <w:name w:val="正文文本 (3)"/>
    <w:basedOn w:val="870"/>
    <w:link w:val="1333"/>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335" w:customStyle="1">
    <w:name w:val="正文文本_"/>
    <w:link w:val="1336"/>
    <w:uiPriority w:val="0"/>
    <w:qFormat/>
    <w:rPr>
      <w:rFonts w:ascii="黑体" w:hAnsi="黑体" w:eastAsia="黑体" w:cs="黑体"/>
      <w:shd w:val="clear" w:color="auto" w:fill="ffffff"/>
    </w:rPr>
  </w:style>
  <w:style w:type="paragraph" w:styleId="1336" w:customStyle="1">
    <w:name w:val="正文文本8"/>
    <w:basedOn w:val="870"/>
    <w:link w:val="1335"/>
    <w:uiPriority w:val="0"/>
    <w:qFormat/>
    <w:pPr>
      <w:jc w:val="center"/>
      <w:spacing w:before="120" w:after="300" w:line="0" w:lineRule="atLeast"/>
      <w:shd w:val="clear" w:color="auto" w:fill="ffffff"/>
    </w:pPr>
    <w:rPr>
      <w:rFonts w:ascii="黑体" w:hAnsi="黑体" w:eastAsia="黑体" w:cs="黑体"/>
      <w:sz w:val="20"/>
      <w:szCs w:val="20"/>
    </w:rPr>
  </w:style>
  <w:style w:type="character" w:styleId="1337" w:customStyle="1">
    <w:name w:val="标题 1 1 Char"/>
    <w:link w:val="870"/>
    <w:uiPriority w:val="0"/>
    <w:qFormat/>
    <w:rPr>
      <w:rFonts w:eastAsia="宋体"/>
      <w:b/>
      <w:bCs/>
      <w:sz w:val="44"/>
      <w:szCs w:val="44"/>
      <w:lang w:val="en-US" w:eastAsia="zh-CN" w:bidi="ar-SA"/>
    </w:rPr>
  </w:style>
  <w:style w:type="character" w:styleId="1338" w:customStyle="1">
    <w:name w:val="标题 #4 + 间距 18 pt"/>
    <w:link w:val="870"/>
    <w:uiPriority w:val="0"/>
    <w:qFormat/>
    <w:rPr>
      <w:rFonts w:ascii="黑体" w:hAnsi="黑体" w:eastAsia="黑体" w:cs="黑体"/>
      <w:color w:val="000000"/>
      <w:spacing w:val="360"/>
      <w:position w:val="0"/>
      <w:sz w:val="44"/>
      <w:szCs w:val="44"/>
      <w:shd w:val="clear" w:color="auto" w:fill="ffffff"/>
      <w:lang w:val="zh-CN"/>
    </w:rPr>
  </w:style>
  <w:style w:type="character" w:styleId="1339" w:customStyle="1">
    <w:name w:val="样式 黑体 小二"/>
    <w:link w:val="870"/>
    <w:uiPriority w:val="0"/>
    <w:qFormat/>
    <w:rPr>
      <w:rFonts w:ascii="黑体" w:hAnsi="黑体" w:eastAsia="黑体"/>
      <w:sz w:val="36"/>
    </w:rPr>
  </w:style>
  <w:style w:type="character" w:styleId="1340" w:customStyle="1">
    <w:name w:val="标题 #7_"/>
    <w:link w:val="1341"/>
    <w:uiPriority w:val="0"/>
    <w:qFormat/>
    <w:rPr>
      <w:rFonts w:ascii="黑体" w:hAnsi="黑体" w:eastAsia="黑体" w:cs="黑体"/>
      <w:b/>
      <w:bCs/>
      <w:sz w:val="28"/>
      <w:szCs w:val="28"/>
      <w:shd w:val="clear" w:color="auto" w:fill="ffffff"/>
    </w:rPr>
  </w:style>
  <w:style w:type="paragraph" w:styleId="1341" w:customStyle="1">
    <w:name w:val="标题 #7"/>
    <w:basedOn w:val="870"/>
    <w:link w:val="1340"/>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342" w:customStyle="1">
    <w:name w:val="正文文本 (9) + SimSun"/>
    <w:link w:val="870"/>
    <w:uiPriority w:val="0"/>
    <w:qFormat/>
    <w:rPr>
      <w:rFonts w:ascii="宋体" w:hAnsi="宋体" w:eastAsia="宋体" w:cs="宋体"/>
      <w:b/>
      <w:bCs/>
      <w:color w:val="000000"/>
      <w:spacing w:val="0"/>
      <w:position w:val="0"/>
      <w:sz w:val="30"/>
      <w:szCs w:val="30"/>
      <w:shd w:val="clear" w:color="auto" w:fill="ffffff"/>
    </w:rPr>
  </w:style>
  <w:style w:type="character" w:styleId="1343" w:customStyle="1">
    <w:name w:val="正文文本 (13)_"/>
    <w:link w:val="1344"/>
    <w:uiPriority w:val="0"/>
    <w:qFormat/>
    <w:rPr>
      <w:rFonts w:ascii="宋体" w:hAnsi="宋体" w:cs="宋体"/>
      <w:spacing w:val="-10"/>
      <w:sz w:val="23"/>
      <w:szCs w:val="23"/>
      <w:shd w:val="clear" w:color="auto" w:fill="ffffff"/>
    </w:rPr>
  </w:style>
  <w:style w:type="paragraph" w:styleId="1344" w:customStyle="1">
    <w:name w:val="正文文本 (13)"/>
    <w:basedOn w:val="870"/>
    <w:link w:val="1343"/>
    <w:uiPriority w:val="0"/>
    <w:qFormat/>
    <w:pPr>
      <w:ind w:firstLine="440"/>
      <w:jc w:val="both"/>
      <w:spacing w:line="398" w:lineRule="exact"/>
      <w:shd w:val="clear" w:color="auto" w:fill="ffffff"/>
    </w:pPr>
    <w:rPr>
      <w:rFonts w:ascii="宋体" w:hAnsi="宋体" w:cs="宋体"/>
      <w:spacing w:val="-10"/>
      <w:sz w:val="23"/>
      <w:szCs w:val="23"/>
    </w:rPr>
  </w:style>
  <w:style w:type="character" w:styleId="1345" w:customStyle="1">
    <w:name w:val="样式 宋体 小四 加粗"/>
    <w:link w:val="870"/>
    <w:uiPriority w:val="0"/>
    <w:qFormat/>
    <w:rPr>
      <w:rFonts w:ascii="宋体" w:hAnsi="宋体"/>
      <w:b/>
      <w:bCs/>
      <w:sz w:val="28"/>
    </w:rPr>
  </w:style>
  <w:style w:type="character" w:styleId="1346" w:customStyle="1">
    <w:name w:val="标题 #2_"/>
    <w:link w:val="1347"/>
    <w:uiPriority w:val="0"/>
    <w:qFormat/>
    <w:rPr>
      <w:rFonts w:eastAsia="Times New Roman"/>
      <w:spacing w:val="-20"/>
      <w:sz w:val="54"/>
      <w:szCs w:val="54"/>
      <w:shd w:val="clear" w:color="auto" w:fill="ffffff"/>
    </w:rPr>
  </w:style>
  <w:style w:type="paragraph" w:styleId="1347" w:customStyle="1">
    <w:name w:val="标题 #2"/>
    <w:basedOn w:val="870"/>
    <w:link w:val="1346"/>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348" w:customStyle="1">
    <w:name w:val="标题 #4_"/>
    <w:link w:val="1349"/>
    <w:uiPriority w:val="0"/>
    <w:qFormat/>
    <w:rPr>
      <w:rFonts w:ascii="黑体" w:hAnsi="黑体" w:eastAsia="黑体" w:cs="黑体"/>
      <w:spacing w:val="10"/>
      <w:sz w:val="44"/>
      <w:szCs w:val="44"/>
      <w:shd w:val="clear" w:color="auto" w:fill="ffffff"/>
    </w:rPr>
  </w:style>
  <w:style w:type="paragraph" w:styleId="1349" w:customStyle="1">
    <w:name w:val="标题 #4"/>
    <w:basedOn w:val="870"/>
    <w:link w:val="1348"/>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350" w:customStyle="1">
    <w:name w:val="正文文本4"/>
    <w:link w:val="870"/>
    <w:uiPriority w:val="0"/>
    <w:qFormat/>
    <w:rPr>
      <w:rFonts w:ascii="黑体" w:hAnsi="黑体" w:eastAsia="黑体" w:cs="黑体"/>
      <w:color w:val="000000"/>
      <w:spacing w:val="0"/>
      <w:position w:val="0"/>
      <w:sz w:val="24"/>
      <w:szCs w:val="24"/>
      <w:u w:val="none"/>
      <w:shd w:val="clear" w:color="auto" w:fill="ffffff"/>
      <w:lang w:val="zh-CN"/>
    </w:rPr>
  </w:style>
  <w:style w:type="character" w:styleId="1351" w:customStyle="1">
    <w:name w:val="脚注文本 字符"/>
    <w:link w:val="870"/>
    <w:uiPriority w:val="0"/>
    <w:qFormat/>
    <w:rPr>
      <w:rFonts w:eastAsia="宋体"/>
      <w:sz w:val="18"/>
      <w:szCs w:val="18"/>
      <w:lang w:val="en-US" w:eastAsia="zh-CN" w:bidi="ar-SA"/>
    </w:rPr>
  </w:style>
  <w:style w:type="character" w:styleId="1352" w:customStyle="1">
    <w:name w:val="font161"/>
    <w:link w:val="870"/>
    <w:uiPriority w:val="0"/>
    <w:qFormat/>
    <w:rPr>
      <w:b/>
      <w:bCs/>
      <w:sz w:val="32"/>
      <w:szCs w:val="32"/>
    </w:rPr>
  </w:style>
  <w:style w:type="character" w:styleId="1353" w:customStyle="1">
    <w:name w:val="正文文本 + MS Mincho"/>
    <w:link w:val="870"/>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354" w:customStyle="1">
    <w:name w:val="正文文本 (8)_"/>
    <w:link w:val="1355"/>
    <w:uiPriority w:val="0"/>
    <w:qFormat/>
    <w:rPr>
      <w:rFonts w:ascii="黑体" w:hAnsi="黑体" w:eastAsia="黑体" w:cs="黑体"/>
      <w:spacing w:val="40"/>
      <w:sz w:val="30"/>
      <w:szCs w:val="30"/>
      <w:shd w:val="clear" w:color="auto" w:fill="ffffff"/>
    </w:rPr>
  </w:style>
  <w:style w:type="paragraph" w:styleId="1355" w:customStyle="1">
    <w:name w:val="正文文本 (8)"/>
    <w:basedOn w:val="870"/>
    <w:link w:val="1354"/>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356" w:customStyle="1">
    <w:name w:val="Char Char51"/>
    <w:link w:val="870"/>
    <w:uiPriority w:val="0"/>
    <w:qFormat/>
    <w:rPr>
      <w:rFonts w:eastAsia="宋体"/>
      <w:sz w:val="21"/>
      <w:szCs w:val="24"/>
      <w:lang w:val="en-US" w:eastAsia="zh-CN" w:bidi="ar-SA"/>
    </w:rPr>
  </w:style>
  <w:style w:type="character" w:styleId="1357" w:customStyle="1">
    <w:name w:val="页眉 字符1"/>
    <w:link w:val="870"/>
    <w:uiPriority w:val="0"/>
    <w:qFormat/>
    <w:rPr>
      <w:rFonts w:ascii="微软雅黑" w:hAnsi="微软雅黑" w:eastAsia="微软雅黑" w:cs="微软雅黑"/>
      <w:color w:val="000000"/>
      <w:sz w:val="18"/>
      <w:szCs w:val="18"/>
    </w:rPr>
  </w:style>
  <w:style w:type="character" w:styleId="1358" w:customStyle="1">
    <w:name w:val="正文文本 3 字符1"/>
    <w:link w:val="870"/>
    <w:uiPriority w:val="0"/>
    <w:qFormat/>
    <w:rPr>
      <w:rFonts w:ascii="宋体" w:eastAsia="宋体"/>
      <w:sz w:val="24"/>
    </w:rPr>
  </w:style>
  <w:style w:type="character" w:styleId="1359" w:customStyle="1">
    <w:name w:val="正文文本 (20)_"/>
    <w:link w:val="870"/>
    <w:uiPriority w:val="0"/>
    <w:qFormat/>
    <w:rPr>
      <w:rFonts w:ascii="黑体" w:hAnsi="黑体" w:eastAsia="黑体" w:cs="黑体"/>
      <w:b/>
      <w:bCs/>
      <w:u w:val="none"/>
    </w:rPr>
  </w:style>
  <w:style w:type="character" w:styleId="1360" w:customStyle="1">
    <w:name w:val="普通文字 Char Char1"/>
    <w:link w:val="870"/>
    <w:uiPriority w:val="0"/>
    <w:qFormat/>
    <w:rPr>
      <w:rFonts w:ascii="宋体" w:hAnsi="Courier New" w:eastAsia="宋体"/>
      <w:sz w:val="21"/>
      <w:szCs w:val="21"/>
      <w:lang w:val="en-US" w:eastAsia="zh-CN" w:bidi="ar-SA"/>
    </w:rPr>
  </w:style>
  <w:style w:type="character" w:styleId="1361" w:customStyle="1">
    <w:name w:val="标题 #1_"/>
    <w:link w:val="1362"/>
    <w:uiPriority w:val="0"/>
    <w:qFormat/>
    <w:rPr>
      <w:rFonts w:ascii="黑体" w:hAnsi="黑体" w:eastAsia="黑体" w:cs="黑体"/>
      <w:spacing w:val="60"/>
      <w:sz w:val="81"/>
      <w:szCs w:val="81"/>
      <w:shd w:val="clear" w:color="auto" w:fill="ffffff"/>
    </w:rPr>
  </w:style>
  <w:style w:type="paragraph" w:styleId="1362" w:customStyle="1">
    <w:name w:val="标题 #1"/>
    <w:basedOn w:val="870"/>
    <w:link w:val="1361"/>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363" w:customStyle="1">
    <w:name w:val="正文文本缩进 3 Char1"/>
    <w:link w:val="870"/>
    <w:uiPriority w:val="99"/>
    <w:semiHidden/>
    <w:qFormat/>
    <w:rPr>
      <w:rFonts w:ascii="Times New Roman" w:hAnsi="Times New Roman" w:eastAsia="宋体" w:cs="Times New Roman"/>
      <w:sz w:val="16"/>
      <w:szCs w:val="16"/>
    </w:rPr>
  </w:style>
  <w:style w:type="character" w:styleId="1364" w:customStyle="1">
    <w:name w:val="p0 Char Char"/>
    <w:link w:val="870"/>
    <w:uiPriority w:val="0"/>
    <w:qFormat/>
    <w:rPr>
      <w:rFonts w:eastAsia="宋体"/>
      <w:sz w:val="21"/>
      <w:szCs w:val="21"/>
      <w:lang w:val="en-US" w:eastAsia="zh-CN" w:bidi="ar-SA"/>
    </w:rPr>
  </w:style>
  <w:style w:type="character" w:styleId="1365" w:customStyle="1">
    <w:name w:val="样式 宋体 小四"/>
    <w:link w:val="870"/>
    <w:uiPriority w:val="0"/>
    <w:qFormat/>
    <w:rPr>
      <w:rFonts w:ascii="宋体" w:hAnsi="宋体"/>
      <w:sz w:val="28"/>
    </w:rPr>
  </w:style>
  <w:style w:type="character" w:styleId="1366" w:customStyle="1">
    <w:name w:val="样式 幼圆"/>
    <w:link w:val="870"/>
    <w:uiPriority w:val="0"/>
    <w:qFormat/>
    <w:rPr>
      <w:rFonts w:ascii="宋体" w:hAnsi="宋体" w:eastAsia="宋体"/>
      <w:sz w:val="24"/>
      <w:szCs w:val="24"/>
    </w:rPr>
  </w:style>
  <w:style w:type="character" w:styleId="1367" w:customStyle="1">
    <w:name w:val="正文文本 (9)_"/>
    <w:link w:val="1368"/>
    <w:uiPriority w:val="0"/>
    <w:qFormat/>
    <w:rPr>
      <w:rFonts w:ascii="黑体" w:hAnsi="黑体" w:eastAsia="黑体" w:cs="黑体"/>
      <w:b/>
      <w:bCs/>
      <w:sz w:val="28"/>
      <w:szCs w:val="28"/>
      <w:shd w:val="clear" w:color="auto" w:fill="ffffff"/>
    </w:rPr>
  </w:style>
  <w:style w:type="paragraph" w:styleId="1368" w:customStyle="1">
    <w:name w:val="正文文本 (9)"/>
    <w:basedOn w:val="870"/>
    <w:link w:val="1367"/>
    <w:uiPriority w:val="0"/>
    <w:qFormat/>
    <w:pPr>
      <w:jc w:val="both"/>
      <w:spacing w:before="420" w:line="0" w:lineRule="atLeast"/>
      <w:shd w:val="clear" w:color="auto" w:fill="ffffff"/>
    </w:pPr>
    <w:rPr>
      <w:rFonts w:ascii="黑体" w:hAnsi="黑体" w:eastAsia="黑体" w:cs="黑体"/>
      <w:b/>
      <w:bCs/>
      <w:sz w:val="28"/>
      <w:szCs w:val="28"/>
    </w:rPr>
  </w:style>
  <w:style w:type="character" w:styleId="1369" w:customStyle="1">
    <w:name w:val="纯文本 Char1"/>
    <w:link w:val="870"/>
    <w:uiPriority w:val="99"/>
    <w:semiHidden/>
    <w:qFormat/>
    <w:rPr>
      <w:rFonts w:ascii="宋体" w:hAnsi="Courier New" w:eastAsia="宋体" w:cs="Courier New"/>
      <w:color w:val="000000"/>
      <w:sz w:val="21"/>
      <w:szCs w:val="21"/>
    </w:rPr>
  </w:style>
  <w:style w:type="character" w:styleId="1370" w:customStyle="1">
    <w:name w:val="目录 (2) + 间距 3 pt"/>
    <w:link w:val="870"/>
    <w:uiPriority w:val="0"/>
    <w:qFormat/>
    <w:rPr>
      <w:rFonts w:ascii="黑体" w:hAnsi="黑体" w:eastAsia="黑体" w:cs="黑体"/>
      <w:color w:val="000000"/>
      <w:spacing w:val="60"/>
      <w:position w:val="0"/>
      <w:sz w:val="24"/>
      <w:szCs w:val="24"/>
      <w:shd w:val="clear" w:color="auto" w:fill="ffffff"/>
      <w:lang w:val="zh-CN"/>
    </w:rPr>
  </w:style>
  <w:style w:type="character" w:styleId="1371" w:customStyle="1">
    <w:name w:val="样式 样式 (西文) 仿宋_GB2312 小四 + 加粗"/>
    <w:link w:val="870"/>
    <w:uiPriority w:val="0"/>
    <w:qFormat/>
    <w:rPr>
      <w:rFonts w:ascii="Times New Roman" w:hAnsi="Times New Roman" w:eastAsia="宋体"/>
      <w:b/>
      <w:bCs/>
      <w:sz w:val="28"/>
      <w:szCs w:val="24"/>
    </w:rPr>
  </w:style>
  <w:style w:type="character" w:styleId="1372" w:customStyle="1">
    <w:name w:val="标题 2 字符1"/>
    <w:link w:val="870"/>
    <w:uiPriority w:val="0"/>
    <w:qFormat/>
    <w:rPr>
      <w:rFonts w:ascii="微软雅黑" w:hAnsi="微软雅黑" w:eastAsia="微软雅黑"/>
      <w:color w:val="000000"/>
      <w:sz w:val="28"/>
      <w:lang w:bidi="ar-SA"/>
    </w:rPr>
  </w:style>
  <w:style w:type="character" w:styleId="1373" w:customStyle="1">
    <w:name w:val="标题 3 Char1"/>
    <w:link w:val="870"/>
    <w:uiPriority w:val="0"/>
    <w:qFormat/>
    <w:rPr>
      <w:b/>
      <w:bCs/>
      <w:sz w:val="24"/>
      <w:szCs w:val="24"/>
    </w:rPr>
  </w:style>
  <w:style w:type="character" w:styleId="1374" w:customStyle="1">
    <w:name w:val="标题 #7 (2)_"/>
    <w:link w:val="1375"/>
    <w:uiPriority w:val="0"/>
    <w:qFormat/>
    <w:rPr>
      <w:rFonts w:ascii="黑体" w:hAnsi="黑体" w:eastAsia="黑体" w:cs="黑体"/>
      <w:sz w:val="28"/>
      <w:szCs w:val="28"/>
      <w:shd w:val="clear" w:color="auto" w:fill="ffffff"/>
    </w:rPr>
  </w:style>
  <w:style w:type="paragraph" w:styleId="1375" w:customStyle="1">
    <w:name w:val="标题 #7 (2)"/>
    <w:basedOn w:val="870"/>
    <w:link w:val="1374"/>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376" w:customStyle="1">
    <w:name w:val="正文文本 3 Char1"/>
    <w:link w:val="870"/>
    <w:uiPriority w:val="99"/>
    <w:semiHidden/>
    <w:qFormat/>
    <w:rPr>
      <w:rFonts w:ascii="微软雅黑" w:hAnsi="微软雅黑" w:eastAsia="微软雅黑" w:cs="微软雅黑"/>
      <w:color w:val="000000"/>
      <w:sz w:val="16"/>
      <w:szCs w:val="16"/>
    </w:rPr>
  </w:style>
  <w:style w:type="character" w:styleId="1377" w:customStyle="1">
    <w:name w:val="样式 宋体 小四2"/>
    <w:link w:val="870"/>
    <w:uiPriority w:val="0"/>
    <w:qFormat/>
    <w:rPr>
      <w:rFonts w:ascii="宋体" w:hAnsi="宋体"/>
      <w:sz w:val="28"/>
    </w:rPr>
  </w:style>
  <w:style w:type="character" w:styleId="1378" w:customStyle="1">
    <w:name w:val="Char Char20"/>
    <w:link w:val="870"/>
    <w:uiPriority w:val="0"/>
    <w:qFormat/>
    <w:rPr>
      <w:rFonts w:eastAsia="宋体"/>
      <w:b/>
      <w:bCs/>
      <w:sz w:val="32"/>
      <w:szCs w:val="32"/>
      <w:lang w:val="en-US" w:eastAsia="zh-CN" w:bidi="ar-SA"/>
    </w:rPr>
  </w:style>
  <w:style w:type="character" w:styleId="1379" w:customStyle="1">
    <w:name w:val="称呼 字符1"/>
    <w:link w:val="870"/>
    <w:uiPriority w:val="99"/>
    <w:semiHidden/>
    <w:qFormat/>
    <w:rPr>
      <w:rFonts w:ascii="微软雅黑" w:hAnsi="微软雅黑" w:eastAsia="微软雅黑" w:cs="微软雅黑"/>
      <w:color w:val="000000"/>
      <w:sz w:val="22"/>
      <w:szCs w:val="22"/>
    </w:rPr>
  </w:style>
  <w:style w:type="character" w:styleId="1380" w:customStyle="1">
    <w:name w:val="正文文本 (2) + 间距 4 pt"/>
    <w:link w:val="870"/>
    <w:uiPriority w:val="0"/>
    <w:qFormat/>
    <w:rPr>
      <w:rFonts w:ascii="黑体" w:hAnsi="黑体" w:eastAsia="黑体" w:cs="黑体"/>
      <w:color w:val="000000"/>
      <w:spacing w:val="80"/>
      <w:position w:val="0"/>
      <w:sz w:val="38"/>
      <w:szCs w:val="38"/>
      <w:shd w:val="clear" w:color="auto" w:fill="ffffff"/>
      <w:lang w:val="zh-CN"/>
    </w:rPr>
  </w:style>
  <w:style w:type="character" w:styleId="1381" w:customStyle="1">
    <w:name w:val="font5 Char"/>
    <w:link w:val="1382"/>
    <w:uiPriority w:val="0"/>
    <w:qFormat/>
    <w:rPr>
      <w:rFonts w:ascii="宋体" w:hAnsi="宋体"/>
      <w:sz w:val="18"/>
      <w:szCs w:val="18"/>
    </w:rPr>
  </w:style>
  <w:style w:type="paragraph" w:styleId="1382" w:customStyle="1">
    <w:name w:val="font5"/>
    <w:basedOn w:val="870"/>
    <w:link w:val="1381"/>
    <w:uiPriority w:val="0"/>
    <w:qFormat/>
    <w:pPr>
      <w:jc w:val="left"/>
      <w:spacing w:before="100" w:beforeAutospacing="1" w:after="100" w:afterAutospacing="1"/>
      <w:widowControl/>
    </w:pPr>
    <w:rPr>
      <w:rFonts w:ascii="宋体" w:hAnsi="宋体"/>
      <w:sz w:val="18"/>
      <w:szCs w:val="18"/>
    </w:rPr>
  </w:style>
  <w:style w:type="character" w:styleId="1383" w:customStyle="1">
    <w:name w:val="（节） Char3"/>
    <w:link w:val="870"/>
    <w:uiPriority w:val="0"/>
    <w:qFormat/>
    <w:rPr>
      <w:rFonts w:ascii="Arial" w:hAnsi="Arial" w:eastAsia="黑体"/>
      <w:b/>
      <w:bCs/>
      <w:sz w:val="32"/>
      <w:szCs w:val="32"/>
      <w:lang w:val="en-US" w:eastAsia="zh-CN" w:bidi="ar-SA"/>
    </w:rPr>
  </w:style>
  <w:style w:type="character" w:styleId="1384" w:customStyle="1">
    <w:name w:val="正文文本缩进 Char1"/>
    <w:link w:val="870"/>
    <w:uiPriority w:val="99"/>
    <w:semiHidden/>
    <w:qFormat/>
    <w:rPr>
      <w:rFonts w:ascii="微软雅黑" w:hAnsi="微软雅黑" w:eastAsia="微软雅黑" w:cs="微软雅黑"/>
      <w:color w:val="000000"/>
      <w:sz w:val="22"/>
      <w:szCs w:val="22"/>
    </w:rPr>
  </w:style>
  <w:style w:type="character" w:styleId="1385" w:customStyle="1">
    <w:name w:val="目录 (4) + 间距 7 pt"/>
    <w:link w:val="870"/>
    <w:uiPriority w:val="0"/>
    <w:qFormat/>
    <w:rPr>
      <w:rFonts w:ascii="黑体" w:hAnsi="黑体" w:eastAsia="黑体" w:cs="黑体"/>
      <w:b/>
      <w:bCs/>
      <w:color w:val="000000"/>
      <w:spacing w:val="140"/>
      <w:position w:val="0"/>
      <w:sz w:val="24"/>
      <w:szCs w:val="24"/>
      <w:shd w:val="clear" w:color="auto" w:fill="ffffff"/>
      <w:lang w:val="zh-CN"/>
    </w:rPr>
  </w:style>
  <w:style w:type="character" w:styleId="1386" w:customStyle="1">
    <w:name w:val="正文（首行缩进两字） Char"/>
    <w:link w:val="870"/>
    <w:uiPriority w:val="0"/>
    <w:qFormat/>
    <w:rPr>
      <w:rFonts w:eastAsia="宋体"/>
      <w:sz w:val="21"/>
      <w:lang w:val="en-US" w:eastAsia="zh-CN" w:bidi="ar-SA"/>
    </w:rPr>
  </w:style>
  <w:style w:type="character" w:styleId="1387" w:customStyle="1">
    <w:name w:val="标题 #10_"/>
    <w:link w:val="1388"/>
    <w:uiPriority w:val="0"/>
    <w:qFormat/>
    <w:rPr>
      <w:rFonts w:ascii="黑体" w:hAnsi="黑体" w:eastAsia="黑体" w:cs="黑体"/>
      <w:b/>
      <w:bCs/>
      <w:shd w:val="clear" w:color="auto" w:fill="ffffff"/>
    </w:rPr>
  </w:style>
  <w:style w:type="paragraph" w:styleId="1388" w:customStyle="1">
    <w:name w:val="标题 #10"/>
    <w:basedOn w:val="870"/>
    <w:link w:val="1387"/>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389" w:customStyle="1">
    <w:name w:val="日期 Char1"/>
    <w:link w:val="870"/>
    <w:uiPriority w:val="99"/>
    <w:semiHidden/>
    <w:qFormat/>
    <w:rPr>
      <w:rFonts w:ascii="Times New Roman" w:hAnsi="Times New Roman" w:eastAsia="宋体" w:cs="Times New Roman"/>
      <w:szCs w:val="24"/>
    </w:rPr>
  </w:style>
  <w:style w:type="character" w:styleId="1390" w:customStyle="1">
    <w:name w:val="页眉 Char1"/>
    <w:link w:val="870"/>
    <w:uiPriority w:val="99"/>
    <w:semiHidden/>
    <w:qFormat/>
    <w:rPr>
      <w:rFonts w:ascii="Times New Roman" w:hAnsi="Times New Roman" w:eastAsia="宋体" w:cs="Times New Roman"/>
      <w:sz w:val="18"/>
      <w:szCs w:val="18"/>
    </w:rPr>
  </w:style>
  <w:style w:type="character" w:styleId="1391" w:customStyle="1">
    <w:name w:val="Char Char10"/>
    <w:link w:val="870"/>
    <w:uiPriority w:val="0"/>
    <w:semiHidden/>
    <w:qFormat/>
    <w:rPr>
      <w:rFonts w:eastAsia="宋体"/>
      <w:sz w:val="18"/>
      <w:lang w:val="en-US" w:eastAsia="zh-CN" w:bidi="ar-SA"/>
    </w:rPr>
  </w:style>
  <w:style w:type="character" w:styleId="1392" w:customStyle="1">
    <w:name w:val="样式 宋体 小四1"/>
    <w:link w:val="870"/>
    <w:uiPriority w:val="0"/>
    <w:qFormat/>
    <w:rPr>
      <w:rFonts w:ascii="宋体" w:hAnsi="宋体"/>
      <w:sz w:val="28"/>
    </w:rPr>
  </w:style>
  <w:style w:type="character" w:styleId="1393" w:customStyle="1">
    <w:name w:val="正文文本 (20)"/>
    <w:link w:val="870"/>
    <w:uiPriority w:val="0"/>
    <w:qFormat/>
    <w:rPr>
      <w:rFonts w:ascii="黑体" w:hAnsi="黑体" w:eastAsia="黑体" w:cs="黑体"/>
      <w:b/>
      <w:bCs/>
      <w:color w:val="000000"/>
      <w:spacing w:val="0"/>
      <w:position w:val="0"/>
      <w:sz w:val="24"/>
      <w:szCs w:val="24"/>
      <w:u w:val="none"/>
      <w:lang w:val="zh-CN"/>
    </w:rPr>
  </w:style>
  <w:style w:type="character" w:styleId="1394" w:customStyle="1">
    <w:name w:val="正文文本 (2)_"/>
    <w:link w:val="1395"/>
    <w:uiPriority w:val="0"/>
    <w:qFormat/>
    <w:rPr>
      <w:rFonts w:ascii="黑体" w:hAnsi="黑体" w:eastAsia="黑体" w:cs="黑体"/>
      <w:spacing w:val="-10"/>
      <w:sz w:val="38"/>
      <w:szCs w:val="38"/>
      <w:shd w:val="clear" w:color="auto" w:fill="ffffff"/>
    </w:rPr>
  </w:style>
  <w:style w:type="paragraph" w:styleId="1395" w:customStyle="1">
    <w:name w:val="正文文本 (2)"/>
    <w:basedOn w:val="870"/>
    <w:link w:val="1394"/>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396" w:customStyle="1">
    <w:name w:val="标题 #2 (2) + 间距 12 pt"/>
    <w:link w:val="870"/>
    <w:uiPriority w:val="0"/>
    <w:qFormat/>
    <w:rPr>
      <w:rFonts w:ascii="黑体" w:hAnsi="黑体" w:eastAsia="黑体" w:cs="黑体"/>
      <w:color w:val="000000"/>
      <w:spacing w:val="250"/>
      <w:position w:val="0"/>
      <w:sz w:val="53"/>
      <w:szCs w:val="53"/>
      <w:shd w:val="clear" w:color="auto" w:fill="ffffff"/>
      <w:lang w:val="zh-CN"/>
    </w:rPr>
  </w:style>
  <w:style w:type="character" w:styleId="1397" w:customStyle="1">
    <w:name w:val="NS标题 3 Char1"/>
    <w:link w:val="870"/>
    <w:uiPriority w:val="0"/>
    <w:qFormat/>
    <w:rPr>
      <w:rFonts w:ascii="Times New Roman" w:hAnsi="Times New Roman" w:eastAsia="宋体" w:cs="Times New Roman"/>
      <w:b/>
      <w:bCs/>
      <w:sz w:val="32"/>
      <w:szCs w:val="32"/>
    </w:rPr>
  </w:style>
  <w:style w:type="character" w:styleId="1398" w:customStyle="1">
    <w:name w:val="目录 (3)_"/>
    <w:link w:val="1399"/>
    <w:uiPriority w:val="0"/>
    <w:qFormat/>
    <w:rPr>
      <w:rFonts w:ascii="黑体" w:hAnsi="黑体" w:eastAsia="黑体" w:cs="黑体"/>
      <w:spacing w:val="40"/>
      <w:sz w:val="30"/>
      <w:szCs w:val="30"/>
      <w:shd w:val="clear" w:color="auto" w:fill="ffffff"/>
    </w:rPr>
  </w:style>
  <w:style w:type="paragraph" w:styleId="1399" w:customStyle="1">
    <w:name w:val="目录 (3)"/>
    <w:basedOn w:val="870"/>
    <w:link w:val="1398"/>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400" w:customStyle="1">
    <w:name w:val="应用正文文本 Char"/>
    <w:link w:val="1401"/>
    <w:uiPriority w:val="0"/>
    <w:qFormat/>
    <w:rPr>
      <w:color w:val="ff0000"/>
      <w:sz w:val="24"/>
      <w:szCs w:val="24"/>
    </w:rPr>
  </w:style>
  <w:style w:type="paragraph" w:styleId="1401" w:customStyle="1">
    <w:name w:val="应用正文文本"/>
    <w:basedOn w:val="870"/>
    <w:link w:val="1400"/>
    <w:uiPriority w:val="0"/>
    <w:qFormat/>
    <w:pPr>
      <w:ind w:firstLine="480"/>
      <w:spacing w:line="460" w:lineRule="atLeast"/>
    </w:pPr>
    <w:rPr>
      <w:color w:val="ff0000"/>
      <w:sz w:val="24"/>
    </w:rPr>
  </w:style>
  <w:style w:type="character" w:styleId="1402" w:customStyle="1">
    <w:name w:val="正文文本 + 10 pt"/>
    <w:link w:val="870"/>
    <w:uiPriority w:val="0"/>
    <w:qFormat/>
    <w:rPr>
      <w:rFonts w:ascii="黑体" w:hAnsi="黑体" w:eastAsia="黑体" w:cs="黑体"/>
      <w:color w:val="000000"/>
      <w:spacing w:val="0"/>
      <w:position w:val="0"/>
      <w:sz w:val="20"/>
      <w:szCs w:val="20"/>
      <w:u w:val="none"/>
      <w:shd w:val="clear" w:color="auto" w:fill="ffffff"/>
      <w:lang w:val="zh-CN"/>
    </w:rPr>
  </w:style>
  <w:style w:type="character" w:styleId="1403" w:customStyle="1">
    <w:name w:val="纯文本 字符1"/>
    <w:link w:val="870"/>
    <w:uiPriority w:val="0"/>
    <w:qFormat/>
    <w:rPr>
      <w:rFonts w:ascii="宋体" w:hAnsi="Courier New" w:eastAsia="宋体"/>
      <w:sz w:val="24"/>
      <w:szCs w:val="21"/>
    </w:rPr>
  </w:style>
  <w:style w:type="character" w:styleId="1404" w:customStyle="1">
    <w:name w:val="批注文字 Char1"/>
    <w:link w:val="870"/>
    <w:uiPriority w:val="99"/>
    <w:semiHidden/>
    <w:qFormat/>
    <w:rPr>
      <w:rFonts w:ascii="Times New Roman" w:hAnsi="Times New Roman" w:eastAsia="宋体" w:cs="Times New Roman"/>
      <w:szCs w:val="24"/>
    </w:rPr>
  </w:style>
  <w:style w:type="paragraph" w:styleId="1405" w:customStyle="1">
    <w:name w:val="font8"/>
    <w:basedOn w:val="870"/>
    <w:uiPriority w:val="0"/>
    <w:qFormat/>
    <w:pPr>
      <w:jc w:val="left"/>
      <w:spacing w:before="100" w:beforeAutospacing="1" w:after="100" w:afterAutospacing="1"/>
      <w:widowControl/>
    </w:pPr>
    <w:rPr>
      <w:rFonts w:ascii="Times New Roman" w:hAnsi="Times New Roman"/>
      <w:color w:val="ff0000"/>
      <w:sz w:val="20"/>
      <w:szCs w:val="20"/>
    </w:rPr>
  </w:style>
  <w:style w:type="paragraph" w:styleId="1406" w:customStyle="1">
    <w:name w:val="卷标题"/>
    <w:basedOn w:val="870"/>
    <w:uiPriority w:val="0"/>
    <w:qFormat/>
    <w:pPr>
      <w:jc w:val="center"/>
      <w:spacing w:line="480" w:lineRule="auto"/>
    </w:pPr>
    <w:rPr>
      <w:rFonts w:ascii="宋体" w:hAnsi="宋体"/>
      <w:b/>
      <w:bCs/>
      <w:sz w:val="72"/>
    </w:rPr>
  </w:style>
  <w:style w:type="paragraph" w:styleId="1407" w:customStyle="1">
    <w:name w:val="font9"/>
    <w:basedOn w:val="870"/>
    <w:uiPriority w:val="0"/>
    <w:qFormat/>
    <w:pPr>
      <w:jc w:val="left"/>
      <w:spacing w:before="100" w:beforeAutospacing="1" w:after="100" w:afterAutospacing="1"/>
      <w:widowControl/>
    </w:pPr>
    <w:rPr>
      <w:rFonts w:ascii="Times New Roman" w:hAnsi="Times New Roman"/>
      <w:color w:val="ff0000"/>
      <w:sz w:val="20"/>
      <w:szCs w:val="20"/>
    </w:rPr>
  </w:style>
  <w:style w:type="paragraph" w:styleId="1408" w:customStyle="1">
    <w:name w:val="日期1"/>
    <w:basedOn w:val="870"/>
    <w:next w:val="870"/>
    <w:uiPriority w:val="0"/>
    <w:qFormat/>
    <w:rPr>
      <w:rFonts w:ascii="宋体" w:hAnsi="Times New Roman"/>
      <w:sz w:val="30"/>
      <w:szCs w:val="20"/>
    </w:rPr>
  </w:style>
  <w:style w:type="paragraph" w:styleId="1409" w:customStyle="1">
    <w:name w:val="xl49"/>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10" w:customStyle="1">
    <w:name w:val="一级标题"/>
    <w:basedOn w:val="870"/>
    <w:uiPriority w:val="0"/>
    <w:qFormat/>
    <w:pPr>
      <w:jc w:val="left"/>
      <w:spacing w:line="360" w:lineRule="auto"/>
    </w:pPr>
    <w:rPr>
      <w:rFonts w:ascii="黑体" w:hAnsi="Arial" w:eastAsia="黑体" w:cs="Arial"/>
      <w:bCs/>
      <w:sz w:val="24"/>
      <w:lang w:val="en-GB"/>
    </w:rPr>
  </w:style>
  <w:style w:type="paragraph" w:styleId="1411" w:customStyle="1">
    <w:name w:val="xl2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12" w:customStyle="1">
    <w:name w:val="表头"/>
    <w:basedOn w:val="1413"/>
    <w:uiPriority w:val="0"/>
    <w:qFormat/>
    <w:pPr>
      <w:jc w:val="both"/>
      <w:spacing w:before="120" w:after="60"/>
    </w:pPr>
    <w:rPr>
      <w:rFonts w:ascii="黑体" w:eastAsia="黑体"/>
      <w:b/>
    </w:rPr>
  </w:style>
  <w:style w:type="paragraph" w:styleId="1413" w:customStyle="1">
    <w:name w:val="表格方字"/>
    <w:basedOn w:val="870"/>
    <w:uiPriority w:val="0"/>
    <w:qFormat/>
    <w:pPr>
      <w:jc w:val="left"/>
      <w:spacing w:line="420" w:lineRule="atLeast"/>
    </w:pPr>
    <w:rPr>
      <w:rFonts w:ascii="Times New Roman" w:hAnsi="Times New Roman"/>
      <w:szCs w:val="20"/>
    </w:rPr>
  </w:style>
  <w:style w:type="paragraph" w:styleId="1414" w:customStyle="1">
    <w:name w:val="xl37"/>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15" w:customStyle="1">
    <w:name w:val="样式 仿宋_GB2312 四号 段前: 7.8 磅 段后: 7.8 磅 行距: 1.5 倍行距"/>
    <w:basedOn w:val="870"/>
    <w:uiPriority w:val="0"/>
    <w:qFormat/>
    <w:pPr>
      <w:ind w:firstLine="630"/>
      <w:spacing w:before="156" w:after="156" w:line="360" w:lineRule="auto"/>
    </w:pPr>
    <w:rPr>
      <w:rFonts w:ascii="Arial" w:hAnsi="Arial"/>
      <w:sz w:val="24"/>
      <w:szCs w:val="20"/>
    </w:rPr>
  </w:style>
  <w:style w:type="paragraph" w:styleId="1416" w:customStyle="1">
    <w:name w:val="文头"/>
    <w:basedOn w:val="870"/>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417" w:customStyle="1">
    <w:name w:val="节标题"/>
    <w:basedOn w:val="1054"/>
    <w:uiPriority w:val="0"/>
    <w:qFormat/>
    <w:pPr>
      <w:jc w:val="center"/>
      <w:keepLines/>
      <w:spacing w:before="240" w:after="240" w:line="400" w:lineRule="exact"/>
    </w:pPr>
    <w:rPr>
      <w:rFonts w:ascii="宋体" w:hAnsi="宋体" w:eastAsia="宋体"/>
      <w:b/>
      <w:sz w:val="32"/>
      <w:szCs w:val="32"/>
    </w:rPr>
  </w:style>
  <w:style w:type="paragraph" w:styleId="1418" w:customStyle="1">
    <w:name w:val="二级标题"/>
    <w:basedOn w:val="870"/>
    <w:uiPriority w:val="0"/>
    <w:qFormat/>
    <w:pPr>
      <w:jc w:val="left"/>
      <w:spacing w:line="360" w:lineRule="exact"/>
      <w:outlineLvl w:val="0"/>
    </w:pPr>
    <w:rPr>
      <w:rFonts w:ascii="宋体" w:hAnsi="宋体" w:cs="Arial"/>
      <w:b/>
      <w:color w:val="ff0000"/>
      <w:szCs w:val="32"/>
      <w:lang w:val="en-GB"/>
    </w:rPr>
  </w:style>
  <w:style w:type="paragraph" w:styleId="1419" w:customStyle="1">
    <w:name w:val="目录3"/>
    <w:basedOn w:val="870"/>
    <w:uiPriority w:val="0"/>
    <w:qFormat/>
    <w:pPr>
      <w:ind w:left="454"/>
      <w:spacing w:line="420" w:lineRule="atLeast"/>
    </w:pPr>
    <w:rPr>
      <w:rFonts w:ascii="Times New Roman" w:hAnsi="Times New Roman"/>
      <w:szCs w:val="20"/>
    </w:rPr>
  </w:style>
  <w:style w:type="paragraph" w:styleId="1420" w:customStyle="1">
    <w:name w:val="正文内（标注目录2）"/>
    <w:basedOn w:val="870"/>
    <w:uiPriority w:val="0"/>
    <w:qFormat/>
    <w:pPr>
      <w:jc w:val="left"/>
      <w:keepLines/>
      <w:keepNext/>
      <w:spacing w:line="400" w:lineRule="exact"/>
      <w:outlineLvl w:val="2"/>
    </w:pPr>
    <w:rPr>
      <w:rFonts w:ascii="宋体" w:hAnsi="宋体" w:cs="宋体"/>
      <w:sz w:val="24"/>
      <w:szCs w:val="20"/>
    </w:rPr>
  </w:style>
  <w:style w:type="paragraph" w:styleId="1421" w:customStyle="1">
    <w:name w:val="正文内（标注目录）"/>
    <w:basedOn w:val="870"/>
    <w:uiPriority w:val="0"/>
    <w:qFormat/>
    <w:pPr>
      <w:jc w:val="left"/>
      <w:keepLines/>
      <w:keepNext/>
      <w:spacing w:before="240" w:line="400" w:lineRule="exact"/>
      <w:outlineLvl w:val="1"/>
    </w:pPr>
    <w:rPr>
      <w:rFonts w:ascii="宋体" w:hAnsi="宋体" w:cs="宋体"/>
      <w:b/>
      <w:sz w:val="28"/>
      <w:szCs w:val="20"/>
    </w:rPr>
  </w:style>
  <w:style w:type="paragraph" w:styleId="1422" w:customStyle="1">
    <w:name w:val="Char Char Char1 Char Char Char Char Char Char Char Char Char Char Char Char Char Char Char Char Char Char Char"/>
    <w:basedOn w:val="870"/>
    <w:uiPriority w:val="0"/>
    <w:qFormat/>
    <w:rPr>
      <w:rFonts w:ascii="Times New Roman" w:hAnsi="Times New Roman"/>
    </w:rPr>
  </w:style>
  <w:style w:type="paragraph" w:styleId="1423" w:customStyle="1">
    <w:name w:val="样式 标题 1 + 黑体 三号 非加粗 居中 段前: 6 磅 段后: 6 磅 行距: 固定值 20 磅"/>
    <w:basedOn w:val="1054"/>
    <w:uiPriority w:val="0"/>
    <w:qFormat/>
    <w:pPr>
      <w:jc w:val="center"/>
      <w:keepLines/>
      <w:spacing w:before="120" w:after="120" w:line="400" w:lineRule="exact"/>
    </w:pPr>
    <w:rPr>
      <w:rFonts w:ascii="黑体" w:hAnsi="黑体" w:eastAsia="黑体" w:cs="宋体"/>
      <w:sz w:val="32"/>
    </w:rPr>
  </w:style>
  <w:style w:type="character" w:styleId="1424" w:customStyle="1">
    <w:name w:val="称呼 字符2"/>
    <w:basedOn w:val="1064"/>
    <w:link w:val="870"/>
    <w:uiPriority w:val="99"/>
    <w:semiHidden/>
    <w:qFormat/>
    <w:rPr>
      <w:sz w:val="21"/>
      <w:szCs w:val="24"/>
    </w:rPr>
  </w:style>
  <w:style w:type="character" w:styleId="1425" w:customStyle="1">
    <w:name w:val="正文文本 2 字符1"/>
    <w:link w:val="870"/>
    <w:uiPriority w:val="99"/>
    <w:semiHidden/>
    <w:qFormat/>
    <w:rPr>
      <w:rFonts w:eastAsia="楷体_GB2312"/>
      <w:sz w:val="26"/>
    </w:rPr>
  </w:style>
  <w:style w:type="paragraph" w:styleId="1426" w:customStyle="1">
    <w:name w:val="样式 标题 2 + 宋体 五号 行距: 单倍行距"/>
    <w:basedOn w:val="1055"/>
    <w:uiPriority w:val="0"/>
    <w:qFormat/>
    <w:pPr>
      <w:ind w:left="2175" w:hanging="1275"/>
      <w:jc w:val="left"/>
      <w:spacing w:line="240" w:lineRule="auto"/>
      <w:tabs>
        <w:tab w:val="left" w:pos="2175" w:leader="none"/>
      </w:tabs>
    </w:pPr>
    <w:rPr>
      <w:rFonts w:ascii="宋体" w:hAnsi="宋体" w:eastAsia="宋体"/>
      <w:bCs/>
      <w:sz w:val="21"/>
    </w:rPr>
  </w:style>
  <w:style w:type="paragraph" w:styleId="1427" w:customStyle="1">
    <w:name w:val="xl48"/>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428" w:customStyle="1">
    <w:name w:val="Char Char1 Char Char Char Char Char1 Char Char Char Char"/>
    <w:basedOn w:val="1084"/>
    <w:uiPriority w:val="0"/>
    <w:qFormat/>
    <w:rPr>
      <w:rFonts w:ascii="Tahoma" w:hAnsi="Tahoma"/>
      <w:sz w:val="20"/>
    </w:rPr>
  </w:style>
  <w:style w:type="paragraph" w:styleId="1429" w:customStyle="1">
    <w:name w:val="Char Char Char1"/>
    <w:basedOn w:val="870"/>
    <w:uiPriority w:val="0"/>
    <w:qFormat/>
    <w:pPr>
      <w:ind w:firstLine="200"/>
      <w:spacing w:line="360" w:lineRule="auto"/>
    </w:pPr>
    <w:rPr>
      <w:rFonts w:ascii="宋体" w:hAnsi="宋体" w:cs="宋体"/>
      <w:sz w:val="24"/>
    </w:rPr>
  </w:style>
  <w:style w:type="paragraph" w:styleId="1430" w:customStyle="1">
    <w:name w:val="xl29"/>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31" w:customStyle="1">
    <w:name w:val="Char Char Char Char Char Char Char1"/>
    <w:basedOn w:val="870"/>
    <w:uiPriority w:val="0"/>
    <w:qFormat/>
    <w:pPr>
      <w:ind w:firstLine="200"/>
      <w:spacing w:line="360" w:lineRule="auto"/>
    </w:pPr>
    <w:rPr>
      <w:rFonts w:ascii="Times New Roman" w:hAnsi="Times New Roman" w:eastAsia="仿宋_GB2312"/>
      <w:sz w:val="24"/>
    </w:rPr>
  </w:style>
  <w:style w:type="paragraph" w:styleId="1432" w:customStyle="1">
    <w:name w:val="普通 (Web)"/>
    <w:basedOn w:val="870"/>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433" w:customStyle="1">
    <w:name w:val="标题 4 + 左侧:  0 厘米 段前: 0 磅 段后: 0 磅 行距: 固定值 24 磅 + 黑体"/>
    <w:basedOn w:val="870"/>
    <w:next w:val="870"/>
    <w:uiPriority w:val="0"/>
    <w:qFormat/>
    <w:pPr>
      <w:spacing w:line="500" w:lineRule="exact"/>
    </w:pPr>
    <w:rPr>
      <w:rFonts w:ascii="Times New Roman" w:hAnsi="Times New Roman"/>
      <w:b/>
      <w:sz w:val="24"/>
    </w:rPr>
  </w:style>
  <w:style w:type="paragraph" w:styleId="1434" w:customStyle="1">
    <w:name w:val="reader-word-layer"/>
    <w:basedOn w:val="870"/>
    <w:uiPriority w:val="0"/>
    <w:qFormat/>
    <w:pPr>
      <w:jc w:val="left"/>
      <w:spacing w:before="100" w:beforeAutospacing="1" w:after="100" w:afterAutospacing="1"/>
      <w:widowControl/>
    </w:pPr>
    <w:rPr>
      <w:rFonts w:ascii="宋体" w:hAnsi="宋体" w:cs="宋体"/>
      <w:sz w:val="24"/>
    </w:rPr>
  </w:style>
  <w:style w:type="paragraph" w:styleId="1435" w:customStyle="1">
    <w:name w:val="正式文字"/>
    <w:basedOn w:val="1106"/>
    <w:uiPriority w:val="0"/>
    <w:qFormat/>
    <w:pPr>
      <w:ind w:firstLine="567"/>
      <w:spacing w:line="312" w:lineRule="auto"/>
    </w:pPr>
    <w:rPr>
      <w:rFonts w:cs="仿宋_GB2312"/>
      <w:spacing w:val="6"/>
      <w:sz w:val="28"/>
      <w:szCs w:val="21"/>
    </w:rPr>
  </w:style>
  <w:style w:type="paragraph" w:styleId="1436" w:customStyle="1">
    <w:name w:val="前言、引言标题"/>
    <w:next w:val="87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37" w:customStyle="1">
    <w:name w:val="样式3"/>
    <w:uiPriority w:val="0"/>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438" w:customStyle="1">
    <w:name w:val="正文文本首行缩进 2 字符1"/>
    <w:basedOn w:val="1100"/>
    <w:link w:val="870"/>
    <w:uiPriority w:val="99"/>
    <w:semiHidden/>
    <w:qFormat/>
    <w:rPr>
      <w:rFonts w:ascii="楷体_GB2312" w:hAnsi="Times New Roman" w:eastAsia="楷体_GB2312" w:cs="Times New Roman"/>
      <w:sz w:val="21"/>
      <w:szCs w:val="24"/>
    </w:rPr>
  </w:style>
  <w:style w:type="paragraph" w:styleId="1439" w:customStyle="1">
    <w:name w:val="征文"/>
    <w:basedOn w:val="870"/>
    <w:uiPriority w:val="0"/>
    <w:qFormat/>
    <w:pPr>
      <w:jc w:val="center"/>
      <w:spacing w:line="312" w:lineRule="auto"/>
    </w:pPr>
    <w:rPr>
      <w:rFonts w:ascii="宋体" w:hAnsi="宋体"/>
      <w:szCs w:val="20"/>
    </w:rPr>
  </w:style>
  <w:style w:type="paragraph" w:styleId="1440" w:customStyle="1">
    <w:name w:val="封面样式1"/>
    <w:basedOn w:val="870"/>
    <w:uiPriority w:val="0"/>
    <w:qFormat/>
    <w:pPr>
      <w:ind w:firstLine="420"/>
      <w:spacing w:line="440" w:lineRule="exact"/>
    </w:pPr>
    <w:rPr>
      <w:rFonts w:ascii="华文细黑" w:hAnsi="华文细黑"/>
    </w:rPr>
  </w:style>
  <w:style w:type="paragraph" w:styleId="1441" w:customStyle="1">
    <w:name w:val="正文文本缩进 21"/>
    <w:basedOn w:val="870"/>
    <w:uiPriority w:val="0"/>
    <w:qFormat/>
    <w:pPr>
      <w:ind w:firstLine="855"/>
      <w:spacing w:line="360" w:lineRule="atLeast"/>
    </w:pPr>
    <w:rPr>
      <w:rFonts w:ascii="宋体" w:hAnsi="Times New Roman"/>
      <w:sz w:val="28"/>
      <w:szCs w:val="20"/>
    </w:rPr>
  </w:style>
  <w:style w:type="character" w:styleId="1442" w:customStyle="1">
    <w:name w:val="HTML 预设格式 字符1"/>
    <w:link w:val="870"/>
    <w:uiPriority w:val="99"/>
    <w:semiHidden/>
    <w:qFormat/>
    <w:rPr>
      <w:rFonts w:ascii="Courier New" w:hAnsi="Courier New" w:eastAsia="楷体_GB2312" w:cs="Courier New"/>
    </w:rPr>
  </w:style>
  <w:style w:type="paragraph" w:styleId="1443" w:customStyle="1">
    <w:name w:val="表格内容"/>
    <w:basedOn w:val="1095"/>
    <w:uiPriority w:val="0"/>
    <w:qFormat/>
    <w:pPr>
      <w:jc w:val="left"/>
      <w:spacing w:after="120"/>
      <w:suppressLineNumbers/>
    </w:pPr>
    <w:rPr>
      <w:rFonts w:ascii="Times New Roman" w:hAnsi="Times New Roman" w:eastAsia="宋体" w:cs="Tahoma"/>
      <w:sz w:val="24"/>
      <w:szCs w:val="24"/>
    </w:rPr>
  </w:style>
  <w:style w:type="paragraph" w:styleId="1444" w:customStyle="1">
    <w:name w:val="xl44"/>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45" w:customStyle="1">
    <w:name w:val="样式 样式 目录 3 + 左侧:  4 字符1 + 左侧:  4 字符"/>
    <w:basedOn w:val="870"/>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446" w:customStyle="1">
    <w:name w:val="样式 小四 行距: 1.5 倍行距 首行缩进:  2 字符"/>
    <w:basedOn w:val="870"/>
    <w:uiPriority w:val="0"/>
    <w:qFormat/>
    <w:pPr>
      <w:ind w:firstLine="440"/>
      <w:spacing w:line="360" w:lineRule="auto"/>
    </w:pPr>
    <w:rPr>
      <w:rFonts w:ascii="Times New Roman" w:hAnsi="Times New Roman" w:cs="宋体"/>
      <w:spacing w:val="8"/>
      <w:sz w:val="24"/>
      <w:szCs w:val="20"/>
    </w:rPr>
  </w:style>
  <w:style w:type="paragraph" w:styleId="1447" w:customStyle="1">
    <w:name w:val="样式 样式 样式 样式 标题 2 + 宋体 五号 非加粗 黑色 + 段前: 6 磅 段后: 0 磅 行距: 单倍行距 + 段前:..."/>
    <w:basedOn w:val="870"/>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448" w:customStyle="1">
    <w:name w:val="xl4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49" w:customStyle="1">
    <w:name w:val="目录2"/>
    <w:basedOn w:val="870"/>
    <w:uiPriority w:val="0"/>
    <w:qFormat/>
    <w:pPr>
      <w:ind w:left="227"/>
      <w:spacing w:line="420" w:lineRule="atLeast"/>
    </w:pPr>
    <w:rPr>
      <w:rFonts w:ascii="Times New Roman" w:hAnsi="Times New Roman"/>
      <w:szCs w:val="20"/>
    </w:rPr>
  </w:style>
  <w:style w:type="paragraph" w:styleId="145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51" w:customStyle="1">
    <w:name w:val="表格6"/>
    <w:basedOn w:val="870"/>
    <w:uiPriority w:val="0"/>
    <w:qFormat/>
    <w:pPr>
      <w:ind w:left="737"/>
      <w:spacing w:line="420" w:lineRule="atLeast"/>
    </w:pPr>
    <w:rPr>
      <w:rFonts w:ascii="宋体" w:hAnsi="Times New Roman"/>
      <w:szCs w:val="20"/>
    </w:rPr>
  </w:style>
  <w:style w:type="paragraph" w:styleId="1452" w:customStyle="1">
    <w:name w:val="样式 目录 2 + 左侧:  2 字符1"/>
    <w:basedOn w:val="1137"/>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453" w:customStyle="1">
    <w:name w:val="myparagraph"/>
    <w:basedOn w:val="870"/>
    <w:uiPriority w:val="0"/>
    <w:qFormat/>
    <w:pPr>
      <w:ind w:firstLine="480"/>
      <w:jc w:val="left"/>
      <w:spacing w:before="100" w:beforeAutospacing="1" w:after="100" w:afterAutospacing="1"/>
      <w:widowControl/>
    </w:pPr>
    <w:rPr>
      <w:rFonts w:hint="eastAsia" w:ascii="宋体" w:hAnsi="宋体"/>
      <w:sz w:val="28"/>
      <w:szCs w:val="28"/>
    </w:rPr>
  </w:style>
  <w:style w:type="paragraph" w:styleId="1454" w:customStyle="1">
    <w:name w:val="xl45"/>
    <w:basedOn w:val="870"/>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455" w:customStyle="1">
    <w:name w:val="6'"/>
    <w:basedOn w:val="870"/>
    <w:uiPriority w:val="0"/>
    <w:qFormat/>
    <w:pPr>
      <w:jc w:val="center"/>
      <w:spacing w:line="320" w:lineRule="exact"/>
    </w:pPr>
    <w:rPr>
      <w:rFonts w:ascii="Times New Roman" w:hAnsi="Times New Roman"/>
      <w:spacing w:val="20"/>
      <w:szCs w:val="20"/>
    </w:rPr>
  </w:style>
  <w:style w:type="paragraph" w:styleId="1456" w:customStyle="1">
    <w:name w:val="xl39"/>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57" w:customStyle="1">
    <w:name w:val="章标题"/>
    <w:next w:val="870"/>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458" w:customStyle="1">
    <w:name w:val="样式4"/>
    <w:uiPriority w:val="0"/>
    <w:qFormat/>
    <w:pPr>
      <w:outlineLvl w:val="3"/>
    </w:pPr>
    <w:rPr>
      <w:rFonts w:hint="default" w:ascii="Times New Roman" w:hAnsi="Times New Roman" w:eastAsia="黑体" w:cs="Times New Roman"/>
      <w:b/>
      <w:sz w:val="21"/>
      <w:szCs w:val="21"/>
      <w:lang w:val="en-US" w:eastAsia="zh-CN" w:bidi="ar-SA"/>
    </w:rPr>
  </w:style>
  <w:style w:type="paragraph" w:styleId="1459" w:customStyle="1">
    <w:name w:val="表格"/>
    <w:basedOn w:val="870"/>
    <w:next w:val="870"/>
    <w:uiPriority w:val="0"/>
    <w:qFormat/>
    <w:pPr>
      <w:jc w:val="center"/>
    </w:pPr>
    <w:rPr>
      <w:rFonts w:ascii="宋体" w:hAnsi="宋体"/>
    </w:rPr>
  </w:style>
  <w:style w:type="paragraph" w:styleId="1460" w:customStyle="1">
    <w:name w:val="xl4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61" w:customStyle="1">
    <w:name w:val="xl46"/>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62" w:customStyle="1">
    <w:name w:val="表头文字"/>
    <w:basedOn w:val="870"/>
    <w:next w:val="870"/>
    <w:uiPriority w:val="0"/>
    <w:qFormat/>
    <w:pPr>
      <w:jc w:val="center"/>
      <w:spacing w:before="100" w:after="50" w:line="440" w:lineRule="exact"/>
    </w:pPr>
    <w:rPr>
      <w:rFonts w:ascii="Times New Roman" w:hAnsi="Times New Roman" w:eastAsia="黑体"/>
      <w:b/>
      <w:sz w:val="28"/>
      <w:szCs w:val="20"/>
    </w:rPr>
  </w:style>
  <w:style w:type="paragraph" w:styleId="1463" w:customStyle="1">
    <w:name w:val="xl30"/>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64" w:customStyle="1">
    <w:name w:val="xl43"/>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65" w:customStyle="1">
    <w:name w:val="Char Char Char Char Char Char"/>
    <w:basedOn w:val="870"/>
    <w:uiPriority w:val="0"/>
    <w:qFormat/>
    <w:rPr>
      <w:rFonts w:ascii="Times New Roman" w:hAnsi="Times New Roman"/>
    </w:rPr>
  </w:style>
  <w:style w:type="paragraph" w:styleId="1466" w:customStyle="1">
    <w:name w:val="Char Char Char1 Char Char Char Char Char Char Char Char Char Char Char Char Char Char Char Char Char Char Char1"/>
    <w:basedOn w:val="870"/>
    <w:uiPriority w:val="0"/>
    <w:qFormat/>
    <w:rPr>
      <w:rFonts w:ascii="Times New Roman" w:hAnsi="Times New Roman"/>
    </w:rPr>
  </w:style>
  <w:style w:type="paragraph" w:styleId="1467" w:customStyle="1">
    <w:name w:val="章标题1"/>
    <w:basedOn w:val="1054"/>
    <w:uiPriority w:val="0"/>
    <w:qFormat/>
    <w:pPr>
      <w:ind w:left="100" w:right="100"/>
      <w:jc w:val="center"/>
      <w:keepLines/>
      <w:spacing w:before="340" w:after="330" w:line="578" w:lineRule="auto"/>
    </w:pPr>
    <w:rPr>
      <w:rFonts w:ascii="宋体" w:hAnsi="宋体" w:eastAsia="宋体"/>
      <w:b/>
      <w:bCs/>
      <w:sz w:val="48"/>
      <w:szCs w:val="48"/>
    </w:rPr>
  </w:style>
  <w:style w:type="paragraph" w:styleId="1468" w:customStyle="1">
    <w:name w:val="样式"/>
    <w:basedOn w:val="870"/>
    <w:next w:val="1133"/>
    <w:uiPriority w:val="0"/>
    <w:qFormat/>
    <w:pPr>
      <w:ind w:firstLine="564"/>
    </w:pPr>
    <w:rPr>
      <w:rFonts w:ascii="宋体" w:hAnsi="Times New Roman"/>
      <w:sz w:val="28"/>
      <w:szCs w:val="28"/>
    </w:rPr>
  </w:style>
  <w:style w:type="paragraph" w:styleId="1469" w:customStyle="1">
    <w:name w:val="正正文"/>
    <w:basedOn w:val="870"/>
    <w:uiPriority w:val="0"/>
    <w:qFormat/>
    <w:pPr>
      <w:ind w:firstLine="480"/>
      <w:spacing w:line="360" w:lineRule="auto"/>
    </w:pPr>
    <w:rPr>
      <w:rFonts w:ascii="宋体" w:hAnsi="宋体"/>
      <w:sz w:val="24"/>
    </w:rPr>
  </w:style>
  <w:style w:type="paragraph" w:styleId="1470" w:customStyle="1">
    <w:name w:val="xl52"/>
    <w:basedOn w:val="8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471" w:customStyle="1">
    <w:name w:val="正文文字2"/>
    <w:basedOn w:val="870"/>
    <w:uiPriority w:val="0"/>
    <w:qFormat/>
    <w:pPr>
      <w:ind w:left="851"/>
      <w:spacing w:before="50" w:line="440" w:lineRule="exact"/>
    </w:pPr>
    <w:rPr>
      <w:rFonts w:ascii="Times New Roman" w:hAnsi="Times New Roman"/>
      <w:sz w:val="24"/>
      <w:szCs w:val="20"/>
    </w:rPr>
  </w:style>
  <w:style w:type="paragraph" w:styleId="1472" w:customStyle="1">
    <w:name w:val="格式3"/>
    <w:basedOn w:val="870"/>
    <w:uiPriority w:val="0"/>
    <w:qFormat/>
    <w:pPr>
      <w:ind w:left="851"/>
      <w:spacing w:line="440" w:lineRule="exact"/>
    </w:pPr>
    <w:rPr>
      <w:rFonts w:ascii="Times New Roman" w:hAnsi="Times New Roman"/>
      <w:sz w:val="24"/>
      <w:szCs w:val="20"/>
    </w:rPr>
  </w:style>
  <w:style w:type="paragraph" w:styleId="1473" w:customStyle="1">
    <w:name w:val="Char111"/>
    <w:basedOn w:val="870"/>
    <w:uiPriority w:val="0"/>
    <w:qFormat/>
    <w:rPr>
      <w:rFonts w:ascii="Times New Roman" w:hAnsi="Times New Roman"/>
    </w:rPr>
  </w:style>
  <w:style w:type="paragraph" w:styleId="1474" w:customStyle="1">
    <w:name w:val="HX-报告正文"/>
    <w:basedOn w:val="870"/>
    <w:uiPriority w:val="0"/>
    <w:qFormat/>
    <w:pPr>
      <w:ind w:firstLine="480"/>
      <w:spacing w:line="440" w:lineRule="exact"/>
    </w:pPr>
    <w:rPr>
      <w:rFonts w:ascii="Times New Roman" w:hAnsi="Times New Roman" w:eastAsia="华文中宋"/>
      <w:sz w:val="24"/>
    </w:rPr>
  </w:style>
  <w:style w:type="paragraph" w:styleId="1475" w:customStyle="1">
    <w:name w:val="样式表"/>
    <w:basedOn w:val="1095"/>
    <w:uiPriority w:val="0"/>
    <w:qFormat/>
    <w:pPr>
      <w:jc w:val="center"/>
      <w:spacing w:before="60" w:after="60"/>
    </w:pPr>
    <w:rPr>
      <w:rFonts w:hint="eastAsia" w:ascii="宋体" w:hAnsi="Plotter" w:eastAsia="宋体"/>
      <w:sz w:val="24"/>
    </w:rPr>
  </w:style>
  <w:style w:type="paragraph" w:styleId="1476" w:customStyle="1">
    <w:name w:val="p15"/>
    <w:basedOn w:val="870"/>
    <w:uiPriority w:val="0"/>
    <w:qFormat/>
    <w:pPr>
      <w:jc w:val="center"/>
      <w:spacing w:line="220" w:lineRule="atLeast"/>
      <w:widowControl/>
    </w:pPr>
    <w:rPr>
      <w:rFonts w:ascii="仿宋_GB2312" w:hAnsi="宋体" w:eastAsia="仿宋_GB2312" w:cs="宋体"/>
      <w:szCs w:val="21"/>
    </w:rPr>
  </w:style>
  <w:style w:type="paragraph" w:styleId="1477" w:customStyle="1">
    <w:name w:val="表名A"/>
    <w:basedOn w:val="870"/>
    <w:uiPriority w:val="0"/>
    <w:qFormat/>
    <w:pPr>
      <w:jc w:val="center"/>
      <w:widowControl/>
      <w:tabs>
        <w:tab w:val="left" w:pos="0" w:leader="none"/>
      </w:tabs>
    </w:pPr>
    <w:rPr>
      <w:rFonts w:ascii="Times New Roman" w:hAnsi="Times New Roman"/>
      <w:b/>
      <w:szCs w:val="20"/>
    </w:rPr>
  </w:style>
  <w:style w:type="paragraph" w:styleId="1478" w:customStyle="1">
    <w:name w:val="xl5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479" w:customStyle="1">
    <w:name w:val="正文文本缩进 3 字符1"/>
    <w:link w:val="870"/>
    <w:uiPriority w:val="99"/>
    <w:semiHidden/>
    <w:qFormat/>
    <w:rPr>
      <w:rFonts w:eastAsia="楷体_GB2312"/>
      <w:sz w:val="16"/>
      <w:szCs w:val="16"/>
    </w:rPr>
  </w:style>
  <w:style w:type="paragraph" w:styleId="1480" w:customStyle="1">
    <w:name w:val="Char Char Char Char Char Char Char Char Char1 Char Char Char Char Char Char Char Char Char Char Char Char Char Char Char Char"/>
    <w:basedOn w:val="1054"/>
    <w:uiPriority w:val="0"/>
    <w:qFormat/>
    <w:pPr>
      <w:keepLines/>
      <w:spacing w:before="240" w:after="240" w:line="348" w:lineRule="auto"/>
    </w:pPr>
    <w:rPr>
      <w:rFonts w:ascii="Tahoma" w:hAnsi="Tahoma" w:eastAsia="宋体"/>
      <w:sz w:val="24"/>
    </w:rPr>
  </w:style>
  <w:style w:type="paragraph" w:styleId="1481" w:customStyle="1">
    <w:name w:val="目录1"/>
    <w:basedOn w:val="870"/>
    <w:uiPriority w:val="0"/>
    <w:qFormat/>
    <w:pPr>
      <w:spacing w:line="420" w:lineRule="atLeast"/>
    </w:pPr>
    <w:rPr>
      <w:rFonts w:ascii="Times New Roman" w:hAnsi="Times New Roman" w:eastAsia="黑体"/>
      <w:b/>
      <w:szCs w:val="20"/>
    </w:rPr>
  </w:style>
  <w:style w:type="character" w:styleId="1482" w:customStyle="1">
    <w:name w:val="脚注文本 字符2"/>
    <w:basedOn w:val="1064"/>
    <w:link w:val="870"/>
    <w:uiPriority w:val="99"/>
    <w:semiHidden/>
    <w:qFormat/>
    <w:rPr>
      <w:sz w:val="18"/>
      <w:szCs w:val="18"/>
    </w:rPr>
  </w:style>
  <w:style w:type="paragraph" w:styleId="1483" w:customStyle="1">
    <w:name w:val="xl3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484" w:customStyle="1">
    <w:name w:val="xl3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5"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486" w:customStyle="1">
    <w:name w:val="标题 5 + (西文) Arial Narrow"/>
    <w:basedOn w:val="1058"/>
    <w:uiPriority w:val="0"/>
    <w:qFormat/>
    <w:pPr>
      <w:jc w:val="center"/>
      <w:spacing w:line="360" w:lineRule="auto"/>
    </w:pPr>
    <w:rPr>
      <w:rFonts w:ascii="Arial Narrow" w:hAnsi="Arial Narrow" w:eastAsia="宋体"/>
    </w:rPr>
  </w:style>
  <w:style w:type="paragraph" w:styleId="1487" w:customStyle="1">
    <w:name w:val="正文文本 21"/>
    <w:basedOn w:val="870"/>
    <w:uiPriority w:val="0"/>
    <w:qFormat/>
    <w:pPr>
      <w:ind w:firstLine="525"/>
      <w:spacing w:line="360" w:lineRule="atLeast"/>
    </w:pPr>
    <w:rPr>
      <w:rFonts w:ascii="宋体" w:hAnsi="Times New Roman"/>
      <w:sz w:val="28"/>
      <w:szCs w:val="20"/>
    </w:rPr>
  </w:style>
  <w:style w:type="paragraph" w:styleId="1488" w:customStyle="1">
    <w:name w:val="标题 1 +"/>
    <w:basedOn w:val="1054"/>
    <w:next w:val="870"/>
    <w:uiPriority w:val="0"/>
    <w:qFormat/>
    <w:pPr>
      <w:jc w:val="center"/>
      <w:keepLines/>
      <w:spacing w:line="600" w:lineRule="auto"/>
    </w:pPr>
    <w:rPr>
      <w:rFonts w:ascii="Times New Roman" w:eastAsia="黑体"/>
      <w:b/>
      <w:bCs/>
      <w:sz w:val="32"/>
      <w:szCs w:val="32"/>
    </w:rPr>
  </w:style>
  <w:style w:type="paragraph" w:styleId="1489" w:customStyle="1">
    <w:name w:val="格式10"/>
    <w:basedOn w:val="870"/>
    <w:uiPriority w:val="0"/>
    <w:qFormat/>
    <w:pPr>
      <w:ind w:left="480"/>
      <w:spacing w:line="360" w:lineRule="exact"/>
    </w:pPr>
    <w:rPr>
      <w:rFonts w:ascii="Times New Roman" w:hAnsi="Times New Roman"/>
      <w:sz w:val="24"/>
    </w:rPr>
  </w:style>
  <w:style w:type="paragraph" w:styleId="1490" w:customStyle="1">
    <w:name w:val="表格2"/>
    <w:basedOn w:val="870"/>
    <w:uiPriority w:val="0"/>
    <w:qFormat/>
    <w:pPr>
      <w:ind w:left="284" w:firstLine="454"/>
      <w:spacing w:line="420" w:lineRule="atLeast"/>
    </w:pPr>
    <w:rPr>
      <w:rFonts w:ascii="Times New Roman" w:hAnsi="Times New Roman"/>
      <w:szCs w:val="20"/>
    </w:rPr>
  </w:style>
  <w:style w:type="paragraph" w:styleId="1491" w:customStyle="1">
    <w:name w:val="样式 宋体 小四 首行缩进:  0.99 厘米 行距: 固定值 30 磅"/>
    <w:basedOn w:val="870"/>
    <w:uiPriority w:val="0"/>
    <w:qFormat/>
    <w:pPr>
      <w:ind w:firstLine="560"/>
      <w:spacing w:line="600" w:lineRule="exact"/>
    </w:pPr>
    <w:rPr>
      <w:rFonts w:ascii="宋体" w:hAnsi="宋体" w:cs="宋体"/>
      <w:sz w:val="28"/>
      <w:szCs w:val="20"/>
    </w:rPr>
  </w:style>
  <w:style w:type="paragraph" w:styleId="1492" w:customStyle="1">
    <w:name w:val="标题 31"/>
    <w:basedOn w:val="870"/>
    <w:next w:val="1493"/>
    <w:uiPriority w:val="1"/>
    <w:qFormat/>
    <w:pPr>
      <w:ind w:left="100"/>
      <w:jc w:val="left"/>
      <w:outlineLvl w:val="3"/>
    </w:pPr>
    <w:rPr>
      <w:rFonts w:ascii="微软雅黑" w:hAnsi="微软雅黑" w:eastAsia="微软雅黑"/>
      <w:b/>
      <w:bCs/>
      <w:sz w:val="32"/>
      <w:szCs w:val="32"/>
      <w:lang w:eastAsia="en-US"/>
    </w:rPr>
  </w:style>
  <w:style w:type="paragraph" w:styleId="1493" w:customStyle="1">
    <w:name w:val="正文缩进11"/>
    <w:basedOn w:val="870"/>
    <w:next w:val="870"/>
    <w:uiPriority w:val="0"/>
    <w:unhideWhenUsed/>
    <w:qFormat/>
    <w:pPr>
      <w:ind w:firstLine="420"/>
      <w:jc w:val="left"/>
    </w:pPr>
    <w:rPr>
      <w:sz w:val="24"/>
    </w:rPr>
  </w:style>
  <w:style w:type="paragraph" w:styleId="1494" w:customStyle="1">
    <w:name w:val="TOC 标题2"/>
    <w:basedOn w:val="1054"/>
    <w:next w:val="870"/>
    <w:uiPriority w:val="39"/>
    <w:qFormat/>
    <w:pPr>
      <w:jc w:val="left"/>
      <w:keepLines/>
      <w:spacing w:before="480" w:line="276" w:lineRule="auto"/>
      <w:widowControl/>
      <w:outlineLvl w:val="9"/>
    </w:pPr>
    <w:rPr>
      <w:rFonts w:ascii="Cambria" w:hAnsi="Cambria" w:eastAsia="宋体"/>
      <w:b/>
      <w:bCs/>
      <w:color w:val="365f91"/>
      <w:szCs w:val="28"/>
    </w:rPr>
  </w:style>
  <w:style w:type="paragraph" w:styleId="1495" w:customStyle="1">
    <w:name w:val="新表"/>
    <w:basedOn w:val="870"/>
    <w:uiPriority w:val="0"/>
    <w:qFormat/>
    <w:pPr>
      <w:jc w:val="center"/>
      <w:spacing w:before="60" w:after="60"/>
    </w:pPr>
    <w:rPr>
      <w:rFonts w:ascii="宋体" w:hAnsi="宋体"/>
      <w:spacing w:val="6"/>
      <w:sz w:val="24"/>
    </w:rPr>
  </w:style>
  <w:style w:type="paragraph" w:styleId="1496" w:customStyle="1">
    <w:name w:val="应用条款文字"/>
    <w:basedOn w:val="870"/>
    <w:next w:val="870"/>
    <w:uiPriority w:val="0"/>
    <w:qFormat/>
    <w:pPr>
      <w:spacing w:line="460" w:lineRule="atLeast"/>
    </w:pPr>
    <w:rPr>
      <w:rFonts w:ascii="Times New Roman" w:hAnsi="Times New Roman" w:cs="宋体"/>
      <w:sz w:val="24"/>
    </w:rPr>
  </w:style>
  <w:style w:type="paragraph" w:styleId="1497" w:customStyle="1">
    <w:name w:val="封面样式3"/>
    <w:basedOn w:val="870"/>
    <w:uiPriority w:val="0"/>
    <w:qFormat/>
    <w:pPr>
      <w:ind w:firstLine="420"/>
      <w:spacing w:line="440" w:lineRule="exact"/>
    </w:pPr>
    <w:rPr>
      <w:rFonts w:ascii="华文细黑" w:hAnsi="华文细黑"/>
    </w:rPr>
  </w:style>
  <w:style w:type="paragraph" w:styleId="1498" w:customStyle="1">
    <w:name w:val="Char Char Char Char1"/>
    <w:basedOn w:val="870"/>
    <w:uiPriority w:val="0"/>
    <w:qFormat/>
    <w:pPr>
      <w:spacing w:line="360" w:lineRule="auto"/>
      <w:tabs>
        <w:tab w:val="left" w:pos="360" w:leader="none"/>
      </w:tabs>
    </w:pPr>
    <w:rPr>
      <w:rFonts w:ascii="Times New Roman" w:hAnsi="Times New Roman" w:eastAsia="仿宋_GB2312" w:cs="宋体"/>
      <w:sz w:val="24"/>
    </w:rPr>
  </w:style>
  <w:style w:type="paragraph" w:styleId="1499" w:customStyle="1">
    <w:name w:val="三级条标题"/>
    <w:basedOn w:val="1500"/>
    <w:next w:val="870"/>
    <w:uiPriority w:val="0"/>
    <w:qFormat/>
    <w:pPr>
      <w:numPr>
        <w:ilvl w:val="4"/>
      </w:numPr>
      <w:outlineLvl w:val="4"/>
    </w:pPr>
  </w:style>
  <w:style w:type="paragraph" w:styleId="1500" w:customStyle="1">
    <w:name w:val="二级条标题"/>
    <w:basedOn w:val="1501"/>
    <w:next w:val="870"/>
    <w:uiPriority w:val="0"/>
    <w:qFormat/>
    <w:pPr>
      <w:numPr>
        <w:ilvl w:val="3"/>
      </w:numPr>
      <w:outlineLvl w:val="3"/>
    </w:pPr>
  </w:style>
  <w:style w:type="paragraph" w:styleId="1501" w:customStyle="1">
    <w:name w:val="一级条标题"/>
    <w:next w:val="870"/>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502" w:customStyle="1">
    <w:name w:val="xl3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3" w:customStyle="1">
    <w:name w:val="font7"/>
    <w:basedOn w:val="870"/>
    <w:uiPriority w:val="0"/>
    <w:qFormat/>
    <w:pPr>
      <w:jc w:val="left"/>
      <w:spacing w:before="100" w:beforeAutospacing="1" w:after="100" w:afterAutospacing="1"/>
      <w:widowControl/>
    </w:pPr>
    <w:rPr>
      <w:rFonts w:hint="eastAsia" w:ascii="宋体" w:hAnsi="宋体"/>
      <w:color w:val="ff0000"/>
      <w:sz w:val="20"/>
      <w:szCs w:val="20"/>
    </w:rPr>
  </w:style>
  <w:style w:type="paragraph" w:styleId="1504" w:customStyle="1">
    <w:name w:val="节内标题样式2"/>
    <w:basedOn w:val="1290"/>
    <w:uiPriority w:val="0"/>
    <w:qFormat/>
    <w:pPr>
      <w:spacing w:before="120"/>
    </w:pPr>
    <w:rPr>
      <w:rFonts w:ascii="宋体" w:hAnsi="宋体"/>
      <w:b/>
      <w:sz w:val="24"/>
      <w:szCs w:val="24"/>
    </w:rPr>
  </w:style>
  <w:style w:type="paragraph" w:styleId="1505" w:customStyle="1">
    <w:name w:val="xl36"/>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06" w:customStyle="1">
    <w:name w:val="默认段落字体 Para Char Char Char Char Char Char Char Char Char Char Char Char Char Char Char Char Char Char Char"/>
    <w:basedOn w:val="870"/>
    <w:uiPriority w:val="0"/>
    <w:qFormat/>
    <w:rPr>
      <w:rFonts w:ascii="Times New Roman" w:hAnsi="Times New Roman"/>
    </w:rPr>
  </w:style>
  <w:style w:type="paragraph" w:styleId="1507" w:customStyle="1">
    <w:name w:val="Char1 Char Char Char 字元 Char Char 字元 Char 字元 Char1 Char Char Char"/>
    <w:basedOn w:val="870"/>
    <w:uiPriority w:val="0"/>
    <w:qFormat/>
    <w:rPr>
      <w:rFonts w:ascii="Times New Roman" w:hAnsi="Times New Roman"/>
      <w:szCs w:val="20"/>
    </w:rPr>
  </w:style>
  <w:style w:type="paragraph" w:styleId="1508" w:customStyle="1">
    <w:name w:val="正文2"/>
    <w:basedOn w:val="870"/>
    <w:uiPriority w:val="0"/>
    <w:qFormat/>
    <w:pPr>
      <w:spacing w:line="420" w:lineRule="atLeast"/>
    </w:pPr>
    <w:rPr>
      <w:rFonts w:ascii="Times New Roman" w:hAnsi="Times New Roman"/>
      <w:szCs w:val="20"/>
    </w:rPr>
  </w:style>
  <w:style w:type="paragraph" w:styleId="1509" w:customStyle="1">
    <w:name w:val="字元 字元1"/>
    <w:basedOn w:val="870"/>
    <w:uiPriority w:val="0"/>
    <w:qFormat/>
    <w:rPr>
      <w:rFonts w:ascii="Times New Roman" w:hAnsi="Times New Roman"/>
      <w:sz w:val="24"/>
    </w:rPr>
  </w:style>
  <w:style w:type="paragraph" w:styleId="1510" w:customStyle="1">
    <w:name w:val="Char Char Char1 Char"/>
    <w:basedOn w:val="870"/>
    <w:uiPriority w:val="0"/>
    <w:qFormat/>
    <w:rPr>
      <w:rFonts w:ascii="Times New Roman" w:hAnsi="Times New Roman"/>
    </w:rPr>
  </w:style>
  <w:style w:type="paragraph" w:styleId="1511" w:customStyle="1">
    <w:name w:val="表格文字居中"/>
    <w:basedOn w:val="870"/>
    <w:next w:val="870"/>
    <w:uiPriority w:val="0"/>
    <w:qFormat/>
    <w:pPr>
      <w:jc w:val="center"/>
      <w:spacing w:line="360" w:lineRule="auto"/>
      <w:tabs>
        <w:tab w:val="left" w:pos="720" w:leader="none"/>
        <w:tab w:val="left" w:pos="900" w:leader="none"/>
      </w:tabs>
    </w:pPr>
    <w:rPr>
      <w:rFonts w:ascii="宋体" w:hAnsi="Arial"/>
      <w:sz w:val="18"/>
      <w:szCs w:val="20"/>
    </w:rPr>
  </w:style>
  <w:style w:type="paragraph" w:styleId="1512" w:customStyle="1">
    <w:name w:val="xl40"/>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13" w:customStyle="1">
    <w:name w:val="表1"/>
    <w:basedOn w:val="870"/>
    <w:uiPriority w:val="0"/>
    <w:qFormat/>
    <w:pPr>
      <w:spacing w:before="200" w:line="320" w:lineRule="atLeast"/>
      <w:tabs>
        <w:tab w:val="left" w:pos="851" w:leader="none"/>
      </w:tabs>
    </w:pPr>
    <w:rPr>
      <w:rFonts w:ascii="Times New Roman" w:hAnsi="Times New Roman"/>
      <w:sz w:val="24"/>
      <w:szCs w:val="20"/>
    </w:rPr>
  </w:style>
  <w:style w:type="paragraph" w:styleId="1514" w:customStyle="1">
    <w:name w:val="格式4"/>
    <w:basedOn w:val="870"/>
    <w:uiPriority w:val="0"/>
    <w:qFormat/>
    <w:pPr>
      <w:ind w:left="990" w:hanging="360"/>
      <w:spacing w:line="420" w:lineRule="exact"/>
    </w:pPr>
    <w:rPr>
      <w:rFonts w:ascii="宋体" w:hAnsi="宋体"/>
      <w:color w:val="000000"/>
      <w:sz w:val="24"/>
    </w:rPr>
  </w:style>
  <w:style w:type="paragraph" w:styleId="1515" w:customStyle="1">
    <w:name w:val="纯文本2"/>
    <w:basedOn w:val="870"/>
    <w:uiPriority w:val="0"/>
    <w:qFormat/>
    <w:rPr>
      <w:rFonts w:ascii="宋体" w:hAnsi="Times New Roman"/>
      <w:sz w:val="28"/>
      <w:szCs w:val="20"/>
    </w:rPr>
  </w:style>
  <w:style w:type="paragraph" w:styleId="1516" w:customStyle="1">
    <w:name w:val="表格3"/>
    <w:basedOn w:val="870"/>
    <w:uiPriority w:val="0"/>
    <w:qFormat/>
    <w:pPr>
      <w:spacing w:line="420" w:lineRule="atLeast"/>
    </w:pPr>
    <w:rPr>
      <w:rFonts w:ascii="Times New Roman" w:hAnsi="Times New Roman" w:eastAsia="楷体"/>
      <w:szCs w:val="20"/>
    </w:rPr>
  </w:style>
  <w:style w:type="paragraph" w:styleId="1517" w:customStyle="1">
    <w:name w:val="xl38"/>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518" w:customStyle="1">
    <w:name w:val="Char Char Char1 Char1"/>
    <w:basedOn w:val="1055"/>
    <w:next w:val="870"/>
    <w:uiPriority w:val="0"/>
    <w:qFormat/>
    <w:pPr>
      <w:jc w:val="left"/>
      <w:spacing w:before="120" w:after="120" w:line="240" w:lineRule="auto"/>
    </w:pPr>
    <w:rPr>
      <w:rFonts w:eastAsia="黑体"/>
      <w:sz w:val="32"/>
    </w:rPr>
  </w:style>
  <w:style w:type="paragraph" w:styleId="1519" w:customStyle="1">
    <w:name w:val="默认段落字体 Para Char"/>
    <w:basedOn w:val="870"/>
    <w:uiPriority w:val="0"/>
    <w:qFormat/>
    <w:pPr>
      <w:ind w:firstLine="200"/>
      <w:spacing w:line="360" w:lineRule="auto"/>
    </w:pPr>
    <w:rPr>
      <w:rFonts w:ascii="宋体" w:hAnsi="宋体" w:cs="宋体"/>
      <w:sz w:val="24"/>
    </w:rPr>
  </w:style>
  <w:style w:type="paragraph" w:styleId="1520" w:customStyle="1">
    <w:name w:val="Preformatted"/>
    <w:basedOn w:val="8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21" w:customStyle="1">
    <w:name w:val="xl53"/>
    <w:basedOn w:val="8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522" w:customStyle="1">
    <w:name w:val="Char Char Char Char Char Char Char"/>
    <w:basedOn w:val="870"/>
    <w:uiPriority w:val="0"/>
    <w:qFormat/>
    <w:rPr>
      <w:rFonts w:ascii="Times New Roman" w:hAnsi="Times New Roman"/>
      <w:sz w:val="28"/>
      <w:szCs w:val="20"/>
    </w:rPr>
  </w:style>
  <w:style w:type="paragraph" w:styleId="1523" w:customStyle="1">
    <w:name w:val="强调文字"/>
    <w:basedOn w:val="870"/>
    <w:uiPriority w:val="0"/>
    <w:qFormat/>
    <w:pPr>
      <w:ind w:firstLine="480"/>
      <w:spacing w:line="440" w:lineRule="exact"/>
    </w:pPr>
    <w:rPr>
      <w:rFonts w:ascii="华文细黑" w:hAnsi="华文细黑" w:eastAsia="黑体" w:cs="Arial"/>
      <w:color w:val="800000"/>
      <w:sz w:val="24"/>
      <w:szCs w:val="28"/>
    </w:rPr>
  </w:style>
  <w:style w:type="paragraph" w:styleId="1524" w:customStyle="1">
    <w:name w:val="格式３"/>
    <w:basedOn w:val="870"/>
    <w:uiPriority w:val="0"/>
    <w:qFormat/>
    <w:pPr>
      <w:ind w:left="600" w:hanging="600"/>
      <w:spacing w:line="420" w:lineRule="exact"/>
    </w:pPr>
    <w:rPr>
      <w:rFonts w:ascii="宋体" w:hAnsi="宋体"/>
      <w:color w:val="000000"/>
      <w:sz w:val="24"/>
      <w:szCs w:val="20"/>
    </w:rPr>
  </w:style>
  <w:style w:type="paragraph" w:styleId="1525" w:customStyle="1">
    <w:name w:val="Outokumpu Normal"/>
    <w:basedOn w:val="870"/>
    <w:uiPriority w:val="0"/>
    <w:qFormat/>
    <w:pPr>
      <w:ind w:left="1134"/>
      <w:jc w:val="left"/>
      <w:widowControl/>
    </w:pPr>
    <w:rPr>
      <w:rFonts w:ascii="Arial" w:hAnsi="Arial"/>
      <w:sz w:val="22"/>
      <w:szCs w:val="22"/>
      <w:lang w:eastAsia="fi-FI"/>
    </w:rPr>
  </w:style>
  <w:style w:type="paragraph" w:styleId="1526" w:customStyle="1">
    <w:name w:val="表文C"/>
    <w:basedOn w:val="870"/>
    <w:uiPriority w:val="0"/>
    <w:qFormat/>
    <w:pPr>
      <w:jc w:val="center"/>
      <w:widowControl/>
      <w:tabs>
        <w:tab w:val="left" w:pos="0" w:leader="none"/>
      </w:tabs>
    </w:pPr>
    <w:rPr>
      <w:rFonts w:ascii="Times New Roman" w:hAnsi="Times New Roman"/>
      <w:szCs w:val="20"/>
    </w:rPr>
  </w:style>
  <w:style w:type="paragraph" w:styleId="1527" w:customStyle="1">
    <w:name w:val="xl28"/>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28" w:customStyle="1">
    <w:name w:val="xl3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29" w:customStyle="1">
    <w:name w:val="xl50"/>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530" w:customStyle="1">
    <w:name w:val="落款"/>
    <w:basedOn w:val="870"/>
    <w:uiPriority w:val="0"/>
    <w:qFormat/>
    <w:pPr>
      <w:ind w:firstLine="420"/>
      <w:spacing w:line="440" w:lineRule="exact"/>
    </w:pPr>
    <w:rPr>
      <w:rFonts w:ascii="华文细黑" w:hAnsi="华文细黑"/>
    </w:rPr>
  </w:style>
  <w:style w:type="paragraph" w:styleId="1531" w:customStyle="1">
    <w:name w:val="目录文字"/>
    <w:basedOn w:val="870"/>
    <w:uiPriority w:val="0"/>
    <w:qFormat/>
    <w:pPr>
      <w:jc w:val="left"/>
      <w:spacing w:line="480" w:lineRule="auto"/>
      <w:widowControl/>
    </w:pPr>
    <w:rPr>
      <w:rFonts w:ascii="宋体" w:hAnsi="宋体"/>
      <w:sz w:val="24"/>
      <w:szCs w:val="20"/>
    </w:rPr>
  </w:style>
  <w:style w:type="paragraph" w:styleId="1532" w:customStyle="1">
    <w:name w:val="xl2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533" w:customStyle="1">
    <w:name w:val="表格1"/>
    <w:basedOn w:val="870"/>
    <w:uiPriority w:val="0"/>
    <w:qFormat/>
    <w:pPr>
      <w:ind w:left="284"/>
      <w:spacing w:line="420" w:lineRule="atLeast"/>
    </w:pPr>
    <w:rPr>
      <w:rFonts w:ascii="Times New Roman" w:hAnsi="Times New Roman"/>
      <w:szCs w:val="20"/>
    </w:rPr>
  </w:style>
  <w:style w:type="paragraph" w:styleId="1534" w:customStyle="1">
    <w:name w:val="Char Char1 Char Char Char Char"/>
    <w:basedOn w:val="870"/>
    <w:uiPriority w:val="0"/>
    <w:qFormat/>
    <w:rPr>
      <w:rFonts w:ascii="Times New Roman" w:hAnsi="Times New Roman"/>
    </w:rPr>
  </w:style>
  <w:style w:type="paragraph" w:styleId="1535" w:customStyle="1">
    <w:name w:val="p16"/>
    <w:basedOn w:val="870"/>
    <w:uiPriority w:val="0"/>
    <w:qFormat/>
    <w:pPr>
      <w:jc w:val="left"/>
      <w:widowControl/>
    </w:pPr>
    <w:rPr>
      <w:rFonts w:ascii="Times New Roman" w:hAnsi="Times New Roman"/>
      <w:szCs w:val="21"/>
    </w:rPr>
  </w:style>
  <w:style w:type="paragraph" w:styleId="1536"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537" w:customStyle="1">
    <w:name w:val="强调文字2"/>
    <w:basedOn w:val="1523"/>
    <w:uiPriority w:val="0"/>
    <w:qFormat/>
  </w:style>
  <w:style w:type="paragraph" w:styleId="1538" w:customStyle="1">
    <w:name w:val="xl3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39" w:customStyle="1">
    <w:name w:val="Char Char1 Char Char Char Char Char Char Char Char Char Char Char Char Char Char Char"/>
    <w:basedOn w:val="870"/>
    <w:uiPriority w:val="0"/>
    <w:qFormat/>
    <w:pPr>
      <w:jc w:val="left"/>
      <w:spacing w:after="160" w:line="240" w:lineRule="exact"/>
      <w:widowControl/>
    </w:pPr>
    <w:rPr>
      <w:rFonts w:ascii="Verdana" w:hAnsi="Verdana"/>
      <w:sz w:val="20"/>
      <w:szCs w:val="20"/>
      <w:lang w:eastAsia="en-US"/>
    </w:rPr>
  </w:style>
  <w:style w:type="paragraph" w:styleId="1540"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541" w:customStyle="1">
    <w:name w:val="三级条标题1"/>
    <w:basedOn w:val="870"/>
    <w:next w:val="870"/>
    <w:uiPriority w:val="0"/>
    <w:qFormat/>
    <w:pPr>
      <w:ind w:left="900"/>
      <w:jc w:val="left"/>
      <w:widowControl/>
      <w:outlineLvl w:val="4"/>
    </w:pPr>
    <w:rPr>
      <w:rFonts w:ascii="Times New Roman" w:hAnsi="Times New Roman" w:eastAsia="黑体"/>
      <w:szCs w:val="20"/>
    </w:rPr>
  </w:style>
  <w:style w:type="paragraph" w:styleId="1542" w:customStyle="1">
    <w:name w:val="Char Char Char Char Char Char Char Char Char Char Char Char Char Char Char Char Char Char Char Char Char Char Char Char Char"/>
    <w:basedOn w:val="870"/>
    <w:uiPriority w:val="0"/>
    <w:qFormat/>
    <w:rPr>
      <w:rFonts w:ascii="Times New Roman" w:hAnsi="Times New Roman"/>
    </w:rPr>
  </w:style>
  <w:style w:type="paragraph" w:styleId="1543" w:customStyle="1">
    <w:name w:val="节内标题样式"/>
    <w:basedOn w:val="1054"/>
    <w:uiPriority w:val="0"/>
    <w:qFormat/>
    <w:pPr>
      <w:jc w:val="center"/>
      <w:keepLines/>
      <w:spacing w:before="240" w:after="240" w:line="400" w:lineRule="exact"/>
    </w:pPr>
    <w:rPr>
      <w:rFonts w:ascii="宋体" w:hAnsi="宋体" w:eastAsia="宋体"/>
      <w:b/>
      <w:sz w:val="32"/>
      <w:szCs w:val="32"/>
    </w:rPr>
  </w:style>
  <w:style w:type="paragraph" w:styleId="1544" w:customStyle="1">
    <w:name w:val="表、图签"/>
    <w:basedOn w:val="870"/>
    <w:uiPriority w:val="0"/>
    <w:qFormat/>
    <w:pPr>
      <w:jc w:val="center"/>
      <w:spacing w:line="360" w:lineRule="auto"/>
    </w:pPr>
    <w:rPr>
      <w:rFonts w:ascii="黑体" w:hAnsi="Arial" w:eastAsia="黑体" w:cs="Arial"/>
      <w:bCs/>
      <w:sz w:val="24"/>
      <w:szCs w:val="32"/>
    </w:rPr>
  </w:style>
  <w:style w:type="paragraph" w:styleId="1545" w:customStyle="1">
    <w:name w:val="默认段落字体 Para Char Char Char Char"/>
    <w:basedOn w:val="870"/>
    <w:uiPriority w:val="0"/>
    <w:qFormat/>
    <w:rPr>
      <w:rFonts w:ascii="Times New Roman" w:hAnsi="Times New Roman"/>
    </w:rPr>
  </w:style>
  <w:style w:type="paragraph" w:styleId="1546" w:customStyle="1">
    <w:name w:val="Char11"/>
    <w:basedOn w:val="870"/>
    <w:uiPriority w:val="0"/>
    <w:qFormat/>
    <w:pPr>
      <w:jc w:val="left"/>
      <w:spacing w:after="160" w:line="240" w:lineRule="exact"/>
      <w:widowControl/>
    </w:pPr>
    <w:rPr>
      <w:rFonts w:ascii="Verdana" w:hAnsi="Verdana"/>
      <w:sz w:val="20"/>
      <w:szCs w:val="20"/>
      <w:lang w:eastAsia="en-US"/>
    </w:rPr>
  </w:style>
  <w:style w:type="paragraph" w:styleId="1547" w:customStyle="1">
    <w:name w:val="标题一"/>
    <w:basedOn w:val="1054"/>
    <w:uiPriority w:val="0"/>
    <w:qFormat/>
    <w:pPr>
      <w:ind w:left="454"/>
      <w:jc w:val="center"/>
      <w:keepLines/>
      <w:keepNext w:val="0"/>
    </w:pPr>
    <w:rPr>
      <w:rFonts w:ascii="Times New Roman" w:eastAsia="宋体"/>
      <w:b/>
      <w:bCs/>
      <w:sz w:val="44"/>
      <w:szCs w:val="44"/>
    </w:rPr>
  </w:style>
  <w:style w:type="paragraph" w:styleId="1548" w:customStyle="1">
    <w:name w:val="Char Char Char Char Char Char Char2"/>
    <w:basedOn w:val="870"/>
    <w:uiPriority w:val="0"/>
    <w:semiHidden/>
    <w:qFormat/>
    <w:pPr>
      <w:jc w:val="left"/>
      <w:spacing w:after="160" w:line="240" w:lineRule="exact"/>
      <w:widowControl/>
    </w:pPr>
    <w:rPr>
      <w:rFonts w:ascii="Tahoma" w:hAnsi="Tahoma"/>
      <w:sz w:val="24"/>
      <w:lang w:eastAsia="en-US"/>
    </w:rPr>
  </w:style>
  <w:style w:type="paragraph" w:styleId="1549" w:customStyle="1">
    <w:name w:val="新表头"/>
    <w:basedOn w:val="870"/>
    <w:uiPriority w:val="0"/>
    <w:qFormat/>
    <w:pPr>
      <w:jc w:val="center"/>
      <w:spacing w:before="240" w:line="312" w:lineRule="auto"/>
    </w:pPr>
    <w:rPr>
      <w:rFonts w:ascii="黑体" w:hAnsi="宋体" w:eastAsia="黑体"/>
      <w:b/>
      <w:bCs/>
      <w:spacing w:val="6"/>
      <w:sz w:val="32"/>
      <w:szCs w:val="20"/>
    </w:rPr>
  </w:style>
  <w:style w:type="paragraph" w:styleId="1550" w:customStyle="1">
    <w:name w:val="封面样式4"/>
    <w:basedOn w:val="870"/>
    <w:uiPriority w:val="0"/>
    <w:qFormat/>
    <w:pPr>
      <w:ind w:firstLine="420"/>
      <w:spacing w:line="440" w:lineRule="exact"/>
    </w:pPr>
    <w:rPr>
      <w:rFonts w:ascii="华文细黑" w:hAnsi="华文细黑"/>
    </w:rPr>
  </w:style>
  <w:style w:type="paragraph" w:styleId="1551" w:customStyle="1">
    <w:name w:val="表中"/>
    <w:basedOn w:val="870"/>
    <w:uiPriority w:val="0"/>
    <w:qFormat/>
    <w:pPr>
      <w:jc w:val="center"/>
      <w:spacing w:line="360" w:lineRule="atLeast"/>
    </w:pPr>
    <w:rPr>
      <w:rFonts w:ascii="Times New Roman" w:hAnsi="Times New Roman"/>
      <w:szCs w:val="20"/>
    </w:rPr>
  </w:style>
  <w:style w:type="paragraph" w:styleId="1552" w:customStyle="1">
    <w:name w:val="font6"/>
    <w:basedOn w:val="870"/>
    <w:uiPriority w:val="0"/>
    <w:qFormat/>
    <w:pPr>
      <w:jc w:val="left"/>
      <w:spacing w:before="100" w:beforeAutospacing="1" w:after="100" w:afterAutospacing="1"/>
      <w:widowControl/>
    </w:pPr>
    <w:rPr>
      <w:rFonts w:hint="eastAsia" w:ascii="宋体" w:hAnsi="宋体"/>
      <w:sz w:val="20"/>
      <w:szCs w:val="20"/>
    </w:rPr>
  </w:style>
  <w:style w:type="paragraph" w:styleId="1553" w:customStyle="1">
    <w:name w:val="正文再缩近"/>
    <w:basedOn w:val="870"/>
    <w:uiPriority w:val="0"/>
    <w:qFormat/>
    <w:pPr>
      <w:ind w:firstLine="400"/>
      <w:spacing w:line="440" w:lineRule="exact"/>
    </w:pPr>
    <w:rPr>
      <w:rFonts w:ascii="华文细黑" w:hAnsi="华文细黑" w:cs="Arial"/>
      <w:sz w:val="24"/>
      <w:szCs w:val="28"/>
    </w:rPr>
  </w:style>
  <w:style w:type="paragraph" w:styleId="1554" w:customStyle="1">
    <w:name w:val="表"/>
    <w:basedOn w:val="870"/>
    <w:uiPriority w:val="0"/>
    <w:qFormat/>
    <w:pPr>
      <w:jc w:val="center"/>
      <w:spacing w:before="60" w:after="60"/>
    </w:pPr>
    <w:rPr>
      <w:rFonts w:ascii="宋体" w:hAnsi="Times New Roman"/>
      <w:sz w:val="24"/>
      <w:szCs w:val="20"/>
    </w:rPr>
  </w:style>
  <w:style w:type="table" w:styleId="1555" w:customStyle="1">
    <w:name w:val="网格型1"/>
    <w:basedOn w:val="1065"/>
    <w:uiPriority w:val="0"/>
    <w:qFormat/>
    <w:tblPr/>
  </w:style>
  <w:style w:type="table" w:styleId="1556" w:customStyle="1">
    <w:name w:val="TableGrid1"/>
    <w:uiPriority w:val="0"/>
    <w:qFormat/>
    <w:tblPr/>
  </w:style>
  <w:style w:type="table" w:styleId="1557" w:customStyle="1">
    <w:name w:val="网格型11"/>
    <w:basedOn w:val="1065"/>
    <w:uiPriority w:val="0"/>
    <w:qFormat/>
    <w:pPr>
      <w:jc w:val="both"/>
      <w:widowControl w:val="off"/>
    </w:pPr>
    <w:tblPr/>
  </w:style>
  <w:style w:type="paragraph" w:styleId="1558"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559"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560" w:customStyle="1">
    <w:name w:val="列出段落2"/>
    <w:basedOn w:val="870"/>
    <w:uiPriority w:val="99"/>
    <w:qFormat/>
    <w:pPr>
      <w:ind w:firstLine="420"/>
    </w:pPr>
    <w:rPr>
      <w:rFonts w:ascii="Times New Roman" w:hAnsi="Times New Roman"/>
    </w:rPr>
  </w:style>
  <w:style w:type="paragraph" w:styleId="1561" w:customStyle="1">
    <w:name w:val="列出段落4"/>
    <w:basedOn w:val="870"/>
    <w:uiPriority w:val="34"/>
    <w:qFormat/>
    <w:pPr>
      <w:ind w:firstLine="420"/>
    </w:pPr>
    <w:rPr>
      <w:rFonts w:ascii="Times New Roman" w:hAnsi="Times New Roman"/>
    </w:rPr>
  </w:style>
  <w:style w:type="paragraph" w:styleId="1562" w:customStyle="1">
    <w:name w:val="列出段落5"/>
    <w:basedOn w:val="870"/>
    <w:uiPriority w:val="99"/>
    <w:unhideWhenUsed/>
    <w:qFormat/>
    <w:pPr>
      <w:ind w:firstLine="420"/>
    </w:pPr>
    <w:rPr>
      <w:rFonts w:ascii="Times New Roman" w:hAnsi="Times New Roman"/>
    </w:rPr>
  </w:style>
  <w:style w:type="character" w:styleId="1563" w:customStyle="1">
    <w:name w:val="font41"/>
    <w:link w:val="870"/>
    <w:uiPriority w:val="99"/>
    <w:qFormat/>
    <w:rPr>
      <w:rFonts w:ascii="宋体" w:hAnsi="宋体" w:eastAsia="宋体"/>
      <w:color w:val="000000"/>
      <w:sz w:val="16"/>
      <w:u w:val="none"/>
    </w:rPr>
  </w:style>
  <w:style w:type="paragraph" w:styleId="1564" w:customStyle="1">
    <w:name w:val="_Style 10"/>
    <w:basedOn w:val="870"/>
    <w:uiPriority w:val="0"/>
    <w:unhideWhenUsed/>
    <w:qFormat/>
    <w:pPr>
      <w:jc w:val="left"/>
      <w:spacing w:after="160" w:line="240" w:lineRule="exact"/>
      <w:widowControl/>
    </w:pPr>
    <w:rPr>
      <w:rFonts w:ascii="Tahoma" w:hAnsi="Tahoma"/>
      <w:sz w:val="24"/>
      <w:szCs w:val="20"/>
    </w:rPr>
  </w:style>
  <w:style w:type="paragraph" w:styleId="1565" w:customStyle="1">
    <w:name w:val="样式 标题 2H22h2Level 2 Head2nd levelheading 2Header 2l2Tit..."/>
    <w:basedOn w:val="1055"/>
    <w:uiPriority w:val="0"/>
    <w:qFormat/>
    <w:pPr>
      <w:jc w:val="both"/>
      <w:spacing w:before="100" w:after="100" w:line="360" w:lineRule="auto"/>
    </w:pPr>
    <w:rPr>
      <w:rFonts w:ascii="Times New Roman" w:hAnsi="Times New Roman" w:eastAsia="宋体" w:cs="宋体"/>
      <w:bCs/>
      <w:sz w:val="28"/>
      <w:szCs w:val="28"/>
    </w:rPr>
  </w:style>
  <w:style w:type="paragraph" w:styleId="1566" w:customStyle="1">
    <w:name w:val="msonormal"/>
    <w:basedOn w:val="870"/>
    <w:uiPriority w:val="0"/>
    <w:qFormat/>
    <w:pPr>
      <w:jc w:val="left"/>
      <w:spacing w:before="100" w:beforeAutospacing="1" w:after="100" w:afterAutospacing="1"/>
      <w:widowControl/>
    </w:pPr>
    <w:rPr>
      <w:rFonts w:ascii="宋体" w:hAnsi="宋体" w:cs="宋体"/>
      <w:sz w:val="24"/>
    </w:rPr>
  </w:style>
  <w:style w:type="paragraph" w:styleId="1567" w:customStyle="1">
    <w:name w:val="font10"/>
    <w:basedOn w:val="870"/>
    <w:uiPriority w:val="0"/>
    <w:qFormat/>
    <w:pPr>
      <w:jc w:val="left"/>
      <w:spacing w:before="100" w:beforeAutospacing="1" w:after="100" w:afterAutospacing="1"/>
      <w:widowControl/>
    </w:pPr>
    <w:rPr>
      <w:rFonts w:ascii="宋体" w:hAnsi="宋体" w:cs="宋体"/>
      <w:color w:val="000000"/>
      <w:sz w:val="18"/>
      <w:szCs w:val="18"/>
    </w:rPr>
  </w:style>
  <w:style w:type="paragraph" w:styleId="1568" w:customStyle="1">
    <w:name w:val="font12"/>
    <w:basedOn w:val="870"/>
    <w:uiPriority w:val="0"/>
    <w:qFormat/>
    <w:pPr>
      <w:jc w:val="left"/>
      <w:spacing w:before="100" w:beforeAutospacing="1" w:after="100" w:afterAutospacing="1"/>
      <w:widowControl/>
    </w:pPr>
    <w:rPr>
      <w:rFonts w:ascii="宋体" w:hAnsi="宋体" w:cs="宋体"/>
      <w:sz w:val="18"/>
      <w:szCs w:val="18"/>
    </w:rPr>
  </w:style>
  <w:style w:type="paragraph" w:styleId="1569" w:customStyle="1">
    <w:name w:val="font13"/>
    <w:basedOn w:val="870"/>
    <w:uiPriority w:val="0"/>
    <w:qFormat/>
    <w:pPr>
      <w:jc w:val="left"/>
      <w:spacing w:before="100" w:beforeAutospacing="1" w:after="100" w:afterAutospacing="1"/>
      <w:widowControl/>
    </w:pPr>
    <w:rPr>
      <w:rFonts w:ascii="Times New Roman" w:hAnsi="Times New Roman"/>
      <w:sz w:val="18"/>
      <w:szCs w:val="18"/>
    </w:rPr>
  </w:style>
  <w:style w:type="paragraph" w:styleId="1570" w:customStyle="1">
    <w:name w:val="xl67"/>
    <w:basedOn w:val="870"/>
    <w:uiPriority w:val="0"/>
    <w:qFormat/>
    <w:pPr>
      <w:jc w:val="center"/>
      <w:spacing w:before="100" w:beforeAutospacing="1" w:after="100" w:afterAutospacing="1"/>
      <w:widowControl/>
    </w:pPr>
    <w:rPr>
      <w:rFonts w:ascii="Times New Roman" w:hAnsi="Times New Roman"/>
      <w:sz w:val="18"/>
      <w:szCs w:val="18"/>
    </w:rPr>
  </w:style>
  <w:style w:type="paragraph" w:styleId="1571" w:customStyle="1">
    <w:name w:val="xl68"/>
    <w:basedOn w:val="870"/>
    <w:uiPriority w:val="0"/>
    <w:qFormat/>
    <w:pPr>
      <w:jc w:val="center"/>
      <w:spacing w:before="100" w:beforeAutospacing="1" w:after="100" w:afterAutospacing="1"/>
      <w:widowControl/>
    </w:pPr>
    <w:rPr>
      <w:rFonts w:ascii="Times New Roman" w:hAnsi="Times New Roman"/>
      <w:sz w:val="18"/>
      <w:szCs w:val="18"/>
    </w:rPr>
  </w:style>
  <w:style w:type="paragraph" w:styleId="1572" w:customStyle="1">
    <w:name w:val="xl69"/>
    <w:basedOn w:val="870"/>
    <w:uiPriority w:val="0"/>
    <w:qFormat/>
    <w:pPr>
      <w:jc w:val="center"/>
      <w:spacing w:before="100" w:beforeAutospacing="1" w:after="100" w:afterAutospacing="1"/>
      <w:widowControl/>
    </w:pPr>
    <w:rPr>
      <w:rFonts w:ascii="Times New Roman" w:hAnsi="Times New Roman"/>
      <w:sz w:val="18"/>
      <w:szCs w:val="18"/>
    </w:rPr>
  </w:style>
  <w:style w:type="paragraph" w:styleId="1573" w:customStyle="1">
    <w:name w:val="xl70"/>
    <w:basedOn w:val="870"/>
    <w:uiPriority w:val="0"/>
    <w:qFormat/>
    <w:pPr>
      <w:jc w:val="left"/>
      <w:spacing w:before="100" w:beforeAutospacing="1" w:after="100" w:afterAutospacing="1"/>
      <w:widowControl/>
    </w:pPr>
    <w:rPr>
      <w:rFonts w:ascii="Times New Roman" w:hAnsi="Times New Roman"/>
      <w:sz w:val="18"/>
      <w:szCs w:val="18"/>
    </w:rPr>
  </w:style>
  <w:style w:type="paragraph" w:styleId="1574" w:customStyle="1">
    <w:name w:val="xl71"/>
    <w:basedOn w:val="870"/>
    <w:uiPriority w:val="0"/>
    <w:qFormat/>
    <w:pPr>
      <w:jc w:val="left"/>
      <w:spacing w:before="100" w:beforeAutospacing="1" w:after="100" w:afterAutospacing="1"/>
      <w:widowControl/>
    </w:pPr>
    <w:rPr>
      <w:rFonts w:ascii="Times New Roman" w:hAnsi="Times New Roman"/>
      <w:sz w:val="18"/>
      <w:szCs w:val="18"/>
    </w:rPr>
  </w:style>
  <w:style w:type="paragraph" w:styleId="1575" w:customStyle="1">
    <w:name w:val="xl7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6" w:customStyle="1">
    <w:name w:val="xl7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7" w:customStyle="1">
    <w:name w:val="xl7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8" w:customStyle="1">
    <w:name w:val="xl7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79" w:customStyle="1">
    <w:name w:val="xl76"/>
    <w:basedOn w:val="870"/>
    <w:uiPriority w:val="0"/>
    <w:qFormat/>
    <w:pPr>
      <w:jc w:val="center"/>
      <w:spacing w:before="100" w:beforeAutospacing="1" w:after="100" w:afterAutospacing="1"/>
      <w:widowControl/>
    </w:pPr>
    <w:rPr>
      <w:rFonts w:ascii="Times New Roman" w:hAnsi="Times New Roman"/>
      <w:b/>
      <w:bCs/>
      <w:sz w:val="18"/>
      <w:szCs w:val="18"/>
    </w:rPr>
  </w:style>
  <w:style w:type="paragraph" w:styleId="1580" w:customStyle="1">
    <w:name w:val="xl77"/>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1" w:customStyle="1">
    <w:name w:val="xl78"/>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2" w:customStyle="1">
    <w:name w:val="xl79"/>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3" w:customStyle="1">
    <w:name w:val="xl80"/>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4" w:customStyle="1">
    <w:name w:val="xl81"/>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5" w:customStyle="1">
    <w:name w:val="xl82"/>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6" w:customStyle="1">
    <w:name w:val="xl83"/>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7" w:customStyle="1">
    <w:name w:val="xl8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8" w:customStyle="1">
    <w:name w:val="xl8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9" w:customStyle="1">
    <w:name w:val="xl8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90" w:customStyle="1">
    <w:name w:val="xl8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1" w:customStyle="1">
    <w:name w:val="xl88"/>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2" w:customStyle="1">
    <w:name w:val="xl8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3" w:customStyle="1">
    <w:name w:val="xl9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4" w:customStyle="1">
    <w:name w:val="xl9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5" w:customStyle="1">
    <w:name w:val="xl9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6" w:customStyle="1">
    <w:name w:val="xl9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7" w:customStyle="1">
    <w:name w:val="xl9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8" w:customStyle="1">
    <w:name w:val="xl9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9" w:customStyle="1">
    <w:name w:val="xl9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0" w:customStyle="1">
    <w:name w:val="xl9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1" w:customStyle="1">
    <w:name w:val="xl9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2" w:customStyle="1">
    <w:name w:val="xl9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3" w:customStyle="1">
    <w:name w:val="xl10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4" w:customStyle="1">
    <w:name w:val="xl10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5" w:customStyle="1">
    <w:name w:val="xl10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6" w:customStyle="1">
    <w:name w:val="xl10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7" w:customStyle="1">
    <w:name w:val="xl10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8" w:customStyle="1">
    <w:name w:val="xl10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9" w:customStyle="1">
    <w:name w:val="xl106"/>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0" w:customStyle="1">
    <w:name w:val="xl10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1" w:customStyle="1">
    <w:name w:val="xl10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2" w:customStyle="1">
    <w:name w:val="xl10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3" w:customStyle="1">
    <w:name w:val="xl11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4" w:customStyle="1">
    <w:name w:val="xl11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5" w:customStyle="1">
    <w:name w:val="xl11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6" w:customStyle="1">
    <w:name w:val="xl11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17" w:customStyle="1">
    <w:name w:val="xl11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618" w:customStyle="1">
    <w:name w:val="不明显参考1"/>
    <w:basedOn w:val="1064"/>
    <w:link w:val="870"/>
    <w:uiPriority w:val="31"/>
    <w:qFormat/>
    <w:rPr>
      <w:smallCaps/>
      <w:color w:val="595959"/>
    </w:rPr>
  </w:style>
  <w:style w:type="character" w:styleId="1619" w:customStyle="1">
    <w:name w:val="页眉 Char"/>
    <w:link w:val="870"/>
    <w:uiPriority w:val="0"/>
    <w:qFormat/>
    <w:rPr>
      <w:rFonts w:ascii="Calibri" w:hAnsi="Calibri"/>
      <w:sz w:val="18"/>
      <w:szCs w:val="18"/>
    </w:rPr>
  </w:style>
  <w:style w:type="character" w:styleId="1620" w:customStyle="1">
    <w:name w:val="font101"/>
    <w:basedOn w:val="1064"/>
    <w:link w:val="870"/>
    <w:uiPriority w:val="0"/>
    <w:qFormat/>
    <w:rPr>
      <w:rFonts w:hint="eastAsia" w:ascii="宋体" w:hAnsi="宋体" w:eastAsia="宋体" w:cs="宋体"/>
      <w:color w:val="000000"/>
      <w:sz w:val="20"/>
      <w:szCs w:val="20"/>
      <w:u w:val="none"/>
    </w:rPr>
  </w:style>
  <w:style w:type="character" w:styleId="1621" w:customStyle="1">
    <w:name w:val="font111"/>
    <w:basedOn w:val="1064"/>
    <w:link w:val="870"/>
    <w:uiPriority w:val="0"/>
    <w:qFormat/>
    <w:rPr>
      <w:rFonts w:hint="eastAsia" w:ascii="宋体" w:hAnsi="宋体" w:eastAsia="宋体" w:cs="宋体"/>
      <w:color w:val="000000"/>
      <w:sz w:val="20"/>
      <w:szCs w:val="20"/>
      <w:u w:val="none"/>
    </w:rPr>
  </w:style>
  <w:style w:type="character" w:styleId="1622" w:customStyle="1">
    <w:name w:val="font71"/>
    <w:basedOn w:val="1064"/>
    <w:link w:val="870"/>
    <w:uiPriority w:val="0"/>
    <w:qFormat/>
    <w:rPr>
      <w:rFonts w:hint="eastAsia" w:ascii="楷体" w:hAnsi="楷体" w:eastAsia="楷体" w:cs="楷体"/>
      <w:color w:val="000000"/>
      <w:sz w:val="20"/>
      <w:szCs w:val="20"/>
      <w:u w:val="none"/>
    </w:rPr>
  </w:style>
  <w:style w:type="paragraph" w:styleId="1623" w:customStyle="1">
    <w:name w:val="修订2"/>
    <w:uiPriority w:val="99"/>
    <w:semiHidden/>
    <w:qFormat/>
    <w:rPr>
      <w:rFonts w:hint="default" w:ascii="Calibri" w:hAnsi="Calibri" w:eastAsia="宋体" w:cs="Times New Roman"/>
      <w:sz w:val="21"/>
      <w:szCs w:val="24"/>
      <w:lang w:val="en-US" w:eastAsia="zh-CN" w:bidi="ar-SA"/>
    </w:rPr>
  </w:style>
  <w:style w:type="paragraph" w:styleId="1624" w:customStyle="1">
    <w:name w:val="CL 正文1.5"/>
    <w:basedOn w:val="870"/>
    <w:uiPriority w:val="0"/>
    <w:qFormat/>
    <w:pPr>
      <w:ind w:firstLine="200"/>
      <w:spacing w:line="360" w:lineRule="auto"/>
    </w:pPr>
    <w:rPr>
      <w:rFonts w:ascii="Cambria" w:hAnsi="Cambria"/>
      <w:spacing w:val="4"/>
      <w:sz w:val="24"/>
      <w:szCs w:val="21"/>
    </w:rPr>
  </w:style>
  <w:style w:type="paragraph" w:styleId="1625" w:customStyle="1">
    <w:name w:val="标题    4"/>
    <w:basedOn w:val="870"/>
    <w:uiPriority w:val="0"/>
    <w:qFormat/>
    <w:pPr>
      <w:ind w:right="471"/>
      <w:jc w:val="left"/>
      <w:spacing w:after="200" w:line="300" w:lineRule="exact"/>
    </w:pPr>
    <w:rPr>
      <w:rFonts w:ascii="宋体" w:hAnsi="宋体" w:eastAsia="黑体"/>
      <w:b/>
      <w:sz w:val="28"/>
    </w:rPr>
  </w:style>
  <w:style w:type="paragraph" w:styleId="1626" w:customStyle="1">
    <w:name w:val="正文文本1"/>
    <w:basedOn w:val="870"/>
    <w:next w:val="870"/>
    <w:uiPriority w:val="99"/>
    <w:unhideWhenUsed/>
    <w:qFormat/>
    <w:rPr>
      <w:rFonts w:ascii="楷体_GB2312"/>
      <w:b/>
      <w:bCs/>
      <w:sz w:val="28"/>
    </w:rPr>
  </w:style>
  <w:style w:type="character" w:styleId="1627" w:customStyle="1">
    <w:name w:val="未处理的提及1"/>
    <w:basedOn w:val="1064"/>
    <w:link w:val="870"/>
    <w:uiPriority w:val="99"/>
    <w:unhideWhenUsed/>
    <w:qFormat/>
    <w:rPr>
      <w:color w:val="605e5c"/>
      <w:shd w:val="clear" w:color="auto" w:fill="e1dfdd"/>
    </w:rPr>
  </w:style>
  <w:style w:type="table" w:styleId="1628" w:customStyle="1">
    <w:name w:val="Table Normal"/>
    <w:uiPriority w:val="0"/>
    <w:unhideWhenUsed/>
    <w:qFormat/>
    <w:rPr>
      <w:rFonts w:ascii="Arial" w:hAnsi="Arial" w:eastAsia="宋体" w:cs="Arial"/>
    </w:rPr>
    <w:tblPr/>
  </w:style>
  <w:style w:type="paragraph" w:styleId="1629" w:customStyle="1">
    <w:name w:val="首行缩进"/>
    <w:basedOn w:val="870"/>
    <w:uiPriority w:val="0"/>
    <w:qFormat/>
    <w:pPr>
      <w:ind w:firstLine="480"/>
      <w:jc w:val="left"/>
      <w:widowControl/>
    </w:pPr>
    <w:rPr>
      <w:rFonts w:ascii="Times New Roman" w:hAnsi="Times New Roman" w:eastAsia="Arial" w:cs="Arial"/>
      <w:color w:val="000000"/>
      <w:szCs w:val="20"/>
      <w:lang w:val="zh-CN"/>
    </w:rPr>
  </w:style>
  <w:style w:type="paragraph" w:styleId="1630" w:customStyle="1">
    <w:name w:val="普通(网站)1"/>
    <w:basedOn w:val="870"/>
    <w:uiPriority w:val="0"/>
    <w:unhideWhenUsed/>
    <w:qFormat/>
    <w:pPr>
      <w:jc w:val="left"/>
      <w:spacing w:before="100" w:beforeAutospacing="1" w:after="100" w:afterAutospacing="1"/>
      <w:widowControl/>
    </w:pPr>
    <w:rPr>
      <w:rFonts w:ascii="宋体" w:hAnsi="宋体" w:cs="宋体"/>
      <w:sz w:val="24"/>
    </w:rPr>
  </w:style>
  <w:style w:type="paragraph" w:styleId="1631" w:customStyle="1">
    <w:name w:val="页眉1"/>
    <w:basedOn w:val="870"/>
    <w:uiPriority w:val="0"/>
    <w:unhideWhenUsed/>
    <w:qFormat/>
    <w:pPr>
      <w:jc w:val="center"/>
      <w:tabs>
        <w:tab w:val="center" w:pos="4153" w:leader="none"/>
        <w:tab w:val="right" w:pos="8306" w:leader="none"/>
      </w:tabs>
      <w:pBdr>
        <w:bottom w:val="single" w:color="000000" w:sz="6" w:space="1"/>
      </w:pBdr>
    </w:pPr>
    <w:rPr>
      <w:sz w:val="18"/>
    </w:rPr>
  </w:style>
  <w:style w:type="paragraph" w:styleId="1632" w:customStyle="1">
    <w:name w:val="页脚1"/>
    <w:basedOn w:val="870"/>
    <w:uiPriority w:val="0"/>
    <w:unhideWhenUsed/>
    <w:qFormat/>
    <w:pPr>
      <w:jc w:val="left"/>
      <w:tabs>
        <w:tab w:val="center" w:pos="4153" w:leader="none"/>
        <w:tab w:val="right" w:pos="8306" w:leader="none"/>
      </w:tabs>
    </w:pPr>
    <w:rPr>
      <w:sz w:val="18"/>
    </w:rPr>
  </w:style>
  <w:style w:type="paragraph" w:styleId="1633" w:customStyle="1">
    <w:name w:val="纯文本1111"/>
    <w:basedOn w:val="870"/>
    <w:next w:val="1493"/>
    <w:uiPriority w:val="0"/>
    <w:unhideWhenUsed/>
    <w:qFormat/>
    <w:rPr>
      <w:rFonts w:ascii="宋体" w:hAnsi="Courier New"/>
    </w:rPr>
  </w:style>
  <w:style w:type="character" w:styleId="1634" w:customStyle="1">
    <w:name w:val="超链接11"/>
    <w:link w:val="870"/>
    <w:uiPriority w:val="0"/>
    <w:qFormat/>
    <w:rPr>
      <w:rFonts w:ascii="Calibri" w:hAnsi="Calibri"/>
      <w:sz w:val="21"/>
      <w:szCs w:val="24"/>
      <w:lang w:val="en-US" w:eastAsia="zh-CN" w:bidi="ar-SA"/>
    </w:rPr>
  </w:style>
  <w:style w:type="paragraph" w:styleId="1635" w:customStyle="1">
    <w:name w:val="索引 11"/>
    <w:basedOn w:val="870"/>
    <w:next w:val="870"/>
    <w:uiPriority w:val="0"/>
    <w:unhideWhenUsed/>
    <w:qFormat/>
    <w:pPr>
      <w:jc w:val="center"/>
      <w:spacing w:line="220" w:lineRule="exact"/>
    </w:pPr>
    <w:rPr>
      <w:rFonts w:ascii="仿宋_GB2312" w:eastAsia="仿宋_GB2312"/>
      <w:szCs w:val="21"/>
    </w:rPr>
  </w:style>
  <w:style w:type="paragraph" w:styleId="1636" w:customStyle="1">
    <w:name w:val="正文缩进1"/>
    <w:basedOn w:val="870"/>
    <w:uiPriority w:val="0"/>
    <w:qFormat/>
    <w:pPr>
      <w:ind w:firstLine="420"/>
    </w:pPr>
    <w:rPr>
      <w:sz w:val="24"/>
    </w:rPr>
  </w:style>
  <w:style w:type="paragraph" w:styleId="1637" w:customStyle="1">
    <w:name w:val="DAS正文"/>
    <w:basedOn w:val="870"/>
    <w:uiPriority w:val="0"/>
    <w:qFormat/>
    <w:pPr>
      <w:ind w:right="181" w:firstLine="480"/>
      <w:spacing w:line="360" w:lineRule="auto"/>
    </w:pPr>
    <w:rPr>
      <w:rFonts w:ascii="Verdana" w:hAnsi="Verdana"/>
      <w:szCs w:val="24"/>
    </w:rPr>
  </w:style>
  <w:style w:type="table" w:styleId="1638" w:customStyle="1">
    <w:name w:val="网格型2"/>
    <w:basedOn w:val="1065"/>
    <w:uiPriority w:val="0"/>
    <w:qFormat/>
    <w:rPr>
      <w:rFonts w:ascii="Calibri" w:hAnsi="Calibri"/>
      <w:szCs w:val="22"/>
    </w:rPr>
    <w:tblPr/>
  </w:style>
  <w:style w:type="character" w:styleId="1639" w:customStyle="1">
    <w:name w:val="NormalCharacter1"/>
    <w:link w:val="1640"/>
    <w:uiPriority w:val="0"/>
    <w:qFormat/>
    <w:rPr>
      <w:rFonts w:ascii="Wingdings 2" w:hAnsi="Wingdings 2"/>
    </w:rPr>
  </w:style>
  <w:style w:type="paragraph" w:styleId="1640" w:customStyle="1">
    <w:name w:val="UserStyle_0"/>
    <w:basedOn w:val="870"/>
    <w:link w:val="1639"/>
    <w:uiPriority w:val="0"/>
    <w:qFormat/>
    <w:rPr>
      <w:rFonts w:ascii="Wingdings 2" w:hAnsi="Wingdings 2"/>
    </w:rPr>
  </w:style>
  <w:style w:type="paragraph" w:styleId="1641" w:customStyle="1">
    <w:name w:val="正文1111"/>
    <w:basedOn w:val="870"/>
    <w:uiPriority w:val="0"/>
    <w:qFormat/>
    <w:pPr>
      <w:ind w:firstLine="480"/>
      <w:spacing w:line="360" w:lineRule="auto"/>
    </w:pPr>
    <w:rPr>
      <w:sz w:val="24"/>
    </w:rPr>
  </w:style>
  <w:style w:type="paragraph" w:styleId="1642" w:customStyle="1">
    <w:name w:val="正文文本首行缩进1"/>
    <w:next w:val="1493"/>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643" w:customStyle="1">
    <w:name w:val="样式 标题 1 + 套用前:  0.5 列"/>
    <w:basedOn w:val="1064"/>
    <w:link w:val="870"/>
    <w:uiPriority w:val="0"/>
    <w:qFormat/>
  </w:style>
  <w:style w:type="numbering" w:styleId="16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68a58895-608c-442d-b36c-2311c5032d4f</errorID>
      <errorWord>,</errorWord>
      <group>L1_Format</group>
      <groupName>格式问题</groupName>
      <ability>L2_HalfPunc_CN</ability>
      <abilityName/>
      <candidateList>
        <item>，</item>
      </candidateList>
      <explain>文本全半角错误。</explain>
      <paraID>364A7D41</paraID>
      <start>34</start>
      <end>35</end>
      <status>unmodified</status>
      <modifiedWord/>
      <trackRevisions>false</trackRevisions>
    </reviewItem>
    <reviewItem>
      <errorID>d798f147-6a58-4d4b-928a-42f037cbcbd1</errorID>
      <errorWord>:</errorWord>
      <group>L1_Format</group>
      <groupName>格式问题</groupName>
      <ability>L2_HalfPunc_CN</ability>
      <abilityName/>
      <candidateList>
        <item>：</item>
      </candidateList>
      <explain>文本全半角错误。</explain>
      <paraID> 3593B38</paraID>
      <start>43</start>
      <end>44</end>
      <status>unmodified</status>
      <modifiedWord/>
      <trackRevisions>false</trackRevisions>
    </reviewItem>
    <reviewItem>
      <errorID>786732e5-1eee-431f-90f8-a4bdb321b383</errorID>
      <errorWord>；；</errorWord>
      <group>L1_Punc</group>
      <groupName>标点问题</groupName>
      <ability>L2_Punc_CN</ability>
      <abilityName/>
      <candidateList>
        <item>；</item>
      </candidateList>
      <explain/>
      <paraID> 3593B38</paraID>
      <start>74</start>
      <end>76</end>
      <status>unmodified</status>
      <modifiedWord/>
      <trackRevisions>false</trackRevisions>
    </reviewItem>
    <reviewItem>
      <errorID>582a274d-5106-44f7-b1b3-8bc3677901bc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20961644</paraID>
      <start>56</start>
      <end>57</end>
      <status>unmodified</status>
      <modifiedWord/>
      <trackRevisions>false</trackRevisions>
    </reviewItem>
    <reviewItem>
      <errorID>6dd9958b-0a41-4419-b298-490e96614e06</errorID>
      <errorWord>(</errorWord>
      <group>L1_Format</group>
      <groupName>格式问题</groupName>
      <ability>L2_HalfPunc_CN</ability>
      <abilityName/>
      <candidateList>
        <item>（</item>
      </candidateList>
      <explain>文本全半角错误。</explain>
      <paraID> 26FFB57</paraID>
      <start>21</start>
      <end>22</end>
      <status>unmodified</status>
      <modifiedWord/>
      <trackRevisions>false</trackRevisions>
    </reviewItem>
    <reviewItem>
      <errorID>7503e389-e9d1-46a6-80cc-7bac77e096d0</errorID>
      <errorWord>)</errorWord>
      <group>L1_Format</group>
      <groupName>格式问题</groupName>
      <ability>L2_HalfPunc_CN</ability>
      <abilityName/>
      <candidateList>
        <item>）</item>
      </candidateList>
      <explain>文本全半角错误。</explain>
      <paraID> 26FFB57</paraID>
      <start>44</start>
      <end>45</end>
      <status>unmodified</status>
      <modifiedWord/>
      <trackRevisions>false</trackRevisions>
    </reviewItem>
    <reviewItem>
      <errorID>e36708e2-6903-46be-b855-f55e9128af40</errorID>
      <errorWord>“</errorWord>
      <group>L1_Punc</group>
      <groupName>标点问题</groupName>
      <ability>L2_Punc_CN</ability>
      <abilityName/>
      <candidateList>
        <item>‘</item>
      </candidateList>
      <explain>当引号中还需要使用引号时，外面一层用双引号，里面一层用单引号。</explain>
      <paraID>748151BF</paraID>
      <start>27</start>
      <end>28</end>
      <status>unmodified</status>
      <modifiedWord/>
      <trackRevisions>false</trackRevisions>
    </reviewItem>
    <reviewItem>
      <errorID>9eb31dac-b139-4eb1-94f9-b759b62ac21b</errorID>
      <errorWord>”</errorWord>
      <group>L1_Punc</group>
      <groupName>标点问题</groupName>
      <ability>L2_Punc_CN</ability>
      <abilityName/>
      <candidateList>
        <item>’</item>
      </candidateList>
      <explain>当引号中还需要使用引号时，外面一层用双引号，里面一层用单引号。</explain>
      <paraID>748151BF</paraID>
      <start>31</start>
      <end>32</end>
      <status>unmodified</status>
      <modifiedWord/>
      <trackRevisions>false</trackRevisions>
    </reviewItem>
    <reviewItem>
      <errorID>2264c64e-48b3-44d4-89b9-0c2985dc3081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1551BE68</paraID>
      <start>0</start>
      <end>2</end>
      <status>unmodified</status>
      <modifiedWord/>
      <trackRevisions>false</trackRevisions>
    </reviewItem>
    <reviewItem>
      <errorID>17909985-8f00-4dfd-8baa-a6b6b58803f1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44FF8BAE</paraID>
      <start>0</start>
      <end>2</end>
      <status>unmodified</status>
      <modifiedWord/>
      <trackRevisions>false</trackRevisions>
    </reviewItem>
    <reviewItem>
      <errorID>2e218faa-51b0-434a-a9b6-7838f608b622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2D6B5222</paraID>
      <start>0</start>
      <end>2</end>
      <status>unmodified</status>
      <modifiedWord/>
      <trackRevisions>false</trackRevisions>
    </reviewItem>
    <reviewItem>
      <errorID>089c0696-9e8e-4183-9468-597b38d8f87f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65BB0FA</paraID>
      <start>0</start>
      <end>2</end>
      <status>unmodified</status>
      <modifiedWord/>
      <trackRevisions>false</trackRevisions>
    </reviewItem>
    <reviewItem>
      <errorID>057ec44b-17f9-4019-954b-38b43b4b1d87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791BD89D</paraID>
      <start>0</start>
      <end>2</end>
      <status>unmodified</status>
      <modifiedWord/>
      <trackRevisions>false</trackRevisions>
    </reviewItem>
    <reviewItem>
      <errorID>2c309306-c65f-401f-8226-2387392df214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6FBA940F</paraID>
      <start>0</start>
      <end>2</end>
      <status>unmodified</status>
      <modifiedWord/>
      <trackRevisions>false</trackRevisions>
    </reviewItem>
    <reviewItem>
      <errorID>fd8ae916-f7a9-4a5b-9cea-bdd2dc270c56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D9817FD</paraID>
      <start>0</start>
      <end>2</end>
      <status>unmodified</status>
      <modifiedWord/>
      <trackRevisions>false</trackRevisions>
    </reviewItem>
    <reviewItem>
      <errorID>26450819-c7de-4106-bb0e-e45204b55231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19F54BC6</paraID>
      <start>0</start>
      <end>2</end>
      <status>unmodified</status>
      <modifiedWord/>
      <trackRevisions>false</trackRevisions>
    </reviewItem>
    <reviewItem>
      <errorID>2e86a5a5-bc6f-4ee5-876f-ed8e4b135c90</errorID>
      <errorWord>-</errorWord>
      <group>L1_Format</group>
      <groupName>格式问题</groupName>
      <ability>L2_HalfPunc_CN</ability>
      <abilityName/>
      <candidateList>
        <item>－</item>
      </candidateList>
      <explain>文本全半角错误。</explain>
      <paraID>766A1338</paraID>
      <start>48</start>
      <end>49</end>
      <status>unmodified</status>
      <modifiedWord/>
      <trackRevisions>false</trackRevisions>
    </reviewItem>
    <reviewItem>
      <errorID>48f69abb-b2cd-4b8c-a7ad-a01b559ac24c</errorID>
      <errorWord>-</errorWord>
      <group>L1_Format</group>
      <groupName>格式问题</groupName>
      <ability>L2_HalfPunc_CN</ability>
      <abilityName/>
      <candidateList>
        <item>－</item>
      </candidateList>
      <explain>文本全半角错误。</explain>
      <paraID>766A1338</paraID>
      <start>49</start>
      <end>50</end>
      <status>unmodified</status>
      <modifiedWord/>
      <trackRevisions>false</trackRevisions>
    </reviewItem>
    <reviewItem>
      <errorID>43731aa0-927a-48dc-989d-949b5474c0f9</errorID>
      <errorWord>-</errorWord>
      <group>L1_Format</group>
      <groupName>格式问题</groupName>
      <ability>L2_HalfPunc_CN</ability>
      <abilityName/>
      <candidateList>
        <item>－</item>
      </candidateList>
      <explain>文本全半角错误。</explain>
      <paraID>766A1338</paraID>
      <start>75</start>
      <end>76</end>
      <status>unmodified</status>
      <modifiedWord/>
      <trackRevisions>false</trackRevisions>
    </reviewItem>
    <reviewItem>
      <errorID>0781c4b4-db13-45e9-96b3-ff78e2b306f4</errorID>
      <errorWord>-</errorWord>
      <group>L1_Format</group>
      <groupName>格式问题</groupName>
      <ability>L2_HalfPunc_CN</ability>
      <abilityName/>
      <candidateList>
        <item>－</item>
      </candidateList>
      <explain>文本全半角错误。</explain>
      <paraID>766A1338</paraID>
      <start>76</start>
      <end>77</end>
      <status>unmodified</status>
      <modifiedWord/>
      <trackRevisions>false</trackRevisions>
    </reviewItem>
    <reviewItem>
      <errorID>2a26f2b0-288c-48b1-bd76-2972044fb72e</errorID>
      <errorWord>“.</errorWord>
      <group>L1_Punc</group>
      <groupName>标点问题</groupName>
      <ability>L2_Punc_CN</ability>
      <abilityName/>
      <candidateList>
        <item>“</item>
      </candidateList>
      <explain/>
      <paraID>766A1338</paraID>
      <start>88</start>
      <end>90</end>
      <status>unmodified</status>
      <modifiedWord/>
      <trackRevisions>false</trackRevisions>
    </reviewItem>
    <reviewItem>
      <errorID>9f55cbee-04c7-4581-9495-3e8aa54ed52e</errorID>
      <errorWord>“.</errorWord>
      <group>L1_Punc</group>
      <groupName>标点问题</groupName>
      <ability>L2_Punc_CN</ability>
      <abilityName/>
      <candidateList>
        <item>“</item>
      </candidateList>
      <explain/>
      <paraID>766A1338</paraID>
      <start>103</start>
      <end>105</end>
      <status>unmodified</status>
      <modifiedWord/>
      <trackRevisions>false</trackRevisions>
    </reviewItem>
    <reviewItem>
      <errorID>8fe4b25d-36f8-4b29-b3aa-e451f83ba44a</errorID>
      <errorWord>-</errorWord>
      <group>L1_Format</group>
      <groupName>格式问题</groupName>
      <ability>L2_HalfPunc_CN</ability>
      <abilityName/>
      <candidateList>
        <item>－</item>
      </candidateList>
      <explain>文本全半角错误。</explain>
      <paraID>766A1338</paraID>
      <start>126</start>
      <end>127</end>
      <status>unmodified</status>
      <modifiedWord/>
      <trackRevisions>false</trackRevisions>
    </reviewItem>
    <reviewItem>
      <errorID>899bf7e7-dd4f-4738-85bf-60730d29b9a2</errorID>
      <errorWord>-</errorWord>
      <group>L1_Format</group>
      <groupName>格式问题</groupName>
      <ability>L2_HalfPunc_CN</ability>
      <abilityName/>
      <candidateList>
        <item>－</item>
      </candidateList>
      <explain>文本全半角错误。</explain>
      <paraID>766A1338</paraID>
      <start>127</start>
      <end>128</end>
      <status>unmodified</status>
      <modifiedWord/>
      <trackRevisions>false</trackRevisions>
    </reviewItem>
    <reviewItem>
      <errorID>1c735d30-c950-41a6-b64e-04f2001ed54d</errorID>
      <errorWord>-</errorWord>
      <group>L1_Format</group>
      <groupName>格式问题</groupName>
      <ability>L2_HalfPunc_CN</ability>
      <abilityName/>
      <candidateList>
        <item>－</item>
      </candidateList>
      <explain>文本全半角错误。</explain>
      <paraID>766A1338</paraID>
      <start>134</start>
      <end>135</end>
      <status>unmodified</status>
      <modifiedWord/>
      <trackRevisions>false</trackRevisions>
    </reviewItem>
    <reviewItem>
      <errorID>9b2e25a5-2c8e-47bc-a917-9ee0d7076259</errorID>
      <errorWord>-</errorWord>
      <group>L1_Format</group>
      <groupName>格式问题</groupName>
      <ability>L2_HalfPunc_CN</ability>
      <abilityName/>
      <candidateList>
        <item>－</item>
      </candidateList>
      <explain>文本全半角错误。</explain>
      <paraID>766A1338</paraID>
      <start>135</start>
      <end>136</end>
      <status>unmodified</status>
      <modifiedWord/>
      <trackRevisions>false</trackRevisions>
    </reviewItem>
    <reviewItem>
      <errorID>df5e0802-d838-49db-8544-cf055e71f2af</errorID>
      <errorWord>“.</errorWord>
      <group>L1_Punc</group>
      <groupName>标点问题</groupName>
      <ability>L2_Punc_CN</ability>
      <abilityName/>
      <candidateList>
        <item>“</item>
      </candidateList>
      <explain/>
      <paraID>36467D74</paraID>
      <start>17</start>
      <end>19</end>
      <status>unmodified</status>
      <modifiedWord/>
      <trackRevisions>false</trackRevisions>
    </reviewItem>
    <reviewItem>
      <errorID>19647281-0269-423d-90cf-8cae64b5b939</errorID>
      <errorWord>-</errorWord>
      <group>L1_Format</group>
      <groupName>格式问题</groupName>
      <ability>L2_HalfPunc_CN</ability>
      <abilityName/>
      <candidateList>
        <item>－</item>
      </candidateList>
      <explain>文本全半角错误。</explain>
      <paraID>36467D74</paraID>
      <start>53</start>
      <end>54</end>
      <status>unmodified</status>
      <modifiedWord/>
      <trackRevisions>false</trackRevisions>
    </reviewItem>
    <reviewItem>
      <errorID>3cfcfc3d-a8aa-4d77-b77b-9efdf2b930b1</errorID>
      <errorWord>-</errorWord>
      <group>L1_Format</group>
      <groupName>格式问题</groupName>
      <ability>L2_HalfPunc_CN</ability>
      <abilityName/>
      <candidateList>
        <item>－</item>
      </candidateList>
      <explain>文本全半角错误。</explain>
      <paraID>36467D74</paraID>
      <start>54</start>
      <end>55</end>
      <status>unmodified</status>
      <modifiedWord/>
      <trackRevisions>false</trackRevisions>
    </reviewItem>
    <reviewItem>
      <errorID>34197caa-0f0b-4756-bb7f-4aeabbf2320e</errorID>
      <errorWord>-</errorWord>
      <group>L1_Format</group>
      <groupName>格式问题</groupName>
      <ability>L2_HalfPunc_CN</ability>
      <abilityName/>
      <candidateList>
        <item>－</item>
      </candidateList>
      <explain>文本全半角错误。</explain>
      <paraID>36467D74</paraID>
      <start>60</start>
      <end>61</end>
      <status>unmodified</status>
      <modifiedWord/>
      <trackRevisions>false</trackRevisions>
    </reviewItem>
    <reviewItem>
      <errorID>d7e2b2d7-88a5-463f-8dcc-c09a8fba5d5e</errorID>
      <errorWord>-</errorWord>
      <group>L1_Format</group>
      <groupName>格式问题</groupName>
      <ability>L2_HalfPunc_CN</ability>
      <abilityName/>
      <candidateList>
        <item>－</item>
      </candidateList>
      <explain>文本全半角错误。</explain>
      <paraID>36467D74</paraID>
      <start>61</start>
      <end>62</end>
      <status>unmodified</status>
      <modifiedWord/>
      <trackRevisions>false</trackRevisions>
    </reviewItem>
    <reviewItem>
      <errorID>f9fa0f59-e6c8-4230-a636-c91fd8411f4b</errorID>
      <errorWord>-</errorWord>
      <group>L1_Format</group>
      <groupName>格式问题</groupName>
      <ability>L2_HalfPunc_CN</ability>
      <abilityName/>
      <candidateList>
        <item>－</item>
      </candidateList>
      <explain>文本全半角错误。</explain>
      <paraID>36467D74</paraID>
      <start>111</start>
      <end>112</end>
      <status>unmodified</status>
      <modifiedWord/>
      <trackRevisions>false</trackRevisions>
    </reviewItem>
    <reviewItem>
      <errorID>7fec61cb-df5d-4712-82c9-67ce634859af</errorID>
      <errorWord>-</errorWord>
      <group>L1_Format</group>
      <groupName>格式问题</groupName>
      <ability>L2_HalfPunc_CN</ability>
      <abilityName/>
      <candidateList>
        <item>－</item>
      </candidateList>
      <explain>文本全半角错误。</explain>
      <paraID>36467D74</paraID>
      <start>112</start>
      <end>113</end>
      <status>unmodified</status>
      <modifiedWord/>
      <trackRevisions>false</trackRevisions>
    </reviewItem>
    <reviewItem>
      <errorID>8c9b85d7-6542-4022-b25e-a0718b1f88f0</errorID>
      <errorWord>程</errorWord>
      <group>L1_Word</group>
      <groupName>字词问题</groupName>
      <ability>L2_Typo</ability>
      <abilityName>字词错误</abilityName>
      <candidateList>
        <item>程中</item>
      </candidateList>
      <explain/>
      <paraID>30407B79</paraID>
      <start>92</start>
      <end>93</end>
      <status>unmodified</status>
      <modifiedWord/>
      <trackRevisions>false</trackRevisions>
    </reviewItem>
    <reviewItem>
      <errorID>b4abff63-8eeb-4fe2-892e-4b469b109612</errorID>
      <errorWord>;</errorWord>
      <group>L1_Format</group>
      <groupName>格式问题</groupName>
      <ability>L2_HalfPunc_CN</ability>
      <abilityName/>
      <candidateList>
        <item>；</item>
      </candidateList>
      <explain>文本全半角错误。</explain>
      <paraID>574A6801</paraID>
      <start>9</start>
      <end>10</end>
      <status>unmodified</status>
      <modifiedWord/>
      <trackRevisions>false</trackRevisions>
    </reviewItem>
    <reviewItem>
      <errorID>11d37618-cc2e-4757-b1af-8a82faf55f17</errorID>
      <errorWord>,</errorWord>
      <group>L1_Format</group>
      <groupName>格式问题</groupName>
      <ability>L2_HalfPunc_CN</ability>
      <abilityName/>
      <candidateList>
        <item>，</item>
      </candidateList>
      <explain>文本全半角错误。</explain>
      <paraID>574A6801</paraID>
      <start>19</start>
      <end>20</end>
      <status>unmodified</status>
      <modifiedWord/>
      <trackRevisions>false</trackRevisions>
    </reviewItem>
    <reviewItem>
      <errorID>ee5fc033-7c07-4c99-b6b1-ef97bfffc605</errorID>
      <errorWord>;</errorWord>
      <group>L1_Format</group>
      <groupName>格式问题</groupName>
      <ability>L2_HalfPunc_CN</ability>
      <abilityName/>
      <candidateList>
        <item>；</item>
      </candidateList>
      <explain>文本全半角错误。</explain>
      <paraID>574A6801</paraID>
      <start>24</start>
      <end>25</end>
      <status>unmodified</status>
      <modifiedWord/>
      <trackRevisions>false</trackRevisions>
    </reviewItem>
    <reviewItem>
      <errorID>513fae79-e419-4e24-adef-ca250c75b04a</errorID>
      <errorWord>间</errorWord>
      <group>L1_Word</group>
      <groupName>字词问题</groupName>
      <ability>L2_Typo</ability>
      <abilityName>字词错误</abilityName>
      <candidateList>
        <item>间之</item>
      </candidateList>
      <explain/>
      <paraID>2C96E194</paraID>
      <start>8</start>
      <end>9</end>
      <status>unmodified</status>
      <modifiedWord/>
      <trackRevisions>false</trackRevisions>
    </reviewItem>
    <reviewItem>
      <errorID>f714b90f-fdbd-4487-8f4f-14dca9aee768</errorID>
      <errorWord>,</errorWord>
      <group>L1_Format</group>
      <groupName>格式问题</groupName>
      <ability>L2_HalfPunc_CN</ability>
      <abilityName/>
      <candidateList>
        <item>，</item>
      </candidateList>
      <explain>文本全半角错误。</explain>
      <paraID>13F735A3</paraID>
      <start>5</start>
      <end>6</end>
      <status>unmodified</status>
      <modifiedWord/>
      <trackRevisions>false</trackRevisions>
    </reviewItem>
    <reviewItem>
      <errorID>f1ed348d-614e-48e8-a6e7-3d3f4c9928e5</errorID>
      <errorWord>【2020】52号</errorWord>
      <group>L1_Knowledge</group>
      <groupName>知识性问题</groupName>
      <ability>L2_Knowledge</ability>
      <abilityName>其他知识</abilityName>
      <candidateList>
        <item>〔2020〕52号</item>
      </candidateList>
      <explain>发文字号格式错误。</explain>
      <paraID>548C73A8</paraID>
      <start>5</start>
      <end>14</end>
      <status>modified</status>
      <modifiedWord>〔2020〕52号</modifiedWord>
      <trackRevisions>false</trackRevisions>
    </reviewItem>
    <reviewItem>
      <errorID>e962d9a2-99db-476d-92a8-453d28c25b41</errorID>
      <errorWord>（</errorWord>
      <group>L1_Punc</group>
      <groupName>标点问题</groupName>
      <ability>L2_Punc_CN</ability>
      <abilityName/>
      <candidateList/>
      <explain>此处标点可能未正确匹配，请检查句子中是否存在标点冗余、缺失或使用错误的情况。</explain>
      <paraID>14604450</paraID>
      <start>51</start>
      <end>52</end>
      <status>unmodified</status>
      <modifiedWord/>
      <trackRevisions>false</trackRevisions>
    </reviewItem>
    <reviewItem>
      <errorID>64ce73c2-86e8-4e7f-a7b8-e4ebcfb46c9d</errorID>
      <errorWord>，</errorWord>
      <group>L1_Word</group>
      <groupName>字词问题</groupName>
      <ability>L2_Typo</ability>
      <abilityName>字词错误</abilityName>
      <candidateList>
        <item>，并</item>
      </candidateList>
      <explain/>
      <paraID>7AF0F5DC</paraID>
      <start>125</start>
      <end>126</end>
      <status>unmodified</status>
      <modifiedWord/>
      <trackRevisions>false</trackRevisions>
    </reviewItem>
    <reviewItem>
      <errorID>818c45a7-7794-40a3-bae7-07c0465e63bf</errorID>
      <errorWord>,</errorWord>
      <group>L1_Format</group>
      <groupName>格式问题</groupName>
      <ability>L2_HalfPunc_CN</ability>
      <abilityName/>
      <candidateList>
        <item>，</item>
      </candidateList>
      <explain>文本全半角错误。</explain>
      <paraID>7AF0F5DC</paraID>
      <start>162</start>
      <end>163</end>
      <status>unmodified</status>
      <modifiedWord/>
      <trackRevisions>false</trackRevisions>
    </reviewItem>
    <reviewItem>
      <errorID>882f5a77-cbdd-4821-97ad-911c5acfc18e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6499A06D</paraID>
      <start>0</start>
      <end>2</end>
      <status>unmodified</status>
      <modifiedWord/>
      <trackRevisions>false</trackRevisions>
    </reviewItem>
    <reviewItem>
      <errorID>554a584c-ce86-4718-a643-3e8ab11b6e7c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56A61615</paraID>
      <start>0</start>
      <end>2</end>
      <status>unmodified</status>
      <modifiedWord/>
      <trackRevisions>false</trackRevisions>
    </reviewItem>
    <reviewItem>
      <errorID>2c43a389-3c97-4769-a3d3-ceac07f5548c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24896423</paraID>
      <start>0</start>
      <end>2</end>
      <status>unmodified</status>
      <modifiedWord/>
      <trackRevisions>false</trackRevisions>
    </reviewItem>
    <reviewItem>
      <errorID>2098b467-bb6b-46ba-b67d-2e74d4483699</errorID>
      <errorWord>(</errorWord>
      <group>L1_Format</group>
      <groupName>格式问题</groupName>
      <ability>L2_HalfPunc_CN</ability>
      <abilityName/>
      <candidateList>
        <item>（</item>
      </candidateList>
      <explain>文本全半角错误。</explain>
      <paraID> E7F1DBD</paraID>
      <start>17</start>
      <end>18</end>
      <status>unmodified</status>
      <modifiedWord/>
      <trackRevisions>false</trackRevisions>
    </reviewItem>
    <reviewItem>
      <errorID>f8b91e77-b3ad-4c79-ad32-560955d29044</errorID>
      <errorWord>)</errorWord>
      <group>L1_Format</group>
      <groupName>格式问题</groupName>
      <ability>L2_HalfPunc_CN</ability>
      <abilityName/>
      <candidateList>
        <item>）</item>
      </candidateList>
      <explain>文本全半角错误。</explain>
      <paraID> E7F1DBD</paraID>
      <start>24</start>
      <end>25</end>
      <status>unmodified</status>
      <modifiedWord/>
      <trackRevisions>false</trackRevisions>
    </reviewItem>
    <reviewItem>
      <errorID>53f63826-2a68-4ff7-9e69-f5011a2cca8b</errorID>
      <errorWord>(</errorWord>
      <group>L1_Format</group>
      <groupName>格式问题</groupName>
      <ability>L2_HalfPunc_CN</ability>
      <abilityName/>
      <candidateList>
        <item>（</item>
      </candidateList>
      <explain>文本全半角错误。</explain>
      <paraID>24C494E2</paraID>
      <start>17</start>
      <end>18</end>
      <status>unmodified</status>
      <modifiedWord/>
      <trackRevisions>false</trackRevisions>
    </reviewItem>
    <reviewItem>
      <errorID>2a761862-0819-4c7f-b03e-e59bc4704e8c</errorID>
      <errorWord>)</errorWord>
      <group>L1_Format</group>
      <groupName>格式问题</groupName>
      <ability>L2_HalfPunc_CN</ability>
      <abilityName/>
      <candidateList>
        <item>）</item>
      </candidateList>
      <explain>文本全半角错误。</explain>
      <paraID>24C494E2</paraID>
      <start>24</start>
      <end>25</end>
      <status>unmodified</status>
      <modifiedWord/>
      <trackRevisions>false</trackRevisions>
    </reviewItem>
    <reviewItem>
      <errorID>c61d6f60-86e7-4685-a55d-301d0685370c</errorID>
      <errorWord>(</errorWord>
      <group>L1_Format</group>
      <groupName>格式问题</groupName>
      <ability>L2_HalfPunc_CN</ability>
      <abilityName/>
      <candidateList>
        <item>（</item>
      </candidateList>
      <explain>文本全半角错误。</explain>
      <paraID>7FF7D5B0</paraID>
      <start>17</start>
      <end>18</end>
      <status>unmodified</status>
      <modifiedWord/>
      <trackRevisions>false</trackRevisions>
    </reviewItem>
    <reviewItem>
      <errorID>a2645d2b-97b9-4d24-9dfa-ddc02a55f925</errorID>
      <errorWord>)</errorWord>
      <group>L1_Format</group>
      <groupName>格式问题</groupName>
      <ability>L2_HalfPunc_CN</ability>
      <abilityName/>
      <candidateList>
        <item>）</item>
      </candidateList>
      <explain>文本全半角错误。</explain>
      <paraID>7FF7D5B0</paraID>
      <start>24</start>
      <end>25</end>
      <status>unmodified</status>
      <modifiedWord/>
      <trackRevisions>false</trackRevisions>
    </reviewItem>
    <reviewItem>
      <errorID>174d9548-6235-4b00-a5d1-05c03ac3d981</errorID>
      <errorWord>-</errorWord>
      <group>L1_Format</group>
      <groupName>格式问题</groupName>
      <ability>L2_HalfPunc_CN</ability>
      <abilityName/>
      <candidateList>
        <item>－</item>
      </candidateList>
      <explain>文本全半角错误。</explain>
      <paraID>5F772548</paraID>
      <start>24</start>
      <end>25</end>
      <status>unmodified</status>
      <modifiedWord/>
      <trackRevisions>false</trackRevisions>
    </reviewItem>
    <reviewItem>
      <errorID>c8183385-d188-4569-80d8-0b181a19b6e6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402BCABD</paraID>
      <start>0</start>
      <end>2</end>
      <status>unmodified</status>
      <modifiedWord/>
      <trackRevisions>false</trackRevisions>
    </reviewItem>
    <reviewItem>
      <errorID>5e86e870-3494-4dde-b70b-8bb951fc880e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24B03957</paraID>
      <start>0</start>
      <end>2</end>
      <status>unmodified</status>
      <modifiedWord/>
      <trackRevisions>false</trackRevisions>
    </reviewItem>
    <reviewItem>
      <errorID>1c6463af-2224-474d-b873-6b26c80d902d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3F83767C</paraID>
      <start>0</start>
      <end>2</end>
      <status>unmodified</status>
      <modifiedWord/>
      <trackRevisions>false</trackRevisions>
    </reviewItem>
    <reviewItem>
      <errorID>02524911-04ad-496c-ba5f-7e4e95432489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2FCBD82D</paraID>
      <start>0</start>
      <end>2</end>
      <status>unmodified</status>
      <modifiedWord/>
      <trackRevisions>false</trackRevisions>
    </reviewItem>
    <reviewItem>
      <errorID>478edb80-9bc7-4f0f-be8e-2f90d5cc04fe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29F0E2CD</paraID>
      <start>0</start>
      <end>2</end>
      <status>unmodified</status>
      <modifiedWord/>
      <trackRevisions>false</trackRevisions>
    </reviewItem>
    <reviewItem>
      <errorID>2dff0153-ee09-4b57-957a-4c348d27e40b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1EFD4BA</paraID>
      <start>0</start>
      <end>2</end>
      <status>unmodified</status>
      <modifiedWord/>
      <trackRevisions>false</trackRevisions>
    </reviewItem>
    <reviewItem>
      <errorID>e58a8263-3670-4853-ba00-5f6dcb18d9f5</errorID>
      <errorWord>其它</errorWord>
      <group>L1_Word</group>
      <groupName>字词问题</groupName>
      <ability>L2_Alias</ability>
      <abilityName>也作/曾用词</abilityName>
      <candidateList>
        <item>其他</item>
      </candidateList>
      <explain>词汇[其它]为不规范表述或旧称，其规范书面表述为[其他]。</explain>
      <paraID> 1EFD4BA</paraID>
      <start>2</start>
      <end>4</end>
      <status>unmodified</status>
      <modifiedWord/>
      <trackRevisions>false</trackRevisions>
    </reviewItem>
    <reviewItem>
      <errorID>0b64651b-b664-40a6-bf10-e5f2bc0c3cd1</errorID>
      <errorWord>,</errorWord>
      <group>L1_Format</group>
      <groupName>格式问题</groupName>
      <ability>L2_HalfPunc_CN</ability>
      <abilityName/>
      <candidateList>
        <item>，</item>
      </candidateList>
      <explain>文本全半角错误。</explain>
      <paraID>6772EB4C</paraID>
      <start>25</start>
      <end>26</end>
      <status>unmodified</status>
      <modifiedWord/>
      <trackRevisions>false</trackRevisions>
    </reviewItem>
    <reviewItem>
      <errorID>4637f041-44f8-4591-8454-f61a68d62f3c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8D8407A</paraID>
      <start>0</start>
      <end>3</end>
      <status>unmodified</status>
      <modifiedWord/>
      <trackRevisions>false</trackRevisions>
    </reviewItem>
    <reviewItem>
      <errorID>fe3239f9-aca0-4312-9cf0-6628e8476a16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6A2DE576</paraID>
      <start>0</start>
      <end>2</end>
      <status>unmodified</status>
      <modifiedWord/>
      <trackRevisions>false</trackRevisions>
    </reviewItem>
    <reviewItem>
      <errorID>8269c4b0-4f80-4d3c-85c9-524d60d3a8e0</errorID>
      <errorWord>对对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10D4C4C4</paraID>
      <start>12</start>
      <end>13</end>
      <status>modified</status>
      <modifiedWord>对</modifiedWord>
      <trackRevisions>false</trackRevisions>
    </reviewItem>
    <reviewItem>
      <errorID>dc1d4dbf-b63b-4737-9664-86e99f4c4323</errorID>
      <errorWord>其它</errorWord>
      <group>L1_Word</group>
      <groupName>字词问题</groupName>
      <ability>L2_Alias</ability>
      <abilityName>也作/曾用词</abilityName>
      <candidateList>
        <item>其他</item>
      </candidateList>
      <explain>词汇[其它]为不规范表述或旧称，其规范书面表述为[其他]。</explain>
      <paraID>581BBB9F</paraID>
      <start>16</start>
      <end>18</end>
      <status>unmodified</status>
      <modifiedWord/>
      <trackRevisions>false</trackRevisions>
    </reviewItem>
    <reviewItem>
      <errorID>840b1415-9468-4ef2-8ac6-826a3645dad0</errorID>
      <errorWord>不</errorWord>
      <group>L1_Word</group>
      <groupName>字词问题</groupName>
      <ability>L2_Typo</ability>
      <abilityName>字词错误</abilityName>
      <candidateList>
        <item>不符</item>
      </candidateList>
      <explain/>
      <paraID>31D82E60</paraID>
      <start>43</start>
      <end>45</end>
      <status>modified</status>
      <modifiedWord>不符</modifiedWord>
      <trackRevisions>false</trackRevisions>
    </reviewItem>
    <reviewItem>
      <errorID>dc991668-b148-4a84-a7a3-85a49d359ae4</errorID>
      <errorWord>&lt;</errorWord>
      <group>L1_Format</group>
      <groupName>格式问题</groupName>
      <ability>L2_HalfPunc_CN</ability>
      <abilityName/>
      <candidateList>
        <item>〈</item>
      </candidateList>
      <explain>文本全半角错误。</explain>
      <paraID>78FFDF5D</paraID>
      <start>48</start>
      <end>49</end>
      <status>unmodified</status>
      <modifiedWord/>
      <trackRevisions>false</trackRevisions>
    </reviewItem>
    <reviewItem>
      <errorID>a31e2cb2-2709-4cb5-980a-80b420d9fe1d</errorID>
      <errorWord>(</errorWord>
      <group>L1_Format</group>
      <groupName>格式问题</groupName>
      <ability>L2_HalfPunc_CN</ability>
      <abilityName/>
      <candidateList>
        <item>（</item>
      </candidateList>
      <explain>文本全半角错误。</explain>
      <paraID>78FFDF5D</paraID>
      <start>63</start>
      <end>64</end>
      <status>unmodified</status>
      <modifiedWord/>
      <trackRevisions>false</trackRevisions>
    </reviewItem>
    <reviewItem>
      <errorID>4a240f8a-321d-48d7-b899-0282dc5cbc67</errorID>
      <errorWord>)</errorWord>
      <group>L1_Format</group>
      <groupName>格式问题</groupName>
      <ability>L2_HalfPunc_CN</ability>
      <abilityName/>
      <candidateList>
        <item>）</item>
      </candidateList>
      <explain>文本全半角错误。</explain>
      <paraID>78FFDF5D</paraID>
      <start>66</start>
      <end>67</end>
      <status>unmodified</status>
      <modifiedWord/>
      <trackRevisions>false</trackRevisions>
    </reviewItem>
    <reviewItem>
      <errorID>0a13f5f3-3e00-4613-9de3-fcd579640d56</errorID>
      <errorWord>(</errorWord>
      <group>L1_Format</group>
      <groupName>格式问题</groupName>
      <ability>L2_HalfPunc_CN</ability>
      <abilityName/>
      <candidateList>
        <item>（</item>
      </candidateList>
      <explain>文本全半角错误。</explain>
      <paraID>12DC3B95</paraID>
      <start>3</start>
      <end>4</end>
      <status>unmodified</status>
      <modifiedWord/>
      <trackRevisions>false</trackRevisions>
    </reviewItem>
    <reviewItem>
      <errorID>352313f2-2c17-491b-ad28-c872f8df30c5</errorID>
      <errorWord>)</errorWord>
      <group>L1_Format</group>
      <groupName>格式问题</groupName>
      <ability>L2_HalfPunc_CN</ability>
      <abilityName/>
      <candidateList>
        <item>）</item>
      </candidateList>
      <explain>文本全半角错误。</explain>
      <paraID>12DC3B95</paraID>
      <start>6</start>
      <end>7</end>
      <status>unmodified</status>
      <modifiedWord/>
      <trackRevisions>false</trackRevisions>
    </reviewItem>
    <reviewItem>
      <errorID>f70ccc5b-f74e-4e9b-9151-36c14db988c4</errorID>
      <errorWord>(</errorWord>
      <group>L1_Format</group>
      <groupName>格式问题</groupName>
      <ability>L2_HalfPunc_CN</ability>
      <abilityName/>
      <candidateList>
        <item>（</item>
      </candidateList>
      <explain>文本全半角错误。</explain>
      <paraID>12DC3B95</paraID>
      <start>28</start>
      <end>29</end>
      <status>unmodified</status>
      <modifiedWord/>
      <trackRevisions>false</trackRevisions>
    </reviewItem>
    <reviewItem>
      <errorID>9f4b29db-3001-40e8-bede-58a6ad4dcfc6</errorID>
      <errorWord>)</errorWord>
      <group>L1_Format</group>
      <groupName>格式问题</groupName>
      <ability>L2_HalfPunc_CN</ability>
      <abilityName/>
      <candidateList>
        <item>）</item>
      </candidateList>
      <explain>文本全半角错误。</explain>
      <paraID>12DC3B95</paraID>
      <start>31</start>
      <end>32</end>
      <status>unmodified</status>
      <modifiedWord/>
      <trackRevisions>false</trackRevisions>
    </reviewItem>
    <reviewItem>
      <errorID>e153deeb-3c57-4a72-a487-ef797d04cf60</errorID>
      <errorWord>(</errorWord>
      <group>L1_Format</group>
      <groupName>格式问题</groupName>
      <ability>L2_HalfPunc_CN</ability>
      <abilityName/>
      <candidateList>
        <item>（</item>
      </candidateList>
      <explain>文本全半角错误。</explain>
      <paraID>12DC3B95</paraID>
      <start>42</start>
      <end>43</end>
      <status>unmodified</status>
      <modifiedWord/>
      <trackRevisions>false</trackRevisions>
    </reviewItem>
    <reviewItem>
      <errorID>1f20fdb1-0d40-49d0-8ed5-c0e09cb07645</errorID>
      <errorWord>)</errorWord>
      <group>L1_Format</group>
      <groupName>格式问题</groupName>
      <ability>L2_HalfPunc_CN</ability>
      <abilityName/>
      <candidateList>
        <item>）</item>
      </candidateList>
      <explain>文本全半角错误。</explain>
      <paraID>12DC3B95</paraID>
      <start>45</start>
      <end>46</end>
      <status>unmodified</status>
      <modifiedWord/>
      <trackRevisions>false</trackRevisions>
    </reviewItem>
    <reviewItem>
      <errorID>31df28d9-0a6b-4324-9917-52a97eb9b3ff</errorID>
      <errorWord>&lt;</errorWord>
      <group>L1_Format</group>
      <groupName>格式问题</groupName>
      <ability>L2_HalfPunc_CN</ability>
      <abilityName/>
      <candidateList>
        <item>〈</item>
      </candidateList>
      <explain>文本全半角错误。</explain>
      <paraID>12DC3B95</paraID>
      <start>48</start>
      <end>49</end>
      <status>unmodified</status>
      <modifiedWord/>
      <trackRevisions>false</trackRevisions>
    </reviewItem>
    <reviewItem>
      <errorID>c7f337a2-b202-4b72-a7e8-26b58b44ad56</errorID>
      <errorWord>(</errorWord>
      <group>L1_Format</group>
      <groupName>格式问题</groupName>
      <ability>L2_HalfPunc_CN</ability>
      <abilityName/>
      <candidateList>
        <item>（</item>
      </candidateList>
      <explain>文本全半角错误。</explain>
      <paraID>12DC3B95</paraID>
      <start>66</start>
      <end>67</end>
      <status>unmodified</status>
      <modifiedWord/>
      <trackRevisions>false</trackRevisions>
    </reviewItem>
    <reviewItem>
      <errorID>033443d2-b389-49a3-98f8-7fc90ee27f44</errorID>
      <errorWord>)</errorWord>
      <group>L1_Format</group>
      <groupName>格式问题</groupName>
      <ability>L2_HalfPunc_CN</ability>
      <abilityName/>
      <candidateList>
        <item>）</item>
      </candidateList>
      <explain>文本全半角错误。</explain>
      <paraID>12DC3B95</paraID>
      <start>69</start>
      <end>70</end>
      <status>unmodified</status>
      <modifiedWord/>
      <trackRevisions>false</trackRevisions>
    </reviewItem>
    <reviewItem>
      <errorID>6f2ca48b-7235-4794-b77e-7ca1c66958bc</errorID>
      <errorWord>(</errorWord>
      <group>L1_Format</group>
      <groupName>格式问题</groupName>
      <ability>L2_HalfPunc_CN</ability>
      <abilityName/>
      <candidateList>
        <item>（</item>
      </candidateList>
      <explain>文本全半角错误。</explain>
      <paraID> 6A69706</paraID>
      <start>3</start>
      <end>4</end>
      <status>unmodified</status>
      <modifiedWord/>
      <trackRevisions>false</trackRevisions>
    </reviewItem>
    <reviewItem>
      <errorID>e9989cd4-8481-458c-ab12-ddeea45c0deb</errorID>
      <errorWord>)</errorWord>
      <group>L1_Format</group>
      <groupName>格式问题</groupName>
      <ability>L2_HalfPunc_CN</ability>
      <abilityName/>
      <candidateList>
        <item>）</item>
      </candidateList>
      <explain>文本全半角错误。</explain>
      <paraID> 6A69706</paraID>
      <start>6</start>
      <end>7</end>
      <status>unmodified</status>
      <modifiedWord/>
      <trackRevisions>false</trackRevisions>
    </reviewItem>
    <reviewItem>
      <errorID>28a2e864-bd38-4e16-903e-54d6f7e92115</errorID>
      <errorWord>(</errorWord>
      <group>L1_Format</group>
      <groupName>格式问题</groupName>
      <ability>L2_HalfPunc_CN</ability>
      <abilityName/>
      <candidateList>
        <item>（</item>
      </candidateList>
      <explain>文本全半角错误。</explain>
      <paraID> 6A69706</paraID>
      <start>27</start>
      <end>28</end>
      <status>unmodified</status>
      <modifiedWord/>
      <trackRevisions>false</trackRevisions>
    </reviewItem>
    <reviewItem>
      <errorID>8be20617-ae63-4d89-b359-4eaab5735bdb</errorID>
      <errorWord>)</errorWord>
      <group>L1_Format</group>
      <groupName>格式问题</groupName>
      <ability>L2_HalfPunc_CN</ability>
      <abilityName/>
      <candidateList>
        <item>）</item>
      </candidateList>
      <explain>文本全半角错误。</explain>
      <paraID> 6A69706</paraID>
      <start>30</start>
      <end>31</end>
      <status>unmodified</status>
      <modifiedWord/>
      <trackRevisions>false</trackRevisions>
    </reviewItem>
    <reviewItem>
      <errorID>46d9674e-aae4-488d-aadf-7909a588abc3</errorID>
      <errorWord>&lt;</errorWord>
      <group>L1_Format</group>
      <groupName>格式问题</groupName>
      <ability>L2_HalfPunc_CN</ability>
      <abilityName/>
      <candidateList>
        <item>〈</item>
      </candidateList>
      <explain>文本全半角错误。</explain>
      <paraID> 6A69706</paraID>
      <start>33</start>
      <end>34</end>
      <status>unmodified</status>
      <modifiedWord/>
      <trackRevisions>false</trackRevisions>
    </reviewItem>
    <reviewItem>
      <errorID>fc95ce3e-2ff1-4d9e-960e-035282678142</errorID>
      <errorWord>(</errorWord>
      <group>L1_Format</group>
      <groupName>格式问题</groupName>
      <ability>L2_HalfPunc_CN</ability>
      <abilityName/>
      <candidateList>
        <item>（</item>
      </candidateList>
      <explain>文本全半角错误。</explain>
      <paraID> 7CEB051</paraID>
      <start>16</start>
      <end>17</end>
      <status>unmodified</status>
      <modifiedWord/>
      <trackRevisions>false</trackRevisions>
    </reviewItem>
    <reviewItem>
      <errorID>6eb7b782-8f03-4b39-9c30-55edfd5149d0</errorID>
      <errorWord>)</errorWord>
      <group>L1_Format</group>
      <groupName>格式问题</groupName>
      <ability>L2_HalfPunc_CN</ability>
      <abilityName/>
      <candidateList>
        <item>）</item>
      </candidateList>
      <explain>文本全半角错误。</explain>
      <paraID> 7CEB051</paraID>
      <start>19</start>
      <end>20</end>
      <status>unmodified</status>
      <modifiedWord/>
      <trackRevisions>false</trackRevisions>
    </reviewItem>
    <reviewItem>
      <errorID>2c609db9-27fc-4395-b508-7d0cba54408b</errorID>
      <errorWord>(</errorWord>
      <group>L1_Format</group>
      <groupName>格式问题</groupName>
      <ability>L2_HalfPunc_CN</ability>
      <abilityName/>
      <candidateList>
        <item>（</item>
      </candidateList>
      <explain>文本全半角错误。</explain>
      <paraID> 7CEB051</paraID>
      <start>62</start>
      <end>63</end>
      <status>unmodified</status>
      <modifiedWord/>
      <trackRevisions>false</trackRevisions>
    </reviewItem>
    <reviewItem>
      <errorID>9f903801-ddb6-4925-9a13-a7302d804d53</errorID>
      <errorWord>)</errorWord>
      <group>L1_Format</group>
      <groupName>格式问题</groupName>
      <ability>L2_HalfPunc_CN</ability>
      <abilityName/>
      <candidateList>
        <item>）</item>
      </candidateList>
      <explain>文本全半角错误。</explain>
      <paraID> 7CEB051</paraID>
      <start>65</start>
      <end>66</end>
      <status>unmodified</status>
      <modifiedWord/>
      <trackRevisions>false</trackRevisions>
    </reviewItem>
    <reviewItem>
      <errorID>283dcce7-44e0-451a-8a5f-a9b17f2f5433</errorID>
      <errorWord>(</errorWord>
      <group>L1_Format</group>
      <groupName>格式问题</groupName>
      <ability>L2_HalfPunc_CN</ability>
      <abilityName/>
      <candidateList>
        <item>（</item>
      </candidateList>
      <explain>文本全半角错误。</explain>
      <paraID> 7CEB051</paraID>
      <start>169</start>
      <end>170</end>
      <status>unmodified</status>
      <modifiedWord/>
      <trackRevisions>false</trackRevisions>
    </reviewItem>
    <reviewItem>
      <errorID>004c95f3-ec4b-4d47-86f5-9f700e6553ea</errorID>
      <errorWord>)</errorWord>
      <group>L1_Format</group>
      <groupName>格式问题</groupName>
      <ability>L2_HalfPunc_CN</ability>
      <abilityName/>
      <candidateList>
        <item>）</item>
      </candidateList>
      <explain>文本全半角错误。</explain>
      <paraID> 7CEB051</paraID>
      <start>172</start>
      <end>173</end>
      <status>unmodified</status>
      <modifiedWord/>
      <trackRevisions>false</trackRevisions>
    </reviewItem>
    <reviewItem>
      <errorID>452cb75e-b15a-4854-bf05-4964c69c8e62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33696E37</paraID>
      <start>0</start>
      <end>2</end>
      <status>unmodified</status>
      <modifiedWord/>
      <trackRevisions>false</trackRevisions>
    </reviewItem>
    <reviewItem>
      <errorID>8a3c2886-e8c1-49bb-aa23-31458bac3661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6E2FA6F3</paraID>
      <start>0</start>
      <end>2</end>
      <status>unmodified</status>
      <modifiedWord/>
      <trackRevisions>false</trackRevisions>
    </reviewItem>
    <reviewItem>
      <errorID>0565064d-ff69-4fb2-915f-86425ccc3f41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3696532</paraID>
      <start>0</start>
      <end>2</end>
      <status>unmodified</status>
      <modifiedWord/>
      <trackRevisions>false</trackRevisions>
    </reviewItem>
    <reviewItem>
      <errorID>58bf7a52-97ad-4769-9998-779544b8e903</errorID>
      <errorWord>,</errorWord>
      <group>L1_Format</group>
      <groupName>格式问题</groupName>
      <ability>L2_HalfPunc_CN</ability>
      <abilityName/>
      <candidateList>
        <item>，</item>
      </candidateList>
      <explain>文本全半角错误。</explain>
      <paraID>2EDCD0AD</paraID>
      <start>20</start>
      <end>21</end>
      <status>unmodified</status>
      <modifiedWord/>
      <trackRevisions>false</trackRevisions>
    </reviewItem>
    <reviewItem>
      <errorID>190495da-9a4b-4bc8-8f64-65a2576347d7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41BB5083</paraID>
      <start>31</start>
      <end>34</end>
      <status>unmodified</status>
      <modifiedWord/>
      <trackRevisions>false</trackRevisions>
    </reviewItem>
    <reviewItem>
      <errorID>5fa6517b-a74d-4258-aebc-3efc9f4a3327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10F7DC85</paraID>
      <start>0</start>
      <end>2</end>
      <status>unmodified</status>
      <modifiedWord/>
      <trackRevisions>false</trackRevisions>
    </reviewItem>
    <reviewItem>
      <errorID>5a205e70-f506-474a-b7b4-651271005e0e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120C54F3</paraID>
      <start>0</start>
      <end>2</end>
      <status>unmodified</status>
      <modifiedWord/>
      <trackRevisions>false</trackRevisions>
    </reviewItem>
    <reviewItem>
      <errorID>854b249f-d4a0-4511-9ff5-81277e600581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27F24B49</paraID>
      <start>0</start>
      <end>2</end>
      <status>unmodified</status>
      <modifiedWord/>
      <trackRevisions>false</trackRevisions>
    </reviewItem>
    <reviewItem>
      <errorID>e50fcb15-29e1-49e8-ba21-bb26d6d80cbf</errorID>
      <errorWord>(</errorWord>
      <group>L1_Format</group>
      <groupName>格式问题</groupName>
      <ability>L2_HalfPunc_CN</ability>
      <abilityName/>
      <candidateList>
        <item>（</item>
      </candidateList>
      <explain>文本全半角错误。</explain>
      <paraID>537FAB08</paraID>
      <start>36</start>
      <end>37</end>
      <status>unmodified</status>
      <modifiedWord/>
      <trackRevisions>false</trackRevisions>
    </reviewItem>
    <reviewItem>
      <errorID>be2171d0-a4f2-4ee3-837c-54b7b342a988</errorID>
      <errorWord>)</errorWord>
      <group>L1_Format</group>
      <groupName>格式问题</groupName>
      <ability>L2_HalfPunc_CN</ability>
      <abilityName/>
      <candidateList>
        <item>）</item>
      </candidateList>
      <explain>文本全半角错误。</explain>
      <paraID>537FAB08</paraID>
      <start>46</start>
      <end>47</end>
      <status>unmodified</status>
      <modifiedWord/>
      <trackRevisions>false</trackRevisions>
    </reviewItem>
    <reviewItem>
      <errorID>442363e5-3c7d-45e3-abb5-c9f4b2f3a945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5F701000</paraID>
      <start>0</start>
      <end>2</end>
      <status>unmodified</status>
      <modifiedWord/>
      <trackRevisions>false</trackRevisions>
    </reviewItem>
    <reviewItem>
      <errorID>a9ada098-764a-43dd-92f0-274e12ce6214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2FA2017F</paraID>
      <start>0</start>
      <end>2</end>
      <status>unmodified</status>
      <modifiedWord/>
      <trackRevisions>false</trackRevisions>
    </reviewItem>
    <reviewItem>
      <errorID>927a1f6f-c96b-45f6-a107-4d0c4eac8687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7ABCB92C</paraID>
      <start>0</start>
      <end>2</end>
      <status>unmodified</status>
      <modifiedWord/>
      <trackRevisions>false</trackRevisions>
    </reviewItem>
    <reviewItem>
      <errorID>1e34f7ab-7de2-4cda-b144-bc38fe01155b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68106DE8</paraID>
      <start>0</start>
      <end>2</end>
      <status>unmodified</status>
      <modifiedWord/>
      <trackRevisions>false</trackRevisions>
    </reviewItem>
    <reviewItem>
      <errorID>1677ebc0-ca02-4aa9-b088-a023cfb397c8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555A0363</paraID>
      <start>0</start>
      <end>2</end>
      <status>unmodified</status>
      <modifiedWord/>
      <trackRevisions>false</trackRevisions>
    </reviewItem>
    <reviewItem>
      <errorID>36808197-92ad-4175-9d57-0094ff145bb9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555A0363</paraID>
      <start>17</start>
      <end>20</end>
      <status>unmodified</status>
      <modifiedWord/>
      <trackRevisions>false</trackRevisions>
    </reviewItem>
    <reviewItem>
      <errorID>fdde0b8e-c2eb-4f72-b413-7a43b04f830f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39D24235</paraID>
      <start>0</start>
      <end>2</end>
      <status>unmodified</status>
      <modifiedWord/>
      <trackRevisions>false</trackRevisions>
    </reviewItem>
    <reviewItem>
      <errorID>7470dfb6-155c-49e0-b5a6-1162209485ed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7749A24</paraID>
      <start>0</start>
      <end>3</end>
      <status>unmodified</status>
      <modifiedWord/>
      <trackRevisions>false</trackRevisions>
    </reviewItem>
    <reviewItem>
      <errorID>1170ed0a-6b22-44e8-a0a1-0f4ba4ac708c</errorID>
      <errorWord>(</errorWord>
      <group>L1_Format</group>
      <groupName>格式问题</groupName>
      <ability>L2_HalfPunc_CN</ability>
      <abilityName/>
      <candidateList>
        <item>（</item>
      </candidateList>
      <explain>文本全半角错误。</explain>
      <paraID> 140E83E</paraID>
      <start>6</start>
      <end>7</end>
      <status>unmodified</status>
      <modifiedWord/>
      <trackRevisions>false</trackRevisions>
    </reviewItem>
    <reviewItem>
      <errorID>e759db9c-bbd5-4e10-93b2-56e12f3d251d</errorID>
      <errorWord>)</errorWord>
      <group>L1_Format</group>
      <groupName>格式问题</groupName>
      <ability>L2_HalfPunc_CN</ability>
      <abilityName/>
      <candidateList>
        <item>）</item>
      </candidateList>
      <explain>文本全半角错误。</explain>
      <paraID> 140E83E</paraID>
      <start>10</start>
      <end>11</end>
      <status>unmodified</status>
      <modifiedWord/>
      <trackRevisions>false</trackRevisions>
    </reviewItem>
    <reviewItem>
      <errorID>98a1c10f-6fae-47a4-a826-7ef90515cdb0</errorID>
      <errorWord>，</errorWord>
      <group>L1_Word</group>
      <groupName>字词问题</groupName>
      <ability>L2_Typo</ability>
      <abilityName>字词错误</abilityName>
      <candidateList>
        <item>，包</item>
      </candidateList>
      <explain/>
      <paraID>66B3020D</paraID>
      <start>127</start>
      <end>128</end>
      <status>unmodified</status>
      <modifiedWord/>
      <trackRevisions>false</trackRevisions>
    </reviewItem>
    <reviewItem>
      <errorID>50083697-347c-4a30-a3e6-d2a041dda74a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5E04657C</paraID>
      <start>89</start>
      <end>92</end>
      <status>unmodified</status>
      <modifiedWord/>
      <trackRevisions>false</trackRevisions>
    </reviewItem>
    <reviewItem>
      <errorID>afc113f9-5157-47cd-a9f8-0171b73f963a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AF84AD2</paraID>
      <start>39</start>
      <end>42</end>
      <status>unmodified</status>
      <modifiedWord/>
      <trackRevisions>false</trackRevisions>
    </reviewItem>
    <reviewItem>
      <errorID>ae5f3925-847b-49b1-ada3-a86e7cdc296a</errorID>
      <errorWord>(</errorWord>
      <group>L1_Format</group>
      <groupName>格式问题</groupName>
      <ability>L2_HalfPunc_CN</ability>
      <abilityName/>
      <candidateList>
        <item>（</item>
      </candidateList>
      <explain>文本全半角错误。</explain>
      <paraID>751BBD2C</paraID>
      <start>2</start>
      <end>3</end>
      <status>unmodified</status>
      <modifiedWord/>
      <trackRevisions>false</trackRevisions>
    </reviewItem>
    <reviewItem>
      <errorID>f03299ba-8c90-4448-8ac6-5b0aaa684cd2</errorID>
      <errorWord>)</errorWord>
      <group>L1_Format</group>
      <groupName>格式问题</groupName>
      <ability>L2_HalfPunc_CN</ability>
      <abilityName/>
      <candidateList>
        <item>）</item>
      </candidateList>
      <explain>文本全半角错误。</explain>
      <paraID>751BBD2C</paraID>
      <start>6</start>
      <end>7</end>
      <status>unmodified</status>
      <modifiedWord/>
      <trackRevisions>false</trackRevisions>
    </reviewItem>
    <reviewItem>
      <errorID>45099465-1c88-4f16-bdd4-5cd3ae6477a9</errorID>
      <errorWord>(</errorWord>
      <group>L1_Format</group>
      <groupName>格式问题</groupName>
      <ability>L2_HalfPunc_CN</ability>
      <abilityName/>
      <candidateList>
        <item>（</item>
      </candidateList>
      <explain>文本全半角错误。</explain>
      <paraID>756840DF</paraID>
      <start>2</start>
      <end>3</end>
      <status>unmodified</status>
      <modifiedWord/>
      <trackRevisions>false</trackRevisions>
    </reviewItem>
    <reviewItem>
      <errorID>86743cb0-0081-4e67-bb47-f5a2bfdc63c9</errorID>
      <errorWord>)</errorWord>
      <group>L1_Format</group>
      <groupName>格式问题</groupName>
      <ability>L2_HalfPunc_CN</ability>
      <abilityName/>
      <candidateList>
        <item>）</item>
      </candidateList>
      <explain>文本全半角错误。</explain>
      <paraID>756840DF</paraID>
      <start>6</start>
      <end>7</end>
      <status>unmodified</status>
      <modifiedWord/>
      <trackRevisions>false</trackRevisions>
    </reviewItem>
    <reviewItem>
      <errorID>bfa1f66d-5e27-4a04-8455-56fee58c9399</errorID>
      <errorWord>(</errorWord>
      <group>L1_Format</group>
      <groupName>格式问题</groupName>
      <ability>L2_HalfPunc_CN</ability>
      <abilityName/>
      <candidateList>
        <item>（</item>
      </candidateList>
      <explain>文本全半角错误。</explain>
      <paraID>4C5EB89E</paraID>
      <start>58</start>
      <end>59</end>
      <status>unmodified</status>
      <modifiedWord/>
      <trackRevisions>false</trackRevisions>
    </reviewItem>
    <reviewItem>
      <errorID>26233a60-6547-44eb-9bf6-052364451a42</errorID>
      <errorWord>:</errorWord>
      <group>L1_Format</group>
      <groupName>格式问题</groupName>
      <ability>L2_HalfPunc_CN</ability>
      <abilityName/>
      <candidateList>
        <item>：</item>
      </candidateList>
      <explain>文本全半角错误。</explain>
      <paraID>4C5EB89E</paraID>
      <start>63</start>
      <end>64</end>
      <status>unmodified</status>
      <modifiedWord/>
      <trackRevisions>false</trackRevisions>
    </reviewItem>
    <reviewItem>
      <errorID>5d2ad61b-d3c1-4885-958f-b3398ded3c2b</errorID>
      <errorWord>)</errorWord>
      <group>L1_Format</group>
      <groupName>格式问题</groupName>
      <ability>L2_HalfPunc_CN</ability>
      <abilityName/>
      <candidateList>
        <item>）</item>
      </candidateList>
      <explain>文本全半角错误。</explain>
      <paraID>4C5EB89E</paraID>
      <start>84</start>
      <end>85</end>
      <status>unmodified</status>
      <modifiedWord/>
      <trackRevisions>false</trackRevisions>
    </reviewItem>
    <reviewItem>
      <errorID>1e2e4eba-be2a-4134-a112-c0194c0ae0d1</errorID>
      <errorWord>;</errorWord>
      <group>L1_Format</group>
      <groupName>格式问题</groupName>
      <ability>L2_HalfPunc_CN</ability>
      <abilityName/>
      <candidateList>
        <item>；</item>
      </candidateList>
      <explain>文本全半角错误。</explain>
      <paraID>3DE8A74C</paraID>
      <start>75</start>
      <end>76</end>
      <status>unmodified</status>
      <modifiedWord/>
      <trackRevisions>false</trackRevisions>
    </reviewItem>
    <reviewItem>
      <errorID>28617439-8dc1-4f5f-865e-a86c09fafcca</errorID>
      <errorWord>;</errorWord>
      <group>L1_Format</group>
      <groupName>格式问题</groupName>
      <ability>L2_HalfPunc_CN</ability>
      <abilityName/>
      <candidateList>
        <item>；</item>
      </candidateList>
      <explain>文本全半角错误。</explain>
      <paraID>3DE8A74C</paraID>
      <start>92</start>
      <end>93</end>
      <status>unmodified</status>
      <modifiedWord/>
      <trackRevisions>false</trackRevisions>
    </reviewItem>
    <reviewItem>
      <errorID>5a68c930-88a2-4757-bc6b-defdb26d6789</errorID>
      <errorWord>(</errorWord>
      <group>L1_Format</group>
      <groupName>格式问题</groupName>
      <ability>L2_HalfPunc_CN</ability>
      <abilityName/>
      <candidateList>
        <item>（</item>
      </candidateList>
      <explain>文本全半角错误。</explain>
      <paraID>3DE8A74C</paraID>
      <start>129</start>
      <end>130</end>
      <status>unmodified</status>
      <modifiedWord/>
      <trackRevisions>false</trackRevisions>
    </reviewItem>
    <reviewItem>
      <errorID>6a971375-4d71-4095-b04d-0ffbdeb42fe6</errorID>
      <errorWord>)</errorWord>
      <group>L1_Format</group>
      <groupName>格式问题</groupName>
      <ability>L2_HalfPunc_CN</ability>
      <abilityName/>
      <candidateList>
        <item>）</item>
      </candidateList>
      <explain>文本全半角错误。</explain>
      <paraID>3DE8A74C</paraID>
      <start>152</start>
      <end>153</end>
      <status>unmodified</status>
      <modifiedWord/>
      <trackRevisions>false</trackRevisions>
    </reviewItem>
    <reviewItem>
      <errorID>22bd7d70-93c8-4099-9af8-25c738b19f97</errorID>
      <errorWord>:</errorWord>
      <group>L1_Format</group>
      <groupName>格式问题</groupName>
      <ability>L2_HalfPunc_CN</ability>
      <abilityName/>
      <candidateList>
        <item>：</item>
      </candidateList>
      <explain>文本全半角错误。</explain>
      <paraID>5519F101</paraID>
      <start>38</start>
      <end>39</end>
      <status>unmodified</status>
      <modifiedWord/>
      <trackRevisions>false</trackRevisions>
    </reviewItem>
    <reviewItem>
      <errorID>6a2a7af0-eee1-4340-b481-d09b33ca22cc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75BC1B8F</paraID>
      <start>0</start>
      <end>3</end>
      <status>unmodified</status>
      <modifiedWord/>
      <trackRevisions>false</trackRevisions>
    </reviewItem>
    <reviewItem>
      <errorID>6b5a94b8-a6c7-41da-8e41-622184f1c59a</errorID>
      <errorWord>;</errorWord>
      <group>L1_Format</group>
      <groupName>格式问题</groupName>
      <ability>L2_HalfPunc_CN</ability>
      <abilityName/>
      <candidateList>
        <item>；</item>
      </candidateList>
      <explain>文本全半角错误。</explain>
      <paraID>75BC1B8F</paraID>
      <start>29</start>
      <end>30</end>
      <status>unmodified</status>
      <modifiedWord/>
      <trackRevisions>false</trackRevisions>
    </reviewItem>
    <reviewItem>
      <errorID>443023d1-6192-41ca-92a0-24d7b4d6dcb7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115ACD9B</paraID>
      <start>0</start>
      <end>3</end>
      <status>unmodified</status>
      <modifiedWord/>
      <trackRevisions>false</trackRevisions>
    </reviewItem>
    <reviewItem>
      <errorID>b32bb0d9-75c1-4489-8f0e-550d9d16272f</errorID>
      <errorWord>(</errorWord>
      <group>L1_Format</group>
      <groupName>格式问题</groupName>
      <ability>L2_HalfPunc_CN</ability>
      <abilityName/>
      <candidateList>
        <item>（</item>
      </candidateList>
      <explain>文本全半角错误。</explain>
      <paraID>115ACD9B</paraID>
      <start>8</start>
      <end>9</end>
      <status>unmodified</status>
      <modifiedWord/>
      <trackRevisions>false</trackRevisions>
    </reviewItem>
    <reviewItem>
      <errorID>6d21cfa1-9468-49bc-b95b-3cd3fbd65ce6</errorID>
      <errorWord>)</errorWord>
      <group>L1_Format</group>
      <groupName>格式问题</groupName>
      <ability>L2_HalfPunc_CN</ability>
      <abilityName/>
      <candidateList>
        <item>）</item>
      </candidateList>
      <explain>文本全半角错误。</explain>
      <paraID>115ACD9B</paraID>
      <start>17</start>
      <end>18</end>
      <status>unmodified</status>
      <modifiedWord/>
      <trackRevisions>false</trackRevisions>
    </reviewItem>
    <reviewItem>
      <errorID>32a9ce87-25be-4528-b71d-f7894aca2254</errorID>
      <errorWord>;</errorWord>
      <group>L1_Format</group>
      <groupName>格式问题</groupName>
      <ability>L2_HalfPunc_CN</ability>
      <abilityName/>
      <candidateList>
        <item>；</item>
      </candidateList>
      <explain>文本全半角错误。</explain>
      <paraID>115ACD9B</paraID>
      <start>31</start>
      <end>32</end>
      <status>unmodified</status>
      <modifiedWord/>
      <trackRevisions>false</trackRevisions>
    </reviewItem>
    <reviewItem>
      <errorID>ce73b6b3-0f49-4b94-aa8d-3fbb30866910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1F419307</paraID>
      <start>0</start>
      <end>3</end>
      <status>unmodified</status>
      <modifiedWord/>
      <trackRevisions>false</trackRevisions>
    </reviewItem>
    <reviewItem>
      <errorID>564f35b1-b3c3-472a-af61-0cd1be822d8e</errorID>
      <errorWord>;</errorWord>
      <group>L1_Format</group>
      <groupName>格式问题</groupName>
      <ability>L2_HalfPunc_CN</ability>
      <abilityName/>
      <candidateList>
        <item>；</item>
      </candidateList>
      <explain>文本全半角错误。</explain>
      <paraID>1F419307</paraID>
      <start>25</start>
      <end>26</end>
      <status>unmodified</status>
      <modifiedWord/>
      <trackRevisions>false</trackRevisions>
    </reviewItem>
    <reviewItem>
      <errorID>27c6edb8-7630-41d0-9c73-6fe2b77b45ec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48E211AC</paraID>
      <start>0</start>
      <end>3</end>
      <status>unmodified</status>
      <modifiedWord/>
      <trackRevisions>false</trackRevisions>
    </reviewItem>
    <reviewItem>
      <errorID>f5cd1997-ab39-49f1-a3c9-160d1766b7af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402003EB</paraID>
      <start>0</start>
      <end>2</end>
      <status>unmodified</status>
      <modifiedWord/>
      <trackRevisions>false</trackRevisions>
    </reviewItem>
    <reviewItem>
      <errorID>e9606af7-c375-47ca-97a4-3da5f5c2a822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505F5C92</paraID>
      <start>0</start>
      <end>2</end>
      <status>unmodified</status>
      <modifiedWord/>
      <trackRevisions>false</trackRevisions>
    </reviewItem>
    <reviewItem>
      <errorID>d68700ce-4602-4443-9c16-57fcb08354b5</errorID>
      <errorWord>共同协商</errorWord>
      <group>L1_Grammar</group>
      <groupName>语法问题</groupName>
      <ability>L2_Grammar</ability>
      <abilityName>语法错误</abilityName>
      <candidateList>
        <item>协商</item>
      </candidateList>
      <explain/>
      <paraID>505F5C92</paraID>
      <start>38</start>
      <end>42</end>
      <status>unmodified</status>
      <modifiedWord/>
      <trackRevisions>false</trackRevisions>
    </reviewItem>
    <reviewItem>
      <errorID>4c062794-31f3-45cb-8eb0-828a5b1a50d4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46FA59AE</paraID>
      <start>0</start>
      <end>2</end>
      <status>unmodified</status>
      <modifiedWord/>
      <trackRevisions>false</trackRevisions>
    </reviewItem>
    <reviewItem>
      <errorID>a6a16181-ca8e-43cd-b8fe-d48fe63cc3af</errorID>
      <errorWord>肆份</errorWord>
      <group>L1_Word</group>
      <groupName>字词问题</groupName>
      <ability>L2_Typo</ability>
      <abilityName>字词错误</abilityName>
      <candidateList>
        <item>四份</item>
      </candidateList>
      <explain>存在发音相同字词的误用。</explain>
      <paraID>46FA59AE</paraID>
      <start>7</start>
      <end>9</end>
      <status>unmodified</status>
      <modifiedWord/>
      <trackRevisions>false</trackRevisions>
    </reviewItem>
    <reviewItem>
      <errorID>fdea3ba9-3162-46cf-98dc-c11f7d6136cc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4CB148FD</paraID>
      <start>0</start>
      <end>2</end>
      <status>unmodified</status>
      <modifiedWord/>
      <trackRevisions>false</trackRevisions>
    </reviewItem>
    <reviewItem>
      <errorID>aa1c5d84-74ad-40d2-9fa8-c7a6eceec3aa</errorID>
      <errorWord>的</errorWord>
      <group>L1_Word</group>
      <groupName>字词问题</groupName>
      <ability>L2_Typo</ability>
      <abilityName>字词错误</abilityName>
      <candidateList>
        <item>的农</item>
      </candidateList>
      <explain/>
      <paraID>3F4D93FF</paraID>
      <start>39</start>
      <end>40</end>
      <status>unmodified</status>
      <modifiedWord/>
      <trackRevisions>false</trackRevisions>
    </reviewItem>
    <reviewItem>
      <errorID>78c8ef90-7d2e-4d34-b1b1-dd9e74f72dd1</errorID>
      <errorWord>肆份</errorWord>
      <group>L1_Word</group>
      <groupName>字词问题</groupName>
      <ability>L2_Typo</ability>
      <abilityName>字词错误</abilityName>
      <candidateList>
        <item>四份</item>
      </candidateList>
      <explain>存在发音相同字词的误用。</explain>
      <paraID>54057A30</paraID>
      <start>7</start>
      <end>9</end>
      <status>unmodified</status>
      <modifiedWord/>
      <trackRevisions>false</trackRevisions>
    </reviewItem>
    <reviewItem>
      <errorID>210a3c96-7c9e-4786-8933-ca046712da33</errorID>
      <errorWord>日</errorWord>
      <group>L1_Word</group>
      <groupName>字词问题</groupName>
      <ability>L2_Typo</ability>
      <abilityName>字词错误</abilityName>
      <candidateList>
        <item>日起</item>
      </candidateList>
      <explain/>
      <paraID>794BD1D8</paraID>
      <start>21</start>
      <end>23</end>
      <status>modified</status>
      <modifiedWord>日起</modifiedWord>
      <trackRevisions>false</trackRevisions>
    </reviewItem>
    <reviewItem>
      <errorID>eded7243-39ae-4b5d-b34a-2d92cca12253</errorID>
      <errorWord>内容的</errorWord>
      <group>L1_Word</group>
      <groupName>字词问题</groupName>
      <ability>L2_Typo</ability>
      <abilityName>字词错误</abilityName>
      <candidateList>
        <item>内容</item>
      </candidateList>
      <explain>〈名〉事物内部所含的实质或存在的情况：这次谈话的～牵涉的面很广｜这个刊物～丰富。</explain>
      <paraID> 794CE44</paraID>
      <start>9</start>
      <end>11</end>
      <status>modified</status>
      <modifiedWord>内容</modifiedWord>
      <trackRevisions>false</trackRevisions>
    </reviewItem>
    <reviewItem>
      <errorID>c7cf8938-21fb-4a58-8eb5-ac0062c759d6</errorID>
      <errorWord>(</errorWord>
      <group>L1_Format</group>
      <groupName>格式问题</groupName>
      <ability>L2_HalfPunc_CN</ability>
      <abilityName/>
      <candidateList>
        <item>（</item>
      </candidateList>
      <explain>文本全半角错误。</explain>
      <paraID> F618D2E</paraID>
      <start>37</start>
      <end>38</end>
      <status>unmodified</status>
      <modifiedWord/>
      <trackRevisions>false</trackRevisions>
    </reviewItem>
    <reviewItem>
      <errorID>a63b53e8-8712-407f-aeb4-19fd0e084a73</errorID>
      <errorWord>)</errorWord>
      <group>L1_Format</group>
      <groupName>格式问题</groupName>
      <ability>L2_HalfPunc_CN</ability>
      <abilityName/>
      <candidateList>
        <item>）</item>
      </candidateList>
      <explain>文本全半角错误。</explain>
      <paraID> F618D2E</paraID>
      <start>43</start>
      <end>44</end>
      <status>unmodified</status>
      <modifiedWord/>
      <trackRevisions>false</trackRevisions>
    </reviewItem>
    <reviewItem>
      <errorID>ab82a283-111f-4617-b408-9a45d36e4b38</errorID>
      <errorWord>间</errorWord>
      <group>L1_Word</group>
      <groupName>字词问题</groupName>
      <ability>L2_Typo</ability>
      <abilityName>字词错误</abilityName>
      <candidateList>
        <item>间内</item>
      </candidateList>
      <explain/>
      <paraID>6F7584A7</paraID>
      <start>47</start>
      <end>49</end>
      <status>modified</status>
      <modifiedWord>间内</modifiedWord>
      <trackRevisions>false</trackRevisions>
    </reviewItem>
    <reviewItem>
      <errorID>9947634a-98c8-44b1-bc21-e2e93defdded</errorID>
      <errorWord>(</errorWord>
      <group>L1_Format</group>
      <groupName>格式问题</groupName>
      <ability>L2_HalfPunc_CN</ability>
      <abilityName/>
      <candidateList>
        <item>（</item>
      </candidateList>
      <explain>文本全半角错误。</explain>
      <paraID>73C901D2</paraID>
      <start>24</start>
      <end>25</end>
      <status>unmodified</status>
      <modifiedWord/>
      <trackRevisions>false</trackRevisions>
    </reviewItem>
    <reviewItem>
      <errorID>d08af3f5-7540-4461-9711-129e44d8595a</errorID>
      <errorWord>)</errorWord>
      <group>L1_Format</group>
      <groupName>格式问题</groupName>
      <ability>L2_HalfPunc_CN</ability>
      <abilityName/>
      <candidateList>
        <item>）</item>
      </candidateList>
      <explain>文本全半角错误。</explain>
      <paraID>73C901D2</paraID>
      <start>27</start>
      <end>28</end>
      <status>unmodified</status>
      <modifiedWord/>
      <trackRevisions>false</trackRevisions>
    </reviewItem>
    <reviewItem>
      <errorID>d0783ce0-2663-49e2-b16f-0c38a11915aa</errorID>
      <errorWord>(</errorWord>
      <group>L1_Format</group>
      <groupName>格式问题</groupName>
      <ability>L2_HalfPunc_CN</ability>
      <abilityName/>
      <candidateList>
        <item>（</item>
      </candidateList>
      <explain>文本全半角错误。</explain>
      <paraID>67FB0017</paraID>
      <start>38</start>
      <end>39</end>
      <status>unmodified</status>
      <modifiedWord/>
      <trackRevisions>false</trackRevisions>
    </reviewItem>
    <reviewItem>
      <errorID>936c8d2f-3718-4b0a-8a01-e75552235035</errorID>
      <errorWord>)</errorWord>
      <group>L1_Format</group>
      <groupName>格式问题</groupName>
      <ability>L2_HalfPunc_CN</ability>
      <abilityName/>
      <candidateList>
        <item>）</item>
      </candidateList>
      <explain>文本全半角错误。</explain>
      <paraID>67FB0017</paraID>
      <start>43</start>
      <end>44</end>
      <status>unmodified</status>
      <modifiedWord/>
      <trackRevisions>false</trackRevisions>
    </reviewItem>
    <reviewItem>
      <errorID>1cf39c4b-cd92-404d-88f3-efa4c85539bc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3C9C7877</paraID>
      <start>0</start>
      <end>2</end>
      <status>unmodified</status>
      <modifiedWord/>
      <trackRevisions>false</trackRevisions>
    </reviewItem>
    <reviewItem>
      <errorID>365bf3ab-f08e-450c-97bd-d12be4b16dcd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42E7BA66</paraID>
      <start>0</start>
      <end>2</end>
      <status>unmodified</status>
      <modifiedWord/>
      <trackRevisions>false</trackRevisions>
    </reviewItem>
    <reviewItem>
      <errorID>d4b3061f-4dd2-4d82-9a48-4d448c5b8672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56DC7632</paraID>
      <start>0</start>
      <end>2</end>
      <status>unmodified</status>
      <modifiedWord/>
      <trackRevisions>false</trackRevisions>
    </reviewItem>
    <reviewItem>
      <errorID>673a103c-74db-4e78-b45c-6aff689041fc</errorID>
      <errorWord>(</errorWord>
      <group>L1_Format</group>
      <groupName>格式问题</groupName>
      <ability>L2_HalfPunc_CN</ability>
      <abilityName/>
      <candidateList>
        <item>（</item>
      </candidateList>
      <explain>文本全半角错误。</explain>
      <paraID>2B841C85</paraID>
      <start>4</start>
      <end>5</end>
      <status>unmodified</status>
      <modifiedWord/>
      <trackRevisions>false</trackRevisions>
    </reviewItem>
    <reviewItem>
      <errorID>b187136c-1995-4ab8-80e1-7058882ca6f0</errorID>
      <errorWord>)</errorWord>
      <group>L1_Format</group>
      <groupName>格式问题</groupName>
      <ability>L2_HalfPunc_CN</ability>
      <abilityName/>
      <candidateList>
        <item>）</item>
      </candidateList>
      <explain>文本全半角错误。</explain>
      <paraID>2B841C85</paraID>
      <start>8</start>
      <end>9</end>
      <status>unmodified</status>
      <modifiedWord/>
      <trackRevisions>false</trackRevisions>
    </reviewItem>
    <reviewItem>
      <errorID>fe6f32a4-42a3-45e5-9f86-e61ae7b0ed6a</errorID>
      <errorWord>(</errorWord>
      <group>L1_Format</group>
      <groupName>格式问题</groupName>
      <ability>L2_HalfPunc_CN</ability>
      <abilityName/>
      <candidateList>
        <item>（</item>
      </candidateList>
      <explain>文本全半角错误。</explain>
      <paraID>2B841C85</paraID>
      <start>36</start>
      <end>37</end>
      <status>unmodified</status>
      <modifiedWord/>
      <trackRevisions>false</trackRevisions>
    </reviewItem>
    <reviewItem>
      <errorID>69b18bc2-15ff-485c-ada4-8a7b1a8601c9</errorID>
      <errorWord>)</errorWord>
      <group>L1_Format</group>
      <groupName>格式问题</groupName>
      <ability>L2_HalfPunc_CN</ability>
      <abilityName/>
      <candidateList>
        <item>）</item>
      </candidateList>
      <explain>文本全半角错误。</explain>
      <paraID>2B841C85</paraID>
      <start>49</start>
      <end>50</end>
      <status>unmodified</status>
      <modifiedWord/>
      <trackRevisions>false</trackRevisions>
    </reviewItem>
    <reviewItem>
      <errorID>1ced68a2-78f6-4271-8736-f8660dafef6e</errorID>
      <errorWord>(</errorWord>
      <group>L1_Format</group>
      <groupName>格式问题</groupName>
      <ability>L2_HalfPunc_CN</ability>
      <abilityName/>
      <candidateList>
        <item>（</item>
      </candidateList>
      <explain>文本全半角错误。</explain>
      <paraID>2B841C85</paraID>
      <start>57</start>
      <end>58</end>
      <status>unmodified</status>
      <modifiedWord/>
      <trackRevisions>false</trackRevisions>
    </reviewItem>
    <reviewItem>
      <errorID>3586454d-eac9-4b49-a5ee-6f6299512726</errorID>
      <errorWord>)</errorWord>
      <group>L1_Format</group>
      <groupName>格式问题</groupName>
      <ability>L2_HalfPunc_CN</ability>
      <abilityName/>
      <candidateList>
        <item>）</item>
      </candidateList>
      <explain>文本全半角错误。</explain>
      <paraID>2B841C85</paraID>
      <start>61</start>
      <end>62</end>
      <status>unmodified</status>
      <modifiedWord/>
      <trackRevisions>false</trackRevisions>
    </reviewItem>
    <reviewItem>
      <errorID>3e555da5-8ebd-4c73-b3b2-63055ec86bb4</errorID>
      <errorWord>(</errorWord>
      <group>L1_Format</group>
      <groupName>格式问题</groupName>
      <ability>L2_HalfPunc_CN</ability>
      <abilityName/>
      <candidateList>
        <item>（</item>
      </candidateList>
      <explain>文本全半角错误。</explain>
      <paraID>2B841C85</paraID>
      <start>65</start>
      <end>66</end>
      <status>unmodified</status>
      <modifiedWord/>
      <trackRevisions>false</trackRevisions>
    </reviewItem>
    <reviewItem>
      <errorID>02bd809d-db64-408a-95d1-dbe088947e89</errorID>
      <errorWord>)</errorWord>
      <group>L1_Format</group>
      <groupName>格式问题</groupName>
      <ability>L2_HalfPunc_CN</ability>
      <abilityName/>
      <candidateList>
        <item>）</item>
      </candidateList>
      <explain>文本全半角错误。</explain>
      <paraID>2B841C85</paraID>
      <start>70</start>
      <end>71</end>
      <status>unmodified</status>
      <modifiedWord/>
      <trackRevisions>false</trackRevisions>
    </reviewItem>
    <reviewItem>
      <errorID>eba53456-8c61-4b46-8794-fc12a1d863dd</errorID>
      <errorWord>(</errorWord>
      <group>L1_Format</group>
      <groupName>格式问题</groupName>
      <ability>L2_HalfPunc_CN</ability>
      <abilityName/>
      <candidateList>
        <item>（</item>
      </candidateList>
      <explain>文本全半角错误。</explain>
      <paraID>2B841C85</paraID>
      <start>74</start>
      <end>75</end>
      <status>unmodified</status>
      <modifiedWord/>
      <trackRevisions>false</trackRevisions>
    </reviewItem>
    <reviewItem>
      <errorID>41560beb-4a9f-4e19-91ff-ce77ef45054d</errorID>
      <errorWord>)</errorWord>
      <group>L1_Format</group>
      <groupName>格式问题</groupName>
      <ability>L2_HalfPunc_CN</ability>
      <abilityName/>
      <candidateList>
        <item>）</item>
      </candidateList>
      <explain>文本全半角错误。</explain>
      <paraID>2B841C85</paraID>
      <start>79</start>
      <end>80</end>
      <status>unmodified</status>
      <modifiedWord/>
      <trackRevisions>false</trackRevisions>
    </reviewItem>
    <reviewItem>
      <errorID>5b2b74b3-26b3-4080-9be4-dc8ca4a7c93c</errorID>
      <errorWord>(</errorWord>
      <group>L1_Format</group>
      <groupName>格式问题</groupName>
      <ability>L2_HalfPunc_CN</ability>
      <abilityName/>
      <candidateList>
        <item>（</item>
      </candidateList>
      <explain>文本全半角错误。</explain>
      <paraID>2B841C85</paraID>
      <start>107</start>
      <end>108</end>
      <status>unmodified</status>
      <modifiedWord/>
      <trackRevisions>false</trackRevisions>
    </reviewItem>
    <reviewItem>
      <errorID>c5ce82c1-5f9c-4158-9b04-08ffa9e7ac47</errorID>
      <errorWord>)</errorWord>
      <group>L1_Format</group>
      <groupName>格式问题</groupName>
      <ability>L2_HalfPunc_CN</ability>
      <abilityName/>
      <candidateList>
        <item>）</item>
      </candidateList>
      <explain>文本全半角错误。</explain>
      <paraID>2B841C85</paraID>
      <start>129</start>
      <end>130</end>
      <status>unmodified</status>
      <modifiedWord/>
      <trackRevisions>false</trackRevisions>
    </reviewItem>
    <reviewItem>
      <errorID>ad3c30c1-2ec5-407c-b944-a22f9cdfd5f0</errorID>
      <errorWord>(</errorWord>
      <group>L1_Format</group>
      <groupName>格式问题</groupName>
      <ability>L2_HalfPunc_CN</ability>
      <abilityName/>
      <candidateList>
        <item>（</item>
      </candidateList>
      <explain>文本全半角错误。</explain>
      <paraID>2B841C85</paraID>
      <start>135</start>
      <end>136</end>
      <status>unmodified</status>
      <modifiedWord/>
      <trackRevisions>false</trackRevisions>
    </reviewItem>
    <reviewItem>
      <errorID>0e93efdf-7d74-4911-992f-f9a2bb79c759</errorID>
      <errorWord>)</errorWord>
      <group>L1_Format</group>
      <groupName>格式问题</groupName>
      <ability>L2_HalfPunc_CN</ability>
      <abilityName/>
      <candidateList>
        <item>）</item>
      </candidateList>
      <explain>文本全半角错误。</explain>
      <paraID>2B841C85</paraID>
      <start>160</start>
      <end>161</end>
      <status>unmodified</status>
      <modifiedWord/>
      <trackRevisions>false</trackRevisions>
    </reviewItem>
    <reviewItem>
      <errorID>c7ce95e1-7095-41ad-812d-006e034b6604</errorID>
      <errorWord>(</errorWord>
      <group>L1_Format</group>
      <groupName>格式问题</groupName>
      <ability>L2_HalfPunc_CN</ability>
      <abilityName/>
      <candidateList>
        <item>（</item>
      </candidateList>
      <explain>文本全半角错误。</explain>
      <paraID>6E808B6C</paraID>
      <start>4</start>
      <end>5</end>
      <status>unmodified</status>
      <modifiedWord/>
      <trackRevisions>false</trackRevisions>
    </reviewItem>
    <reviewItem>
      <errorID>d8189a79-56d9-4e73-8fe9-c1a3d96daf65</errorID>
      <errorWord>)</errorWord>
      <group>L1_Format</group>
      <groupName>格式问题</groupName>
      <ability>L2_HalfPunc_CN</ability>
      <abilityName/>
      <candidateList>
        <item>）</item>
      </candidateList>
      <explain>文本全半角错误。</explain>
      <paraID>6E808B6C</paraID>
      <start>9</start>
      <end>10</end>
      <status>unmodified</status>
      <modifiedWord/>
      <trackRevisions>false</trackRevisions>
    </reviewItem>
    <reviewItem>
      <errorID>94798dc2-bf37-4f3a-a2d7-3e693dc97876</errorID>
      <errorWord>(</errorWord>
      <group>L1_Format</group>
      <groupName>格式问题</groupName>
      <ability>L2_HalfPunc_CN</ability>
      <abilityName/>
      <candidateList>
        <item>（</item>
      </candidateList>
      <explain>文本全半角错误。</explain>
      <paraID>6E808B6C</paraID>
      <start>15</start>
      <end>16</end>
      <status>unmodified</status>
      <modifiedWord/>
      <trackRevisions>false</trackRevisions>
    </reviewItem>
    <reviewItem>
      <errorID>b7cf0dd0-44f7-4b99-b5f7-cc729234a679</errorID>
      <errorWord>)</errorWord>
      <group>L1_Format</group>
      <groupName>格式问题</groupName>
      <ability>L2_HalfPunc_CN</ability>
      <abilityName/>
      <candidateList>
        <item>）</item>
      </candidateList>
      <explain>文本全半角错误。</explain>
      <paraID>6E808B6C</paraID>
      <start>19</start>
      <end>20</end>
      <status>unmodified</status>
      <modifiedWord/>
      <trackRevisions>false</trackRevisions>
    </reviewItem>
    <reviewItem>
      <errorID>617fdb7a-f6d5-4530-a725-1904e1eebcc5</errorID>
      <errorWord>(</errorWord>
      <group>L1_Format</group>
      <groupName>格式问题</groupName>
      <ability>L2_HalfPunc_CN</ability>
      <abilityName/>
      <candidateList>
        <item>（</item>
      </candidateList>
      <explain>文本全半角错误。</explain>
      <paraID>6E808B6C</paraID>
      <start>24</start>
      <end>25</end>
      <status>unmodified</status>
      <modifiedWord/>
      <trackRevisions>false</trackRevisions>
    </reviewItem>
    <reviewItem>
      <errorID>9658a438-d434-4f5b-a629-aa98f7c58f77</errorID>
      <errorWord>)</errorWord>
      <group>L1_Format</group>
      <groupName>格式问题</groupName>
      <ability>L2_HalfPunc_CN</ability>
      <abilityName/>
      <candidateList>
        <item>）</item>
      </candidateList>
      <explain>文本全半角错误。</explain>
      <paraID>6E808B6C</paraID>
      <start>27</start>
      <end>28</end>
      <status>unmodified</status>
      <modifiedWord/>
      <trackRevisions>false</trackRevisions>
    </reviewItem>
    <reviewItem>
      <errorID>b1f22b8a-56f1-4f72-b5b2-57aade74f05f</errorID>
      <errorWord>(</errorWord>
      <group>L1_Format</group>
      <groupName>格式问题</groupName>
      <ability>L2_HalfPunc_CN</ability>
      <abilityName/>
      <candidateList>
        <item>（</item>
      </candidateList>
      <explain>文本全半角错误。</explain>
      <paraID>6E808B6C</paraID>
      <start>32</start>
      <end>33</end>
      <status>unmodified</status>
      <modifiedWord/>
      <trackRevisions>false</trackRevisions>
    </reviewItem>
    <reviewItem>
      <errorID>36b80153-5f01-43c9-9c60-66c5b24af873</errorID>
      <errorWord>)</errorWord>
      <group>L1_Format</group>
      <groupName>格式问题</groupName>
      <ability>L2_HalfPunc_CN</ability>
      <abilityName/>
      <candidateList>
        <item>）</item>
      </candidateList>
      <explain>文本全半角错误。</explain>
      <paraID>6E808B6C</paraID>
      <start>37</start>
      <end>38</end>
      <status>unmodified</status>
      <modifiedWord/>
      <trackRevisions>false</trackRevisions>
    </reviewItem>
    <reviewItem>
      <errorID>08f370ed-2e0a-4bdc-99b2-69e837ddd3bd</errorID>
      <errorWord>(</errorWord>
      <group>L1_Format</group>
      <groupName>格式问题</groupName>
      <ability>L2_HalfPunc_CN</ability>
      <abilityName/>
      <candidateList>
        <item>（</item>
      </candidateList>
      <explain>文本全半角错误。</explain>
      <paraID>6E808B6C</paraID>
      <start>73</start>
      <end>74</end>
      <status>unmodified</status>
      <modifiedWord/>
      <trackRevisions>false</trackRevisions>
    </reviewItem>
    <reviewItem>
      <errorID>f54ff0d5-b7b1-4af0-8cca-5e991c8bdebf</errorID>
      <errorWord>)</errorWord>
      <group>L1_Format</group>
      <groupName>格式问题</groupName>
      <ability>L2_HalfPunc_CN</ability>
      <abilityName/>
      <candidateList>
        <item>）</item>
      </candidateList>
      <explain>文本全半角错误。</explain>
      <paraID>6E808B6C</paraID>
      <start>88</start>
      <end>89</end>
      <status>unmodified</status>
      <modifiedWord/>
      <trackRevisions>false</trackRevisions>
    </reviewItem>
    <reviewItem>
      <errorID>b4578c20-51d5-40d7-9cd8-4b6d32d7405e</errorID>
      <errorWord>(</errorWord>
      <group>L1_Format</group>
      <groupName>格式问题</groupName>
      <ability>L2_HalfPunc_CN</ability>
      <abilityName/>
      <candidateList>
        <item>（</item>
      </candidateList>
      <explain>文本全半角错误。</explain>
      <paraID>56B2F310</paraID>
      <start>4</start>
      <end>5</end>
      <status>unmodified</status>
      <modifiedWord/>
      <trackRevisions>false</trackRevisions>
    </reviewItem>
    <reviewItem>
      <errorID>784e1152-07c4-480f-b1ee-931a4ad63a43</errorID>
      <errorWord>)</errorWord>
      <group>L1_Format</group>
      <groupName>格式问题</groupName>
      <ability>L2_HalfPunc_CN</ability>
      <abilityName/>
      <candidateList>
        <item>）</item>
      </candidateList>
      <explain>文本全半角错误。</explain>
      <paraID>56B2F310</paraID>
      <start>9</start>
      <end>10</end>
      <status>unmodified</status>
      <modifiedWord/>
      <trackRevisions>false</trackRevisions>
    </reviewItem>
    <reviewItem>
      <errorID>59e7ee99-0048-450b-adcb-34801a61cc30</errorID>
      <errorWord>(</errorWord>
      <group>L1_Format</group>
      <groupName>格式问题</groupName>
      <ability>L2_HalfPunc_CN</ability>
      <abilityName/>
      <candidateList>
        <item>（</item>
      </candidateList>
      <explain>文本全半角错误。</explain>
      <paraID>56B2F310</paraID>
      <start>15</start>
      <end>16</end>
      <status>unmodified</status>
      <modifiedWord/>
      <trackRevisions>false</trackRevisions>
    </reviewItem>
    <reviewItem>
      <errorID>ffd95910-3f08-441b-9555-72bfd93f2d10</errorID>
      <errorWord>)</errorWord>
      <group>L1_Format</group>
      <groupName>格式问题</groupName>
      <ability>L2_HalfPunc_CN</ability>
      <abilityName/>
      <candidateList>
        <item>）</item>
      </candidateList>
      <explain>文本全半角错误。</explain>
      <paraID>56B2F310</paraID>
      <start>19</start>
      <end>20</end>
      <status>unmodified</status>
      <modifiedWord/>
      <trackRevisions>false</trackRevisions>
    </reviewItem>
    <reviewItem>
      <errorID>7a68cd6e-f426-43f9-99e5-ffa3bec8b061</errorID>
      <errorWord>(</errorWord>
      <group>L1_Format</group>
      <groupName>格式问题</groupName>
      <ability>L2_HalfPunc_CN</ability>
      <abilityName/>
      <candidateList>
        <item>（</item>
      </candidateList>
      <explain>文本全半角错误。</explain>
      <paraID>56B2F310</paraID>
      <start>24</start>
      <end>25</end>
      <status>unmodified</status>
      <modifiedWord/>
      <trackRevisions>false</trackRevisions>
    </reviewItem>
    <reviewItem>
      <errorID>717a9a4f-f133-4f62-9339-b7ea00974c33</errorID>
      <errorWord>)</errorWord>
      <group>L1_Format</group>
      <groupName>格式问题</groupName>
      <ability>L2_HalfPunc_CN</ability>
      <abilityName/>
      <candidateList>
        <item>）</item>
      </candidateList>
      <explain>文本全半角错误。</explain>
      <paraID>56B2F310</paraID>
      <start>27</start>
      <end>28</end>
      <status>unmodified</status>
      <modifiedWord/>
      <trackRevisions>false</trackRevisions>
    </reviewItem>
    <reviewItem>
      <errorID>ec02290f-253f-441b-a5fa-ecee2580d5f3</errorID>
      <errorWord>(</errorWord>
      <group>L1_Format</group>
      <groupName>格式问题</groupName>
      <ability>L2_HalfPunc_CN</ability>
      <abilityName/>
      <candidateList>
        <item>（</item>
      </candidateList>
      <explain>文本全半角错误。</explain>
      <paraID>56B2F310</paraID>
      <start>32</start>
      <end>33</end>
      <status>unmodified</status>
      <modifiedWord/>
      <trackRevisions>false</trackRevisions>
    </reviewItem>
    <reviewItem>
      <errorID>21ebd2b8-1f18-4155-afc4-574146a475fa</errorID>
      <errorWord>)</errorWord>
      <group>L1_Format</group>
      <groupName>格式问题</groupName>
      <ability>L2_HalfPunc_CN</ability>
      <abilityName/>
      <candidateList>
        <item>）</item>
      </candidateList>
      <explain>文本全半角错误。</explain>
      <paraID>56B2F310</paraID>
      <start>37</start>
      <end>38</end>
      <status>unmodified</status>
      <modifiedWord/>
      <trackRevisions>false</trackRevisions>
    </reviewItem>
    <reviewItem>
      <errorID>0517b262-6fcf-4233-a053-bf444112ab75</errorID>
      <errorWord>(</errorWord>
      <group>L1_Format</group>
      <groupName>格式问题</groupName>
      <ability>L2_HalfPunc_CN</ability>
      <abilityName/>
      <candidateList>
        <item>（</item>
      </candidateList>
      <explain>文本全半角错误。</explain>
      <paraID>56B2F310</paraID>
      <start>72</start>
      <end>73</end>
      <status>unmodified</status>
      <modifiedWord/>
      <trackRevisions>false</trackRevisions>
    </reviewItem>
    <reviewItem>
      <errorID>92b8c55a-ae54-4868-afc2-d4339d0cea23</errorID>
      <errorWord>)</errorWord>
      <group>L1_Format</group>
      <groupName>格式问题</groupName>
      <ability>L2_HalfPunc_CN</ability>
      <abilityName/>
      <candidateList>
        <item>）</item>
      </candidateList>
      <explain>文本全半角错误。</explain>
      <paraID>56B2F310</paraID>
      <start>87</start>
      <end>88</end>
      <status>unmodified</status>
      <modifiedWord/>
      <trackRevisions>false</trackRevisions>
    </reviewItem>
    <reviewItem>
      <errorID>2261f8dc-f1b2-48cb-aa77-ad2c25952d6e</errorID>
      <errorWord>(</errorWord>
      <group>L1_Format</group>
      <groupName>格式问题</groupName>
      <ability>L2_HalfPunc_CN</ability>
      <abilityName/>
      <candidateList>
        <item>（</item>
      </candidateList>
      <explain>文本全半角错误。</explain>
      <paraID>7E899FA9</paraID>
      <start>4</start>
      <end>5</end>
      <status>unmodified</status>
      <modifiedWord/>
      <trackRevisions>false</trackRevisions>
    </reviewItem>
    <reviewItem>
      <errorID>572db967-87dd-4d80-875e-f2e32c11ea1b</errorID>
      <errorWord>)</errorWord>
      <group>L1_Format</group>
      <groupName>格式问题</groupName>
      <ability>L2_HalfPunc_CN</ability>
      <abilityName/>
      <candidateList>
        <item>）</item>
      </candidateList>
      <explain>文本全半角错误。</explain>
      <paraID>7E899FA9</paraID>
      <start>7</start>
      <end>8</end>
      <status>unmodified</status>
      <modifiedWord/>
      <trackRevisions>false</trackRevisions>
    </reviewItem>
    <reviewItem>
      <errorID>cbfb8f4c-91f4-47b7-90c2-974d0cfa4422</errorID>
      <errorWord>(</errorWord>
      <group>L1_Format</group>
      <groupName>格式问题</groupName>
      <ability>L2_HalfPunc_CN</ability>
      <abilityName/>
      <candidateList>
        <item>（</item>
      </candidateList>
      <explain>文本全半角错误。</explain>
      <paraID>3DFAF5A5</paraID>
      <start>0</start>
      <end>1</end>
      <status>unmodified</status>
      <modifiedWord/>
      <trackRevisions>false</trackRevisions>
    </reviewItem>
    <reviewItem>
      <errorID>bfa9a7c7-8d97-450f-9f68-0fe8b03a1be8</errorID>
      <errorWord>(</errorWord>
      <group>L1_Format</group>
      <groupName>格式问题</groupName>
      <ability>L2_HalfPunc_CN</ability>
      <abilityName/>
      <candidateList>
        <item>（</item>
      </candidateList>
      <explain>文本全半角错误。</explain>
      <paraID>3DFAF5A5</paraID>
      <start>27</start>
      <end>28</end>
      <status>unmodified</status>
      <modifiedWord/>
      <trackRevisions>false</trackRevisions>
    </reviewItem>
    <reviewItem>
      <errorID>acda363b-7f29-4e48-9742-5fc47a5102d2</errorID>
      <errorWord>)</errorWord>
      <group>L1_Format</group>
      <groupName>格式问题</groupName>
      <ability>L2_HalfPunc_CN</ability>
      <abilityName/>
      <candidateList>
        <item>）</item>
      </candidateList>
      <explain>文本全半角错误。</explain>
      <paraID>3DFAF5A5</paraID>
      <start>45</start>
      <end>46</end>
      <status>unmodified</status>
      <modifiedWord/>
      <trackRevisions>false</trackRevisions>
    </reviewItem>
    <reviewItem>
      <errorID>884d443f-43f1-4a19-bbf3-c72509688883</errorID>
      <errorWord>)</errorWord>
      <group>L1_Format</group>
      <groupName>格式问题</groupName>
      <ability>L2_HalfPunc_CN</ability>
      <abilityName/>
      <candidateList>
        <item>）</item>
      </candidateList>
      <explain>文本全半角错误。</explain>
      <paraID>3DFAF5A5</paraID>
      <start>132</start>
      <end>133</end>
      <status>unmodified</status>
      <modifiedWord/>
      <trackRevisions>false</trackRevisions>
    </reviewItem>
    <reviewItem>
      <errorID>c8093441-f3a1-4017-93c7-c90966394d4f</errorID>
      <errorWord>(</errorWord>
      <group>L1_Format</group>
      <groupName>格式问题</groupName>
      <ability>L2_HalfPunc_CN</ability>
      <abilityName/>
      <candidateList>
        <item>（</item>
      </candidateList>
      <explain>文本全半角错误。</explain>
      <paraID>67D77D4C</paraID>
      <start>16</start>
      <end>17</end>
      <status>unmodified</status>
      <modifiedWord/>
      <trackRevisions>false</trackRevisions>
    </reviewItem>
    <reviewItem>
      <errorID>983b8547-f947-4a31-bae7-e54904e6095c</errorID>
      <errorWord>(</errorWord>
      <group>L1_Format</group>
      <groupName>格式问题</groupName>
      <ability>L2_HalfPunc_CN</ability>
      <abilityName/>
      <candidateList>
        <item>（</item>
      </candidateList>
      <explain>文本全半角错误。</explain>
      <paraID>1ED75D2A</paraID>
      <start>4</start>
      <end>5</end>
      <status>unmodified</status>
      <modifiedWord/>
      <trackRevisions>false</trackRevisions>
    </reviewItem>
    <reviewItem>
      <errorID>341daa37-5778-46e1-bc67-136d2e6dfacd</errorID>
      <errorWord>)</errorWord>
      <group>L1_Format</group>
      <groupName>格式问题</groupName>
      <ability>L2_HalfPunc_CN</ability>
      <abilityName/>
      <candidateList>
        <item>）</item>
      </candidateList>
      <explain>文本全半角错误。</explain>
      <paraID>1ED75D2A</paraID>
      <start>12</start>
      <end>13</end>
      <status>unmodified</status>
      <modifiedWord/>
      <trackRevisions>false</trackRevisions>
    </reviewItem>
    <reviewItem>
      <errorID>b15a008e-69ff-4ddd-8526-0ab601f1dc45</errorID>
      <errorWord>(</errorWord>
      <group>L1_Format</group>
      <groupName>格式问题</groupName>
      <ability>L2_HalfPunc_CN</ability>
      <abilityName/>
      <candidateList>
        <item>（</item>
      </candidateList>
      <explain>文本全半角错误。</explain>
      <paraID>4416E11B</paraID>
      <start>10</start>
      <end>11</end>
      <status>unmodified</status>
      <modifiedWord/>
      <trackRevisions>false</trackRevisions>
    </reviewItem>
    <reviewItem>
      <errorID>232bc821-bb06-48aa-9890-c902e2e3ce3c</errorID>
      <errorWord>)</errorWord>
      <group>L1_Format</group>
      <groupName>格式问题</groupName>
      <ability>L2_HalfPunc_CN</ability>
      <abilityName/>
      <candidateList>
        <item>）</item>
      </candidateList>
      <explain>文本全半角错误。</explain>
      <paraID>4416E11B</paraID>
      <start>18</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7F76BEF-7CAD-4DDF-9423-D802559AB1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胡伟</cp:lastModifiedBy>
  <cp:revision>14</cp:revision>
  <dcterms:created xsi:type="dcterms:W3CDTF">2023-05-24T03:31:00Z</dcterms:created>
  <dcterms:modified xsi:type="dcterms:W3CDTF">2026-06-11T02:16:06Z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eyJoZGlkIjoiZGI2OTQwMjg1ZjYxYTllZTczMjI5ZjQ1NjA3MTY5YzAiLCJ1c2VySWQiOiIyOTEzNjI3OTIifQ==</vt:lpwstr>
  </property>
  <property fmtid="{D5CDD505-2E9C-101B-9397-08002B2CF9AE}" pid="3" name="KSOProductBuildVer">
    <vt:lpwstr>2052-12.1.0.26375</vt:lpwstr>
  </property>
  <property fmtid="{D5CDD505-2E9C-101B-9397-08002B2CF9AE}" pid="4" name="ICV">
    <vt:lpwstr>D3CE9FAB0402416884CA5603252E917F_13</vt:lpwstr>
  </property>
</Properties>
</file>