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72"/>
          <w:szCs w:val="20"/>
        </w:rPr>
      </w:pPr>
      <w:r>
        <w:rPr>
          <w:rFonts w:hint="eastAsia" w:ascii="宋体" w:hAnsi="宋体" w:cs="宋体"/>
          <w:b/>
          <w:sz w:val="72"/>
          <w:szCs w:val="20"/>
        </w:rPr>
        <w:t xml:space="preserve">苏州市吴中区</w:t>
      </w:r>
      <w:bookmarkStart w:id="0" w:name="_Toc22811"/>
      <w:r/>
      <w:bookmarkStart w:id="1" w:name="_Toc19055"/>
      <w:r/>
      <w:bookmarkStart w:id="2" w:name="_Toc22446"/>
      <w:r/>
      <w:bookmarkStart w:id="3" w:name="_Toc8574"/>
      <w:r/>
      <w:bookmarkStart w:id="4" w:name="_Toc10991"/>
      <w:r/>
      <w:bookmarkStart w:id="5" w:name="_Toc18780"/>
      <w:r/>
      <w:bookmarkStart w:id="6" w:name="_Toc6356"/>
      <w:r/>
      <w:bookmarkStart w:id="7" w:name="_Toc11354"/>
      <w:r/>
      <w:bookmarkStart w:id="8" w:name="_Toc23358"/>
      <w:r/>
      <w:bookmarkStart w:id="9" w:name="_Toc22307"/>
      <w:r>
        <w:rPr>
          <w:rFonts w:hint="eastAsia" w:ascii="宋体" w:hAnsi="宋体" w:cs="宋体"/>
          <w:b/>
          <w:sz w:val="72"/>
          <w:szCs w:val="20"/>
        </w:rPr>
        <w:t xml:space="preserve">采购框架</w:t>
      </w:r>
      <w:r/>
    </w:p>
    <w:p>
      <w:pPr>
        <w:jc w:val="center"/>
        <w:spacing w:line="360" w:lineRule="auto"/>
        <w:rPr>
          <w:rFonts w:ascii="宋体" w:hAnsi="宋体" w:cs="宋体"/>
          <w:b/>
          <w:sz w:val="72"/>
          <w:szCs w:val="20"/>
        </w:rPr>
      </w:pPr>
      <w:r>
        <w:rPr>
          <w:rFonts w:hint="eastAsia" w:ascii="宋体" w:hAnsi="宋体" w:cs="宋体"/>
          <w:b/>
          <w:sz w:val="72"/>
          <w:szCs w:val="20"/>
        </w:rPr>
        <w:t xml:space="preserve">协议征集文件</w:t>
      </w:r>
      <w:bookmarkEnd w:id="0"/>
      <w:r/>
      <w:bookmarkEnd w:id="1"/>
      <w:r/>
      <w:bookmarkEnd w:id="2"/>
      <w:r/>
      <w:bookmarkEnd w:id="3"/>
      <w:r/>
      <w:bookmarkEnd w:id="4"/>
      <w:r/>
      <w:bookmarkEnd w:id="5"/>
      <w:r/>
      <w:bookmarkEnd w:id="6"/>
      <w:r/>
      <w:bookmarkEnd w:id="7"/>
      <w:r/>
      <w:bookmarkEnd w:id="8"/>
      <w:r/>
      <w:bookmarkEnd w:id="9"/>
      <w:r/>
      <w:r/>
    </w:p>
    <w:p>
      <w:pPr>
        <w:jc w:val="center"/>
        <w:spacing w:line="360" w:lineRule="auto"/>
        <w:rPr>
          <w:rFonts w:ascii="宋体" w:hAnsi="宋体" w:cs="宋体"/>
          <w:b/>
          <w:spacing w:val="40"/>
          <w:sz w:val="96"/>
          <w:szCs w:val="96"/>
        </w:rPr>
      </w:pPr>
      <w:r>
        <w:rPr>
          <w:rFonts w:ascii="宋体" w:hAnsi="宋体" w:cs="宋体"/>
          <w:b/>
          <w:spacing w:val="40"/>
          <w:sz w:val="96"/>
          <w:szCs w:val="96"/>
        </w:rPr>
      </w:r>
      <w:r/>
    </w:p>
    <w:p>
      <w:pPr>
        <w:ind w:firstLine="1606"/>
        <w:spacing w:line="360" w:lineRule="auto"/>
        <w:tabs>
          <w:tab w:val="left" w:pos="5813" w:leader="none"/>
        </w:tabs>
        <w:rPr>
          <w:rFonts w:ascii="宋体" w:hAnsi="宋体" w:cs="宋体"/>
          <w:b/>
          <w:sz w:val="32"/>
        </w:rPr>
        <w:outlineLvl w:val="0"/>
      </w:pPr>
      <w:r/>
      <w:bookmarkStart w:id="10" w:name="_Toc671"/>
      <w:r/>
      <w:bookmarkStart w:id="11" w:name="_Toc32074"/>
      <w:r/>
      <w:bookmarkStart w:id="12" w:name="_Toc4899"/>
      <w:r/>
      <w:bookmarkStart w:id="13" w:name="_Toc7925"/>
      <w:r/>
      <w:bookmarkStart w:id="14" w:name="_Toc3661"/>
      <w:r/>
      <w:bookmarkStart w:id="15" w:name="_Toc10012"/>
      <w:r/>
      <w:bookmarkStart w:id="16" w:name="_Toc18058"/>
      <w:r/>
      <w:bookmarkStart w:id="17" w:name="_Toc31655"/>
      <w:r/>
      <w:bookmarkStart w:id="18" w:name="_Toc31237"/>
      <w:r/>
      <w:bookmarkStart w:id="19" w:name="_Toc23928"/>
      <w:r>
        <w:rPr>
          <w:rFonts w:hint="eastAsia" w:ascii="宋体" w:hAnsi="宋体" w:cs="宋体"/>
          <w:b/>
          <w:sz w:val="32"/>
        </w:rPr>
        <w:t xml:space="preserve">采购编号：</w:t>
      </w:r>
      <w:bookmarkEnd w:id="10"/>
      <w:r/>
      <w:bookmarkEnd w:id="11"/>
      <w:r/>
      <w:bookmarkEnd w:id="12"/>
      <w:r/>
      <w:bookmarkEnd w:id="13"/>
      <w:r/>
      <w:bookmarkEnd w:id="14"/>
      <w:r/>
      <w:bookmarkEnd w:id="15"/>
      <w:r/>
      <w:bookmarkEnd w:id="16"/>
      <w:r/>
      <w:bookmarkEnd w:id="17"/>
      <w:r/>
      <w:bookmarkEnd w:id="18"/>
      <w:r/>
      <w:bookmarkEnd w:id="19"/>
      <w:r>
        <w:rPr>
          <w:rFonts w:hint="eastAsia" w:ascii="宋体" w:hAnsi="宋体" w:cs="宋体"/>
          <w:b/>
          <w:sz w:val="32"/>
        </w:rPr>
        <w:t xml:space="preserve">JSZC-320506-SZYC-K2026-0008</w:t>
      </w:r>
      <w:r>
        <w:rPr>
          <w:rFonts w:hint="eastAsia" w:ascii="宋体" w:hAnsi="宋体" w:cs="宋体"/>
          <w:b/>
          <w:sz w:val="32"/>
        </w:rPr>
        <w:tab/>
      </w:r>
      <w:r/>
    </w:p>
    <w:p>
      <w:pPr>
        <w:ind w:firstLine="1606"/>
        <w:spacing w:line="360" w:lineRule="auto"/>
        <w:rPr>
          <w:rFonts w:ascii="宋体" w:hAnsi="宋体" w:cs="宋体"/>
          <w:b/>
          <w:sz w:val="32"/>
        </w:rPr>
        <w:outlineLvl w:val="0"/>
      </w:pPr>
      <w:r/>
      <w:bookmarkStart w:id="20" w:name="_Toc4553"/>
      <w:r/>
      <w:bookmarkStart w:id="21" w:name="_Toc28977"/>
      <w:r/>
      <w:bookmarkStart w:id="22" w:name="_Toc5848"/>
      <w:r/>
      <w:bookmarkStart w:id="23" w:name="_Toc19421"/>
      <w:r/>
      <w:bookmarkStart w:id="24" w:name="_Toc10891"/>
      <w:r/>
      <w:bookmarkStart w:id="25" w:name="_Toc20168"/>
      <w:r/>
      <w:bookmarkStart w:id="26" w:name="_Toc1403"/>
      <w:r/>
      <w:bookmarkStart w:id="27" w:name="_Toc8532"/>
      <w:r/>
      <w:bookmarkStart w:id="28" w:name="_Toc17821"/>
      <w:r/>
      <w:bookmarkStart w:id="29" w:name="_Toc26556"/>
      <w:r>
        <w:rPr>
          <w:rFonts w:hint="eastAsia" w:ascii="宋体" w:hAnsi="宋体" w:cs="宋体"/>
          <w:b/>
          <w:sz w:val="32"/>
        </w:rPr>
        <w:t xml:space="preserve">采 购 人：</w:t>
      </w:r>
      <w:bookmarkStart w:id="30" w:name="OLE_LINK3"/>
      <w:r/>
      <w:bookmarkEnd w:id="20"/>
      <w:r/>
      <w:bookmarkEnd w:id="21"/>
      <w:r/>
      <w:bookmarkEnd w:id="22"/>
      <w:r/>
      <w:bookmarkEnd w:id="23"/>
      <w:r/>
      <w:bookmarkEnd w:id="24"/>
      <w:r/>
      <w:bookmarkEnd w:id="25"/>
      <w:r/>
      <w:bookmarkEnd w:id="26"/>
      <w:r/>
      <w:bookmarkEnd w:id="27"/>
      <w:r/>
      <w:bookmarkEnd w:id="28"/>
      <w:r/>
      <w:bookmarkEnd w:id="29"/>
      <w:r>
        <w:rPr>
          <w:rFonts w:hint="eastAsia" w:ascii="宋体" w:hAnsi="宋体" w:cs="宋体"/>
          <w:b/>
          <w:sz w:val="32"/>
        </w:rPr>
        <w:t xml:space="preserve">苏州市吴中区残疾人联合会</w:t>
      </w:r>
      <w:bookmarkEnd w:id="30"/>
      <w:r/>
      <w:r/>
    </w:p>
    <w:p>
      <w:pPr>
        <w:ind w:firstLine="1606"/>
        <w:spacing w:line="360" w:lineRule="auto"/>
        <w:rPr>
          <w:rFonts w:ascii="宋体" w:hAnsi="宋体" w:cs="宋体"/>
          <w:b/>
          <w:sz w:val="32"/>
        </w:rPr>
      </w:pPr>
      <w:r>
        <w:rPr>
          <w:rFonts w:hint="eastAsia" w:ascii="宋体" w:hAnsi="宋体" w:cs="宋体"/>
          <w:b/>
          <w:sz w:val="32"/>
        </w:rPr>
        <w:t xml:space="preserve">采购内容：吴中区残疾人辅助器具</w:t>
      </w:r>
      <w:r>
        <w:rPr>
          <w:rFonts w:hint="eastAsia" w:ascii="宋体" w:hAnsi="宋体" w:cs="宋体"/>
          <w:b/>
          <w:sz w:val="32"/>
        </w:rPr>
        <w:t xml:space="preserve">适配服务</w:t>
      </w:r>
      <w:r/>
    </w:p>
    <w:p>
      <w:pPr>
        <w:spacing w:line="360" w:lineRule="auto"/>
        <w:rPr>
          <w:rFonts w:ascii="宋体" w:hAnsi="宋体" w:cs="宋体"/>
          <w:b/>
          <w:sz w:val="32"/>
        </w:rPr>
      </w:pPr>
      <w:r>
        <w:rPr>
          <w:rFonts w:hint="eastAsia" w:ascii="宋体" w:hAnsi="宋体" w:cs="宋体"/>
          <w:b/>
          <w:sz w:val="32"/>
        </w:rPr>
        <w:t xml:space="preserve">          采购类别：服务类</w:t>
      </w:r>
      <w:r/>
    </w:p>
    <w:p>
      <w:pPr>
        <w:spacing w:line="360" w:lineRule="auto"/>
        <w:rPr>
          <w:rFonts w:ascii="宋体" w:hAnsi="宋体" w:cs="宋体"/>
          <w:b/>
          <w:spacing w:val="-26"/>
        </w:rPr>
      </w:pPr>
      <w:r>
        <w:rPr>
          <w:rFonts w:ascii="宋体" w:hAnsi="宋体" w:cs="宋体"/>
          <w:b/>
          <w:spacing w:val="-26"/>
        </w:rPr>
      </w:r>
      <w:r/>
    </w:p>
    <w:p>
      <w:pPr>
        <w:pStyle w:val="1053"/>
        <w:spacing w:line="360" w:lineRule="auto"/>
        <w:rPr>
          <w:rFonts w:ascii="宋体" w:hAnsi="宋体" w:eastAsia="宋体" w:cs="宋体"/>
        </w:rPr>
      </w:pPr>
      <w:r>
        <w:rPr>
          <w:rFonts w:ascii="宋体" w:hAnsi="宋体" w:eastAsia="宋体" w:cs="宋体"/>
        </w:rPr>
      </w:r>
      <w:r/>
    </w:p>
    <w:p>
      <w:pPr>
        <w:ind w:firstLine="2625"/>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b/>
        </w:rPr>
      </w:pPr>
      <w:r>
        <w:rPr>
          <w:rFonts w:ascii="宋体" w:hAnsi="宋体" w:cs="宋体"/>
          <w:b/>
        </w:rPr>
      </w:r>
      <w:r/>
    </w:p>
    <w:p>
      <w:pPr>
        <w:ind w:firstLine="2088"/>
        <w:spacing w:line="360" w:lineRule="auto"/>
        <w:rPr>
          <w:rFonts w:ascii="宋体" w:hAnsi="宋体" w:cs="宋体"/>
          <w:b/>
          <w:sz w:val="32"/>
        </w:rPr>
        <w:outlineLvl w:val="0"/>
      </w:pPr>
      <w:r/>
      <w:bookmarkStart w:id="31" w:name="OLE_LINK189"/>
      <w:r/>
      <w:bookmarkStart w:id="32" w:name="OLE_LINK190"/>
      <w:r>
        <w:rPr>
          <w:rFonts w:hint="eastAsia" w:ascii="宋体" w:hAnsi="宋体" w:cs="宋体"/>
          <w:b/>
          <w:sz w:val="32"/>
        </w:rPr>
        <w:t xml:space="preserve">苏州市</w:t>
      </w:r>
      <w:r>
        <w:rPr>
          <w:rFonts w:hint="eastAsia" w:ascii="宋体" w:hAnsi="宋体" w:cs="宋体"/>
          <w:b/>
          <w:sz w:val="32"/>
        </w:rPr>
        <w:t xml:space="preserve">营财招</w:t>
      </w:r>
      <w:r>
        <w:rPr>
          <w:rFonts w:hint="eastAsia" w:ascii="宋体" w:hAnsi="宋体" w:cs="宋体"/>
          <w:b/>
          <w:sz w:val="32"/>
        </w:rPr>
        <w:t xml:space="preserve">投标咨询服务有限公司</w:t>
      </w:r>
      <w:bookmarkEnd w:id="31"/>
      <w:r/>
      <w:bookmarkEnd w:id="32"/>
      <w:r/>
      <w:r/>
    </w:p>
    <w:p>
      <w:pPr>
        <w:ind w:firstLine="3052"/>
        <w:spacing w:line="360" w:lineRule="auto"/>
        <w:rPr>
          <w:rFonts w:ascii="宋体" w:hAnsi="宋体" w:cs="宋体"/>
          <w:b/>
          <w:sz w:val="32"/>
        </w:rPr>
      </w:pPr>
      <w:r>
        <w:rPr>
          <w:rFonts w:hint="eastAsia" w:ascii="宋体" w:hAnsi="宋体" w:cs="宋体"/>
          <w:b/>
          <w:sz w:val="32"/>
        </w:rPr>
        <w:t xml:space="preserve">     二○二六年六月</w:t>
      </w:r>
      <w:r/>
    </w:p>
    <w:p>
      <w:pPr>
        <w:spacing w:line="360" w:lineRule="auto"/>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pageBreakBefore/>
        <w:spacing w:line="360" w:lineRule="auto"/>
        <w:rPr>
          <w:rFonts w:ascii="宋体" w:hAnsi="宋体" w:cs="宋体"/>
          <w:b/>
          <w:sz w:val="44"/>
        </w:rPr>
      </w:pPr>
      <w:r>
        <w:rPr>
          <w:rFonts w:hint="eastAsia" w:ascii="宋体" w:hAnsi="宋体" w:cs="宋体"/>
          <w:b/>
          <w:sz w:val="44"/>
        </w:rPr>
        <w:t xml:space="preserve">前附表</w:t>
      </w:r>
      <w:r/>
    </w:p>
    <w:tbl>
      <w:tblPr>
        <w:tblW w:w="0" w:type="auto"/>
        <w:jc w:val="righ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60"/>
        <w:gridCol w:w="1752"/>
        <w:gridCol w:w="7488"/>
      </w:tblGrid>
      <w:tr>
        <w:trPr>
          <w:jc w:val="right"/>
          <w:trHeight w:val="90"/>
        </w:trPr>
        <w:tc>
          <w:tcPr>
            <w:tcW w:w="760"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序号</w:t>
            </w:r>
            <w:r/>
          </w:p>
        </w:tc>
        <w:tc>
          <w:tcPr>
            <w:tcW w:w="1752"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项目名称</w:t>
            </w:r>
            <w:r/>
          </w:p>
        </w:tc>
        <w:tc>
          <w:tcPr>
            <w:tcW w:w="7488" w:type="dxa"/>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内      容</w:t>
            </w:r>
            <w:r/>
          </w:p>
        </w:tc>
      </w:tr>
      <w:tr>
        <w:trPr>
          <w:jc w:val="right"/>
          <w:trHeight w:val="430"/>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1</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项目编号</w:t>
            </w:r>
            <w:r/>
          </w:p>
        </w:tc>
        <w:tc>
          <w:tcPr>
            <w:tcW w:w="7488" w:type="dxa"/>
            <w:textDirection w:val="lrTb"/>
            <w:noWrap w:val="false"/>
          </w:tcPr>
          <w:p>
            <w:pPr>
              <w:pStyle w:val="1062"/>
              <w:ind w:firstLine="0"/>
              <w:jc w:val="both"/>
              <w:spacing w:line="360" w:lineRule="auto"/>
              <w:rPr>
                <w:rFonts w:ascii="宋体" w:hAnsi="宋体" w:cs="宋体"/>
              </w:rPr>
            </w:pPr>
            <w:r>
              <w:rPr>
                <w:rFonts w:hint="eastAsia" w:ascii="宋体" w:hAnsi="宋体" w:cs="宋体"/>
              </w:rPr>
              <w:t xml:space="preserve">JSZC-320506-SZYC-K2026-0008</w:t>
            </w:r>
            <w:r/>
          </w:p>
        </w:tc>
      </w:tr>
      <w:tr>
        <w:trPr>
          <w:jc w:val="right"/>
          <w:trHeight w:val="289"/>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2</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采购内容</w:t>
            </w:r>
            <w:r/>
          </w:p>
        </w:tc>
        <w:tc>
          <w:tcPr>
            <w:tcW w:w="7488" w:type="dxa"/>
            <w:textDirection w:val="lrTb"/>
            <w:noWrap w:val="false"/>
          </w:tcPr>
          <w:p>
            <w:pPr>
              <w:pStyle w:val="1062"/>
              <w:ind w:firstLine="0"/>
              <w:jc w:val="both"/>
              <w:spacing w:line="360" w:lineRule="auto"/>
              <w:rPr>
                <w:rFonts w:ascii="宋体" w:hAnsi="宋体" w:cs="宋体"/>
              </w:rPr>
            </w:pPr>
            <w:r>
              <w:rPr>
                <w:rFonts w:hint="eastAsia" w:ascii="宋体" w:hAnsi="宋体" w:cs="宋体"/>
              </w:rPr>
              <w:t xml:space="preserve">吴中区残疾人辅助器具</w:t>
            </w:r>
            <w:r>
              <w:rPr>
                <w:rFonts w:hint="eastAsia" w:ascii="宋体" w:hAnsi="宋体" w:cs="宋体"/>
              </w:rPr>
              <w:t xml:space="preserve">适配服务</w:t>
            </w:r>
            <w:r/>
          </w:p>
        </w:tc>
      </w:tr>
      <w:tr>
        <w:trPr>
          <w:jc w:val="right"/>
          <w:trHeight w:val="439"/>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3</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响应有效期</w:t>
            </w:r>
            <w:r/>
          </w:p>
        </w:tc>
        <w:tc>
          <w:tcPr>
            <w:tcW w:w="7488" w:type="dxa"/>
            <w:textDirection w:val="lrTb"/>
            <w:noWrap w:val="false"/>
          </w:tcPr>
          <w:p>
            <w:pPr>
              <w:pStyle w:val="1062"/>
              <w:ind w:firstLine="0"/>
              <w:jc w:val="both"/>
              <w:spacing w:line="360" w:lineRule="auto"/>
              <w:rPr>
                <w:rFonts w:ascii="宋体" w:hAnsi="宋体" w:cs="宋体"/>
              </w:rPr>
            </w:pPr>
            <w:r>
              <w:rPr>
                <w:rFonts w:hint="eastAsia" w:ascii="宋体" w:hAnsi="宋体" w:cs="宋体"/>
              </w:rPr>
              <w:t xml:space="preserve">九十天（日历日）</w:t>
            </w:r>
            <w:r/>
          </w:p>
        </w:tc>
      </w:tr>
      <w:tr>
        <w:trPr>
          <w:jc w:val="right"/>
          <w:trHeight w:val="438"/>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4</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投标保证金</w:t>
            </w:r>
            <w:r/>
          </w:p>
        </w:tc>
        <w:tc>
          <w:tcPr>
            <w:tcW w:w="7488" w:type="dxa"/>
            <w:textDirection w:val="lrTb"/>
            <w:noWrap w:val="false"/>
          </w:tcPr>
          <w:p>
            <w:pPr>
              <w:pStyle w:val="1062"/>
              <w:ind w:firstLine="0"/>
              <w:jc w:val="both"/>
              <w:spacing w:line="360" w:lineRule="auto"/>
              <w:rPr>
                <w:rFonts w:ascii="宋体" w:hAnsi="宋体" w:cs="宋体"/>
              </w:rPr>
            </w:pPr>
            <w:r>
              <w:rPr>
                <w:rFonts w:hint="eastAsia" w:ascii="宋体" w:hAnsi="宋体" w:cs="宋体"/>
                <w:bCs/>
              </w:rPr>
              <w:t xml:space="preserve">本项目不收取投标保证金。投标（响应）人应在投标（响应）文件中提交《投标（响应）保证承诺书》（详见附件），否则为无效投标。</w:t>
            </w:r>
            <w:r/>
          </w:p>
        </w:tc>
      </w:tr>
      <w:tr>
        <w:trPr>
          <w:jc w:val="right"/>
          <w:trHeight w:val="1901"/>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5</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招标代理机构名称及地址</w:t>
            </w:r>
            <w:r/>
          </w:p>
        </w:tc>
        <w:tc>
          <w:tcPr>
            <w:tcW w:w="7488" w:type="dxa"/>
            <w:textDirection w:val="lrTb"/>
            <w:noWrap w:val="false"/>
          </w:tcPr>
          <w:p>
            <w:pPr>
              <w:pStyle w:val="1062"/>
              <w:ind w:firstLine="0"/>
              <w:jc w:val="both"/>
              <w:spacing w:line="360" w:lineRule="auto"/>
              <w:rPr>
                <w:rFonts w:ascii="宋体" w:hAnsi="宋体" w:cs="宋体"/>
              </w:rPr>
            </w:pPr>
            <w:r>
              <w:rPr>
                <w:rFonts w:hint="eastAsia" w:ascii="宋体" w:hAnsi="宋体" w:cs="宋体"/>
              </w:rPr>
              <w:t xml:space="preserve">名称：苏州市</w:t>
            </w:r>
            <w:r>
              <w:rPr>
                <w:rFonts w:hint="eastAsia" w:ascii="宋体" w:hAnsi="宋体" w:cs="宋体"/>
              </w:rPr>
              <w:t xml:space="preserve">营财招</w:t>
            </w:r>
            <w:r>
              <w:rPr>
                <w:rFonts w:hint="eastAsia" w:ascii="宋体" w:hAnsi="宋体" w:cs="宋体"/>
              </w:rPr>
              <w:t xml:space="preserve">投标咨询服务有限公司</w:t>
            </w:r>
            <w:r/>
          </w:p>
          <w:p>
            <w:pPr>
              <w:pStyle w:val="1062"/>
              <w:ind w:firstLine="0"/>
              <w:jc w:val="both"/>
              <w:spacing w:line="360" w:lineRule="auto"/>
              <w:rPr>
                <w:rFonts w:ascii="宋体" w:hAnsi="宋体" w:cs="宋体"/>
              </w:rPr>
            </w:pPr>
            <w:r>
              <w:rPr>
                <w:rFonts w:hint="eastAsia" w:ascii="宋体" w:hAnsi="宋体" w:cs="宋体"/>
              </w:rPr>
              <w:t xml:space="preserve">地址：苏州市人民路905号（苏州市</w:t>
            </w:r>
            <w:r>
              <w:rPr>
                <w:rFonts w:hint="eastAsia" w:ascii="宋体" w:hAnsi="宋体" w:cs="宋体"/>
              </w:rPr>
              <w:t xml:space="preserve">营财招</w:t>
            </w:r>
            <w:r>
              <w:rPr>
                <w:rFonts w:hint="eastAsia" w:ascii="宋体" w:hAnsi="宋体" w:cs="宋体"/>
              </w:rPr>
              <w:t xml:space="preserve">投标咨询服务有限公司）</w:t>
            </w:r>
            <w:r/>
          </w:p>
          <w:p>
            <w:pPr>
              <w:pStyle w:val="1062"/>
              <w:ind w:firstLine="0"/>
              <w:jc w:val="both"/>
              <w:spacing w:line="360" w:lineRule="auto"/>
              <w:rPr>
                <w:rFonts w:ascii="宋体" w:hAnsi="宋体" w:cs="宋体"/>
              </w:rPr>
            </w:pPr>
            <w:r>
              <w:rPr>
                <w:rFonts w:hint="eastAsia" w:ascii="宋体" w:hAnsi="宋体" w:cs="宋体"/>
              </w:rPr>
              <w:t xml:space="preserve">电话：0512-65159202</w:t>
            </w:r>
            <w:r/>
          </w:p>
          <w:p>
            <w:pPr>
              <w:pStyle w:val="1062"/>
              <w:ind w:firstLine="0"/>
              <w:jc w:val="both"/>
              <w:spacing w:line="360" w:lineRule="auto"/>
              <w:rPr>
                <w:rFonts w:ascii="宋体" w:hAnsi="宋体" w:cs="宋体"/>
              </w:rPr>
            </w:pPr>
            <w:r>
              <w:rPr>
                <w:rFonts w:hint="eastAsia" w:ascii="宋体" w:hAnsi="宋体" w:cs="宋体"/>
              </w:rPr>
              <w:t xml:space="preserve">联系人：陶元倩，陈莉，李佰通</w:t>
            </w:r>
            <w:r/>
          </w:p>
        </w:tc>
      </w:tr>
      <w:tr>
        <w:trPr>
          <w:jc w:val="right"/>
          <w:trHeight w:val="510"/>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6</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采购单位</w:t>
            </w:r>
            <w:r/>
          </w:p>
        </w:tc>
        <w:tc>
          <w:tcPr>
            <w:tcW w:w="7488" w:type="dxa"/>
            <w:textDirection w:val="lrTb"/>
            <w:noWrap w:val="false"/>
          </w:tcPr>
          <w:p>
            <w:pPr>
              <w:pStyle w:val="1062"/>
              <w:ind w:firstLine="0"/>
              <w:jc w:val="both"/>
              <w:spacing w:line="360" w:lineRule="auto"/>
              <w:rPr>
                <w:rFonts w:ascii="宋体" w:hAnsi="宋体" w:cs="宋体"/>
              </w:rPr>
            </w:pPr>
            <w:r>
              <w:rPr>
                <w:rFonts w:hint="eastAsia" w:ascii="宋体" w:hAnsi="宋体" w:cs="宋体"/>
              </w:rPr>
              <w:t xml:space="preserve">名称：苏州市吴中区残疾人联合会</w:t>
            </w:r>
            <w:r/>
          </w:p>
          <w:p>
            <w:pPr>
              <w:pStyle w:val="1062"/>
              <w:ind w:firstLine="0"/>
              <w:jc w:val="both"/>
              <w:spacing w:line="360" w:lineRule="auto"/>
              <w:rPr>
                <w:rFonts w:ascii="宋体" w:hAnsi="宋体" w:cs="宋体"/>
              </w:rPr>
            </w:pPr>
            <w:r>
              <w:rPr>
                <w:rFonts w:hint="eastAsia" w:ascii="宋体" w:hAnsi="宋体" w:cs="宋体"/>
              </w:rPr>
              <w:t xml:space="preserve">地址：吴中区苏苑街124号</w:t>
            </w:r>
            <w:r/>
          </w:p>
          <w:p>
            <w:pPr>
              <w:pStyle w:val="1062"/>
              <w:ind w:firstLine="0"/>
              <w:jc w:val="both"/>
              <w:spacing w:line="360" w:lineRule="auto"/>
              <w:rPr>
                <w:rFonts w:ascii="宋体" w:hAnsi="宋体" w:cs="宋体"/>
              </w:rPr>
            </w:pPr>
            <w:r>
              <w:rPr>
                <w:rFonts w:hint="eastAsia" w:ascii="宋体" w:hAnsi="宋体" w:cs="宋体"/>
              </w:rPr>
              <w:t xml:space="preserve">联系人： 华艳           </w:t>
            </w:r>
            <w:r/>
          </w:p>
          <w:p>
            <w:pPr>
              <w:pStyle w:val="1062"/>
              <w:ind w:firstLine="0"/>
              <w:jc w:val="both"/>
              <w:spacing w:line="360" w:lineRule="auto"/>
              <w:rPr>
                <w:rFonts w:ascii="宋体" w:hAnsi="宋体" w:cs="宋体"/>
              </w:rPr>
            </w:pPr>
            <w:r>
              <w:rPr>
                <w:rFonts w:hint="eastAsia" w:ascii="宋体" w:hAnsi="宋体" w:cs="宋体"/>
              </w:rPr>
              <w:t xml:space="preserve">联系电话：0512-65859115</w:t>
            </w:r>
            <w:r/>
          </w:p>
        </w:tc>
      </w:tr>
      <w:tr>
        <w:trPr>
          <w:jc w:val="right"/>
          <w:trHeight w:val="650"/>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7</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响应文件份数</w:t>
            </w:r>
            <w:r/>
          </w:p>
        </w:tc>
        <w:tc>
          <w:tcPr>
            <w:tcW w:w="7488" w:type="dxa"/>
            <w:vAlign w:val="center"/>
            <w:textDirection w:val="lrTb"/>
            <w:noWrap w:val="false"/>
          </w:tcPr>
          <w:p>
            <w:pPr>
              <w:pStyle w:val="1062"/>
              <w:ind w:firstLine="0"/>
              <w:spacing w:line="360" w:lineRule="auto"/>
              <w:rPr>
                <w:rFonts w:ascii="宋体" w:hAnsi="宋体" w:cs="宋体"/>
              </w:rPr>
            </w:pPr>
            <w:r>
              <w:rPr>
                <w:rFonts w:hint="eastAsia" w:ascii="宋体" w:hAnsi="宋体" w:cs="宋体"/>
              </w:rPr>
              <w:t xml:space="preserve">网上响应文件</w:t>
            </w:r>
            <w:r>
              <w:rPr>
                <w:rFonts w:hint="eastAsia" w:ascii="宋体" w:hAnsi="宋体" w:cs="宋体"/>
                <w:u w:val="single"/>
              </w:rPr>
              <w:t xml:space="preserve"> 壹 </w:t>
            </w:r>
            <w:r>
              <w:rPr>
                <w:rFonts w:hint="eastAsia" w:ascii="宋体" w:hAnsi="宋体" w:cs="宋体"/>
              </w:rPr>
              <w:t xml:space="preserve">份</w:t>
            </w:r>
            <w:r/>
          </w:p>
        </w:tc>
      </w:tr>
      <w:tr>
        <w:trPr>
          <w:jc w:val="right"/>
          <w:trHeight w:val="607"/>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8</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网上报名截止时间</w:t>
            </w:r>
            <w:r/>
          </w:p>
        </w:tc>
        <w:tc>
          <w:tcPr>
            <w:tcW w:w="7488" w:type="dxa"/>
            <w:vAlign w:val="center"/>
            <w:textDirection w:val="lrTb"/>
            <w:noWrap w:val="false"/>
          </w:tcPr>
          <w:p>
            <w:pPr>
              <w:pStyle w:val="1062"/>
              <w:ind w:firstLine="0"/>
              <w:jc w:val="both"/>
              <w:spacing w:line="360" w:lineRule="auto"/>
              <w:rPr>
                <w:rFonts w:ascii="宋体" w:hAnsi="宋体" w:cs="宋体"/>
                <w:color w:val="000000" w:themeColor="text1"/>
              </w:rPr>
            </w:pPr>
            <w:r>
              <w:rPr>
                <w:rFonts w:hint="eastAsia" w:ascii="宋体" w:hAnsi="宋体" w:cs="宋体"/>
                <w:color w:val="000000" w:themeColor="text1"/>
              </w:rPr>
              <w:t xml:space="preserve">2026年6月29日</w:t>
            </w:r>
            <w:r>
              <w:rPr>
                <w:color w:val="000000" w:themeColor="text1"/>
              </w:rPr>
            </w:r>
          </w:p>
        </w:tc>
      </w:tr>
      <w:tr>
        <w:trPr>
          <w:jc w:val="right"/>
          <w:trHeight w:val="1033"/>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9</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开标时间及地点</w:t>
            </w:r>
            <w:r/>
          </w:p>
        </w:tc>
        <w:tc>
          <w:tcPr>
            <w:tcW w:w="7488" w:type="dxa"/>
            <w:vAlign w:val="center"/>
            <w:textDirection w:val="lrTb"/>
            <w:noWrap w:val="false"/>
          </w:tcPr>
          <w:p>
            <w:pPr>
              <w:pStyle w:val="1062"/>
              <w:ind w:firstLine="0"/>
              <w:jc w:val="both"/>
              <w:spacing w:line="360" w:lineRule="auto"/>
              <w:rPr>
                <w:rFonts w:ascii="宋体" w:hAnsi="宋体" w:cs="宋体"/>
                <w:color w:val="000000" w:themeColor="text1"/>
              </w:rPr>
            </w:pPr>
            <w:r>
              <w:rPr>
                <w:rFonts w:hint="eastAsia" w:ascii="宋体" w:hAnsi="宋体" w:cs="宋体"/>
                <w:color w:val="000000" w:themeColor="text1"/>
              </w:rPr>
              <w:t xml:space="preserve">时间：</w:t>
            </w:r>
            <w:r>
              <w:rPr>
                <w:rFonts w:hint="eastAsia" w:ascii="宋体" w:hAnsi="宋体" w:cs="宋体"/>
                <w:color w:val="000000" w:themeColor="text1"/>
              </w:rPr>
              <w:t xml:space="preserve">2026年6月29日 </w:t>
            </w:r>
            <w:r>
              <w:rPr>
                <w:rFonts w:hint="eastAsia" w:ascii="宋体" w:hAnsi="宋体" w:cs="宋体"/>
                <w:color w:val="000000" w:themeColor="text1"/>
              </w:rPr>
              <w:t xml:space="preserve"> </w:t>
            </w:r>
            <w:bookmarkStart w:id="33" w:name="OLE_LINK10"/>
            <w:r>
              <w:rPr>
                <w:color w:val="000000" w:themeColor="text1"/>
              </w:rPr>
            </w:r>
            <w:bookmarkStart w:id="34" w:name="OLE_LINK9"/>
            <w:r>
              <w:rPr>
                <w:rFonts w:hint="eastAsia" w:ascii="宋体" w:hAnsi="宋体" w:cs="宋体"/>
                <w:color w:val="000000" w:themeColor="text1"/>
              </w:rPr>
              <w:t xml:space="preserve">13:30</w:t>
            </w:r>
            <w:bookmarkEnd w:id="33"/>
            <w:r>
              <w:rPr>
                <w:color w:val="000000" w:themeColor="text1"/>
              </w:rPr>
            </w:r>
            <w:bookmarkEnd w:id="34"/>
            <w:r>
              <w:rPr>
                <w:color w:val="000000" w:themeColor="text1"/>
              </w:rPr>
            </w:r>
            <w:r>
              <w:rPr>
                <w:color w:val="000000" w:themeColor="text1"/>
              </w:rPr>
            </w:r>
          </w:p>
          <w:p>
            <w:pPr>
              <w:pStyle w:val="1062"/>
              <w:ind w:firstLine="0"/>
              <w:jc w:val="both"/>
              <w:spacing w:line="360" w:lineRule="auto"/>
              <w:rPr>
                <w:rFonts w:ascii="宋体" w:hAnsi="宋体" w:cs="宋体"/>
                <w:color w:val="000000" w:themeColor="text1"/>
              </w:rPr>
            </w:pPr>
            <w:r>
              <w:rPr>
                <w:rFonts w:hint="eastAsia" w:ascii="宋体" w:hAnsi="宋体" w:cs="宋体"/>
                <w:color w:val="000000" w:themeColor="text1"/>
              </w:rPr>
              <w:t xml:space="preserve">地点：“苏</w:t>
            </w:r>
            <w:r>
              <w:rPr>
                <w:rFonts w:hint="eastAsia" w:ascii="宋体" w:hAnsi="宋体" w:cs="宋体"/>
                <w:color w:val="000000" w:themeColor="text1"/>
              </w:rPr>
              <w:t xml:space="preserve">采云</w:t>
            </w:r>
            <w:r>
              <w:rPr>
                <w:rFonts w:hint="eastAsia" w:ascii="宋体" w:hAnsi="宋体" w:cs="宋体"/>
                <w:color w:val="000000" w:themeColor="text1"/>
              </w:rPr>
              <w:t xml:space="preserve">”系统（网址：http://jszfcg.jsczt.cn/）</w:t>
            </w:r>
            <w:r>
              <w:rPr>
                <w:color w:val="000000" w:themeColor="text1"/>
              </w:rPr>
            </w:r>
          </w:p>
        </w:tc>
      </w:tr>
      <w:tr>
        <w:trPr>
          <w:jc w:val="right"/>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10</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成交服务费</w:t>
            </w:r>
            <w:r/>
          </w:p>
        </w:tc>
        <w:tc>
          <w:tcPr>
            <w:tcW w:w="7488" w:type="dxa"/>
            <w:textDirection w:val="lrTb"/>
            <w:noWrap w:val="false"/>
          </w:tcPr>
          <w:p>
            <w:pPr>
              <w:ind w:right="-161"/>
              <w:spacing w:line="360" w:lineRule="auto"/>
              <w:rPr>
                <w:rFonts w:ascii="宋体" w:hAnsi="宋体" w:cs="宋体"/>
                <w:sz w:val="24"/>
              </w:rPr>
            </w:pPr>
            <w:r>
              <w:rPr>
                <w:rFonts w:hint="eastAsia" w:ascii="宋体" w:hAnsi="宋体" w:cs="宋体"/>
                <w:sz w:val="24"/>
              </w:rPr>
              <w:t xml:space="preserve">由入围供应商支付，请供应商在递交响应文件时充分考虑这一因素。</w:t>
            </w:r>
            <w:r/>
          </w:p>
          <w:p>
            <w:pPr>
              <w:ind w:right="-161"/>
              <w:spacing w:line="360" w:lineRule="auto"/>
              <w:rPr>
                <w:rFonts w:ascii="宋体" w:hAnsi="宋体" w:cs="宋体"/>
                <w:sz w:val="24"/>
              </w:rPr>
            </w:pPr>
            <w:r>
              <w:rPr>
                <w:rFonts w:hint="eastAsia" w:ascii="宋体" w:hAnsi="宋体" w:cs="宋体"/>
                <w:sz w:val="24"/>
              </w:rPr>
              <w:t xml:space="preserve">本次采购项目在发出入围通知书时入围供应商向采购代理机构支付服务费3000.00元整。</w:t>
            </w:r>
            <w:r/>
          </w:p>
          <w:p>
            <w:pPr>
              <w:ind w:right="-161"/>
              <w:spacing w:line="360" w:lineRule="auto"/>
              <w:rPr>
                <w:rFonts w:ascii="宋体" w:hAnsi="宋体" w:cs="宋体"/>
                <w:sz w:val="24"/>
              </w:rPr>
            </w:pPr>
            <w:r>
              <w:rPr>
                <w:rFonts w:hint="eastAsia" w:ascii="宋体" w:hAnsi="宋体" w:cs="宋体"/>
                <w:sz w:val="24"/>
              </w:rPr>
              <w:t xml:space="preserve">服务费缴费信息：</w:t>
            </w:r>
            <w:r/>
          </w:p>
          <w:p>
            <w:pPr>
              <w:ind w:right="-161"/>
              <w:spacing w:line="360" w:lineRule="auto"/>
              <w:rPr>
                <w:rFonts w:ascii="宋体" w:hAnsi="宋体" w:cs="宋体"/>
                <w:sz w:val="24"/>
                <w:lang w:val="zh-CN"/>
              </w:rPr>
            </w:pPr>
            <w:r>
              <w:rPr>
                <w:rFonts w:hint="eastAsia" w:ascii="宋体" w:hAnsi="宋体" w:cs="宋体"/>
                <w:sz w:val="24"/>
                <w:lang w:val="zh-CN"/>
              </w:rPr>
              <w:t xml:space="preserve">账户名：苏州市</w:t>
            </w:r>
            <w:r>
              <w:rPr>
                <w:rFonts w:hint="eastAsia" w:ascii="宋体" w:hAnsi="宋体" w:cs="宋体"/>
                <w:sz w:val="24"/>
                <w:lang w:val="zh-CN"/>
              </w:rPr>
              <w:t xml:space="preserve">营财招</w:t>
            </w:r>
            <w:r>
              <w:rPr>
                <w:rFonts w:hint="eastAsia" w:ascii="宋体" w:hAnsi="宋体" w:cs="宋体"/>
                <w:sz w:val="24"/>
                <w:lang w:val="zh-CN"/>
              </w:rPr>
              <w:t xml:space="preserve">投标咨询服务有限公司</w:t>
            </w:r>
            <w:r/>
          </w:p>
          <w:p>
            <w:pPr>
              <w:ind w:right="-161"/>
              <w:spacing w:line="360" w:lineRule="auto"/>
              <w:rPr>
                <w:rFonts w:ascii="宋体" w:hAnsi="宋体" w:cs="宋体"/>
                <w:sz w:val="24"/>
                <w:lang w:val="zh-CN"/>
              </w:rPr>
            </w:pPr>
            <w:r>
              <w:rPr>
                <w:rFonts w:hint="eastAsia" w:ascii="宋体" w:hAnsi="宋体" w:cs="宋体"/>
                <w:sz w:val="24"/>
                <w:lang w:val="zh-CN"/>
              </w:rPr>
              <w:t xml:space="preserve">开户行：苏州工行道前支行</w:t>
            </w:r>
            <w:r/>
          </w:p>
          <w:p>
            <w:pPr>
              <w:spacing w:line="360" w:lineRule="auto"/>
              <w:rPr>
                <w:rFonts w:ascii="宋体" w:hAnsi="宋体" w:cs="宋体"/>
              </w:rPr>
            </w:pPr>
            <w:r>
              <w:rPr>
                <w:rFonts w:hint="eastAsia" w:ascii="宋体" w:hAnsi="宋体" w:cs="宋体"/>
                <w:sz w:val="24"/>
                <w:lang w:val="zh-CN"/>
              </w:rPr>
              <w:t xml:space="preserve">账</w:t>
            </w:r>
            <w:r>
              <w:rPr>
                <w:rFonts w:hint="eastAsia" w:ascii="宋体" w:hAnsi="宋体" w:cs="宋体"/>
                <w:sz w:val="24"/>
                <w:lang w:val="zh-CN"/>
              </w:rPr>
              <w:t xml:space="preserve">  号：1102020209000342238</w:t>
            </w:r>
            <w:r/>
          </w:p>
        </w:tc>
      </w:tr>
      <w:tr>
        <w:trPr>
          <w:jc w:val="right"/>
          <w:trHeight w:val="584"/>
        </w:trPr>
        <w:tc>
          <w:tcPr>
            <w:tcW w:w="760"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11</w:t>
            </w:r>
            <w:r/>
          </w:p>
        </w:tc>
        <w:tc>
          <w:tcPr>
            <w:tcW w:w="1752" w:type="dxa"/>
            <w:vAlign w:val="center"/>
            <w:textDirection w:val="lrTb"/>
            <w:noWrap w:val="false"/>
          </w:tcPr>
          <w:p>
            <w:pPr>
              <w:pStyle w:val="1062"/>
              <w:ind w:firstLine="0"/>
              <w:jc w:val="center"/>
              <w:spacing w:line="360" w:lineRule="auto"/>
              <w:rPr>
                <w:rFonts w:ascii="宋体" w:hAnsi="宋体" w:cs="宋体"/>
              </w:rPr>
            </w:pPr>
            <w:r>
              <w:rPr>
                <w:rFonts w:hint="eastAsia" w:ascii="宋体" w:hAnsi="宋体" w:cs="宋体"/>
              </w:rPr>
              <w:t xml:space="preserve">导致</w:t>
            </w:r>
            <w:r>
              <w:rPr>
                <w:rFonts w:hint="eastAsia" w:ascii="宋体" w:hAnsi="宋体" w:cs="宋体"/>
              </w:rPr>
              <w:t xml:space="preserve">废标因素</w:t>
            </w:r>
            <w:r/>
          </w:p>
        </w:tc>
        <w:tc>
          <w:tcPr>
            <w:tcW w:w="748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出现下列情形之一的，为废标： </w:t>
            </w:r>
            <w:r/>
          </w:p>
          <w:p>
            <w:pPr>
              <w:spacing w:line="360" w:lineRule="auto"/>
              <w:rPr>
                <w:rFonts w:ascii="宋体" w:hAnsi="宋体" w:cs="宋体"/>
                <w:sz w:val="24"/>
              </w:rPr>
            </w:pPr>
            <w:r>
              <w:rPr>
                <w:rFonts w:hint="eastAsia" w:ascii="宋体" w:hAnsi="宋体" w:cs="宋体"/>
                <w:sz w:val="24"/>
              </w:rPr>
              <w:t xml:space="preserve">（一）出现影响采购公正的违法、违规行为的； </w:t>
            </w:r>
            <w:r/>
          </w:p>
          <w:p>
            <w:pPr>
              <w:spacing w:line="360" w:lineRule="auto"/>
              <w:rPr>
                <w:rFonts w:ascii="宋体" w:hAnsi="宋体" w:cs="宋体"/>
                <w:sz w:val="24"/>
              </w:rPr>
            </w:pPr>
            <w:r>
              <w:rPr>
                <w:rFonts w:hint="eastAsia" w:ascii="宋体" w:hAnsi="宋体" w:cs="宋体"/>
                <w:sz w:val="24"/>
              </w:rPr>
              <w:t xml:space="preserve">（二）投标单位的报价均超过了采购预算或者最高限价，采购人不能支付的； </w:t>
            </w:r>
            <w:r/>
          </w:p>
          <w:p>
            <w:pPr>
              <w:pStyle w:val="1062"/>
              <w:ind w:firstLine="0"/>
              <w:jc w:val="both"/>
              <w:spacing w:line="360" w:lineRule="auto"/>
              <w:rPr>
                <w:rFonts w:ascii="宋体" w:hAnsi="宋体" w:cs="宋体"/>
              </w:rPr>
            </w:pPr>
            <w:r>
              <w:rPr>
                <w:rFonts w:hint="eastAsia" w:ascii="宋体" w:hAnsi="宋体" w:cs="宋体"/>
              </w:rPr>
              <w:t xml:space="preserve">（三）因重大变故，采购任务取消的。</w:t>
            </w:r>
            <w:r/>
          </w:p>
        </w:tc>
      </w:tr>
      <w:tr>
        <w:trPr>
          <w:jc w:val="right"/>
          <w:trHeight w:val="584"/>
        </w:trPr>
        <w:tc>
          <w:tcPr>
            <w:tcW w:w="76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1752"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导致无效标</w:t>
            </w:r>
            <w:r/>
          </w:p>
          <w:p>
            <w:pPr>
              <w:spacing w:line="360" w:lineRule="auto"/>
              <w:rPr>
                <w:rFonts w:ascii="宋体" w:hAnsi="宋体" w:cs="宋体"/>
                <w:sz w:val="24"/>
              </w:rPr>
            </w:pPr>
            <w:r>
              <w:rPr>
                <w:rFonts w:hint="eastAsia" w:ascii="宋体" w:hAnsi="宋体" w:cs="宋体"/>
                <w:sz w:val="24"/>
              </w:rPr>
              <w:t xml:space="preserve">因素</w:t>
            </w:r>
            <w:r/>
          </w:p>
        </w:tc>
        <w:tc>
          <w:tcPr>
            <w:tcW w:w="7488" w:type="dxa"/>
            <w:textDirection w:val="lrTb"/>
            <w:noWrap w:val="false"/>
          </w:tcPr>
          <w:p>
            <w:pPr>
              <w:jc w:val="left"/>
              <w:spacing w:line="360" w:lineRule="auto"/>
              <w:shd w:val="clear" w:color="auto" w:fill="ffffff"/>
              <w:widowControl/>
              <w:rPr>
                <w:rFonts w:ascii="宋体" w:hAnsi="宋体" w:cs="宋体"/>
                <w:bCs/>
                <w:sz w:val="24"/>
                <w:szCs w:val="22"/>
              </w:rPr>
            </w:pPr>
            <w:r>
              <w:rPr>
                <w:rFonts w:hint="eastAsia" w:ascii="宋体" w:hAnsi="宋体" w:cs="宋体"/>
                <w:bCs/>
                <w:sz w:val="24"/>
                <w:szCs w:val="22"/>
              </w:rPr>
              <w:t xml:space="preserve">投标文件属下列情况之一的，在资格性、符合性检查时按照无效投标处理：</w:t>
            </w:r>
            <w:r/>
          </w:p>
          <w:p>
            <w:pPr>
              <w:pStyle w:val="818"/>
              <w:contextualSpacing/>
              <w:ind w:firstLine="0"/>
              <w:jc w:val="left"/>
              <w:spacing w:line="360" w:lineRule="auto"/>
              <w:shd w:val="clear" w:color="auto" w:fill="ffffff"/>
              <w:widowControl/>
              <w:rPr>
                <w:rFonts w:ascii="宋体" w:hAnsi="宋体" w:cs="宋体"/>
                <w:bCs/>
                <w:sz w:val="24"/>
                <w:szCs w:val="22"/>
              </w:rPr>
            </w:pPr>
            <w:r>
              <w:rPr>
                <w:rFonts w:hint="eastAsia" w:ascii="宋体" w:hAnsi="宋体"/>
                <w:sz w:val="24"/>
              </w:rPr>
              <w:t xml:space="preserve">（一）未按第二章《供应商须知》“三、响应文件的编制”第</w:t>
            </w:r>
            <w:r>
              <w:rPr>
                <w:rFonts w:ascii="宋体" w:hAnsi="宋体"/>
                <w:sz w:val="24"/>
              </w:rPr>
              <w:t xml:space="preserve">1</w:t>
            </w:r>
            <w:r>
              <w:rPr>
                <w:rFonts w:hint="eastAsia" w:ascii="宋体" w:hAnsi="宋体"/>
                <w:sz w:val="24"/>
              </w:rPr>
              <w:t xml:space="preserve">条要求，提交全部资格审查及符合性审查文件的；</w:t>
            </w:r>
            <w:r/>
          </w:p>
          <w:p>
            <w:pPr>
              <w:contextualSpacing/>
              <w:spacing w:line="360" w:lineRule="auto"/>
              <w:rPr>
                <w:rFonts w:ascii="宋体" w:hAnsi="宋体" w:cs="宋体"/>
                <w:sz w:val="24"/>
              </w:rPr>
            </w:pPr>
            <w:r>
              <w:rPr>
                <w:rFonts w:hint="eastAsia" w:ascii="宋体" w:hAnsi="宋体" w:cs="宋体"/>
                <w:sz w:val="24"/>
              </w:rPr>
              <w:t xml:space="preserve">（二）投标文件未按征集文件要求制作电子投标文件及签章的；</w:t>
            </w:r>
            <w:r/>
          </w:p>
          <w:p>
            <w:pPr>
              <w:contextualSpacing/>
              <w:spacing w:line="360" w:lineRule="auto"/>
              <w:rPr>
                <w:rFonts w:ascii="宋体" w:hAnsi="宋体" w:cs="宋体"/>
                <w:sz w:val="24"/>
              </w:rPr>
            </w:pPr>
            <w:r>
              <w:rPr>
                <w:rFonts w:hint="eastAsia" w:ascii="宋体" w:hAnsi="宋体" w:cs="宋体"/>
                <w:sz w:val="24"/>
              </w:rPr>
              <w:t xml:space="preserve">（三）不具备征集文件中规定的资格要求的；</w:t>
            </w:r>
            <w:r/>
          </w:p>
          <w:p>
            <w:pPr>
              <w:contextualSpacing/>
              <w:spacing w:line="360" w:lineRule="auto"/>
              <w:rPr>
                <w:rFonts w:ascii="宋体" w:hAnsi="宋体" w:cs="宋体"/>
                <w:sz w:val="24"/>
              </w:rPr>
            </w:pPr>
            <w:r>
              <w:rPr>
                <w:rFonts w:hint="eastAsia" w:ascii="宋体" w:hAnsi="宋体" w:cs="宋体"/>
                <w:sz w:val="24"/>
              </w:rPr>
              <w:t xml:space="preserve">（四）报价超过征集文件中规定的预算金额或者最高限价的；</w:t>
            </w:r>
            <w:r/>
          </w:p>
          <w:p>
            <w:pPr>
              <w:contextualSpacing/>
              <w:spacing w:line="360" w:lineRule="auto"/>
              <w:rPr>
                <w:rFonts w:ascii="宋体" w:hAnsi="宋体" w:cs="宋体"/>
                <w:sz w:val="24"/>
              </w:rPr>
            </w:pPr>
            <w:r>
              <w:rPr>
                <w:rFonts w:hint="eastAsia" w:ascii="宋体" w:hAnsi="宋体" w:cs="宋体"/>
                <w:sz w:val="24"/>
              </w:rPr>
              <w:t xml:space="preserve">（五）投标文件含有采购人不能接受的附加条件的；</w:t>
            </w:r>
            <w:r/>
          </w:p>
          <w:p>
            <w:pPr>
              <w:contextualSpacing/>
              <w:spacing w:line="360" w:lineRule="auto"/>
              <w:rPr>
                <w:rFonts w:ascii="宋体" w:hAnsi="宋体" w:cs="宋体"/>
                <w:sz w:val="24"/>
              </w:rPr>
            </w:pPr>
            <w:r>
              <w:rPr>
                <w:rFonts w:hint="eastAsia" w:ascii="宋体" w:hAnsi="宋体" w:cs="宋体"/>
                <w:sz w:val="24"/>
              </w:rPr>
              <w:t xml:space="preserve">（六）法律、法规和征集文件规定的其他无效情形。</w:t>
            </w:r>
            <w:r/>
          </w:p>
        </w:tc>
      </w:tr>
    </w:tbl>
    <w:p>
      <w:pPr>
        <w:pStyle w:val="1062"/>
        <w:ind w:firstLine="0"/>
        <w:jc w:val="both"/>
        <w:spacing w:line="360" w:lineRule="auto"/>
        <w:rPr>
          <w:rFonts w:ascii="宋体" w:hAnsi="宋体" w:cs="宋体"/>
          <w:sz w:val="21"/>
        </w:rPr>
      </w:pPr>
      <w:r>
        <w:rPr>
          <w:rFonts w:ascii="宋体" w:hAnsi="宋体" w:cs="宋体"/>
          <w:sz w:val="21"/>
        </w:rPr>
      </w:r>
      <w:r/>
    </w:p>
    <w:p>
      <w:pPr>
        <w:jc w:val="center"/>
        <w:spacing w:line="360" w:lineRule="auto"/>
        <w:rPr>
          <w:rFonts w:ascii="宋体" w:hAnsi="宋体" w:cs="宋体"/>
          <w:b/>
          <w:sz w:val="52"/>
        </w:rPr>
      </w:pPr>
      <w:r>
        <w:rPr>
          <w:rFonts w:ascii="宋体" w:hAnsi="宋体" w:cs="宋体"/>
          <w:b/>
          <w:sz w:val="52"/>
        </w:rPr>
      </w:r>
      <w:r/>
    </w:p>
    <w:p>
      <w:pPr>
        <w:jc w:val="center"/>
        <w:spacing w:line="360" w:lineRule="auto"/>
        <w:rPr>
          <w:rFonts w:ascii="宋体" w:hAnsi="宋体" w:cs="宋体"/>
          <w:b/>
          <w:sz w:val="52"/>
        </w:rPr>
      </w:pPr>
      <w:r>
        <w:rPr>
          <w:rFonts w:ascii="宋体" w:hAnsi="宋体" w:cs="宋体"/>
          <w:b/>
          <w:sz w:val="52"/>
        </w:rPr>
      </w:r>
      <w:r/>
    </w:p>
    <w:p>
      <w:pPr>
        <w:spacing w:line="360" w:lineRule="auto"/>
        <w:rPr>
          <w:rFonts w:ascii="宋体" w:hAnsi="宋体" w:cs="宋体"/>
          <w:sz w:val="32"/>
          <w:szCs w:val="32"/>
        </w:rPr>
      </w:pPr>
      <w:r>
        <w:rPr>
          <w:rFonts w:ascii="宋体" w:hAnsi="宋体" w:cs="宋体"/>
          <w:sz w:val="32"/>
          <w:szCs w:val="32"/>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32"/>
          <w:szCs w:val="32"/>
        </w:rPr>
      </w:pPr>
      <w:r>
        <w:rPr>
          <w:rFonts w:hint="eastAsia" w:ascii="宋体" w:hAnsi="宋体" w:cs="宋体"/>
          <w:sz w:val="32"/>
          <w:szCs w:val="32"/>
        </w:rPr>
        <w:br w:type="page" w:clear="all"/>
      </w:r>
      <w:r/>
    </w:p>
    <w:p>
      <w:pPr>
        <w:jc w:val="center"/>
        <w:rPr>
          <w:rFonts w:ascii="宋体" w:hAnsi="宋体" w:cs="宋体"/>
          <w:sz w:val="32"/>
          <w:szCs w:val="32"/>
        </w:rPr>
      </w:pPr>
      <w:r>
        <w:rPr>
          <w:rFonts w:ascii="宋体" w:hAnsi="宋体" w:cs="宋体"/>
          <w:sz w:val="32"/>
          <w:szCs w:val="32"/>
        </w:rPr>
      </w:r>
      <w:r/>
    </w:p>
    <w:p>
      <w:pPr>
        <w:pStyle w:val="1167"/>
        <w:tabs>
          <w:tab w:val="right" w:pos="10467" w:leader="dot"/>
        </w:tabs>
        <w:rPr>
          <w:rFonts w:ascii="宋体" w:hAnsi="宋体" w:cs="宋体"/>
          <w:sz w:val="32"/>
          <w:szCs w:val="32"/>
        </w:rPr>
      </w:pPr>
      <w:r>
        <w:rPr>
          <w:rFonts w:ascii="宋体" w:hAnsi="宋体" w:cs="宋体"/>
          <w:sz w:val="32"/>
          <w:szCs w:val="32"/>
        </w:rPr>
      </w:r>
      <w:r/>
    </w:p>
    <w:p>
      <w:pPr>
        <w:jc w:val="left"/>
        <w:tabs>
          <w:tab w:val="left" w:pos="8013" w:leader="none"/>
        </w:tabs>
        <w:rPr>
          <w:rFonts w:ascii="宋体" w:hAnsi="宋体" w:cs="宋体"/>
          <w:sz w:val="32"/>
          <w:szCs w:val="32"/>
        </w:rPr>
      </w:pPr>
      <w:r>
        <w:rPr>
          <w:rFonts w:hint="eastAsia" w:ascii="宋体" w:hAnsi="宋体" w:cs="宋体"/>
          <w:sz w:val="32"/>
          <w:szCs w:val="32"/>
        </w:rPr>
        <w:tab/>
      </w:r>
      <w:r/>
    </w:p>
    <w:p>
      <w:pPr>
        <w:jc w:val="center"/>
        <w:rPr>
          <w:rFonts w:ascii="宋体" w:hAnsi="宋体" w:cs="宋体"/>
          <w:sz w:val="32"/>
          <w:szCs w:val="32"/>
        </w:rPr>
      </w:pPr>
      <w:r>
        <w:rPr>
          <w:rFonts w:hint="eastAsia" w:ascii="宋体" w:hAnsi="宋体" w:cs="宋体"/>
          <w:sz w:val="32"/>
          <w:szCs w:val="32"/>
        </w:rPr>
        <w:t xml:space="preserve">目录</w:t>
      </w:r>
      <w:r/>
    </w:p>
    <w:p>
      <w:pPr>
        <w:pStyle w:val="1053"/>
        <w:tabs>
          <w:tab w:val="right" w:pos="10467" w:leader="dot"/>
        </w:tabs>
        <w:rPr>
          <w:rFonts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p>
    <w:p>
      <w:pPr>
        <w:pStyle w:val="1053"/>
        <w:tabs>
          <w:tab w:val="right" w:pos="10467" w:leader="dot"/>
        </w:tabs>
        <w:rPr>
          <w:rFonts w:ascii="宋体" w:hAnsi="宋体" w:eastAsia="宋体" w:cs="宋体"/>
          <w:sz w:val="32"/>
          <w:szCs w:val="32"/>
        </w:rPr>
      </w:pPr>
      <w:r/>
      <w:hyperlink w:tooltip="#_Toc10643" w:anchor="_Toc10643" w:history="1">
        <w:r>
          <w:rPr>
            <w:rFonts w:hint="eastAsia" w:ascii="宋体" w:hAnsi="宋体" w:eastAsia="宋体" w:cs="宋体"/>
            <w:sz w:val="32"/>
            <w:szCs w:val="32"/>
          </w:rPr>
          <w:t xml:space="preserve">第一章 征集邀请函</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_Toc10643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5</w:t>
        </w:r>
        <w:r>
          <w:rPr>
            <w:rFonts w:hint="eastAsia" w:ascii="宋体" w:hAnsi="宋体" w:eastAsia="宋体" w:cs="宋体"/>
            <w:sz w:val="32"/>
            <w:szCs w:val="32"/>
          </w:rPr>
          <w:fldChar w:fldCharType="end"/>
        </w:r>
      </w:hyperlink>
      <w:r/>
      <w:r/>
    </w:p>
    <w:p>
      <w:pPr>
        <w:pStyle w:val="1053"/>
        <w:tabs>
          <w:tab w:val="right" w:pos="10467" w:leader="dot"/>
        </w:tabs>
        <w:rPr>
          <w:rFonts w:ascii="宋体" w:hAnsi="宋体" w:eastAsia="宋体" w:cs="宋体"/>
          <w:sz w:val="32"/>
          <w:szCs w:val="32"/>
        </w:rPr>
      </w:pPr>
      <w:r/>
      <w:hyperlink w:tooltip="#_Toc30596" w:anchor="_Toc30596" w:history="1">
        <w:r>
          <w:rPr>
            <w:rFonts w:hint="eastAsia" w:ascii="宋体" w:hAnsi="宋体" w:eastAsia="宋体" w:cs="宋体"/>
            <w:sz w:val="32"/>
            <w:szCs w:val="32"/>
          </w:rPr>
          <w:t xml:space="preserve">第二章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_Toc30596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9</w:t>
        </w:r>
        <w:r>
          <w:rPr>
            <w:rFonts w:hint="eastAsia" w:ascii="宋体" w:hAnsi="宋体" w:eastAsia="宋体" w:cs="宋体"/>
            <w:sz w:val="32"/>
            <w:szCs w:val="32"/>
          </w:rPr>
          <w:fldChar w:fldCharType="end"/>
        </w:r>
      </w:hyperlink>
      <w:r/>
      <w:r/>
    </w:p>
    <w:p>
      <w:pPr>
        <w:pStyle w:val="1053"/>
        <w:tabs>
          <w:tab w:val="right" w:pos="10467" w:leader="dot"/>
        </w:tabs>
        <w:rPr>
          <w:rFonts w:ascii="宋体" w:hAnsi="宋体" w:eastAsia="宋体" w:cs="宋体"/>
          <w:sz w:val="32"/>
          <w:szCs w:val="32"/>
        </w:rPr>
      </w:pPr>
      <w:r/>
      <w:hyperlink w:tooltip="#_Toc14644" w:anchor="_Toc14644" w:history="1">
        <w:r>
          <w:rPr>
            <w:rFonts w:hint="eastAsia" w:ascii="宋体" w:hAnsi="宋体" w:eastAsia="宋体" w:cs="宋体"/>
            <w:sz w:val="32"/>
            <w:szCs w:val="32"/>
          </w:rPr>
          <w:t xml:space="preserve">第三章 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_Toc14644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18</w:t>
        </w:r>
        <w:r>
          <w:rPr>
            <w:rFonts w:hint="eastAsia" w:ascii="宋体" w:hAnsi="宋体" w:eastAsia="宋体" w:cs="宋体"/>
            <w:sz w:val="32"/>
            <w:szCs w:val="32"/>
          </w:rPr>
          <w:fldChar w:fldCharType="end"/>
        </w:r>
      </w:hyperlink>
      <w:r/>
      <w:r/>
    </w:p>
    <w:p>
      <w:pPr>
        <w:pStyle w:val="1053"/>
        <w:tabs>
          <w:tab w:val="right" w:pos="10467" w:leader="dot"/>
        </w:tabs>
        <w:rPr>
          <w:rFonts w:ascii="宋体" w:hAnsi="宋体" w:eastAsia="宋体" w:cs="宋体"/>
          <w:sz w:val="32"/>
          <w:szCs w:val="32"/>
        </w:rPr>
      </w:pPr>
      <w:r/>
      <w:hyperlink w:tooltip="#_Toc9742" w:anchor="_Toc9742" w:history="1">
        <w:r>
          <w:rPr>
            <w:rFonts w:hint="eastAsia" w:ascii="宋体" w:hAnsi="宋体" w:eastAsia="宋体" w:cs="宋体"/>
            <w:sz w:val="32"/>
            <w:szCs w:val="32"/>
          </w:rPr>
          <w:t xml:space="preserve">第四章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_Toc9742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38</w:t>
        </w:r>
        <w:r>
          <w:rPr>
            <w:rFonts w:hint="eastAsia" w:ascii="宋体" w:hAnsi="宋体" w:eastAsia="宋体" w:cs="宋体"/>
            <w:sz w:val="32"/>
            <w:szCs w:val="32"/>
          </w:rPr>
          <w:fldChar w:fldCharType="end"/>
        </w:r>
      </w:hyperlink>
      <w:r/>
      <w:r/>
    </w:p>
    <w:p>
      <w:pPr>
        <w:pStyle w:val="1053"/>
        <w:tabs>
          <w:tab w:val="right" w:pos="10467" w:leader="dot"/>
        </w:tabs>
        <w:rPr>
          <w:rFonts w:ascii="宋体" w:hAnsi="宋体" w:eastAsia="宋体" w:cs="宋体"/>
          <w:sz w:val="32"/>
          <w:szCs w:val="32"/>
        </w:rPr>
      </w:pPr>
      <w:r/>
      <w:hyperlink w:tooltip="#_Toc27765" w:anchor="_Toc27765" w:history="1">
        <w:r>
          <w:rPr>
            <w:rFonts w:hint="eastAsia" w:ascii="宋体" w:hAnsi="宋体" w:eastAsia="宋体" w:cs="宋体"/>
            <w:sz w:val="32"/>
            <w:szCs w:val="32"/>
          </w:rPr>
          <w:t xml:space="preserve">第五章 框架协议文本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_Toc27765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58</w:t>
        </w:r>
        <w:r>
          <w:rPr>
            <w:rFonts w:hint="eastAsia" w:ascii="宋体" w:hAnsi="宋体" w:eastAsia="宋体" w:cs="宋体"/>
            <w:sz w:val="32"/>
            <w:szCs w:val="32"/>
          </w:rPr>
          <w:fldChar w:fldCharType="end"/>
        </w:r>
      </w:hyperlink>
      <w:r/>
      <w:r/>
    </w:p>
    <w:p>
      <w:pPr>
        <w:pStyle w:val="1053"/>
        <w:tabs>
          <w:tab w:val="right" w:pos="10467" w:leader="dot"/>
        </w:tabs>
        <w:rPr>
          <w:rFonts w:ascii="宋体" w:hAnsi="宋体" w:eastAsia="宋体" w:cs="宋体"/>
          <w:sz w:val="32"/>
          <w:szCs w:val="32"/>
        </w:rPr>
      </w:pPr>
      <w:r/>
      <w:hyperlink w:tooltip="#_Toc19023" w:anchor="_Toc19023" w:history="1">
        <w:r>
          <w:rPr>
            <w:rFonts w:hint="eastAsia" w:ascii="宋体" w:hAnsi="宋体" w:eastAsia="宋体" w:cs="宋体"/>
            <w:sz w:val="32"/>
            <w:szCs w:val="32"/>
          </w:rPr>
          <w:t xml:space="preserve">第六章 确定入围及成交供应商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_Toc19023 \h </w:instrText>
        </w:r>
        <w:r>
          <w:rPr>
            <w:rFonts w:hint="eastAsia" w:ascii="宋体" w:hAnsi="宋体" w:eastAsia="宋体" w:cs="宋体"/>
            <w:sz w:val="32"/>
            <w:szCs w:val="32"/>
          </w:rPr>
        </w:r>
        <w:r>
          <w:rPr>
            <w:rFonts w:hint="eastAsia" w:ascii="宋体" w:hAnsi="宋体" w:eastAsia="宋体" w:cs="宋体"/>
            <w:sz w:val="32"/>
            <w:szCs w:val="32"/>
          </w:rPr>
          <w:fldChar w:fldCharType="separate"/>
        </w:r>
        <w:r>
          <w:rPr>
            <w:rFonts w:ascii="宋体" w:hAnsi="宋体" w:eastAsia="宋体" w:cs="宋体"/>
            <w:sz w:val="32"/>
            <w:szCs w:val="32"/>
          </w:rPr>
          <w:t xml:space="preserve">64</w:t>
        </w:r>
        <w:r>
          <w:rPr>
            <w:rFonts w:hint="eastAsia" w:ascii="宋体" w:hAnsi="宋体" w:eastAsia="宋体" w:cs="宋体"/>
            <w:sz w:val="32"/>
            <w:szCs w:val="32"/>
          </w:rPr>
          <w:fldChar w:fldCharType="end"/>
        </w:r>
      </w:hyperlink>
      <w:r/>
      <w:r/>
    </w:p>
    <w:p>
      <w:pPr>
        <w:spacing w:line="360" w:lineRule="auto"/>
        <w:rPr>
          <w:rFonts w:ascii="宋体" w:hAnsi="宋体" w:cs="宋体"/>
          <w:szCs w:val="28"/>
        </w:rPr>
      </w:pPr>
      <w:r>
        <w:rPr>
          <w:rFonts w:hint="eastAsia" w:ascii="宋体" w:hAnsi="宋体" w:cs="宋体"/>
          <w:sz w:val="32"/>
          <w:szCs w:val="32"/>
        </w:rPr>
        <w:fldChar w:fldCharType="end"/>
      </w:r>
      <w:r/>
    </w:p>
    <w:p>
      <w:pPr>
        <w:spacing w:line="360" w:lineRule="auto"/>
        <w:rPr>
          <w:rFonts w:ascii="宋体" w:hAnsi="宋体" w:cs="宋体"/>
          <w:szCs w:val="28"/>
        </w:rPr>
      </w:pPr>
      <w:r>
        <w:rPr>
          <w:rFonts w:ascii="宋体" w:hAnsi="宋体" w:cs="宋体"/>
          <w:szCs w:val="28"/>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Style w:val="995"/>
        <w:numPr>
          <w:ilvl w:val="0"/>
          <w:numId w:val="2"/>
        </w:numPr>
        <w:jc w:val="center"/>
        <w:pageBreakBefore/>
        <w:spacing w:before="0" w:after="0" w:line="360" w:lineRule="auto"/>
        <w:rPr>
          <w:rFonts w:ascii="宋体" w:hAnsi="宋体" w:cs="宋体"/>
        </w:rPr>
        <w:sectPr>
          <w:headerReference w:type="default" r:id="rId9"/>
          <w:headerReference w:type="first" r:id="rId10"/>
          <w:footerReference w:type="default" r:id="rId12"/>
          <w:footnotePr/>
          <w:endnotePr/>
          <w:type w:val="nextPage"/>
          <w:pgSz w:w="11907" w:h="16840" w:orient="portrait"/>
          <w:pgMar w:top="720" w:right="907" w:bottom="720" w:left="907" w:header="851" w:footer="992" w:gutter="0"/>
          <w:pgNumType w:start="1"/>
          <w:cols w:num="1" w:sep="0" w:space="1701" w:equalWidth="1"/>
          <w:docGrid w:linePitch="360"/>
        </w:sectPr>
      </w:pPr>
      <w:r/>
      <w:bookmarkStart w:id="35" w:name="_Toc5258"/>
      <w:r/>
      <w:bookmarkStart w:id="36" w:name="_Toc24914"/>
      <w:r/>
      <w:bookmarkStart w:id="37" w:name="_Toc17957"/>
      <w:r/>
      <w:bookmarkStart w:id="38" w:name="_Toc11888"/>
      <w:r/>
      <w:bookmarkStart w:id="39" w:name="_Toc26146"/>
      <w:r/>
      <w:bookmarkStart w:id="40" w:name="_Toc2992"/>
      <w:r/>
      <w:bookmarkStart w:id="41" w:name="_Toc25570"/>
      <w:r/>
      <w:bookmarkStart w:id="42" w:name="_Toc5738"/>
      <w:r/>
      <w:r/>
    </w:p>
    <w:p>
      <w:pPr>
        <w:pStyle w:val="995"/>
        <w:numPr>
          <w:ilvl w:val="0"/>
          <w:numId w:val="2"/>
        </w:numPr>
        <w:jc w:val="center"/>
        <w:pageBreakBefore/>
        <w:spacing w:before="0" w:after="0" w:line="360" w:lineRule="auto"/>
        <w:rPr>
          <w:rFonts w:ascii="宋体" w:hAnsi="宋体" w:cs="宋体"/>
        </w:rPr>
      </w:pPr>
      <w:r/>
      <w:bookmarkStart w:id="43" w:name="_Toc16528"/>
      <w:r/>
      <w:bookmarkStart w:id="44" w:name="_Toc847"/>
      <w:r/>
      <w:bookmarkStart w:id="45" w:name="_Toc30752"/>
      <w:r/>
      <w:bookmarkStart w:id="46" w:name="_Toc5606"/>
      <w:r/>
      <w:bookmarkStart w:id="47" w:name="_Toc21753"/>
      <w:r/>
      <w:bookmarkStart w:id="48" w:name="_Toc10643"/>
      <w:r/>
      <w:bookmarkStart w:id="49" w:name="_Toc28132"/>
      <w:r/>
      <w:bookmarkStart w:id="50" w:name="_Toc17035"/>
      <w:r/>
      <w:bookmarkStart w:id="51" w:name="_Toc3573"/>
      <w:r/>
      <w:bookmarkStart w:id="52" w:name="_Toc19568"/>
      <w:r/>
      <w:bookmarkStart w:id="53" w:name="_Toc7221"/>
      <w:r/>
      <w:bookmarkStart w:id="54" w:name="_Toc20187"/>
      <w:r/>
      <w:bookmarkStart w:id="55" w:name="_Toc10165"/>
      <w:r/>
      <w:bookmarkStart w:id="56" w:name="_Toc5531"/>
      <w:r/>
      <w:bookmarkStart w:id="57" w:name="_Toc13678"/>
      <w:r/>
      <w:bookmarkEnd w:id="35"/>
      <w:r/>
      <w:bookmarkEnd w:id="36"/>
      <w:r/>
      <w:bookmarkEnd w:id="37"/>
      <w:r/>
      <w:bookmarkEnd w:id="38"/>
      <w:r/>
      <w:bookmarkEnd w:id="39"/>
      <w:r/>
      <w:bookmarkEnd w:id="40"/>
      <w:r/>
      <w:bookmarkEnd w:id="41"/>
      <w:r/>
      <w:bookmarkEnd w:id="42"/>
      <w:r>
        <w:rPr>
          <w:rFonts w:hint="eastAsia" w:ascii="宋体" w:hAnsi="宋体" w:cs="宋体"/>
        </w:rPr>
        <w:t xml:space="preserve">征集邀请函</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tbl>
      <w:tblPr>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fixed"/>
        <w:tblLook w:val="04A0" w:firstRow="1" w:lastRow="0" w:firstColumn="1" w:lastColumn="0" w:noHBand="0" w:noVBand="1"/>
      </w:tblPr>
      <w:tblGrid>
        <w:gridCol w:w="8986"/>
      </w:tblGrid>
      <w:tr>
        <w:trPr>
          <w:jc w:val="center"/>
        </w:trPr>
        <w:tc>
          <w:tcPr>
            <w:shd w:val="clear" w:color="auto" w:fill="ffffff"/>
            <w:tcMar>
              <w:left w:w="108" w:type="dxa"/>
              <w:right w:w="108" w:type="dxa"/>
            </w:tcMar>
            <w:tcW w:w="8986" w:type="dxa"/>
            <w:textDirection w:val="lrTb"/>
            <w:noWrap w:val="false"/>
          </w:tcPr>
          <w:p>
            <w:pPr>
              <w:ind w:firstLine="480"/>
              <w:jc w:val="left"/>
              <w:spacing w:line="360" w:lineRule="auto"/>
              <w:widowControl/>
              <w:rPr>
                <w:rFonts w:ascii="宋体" w:hAnsi="宋体" w:cs="宋体"/>
                <w:sz w:val="24"/>
              </w:rPr>
            </w:pPr>
            <w:r>
              <w:rPr>
                <w:rFonts w:hint="eastAsia" w:ascii="宋体" w:hAnsi="宋体" w:cs="宋体"/>
                <w:sz w:val="24"/>
              </w:rPr>
              <w:t xml:space="preserve">项目概况</w:t>
            </w:r>
            <w:r/>
          </w:p>
          <w:p>
            <w:pPr>
              <w:pStyle w:val="1073"/>
              <w:ind w:firstLine="480"/>
              <w:spacing w:before="0" w:beforeAutospacing="0" w:after="0" w:afterAutospacing="0" w:line="360" w:lineRule="auto"/>
            </w:pPr>
            <w:r>
              <w:rPr>
                <w:rFonts w:hint="eastAsia"/>
                <w:u w:val="single"/>
              </w:rPr>
              <w:t xml:space="preserve">吴中区残疾人辅助器具</w:t>
            </w:r>
            <w:r>
              <w:rPr>
                <w:rFonts w:hint="eastAsia"/>
                <w:u w:val="single"/>
              </w:rPr>
              <w:t xml:space="preserve">适配服务</w:t>
            </w:r>
            <w:r>
              <w:rPr>
                <w:rFonts w:hint="eastAsia"/>
              </w:rPr>
              <w:t xml:space="preserve">项目的潜在供应商应在</w:t>
            </w:r>
            <w:r>
              <w:rPr>
                <w:rFonts w:hint="eastAsia"/>
                <w:u w:val="single"/>
                <w:lang w:val="zh-CN"/>
              </w:rPr>
              <w:t xml:space="preserve">“苏</w:t>
            </w:r>
            <w:r>
              <w:rPr>
                <w:rFonts w:hint="eastAsia"/>
                <w:u w:val="single"/>
                <w:lang w:val="zh-CN"/>
              </w:rPr>
              <w:t xml:space="preserve">采云</w:t>
            </w:r>
            <w:r>
              <w:rPr>
                <w:rFonts w:hint="eastAsia"/>
                <w:u w:val="single"/>
                <w:lang w:val="zh-CN"/>
              </w:rPr>
              <w:t xml:space="preserve">”系统</w:t>
            </w:r>
            <w:r>
              <w:rPr>
                <w:rFonts w:hint="eastAsia"/>
              </w:rPr>
              <w:t xml:space="preserve">获取征集文件，并于</w:t>
            </w:r>
            <w:r>
              <w:rPr>
                <w:rFonts w:hint="eastAsia"/>
                <w:u w:val="single"/>
              </w:rPr>
              <w:t xml:space="preserve">2</w:t>
            </w:r>
            <w:r>
              <w:rPr>
                <w:rFonts w:hint="eastAsia"/>
                <w:color w:val="000000" w:themeColor="text1"/>
                <w:u w:val="single"/>
              </w:rPr>
              <w:t xml:space="preserve">026年</w:t>
            </w:r>
            <w:r>
              <w:rPr>
                <w:rFonts w:hint="eastAsia"/>
                <w:color w:val="000000" w:themeColor="text1"/>
                <w:u w:val="single"/>
              </w:rPr>
              <w:t xml:space="preserve">6月29日</w:t>
            </w:r>
            <w:r>
              <w:rPr>
                <w:rFonts w:hint="eastAsia"/>
                <w:color w:val="000000" w:themeColor="text1"/>
                <w:u w:val="single"/>
              </w:rPr>
              <w:t xml:space="preserve">1</w:t>
            </w:r>
            <w:r>
              <w:rPr>
                <w:rFonts w:hint="eastAsia"/>
                <w:u w:val="single"/>
              </w:rPr>
              <w:t xml:space="preserve">3点30分</w:t>
            </w:r>
            <w:r>
              <w:rPr>
                <w:rFonts w:hint="eastAsia"/>
              </w:rPr>
              <w:t xml:space="preserve">（北京时间）前递交响应文件。</w:t>
            </w:r>
            <w:r/>
          </w:p>
        </w:tc>
      </w:tr>
    </w:tbl>
    <w:p>
      <w:pPr>
        <w:ind w:firstLine="480"/>
        <w:jc w:val="left"/>
        <w:spacing w:line="360" w:lineRule="auto"/>
        <w:rPr>
          <w:rFonts w:ascii="宋体" w:hAnsi="宋体" w:cs="宋体"/>
          <w:sz w:val="24"/>
        </w:rPr>
      </w:pPr>
      <w:r>
        <w:rPr>
          <w:rFonts w:hint="eastAsia" w:ascii="宋体" w:hAnsi="宋体" w:cs="宋体"/>
          <w:sz w:val="24"/>
        </w:rPr>
        <w:t xml:space="preserve">一、项目基本情况：</w:t>
      </w:r>
      <w:r/>
    </w:p>
    <w:p>
      <w:pPr>
        <w:ind w:firstLine="480"/>
        <w:jc w:val="left"/>
        <w:spacing w:line="360" w:lineRule="auto"/>
        <w:rPr>
          <w:rFonts w:ascii="宋体" w:hAnsi="宋体" w:cs="宋体"/>
          <w:sz w:val="24"/>
        </w:rPr>
      </w:pPr>
      <w:r>
        <w:rPr>
          <w:rFonts w:hint="eastAsia" w:ascii="宋体" w:hAnsi="宋体" w:cs="宋体"/>
          <w:sz w:val="24"/>
        </w:rPr>
        <w:t xml:space="preserve">1、项目编号：</w:t>
      </w:r>
      <w:bookmarkStart w:id="58" w:name="OLE_LINK8"/>
      <w:r>
        <w:rPr>
          <w:rFonts w:hint="eastAsia" w:ascii="宋体" w:hAnsi="宋体" w:cs="宋体"/>
          <w:sz w:val="24"/>
        </w:rPr>
        <w:t xml:space="preserve">JSZC-320506-SZYC-K2026-0008</w:t>
      </w:r>
      <w:r>
        <w:rPr>
          <w:rFonts w:hint="eastAsia" w:ascii="宋体" w:hAnsi="宋体" w:cs="宋体"/>
          <w:sz w:val="24"/>
        </w:rPr>
        <w:t xml:space="preserve"> </w:t>
      </w:r>
      <w:bookmarkEnd w:id="58"/>
      <w:r/>
      <w:r/>
    </w:p>
    <w:p>
      <w:pPr>
        <w:ind w:firstLine="480"/>
        <w:jc w:val="left"/>
        <w:spacing w:line="360" w:lineRule="auto"/>
        <w:rPr>
          <w:rFonts w:ascii="宋体" w:hAnsi="宋体" w:cs="宋体"/>
          <w:sz w:val="24"/>
        </w:rPr>
      </w:pPr>
      <w:r>
        <w:rPr>
          <w:rFonts w:hint="eastAsia" w:ascii="宋体" w:hAnsi="宋体" w:cs="宋体"/>
          <w:sz w:val="24"/>
        </w:rPr>
        <w:t xml:space="preserve">2、项目名称：</w:t>
      </w:r>
      <w:bookmarkStart w:id="59" w:name="OLE_LINK7"/>
      <w:r>
        <w:rPr>
          <w:rFonts w:hint="eastAsia" w:ascii="宋体" w:hAnsi="宋体" w:cs="宋体"/>
          <w:sz w:val="24"/>
        </w:rPr>
        <w:t xml:space="preserve">吴中区残疾人辅助器具</w:t>
      </w:r>
      <w:r>
        <w:rPr>
          <w:rFonts w:hint="eastAsia" w:ascii="宋体" w:hAnsi="宋体" w:cs="宋体"/>
          <w:sz w:val="24"/>
        </w:rPr>
        <w:t xml:space="preserve">适配服务</w:t>
      </w:r>
      <w:bookmarkEnd w:id="59"/>
      <w:r/>
      <w:r/>
    </w:p>
    <w:p>
      <w:pPr>
        <w:ind w:firstLine="480"/>
        <w:jc w:val="left"/>
        <w:spacing w:line="360" w:lineRule="auto"/>
        <w:rPr>
          <w:rFonts w:ascii="宋体" w:hAnsi="宋体" w:cs="宋体"/>
          <w:sz w:val="24"/>
        </w:rPr>
      </w:pPr>
      <w:r>
        <w:rPr>
          <w:rFonts w:hint="eastAsia" w:ascii="宋体" w:hAnsi="宋体" w:cs="宋体"/>
          <w:sz w:val="24"/>
        </w:rPr>
        <w:t xml:space="preserve">3、采购方式：封闭式框架协议采购</w:t>
      </w:r>
      <w:r/>
    </w:p>
    <w:p>
      <w:pPr>
        <w:ind w:firstLine="480"/>
        <w:jc w:val="left"/>
        <w:spacing w:line="360" w:lineRule="auto"/>
        <w:rPr>
          <w:rFonts w:ascii="宋体" w:hAnsi="宋体" w:cs="宋体"/>
          <w:sz w:val="24"/>
        </w:rPr>
      </w:pPr>
      <w:r>
        <w:rPr>
          <w:rFonts w:hint="eastAsia" w:ascii="宋体" w:hAnsi="宋体" w:cs="宋体"/>
          <w:sz w:val="24"/>
        </w:rPr>
        <w:t xml:space="preserve">4、</w:t>
      </w:r>
      <w:bookmarkStart w:id="60" w:name="OLE_LINK2"/>
      <w:r>
        <w:rPr>
          <w:rFonts w:hint="eastAsia" w:ascii="宋体" w:hAnsi="宋体" w:cs="宋体"/>
          <w:sz w:val="24"/>
        </w:rPr>
        <w:t xml:space="preserve">预算总金额：人民币叁元（¥3.00元）</w:t>
      </w:r>
      <w:r/>
    </w:p>
    <w:p>
      <w:pPr>
        <w:ind w:firstLine="480"/>
        <w:jc w:val="left"/>
        <w:spacing w:line="360" w:lineRule="auto"/>
        <w:rPr>
          <w:rFonts w:ascii="宋体" w:hAnsi="宋体" w:cs="宋体"/>
          <w:sz w:val="24"/>
        </w:rPr>
      </w:pPr>
      <w:r/>
      <w:bookmarkStart w:id="61" w:name="OLE_LINK142"/>
      <w:r/>
      <w:bookmarkStart w:id="62" w:name="OLE_LINK384"/>
      <w:r/>
      <w:bookmarkStart w:id="63" w:name="OLE_LINK49"/>
      <w:r/>
      <w:bookmarkStart w:id="64" w:name="OLE_LINK50"/>
      <w:r/>
      <w:bookmarkStart w:id="65" w:name="OLE_LINK11"/>
      <w:r>
        <w:rPr>
          <w:rFonts w:hint="eastAsia" w:ascii="宋体" w:hAnsi="宋体" w:cs="宋体"/>
          <w:sz w:val="24"/>
        </w:rPr>
        <w:t xml:space="preserve">采购包1</w:t>
      </w:r>
      <w:bookmarkEnd w:id="61"/>
      <w:r>
        <w:rPr>
          <w:rFonts w:hint="eastAsia" w:ascii="宋体" w:hAnsi="宋体" w:cs="宋体"/>
          <w:sz w:val="24"/>
        </w:rPr>
        <w:t xml:space="preserve">：</w:t>
      </w:r>
      <w:bookmarkStart w:id="66" w:name="OLE_LINK47"/>
      <w:r/>
      <w:bookmarkStart w:id="67" w:name="OLE_LINK48"/>
      <w:r/>
      <w:bookmarkEnd w:id="62"/>
      <w:r>
        <w:rPr>
          <w:rFonts w:hint="eastAsia" w:ascii="宋体" w:hAnsi="宋体" w:cs="宋体"/>
          <w:sz w:val="24"/>
        </w:rPr>
        <w:t xml:space="preserve">残疾人助听器</w:t>
      </w:r>
      <w:r>
        <w:rPr>
          <w:rFonts w:hint="eastAsia" w:ascii="宋体" w:hAnsi="宋体" w:cs="宋体"/>
          <w:sz w:val="24"/>
        </w:rPr>
        <w:t xml:space="preserve">适配服务</w:t>
      </w:r>
      <w:bookmarkEnd w:id="63"/>
      <w:r/>
      <w:bookmarkEnd w:id="64"/>
      <w:r/>
      <w:bookmarkEnd w:id="66"/>
      <w:r/>
      <w:bookmarkEnd w:id="67"/>
      <w:r>
        <w:rPr>
          <w:rFonts w:hint="eastAsia" w:ascii="宋体" w:hAnsi="宋体" w:cs="宋体"/>
          <w:sz w:val="24"/>
        </w:rPr>
        <w:t xml:space="preserve">；</w:t>
      </w:r>
      <w:bookmarkEnd w:id="65"/>
      <w:r>
        <w:rPr>
          <w:rFonts w:hint="eastAsia" w:ascii="宋体" w:hAnsi="宋体" w:cs="宋体"/>
          <w:sz w:val="24"/>
        </w:rPr>
        <w:t xml:space="preserve">人民币壹元整（¥1.00元）</w:t>
      </w:r>
      <w:r/>
    </w:p>
    <w:p>
      <w:pPr>
        <w:ind w:firstLine="480"/>
        <w:jc w:val="left"/>
        <w:spacing w:line="360" w:lineRule="auto"/>
        <w:rPr>
          <w:rFonts w:ascii="宋体" w:hAnsi="宋体" w:cs="宋体"/>
          <w:sz w:val="24"/>
        </w:rPr>
      </w:pPr>
      <w:r/>
      <w:bookmarkStart w:id="68" w:name="OLE_LINK51"/>
      <w:r/>
      <w:bookmarkStart w:id="69" w:name="OLE_LINK12"/>
      <w:r/>
      <w:bookmarkStart w:id="70" w:name="OLE_LINK15"/>
      <w:r>
        <w:rPr>
          <w:rFonts w:hint="eastAsia" w:ascii="宋体" w:hAnsi="宋体" w:cs="宋体"/>
          <w:sz w:val="24"/>
        </w:rPr>
        <w:t xml:space="preserve">采购包2：</w:t>
      </w:r>
      <w:bookmarkStart w:id="71" w:name="OLE_LINK52"/>
      <w:r/>
      <w:bookmarkStart w:id="72" w:name="OLE_LINK53"/>
      <w:r>
        <w:rPr>
          <w:rFonts w:hint="eastAsia" w:ascii="宋体" w:hAnsi="宋体" w:cs="宋体"/>
          <w:sz w:val="24"/>
        </w:rPr>
        <w:t xml:space="preserve">残疾人假肢矫形器</w:t>
      </w:r>
      <w:r>
        <w:rPr>
          <w:rFonts w:hint="eastAsia" w:ascii="宋体" w:hAnsi="宋体" w:cs="宋体"/>
          <w:sz w:val="24"/>
        </w:rPr>
        <w:t xml:space="preserve">适配服务</w:t>
      </w:r>
      <w:bookmarkEnd w:id="68"/>
      <w:r/>
      <w:bookmarkEnd w:id="71"/>
      <w:r/>
      <w:bookmarkEnd w:id="72"/>
      <w:r>
        <w:rPr>
          <w:rFonts w:hint="eastAsia" w:ascii="宋体" w:hAnsi="宋体" w:cs="宋体"/>
          <w:sz w:val="24"/>
        </w:rPr>
        <w:t xml:space="preserve">；</w:t>
      </w:r>
      <w:bookmarkEnd w:id="69"/>
      <w:r/>
      <w:bookmarkEnd w:id="70"/>
      <w:r>
        <w:rPr>
          <w:rFonts w:hint="eastAsia" w:ascii="宋体" w:hAnsi="宋体" w:cs="宋体"/>
          <w:sz w:val="24"/>
        </w:rPr>
        <w:t xml:space="preserve">人民币壹元整（¥1.00元）</w:t>
      </w:r>
      <w:r/>
    </w:p>
    <w:p>
      <w:pPr>
        <w:ind w:firstLine="480"/>
        <w:jc w:val="left"/>
        <w:spacing w:line="360" w:lineRule="auto"/>
        <w:rPr>
          <w:rFonts w:ascii="宋体" w:hAnsi="宋体" w:cs="宋体"/>
          <w:sz w:val="24"/>
        </w:rPr>
      </w:pPr>
      <w:r/>
      <w:bookmarkStart w:id="73" w:name="OLE_LINK385"/>
      <w:r/>
      <w:bookmarkStart w:id="74" w:name="OLE_LINK386"/>
      <w:r/>
      <w:bookmarkStart w:id="75" w:name="OLE_LINK54"/>
      <w:r/>
      <w:bookmarkStart w:id="76" w:name="OLE_LINK16"/>
      <w:r>
        <w:rPr>
          <w:rFonts w:hint="eastAsia" w:ascii="宋体" w:hAnsi="宋体" w:cs="宋体"/>
          <w:sz w:val="24"/>
        </w:rPr>
        <w:t xml:space="preserve">采购包3</w:t>
      </w:r>
      <w:bookmarkEnd w:id="73"/>
      <w:r/>
      <w:bookmarkEnd w:id="74"/>
      <w:r>
        <w:rPr>
          <w:rFonts w:hint="eastAsia" w:ascii="宋体" w:hAnsi="宋体" w:cs="宋体"/>
          <w:sz w:val="24"/>
        </w:rPr>
        <w:t xml:space="preserve">：</w:t>
      </w:r>
      <w:bookmarkStart w:id="77" w:name="OLE_LINK56"/>
      <w:r/>
      <w:bookmarkStart w:id="78" w:name="OLE_LINK55"/>
      <w:r>
        <w:rPr>
          <w:rFonts w:hint="eastAsia" w:ascii="宋体" w:hAnsi="宋体" w:cs="宋体"/>
          <w:sz w:val="24"/>
        </w:rPr>
        <w:t xml:space="preserve">残疾人其他辅助器具</w:t>
      </w:r>
      <w:r>
        <w:rPr>
          <w:rFonts w:hint="eastAsia" w:ascii="宋体" w:hAnsi="宋体" w:cs="宋体"/>
          <w:sz w:val="24"/>
        </w:rPr>
        <w:t xml:space="preserve">适配服务</w:t>
      </w:r>
      <w:bookmarkEnd w:id="75"/>
      <w:r/>
      <w:bookmarkEnd w:id="77"/>
      <w:r/>
      <w:bookmarkEnd w:id="78"/>
      <w:r>
        <w:rPr>
          <w:rFonts w:hint="eastAsia" w:ascii="宋体" w:hAnsi="宋体" w:cs="宋体"/>
          <w:sz w:val="24"/>
        </w:rPr>
        <w:t xml:space="preserve">；</w:t>
      </w:r>
      <w:bookmarkEnd w:id="76"/>
      <w:r>
        <w:rPr>
          <w:rFonts w:hint="eastAsia" w:ascii="宋体" w:hAnsi="宋体" w:cs="宋体"/>
          <w:sz w:val="24"/>
        </w:rPr>
        <w:t xml:space="preserve">人民币壹元整（¥1.00元）</w:t>
      </w:r>
      <w:bookmarkEnd w:id="60"/>
      <w:r/>
      <w:r/>
    </w:p>
    <w:p>
      <w:pPr>
        <w:ind w:firstLine="480"/>
        <w:jc w:val="left"/>
        <w:spacing w:line="360" w:lineRule="auto"/>
        <w:rPr>
          <w:rFonts w:ascii="宋体" w:hAnsi="宋体" w:cs="宋体"/>
          <w:sz w:val="24"/>
        </w:rPr>
      </w:pPr>
      <w:r>
        <w:rPr>
          <w:rFonts w:hint="eastAsia" w:ascii="宋体" w:hAnsi="宋体" w:cs="宋体"/>
          <w:sz w:val="24"/>
        </w:rPr>
        <w:t xml:space="preserve">5、最高限价：</w:t>
      </w:r>
      <w:bookmarkStart w:id="79" w:name="OLE_LINK177"/>
      <w:r/>
      <w:bookmarkStart w:id="80" w:name="OLE_LINK178"/>
      <w:r>
        <w:rPr>
          <w:rFonts w:hint="eastAsia" w:ascii="宋体" w:hAnsi="宋体" w:cs="宋体"/>
          <w:sz w:val="24"/>
        </w:rPr>
        <w:t xml:space="preserve">根据</w:t>
      </w:r>
      <w:bookmarkStart w:id="81" w:name="OLE_LINK140"/>
      <w:r/>
      <w:bookmarkStart w:id="82" w:name="OLE_LINK141"/>
      <w:r>
        <w:rPr>
          <w:rFonts w:hint="eastAsia" w:ascii="宋体" w:hAnsi="宋体" w:cs="宋体"/>
          <w:sz w:val="24"/>
        </w:rPr>
        <w:t xml:space="preserve">《2023年苏州市残疾人辅助器具适配产品目录》</w:t>
      </w:r>
      <w:bookmarkEnd w:id="81"/>
      <w:r/>
      <w:bookmarkEnd w:id="82"/>
      <w:r>
        <w:rPr>
          <w:rFonts w:hint="eastAsia" w:ascii="宋体" w:hAnsi="宋体" w:cs="宋体"/>
          <w:sz w:val="24"/>
        </w:rPr>
        <w:t xml:space="preserve">（</w:t>
      </w:r>
      <w:r>
        <w:rPr>
          <w:rFonts w:hint="eastAsia" w:ascii="宋体" w:hAnsi="宋体" w:cs="宋体"/>
          <w:sz w:val="24"/>
        </w:rPr>
        <w:t xml:space="preserve">苏残字</w:t>
      </w:r>
      <w:r>
        <w:rPr>
          <w:rFonts w:hint="eastAsia" w:ascii="宋体" w:hAnsi="宋体" w:cs="宋体"/>
          <w:sz w:val="24"/>
        </w:rPr>
        <w:t xml:space="preserve">〔2023〕38号）相关补助标准执行。在招标公告发布后或成交后合同执行期间，如上述目录出现调整，则以调整后的目录定价执行。</w:t>
      </w:r>
      <w:bookmarkEnd w:id="79"/>
      <w:r/>
      <w:bookmarkEnd w:id="80"/>
      <w:r/>
      <w:r/>
    </w:p>
    <w:p>
      <w:pPr>
        <w:ind w:firstLine="480"/>
        <w:jc w:val="left"/>
        <w:spacing w:line="360" w:lineRule="auto"/>
        <w:rPr>
          <w:rFonts w:ascii="宋体" w:hAnsi="宋体" w:cs="宋体"/>
          <w:sz w:val="24"/>
        </w:rPr>
      </w:pPr>
      <w:r>
        <w:rPr>
          <w:rFonts w:hint="eastAsia" w:ascii="宋体" w:hAnsi="宋体" w:cs="宋体"/>
          <w:sz w:val="24"/>
        </w:rPr>
        <w:t xml:space="preserve">6、适用本次框架协议的采购人：苏州市吴中区残疾人联合会。</w:t>
      </w:r>
      <w:r/>
    </w:p>
    <w:p>
      <w:pPr>
        <w:ind w:firstLine="480"/>
        <w:jc w:val="left"/>
        <w:spacing w:line="360" w:lineRule="auto"/>
        <w:rPr>
          <w:rFonts w:ascii="宋体" w:hAnsi="宋体" w:cs="宋体"/>
          <w:sz w:val="24"/>
        </w:rPr>
      </w:pPr>
      <w:r>
        <w:rPr>
          <w:rFonts w:hint="eastAsia" w:ascii="宋体" w:hAnsi="宋体" w:cs="宋体"/>
          <w:sz w:val="24"/>
        </w:rPr>
        <w:t xml:space="preserve">7、适用本次框架协议的服务对象范围：苏州市吴中区户籍的持证残疾人、</w:t>
      </w:r>
      <w:bookmarkStart w:id="83" w:name="OLE_LINK195"/>
      <w:r/>
      <w:bookmarkStart w:id="84" w:name="OLE_LINK200"/>
      <w:r>
        <w:rPr>
          <w:rFonts w:hint="eastAsia" w:ascii="宋体" w:hAnsi="宋体" w:cs="宋体"/>
          <w:sz w:val="24"/>
        </w:rPr>
        <w:t xml:space="preserve">经</w:t>
      </w:r>
      <w:bookmarkStart w:id="85" w:name="OLE_LINK201"/>
      <w:r/>
      <w:bookmarkStart w:id="86" w:name="OLE_LINK202"/>
      <w:r>
        <w:rPr>
          <w:rFonts w:hint="eastAsia" w:ascii="宋体" w:hAnsi="宋体" w:cs="宋体"/>
          <w:sz w:val="24"/>
        </w:rPr>
        <w:t xml:space="preserve">国内三级及以上专业医疗机构</w:t>
      </w:r>
      <w:bookmarkEnd w:id="83"/>
      <w:r/>
      <w:bookmarkEnd w:id="84"/>
      <w:r/>
      <w:bookmarkEnd w:id="85"/>
      <w:r/>
      <w:bookmarkEnd w:id="86"/>
      <w:r>
        <w:rPr>
          <w:rFonts w:hint="eastAsia" w:ascii="宋体" w:hAnsi="宋体" w:cs="宋体"/>
          <w:sz w:val="24"/>
        </w:rPr>
        <w:t xml:space="preserve">诊断为听力、肢体等功能障碍的18周岁以下残疾儿童或在校残疾学生。</w:t>
      </w:r>
      <w:r/>
    </w:p>
    <w:p>
      <w:pPr>
        <w:ind w:firstLine="480"/>
        <w:jc w:val="left"/>
        <w:spacing w:line="360" w:lineRule="auto"/>
        <w:rPr>
          <w:rFonts w:ascii="宋体" w:hAnsi="宋体" w:cs="宋体"/>
          <w:sz w:val="24"/>
        </w:rPr>
      </w:pPr>
      <w:r>
        <w:rPr>
          <w:rFonts w:hint="eastAsia" w:ascii="宋体" w:hAnsi="宋体" w:cs="宋体"/>
          <w:sz w:val="24"/>
        </w:rPr>
        <w:t xml:space="preserve">8、采购需求：</w:t>
      </w:r>
      <w:bookmarkStart w:id="87" w:name="OLE_LINK186"/>
      <w:r/>
      <w:bookmarkStart w:id="88" w:name="OLE_LINK185"/>
      <w:r>
        <w:rPr>
          <w:rFonts w:hint="eastAsia" w:ascii="宋体" w:hAnsi="宋体" w:cs="宋体"/>
          <w:sz w:val="24"/>
        </w:rPr>
        <w:t xml:space="preserve">吴中区残疾人辅助器具</w:t>
      </w:r>
      <w:r>
        <w:rPr>
          <w:rFonts w:hint="eastAsia" w:ascii="宋体" w:hAnsi="宋体" w:cs="宋体"/>
          <w:sz w:val="24"/>
        </w:rPr>
        <w:t xml:space="preserve">适配服务</w:t>
      </w:r>
      <w:r>
        <w:rPr>
          <w:rFonts w:hint="eastAsia" w:ascii="宋体" w:hAnsi="宋体" w:cs="宋体"/>
          <w:sz w:val="24"/>
        </w:rPr>
        <w:t xml:space="preserve">，共分三个</w:t>
      </w:r>
      <w:bookmarkStart w:id="89" w:name="OLE_LINK102"/>
      <w:r/>
      <w:bookmarkStart w:id="90" w:name="OLE_LINK103"/>
      <w:r>
        <w:rPr>
          <w:rFonts w:hint="eastAsia" w:ascii="宋体" w:hAnsi="宋体" w:cs="宋体"/>
          <w:sz w:val="24"/>
        </w:rPr>
        <w:t xml:space="preserve">采购包</w:t>
      </w:r>
      <w:bookmarkEnd w:id="89"/>
      <w:r/>
      <w:bookmarkEnd w:id="90"/>
      <w:r>
        <w:rPr>
          <w:rFonts w:hint="eastAsia" w:ascii="宋体" w:hAnsi="宋体" w:cs="宋体"/>
          <w:sz w:val="24"/>
        </w:rPr>
        <w:t xml:space="preserve">：</w:t>
      </w:r>
      <w:r/>
    </w:p>
    <w:p>
      <w:pPr>
        <w:ind w:firstLine="480"/>
        <w:jc w:val="left"/>
        <w:spacing w:line="360" w:lineRule="auto"/>
        <w:rPr>
          <w:rFonts w:ascii="宋体" w:hAnsi="宋体" w:cs="宋体"/>
          <w:sz w:val="24"/>
        </w:rPr>
      </w:pPr>
      <w:r/>
      <w:bookmarkStart w:id="91" w:name="OLE_LINK108"/>
      <w:r/>
      <w:bookmarkStart w:id="92" w:name="OLE_LINK109"/>
      <w:r>
        <w:rPr>
          <w:rFonts w:hint="eastAsia" w:ascii="宋体" w:hAnsi="宋体" w:cs="宋体"/>
          <w:sz w:val="24"/>
        </w:rPr>
        <w:t xml:space="preserve">采购包1：残疾人助听器</w:t>
      </w:r>
      <w:r>
        <w:rPr>
          <w:rFonts w:hint="eastAsia" w:ascii="宋体" w:hAnsi="宋体" w:cs="宋体"/>
          <w:sz w:val="24"/>
        </w:rPr>
        <w:t xml:space="preserve">适配服务</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采购包2：残疾人假肢矫形器</w:t>
      </w:r>
      <w:r>
        <w:rPr>
          <w:rFonts w:hint="eastAsia" w:ascii="宋体" w:hAnsi="宋体" w:cs="宋体"/>
          <w:sz w:val="24"/>
        </w:rPr>
        <w:t xml:space="preserve">适配服务</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采购包3：残疾人其他辅助器具</w:t>
      </w:r>
      <w:r>
        <w:rPr>
          <w:rFonts w:hint="eastAsia" w:ascii="宋体" w:hAnsi="宋体" w:cs="宋体"/>
          <w:sz w:val="24"/>
        </w:rPr>
        <w:t xml:space="preserve">适配服务</w:t>
      </w:r>
      <w:r>
        <w:rPr>
          <w:rFonts w:hint="eastAsia" w:ascii="宋体" w:hAnsi="宋体" w:cs="宋体"/>
          <w:sz w:val="24"/>
        </w:rPr>
        <w:t xml:space="preserve">。</w:t>
      </w:r>
      <w:bookmarkEnd w:id="87"/>
      <w:r/>
      <w:bookmarkEnd w:id="88"/>
      <w:r/>
      <w:bookmarkEnd w:id="91"/>
      <w:r/>
      <w:bookmarkEnd w:id="92"/>
      <w:r/>
      <w:r/>
    </w:p>
    <w:p>
      <w:pPr>
        <w:ind w:firstLine="480"/>
        <w:jc w:val="left"/>
        <w:spacing w:line="360" w:lineRule="auto"/>
        <w:rPr>
          <w:rFonts w:ascii="宋体" w:hAnsi="宋体" w:cs="宋体"/>
          <w:sz w:val="24"/>
        </w:rPr>
      </w:pPr>
      <w:r>
        <w:rPr>
          <w:rFonts w:hint="eastAsia" w:ascii="宋体" w:hAnsi="宋体" w:cs="宋体"/>
          <w:sz w:val="24"/>
        </w:rPr>
        <w:t xml:space="preserve"> 9、合同履行期限：</w:t>
      </w:r>
      <w:bookmarkStart w:id="93" w:name="OLE_LINK194"/>
      <w:r>
        <w:rPr>
          <w:rFonts w:hint="eastAsia" w:ascii="宋体" w:hAnsi="宋体" w:cs="宋体"/>
          <w:sz w:val="24"/>
        </w:rPr>
        <w:t xml:space="preserve">自政府采购框架协议签订后2年。</w:t>
      </w:r>
      <w:bookmarkEnd w:id="93"/>
      <w:r/>
      <w:r/>
    </w:p>
    <w:p>
      <w:pPr>
        <w:ind w:firstLine="480"/>
        <w:jc w:val="left"/>
        <w:spacing w:line="360" w:lineRule="auto"/>
        <w:rPr>
          <w:rFonts w:ascii="宋体" w:hAnsi="宋体" w:cs="宋体"/>
          <w:b/>
          <w:sz w:val="24"/>
          <w:shd w:val="clear" w:color="auto" w:fill="ffffff"/>
        </w:rPr>
      </w:pPr>
      <w:r>
        <w:rPr>
          <w:rFonts w:hint="eastAsia" w:ascii="宋体" w:hAnsi="宋体" w:cs="宋体"/>
          <w:sz w:val="24"/>
        </w:rPr>
        <w:t xml:space="preserve">10、本项目不接受联合体投标。</w:t>
      </w:r>
      <w:r/>
    </w:p>
    <w:p>
      <w:pPr>
        <w:ind w:firstLine="480"/>
        <w:jc w:val="left"/>
        <w:spacing w:line="360" w:lineRule="auto"/>
        <w:rPr>
          <w:rFonts w:ascii="宋体" w:hAnsi="宋体" w:cs="宋体"/>
          <w:sz w:val="24"/>
        </w:rPr>
      </w:pPr>
      <w:r>
        <w:rPr>
          <w:rFonts w:hint="eastAsia" w:ascii="宋体" w:hAnsi="宋体" w:cs="宋体"/>
          <w:sz w:val="24"/>
        </w:rPr>
        <w:t xml:space="preserve">二、供应商资质要求：</w:t>
      </w:r>
      <w:r/>
    </w:p>
    <w:p>
      <w:pPr>
        <w:pStyle w:val="1062"/>
        <w:jc w:val="both"/>
        <w:spacing w:line="360" w:lineRule="auto"/>
        <w:rPr>
          <w:rFonts w:ascii="宋体" w:hAnsi="宋体" w:cs="宋体"/>
        </w:rPr>
      </w:pPr>
      <w:r>
        <w:rPr>
          <w:rFonts w:hint="eastAsia" w:ascii="宋体" w:hAnsi="宋体" w:cs="宋体"/>
        </w:rPr>
        <w:t xml:space="preserve">1、满足《中华人民共和国政府采购法》第二十二条规定；</w:t>
      </w:r>
      <w:r/>
    </w:p>
    <w:p>
      <w:pPr>
        <w:pStyle w:val="1062"/>
        <w:jc w:val="both"/>
        <w:spacing w:line="360" w:lineRule="auto"/>
        <w:rPr>
          <w:rFonts w:ascii="宋体" w:hAnsi="宋体" w:cs="宋体"/>
        </w:rPr>
      </w:pPr>
      <w:r>
        <w:rPr>
          <w:rFonts w:hint="eastAsia" w:ascii="宋体" w:hAnsi="宋体" w:cs="宋体"/>
        </w:rPr>
        <w:t xml:space="preserve">（1）具有独立承担民事责任的能力； </w:t>
      </w:r>
      <w:r/>
    </w:p>
    <w:p>
      <w:pPr>
        <w:pStyle w:val="1062"/>
        <w:jc w:val="both"/>
        <w:spacing w:line="360" w:lineRule="auto"/>
        <w:rPr>
          <w:rFonts w:ascii="宋体" w:hAnsi="宋体" w:cs="宋体"/>
        </w:rPr>
      </w:pPr>
      <w:r>
        <w:rPr>
          <w:rFonts w:hint="eastAsia" w:ascii="宋体" w:hAnsi="宋体" w:cs="宋体"/>
        </w:rPr>
        <w:t xml:space="preserve">（2）具有良好的商业信誉和健全的财务会计制度；</w:t>
      </w:r>
      <w:r/>
    </w:p>
    <w:p>
      <w:pPr>
        <w:pStyle w:val="1062"/>
        <w:ind w:firstLine="482"/>
        <w:jc w:val="both"/>
        <w:spacing w:line="360" w:lineRule="auto"/>
        <w:rPr>
          <w:rFonts w:ascii="宋体" w:hAnsi="宋体" w:cs="宋体"/>
        </w:rPr>
      </w:pPr>
      <w:r>
        <w:rPr>
          <w:rFonts w:hint="eastAsia" w:ascii="宋体" w:hAnsi="宋体" w:cs="宋体"/>
        </w:rPr>
        <w:t xml:space="preserve">（3）具有履行合同所必需的设备和专业技术能力；</w:t>
      </w:r>
      <w:r/>
    </w:p>
    <w:p>
      <w:pPr>
        <w:pStyle w:val="1062"/>
        <w:ind w:firstLine="482"/>
        <w:jc w:val="both"/>
        <w:spacing w:line="360" w:lineRule="auto"/>
        <w:rPr>
          <w:rFonts w:ascii="宋体" w:hAnsi="宋体" w:cs="宋体"/>
        </w:rPr>
      </w:pPr>
      <w:r>
        <w:rPr>
          <w:rFonts w:hint="eastAsia" w:ascii="宋体" w:hAnsi="宋体" w:cs="宋体"/>
        </w:rPr>
        <w:t xml:space="preserve">（4）有依法缴纳税收和社会保障资金的良好记录；</w:t>
      </w:r>
      <w:r/>
    </w:p>
    <w:p>
      <w:pPr>
        <w:pStyle w:val="1062"/>
        <w:ind w:firstLine="482"/>
        <w:jc w:val="both"/>
        <w:spacing w:line="360" w:lineRule="auto"/>
        <w:rPr>
          <w:rFonts w:ascii="宋体" w:hAnsi="宋体" w:cs="宋体"/>
        </w:rPr>
      </w:pPr>
      <w:r>
        <w:rPr>
          <w:rFonts w:hint="eastAsia" w:ascii="宋体" w:hAnsi="宋体" w:cs="宋体"/>
        </w:rPr>
        <w:t xml:space="preserve">（5）参加政府采购活动前三年内，在经营活动中没有重大违法记录；</w:t>
      </w:r>
      <w:r/>
    </w:p>
    <w:p>
      <w:pPr>
        <w:pStyle w:val="1062"/>
        <w:ind w:firstLine="482"/>
        <w:jc w:val="both"/>
        <w:spacing w:line="360" w:lineRule="auto"/>
        <w:rPr>
          <w:rFonts w:ascii="宋体" w:hAnsi="宋体" w:cs="宋体"/>
        </w:rPr>
      </w:pPr>
      <w:r>
        <w:rPr>
          <w:rFonts w:hint="eastAsia" w:ascii="宋体" w:hAnsi="宋体" w:cs="宋体"/>
        </w:rPr>
        <w:t xml:space="preserve">（6）法律、行政法规规定的其他条件。</w:t>
      </w:r>
      <w:r/>
    </w:p>
    <w:p>
      <w:pPr>
        <w:pStyle w:val="1062"/>
        <w:jc w:val="both"/>
        <w:spacing w:line="360" w:lineRule="auto"/>
        <w:rPr>
          <w:rFonts w:ascii="宋体" w:hAnsi="宋体" w:cs="宋体"/>
        </w:rPr>
      </w:pPr>
      <w:r>
        <w:rPr>
          <w:rFonts w:hint="eastAsia" w:ascii="宋体" w:hAnsi="宋体" w:cs="宋体"/>
        </w:rPr>
        <w:t xml:space="preserve">2、落实政府采购政策需满足的资格要求：</w:t>
      </w:r>
      <w:bookmarkStart w:id="94" w:name="OLE_LINK5"/>
      <w:r/>
      <w:bookmarkStart w:id="95" w:name="OLE_LINK6"/>
      <w:r>
        <w:rPr>
          <w:rFonts w:hint="eastAsia" w:ascii="宋体" w:hAnsi="宋体" w:cs="宋体"/>
        </w:rPr>
        <w:t xml:space="preserve">无。</w:t>
      </w:r>
      <w:bookmarkEnd w:id="94"/>
      <w:r/>
      <w:bookmarkEnd w:id="95"/>
      <w:r/>
      <w:r/>
    </w:p>
    <w:p>
      <w:pPr>
        <w:pStyle w:val="1062"/>
        <w:jc w:val="both"/>
        <w:spacing w:line="360" w:lineRule="auto"/>
        <w:rPr>
          <w:rFonts w:ascii="宋体" w:hAnsi="宋体" w:cs="宋体"/>
        </w:rPr>
      </w:pPr>
      <w:r>
        <w:rPr>
          <w:rFonts w:hint="eastAsia" w:ascii="宋体" w:hAnsi="宋体" w:cs="宋体"/>
        </w:rPr>
        <w:t xml:space="preserve">3、本项目的特定资格要求：</w:t>
      </w:r>
      <w:r/>
    </w:p>
    <w:p>
      <w:pPr>
        <w:ind w:firstLine="480"/>
        <w:jc w:val="left"/>
        <w:spacing w:line="360" w:lineRule="auto"/>
        <w:widowControl/>
        <w:rPr>
          <w:rFonts w:ascii="宋体" w:hAnsi="宋体" w:cs="宋体"/>
          <w:sz w:val="24"/>
        </w:rPr>
      </w:pPr>
      <w:r/>
      <w:bookmarkStart w:id="96" w:name="OLE_LINK1"/>
      <w:r/>
      <w:bookmarkStart w:id="97" w:name="OLE_LINK4"/>
      <w:r>
        <w:rPr>
          <w:rFonts w:hint="eastAsia" w:ascii="宋体" w:hAnsi="宋体" w:cs="宋体"/>
          <w:sz w:val="24"/>
        </w:rPr>
        <w:t xml:space="preserve">（1）</w:t>
      </w:r>
      <w:bookmarkStart w:id="98" w:name="OLE_LINK21"/>
      <w:r/>
      <w:bookmarkStart w:id="99" w:name="OLE_LINK22"/>
      <w:r>
        <w:rPr>
          <w:rFonts w:hint="eastAsia" w:ascii="宋体" w:hAnsi="宋体" w:cs="宋体"/>
          <w:sz w:val="24"/>
        </w:rPr>
        <w:t xml:space="preserve">采购包1的投标供应商须具有第二类医疗器械经营备案。</w:t>
      </w:r>
      <w:bookmarkStart w:id="100" w:name="_Hlk174300652"/>
      <w:r/>
      <w:bookmarkEnd w:id="98"/>
      <w:r/>
      <w:bookmarkEnd w:id="99"/>
      <w:r/>
      <w:r/>
    </w:p>
    <w:p>
      <w:pPr>
        <w:ind w:firstLine="480"/>
        <w:jc w:val="left"/>
        <w:spacing w:line="360" w:lineRule="auto"/>
        <w:widowControl/>
        <w:rPr>
          <w:sz w:val="24"/>
        </w:rPr>
      </w:pPr>
      <w:r>
        <w:rPr>
          <w:rFonts w:hint="eastAsia" w:ascii="宋体" w:hAnsi="宋体" w:cs="宋体"/>
          <w:sz w:val="24"/>
        </w:rPr>
        <w:t xml:space="preserve">（2）</w:t>
      </w:r>
      <w:bookmarkStart w:id="101" w:name="OLE_LINK23"/>
      <w:r/>
      <w:bookmarkStart w:id="102" w:name="OLE_LINK24"/>
      <w:r/>
      <w:bookmarkEnd w:id="100"/>
      <w:r>
        <w:rPr>
          <w:rFonts w:hint="eastAsia" w:ascii="宋体" w:hAnsi="宋体" w:cs="宋体"/>
          <w:sz w:val="24"/>
        </w:rPr>
        <w:t xml:space="preserve">供应商</w:t>
      </w:r>
      <w:r>
        <w:rPr>
          <w:sz w:val="24"/>
        </w:rPr>
        <w:t xml:space="preserve">经营场所取得消防合格</w:t>
      </w:r>
      <w:r>
        <w:rPr>
          <w:rFonts w:hint="eastAsia"/>
          <w:sz w:val="24"/>
        </w:rPr>
        <w:t xml:space="preserve">证书。</w:t>
      </w:r>
      <w:bookmarkEnd w:id="96"/>
      <w:r/>
      <w:bookmarkEnd w:id="101"/>
      <w:r/>
      <w:bookmarkEnd w:id="102"/>
      <w:r/>
      <w:r/>
    </w:p>
    <w:p>
      <w:pPr>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注：①单位负责人为同一人或者存在直接控股、管理关系的不同供应商，不得参加同一合同项下的政府采购活动。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②在“信用中国”网站（www.creditchina.gov.cn）查询，无被列入失信被执行人、重大税收违法案件当事人名单、政府采购严重失信行为记录名单及其他不符合《中华人民共和国政府采购法》第二十二条规定条件的信用记录。</w:t>
      </w:r>
      <w:bookmarkEnd w:id="97"/>
      <w:r/>
      <w:r/>
    </w:p>
    <w:p>
      <w:pPr>
        <w:pStyle w:val="1062"/>
        <w:jc w:val="both"/>
        <w:spacing w:line="360" w:lineRule="auto"/>
        <w:rPr>
          <w:rFonts w:ascii="宋体" w:hAnsi="宋体" w:cs="宋体"/>
        </w:rPr>
      </w:pPr>
      <w:r>
        <w:rPr>
          <w:rFonts w:hint="eastAsia" w:ascii="宋体" w:hAnsi="宋体" w:cs="宋体"/>
        </w:rPr>
        <w:t xml:space="preserve">三、获取征集文件：</w:t>
      </w:r>
      <w:r/>
    </w:p>
    <w:p>
      <w:pPr>
        <w:pStyle w:val="1062"/>
        <w:jc w:val="both"/>
        <w:spacing w:line="360" w:lineRule="auto"/>
        <w:rPr>
          <w:rFonts w:ascii="宋体" w:hAnsi="宋体" w:cs="宋体"/>
        </w:rPr>
      </w:pPr>
      <w:r>
        <w:rPr>
          <w:rFonts w:hint="eastAsia" w:ascii="宋体" w:hAnsi="宋体" w:cs="宋体"/>
        </w:rPr>
        <w:t xml:space="preserve">1、获取时间：自征集公告发布之日起5个工作日。</w:t>
      </w:r>
      <w:r/>
    </w:p>
    <w:p>
      <w:pPr>
        <w:pStyle w:val="1062"/>
        <w:jc w:val="both"/>
        <w:spacing w:line="360" w:lineRule="auto"/>
        <w:rPr>
          <w:rFonts w:ascii="宋体" w:hAnsi="宋体" w:cs="宋体"/>
        </w:rPr>
      </w:pPr>
      <w:r>
        <w:rPr>
          <w:rFonts w:hint="eastAsia" w:ascii="宋体" w:hAnsi="宋体" w:cs="宋体"/>
        </w:rPr>
        <w:t xml:space="preserve">2、地点：</w:t>
      </w:r>
      <w:bookmarkStart w:id="103" w:name="OLE_LINK172"/>
      <w:r/>
      <w:bookmarkStart w:id="104" w:name="OLE_LINK171"/>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”系统自行报名并下载征集文件。</w:t>
      </w:r>
      <w:bookmarkEnd w:id="103"/>
      <w:r/>
      <w:bookmarkEnd w:id="104"/>
      <w:r/>
      <w:r/>
    </w:p>
    <w:p>
      <w:pPr>
        <w:pStyle w:val="1062"/>
        <w:jc w:val="both"/>
        <w:spacing w:line="360" w:lineRule="auto"/>
        <w:rPr>
          <w:rFonts w:ascii="宋体" w:hAnsi="宋体" w:cs="宋体"/>
        </w:rPr>
      </w:pPr>
      <w:r>
        <w:rPr>
          <w:rFonts w:hint="eastAsia" w:ascii="宋体" w:hAnsi="宋体" w:cs="宋体"/>
        </w:rPr>
        <w:t xml:space="preserve">四、提交响应文件截止时间、开标时间和地点：</w:t>
      </w:r>
      <w:r/>
    </w:p>
    <w:p>
      <w:pPr>
        <w:pStyle w:val="1062"/>
        <w:jc w:val="both"/>
        <w:spacing w:line="360" w:lineRule="auto"/>
        <w:rPr>
          <w:rFonts w:ascii="宋体" w:hAnsi="宋体" w:cs="宋体"/>
        </w:rPr>
      </w:pPr>
      <w:r>
        <w:rPr>
          <w:rFonts w:hint="eastAsia" w:ascii="宋体" w:hAnsi="宋体" w:cs="宋体"/>
        </w:rPr>
        <w:t xml:space="preserve">1、时间：202</w:t>
      </w:r>
      <w:r>
        <w:rPr>
          <w:rFonts w:hint="eastAsia" w:ascii="宋体" w:hAnsi="宋体" w:cs="宋体"/>
          <w:color w:val="000000" w:themeColor="text1"/>
        </w:rPr>
        <w:t xml:space="preserve">6年6</w:t>
      </w:r>
      <w:r>
        <w:rPr>
          <w:rFonts w:hint="eastAsia" w:ascii="宋体" w:hAnsi="宋体" w:cs="宋体"/>
          <w:color w:val="000000" w:themeColor="text1"/>
        </w:rPr>
        <w:t xml:space="preserve">月29日</w:t>
      </w:r>
      <w:r>
        <w:rPr>
          <w:rFonts w:hint="eastAsia" w:ascii="宋体" w:hAnsi="宋体" w:cs="宋体"/>
          <w:color w:val="000000" w:themeColor="text1"/>
        </w:rPr>
        <w:t xml:space="preserve">13:3</w:t>
      </w:r>
      <w:r>
        <w:rPr>
          <w:rFonts w:hint="eastAsia" w:ascii="宋体" w:hAnsi="宋体" w:cs="宋体"/>
        </w:rPr>
        <w:t xml:space="preserve">0（北京时间）</w:t>
      </w:r>
      <w:r/>
    </w:p>
    <w:p>
      <w:pPr>
        <w:pStyle w:val="1062"/>
        <w:jc w:val="both"/>
        <w:spacing w:line="360" w:lineRule="auto"/>
        <w:rPr>
          <w:rFonts w:ascii="宋体" w:hAnsi="宋体" w:cs="宋体"/>
        </w:rPr>
      </w:pPr>
      <w:r>
        <w:rPr>
          <w:rFonts w:hint="eastAsia" w:ascii="宋体" w:hAnsi="宋体" w:cs="宋体"/>
        </w:rPr>
        <w:t xml:space="preserve">2、地点：“苏</w:t>
      </w:r>
      <w:r>
        <w:rPr>
          <w:rFonts w:hint="eastAsia" w:ascii="宋体" w:hAnsi="宋体" w:cs="宋体"/>
        </w:rPr>
        <w:t xml:space="preserve">采云</w:t>
      </w:r>
      <w:r>
        <w:rPr>
          <w:rFonts w:hint="eastAsia" w:ascii="宋体" w:hAnsi="宋体" w:cs="宋体"/>
        </w:rPr>
        <w:t xml:space="preserve">”系统（网址：</w:t>
      </w:r>
      <w:bookmarkStart w:id="105" w:name="OLE_LINK197"/>
      <w:r/>
      <w:bookmarkStart w:id="106" w:name="OLE_LINK196"/>
      <w:r>
        <w:rPr>
          <w:rFonts w:hint="eastAsia" w:ascii="宋体" w:hAnsi="宋体" w:cs="宋体"/>
        </w:rPr>
        <w:t xml:space="preserve">http://jszfcg.jsczt.cn/</w:t>
      </w:r>
      <w:bookmarkEnd w:id="105"/>
      <w:r/>
      <w:bookmarkEnd w:id="106"/>
      <w:r>
        <w:rPr>
          <w:rFonts w:hint="eastAsia" w:ascii="宋体" w:hAnsi="宋体" w:cs="宋体"/>
        </w:rPr>
        <w:t xml:space="preserve">）</w:t>
      </w:r>
      <w:r/>
    </w:p>
    <w:p>
      <w:pPr>
        <w:pStyle w:val="1062"/>
        <w:jc w:val="both"/>
        <w:spacing w:line="360" w:lineRule="auto"/>
        <w:rPr>
          <w:rFonts w:ascii="宋体" w:hAnsi="宋体" w:cs="宋体"/>
        </w:rPr>
      </w:pPr>
      <w:r>
        <w:rPr>
          <w:rFonts w:hint="eastAsia" w:ascii="宋体" w:hAnsi="宋体" w:cs="宋体"/>
        </w:rPr>
        <w:t xml:space="preserve">五、公告期限：</w:t>
      </w:r>
      <w:r/>
    </w:p>
    <w:p>
      <w:pPr>
        <w:pStyle w:val="1062"/>
        <w:jc w:val="both"/>
        <w:spacing w:line="360" w:lineRule="auto"/>
        <w:rPr>
          <w:rFonts w:ascii="宋体" w:hAnsi="宋体" w:cs="宋体"/>
        </w:rPr>
      </w:pPr>
      <w:r>
        <w:rPr>
          <w:rFonts w:hint="eastAsia" w:ascii="宋体" w:hAnsi="宋体" w:cs="宋体"/>
        </w:rPr>
        <w:t xml:space="preserve">自本公告发布之日起5个工作日。</w:t>
      </w:r>
      <w:r/>
    </w:p>
    <w:p>
      <w:pPr>
        <w:pStyle w:val="1062"/>
        <w:jc w:val="both"/>
        <w:spacing w:line="360" w:lineRule="auto"/>
        <w:rPr>
          <w:rFonts w:ascii="宋体" w:hAnsi="宋体" w:cs="宋体"/>
        </w:rPr>
      </w:pPr>
      <w:r>
        <w:rPr>
          <w:rFonts w:hint="eastAsia" w:ascii="宋体" w:hAnsi="宋体" w:cs="宋体"/>
        </w:rPr>
        <w:t xml:space="preserve">六、其他补充事宜</w:t>
      </w:r>
      <w:r/>
    </w:p>
    <w:p>
      <w:pPr>
        <w:pStyle w:val="1062"/>
        <w:jc w:val="both"/>
        <w:spacing w:line="360" w:lineRule="auto"/>
        <w:rPr>
          <w:rFonts w:ascii="宋体" w:hAnsi="宋体" w:cs="宋体"/>
        </w:rPr>
      </w:pPr>
      <w:r/>
      <w:bookmarkStart w:id="107" w:name="OLE_LINK181"/>
      <w:r/>
      <w:bookmarkStart w:id="108" w:name="OLE_LINK182"/>
      <w:r>
        <w:rPr>
          <w:rFonts w:hint="eastAsia" w:ascii="宋体" w:hAnsi="宋体" w:cs="宋体"/>
        </w:rPr>
        <w:t xml:space="preserve">1、征集文件获取流程：网上报名获取 </w:t>
      </w:r>
      <w:r/>
    </w:p>
    <w:p>
      <w:pPr>
        <w:pStyle w:val="1062"/>
        <w:jc w:val="both"/>
        <w:spacing w:line="360" w:lineRule="auto"/>
        <w:rPr>
          <w:rFonts w:ascii="宋体" w:hAnsi="宋体" w:cs="宋体"/>
        </w:rPr>
      </w:pPr>
      <w:r>
        <w:rPr>
          <w:rFonts w:hint="eastAsia" w:ascii="宋体" w:hAnsi="宋体" w:cs="宋体"/>
        </w:rPr>
        <w:t xml:space="preserve">（1）申领CA证书 </w:t>
      </w:r>
      <w:r/>
    </w:p>
    <w:p>
      <w:pPr>
        <w:pStyle w:val="1062"/>
        <w:jc w:val="both"/>
        <w:spacing w:line="360" w:lineRule="auto"/>
        <w:rPr>
          <w:rFonts w:ascii="宋体" w:hAnsi="宋体" w:cs="宋体"/>
        </w:rPr>
      </w:pPr>
      <w:r>
        <w:rPr>
          <w:rFonts w:hint="eastAsia" w:ascii="宋体" w:hAnsi="宋体" w:cs="宋体"/>
        </w:rPr>
        <w:t xml:space="preserve">供应商进入</w:t>
      </w:r>
      <w:r>
        <w:rPr>
          <w:rFonts w:hint="eastAsia" w:ascii="宋体" w:hAnsi="宋体" w:cs="宋体"/>
        </w:rPr>
        <w:t xml:space="preserve">“江苏政府采购”官网首页</w:t>
      </w: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”-进入“苏</w:t>
      </w:r>
      <w:r>
        <w:rPr>
          <w:rFonts w:hint="eastAsia" w:ascii="宋体" w:hAnsi="宋体" w:cs="宋体"/>
        </w:rPr>
        <w:t xml:space="preserve">采云</w:t>
      </w:r>
      <w:r>
        <w:rPr>
          <w:rFonts w:hint="eastAsia" w:ascii="宋体" w:hAnsi="宋体" w:cs="宋体"/>
        </w:rPr>
        <w:t xml:space="preserve">政府采购一体化平台”-点击“新CA办理指南”。详见《江苏省政府采购数字证书（供应商）数字证书CA及电子签章办理指南》。 </w:t>
      </w:r>
      <w:r/>
    </w:p>
    <w:p>
      <w:pPr>
        <w:pStyle w:val="1062"/>
        <w:jc w:val="both"/>
        <w:spacing w:line="360" w:lineRule="auto"/>
        <w:rPr>
          <w:rFonts w:ascii="宋体" w:hAnsi="宋体" w:cs="宋体"/>
        </w:rPr>
      </w:pPr>
      <w:r>
        <w:rPr>
          <w:rFonts w:hint="eastAsia" w:ascii="宋体" w:hAnsi="宋体" w:cs="宋体"/>
        </w:rPr>
        <w:t xml:space="preserve">（2）登录报名 </w:t>
      </w:r>
      <w:r/>
    </w:p>
    <w:p>
      <w:pPr>
        <w:pStyle w:val="1062"/>
        <w:jc w:val="both"/>
        <w:spacing w:line="360" w:lineRule="auto"/>
        <w:rPr>
          <w:rFonts w:ascii="宋体" w:hAnsi="宋体" w:cs="宋体"/>
        </w:rPr>
      </w:pPr>
      <w:r>
        <w:rPr>
          <w:rFonts w:hint="eastAsia" w:ascii="宋体" w:hAnsi="宋体" w:cs="宋体"/>
        </w:rPr>
        <w:t xml:space="preserve">供应商进入</w:t>
      </w:r>
      <w:r>
        <w:rPr>
          <w:rFonts w:hint="eastAsia" w:ascii="宋体" w:hAnsi="宋体" w:cs="宋体"/>
        </w:rPr>
        <w:t xml:space="preserve">“江苏政府采购”官网首页</w:t>
      </w:r>
      <w:r>
        <w:rPr>
          <w:rFonts w:hint="eastAsia" w:ascii="宋体" w:hAnsi="宋体" w:cs="宋体"/>
        </w:rPr>
        <w:t xml:space="preserve">-点击“苏</w:t>
      </w:r>
      <w:r>
        <w:rPr>
          <w:rFonts w:hint="eastAsia" w:ascii="宋体" w:hAnsi="宋体" w:cs="宋体"/>
        </w:rPr>
        <w:t xml:space="preserve">采云</w:t>
      </w:r>
      <w:r>
        <w:rPr>
          <w:rFonts w:hint="eastAsia" w:ascii="宋体" w:hAnsi="宋体" w:cs="宋体"/>
        </w:rPr>
        <w:t xml:space="preserve">”-进入“苏</w:t>
      </w:r>
      <w:r>
        <w:rPr>
          <w:rFonts w:hint="eastAsia" w:ascii="宋体" w:hAnsi="宋体" w:cs="宋体"/>
        </w:rPr>
        <w:t xml:space="preserve">采云</w:t>
      </w:r>
      <w:r>
        <w:rPr>
          <w:rFonts w:hint="eastAsia" w:ascii="宋体" w:hAnsi="宋体" w:cs="宋体"/>
        </w:rPr>
        <w:t xml:space="preserve">政府采购一体化平台”-点击“供应商”。插入CA证书登录-点击“项目参与”-选择具体项目并点击“我要参与”-进入采购项目点击“参与投标”-填写确认函后“保存”进入签章页面-点击“电子签章”-点击“提交”。 </w:t>
      </w:r>
      <w:r/>
    </w:p>
    <w:p>
      <w:pPr>
        <w:pStyle w:val="1062"/>
        <w:jc w:val="both"/>
        <w:spacing w:line="360" w:lineRule="auto"/>
        <w:rPr>
          <w:rFonts w:ascii="宋体" w:hAnsi="宋体" w:cs="宋体"/>
        </w:rPr>
      </w:pPr>
      <w:r>
        <w:rPr>
          <w:rFonts w:hint="eastAsia" w:ascii="宋体" w:hAnsi="宋体" w:cs="宋体"/>
        </w:rPr>
        <w:t xml:space="preserve">（3）获取采购文件方式</w:t>
      </w:r>
      <w:r/>
    </w:p>
    <w:p>
      <w:pPr>
        <w:pStyle w:val="1062"/>
        <w:jc w:val="both"/>
        <w:spacing w:line="360" w:lineRule="auto"/>
        <w:rPr>
          <w:rFonts w:ascii="宋体" w:hAnsi="宋体" w:cs="宋体"/>
        </w:rPr>
      </w:pPr>
      <w:r>
        <w:rPr>
          <w:rFonts w:hint="eastAsia" w:ascii="宋体" w:hAnsi="宋体" w:cs="宋体"/>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1062"/>
        <w:jc w:val="both"/>
        <w:spacing w:line="360" w:lineRule="auto"/>
        <w:rPr>
          <w:rFonts w:ascii="宋体" w:hAnsi="宋体" w:cs="宋体"/>
        </w:rPr>
      </w:pPr>
      <w:r>
        <w:rPr>
          <w:rFonts w:hint="eastAsia" w:ascii="宋体" w:hAnsi="宋体" w:cs="宋体"/>
        </w:rPr>
        <w:t xml:space="preserve">（4）电子投标准备 </w:t>
      </w:r>
      <w:r/>
    </w:p>
    <w:p>
      <w:pPr>
        <w:pStyle w:val="1062"/>
        <w:jc w:val="both"/>
        <w:spacing w:line="360" w:lineRule="auto"/>
        <w:rPr>
          <w:rFonts w:ascii="宋体" w:hAnsi="宋体" w:cs="宋体"/>
        </w:rPr>
      </w:pPr>
      <w:r>
        <w:rPr>
          <w:rFonts w:hint="eastAsia" w:ascii="宋体" w:hAnsi="宋体" w:cs="宋体"/>
        </w:rPr>
        <w:t xml:space="preserve">供应商在“苏</w:t>
      </w:r>
      <w:r>
        <w:rPr>
          <w:rFonts w:hint="eastAsia" w:ascii="宋体" w:hAnsi="宋体" w:cs="宋体"/>
        </w:rPr>
        <w:t xml:space="preserve">采云</w:t>
      </w:r>
      <w:r>
        <w:rPr>
          <w:rFonts w:hint="eastAsia" w:ascii="宋体" w:hAnsi="宋体" w:cs="宋体"/>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cs="宋体"/>
        </w:rPr>
        <w:t xml:space="preserve">采云</w:t>
      </w:r>
      <w:r>
        <w:rPr>
          <w:rFonts w:hint="eastAsia" w:ascii="宋体" w:hAnsi="宋体" w:cs="宋体"/>
        </w:rPr>
        <w:t xml:space="preserve">系统供应商操作手册》，网址链接https://czju.suzhou.gov.cn/zfcg/html/content/20231220161910031.shtml）。 </w:t>
      </w:r>
      <w:r/>
    </w:p>
    <w:p>
      <w:pPr>
        <w:pStyle w:val="1062"/>
        <w:jc w:val="both"/>
        <w:spacing w:line="360" w:lineRule="auto"/>
        <w:rPr>
          <w:rFonts w:ascii="宋体" w:hAnsi="宋体" w:cs="宋体"/>
        </w:rPr>
      </w:pPr>
      <w:r>
        <w:rPr>
          <w:rFonts w:hint="eastAsia" w:ascii="宋体" w:hAnsi="宋体" w:cs="宋体"/>
        </w:rPr>
        <w:t xml:space="preserve">（5）补充通知（如有）。成功获取响应文件的供应商通过“苏州市政府采购网”或“苏</w:t>
      </w:r>
      <w:r>
        <w:rPr>
          <w:rFonts w:hint="eastAsia" w:ascii="宋体" w:hAnsi="宋体" w:cs="宋体"/>
        </w:rPr>
        <w:t xml:space="preserve">采云</w:t>
      </w:r>
      <w:r>
        <w:rPr>
          <w:rFonts w:hint="eastAsia" w:ascii="宋体" w:hAnsi="宋体" w:cs="宋体"/>
        </w:rPr>
        <w:t xml:space="preserve">”系统自行查看所报项目的补充通知。 </w:t>
      </w:r>
      <w:r/>
    </w:p>
    <w:p>
      <w:pPr>
        <w:pStyle w:val="1062"/>
        <w:jc w:val="both"/>
        <w:spacing w:line="360" w:lineRule="auto"/>
        <w:rPr>
          <w:rFonts w:ascii="宋体" w:hAnsi="宋体" w:cs="宋体"/>
        </w:rPr>
      </w:pPr>
      <w:r>
        <w:rPr>
          <w:rFonts w:hint="eastAsia" w:ascii="宋体" w:hAnsi="宋体" w:cs="宋体"/>
        </w:rPr>
        <w:t xml:space="preserve">（6）供应商参加开标（开启）会方式：供应商应准时登录“苏</w:t>
      </w:r>
      <w:r>
        <w:rPr>
          <w:rFonts w:hint="eastAsia" w:ascii="宋体" w:hAnsi="宋体" w:cs="宋体"/>
        </w:rPr>
        <w:t xml:space="preserve">采云</w:t>
      </w:r>
      <w:r>
        <w:rPr>
          <w:rFonts w:hint="eastAsia" w:ascii="宋体" w:hAnsi="宋体" w:cs="宋体"/>
        </w:rPr>
        <w:t xml:space="preserve">”系统在平台首页点击“开标大厅”，进入江苏省政府采购一体化不见面开标（采购）大厅，在今日项目列表，点击项目，进入不见面开标系统。网上远程参加开标，并完成解密和最后报价等程序。本项目为不见面开标项目，开标阶段供应商在【解密】环节必须使用CA证书解密电子投标（响应）文件，如在系统规定的解密时间内未能完成解密的视为放弃投标。如为多标段的项目，请仔细查看每个标段的操作情况。请供应商确保电脑、系统及其他设备（视频输入输出设备等）无误，且开标直至项目结束始终保持系统在线状态。</w:t>
      </w:r>
      <w:r/>
    </w:p>
    <w:p>
      <w:pPr>
        <w:pStyle w:val="1062"/>
        <w:jc w:val="both"/>
        <w:spacing w:line="360" w:lineRule="auto"/>
        <w:rPr>
          <w:rFonts w:ascii="宋体" w:hAnsi="宋体" w:cs="宋体"/>
        </w:rPr>
      </w:pPr>
      <w:r>
        <w:rPr>
          <w:rFonts w:hint="eastAsia" w:ascii="宋体" w:hAnsi="宋体" w:cs="宋体"/>
        </w:rPr>
        <w:t xml:space="preserve">2、在网上报名或系统使用过程中如有疑问，请按以下方式联系： </w:t>
      </w:r>
      <w:r/>
    </w:p>
    <w:p>
      <w:pPr>
        <w:pStyle w:val="1062"/>
        <w:jc w:val="both"/>
        <w:spacing w:line="360" w:lineRule="auto"/>
        <w:rPr>
          <w:rFonts w:ascii="宋体" w:hAnsi="宋体" w:cs="宋体"/>
        </w:rPr>
      </w:pPr>
      <w:r>
        <w:rPr>
          <w:rFonts w:hint="eastAsia" w:ascii="宋体" w:hAnsi="宋体" w:cs="宋体"/>
        </w:rPr>
        <w:t xml:space="preserve">注册咨询：18261002950； </w:t>
      </w:r>
      <w:r/>
    </w:p>
    <w:p>
      <w:pPr>
        <w:pStyle w:val="1062"/>
        <w:jc w:val="both"/>
        <w:spacing w:line="360" w:lineRule="auto"/>
        <w:rPr>
          <w:rFonts w:ascii="宋体" w:hAnsi="宋体" w:cs="宋体"/>
        </w:rPr>
      </w:pPr>
      <w:r>
        <w:rPr>
          <w:rFonts w:hint="eastAsia" w:ascii="宋体" w:hAnsi="宋体" w:cs="宋体"/>
        </w:rPr>
        <w:t xml:space="preserve">CA技术咨询电话：400-608-6099；  </w:t>
      </w:r>
      <w:r/>
    </w:p>
    <w:p>
      <w:pPr>
        <w:contextualSpacing/>
        <w:ind w:firstLine="480"/>
        <w:jc w:val="left"/>
        <w:spacing w:line="360" w:lineRule="auto"/>
        <w:rPr>
          <w:rFonts w:ascii="宋体" w:hAnsi="宋体"/>
          <w:sz w:val="24"/>
        </w:rPr>
      </w:pPr>
      <w:r>
        <w:rPr>
          <w:rFonts w:hint="eastAsia" w:ascii="宋体" w:hAnsi="宋体"/>
          <w:sz w:val="24"/>
        </w:rPr>
        <w:t xml:space="preserve">电子签章技术咨询：025-83633811、025-83633812、15380932027、13675197356；  </w:t>
      </w:r>
      <w:r/>
    </w:p>
    <w:p>
      <w:pPr>
        <w:contextualSpacing/>
        <w:ind w:firstLine="480"/>
        <w:jc w:val="left"/>
        <w:spacing w:line="360" w:lineRule="auto"/>
        <w:rPr>
          <w:rFonts w:ascii="宋体" w:hAnsi="宋体"/>
          <w:sz w:val="24"/>
        </w:rPr>
      </w:pP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”平台技术咨询：13914088964、18261002950、</w:t>
      </w:r>
      <w:r>
        <w:rPr>
          <w:rFonts w:ascii="宋体" w:hAnsi="宋体"/>
          <w:sz w:val="24"/>
        </w:rPr>
        <w:t xml:space="preserve">0519-86722802</w:t>
      </w:r>
      <w:r>
        <w:rPr>
          <w:rFonts w:hint="eastAsia" w:ascii="宋体" w:hAnsi="宋体"/>
          <w:sz w:val="24"/>
        </w:rPr>
        <w:t xml:space="preserve">；智能客服：登录苏</w:t>
      </w:r>
      <w:r>
        <w:rPr>
          <w:rFonts w:hint="eastAsia" w:ascii="宋体" w:hAnsi="宋体"/>
          <w:sz w:val="24"/>
        </w:rPr>
        <w:t xml:space="preserve">采云</w:t>
      </w:r>
      <w:r>
        <w:rPr>
          <w:rFonts w:hint="eastAsia" w:ascii="宋体" w:hAnsi="宋体"/>
          <w:sz w:val="24"/>
        </w:rPr>
        <w:t xml:space="preserve">系统后，联系右下方智能客服图标进行咨询。</w:t>
      </w:r>
      <w:r/>
    </w:p>
    <w:p>
      <w:pPr>
        <w:pStyle w:val="1062"/>
        <w:jc w:val="both"/>
        <w:spacing w:line="360" w:lineRule="auto"/>
        <w:rPr>
          <w:rFonts w:ascii="宋体" w:hAnsi="宋体" w:cs="宋体"/>
        </w:rPr>
      </w:pPr>
      <w:r>
        <w:rPr>
          <w:rFonts w:hint="eastAsia" w:ascii="宋体" w:hAnsi="宋体" w:cs="宋体"/>
        </w:rPr>
        <w:t xml:space="preserve">3、本项目采用电子招投标形式，请供应商按照《苏</w:t>
      </w:r>
      <w:r>
        <w:rPr>
          <w:rFonts w:hint="eastAsia" w:ascii="宋体" w:hAnsi="宋体" w:cs="宋体"/>
        </w:rPr>
        <w:t xml:space="preserve">采云</w:t>
      </w:r>
      <w:r>
        <w:rPr>
          <w:rFonts w:hint="eastAsia" w:ascii="宋体" w:hAnsi="宋体" w:cs="宋体"/>
        </w:rPr>
        <w:t xml:space="preserve">系统供应商操作手册》（以下简称“操作手册”）进行制作、上传电子响应文件。电子响应文件制作完成后请于响应文件提交的截止时间前成功上传至“苏</w:t>
      </w:r>
      <w:r>
        <w:rPr>
          <w:rFonts w:hint="eastAsia" w:ascii="宋体" w:hAnsi="宋体" w:cs="宋体"/>
        </w:rPr>
        <w:t xml:space="preserve">采云</w:t>
      </w:r>
      <w:r>
        <w:rPr>
          <w:rFonts w:hint="eastAsia" w:ascii="宋体" w:hAnsi="宋体" w:cs="宋体"/>
        </w:rPr>
        <w:t xml:space="preserve">”系统，否则视为放弃参加该采购项目。供应商应充分考虑到网络环境、网络带宽等风险因素，如因供应商自身原因造成的电子响应文件上传不成功由供应商自行承担全部责任。</w:t>
      </w:r>
      <w:r/>
    </w:p>
    <w:p>
      <w:pPr>
        <w:pStyle w:val="1062"/>
        <w:jc w:val="both"/>
        <w:spacing w:line="360" w:lineRule="auto"/>
        <w:rPr>
          <w:rFonts w:ascii="宋体" w:hAnsi="宋体" w:cs="宋体"/>
        </w:rPr>
      </w:pPr>
      <w:r>
        <w:rPr>
          <w:rFonts w:hint="eastAsia" w:ascii="宋体" w:hAnsi="宋体" w:cs="宋体"/>
        </w:rPr>
        <w:t xml:space="preserve">4、按《政府采购质疑和投诉办法》（中华人民共和国财政部令第94号）中相关规定提出，供应商应在法定质疑期内一次性提出针对同一采购程序环节的质疑，质疑</w:t>
      </w:r>
      <w:r>
        <w:rPr>
          <w:rFonts w:hint="eastAsia" w:ascii="宋体" w:hAnsi="宋体" w:cs="宋体"/>
        </w:rPr>
        <w:t xml:space="preserve">函现场</w:t>
      </w:r>
      <w:r>
        <w:rPr>
          <w:rFonts w:hint="eastAsia" w:ascii="宋体" w:hAnsi="宋体" w:cs="宋体"/>
        </w:rPr>
        <w:t xml:space="preserve">提交或</w:t>
      </w:r>
      <w:r>
        <w:rPr>
          <w:rFonts w:hint="eastAsia" w:ascii="宋体" w:hAnsi="宋体" w:cs="宋体"/>
        </w:rPr>
        <w:t xml:space="preserve">邮寄至本公司。供应商打印、保留网上报名确认单，质疑时与质疑函一并提交。</w:t>
      </w:r>
      <w:r/>
    </w:p>
    <w:p>
      <w:pPr>
        <w:pStyle w:val="1062"/>
        <w:jc w:val="both"/>
        <w:spacing w:line="360" w:lineRule="auto"/>
        <w:rPr>
          <w:rFonts w:ascii="宋体" w:hAnsi="宋体" w:cs="宋体"/>
        </w:rPr>
      </w:pPr>
      <w:r>
        <w:rPr>
          <w:rFonts w:hint="eastAsia" w:ascii="宋体" w:hAnsi="宋体" w:cs="宋体"/>
        </w:rPr>
        <w:t xml:space="preserve">供应商提出书面质疑必须有理、有据，不得恶意质疑或提交虚假质疑。否则，一经查实，采购人有权依据政府采购的有关规定，报请政府采购监管部门对该单位进行相应的行政处罚。</w:t>
      </w:r>
      <w:r/>
    </w:p>
    <w:p>
      <w:pPr>
        <w:pStyle w:val="1062"/>
        <w:jc w:val="both"/>
        <w:spacing w:line="360" w:lineRule="auto"/>
        <w:rPr>
          <w:rFonts w:ascii="宋体" w:hAnsi="宋体" w:cs="宋体"/>
        </w:rPr>
      </w:pPr>
      <w:r>
        <w:rPr>
          <w:rFonts w:hint="eastAsia" w:ascii="宋体" w:hAnsi="宋体" w:cs="宋体"/>
        </w:rPr>
        <w:t xml:space="preserve">5、售价：无。</w:t>
      </w:r>
      <w:r/>
    </w:p>
    <w:p>
      <w:pPr>
        <w:pStyle w:val="1062"/>
        <w:jc w:val="both"/>
        <w:spacing w:line="360" w:lineRule="auto"/>
        <w:rPr>
          <w:rFonts w:ascii="宋体" w:hAnsi="宋体" w:cs="宋体"/>
        </w:rPr>
      </w:pPr>
      <w:r>
        <w:rPr>
          <w:rFonts w:hint="eastAsia" w:ascii="宋体" w:hAnsi="宋体" w:cs="宋体"/>
        </w:rPr>
        <w:t xml:space="preserve">6、政府采购监管电话：</w:t>
      </w:r>
      <w:bookmarkStart w:id="109" w:name="OLE_LINK204"/>
      <w:r/>
      <w:bookmarkStart w:id="110" w:name="OLE_LINK205"/>
      <w:r>
        <w:rPr>
          <w:rFonts w:ascii="宋体" w:hAnsi="宋体" w:cs="宋体"/>
        </w:rPr>
        <w:t xml:space="preserve">0512-</w:t>
      </w:r>
      <w:bookmarkEnd w:id="109"/>
      <w:r/>
      <w:bookmarkEnd w:id="110"/>
      <w:r>
        <w:rPr>
          <w:rFonts w:ascii="宋体" w:hAnsi="宋体" w:cs="宋体"/>
        </w:rPr>
        <w:t xml:space="preserve">65283947</w:t>
      </w:r>
      <w:r>
        <w:rPr>
          <w:rFonts w:hint="eastAsia" w:ascii="宋体" w:hAnsi="宋体" w:cs="宋体"/>
        </w:rPr>
        <w:t xml:space="preserve">。 </w:t>
      </w:r>
      <w:r/>
    </w:p>
    <w:p>
      <w:pPr>
        <w:pStyle w:val="1062"/>
        <w:jc w:val="both"/>
        <w:spacing w:line="360" w:lineRule="auto"/>
        <w:rPr>
          <w:rFonts w:ascii="宋体" w:hAnsi="宋体" w:cs="宋体"/>
        </w:rPr>
      </w:pPr>
      <w:r>
        <w:rPr>
          <w:rFonts w:hint="eastAsia" w:ascii="宋体" w:hAnsi="宋体" w:cs="宋体"/>
        </w:rPr>
        <w:t xml:space="preserve">7、本次采购的相关信息刊登在苏州市政府采购网、江苏政府采购网</w:t>
      </w:r>
      <w:bookmarkStart w:id="111" w:name="OLE_LINK183"/>
      <w:r/>
      <w:bookmarkStart w:id="112" w:name="OLE_LINK184"/>
      <w:r>
        <w:rPr>
          <w:rFonts w:hint="eastAsia" w:ascii="宋体" w:hAnsi="宋体" w:cs="宋体"/>
        </w:rPr>
        <w:t xml:space="preserve">、</w:t>
      </w:r>
      <w:bookmarkStart w:id="113" w:name="OLE_LINK187"/>
      <w:r/>
      <w:bookmarkStart w:id="114" w:name="OLE_LINK188"/>
      <w:r>
        <w:rPr>
          <w:rFonts w:hint="eastAsia" w:ascii="宋体" w:hAnsi="宋体" w:cs="宋体"/>
        </w:rPr>
        <w:t xml:space="preserve">中国政府采购网</w:t>
      </w:r>
      <w:bookmarkEnd w:id="111"/>
      <w:r/>
      <w:bookmarkEnd w:id="112"/>
      <w:r/>
      <w:bookmarkEnd w:id="113"/>
      <w:r/>
      <w:bookmarkEnd w:id="114"/>
      <w:r>
        <w:rPr>
          <w:rFonts w:hint="eastAsia" w:ascii="宋体" w:hAnsi="宋体" w:cs="宋体"/>
        </w:rPr>
        <w:t xml:space="preserve">，成交公告亦是刊登在此媒体，敬请各供应商注意。</w:t>
      </w:r>
      <w:bookmarkEnd w:id="107"/>
      <w:r/>
      <w:bookmarkEnd w:id="108"/>
      <w:r/>
      <w:r/>
    </w:p>
    <w:p>
      <w:pPr>
        <w:pStyle w:val="1062"/>
        <w:spacing w:line="360" w:lineRule="auto"/>
        <w:rPr>
          <w:rFonts w:ascii="宋体" w:hAnsi="宋体" w:cs="宋体"/>
        </w:rPr>
      </w:pPr>
      <w:r>
        <w:rPr>
          <w:rFonts w:hint="eastAsia" w:ascii="宋体" w:hAnsi="宋体" w:cs="宋体"/>
        </w:rPr>
        <w:t xml:space="preserve">八、对本次招标提出询问，请按以下方式联系。</w:t>
      </w:r>
      <w:r/>
    </w:p>
    <w:p>
      <w:pPr>
        <w:pStyle w:val="1062"/>
        <w:spacing w:line="360" w:lineRule="auto"/>
        <w:rPr>
          <w:rFonts w:ascii="宋体" w:hAnsi="宋体" w:cs="宋体"/>
        </w:rPr>
      </w:pPr>
      <w:r>
        <w:rPr>
          <w:rFonts w:hint="eastAsia" w:ascii="宋体" w:hAnsi="宋体" w:cs="宋体"/>
        </w:rPr>
        <w:t xml:space="preserve">1、采购人（征集人）信息</w:t>
      </w:r>
      <w:r/>
    </w:p>
    <w:p>
      <w:pPr>
        <w:pStyle w:val="1062"/>
        <w:jc w:val="both"/>
        <w:spacing w:line="360" w:lineRule="auto"/>
        <w:rPr>
          <w:rFonts w:ascii="宋体" w:hAnsi="宋体" w:cs="宋体"/>
        </w:rPr>
      </w:pPr>
      <w:r>
        <w:rPr>
          <w:rFonts w:hint="eastAsia" w:ascii="宋体" w:hAnsi="宋体" w:cs="宋体"/>
        </w:rPr>
        <w:t xml:space="preserve">名称：</w:t>
      </w:r>
      <w:bookmarkStart w:id="115" w:name="OLE_LINK199"/>
      <w:r/>
      <w:bookmarkStart w:id="116" w:name="OLE_LINK198"/>
      <w:r>
        <w:rPr>
          <w:rFonts w:hint="eastAsia" w:ascii="宋体" w:hAnsi="宋体" w:cs="宋体"/>
        </w:rPr>
        <w:t xml:space="preserve">苏州市吴中区残疾人联合会</w:t>
      </w:r>
      <w:bookmarkEnd w:id="115"/>
      <w:r/>
      <w:bookmarkEnd w:id="116"/>
      <w:r/>
      <w:r/>
    </w:p>
    <w:p>
      <w:pPr>
        <w:pStyle w:val="1062"/>
        <w:jc w:val="both"/>
        <w:spacing w:line="360" w:lineRule="auto"/>
        <w:rPr>
          <w:rFonts w:ascii="宋体" w:hAnsi="宋体" w:cs="宋体"/>
        </w:rPr>
      </w:pPr>
      <w:r>
        <w:rPr>
          <w:rFonts w:hint="eastAsia" w:ascii="宋体" w:hAnsi="宋体" w:cs="宋体"/>
        </w:rPr>
        <w:t xml:space="preserve">地址：吴中区苏苑街124号</w:t>
      </w:r>
      <w:r/>
    </w:p>
    <w:p>
      <w:pPr>
        <w:pStyle w:val="1062"/>
        <w:jc w:val="both"/>
        <w:spacing w:line="360" w:lineRule="auto"/>
        <w:rPr>
          <w:rFonts w:ascii="宋体" w:hAnsi="宋体" w:cs="宋体"/>
        </w:rPr>
      </w:pPr>
      <w:r>
        <w:rPr>
          <w:rFonts w:hint="eastAsia" w:ascii="宋体" w:hAnsi="宋体" w:cs="宋体"/>
        </w:rPr>
        <w:t xml:space="preserve">联系人： 华艳            </w:t>
      </w:r>
      <w:r/>
    </w:p>
    <w:p>
      <w:pPr>
        <w:pStyle w:val="1062"/>
        <w:spacing w:line="360" w:lineRule="auto"/>
        <w:rPr>
          <w:rFonts w:ascii="宋体" w:hAnsi="宋体" w:cs="宋体"/>
        </w:rPr>
      </w:pPr>
      <w:r>
        <w:rPr>
          <w:rFonts w:hint="eastAsia" w:ascii="宋体" w:hAnsi="宋体" w:cs="宋体"/>
        </w:rPr>
        <w:t xml:space="preserve">联系电话：0512-65859115</w:t>
      </w:r>
      <w:r/>
    </w:p>
    <w:p>
      <w:pPr>
        <w:pStyle w:val="1062"/>
        <w:spacing w:line="360" w:lineRule="auto"/>
        <w:rPr>
          <w:rFonts w:ascii="宋体" w:hAnsi="宋体" w:cs="宋体"/>
        </w:rPr>
      </w:pPr>
      <w:r>
        <w:rPr>
          <w:rFonts w:hint="eastAsia" w:ascii="宋体" w:hAnsi="宋体" w:cs="宋体"/>
        </w:rPr>
        <w:t xml:space="preserve">2、代理机构联系方式</w:t>
      </w:r>
      <w:r/>
    </w:p>
    <w:p>
      <w:pPr>
        <w:pStyle w:val="1062"/>
        <w:spacing w:line="360" w:lineRule="auto"/>
        <w:rPr>
          <w:rFonts w:ascii="宋体" w:hAnsi="宋体" w:cs="宋体"/>
        </w:rPr>
      </w:pPr>
      <w:r>
        <w:rPr>
          <w:rFonts w:hint="eastAsia" w:ascii="宋体" w:hAnsi="宋体" w:cs="宋体"/>
        </w:rPr>
        <w:t xml:space="preserve">名 称：</w:t>
      </w:r>
      <w:bookmarkStart w:id="117" w:name="OLE_LINK174"/>
      <w:r/>
      <w:bookmarkStart w:id="118" w:name="OLE_LINK173"/>
      <w:r>
        <w:rPr>
          <w:rFonts w:hint="eastAsia" w:ascii="宋体" w:hAnsi="宋体" w:cs="宋体"/>
        </w:rPr>
        <w:t xml:space="preserve">苏州市</w:t>
      </w:r>
      <w:r>
        <w:rPr>
          <w:rFonts w:hint="eastAsia" w:ascii="宋体" w:hAnsi="宋体" w:cs="宋体"/>
        </w:rPr>
        <w:t xml:space="preserve">营财招</w:t>
      </w:r>
      <w:r>
        <w:rPr>
          <w:rFonts w:hint="eastAsia" w:ascii="宋体" w:hAnsi="宋体" w:cs="宋体"/>
        </w:rPr>
        <w:t xml:space="preserve">投标咨询服务有限公司</w:t>
      </w:r>
      <w:bookmarkEnd w:id="117"/>
      <w:r/>
      <w:bookmarkEnd w:id="118"/>
      <w:r/>
      <w:r/>
    </w:p>
    <w:p>
      <w:pPr>
        <w:pStyle w:val="1062"/>
        <w:spacing w:line="360" w:lineRule="auto"/>
        <w:rPr>
          <w:rFonts w:ascii="宋体" w:hAnsi="宋体" w:cs="宋体"/>
        </w:rPr>
      </w:pPr>
      <w:r>
        <w:rPr>
          <w:rFonts w:hint="eastAsia" w:ascii="宋体" w:hAnsi="宋体" w:cs="宋体"/>
        </w:rPr>
        <w:t xml:space="preserve">地 址：苏州市人民路905号（苏州市</w:t>
      </w:r>
      <w:r>
        <w:rPr>
          <w:rFonts w:hint="eastAsia" w:ascii="宋体" w:hAnsi="宋体" w:cs="宋体"/>
        </w:rPr>
        <w:t xml:space="preserve">营财招</w:t>
      </w:r>
      <w:r>
        <w:rPr>
          <w:rFonts w:hint="eastAsia" w:ascii="宋体" w:hAnsi="宋体" w:cs="宋体"/>
        </w:rPr>
        <w:t xml:space="preserve">投标咨询服务有限公司）</w:t>
      </w:r>
      <w:r/>
    </w:p>
    <w:p>
      <w:pPr>
        <w:pStyle w:val="1062"/>
        <w:spacing w:line="360" w:lineRule="auto"/>
        <w:rPr>
          <w:rFonts w:ascii="宋体" w:hAnsi="宋体" w:cs="宋体"/>
        </w:rPr>
      </w:pPr>
      <w:r>
        <w:rPr>
          <w:rFonts w:hint="eastAsia" w:ascii="宋体" w:hAnsi="宋体" w:cs="宋体"/>
        </w:rPr>
        <w:t xml:space="preserve">联系人：</w:t>
      </w:r>
      <w:bookmarkStart w:id="119" w:name="OLE_LINK17"/>
      <w:r>
        <w:rPr>
          <w:rFonts w:hint="eastAsia" w:ascii="宋体" w:hAnsi="宋体" w:cs="宋体"/>
        </w:rPr>
        <w:t xml:space="preserve">陶元倩，林嘉林，陈莉</w:t>
      </w:r>
      <w:bookmarkEnd w:id="119"/>
      <w:r/>
      <w:r/>
    </w:p>
    <w:p>
      <w:pPr>
        <w:pStyle w:val="1062"/>
        <w:spacing w:line="360" w:lineRule="auto"/>
        <w:rPr>
          <w:rFonts w:ascii="宋体" w:hAnsi="宋体" w:cs="宋体"/>
        </w:rPr>
      </w:pPr>
      <w:r>
        <w:rPr>
          <w:rFonts w:hint="eastAsia" w:ascii="宋体" w:hAnsi="宋体" w:cs="宋体"/>
        </w:rPr>
        <w:t xml:space="preserve">电　话：</w:t>
      </w:r>
      <w:bookmarkStart w:id="120" w:name="OLE_LINK19"/>
      <w:r/>
      <w:bookmarkStart w:id="121" w:name="OLE_LINK20"/>
      <w:r/>
      <w:bookmarkStart w:id="122" w:name="OLE_LINK18"/>
      <w:r>
        <w:rPr>
          <w:rFonts w:hint="eastAsia" w:ascii="宋体" w:hAnsi="宋体" w:cs="宋体"/>
        </w:rPr>
        <w:t xml:space="preserve">0512-65159202，65158110，65158669</w:t>
      </w:r>
      <w:bookmarkEnd w:id="120"/>
      <w:r/>
      <w:bookmarkEnd w:id="121"/>
      <w:r/>
      <w:bookmarkEnd w:id="122"/>
      <w:r>
        <w:rPr>
          <w:rFonts w:hint="eastAsia" w:ascii="宋体" w:hAnsi="宋体" w:cs="宋体"/>
        </w:rPr>
        <w:t xml:space="preserve">。</w:t>
      </w:r>
      <w:r/>
    </w:p>
    <w:p>
      <w:pPr>
        <w:pStyle w:val="1062"/>
        <w:spacing w:line="360" w:lineRule="auto"/>
        <w:rPr>
          <w:rFonts w:ascii="宋体" w:hAnsi="宋体" w:cs="宋体"/>
        </w:rPr>
      </w:pPr>
      <w:r>
        <w:rPr>
          <w:rFonts w:hint="eastAsia" w:ascii="宋体" w:hAnsi="宋体" w:cs="宋体"/>
        </w:rPr>
        <w:t xml:space="preserve">3、项目联系方式</w:t>
      </w:r>
      <w:r/>
    </w:p>
    <w:p>
      <w:pPr>
        <w:pStyle w:val="1062"/>
        <w:spacing w:line="360" w:lineRule="auto"/>
        <w:rPr>
          <w:rFonts w:ascii="宋体" w:hAnsi="宋体" w:cs="宋体"/>
        </w:rPr>
      </w:pPr>
      <w:r>
        <w:rPr>
          <w:rFonts w:hint="eastAsia" w:ascii="宋体" w:hAnsi="宋体" w:cs="宋体"/>
        </w:rPr>
        <w:t xml:space="preserve">项目联系人：陶元倩，林嘉林，陈莉        </w:t>
      </w:r>
      <w:r/>
    </w:p>
    <w:p>
      <w:pPr>
        <w:pStyle w:val="1062"/>
        <w:spacing w:line="360" w:lineRule="auto"/>
        <w:rPr>
          <w:rFonts w:ascii="宋体" w:hAnsi="宋体" w:cs="宋体"/>
        </w:rPr>
      </w:pPr>
      <w:r>
        <w:rPr>
          <w:rFonts w:hint="eastAsia" w:ascii="宋体" w:hAnsi="宋体" w:cs="宋体"/>
        </w:rPr>
        <w:t xml:space="preserve">电　话：0512-65159202，65158110，65158669。</w:t>
      </w:r>
      <w:r/>
    </w:p>
    <w:p>
      <w:pPr>
        <w:pStyle w:val="1062"/>
        <w:ind w:firstLine="6120"/>
        <w:spacing w:line="360" w:lineRule="auto"/>
        <w:rPr>
          <w:rFonts w:ascii="宋体" w:hAnsi="宋体" w:cs="宋体"/>
        </w:rPr>
      </w:pPr>
      <w:r>
        <w:rPr>
          <w:rFonts w:ascii="宋体" w:hAnsi="宋体" w:cs="宋体"/>
        </w:rPr>
      </w:r>
      <w:r/>
    </w:p>
    <w:p>
      <w:pPr>
        <w:pStyle w:val="995"/>
        <w:numPr>
          <w:ilvl w:val="0"/>
          <w:numId w:val="2"/>
        </w:numPr>
        <w:jc w:val="center"/>
        <w:pageBreakBefore/>
        <w:spacing w:before="0" w:after="0" w:line="360" w:lineRule="auto"/>
        <w:rPr>
          <w:rFonts w:ascii="宋体" w:hAnsi="宋体" w:cs="宋体"/>
        </w:rPr>
      </w:pPr>
      <w:r/>
      <w:bookmarkStart w:id="123" w:name="_Toc265829547"/>
      <w:r/>
      <w:bookmarkStart w:id="124" w:name="_Toc263059043"/>
      <w:r/>
      <w:bookmarkStart w:id="125" w:name="_Toc30596"/>
      <w:r/>
      <w:bookmarkStart w:id="126" w:name="_Toc27508"/>
      <w:r/>
      <w:bookmarkStart w:id="127" w:name="_Toc26748"/>
      <w:r/>
      <w:bookmarkStart w:id="128" w:name="_Toc7011"/>
      <w:r/>
      <w:bookmarkStart w:id="129" w:name="_Toc24007"/>
      <w:r/>
      <w:bookmarkStart w:id="130" w:name="_Toc12909"/>
      <w:r/>
      <w:bookmarkStart w:id="131" w:name="_Toc11736"/>
      <w:r/>
      <w:bookmarkStart w:id="132" w:name="_Toc29868"/>
      <w:r/>
      <w:bookmarkStart w:id="133" w:name="_Toc28356"/>
      <w:r/>
      <w:bookmarkStart w:id="134" w:name="_Toc11472"/>
      <w:r/>
      <w:bookmarkStart w:id="135" w:name="_Toc267406378"/>
      <w:r/>
      <w:bookmarkStart w:id="136" w:name="_Toc3290"/>
      <w:r/>
      <w:bookmarkStart w:id="137" w:name="_Toc2476"/>
      <w:r/>
      <w:bookmarkStart w:id="138" w:name="_Toc267036348"/>
      <w:r/>
      <w:bookmarkStart w:id="139" w:name="_Toc262737494"/>
      <w:r/>
      <w:bookmarkStart w:id="140" w:name="_Toc29663"/>
      <w:r/>
      <w:bookmarkStart w:id="141" w:name="_Toc15641"/>
      <w:r/>
      <w:bookmarkStart w:id="142" w:name="_Toc5480"/>
      <w:r/>
      <w:bookmarkStart w:id="143" w:name="_Toc32529"/>
      <w:r/>
      <w:bookmarkStart w:id="144" w:name="_Toc1932"/>
      <w:r/>
      <w:bookmarkStart w:id="145" w:name="_Toc12444"/>
      <w:r/>
      <w:bookmarkStart w:id="146" w:name="_Toc30837"/>
      <w:r/>
      <w:bookmarkStart w:id="147" w:name="_Toc30698"/>
      <w:r/>
      <w:bookmarkStart w:id="148" w:name="_Toc262749224"/>
      <w:r/>
      <w:bookmarkStart w:id="149" w:name="_Toc17383"/>
      <w:r/>
      <w:bookmarkStart w:id="150" w:name="_Toc23786"/>
      <w:r/>
      <w:bookmarkStart w:id="151" w:name="_Toc27511"/>
      <w:r>
        <w:rPr>
          <w:rFonts w:hint="eastAsia" w:ascii="宋体" w:hAnsi="宋体" w:cs="宋体"/>
        </w:rPr>
        <w:t xml:space="preserve">供应商须知</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996"/>
        <w:ind w:firstLine="482"/>
        <w:spacing w:line="360" w:lineRule="auto"/>
        <w:rPr>
          <w:rFonts w:eastAsia="宋体" w:cs="宋体"/>
          <w:sz w:val="24"/>
          <w:szCs w:val="24"/>
        </w:rPr>
      </w:pPr>
      <w:r/>
      <w:bookmarkStart w:id="152" w:name="_Toc158691768"/>
      <w:r/>
      <w:bookmarkStart w:id="153" w:name="_Toc315868052"/>
      <w:r/>
      <w:bookmarkStart w:id="154" w:name="_Toc315875315"/>
      <w:r/>
      <w:bookmarkStart w:id="155" w:name="_Toc136507752"/>
      <w:r/>
      <w:bookmarkStart w:id="156" w:name="_Toc32566"/>
      <w:r/>
      <w:bookmarkStart w:id="157" w:name="_Toc263059044"/>
      <w:r/>
      <w:bookmarkStart w:id="158" w:name="_Toc31936"/>
      <w:r/>
      <w:bookmarkStart w:id="159" w:name="_Toc267036349"/>
      <w:r/>
      <w:bookmarkStart w:id="160" w:name="_Toc23647"/>
      <w:r/>
      <w:bookmarkStart w:id="161" w:name="_Toc262749225"/>
      <w:r/>
      <w:bookmarkStart w:id="162" w:name="_Toc23206"/>
      <w:r/>
      <w:bookmarkStart w:id="163" w:name="_Toc30382"/>
      <w:r/>
      <w:bookmarkStart w:id="164" w:name="_Toc7771"/>
      <w:r/>
      <w:bookmarkStart w:id="165" w:name="_Toc15487"/>
      <w:r/>
      <w:bookmarkStart w:id="166" w:name="_Toc12906"/>
      <w:r/>
      <w:bookmarkStart w:id="167" w:name="_Toc262737495"/>
      <w:r/>
      <w:bookmarkStart w:id="168" w:name="_Toc267406379"/>
      <w:r/>
      <w:bookmarkStart w:id="169" w:name="_Toc265829548"/>
      <w:r/>
      <w:bookmarkStart w:id="170" w:name="_Toc13642118"/>
      <w:r/>
      <w:bookmarkStart w:id="171" w:name="_Toc13889378"/>
      <w:r>
        <w:rPr>
          <w:rFonts w:hint="eastAsia" w:eastAsia="宋体" w:cs="宋体"/>
          <w:sz w:val="24"/>
          <w:szCs w:val="24"/>
        </w:rPr>
        <w:t xml:space="preserve">一、总则</w:t>
      </w:r>
      <w:bookmarkEnd w:id="152"/>
      <w:r/>
      <w:bookmarkEnd w:id="153"/>
      <w:r/>
      <w:bookmarkEnd w:id="154"/>
      <w:r/>
      <w:bookmarkEnd w:id="155"/>
      <w:r/>
      <w:r/>
    </w:p>
    <w:p>
      <w:pPr>
        <w:ind w:firstLine="482"/>
        <w:jc w:val="left"/>
        <w:spacing w:line="360" w:lineRule="auto"/>
        <w:rPr>
          <w:rFonts w:ascii="宋体" w:hAnsi="宋体" w:cs="宋体"/>
          <w:b/>
          <w:sz w:val="24"/>
        </w:rPr>
      </w:pPr>
      <w:r>
        <w:rPr>
          <w:rFonts w:hint="eastAsia" w:ascii="宋体" w:hAnsi="宋体" w:cs="宋体"/>
          <w:b/>
          <w:sz w:val="24"/>
        </w:rPr>
        <w:t xml:space="preserve">1、采购方式</w:t>
      </w:r>
      <w:r/>
    </w:p>
    <w:p>
      <w:pPr>
        <w:ind w:firstLine="480"/>
        <w:jc w:val="left"/>
        <w:spacing w:line="360" w:lineRule="auto"/>
        <w:rPr>
          <w:rFonts w:ascii="宋体" w:hAnsi="宋体" w:cs="宋体"/>
          <w:sz w:val="24"/>
        </w:rPr>
      </w:pPr>
      <w:r>
        <w:rPr>
          <w:rFonts w:hint="eastAsia" w:ascii="宋体" w:hAnsi="宋体" w:cs="宋体"/>
          <w:sz w:val="24"/>
        </w:rPr>
        <w:t xml:space="preserve">1.1 本项目采用封闭式框架协议采购方式，本征集文件仅适用于征集公告中所述项目。</w:t>
      </w:r>
      <w:r/>
    </w:p>
    <w:p>
      <w:pPr>
        <w:ind w:firstLine="482"/>
        <w:jc w:val="left"/>
        <w:spacing w:line="360" w:lineRule="auto"/>
        <w:rPr>
          <w:rFonts w:ascii="宋体" w:hAnsi="宋体" w:cs="宋体"/>
          <w:b/>
          <w:sz w:val="24"/>
        </w:rPr>
      </w:pPr>
      <w:r/>
      <w:bookmarkStart w:id="172" w:name="_Hlk131408870"/>
      <w:r>
        <w:rPr>
          <w:rFonts w:hint="eastAsia" w:ascii="宋体" w:hAnsi="宋体" w:cs="宋体"/>
          <w:b/>
          <w:sz w:val="24"/>
        </w:rPr>
        <w:t xml:space="preserve">2、合格的</w:t>
      </w:r>
      <w:bookmarkEnd w:id="172"/>
      <w:r>
        <w:rPr>
          <w:rFonts w:hint="eastAsia" w:ascii="宋体" w:hAnsi="宋体" w:cs="宋体"/>
          <w:b/>
          <w:sz w:val="24"/>
        </w:rPr>
        <w:t xml:space="preserve">供应商</w:t>
      </w:r>
      <w:r/>
    </w:p>
    <w:p>
      <w:pPr>
        <w:ind w:firstLine="480"/>
        <w:jc w:val="left"/>
        <w:spacing w:line="360" w:lineRule="auto"/>
        <w:rPr>
          <w:rFonts w:ascii="宋体" w:hAnsi="宋体" w:cs="宋体"/>
          <w:sz w:val="24"/>
        </w:rPr>
      </w:pPr>
      <w:r>
        <w:rPr>
          <w:rFonts w:hint="eastAsia" w:ascii="宋体" w:hAnsi="宋体" w:cs="宋体"/>
          <w:sz w:val="24"/>
        </w:rPr>
        <w:t xml:space="preserve">2.1 满足征集公告中供应商资格要求的规定，详见《征集邀请函》中供应商资格要求。</w:t>
      </w:r>
      <w:r/>
    </w:p>
    <w:p>
      <w:pPr>
        <w:ind w:firstLine="480"/>
        <w:jc w:val="left"/>
        <w:spacing w:line="360" w:lineRule="auto"/>
        <w:rPr>
          <w:rFonts w:ascii="宋体" w:hAnsi="宋体" w:cs="宋体"/>
          <w:sz w:val="24"/>
        </w:rPr>
      </w:pPr>
      <w:r>
        <w:rPr>
          <w:rFonts w:hint="eastAsia" w:ascii="宋体" w:hAnsi="宋体" w:cs="宋体"/>
          <w:sz w:val="24"/>
        </w:rPr>
        <w:t xml:space="preserve">2.2 满足本征集文件实质性条款的规定。</w:t>
      </w:r>
      <w:r/>
    </w:p>
    <w:p>
      <w:pPr>
        <w:ind w:firstLine="482"/>
        <w:jc w:val="left"/>
        <w:spacing w:line="360" w:lineRule="auto"/>
        <w:rPr>
          <w:rFonts w:ascii="宋体" w:hAnsi="宋体" w:cs="宋体"/>
          <w:sz w:val="24"/>
        </w:rPr>
      </w:pPr>
      <w:r>
        <w:rPr>
          <w:rFonts w:hint="eastAsia" w:ascii="宋体" w:hAnsi="宋体" w:cs="宋体"/>
          <w:b/>
          <w:sz w:val="24"/>
        </w:rPr>
        <w:t xml:space="preserve">3、适用法律</w:t>
      </w:r>
      <w:r/>
    </w:p>
    <w:p>
      <w:pPr>
        <w:ind w:firstLine="480"/>
        <w:jc w:val="left"/>
        <w:spacing w:line="360" w:lineRule="auto"/>
        <w:rPr>
          <w:rFonts w:ascii="宋体" w:hAnsi="宋体" w:cs="宋体"/>
          <w:sz w:val="24"/>
        </w:rPr>
      </w:pPr>
      <w:r>
        <w:rPr>
          <w:rFonts w:hint="eastAsia" w:ascii="宋体" w:hAnsi="宋体" w:cs="宋体"/>
          <w:sz w:val="24"/>
        </w:rPr>
        <w:t xml:space="preserve">3.1 本次封闭式框架协议采购活动（以下简称“采购活动”）及由此产生的框架协议文本和采购合同文本受中华人民共和国有关的法律法规制约和保护。</w:t>
      </w:r>
      <w:r/>
    </w:p>
    <w:p>
      <w:pPr>
        <w:ind w:firstLine="482"/>
        <w:jc w:val="left"/>
        <w:spacing w:line="360" w:lineRule="auto"/>
        <w:rPr>
          <w:rFonts w:ascii="宋体" w:hAnsi="宋体" w:cs="宋体"/>
          <w:b/>
          <w:sz w:val="24"/>
        </w:rPr>
      </w:pPr>
      <w:r>
        <w:rPr>
          <w:rFonts w:hint="eastAsia" w:ascii="宋体" w:hAnsi="宋体" w:cs="宋体"/>
          <w:b/>
          <w:sz w:val="24"/>
        </w:rPr>
        <w:t xml:space="preserve">4、参加采购活动的费用</w:t>
      </w:r>
      <w:r/>
    </w:p>
    <w:p>
      <w:pPr>
        <w:ind w:firstLine="480"/>
        <w:jc w:val="left"/>
        <w:spacing w:line="360" w:lineRule="auto"/>
        <w:rPr>
          <w:rFonts w:ascii="宋体" w:hAnsi="宋体" w:cs="宋体"/>
          <w:sz w:val="24"/>
        </w:rPr>
      </w:pPr>
      <w:r>
        <w:rPr>
          <w:rFonts w:hint="eastAsia" w:ascii="宋体" w:hAnsi="宋体" w:cs="宋体"/>
          <w:sz w:val="24"/>
        </w:rPr>
        <w:t xml:space="preserve">4.1 无论采购过程中的做法和结果如何，供应商应自行承担所有与参加采购活动有关的全部费用。</w:t>
      </w:r>
      <w:r/>
    </w:p>
    <w:p>
      <w:pPr>
        <w:ind w:firstLine="480"/>
        <w:jc w:val="left"/>
        <w:spacing w:line="360" w:lineRule="auto"/>
        <w:rPr>
          <w:rFonts w:ascii="宋体" w:hAnsi="宋体" w:cs="宋体"/>
          <w:b/>
          <w:sz w:val="24"/>
        </w:rPr>
      </w:pPr>
      <w:r>
        <w:rPr>
          <w:rFonts w:hint="eastAsia" w:ascii="宋体" w:hAnsi="宋体" w:cs="宋体"/>
          <w:sz w:val="24"/>
        </w:rPr>
        <w:t xml:space="preserve">4.2</w:t>
      </w:r>
      <w:r>
        <w:rPr>
          <w:rFonts w:hint="eastAsia" w:ascii="宋体" w:hAnsi="宋体" w:cs="宋体"/>
          <w:b/>
          <w:sz w:val="24"/>
        </w:rPr>
        <w:t xml:space="preserve">本次采购的成交服务费由入围供应商支付，请供应商在递交响应文件时充分考虑这一因素。</w:t>
      </w:r>
      <w:r/>
    </w:p>
    <w:p>
      <w:pPr>
        <w:ind w:firstLine="482"/>
        <w:jc w:val="left"/>
        <w:spacing w:line="360" w:lineRule="auto"/>
        <w:rPr>
          <w:rFonts w:ascii="宋体" w:hAnsi="宋体" w:cs="宋体"/>
          <w:b/>
          <w:sz w:val="24"/>
        </w:rPr>
      </w:pPr>
      <w:r>
        <w:rPr>
          <w:rFonts w:hint="eastAsia" w:ascii="宋体" w:hAnsi="宋体" w:cs="宋体"/>
          <w:b/>
          <w:sz w:val="24"/>
        </w:rPr>
        <w:t xml:space="preserve">本次采购项目在发出入围通知书时入围供应商向采购代理机构支付服务费3000.00元整。</w:t>
      </w:r>
      <w:r/>
    </w:p>
    <w:p>
      <w:pPr>
        <w:ind w:firstLine="482"/>
        <w:jc w:val="left"/>
        <w:spacing w:line="360" w:lineRule="auto"/>
        <w:rPr>
          <w:rFonts w:ascii="宋体" w:hAnsi="宋体" w:cs="宋体"/>
          <w:b/>
          <w:sz w:val="24"/>
        </w:rPr>
      </w:pPr>
      <w:r>
        <w:rPr>
          <w:rFonts w:hint="eastAsia" w:ascii="宋体" w:hAnsi="宋体" w:cs="宋体"/>
          <w:b/>
          <w:sz w:val="24"/>
        </w:rPr>
        <w:t xml:space="preserve">服务费缴费信息：</w:t>
      </w:r>
      <w:r/>
    </w:p>
    <w:p>
      <w:pPr>
        <w:ind w:right="-161" w:firstLine="480"/>
        <w:jc w:val="left"/>
        <w:spacing w:line="360" w:lineRule="auto"/>
        <w:rPr>
          <w:rFonts w:ascii="宋体" w:hAnsi="宋体" w:cs="宋体"/>
          <w:sz w:val="24"/>
        </w:rPr>
      </w:pPr>
      <w:r>
        <w:rPr>
          <w:rFonts w:hint="eastAsia" w:ascii="宋体" w:hAnsi="宋体" w:cs="宋体"/>
          <w:sz w:val="24"/>
        </w:rPr>
        <w:t xml:space="preserve">账户名：苏州市</w:t>
      </w:r>
      <w:r>
        <w:rPr>
          <w:rFonts w:hint="eastAsia" w:ascii="宋体" w:hAnsi="宋体" w:cs="宋体"/>
          <w:sz w:val="24"/>
        </w:rPr>
        <w:t xml:space="preserve">营财招</w:t>
      </w:r>
      <w:r>
        <w:rPr>
          <w:rFonts w:hint="eastAsia" w:ascii="宋体" w:hAnsi="宋体" w:cs="宋体"/>
          <w:sz w:val="24"/>
        </w:rPr>
        <w:t xml:space="preserve">投标咨询服务有限公司</w:t>
      </w:r>
      <w:r/>
    </w:p>
    <w:p>
      <w:pPr>
        <w:ind w:right="-161" w:firstLine="480"/>
        <w:jc w:val="left"/>
        <w:spacing w:line="360" w:lineRule="auto"/>
        <w:rPr>
          <w:rFonts w:ascii="宋体" w:hAnsi="宋体" w:cs="宋体"/>
          <w:sz w:val="24"/>
        </w:rPr>
      </w:pPr>
      <w:r>
        <w:rPr>
          <w:rFonts w:hint="eastAsia" w:ascii="宋体" w:hAnsi="宋体" w:cs="宋体"/>
          <w:sz w:val="24"/>
        </w:rPr>
        <w:t xml:space="preserve">开户行：苏州工行道前支行</w:t>
      </w:r>
      <w:r/>
    </w:p>
    <w:p>
      <w:pPr>
        <w:ind w:firstLine="480"/>
        <w:jc w:val="left"/>
        <w:spacing w:line="360" w:lineRule="auto"/>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号：1102020209000342238</w:t>
      </w:r>
      <w:r/>
    </w:p>
    <w:p>
      <w:pPr>
        <w:ind w:firstLine="482"/>
        <w:jc w:val="left"/>
        <w:spacing w:line="360" w:lineRule="auto"/>
        <w:rPr>
          <w:rFonts w:ascii="宋体" w:hAnsi="宋体" w:cs="宋体"/>
          <w:b/>
          <w:sz w:val="24"/>
        </w:rPr>
      </w:pPr>
      <w:r>
        <w:rPr>
          <w:rFonts w:hint="eastAsia" w:ascii="宋体" w:hAnsi="宋体" w:cs="宋体"/>
          <w:b/>
          <w:sz w:val="24"/>
        </w:rPr>
        <w:t xml:space="preserve">5、征集文件约束力</w:t>
      </w:r>
      <w:r/>
    </w:p>
    <w:p>
      <w:pPr>
        <w:ind w:firstLine="480"/>
        <w:jc w:val="left"/>
        <w:spacing w:line="360" w:lineRule="auto"/>
        <w:rPr>
          <w:rFonts w:ascii="宋体" w:hAnsi="宋体" w:cs="宋体"/>
          <w:sz w:val="24"/>
        </w:rPr>
      </w:pPr>
      <w:r>
        <w:rPr>
          <w:rFonts w:hint="eastAsia" w:ascii="宋体" w:hAnsi="宋体" w:cs="宋体"/>
          <w:sz w:val="24"/>
        </w:rPr>
        <w:t xml:space="preserve">5.1 供应商一旦参加本项目采购活动，即被认为接受了本征集文件的规定和约束。</w:t>
      </w:r>
      <w:r/>
    </w:p>
    <w:p>
      <w:pPr>
        <w:ind w:firstLine="482"/>
        <w:jc w:val="left"/>
        <w:spacing w:line="360" w:lineRule="auto"/>
        <w:rPr>
          <w:rFonts w:ascii="宋体" w:hAnsi="宋体" w:cs="宋体"/>
          <w:b/>
          <w:bCs/>
          <w:sz w:val="24"/>
        </w:rPr>
      </w:pPr>
      <w:r/>
      <w:bookmarkStart w:id="173" w:name="_Toc315868053"/>
      <w:r/>
      <w:bookmarkStart w:id="174" w:name="_Toc158691769"/>
      <w:r/>
      <w:bookmarkStart w:id="175" w:name="_Toc136507753"/>
      <w:r/>
      <w:bookmarkStart w:id="176" w:name="_Toc315875316"/>
      <w:r>
        <w:rPr>
          <w:rFonts w:hint="eastAsia" w:ascii="宋体" w:hAnsi="宋体" w:cs="宋体"/>
          <w:b/>
          <w:bCs/>
          <w:sz w:val="24"/>
        </w:rPr>
        <w:t xml:space="preserve">6、说明</w:t>
      </w:r>
      <w:r/>
    </w:p>
    <w:p>
      <w:pPr>
        <w:ind w:firstLine="480"/>
        <w:jc w:val="left"/>
        <w:spacing w:line="360" w:lineRule="auto"/>
        <w:rPr>
          <w:rFonts w:ascii="宋体" w:hAnsi="宋体" w:cs="宋体"/>
          <w:sz w:val="24"/>
        </w:rPr>
      </w:pPr>
      <w:r>
        <w:rPr>
          <w:rFonts w:hint="eastAsia" w:ascii="宋体" w:hAnsi="宋体" w:cs="宋体"/>
          <w:sz w:val="24"/>
        </w:rPr>
        <w:t xml:space="preserve">6.1本征集文件仅适用于苏州市</w:t>
      </w:r>
      <w:r>
        <w:rPr>
          <w:rFonts w:hint="eastAsia" w:ascii="宋体" w:hAnsi="宋体" w:cs="宋体"/>
          <w:sz w:val="24"/>
        </w:rPr>
        <w:t xml:space="preserve">营财招</w:t>
      </w:r>
      <w:r>
        <w:rPr>
          <w:rFonts w:hint="eastAsia" w:ascii="宋体" w:hAnsi="宋体" w:cs="宋体"/>
          <w:sz w:val="24"/>
        </w:rPr>
        <w:t xml:space="preserve">投标咨询服务有限公司组织的招标活动。</w:t>
      </w:r>
      <w:r/>
    </w:p>
    <w:p>
      <w:pPr>
        <w:ind w:firstLine="480"/>
        <w:jc w:val="left"/>
        <w:spacing w:line="360" w:lineRule="auto"/>
        <w:rPr>
          <w:rFonts w:ascii="宋体" w:hAnsi="宋体" w:cs="宋体"/>
          <w:sz w:val="24"/>
        </w:rPr>
      </w:pPr>
      <w:r>
        <w:rPr>
          <w:rFonts w:hint="eastAsia" w:ascii="宋体" w:hAnsi="宋体" w:cs="宋体"/>
          <w:sz w:val="24"/>
        </w:rPr>
        <w:t xml:space="preserve">6.2本次招标活动及因本次招标产生的合同受中国法律制约和保护。</w:t>
      </w:r>
      <w:r/>
    </w:p>
    <w:p>
      <w:pPr>
        <w:ind w:firstLine="480"/>
        <w:jc w:val="left"/>
        <w:spacing w:line="360" w:lineRule="auto"/>
        <w:rPr>
          <w:rFonts w:ascii="宋体" w:hAnsi="宋体" w:cs="宋体"/>
          <w:sz w:val="24"/>
        </w:rPr>
      </w:pPr>
      <w:r>
        <w:rPr>
          <w:rFonts w:hint="eastAsia" w:ascii="宋体" w:hAnsi="宋体" w:cs="宋体"/>
          <w:sz w:val="24"/>
        </w:rPr>
        <w:t xml:space="preserve">6.3本征集文件的解释权属于苏州市</w:t>
      </w:r>
      <w:r>
        <w:rPr>
          <w:rFonts w:hint="eastAsia" w:ascii="宋体" w:hAnsi="宋体" w:cs="宋体"/>
          <w:sz w:val="24"/>
        </w:rPr>
        <w:t xml:space="preserve">营财招</w:t>
      </w:r>
      <w:r>
        <w:rPr>
          <w:rFonts w:hint="eastAsia" w:ascii="宋体" w:hAnsi="宋体" w:cs="宋体"/>
          <w:sz w:val="24"/>
        </w:rPr>
        <w:t xml:space="preserve">投标咨询服务有限公司。</w:t>
      </w:r>
      <w:r/>
    </w:p>
    <w:p>
      <w:pPr>
        <w:pStyle w:val="996"/>
        <w:ind w:firstLine="482"/>
        <w:spacing w:line="360" w:lineRule="auto"/>
        <w:rPr>
          <w:rFonts w:eastAsia="宋体" w:cs="宋体"/>
          <w:sz w:val="24"/>
          <w:szCs w:val="24"/>
        </w:rPr>
      </w:pPr>
      <w:r>
        <w:rPr>
          <w:rFonts w:hint="eastAsia" w:eastAsia="宋体" w:cs="宋体"/>
          <w:sz w:val="24"/>
          <w:szCs w:val="24"/>
        </w:rPr>
        <w:t xml:space="preserve">二、征集文件</w:t>
      </w:r>
      <w:bookmarkEnd w:id="173"/>
      <w:r/>
      <w:bookmarkEnd w:id="174"/>
      <w:r>
        <w:rPr>
          <w:rFonts w:hint="eastAsia" w:eastAsia="宋体" w:cs="宋体"/>
          <w:sz w:val="24"/>
          <w:szCs w:val="24"/>
        </w:rPr>
        <w:t xml:space="preserve">的说明</w:t>
      </w:r>
      <w:bookmarkEnd w:id="175"/>
      <w:r/>
      <w:bookmarkEnd w:id="176"/>
      <w:r/>
      <w:r/>
    </w:p>
    <w:p>
      <w:pPr>
        <w:ind w:firstLine="482"/>
        <w:jc w:val="left"/>
        <w:spacing w:line="360" w:lineRule="auto"/>
        <w:rPr>
          <w:rFonts w:ascii="宋体" w:hAnsi="宋体" w:cs="宋体"/>
          <w:b/>
          <w:sz w:val="24"/>
        </w:rPr>
      </w:pPr>
      <w:r>
        <w:rPr>
          <w:rFonts w:hint="eastAsia" w:ascii="宋体" w:hAnsi="宋体" w:cs="宋体"/>
          <w:b/>
          <w:sz w:val="24"/>
        </w:rPr>
        <w:t xml:space="preserve">1、征集文件的构成</w:t>
      </w:r>
      <w:r/>
    </w:p>
    <w:p>
      <w:pPr>
        <w:ind w:firstLine="480"/>
        <w:jc w:val="left"/>
        <w:spacing w:line="360" w:lineRule="auto"/>
        <w:rPr>
          <w:rFonts w:ascii="宋体" w:hAnsi="宋体" w:cs="宋体"/>
          <w:sz w:val="24"/>
        </w:rPr>
      </w:pPr>
      <w:r>
        <w:rPr>
          <w:rFonts w:hint="eastAsia" w:ascii="宋体" w:hAnsi="宋体" w:cs="宋体"/>
          <w:sz w:val="24"/>
        </w:rPr>
        <w:t xml:space="preserve">1.1 征集文件由以下部分组成：</w:t>
      </w:r>
      <w:r/>
    </w:p>
    <w:p>
      <w:pPr>
        <w:ind w:firstLine="480"/>
        <w:jc w:val="left"/>
        <w:spacing w:line="360" w:lineRule="auto"/>
        <w:rPr>
          <w:rFonts w:ascii="宋体" w:hAnsi="宋体" w:cs="宋体"/>
          <w:sz w:val="24"/>
        </w:rPr>
      </w:pPr>
      <w:r>
        <w:rPr>
          <w:rFonts w:hint="eastAsia" w:ascii="宋体" w:hAnsi="宋体" w:cs="宋体"/>
          <w:sz w:val="24"/>
        </w:rPr>
        <w:t xml:space="preserve">第一章 征集邀请函</w:t>
      </w:r>
      <w:r/>
    </w:p>
    <w:p>
      <w:pPr>
        <w:ind w:firstLine="480"/>
        <w:jc w:val="left"/>
        <w:spacing w:line="360" w:lineRule="auto"/>
        <w:rPr>
          <w:rFonts w:ascii="宋体" w:hAnsi="宋体" w:cs="宋体"/>
          <w:sz w:val="24"/>
        </w:rPr>
      </w:pPr>
      <w:r>
        <w:rPr>
          <w:rFonts w:hint="eastAsia" w:ascii="宋体" w:hAnsi="宋体" w:cs="宋体"/>
          <w:sz w:val="24"/>
        </w:rPr>
        <w:t xml:space="preserve">第二章 供应商须知</w:t>
      </w:r>
      <w:r/>
    </w:p>
    <w:p>
      <w:pPr>
        <w:ind w:firstLine="480"/>
        <w:jc w:val="left"/>
        <w:spacing w:line="360" w:lineRule="auto"/>
        <w:rPr>
          <w:rFonts w:ascii="宋体" w:hAnsi="宋体" w:cs="宋体"/>
          <w:sz w:val="24"/>
        </w:rPr>
      </w:pPr>
      <w:r>
        <w:rPr>
          <w:rFonts w:hint="eastAsia" w:ascii="宋体" w:hAnsi="宋体" w:cs="宋体"/>
          <w:sz w:val="24"/>
        </w:rPr>
        <w:t xml:space="preserve">第三章 响应文件组成与格式</w:t>
      </w:r>
      <w:r/>
    </w:p>
    <w:p>
      <w:pPr>
        <w:ind w:firstLine="480"/>
        <w:jc w:val="left"/>
        <w:spacing w:line="360" w:lineRule="auto"/>
        <w:rPr>
          <w:rFonts w:ascii="宋体" w:hAnsi="宋体" w:cs="宋体"/>
          <w:sz w:val="24"/>
        </w:rPr>
      </w:pPr>
      <w:r/>
      <w:bookmarkStart w:id="177" w:name="_Hlk132891655"/>
      <w:r>
        <w:rPr>
          <w:rFonts w:hint="eastAsia" w:ascii="宋体" w:hAnsi="宋体" w:cs="宋体"/>
          <w:sz w:val="24"/>
        </w:rPr>
        <w:t xml:space="preserve">第四章 采购需求</w:t>
      </w:r>
      <w:bookmarkEnd w:id="177"/>
      <w:r/>
      <w:r/>
    </w:p>
    <w:p>
      <w:pPr>
        <w:ind w:firstLine="480"/>
        <w:jc w:val="left"/>
        <w:spacing w:line="360" w:lineRule="auto"/>
        <w:rPr>
          <w:rFonts w:ascii="宋体" w:hAnsi="宋体" w:cs="宋体"/>
          <w:sz w:val="24"/>
        </w:rPr>
      </w:pPr>
      <w:r>
        <w:rPr>
          <w:rFonts w:hint="eastAsia" w:ascii="宋体" w:hAnsi="宋体" w:cs="宋体"/>
          <w:sz w:val="24"/>
        </w:rPr>
        <w:t xml:space="preserve">第五章 框架协议文本</w:t>
      </w:r>
      <w:r/>
    </w:p>
    <w:p>
      <w:pPr>
        <w:ind w:firstLine="480"/>
        <w:jc w:val="left"/>
        <w:spacing w:line="360" w:lineRule="auto"/>
        <w:rPr>
          <w:rFonts w:ascii="宋体" w:hAnsi="宋体" w:cs="宋体"/>
          <w:sz w:val="24"/>
        </w:rPr>
      </w:pPr>
      <w:r>
        <w:rPr>
          <w:rFonts w:hint="eastAsia" w:ascii="宋体" w:hAnsi="宋体" w:cs="宋体"/>
          <w:sz w:val="24"/>
        </w:rPr>
        <w:t xml:space="preserve">第六章 确定入围及成交供应商 </w:t>
      </w:r>
      <w:r/>
    </w:p>
    <w:p>
      <w:pPr>
        <w:ind w:firstLine="480"/>
        <w:jc w:val="left"/>
        <w:spacing w:line="360" w:lineRule="auto"/>
        <w:rPr>
          <w:rFonts w:ascii="宋体" w:hAnsi="宋体" w:cs="宋体"/>
          <w:sz w:val="24"/>
        </w:rPr>
      </w:pPr>
      <w:r>
        <w:rPr>
          <w:rFonts w:hint="eastAsia" w:ascii="宋体" w:hAnsi="宋体" w:cs="宋体"/>
          <w:sz w:val="24"/>
        </w:rPr>
        <w:t xml:space="preserve">请仔细检查征集文件是否齐全，如有</w:t>
      </w:r>
      <w:r>
        <w:rPr>
          <w:rFonts w:hint="eastAsia" w:ascii="宋体" w:hAnsi="宋体" w:cs="宋体"/>
          <w:sz w:val="24"/>
        </w:rPr>
        <w:t xml:space="preserve">缺漏请</w:t>
      </w:r>
      <w:r>
        <w:rPr>
          <w:rFonts w:hint="eastAsia" w:ascii="宋体" w:hAnsi="宋体" w:cs="宋体"/>
          <w:sz w:val="24"/>
        </w:rPr>
        <w:t xml:space="preserve">立即与苏州市</w:t>
      </w:r>
      <w:r>
        <w:rPr>
          <w:rFonts w:hint="eastAsia" w:ascii="宋体" w:hAnsi="宋体" w:cs="宋体"/>
          <w:sz w:val="24"/>
        </w:rPr>
        <w:t xml:space="preserve">营财招</w:t>
      </w:r>
      <w:r>
        <w:rPr>
          <w:rFonts w:hint="eastAsia" w:ascii="宋体" w:hAnsi="宋体" w:cs="宋体"/>
          <w:sz w:val="24"/>
        </w:rPr>
        <w:t xml:space="preserve">投标咨询服务有限公司（以下简称“代理机构”）联系解决。</w:t>
      </w:r>
      <w:r/>
    </w:p>
    <w:p>
      <w:pPr>
        <w:ind w:firstLine="480"/>
        <w:jc w:val="left"/>
        <w:spacing w:line="360" w:lineRule="auto"/>
        <w:rPr>
          <w:rFonts w:ascii="宋体" w:hAnsi="宋体" w:cs="宋体"/>
          <w:sz w:val="24"/>
        </w:rPr>
      </w:pPr>
      <w:r>
        <w:rPr>
          <w:rFonts w:hint="eastAsia" w:ascii="宋体" w:hAnsi="宋体" w:cs="宋体"/>
          <w:sz w:val="24"/>
        </w:rPr>
        <w:t xml:space="preserve">1.2 征集文件及其更正事项如不是从规定网络地址下载获得的，代理机构对征集文件及其补遗的真实性、完整性不承担任何责任。</w:t>
      </w:r>
      <w:r/>
    </w:p>
    <w:p>
      <w:pPr>
        <w:ind w:firstLine="482"/>
        <w:jc w:val="left"/>
        <w:spacing w:line="360" w:lineRule="auto"/>
        <w:rPr>
          <w:rFonts w:ascii="宋体" w:hAnsi="宋体" w:cs="宋体"/>
          <w:b/>
          <w:sz w:val="24"/>
        </w:rPr>
      </w:pPr>
      <w:r>
        <w:rPr>
          <w:rFonts w:hint="eastAsia" w:ascii="宋体" w:hAnsi="宋体" w:cs="宋体"/>
          <w:b/>
          <w:sz w:val="24"/>
        </w:rPr>
        <w:t xml:space="preserve">2、征集文件的澄清、修改</w:t>
      </w:r>
      <w:r/>
    </w:p>
    <w:p>
      <w:pPr>
        <w:ind w:firstLine="480"/>
        <w:jc w:val="left"/>
        <w:spacing w:line="360" w:lineRule="auto"/>
        <w:rPr>
          <w:rFonts w:ascii="宋体" w:hAnsi="宋体" w:cs="宋体"/>
          <w:b/>
          <w:sz w:val="24"/>
        </w:rPr>
      </w:pPr>
      <w:r>
        <w:rPr>
          <w:rFonts w:hint="eastAsia" w:ascii="宋体" w:hAnsi="宋体" w:cs="宋体"/>
          <w:sz w:val="24"/>
        </w:rPr>
        <w:t xml:space="preserve">2.1 出于实际需要或澄清供应商问题的情况下，采购人或代理机构可对已发出的征集文件进行必要的澄清或者修改，并将在指定媒体上发布更正公告。</w:t>
      </w:r>
      <w:r>
        <w:rPr>
          <w:rFonts w:hint="eastAsia" w:ascii="宋体" w:hAnsi="宋体" w:cs="宋体"/>
          <w:b/>
          <w:sz w:val="24"/>
        </w:rPr>
        <w:t xml:space="preserve">各供应商应在响应文件提交截止时间前关注本征集公告网站上更正公告栏，按规定获取相关信息内容，否则其投标风险由供应商承担。</w:t>
      </w:r>
      <w:r/>
    </w:p>
    <w:p>
      <w:pPr>
        <w:ind w:firstLine="480"/>
        <w:jc w:val="left"/>
        <w:spacing w:line="360" w:lineRule="auto"/>
        <w:rPr>
          <w:rFonts w:ascii="宋体" w:hAnsi="宋体" w:cs="宋体"/>
          <w:sz w:val="24"/>
        </w:rPr>
      </w:pPr>
      <w:r>
        <w:rPr>
          <w:rFonts w:hint="eastAsia" w:ascii="宋体" w:hAnsi="宋体" w:cs="宋体"/>
          <w:sz w:val="24"/>
        </w:rPr>
        <w:t xml:space="preserve">2.2 采购人或代理机构有权按照法定的要求顺延响应文件提交截止时间。</w:t>
      </w:r>
      <w:r/>
    </w:p>
    <w:p>
      <w:pPr>
        <w:ind w:firstLine="480"/>
        <w:jc w:val="left"/>
        <w:spacing w:line="360" w:lineRule="auto"/>
        <w:rPr>
          <w:rFonts w:ascii="宋体" w:hAnsi="宋体" w:cs="宋体"/>
          <w:sz w:val="24"/>
        </w:rPr>
      </w:pPr>
      <w:r>
        <w:rPr>
          <w:rFonts w:hint="eastAsia" w:ascii="宋体" w:hAnsi="宋体" w:cs="宋体"/>
          <w:sz w:val="24"/>
        </w:rPr>
        <w:t xml:space="preserve">2.3 采购人或代理机构一旦对征集文件</w:t>
      </w:r>
      <w:r>
        <w:rPr>
          <w:rFonts w:hint="eastAsia" w:ascii="宋体" w:hAnsi="宋体" w:cs="宋体"/>
          <w:sz w:val="24"/>
        </w:rPr>
        <w:t xml:space="preserve">作出</w:t>
      </w:r>
      <w:r>
        <w:rPr>
          <w:rFonts w:hint="eastAsia" w:ascii="宋体" w:hAnsi="宋体" w:cs="宋体"/>
          <w:sz w:val="24"/>
        </w:rPr>
        <w:t xml:space="preserve">了澄清、修改，即刻发生效力，有关澄清或者修改的内容为征集文件的组成部分，对所有供应商具有约束力。</w:t>
      </w:r>
      <w:r/>
    </w:p>
    <w:p>
      <w:pPr>
        <w:pStyle w:val="996"/>
        <w:ind w:firstLine="482"/>
        <w:spacing w:line="360" w:lineRule="auto"/>
        <w:rPr>
          <w:rFonts w:eastAsia="宋体" w:cs="宋体"/>
          <w:sz w:val="24"/>
          <w:szCs w:val="24"/>
        </w:rPr>
      </w:pPr>
      <w:r>
        <w:rPr>
          <w:rFonts w:hint="eastAsia" w:eastAsia="宋体" w:cs="宋体"/>
          <w:sz w:val="24"/>
          <w:szCs w:val="24"/>
        </w:rPr>
        <w:t xml:space="preserve">三、响应文件的编制</w:t>
      </w:r>
      <w:r/>
    </w:p>
    <w:p>
      <w:pPr>
        <w:ind w:firstLine="422"/>
        <w:spacing w:line="360" w:lineRule="auto"/>
        <w:rPr>
          <w:rFonts w:ascii="宋体" w:hAnsi="宋体" w:cs="宋体"/>
          <w:b/>
          <w:sz w:val="24"/>
        </w:rPr>
      </w:pPr>
      <w:r>
        <w:rPr>
          <w:rFonts w:hint="eastAsia" w:ascii="宋体" w:hAnsi="宋体" w:cs="宋体"/>
          <w:b/>
          <w:sz w:val="24"/>
        </w:rPr>
        <w:t xml:space="preserve">1、响应文件的组成(部分格式见第三章附件)</w:t>
      </w:r>
      <w:r/>
    </w:p>
    <w:p>
      <w:pPr>
        <w:ind w:firstLine="422"/>
        <w:spacing w:line="360" w:lineRule="auto"/>
        <w:rPr>
          <w:rFonts w:ascii="宋体" w:hAnsi="宋体" w:cs="宋体"/>
          <w:b/>
          <w:sz w:val="24"/>
        </w:rPr>
      </w:pPr>
      <w:r>
        <w:rPr>
          <w:rFonts w:hint="eastAsia" w:ascii="宋体" w:hAnsi="宋体" w:cs="宋体"/>
          <w:b/>
          <w:sz w:val="24"/>
        </w:rPr>
        <w:t xml:space="preserve">1.1封面</w:t>
      </w:r>
      <w:r/>
    </w:p>
    <w:p>
      <w:pPr>
        <w:ind w:firstLine="422"/>
        <w:spacing w:line="360" w:lineRule="auto"/>
        <w:rPr>
          <w:rFonts w:ascii="宋体" w:hAnsi="宋体" w:cs="宋体"/>
          <w:sz w:val="24"/>
        </w:rPr>
      </w:pPr>
      <w:r>
        <w:rPr>
          <w:rFonts w:hint="eastAsia" w:ascii="宋体" w:hAnsi="宋体" w:cs="宋体"/>
          <w:b/>
          <w:sz w:val="24"/>
        </w:rPr>
        <w:t xml:space="preserve">1.2开标一览表</w:t>
      </w:r>
      <w:r>
        <w:rPr>
          <w:rFonts w:hint="eastAsia" w:ascii="宋体" w:hAnsi="宋体" w:cs="宋体"/>
          <w:b/>
          <w:sz w:val="24"/>
          <w:lang w:val="zh-CN"/>
        </w:rPr>
        <w:t xml:space="preserve">（具体按照“苏</w:t>
      </w:r>
      <w:r>
        <w:rPr>
          <w:rFonts w:hint="eastAsia" w:ascii="宋体" w:hAnsi="宋体" w:cs="宋体"/>
          <w:b/>
          <w:sz w:val="24"/>
          <w:lang w:val="zh-CN"/>
        </w:rPr>
        <w:t xml:space="preserve">采云</w:t>
      </w:r>
      <w:r>
        <w:rPr>
          <w:rFonts w:hint="eastAsia" w:ascii="宋体" w:hAnsi="宋体" w:cs="宋体"/>
          <w:b/>
          <w:sz w:val="24"/>
          <w:lang w:val="zh-CN"/>
        </w:rPr>
        <w:t xml:space="preserve">”系统填报）</w:t>
      </w:r>
      <w:r/>
    </w:p>
    <w:p>
      <w:pPr>
        <w:ind w:firstLine="422"/>
        <w:spacing w:line="360" w:lineRule="auto"/>
        <w:rPr>
          <w:rFonts w:ascii="宋体" w:hAnsi="宋体" w:cs="宋体"/>
          <w:b/>
          <w:sz w:val="24"/>
        </w:rPr>
      </w:pPr>
      <w:r>
        <w:rPr>
          <w:rFonts w:hint="eastAsia" w:ascii="宋体" w:hAnsi="宋体" w:cs="宋体"/>
          <w:b/>
          <w:sz w:val="24"/>
        </w:rPr>
        <w:t xml:space="preserve">1.3资格审查文件</w:t>
      </w:r>
      <w:r/>
    </w:p>
    <w:p>
      <w:pPr>
        <w:pStyle w:val="998"/>
        <w:spacing w:line="360" w:lineRule="auto"/>
        <w:rPr>
          <w:rFonts w:ascii="宋体" w:hAnsi="宋体" w:eastAsia="宋体" w:cs="宋体"/>
          <w:szCs w:val="24"/>
        </w:rPr>
      </w:pPr>
      <w:r>
        <w:rPr>
          <w:rFonts w:hint="eastAsia" w:ascii="宋体" w:hAnsi="宋体" w:eastAsia="宋体" w:cs="宋体"/>
          <w:szCs w:val="24"/>
        </w:rPr>
        <w:t xml:space="preserve">1.3.1</w:t>
      </w:r>
      <w:bookmarkStart w:id="178" w:name="OLE_LINK35"/>
      <w:r/>
      <w:bookmarkStart w:id="179" w:name="OLE_LINK34"/>
      <w:r>
        <w:rPr>
          <w:rFonts w:hint="eastAsia" w:ascii="宋体" w:hAnsi="宋体" w:eastAsia="宋体" w:cs="宋体"/>
          <w:szCs w:val="24"/>
        </w:rPr>
        <w:t xml:space="preserve">关于资格文件的声明函</w:t>
      </w:r>
      <w:bookmarkEnd w:id="178"/>
      <w:r/>
      <w:bookmarkEnd w:id="179"/>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1.3.2</w:t>
      </w:r>
      <w:bookmarkStart w:id="180" w:name="OLE_LINK37"/>
      <w:r/>
      <w:bookmarkStart w:id="181" w:name="OLE_LINK36"/>
      <w:r>
        <w:rPr>
          <w:rFonts w:hint="eastAsia" w:ascii="宋体" w:hAnsi="宋体" w:eastAsia="宋体" w:cs="宋体"/>
          <w:szCs w:val="24"/>
        </w:rPr>
        <w:t xml:space="preserve">响应单位情况表</w:t>
      </w:r>
      <w:bookmarkEnd w:id="180"/>
      <w:r/>
      <w:bookmarkEnd w:id="181"/>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1.3.3</w:t>
      </w:r>
      <w:bookmarkStart w:id="182" w:name="OLE_LINK38"/>
      <w:r/>
      <w:bookmarkStart w:id="183" w:name="OLE_LINK39"/>
      <w:r>
        <w:rPr>
          <w:rFonts w:hint="eastAsia" w:ascii="宋体" w:hAnsi="宋体" w:eastAsia="宋体" w:cs="宋体"/>
          <w:szCs w:val="24"/>
        </w:rPr>
        <w:t xml:space="preserve">法定代表人身份证复印件</w:t>
      </w:r>
      <w:bookmarkEnd w:id="182"/>
      <w:r/>
      <w:bookmarkEnd w:id="183"/>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1.3.4</w:t>
      </w:r>
      <w:bookmarkStart w:id="184" w:name="OLE_LINK41"/>
      <w:r/>
      <w:bookmarkStart w:id="185" w:name="OLE_LINK40"/>
      <w:r>
        <w:rPr>
          <w:rFonts w:hint="eastAsia" w:ascii="宋体" w:hAnsi="宋体" w:eastAsia="宋体" w:cs="宋体"/>
          <w:szCs w:val="24"/>
        </w:rPr>
        <w:t xml:space="preserve">法定代表人授权委托书（如有授权）</w:t>
      </w:r>
      <w:bookmarkEnd w:id="184"/>
      <w:r/>
      <w:bookmarkEnd w:id="185"/>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1.3.5</w:t>
      </w:r>
      <w:bookmarkStart w:id="186" w:name="OLE_LINK43"/>
      <w:r/>
      <w:bookmarkStart w:id="187" w:name="OLE_LINK42"/>
      <w:r>
        <w:rPr>
          <w:rFonts w:hint="eastAsia" w:ascii="宋体" w:hAnsi="宋体" w:eastAsia="宋体" w:cs="宋体"/>
          <w:szCs w:val="24"/>
        </w:rPr>
        <w:t xml:space="preserve">授权代理人身份证复印件（如有授权）</w:t>
      </w:r>
      <w:bookmarkEnd w:id="186"/>
      <w:r/>
      <w:bookmarkEnd w:id="187"/>
      <w:r>
        <w:rPr>
          <w:rFonts w:hint="eastAsia" w:ascii="宋体" w:hAnsi="宋体" w:eastAsia="宋体" w:cs="宋体"/>
          <w:szCs w:val="24"/>
        </w:rPr>
        <w:t xml:space="preserve">；</w:t>
      </w:r>
      <w:r/>
    </w:p>
    <w:p>
      <w:pPr>
        <w:ind w:firstLine="42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.6合格投标人资格证明材料：</w:t>
      </w:r>
      <w:r/>
    </w:p>
    <w:p>
      <w:pPr>
        <w:ind w:firstLine="420"/>
        <w:spacing w:line="360" w:lineRule="auto"/>
        <w:rPr>
          <w:rFonts w:ascii="宋体" w:hAnsi="宋体" w:cs="宋体"/>
          <w:sz w:val="24"/>
          <w:lang w:val="zh-CN"/>
        </w:rPr>
      </w:pPr>
      <w:r>
        <w:rPr>
          <w:rFonts w:hint="eastAsia" w:ascii="宋体" w:hAnsi="宋体" w:cs="宋体"/>
          <w:sz w:val="24"/>
          <w:lang w:val="zh-CN"/>
        </w:rPr>
        <w:t xml:space="preserve">（1）具有独立承担民事责任的能力证明：包括法人或者其他组织的营业执照等证明文件，自然人的身份证明；</w:t>
      </w:r>
      <w:r/>
    </w:p>
    <w:p>
      <w:pPr>
        <w:ind w:firstLine="420"/>
        <w:spacing w:line="360" w:lineRule="auto"/>
        <w:rPr>
          <w:rFonts w:ascii="宋体" w:hAnsi="宋体" w:cs="宋体"/>
          <w:sz w:val="24"/>
          <w:lang w:val="zh-CN"/>
        </w:rPr>
      </w:pPr>
      <w:r>
        <w:rPr>
          <w:rFonts w:hint="eastAsia" w:ascii="宋体" w:hAnsi="宋体" w:cs="宋体"/>
          <w:sz w:val="24"/>
          <w:lang w:val="zh-CN"/>
        </w:rPr>
        <w:t xml:space="preserve">（2）具有良好的商业信誉和健全的财务会计制度证明：</w:t>
      </w:r>
      <w:bookmarkStart w:id="188" w:name="OLE_LINK215"/>
      <w:r/>
      <w:bookmarkStart w:id="189" w:name="OLE_LINK214"/>
      <w:r>
        <w:rPr>
          <w:rFonts w:hint="eastAsia" w:ascii="宋体" w:hAnsi="宋体" w:cs="宋体"/>
          <w:sz w:val="24"/>
          <w:lang w:val="zh-CN"/>
        </w:rPr>
        <w:t xml:space="preserve">法人应提供最近一期的财务报表</w:t>
      </w:r>
      <w:r>
        <w:rPr>
          <w:rFonts w:hint="eastAsia" w:ascii="宋体" w:hAnsi="宋体" w:cs="宋体"/>
          <w:sz w:val="24"/>
          <w:lang w:val="zh-CN"/>
        </w:rPr>
        <w:t xml:space="preserve">或经</w:t>
      </w:r>
      <w:r>
        <w:rPr>
          <w:rFonts w:hint="eastAsia" w:ascii="宋体" w:hAnsi="宋体" w:cs="宋体"/>
          <w:sz w:val="24"/>
        </w:rPr>
        <w:t xml:space="preserve">第三方</w:t>
      </w:r>
      <w:r>
        <w:rPr>
          <w:rFonts w:hint="eastAsia" w:ascii="宋体" w:hAnsi="宋体" w:cs="宋体"/>
          <w:sz w:val="24"/>
          <w:lang w:val="zh-CN"/>
        </w:rPr>
        <w:t xml:space="preserve">审计的财务报告，其他组织、自然人及成立未满一年的法人应提供银行出具的资信证明；</w:t>
      </w:r>
      <w:bookmarkEnd w:id="188"/>
      <w:r/>
      <w:bookmarkEnd w:id="189"/>
      <w:r/>
      <w:r/>
    </w:p>
    <w:p>
      <w:pPr>
        <w:ind w:firstLine="420"/>
        <w:spacing w:line="360" w:lineRule="auto"/>
        <w:rPr>
          <w:rFonts w:ascii="宋体" w:hAnsi="宋体" w:cs="宋体"/>
          <w:sz w:val="24"/>
          <w:lang w:val="zh-CN"/>
        </w:rPr>
      </w:pPr>
      <w:r>
        <w:rPr>
          <w:rFonts w:hint="eastAsia" w:ascii="宋体" w:hAnsi="宋体" w:cs="宋体"/>
          <w:sz w:val="24"/>
          <w:lang w:val="zh-CN"/>
        </w:rPr>
        <w:t xml:space="preserve">（3）具备履行合同所必需的设备和专业技术能力的证明材料或承诺；</w:t>
      </w:r>
      <w:r/>
    </w:p>
    <w:p>
      <w:pPr>
        <w:ind w:firstLine="420"/>
        <w:spacing w:line="360" w:lineRule="auto"/>
        <w:rPr>
          <w:rFonts w:ascii="宋体" w:hAnsi="宋体" w:cs="宋体"/>
          <w:sz w:val="24"/>
          <w:lang w:val="zh-CN"/>
        </w:rPr>
      </w:pPr>
      <w:r>
        <w:rPr>
          <w:rFonts w:hint="eastAsia" w:ascii="宋体" w:hAnsi="宋体" w:cs="宋体"/>
          <w:sz w:val="24"/>
          <w:lang w:val="zh-CN"/>
        </w:rPr>
        <w:t xml:space="preserve">（4）依法缴纳税收和社会保障资金的相关资料：投标人应提供提交投标文件截止时间前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sz w:val="24"/>
        </w:rPr>
      </w:pPr>
      <w:r>
        <w:rPr>
          <w:rFonts w:hint="eastAsia" w:ascii="宋体" w:hAnsi="宋体" w:cs="宋体"/>
          <w:sz w:val="24"/>
          <w:lang w:val="zh-CN"/>
        </w:rPr>
        <w:t xml:space="preserve">（5）参加政府采购活动前三年内在经营活动中没有重大违法记录的书面声明函（</w:t>
      </w:r>
      <w:r>
        <w:rPr>
          <w:rFonts w:hint="eastAsia" w:ascii="宋体" w:hAnsi="宋体" w:cs="宋体"/>
          <w:sz w:val="24"/>
        </w:rPr>
        <w:t xml:space="preserve">格式自拟）；</w:t>
      </w:r>
      <w:r/>
    </w:p>
    <w:p>
      <w:pPr>
        <w:ind w:firstLine="42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采购包1</w:t>
      </w:r>
      <w:r>
        <w:rPr>
          <w:rFonts w:hint="eastAsia" w:ascii="宋体" w:hAnsi="宋体" w:cs="宋体"/>
          <w:sz w:val="24"/>
        </w:rPr>
        <w:t xml:space="preserve">投标供应商须具有第二类医疗器械经营备案。</w:t>
      </w:r>
      <w:r/>
    </w:p>
    <w:p>
      <w:pPr>
        <w:ind w:firstLine="420"/>
        <w:spacing w:line="360" w:lineRule="auto"/>
        <w:rPr>
          <w:rFonts w:ascii="宋体" w:hAnsi="宋体" w:cs="宋体"/>
          <w:sz w:val="24"/>
        </w:rPr>
      </w:pPr>
      <w:r>
        <w:rPr>
          <w:rFonts w:hint="eastAsia" w:ascii="宋体" w:hAnsi="宋体" w:cs="宋体"/>
          <w:sz w:val="24"/>
        </w:rPr>
        <w:t xml:space="preserve">（7）供应商经营场所取得的消防合格证书。</w:t>
      </w:r>
      <w:r/>
    </w:p>
    <w:p>
      <w:pPr>
        <w:ind w:firstLine="420"/>
        <w:spacing w:line="360" w:lineRule="auto"/>
        <w:rPr>
          <w:rFonts w:ascii="宋体" w:hAnsi="宋体" w:cs="宋体"/>
          <w:sz w:val="24"/>
        </w:rPr>
      </w:pPr>
      <w:r>
        <w:rPr>
          <w:rFonts w:hint="eastAsia" w:ascii="宋体" w:hAnsi="宋体" w:cs="宋体"/>
          <w:sz w:val="24"/>
        </w:rPr>
        <w:t xml:space="preserve">（8）单位负责人为同一人或者存在直接控股、管理关系的不同供应商，不得参加同一合同项下的政府采购活动。</w:t>
      </w:r>
      <w:r/>
    </w:p>
    <w:p>
      <w:pPr>
        <w:ind w:firstLine="420"/>
        <w:spacing w:line="360" w:lineRule="auto"/>
        <w:rPr>
          <w:rFonts w:ascii="宋体" w:hAnsi="宋体" w:cs="宋体"/>
          <w:sz w:val="24"/>
        </w:rPr>
      </w:pPr>
      <w:r>
        <w:rPr>
          <w:rFonts w:hint="eastAsia" w:ascii="宋体" w:hAnsi="宋体" w:cs="宋体"/>
          <w:sz w:val="24"/>
        </w:rPr>
        <w:t xml:space="preserve">（9）</w:t>
      </w:r>
      <w:bookmarkStart w:id="190" w:name="OLE_LINK251"/>
      <w:r/>
      <w:bookmarkStart w:id="191" w:name="OLE_LINK252"/>
      <w:r>
        <w:rPr>
          <w:rFonts w:hint="eastAsia" w:ascii="宋体" w:hAnsi="宋体" w:cs="宋体"/>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bookmarkEnd w:id="190"/>
      <w:r/>
      <w:bookmarkEnd w:id="191"/>
      <w:r/>
      <w:r/>
    </w:p>
    <w:p>
      <w:pPr>
        <w:ind w:firstLine="42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其它有关资格证明文件（</w:t>
      </w:r>
      <w:r>
        <w:rPr>
          <w:rFonts w:hint="eastAsia" w:ascii="宋体" w:hAnsi="宋体" w:cs="宋体"/>
          <w:sz w:val="24"/>
        </w:rPr>
        <w:t xml:space="preserve">如有</w:t>
      </w:r>
      <w:r>
        <w:rPr>
          <w:rFonts w:hint="eastAsia" w:ascii="宋体" w:hAnsi="宋体" w:cs="宋体"/>
          <w:sz w:val="24"/>
          <w:lang w:val="zh-CN"/>
        </w:rPr>
        <w:t xml:space="preserve">）。</w:t>
      </w:r>
      <w:r/>
    </w:p>
    <w:p>
      <w:pPr>
        <w:ind w:firstLine="422"/>
        <w:spacing w:line="360" w:lineRule="auto"/>
        <w:rPr>
          <w:rFonts w:ascii="宋体" w:hAnsi="宋体" w:cs="宋体"/>
          <w:b/>
          <w:sz w:val="24"/>
        </w:rPr>
      </w:pPr>
      <w:r>
        <w:rPr>
          <w:rFonts w:hint="eastAsia" w:ascii="宋体" w:hAnsi="宋体" w:cs="宋体"/>
          <w:b/>
          <w:sz w:val="24"/>
        </w:rPr>
        <w:t xml:space="preserve">1.4符合性审查文件</w:t>
      </w:r>
      <w:r/>
    </w:p>
    <w:p>
      <w:pPr>
        <w:pStyle w:val="998"/>
        <w:spacing w:line="360" w:lineRule="auto"/>
        <w:rPr>
          <w:rFonts w:ascii="宋体" w:hAnsi="宋体" w:eastAsia="宋体" w:cs="宋体"/>
          <w:szCs w:val="24"/>
        </w:rPr>
      </w:pPr>
      <w:r>
        <w:rPr>
          <w:rFonts w:hint="eastAsia" w:ascii="宋体" w:hAnsi="宋体" w:eastAsia="宋体" w:cs="宋体"/>
          <w:szCs w:val="24"/>
        </w:rPr>
        <w:t xml:space="preserve">1.4.1</w:t>
      </w:r>
      <w:bookmarkStart w:id="192" w:name="OLE_LINK26"/>
      <w:r/>
      <w:bookmarkStart w:id="193" w:name="OLE_LINK25"/>
      <w:r/>
      <w:bookmarkStart w:id="194" w:name="OLE_LINK44"/>
      <w:r>
        <w:rPr>
          <w:rFonts w:hint="eastAsia" w:ascii="宋体" w:hAnsi="宋体" w:eastAsia="宋体" w:cs="宋体"/>
          <w:szCs w:val="24"/>
        </w:rPr>
        <w:t xml:space="preserve">投标函</w:t>
      </w:r>
      <w:bookmarkEnd w:id="192"/>
      <w:r/>
      <w:bookmarkEnd w:id="193"/>
      <w:r/>
      <w:bookmarkEnd w:id="194"/>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1.4.2</w:t>
      </w:r>
      <w:bookmarkStart w:id="195" w:name="OLE_LINK27"/>
      <w:r>
        <w:rPr>
          <w:rFonts w:hint="eastAsia" w:ascii="宋体" w:hAnsi="宋体" w:eastAsia="宋体" w:cs="宋体"/>
          <w:szCs w:val="24"/>
        </w:rPr>
        <w:t xml:space="preserve">投标（响应）保证承诺书</w:t>
      </w:r>
      <w:bookmarkEnd w:id="195"/>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1.4.3</w:t>
      </w:r>
      <w:bookmarkStart w:id="196" w:name="OLE_LINK29"/>
      <w:r/>
      <w:bookmarkStart w:id="197" w:name="OLE_LINK28"/>
      <w:r>
        <w:rPr>
          <w:rFonts w:hint="eastAsia" w:ascii="宋体" w:hAnsi="宋体" w:eastAsia="宋体" w:cs="宋体"/>
          <w:szCs w:val="24"/>
        </w:rPr>
        <w:t xml:space="preserve">《服务要求偏离表》</w:t>
      </w:r>
      <w:bookmarkEnd w:id="196"/>
      <w:r/>
      <w:bookmarkEnd w:id="197"/>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1.4.4</w:t>
      </w:r>
      <w:bookmarkStart w:id="198" w:name="OLE_LINK30"/>
      <w:r>
        <w:rPr>
          <w:rFonts w:hint="eastAsia" w:ascii="宋体" w:hAnsi="宋体" w:eastAsia="宋体" w:cs="宋体"/>
          <w:szCs w:val="24"/>
        </w:rPr>
        <w:t xml:space="preserve">《商务条款偏离表》</w:t>
      </w:r>
      <w:bookmarkEnd w:id="198"/>
      <w:r>
        <w:rPr>
          <w:rFonts w:hint="eastAsia" w:ascii="宋体" w:hAnsi="宋体" w:eastAsia="宋体" w:cs="宋体"/>
          <w:szCs w:val="24"/>
        </w:rPr>
        <w:t xml:space="preserve">；</w:t>
      </w:r>
      <w:r/>
    </w:p>
    <w:p>
      <w:pPr>
        <w:pStyle w:val="998"/>
        <w:spacing w:line="360" w:lineRule="auto"/>
        <w:rPr>
          <w:rFonts w:ascii="宋体" w:hAnsi="宋体" w:eastAsia="宋体" w:cs="宋体"/>
          <w:szCs w:val="24"/>
        </w:rPr>
      </w:pPr>
      <w:r>
        <w:rPr>
          <w:rFonts w:hint="eastAsia" w:ascii="宋体" w:hAnsi="宋体" w:eastAsia="宋体" w:cs="宋体"/>
          <w:szCs w:val="24"/>
        </w:rPr>
        <w:t xml:space="preserve">1.4.5</w:t>
      </w:r>
      <w:bookmarkStart w:id="199" w:name="OLE_LINK31"/>
      <w:r>
        <w:rPr>
          <w:rFonts w:hint="eastAsia" w:ascii="宋体" w:hAnsi="宋体" w:eastAsia="宋体" w:cs="宋体"/>
          <w:szCs w:val="24"/>
        </w:rPr>
        <w:t xml:space="preserve">其他有关符合性证明的文件（如有）</w:t>
      </w:r>
      <w:bookmarkEnd w:id="199"/>
      <w:r>
        <w:rPr>
          <w:rFonts w:hint="eastAsia" w:ascii="宋体" w:hAnsi="宋体" w:eastAsia="宋体" w:cs="宋体"/>
          <w:szCs w:val="24"/>
        </w:rPr>
        <w:t xml:space="preserve">；</w:t>
      </w:r>
      <w:r/>
    </w:p>
    <w:p>
      <w:pPr>
        <w:ind w:firstLine="408"/>
        <w:spacing w:line="360" w:lineRule="auto"/>
        <w:rPr>
          <w:rFonts w:ascii="宋体" w:hAnsi="宋体" w:cs="宋体"/>
          <w:b/>
          <w:sz w:val="24"/>
        </w:rPr>
      </w:pPr>
      <w:r>
        <w:rPr>
          <w:rFonts w:hint="eastAsia" w:ascii="宋体" w:hAnsi="宋体" w:cs="宋体"/>
          <w:b/>
          <w:sz w:val="24"/>
        </w:rPr>
        <w:t xml:space="preserve">1.5综合评审文件（具体模块以系统生成为准） </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.1</w:t>
      </w:r>
      <w:r>
        <w:rPr>
          <w:rFonts w:hint="eastAsia" w:ascii="宋体" w:hAnsi="宋体" w:cs="宋体"/>
          <w:sz w:val="24"/>
        </w:rPr>
        <w:t xml:space="preserve">响应单位专业人员介绍：名单、证书及社保缴纳证明复印件；</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.2</w:t>
      </w:r>
      <w:r>
        <w:rPr>
          <w:rFonts w:hint="eastAsia" w:ascii="宋体" w:hAnsi="宋体" w:cs="宋体"/>
          <w:sz w:val="24"/>
        </w:rPr>
        <w:t xml:space="preserve">服务方案；</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3售后服务方案；</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企业内部管理制度及管理状况，包括：人力资源管理（</w:t>
      </w:r>
      <w:r>
        <w:rPr>
          <w:rFonts w:hint="eastAsia" w:ascii="宋体" w:hAnsi="宋体" w:cs="宋体"/>
          <w:sz w:val="24"/>
          <w:lang w:val="zh-CN"/>
        </w:rPr>
        <w:t xml:space="preserve">含岗位</w:t>
      </w:r>
      <w:r>
        <w:rPr>
          <w:rFonts w:hint="eastAsia" w:ascii="宋体" w:hAnsi="宋体" w:cs="宋体"/>
          <w:sz w:val="24"/>
          <w:lang w:val="zh-CN"/>
        </w:rPr>
        <w:t xml:space="preserve">职责）、财务管理制度（含固定资产管理制度）、业务管理制度、突发事件应急预案（含安全、消防等）、信息管理（</w:t>
      </w:r>
      <w:r>
        <w:rPr>
          <w:rFonts w:hint="eastAsia" w:ascii="宋体" w:hAnsi="宋体" w:cs="宋体"/>
          <w:sz w:val="24"/>
          <w:lang w:val="zh-CN"/>
        </w:rPr>
        <w:t xml:space="preserve">含信息</w:t>
      </w:r>
      <w:r>
        <w:rPr>
          <w:rFonts w:hint="eastAsia" w:ascii="宋体" w:hAnsi="宋体" w:cs="宋体"/>
          <w:sz w:val="24"/>
          <w:lang w:val="zh-CN"/>
        </w:rPr>
        <w:t xml:space="preserve">安全、舆情处置等）、服务项目档案管理制度等；</w:t>
      </w:r>
      <w:r/>
    </w:p>
    <w:p>
      <w:pPr>
        <w:ind w:firstLine="408"/>
        <w:spacing w:line="360" w:lineRule="auto"/>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5采购需求及评分标准中所涉及到的其他材料等；</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中小企业声明函/残疾人福利性单位声明函/监狱企业/关于符合本国产品标准的声</w:t>
      </w:r>
      <w:r>
        <w:rPr>
          <w:rFonts w:hint="eastAsia" w:ascii="宋体" w:hAnsi="宋体" w:cs="宋体"/>
          <w:sz w:val="24"/>
          <w:lang w:val="zh-CN"/>
        </w:rPr>
        <w:t xml:space="preserve">明函（如有）；</w:t>
      </w:r>
      <w:r/>
    </w:p>
    <w:p>
      <w:pPr>
        <w:ind w:firstLine="408"/>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7</w:t>
      </w:r>
      <w:r>
        <w:rPr>
          <w:rFonts w:hint="eastAsia" w:ascii="宋体" w:hAnsi="宋体" w:cs="宋体"/>
          <w:sz w:val="24"/>
          <w:lang w:val="zh-CN"/>
        </w:rPr>
        <w:t xml:space="preserve">其他可以证明投标人资质、服务质量的证书、文件等相关资料（如有）。</w:t>
      </w:r>
      <w:r/>
    </w:p>
    <w:p>
      <w:pPr>
        <w:pStyle w:val="1193"/>
        <w:ind w:firstLine="422"/>
        <w:spacing w:line="360" w:lineRule="auto"/>
        <w:rPr>
          <w:rFonts w:ascii="宋体" w:hAnsi="宋体" w:cs="宋体"/>
          <w:b/>
          <w:bCs/>
          <w:sz w:val="24"/>
        </w:rPr>
      </w:pPr>
      <w:r>
        <w:rPr>
          <w:rFonts w:hint="eastAsia" w:ascii="宋体" w:hAnsi="宋体" w:cs="宋体"/>
          <w:b/>
          <w:bCs/>
          <w:sz w:val="24"/>
        </w:rPr>
        <w:t xml:space="preserve">注：（1）以上1.</w:t>
      </w:r>
      <w:r>
        <w:rPr>
          <w:rFonts w:hint="eastAsia" w:ascii="宋体" w:hAnsi="宋体" w:cs="宋体"/>
          <w:b/>
          <w:bCs/>
          <w:sz w:val="24"/>
          <w:lang w:val="en-US"/>
        </w:rPr>
        <w:t xml:space="preserve">3</w:t>
      </w:r>
      <w:r>
        <w:rPr>
          <w:rFonts w:hint="eastAsia" w:ascii="宋体" w:hAnsi="宋体" w:cs="宋体"/>
          <w:b/>
          <w:bCs/>
          <w:sz w:val="24"/>
        </w:rPr>
        <w:t xml:space="preserve">.1-1.</w:t>
      </w:r>
      <w:r>
        <w:rPr>
          <w:rFonts w:hint="eastAsia" w:ascii="宋体" w:hAnsi="宋体" w:cs="宋体"/>
          <w:b/>
          <w:bCs/>
          <w:sz w:val="24"/>
          <w:lang w:val="en-US"/>
        </w:rPr>
        <w:t xml:space="preserve">3</w:t>
      </w:r>
      <w:r>
        <w:rPr>
          <w:rFonts w:hint="eastAsia" w:ascii="宋体" w:hAnsi="宋体" w:cs="宋体"/>
          <w:b/>
          <w:bCs/>
          <w:sz w:val="24"/>
        </w:rPr>
        <w:t xml:space="preserve">.</w:t>
      </w:r>
      <w:r>
        <w:rPr>
          <w:rFonts w:hint="eastAsia" w:ascii="宋体" w:hAnsi="宋体" w:cs="宋体"/>
          <w:b/>
          <w:bCs/>
          <w:sz w:val="24"/>
          <w:lang w:val="en-US"/>
        </w:rPr>
        <w:t xml:space="preserve">7</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p>
    <w:p>
      <w:pPr>
        <w:pStyle w:val="1193"/>
        <w:ind w:firstLine="422"/>
        <w:spacing w:line="360" w:lineRule="auto"/>
        <w:rPr>
          <w:rFonts w:ascii="宋体" w:hAnsi="宋体" w:cs="宋体"/>
          <w:b/>
          <w:bCs/>
          <w:sz w:val="24"/>
        </w:rPr>
      </w:pPr>
      <w:r>
        <w:rPr>
          <w:rFonts w:hint="eastAsia" w:ascii="宋体" w:hAnsi="宋体" w:cs="宋体"/>
          <w:b/>
          <w:bCs/>
          <w:sz w:val="24"/>
        </w:rPr>
        <w:t xml:space="preserve">（2）以上1.</w:t>
      </w:r>
      <w:r>
        <w:rPr>
          <w:rFonts w:hint="eastAsia" w:ascii="宋体" w:hAnsi="宋体" w:cs="宋体"/>
          <w:b/>
          <w:bCs/>
          <w:sz w:val="24"/>
          <w:lang w:val="en-US"/>
        </w:rPr>
        <w:t xml:space="preserve">4</w:t>
      </w:r>
      <w:r>
        <w:rPr>
          <w:rFonts w:hint="eastAsia" w:ascii="宋体" w:hAnsi="宋体" w:cs="宋体"/>
          <w:b/>
          <w:bCs/>
          <w:sz w:val="24"/>
        </w:rPr>
        <w:t xml:space="preserve">.1-1.</w:t>
      </w:r>
      <w:r>
        <w:rPr>
          <w:rFonts w:hint="eastAsia" w:ascii="宋体" w:hAnsi="宋体" w:cs="宋体"/>
          <w:b/>
          <w:bCs/>
          <w:sz w:val="24"/>
          <w:lang w:val="en-US"/>
        </w:rPr>
        <w:t xml:space="preserve">4</w:t>
      </w:r>
      <w:r>
        <w:rPr>
          <w:rFonts w:hint="eastAsia" w:ascii="宋体" w:hAnsi="宋体" w:cs="宋体"/>
          <w:b/>
          <w:bCs/>
          <w:sz w:val="24"/>
        </w:rPr>
        <w:t xml:space="preserve">.</w:t>
      </w:r>
      <w:r>
        <w:rPr>
          <w:rFonts w:hint="eastAsia" w:ascii="宋体" w:hAnsi="宋体" w:cs="宋体"/>
          <w:b/>
          <w:bCs/>
          <w:sz w:val="24"/>
          <w:lang w:val="en-US"/>
        </w:rPr>
        <w:t xml:space="preserve">5</w:t>
      </w:r>
      <w:r>
        <w:rPr>
          <w:rFonts w:hint="eastAsia" w:ascii="宋体" w:hAnsi="宋体" w:cs="宋体"/>
          <w:b/>
          <w:bCs/>
          <w:sz w:val="24"/>
        </w:rPr>
        <w:t xml:space="preserve">为符合性审查须提供的资料，投标人必须提供并加盖电子公章。否则，投标文件将被认定为未实质性响应。</w:t>
      </w:r>
      <w:r/>
    </w:p>
    <w:p>
      <w:pPr>
        <w:pStyle w:val="1193"/>
        <w:ind w:firstLine="422"/>
        <w:spacing w:line="360" w:lineRule="auto"/>
        <w:rPr>
          <w:rFonts w:ascii="宋体" w:hAnsi="宋体" w:cs="宋体"/>
          <w:b/>
          <w:bCs/>
          <w:sz w:val="24"/>
        </w:rPr>
      </w:pPr>
      <w:r>
        <w:rPr>
          <w:rFonts w:hint="eastAsia" w:ascii="宋体" w:hAnsi="宋体" w:cs="宋体"/>
          <w:b/>
          <w:sz w:val="24"/>
        </w:rPr>
        <w:t xml:space="preserve">（</w:t>
      </w:r>
      <w:r>
        <w:rPr>
          <w:rFonts w:hint="eastAsia" w:ascii="宋体" w:hAnsi="宋体" w:cs="宋体"/>
          <w:b/>
          <w:sz w:val="24"/>
          <w:lang w:val="en-US"/>
        </w:rPr>
        <w:t xml:space="preserve">3</w:t>
      </w:r>
      <w:r>
        <w:rPr>
          <w:rFonts w:hint="eastAsia" w:ascii="宋体" w:hAnsi="宋体" w:cs="宋体"/>
          <w:b/>
          <w:sz w:val="24"/>
        </w:rPr>
        <w:t xml:space="preserve">）制作电子投标文件时必须与投标文件制作软件目录一一对应，将相关资料上传至相应模块。</w:t>
      </w:r>
      <w:r/>
    </w:p>
    <w:p>
      <w:pPr>
        <w:pStyle w:val="1193"/>
        <w:ind w:firstLine="422"/>
        <w:spacing w:line="360" w:lineRule="auto"/>
        <w:rPr>
          <w:rFonts w:ascii="宋体" w:hAnsi="宋体" w:cs="宋体"/>
          <w:b/>
          <w:sz w:val="24"/>
        </w:rPr>
      </w:pPr>
      <w:r>
        <w:rPr>
          <w:rFonts w:hint="eastAsia" w:ascii="宋体" w:hAnsi="宋体" w:cs="宋体"/>
          <w:b/>
          <w:sz w:val="24"/>
        </w:rPr>
        <w:t xml:space="preserve">（</w:t>
      </w:r>
      <w:r>
        <w:rPr>
          <w:rFonts w:hint="eastAsia" w:ascii="宋体" w:hAnsi="宋体" w:cs="宋体"/>
          <w:b/>
          <w:sz w:val="24"/>
          <w:lang w:val="en-US"/>
        </w:rPr>
        <w:t xml:space="preserve">4</w:t>
      </w:r>
      <w:r>
        <w:rPr>
          <w:rFonts w:hint="eastAsia" w:ascii="宋体" w:hAnsi="宋体" w:cs="宋体"/>
          <w:b/>
          <w:sz w:val="24"/>
        </w:rPr>
        <w:t xml:space="preserve">）开评标过程中如有问题招标代理机构工作人员会及时通过投标人投标时留存的手机号与其联系。请投标人确保该手机号通讯畅通，</w:t>
      </w:r>
      <w:r>
        <w:rPr>
          <w:rFonts w:hint="eastAsia" w:ascii="宋体" w:hAnsi="宋体" w:cs="宋体"/>
          <w:b/>
          <w:sz w:val="24"/>
        </w:rPr>
        <w:t xml:space="preserve">否则导致</w:t>
      </w:r>
      <w:r>
        <w:rPr>
          <w:rFonts w:hint="eastAsia" w:ascii="宋体" w:hAnsi="宋体" w:cs="宋体"/>
          <w:b/>
          <w:sz w:val="24"/>
        </w:rPr>
        <w:t xml:space="preserve">的不利后果由投标人自行承担。</w:t>
      </w:r>
      <w:r/>
    </w:p>
    <w:p>
      <w:pPr>
        <w:ind w:firstLine="482"/>
        <w:jc w:val="left"/>
        <w:spacing w:line="360" w:lineRule="auto"/>
        <w:rPr>
          <w:rFonts w:ascii="宋体" w:hAnsi="宋体" w:cs="宋体"/>
          <w:b/>
          <w:sz w:val="24"/>
        </w:rPr>
      </w:pPr>
      <w:r>
        <w:rPr>
          <w:rFonts w:hint="eastAsia" w:ascii="宋体" w:hAnsi="宋体" w:cs="宋体"/>
          <w:b/>
          <w:sz w:val="24"/>
        </w:rPr>
        <w:t xml:space="preserve">2、投标文件的提交及编制</w:t>
      </w:r>
      <w:r/>
    </w:p>
    <w:p>
      <w:pPr>
        <w:ind w:firstLine="482"/>
        <w:jc w:val="left"/>
        <w:spacing w:line="360" w:lineRule="auto"/>
        <w:rPr>
          <w:rFonts w:ascii="宋体" w:hAnsi="宋体" w:cs="宋体"/>
          <w:b/>
          <w:sz w:val="24"/>
        </w:rPr>
      </w:pPr>
      <w:r>
        <w:rPr>
          <w:rFonts w:hint="eastAsia" w:ascii="宋体" w:hAnsi="宋体" w:cs="宋体"/>
          <w:b/>
          <w:sz w:val="24"/>
        </w:rPr>
        <w:t xml:space="preserve">2.1本项目采用电子招投标方式，请供应商在“苏</w:t>
      </w:r>
      <w:r>
        <w:rPr>
          <w:rFonts w:hint="eastAsia" w:ascii="宋体" w:hAnsi="宋体" w:cs="宋体"/>
          <w:b/>
          <w:sz w:val="24"/>
        </w:rPr>
        <w:t xml:space="preserve">采云</w:t>
      </w:r>
      <w:r>
        <w:rPr>
          <w:rFonts w:hint="eastAsia" w:ascii="宋体" w:hAnsi="宋体" w:cs="宋体"/>
          <w:b/>
          <w:sz w:val="24"/>
        </w:rPr>
        <w:t xml:space="preserve">”系统中操作成功参与项目后，必须在“已参与项目”界面中下载电子征集文件（后缀名为“.kedt”）并导入政府采购客户端工具后方可进行响应文件制作和提交（具体详见《苏</w:t>
      </w:r>
      <w:r>
        <w:rPr>
          <w:rFonts w:hint="eastAsia" w:ascii="宋体" w:hAnsi="宋体" w:cs="宋体"/>
          <w:b/>
          <w:sz w:val="24"/>
        </w:rPr>
        <w:t xml:space="preserve">采云</w:t>
      </w:r>
      <w:r>
        <w:rPr>
          <w:rFonts w:hint="eastAsia" w:ascii="宋体" w:hAnsi="宋体" w:cs="宋体"/>
          <w:b/>
          <w:sz w:val="24"/>
        </w:rPr>
        <w:t xml:space="preserve">系统供应商操作手册》，网址链接https://czju.suzhou.gov.cn/zfcg/html/content/20231220161910031.shtml）。请供应商按照《苏</w:t>
      </w:r>
      <w:r>
        <w:rPr>
          <w:rFonts w:hint="eastAsia" w:ascii="宋体" w:hAnsi="宋体" w:cs="宋体"/>
          <w:b/>
          <w:sz w:val="24"/>
        </w:rPr>
        <w:t xml:space="preserve">采云</w:t>
      </w:r>
      <w:r>
        <w:rPr>
          <w:rFonts w:hint="eastAsia" w:ascii="宋体" w:hAnsi="宋体" w:cs="宋体"/>
          <w:b/>
          <w:sz w:val="24"/>
        </w:rPr>
        <w:t xml:space="preserve">系统供应商操作手册》、征集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2"/>
        <w:jc w:val="left"/>
        <w:spacing w:line="360" w:lineRule="auto"/>
        <w:rPr>
          <w:rFonts w:ascii="宋体" w:hAnsi="宋体" w:cs="宋体"/>
          <w:b/>
          <w:sz w:val="24"/>
        </w:rPr>
      </w:pPr>
      <w:r>
        <w:rPr>
          <w:rFonts w:hint="eastAsia" w:ascii="宋体" w:hAnsi="宋体" w:cs="宋体"/>
          <w:b/>
          <w:sz w:val="24"/>
        </w:rPr>
        <w:t xml:space="preserve">2.2电子响应文件材料中要求加盖公章的必须加盖响应单位电子公章。</w:t>
      </w:r>
      <w:r/>
    </w:p>
    <w:p>
      <w:pPr>
        <w:ind w:firstLine="482"/>
        <w:jc w:val="left"/>
        <w:spacing w:line="360" w:lineRule="auto"/>
        <w:rPr>
          <w:rFonts w:ascii="宋体" w:hAnsi="宋体" w:cs="宋体"/>
          <w:b/>
          <w:sz w:val="24"/>
        </w:rPr>
      </w:pPr>
      <w:r>
        <w:rPr>
          <w:rFonts w:hint="eastAsia" w:ascii="宋体" w:hAnsi="宋体" w:cs="宋体"/>
          <w:b/>
          <w:sz w:val="24"/>
        </w:rPr>
        <w:t xml:space="preserve">2.3供应商应当在征集文件要求的截止时间前，将响应文件上传苏</w:t>
      </w:r>
      <w:r>
        <w:rPr>
          <w:rFonts w:hint="eastAsia" w:ascii="宋体" w:hAnsi="宋体" w:cs="宋体"/>
          <w:b/>
          <w:sz w:val="24"/>
        </w:rPr>
        <w:t xml:space="preserve">采云</w:t>
      </w:r>
      <w:r>
        <w:rPr>
          <w:rFonts w:hint="eastAsia" w:ascii="宋体" w:hAnsi="宋体" w:cs="宋体"/>
          <w:b/>
          <w:sz w:val="24"/>
        </w:rPr>
        <w:t xml:space="preserve">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2"/>
        <w:jc w:val="left"/>
        <w:spacing w:line="360" w:lineRule="auto"/>
        <w:rPr>
          <w:rFonts w:ascii="宋体" w:hAnsi="宋体" w:cs="宋体"/>
          <w:b/>
          <w:sz w:val="24"/>
        </w:rPr>
      </w:pPr>
      <w:r>
        <w:rPr>
          <w:rFonts w:hint="eastAsia" w:ascii="宋体" w:hAnsi="宋体" w:cs="宋体"/>
          <w:b/>
          <w:sz w:val="24"/>
        </w:rPr>
        <w:t xml:space="preserve">2.4供应商应当按照征集文件的要求编制响应文件，并对其提交的响应文件的真实性、合法性承担法律责任。</w:t>
      </w:r>
      <w:r/>
    </w:p>
    <w:p>
      <w:pPr>
        <w:ind w:firstLine="482"/>
        <w:jc w:val="left"/>
        <w:spacing w:line="360" w:lineRule="auto"/>
        <w:rPr>
          <w:rFonts w:ascii="宋体" w:hAnsi="宋体" w:cs="宋体"/>
          <w:b/>
          <w:bCs/>
          <w:sz w:val="24"/>
        </w:rPr>
      </w:pPr>
      <w:r>
        <w:rPr>
          <w:rFonts w:hint="eastAsia" w:ascii="宋体" w:hAnsi="宋体" w:cs="宋体"/>
          <w:b/>
          <w:bCs/>
          <w:sz w:val="24"/>
        </w:rPr>
        <w:t xml:space="preserve">2.5 投标报价（编制）要求的说明</w:t>
      </w:r>
      <w:r/>
    </w:p>
    <w:p>
      <w:pPr>
        <w:ind w:firstLine="480"/>
        <w:jc w:val="left"/>
        <w:spacing w:line="360" w:lineRule="auto"/>
        <w:rPr>
          <w:rFonts w:ascii="宋体" w:hAnsi="宋体" w:cs="宋体"/>
          <w:sz w:val="24"/>
        </w:rPr>
      </w:pPr>
      <w:r>
        <w:rPr>
          <w:rFonts w:hint="eastAsia" w:ascii="宋体" w:hAnsi="宋体" w:cs="宋体"/>
          <w:sz w:val="24"/>
        </w:rPr>
        <w:t xml:space="preserve">2.5.1投标报价按照开标一览表要求进行填写。</w:t>
      </w:r>
      <w:r/>
    </w:p>
    <w:p>
      <w:pPr>
        <w:ind w:firstLine="482"/>
        <w:jc w:val="left"/>
        <w:spacing w:line="360" w:lineRule="auto"/>
        <w:rPr>
          <w:rFonts w:ascii="宋体" w:hAnsi="宋体" w:cs="宋体"/>
          <w:sz w:val="24"/>
        </w:rPr>
      </w:pPr>
      <w:r>
        <w:rPr>
          <w:rFonts w:hint="eastAsia" w:ascii="宋体" w:hAnsi="宋体" w:cs="宋体"/>
          <w:b/>
          <w:sz w:val="24"/>
        </w:rPr>
        <w:t xml:space="preserve">3、响应文件的份数</w:t>
      </w:r>
      <w:r/>
    </w:p>
    <w:p>
      <w:pPr>
        <w:ind w:firstLine="480"/>
        <w:jc w:val="left"/>
        <w:spacing w:line="360" w:lineRule="auto"/>
        <w:rPr>
          <w:rFonts w:ascii="宋体" w:hAnsi="宋体" w:cs="宋体"/>
          <w:sz w:val="24"/>
        </w:rPr>
      </w:pPr>
      <w:r>
        <w:rPr>
          <w:rFonts w:hint="eastAsia" w:ascii="宋体" w:hAnsi="宋体" w:cs="宋体"/>
          <w:sz w:val="24"/>
        </w:rPr>
        <w:t xml:space="preserve">3.1 网上响应文件壹份。</w:t>
      </w:r>
      <w:r/>
    </w:p>
    <w:p>
      <w:pPr>
        <w:pStyle w:val="1166"/>
        <w:ind w:firstLine="482"/>
        <w:jc w:val="left"/>
        <w:spacing w:line="360" w:lineRule="auto"/>
        <w:rPr>
          <w:rFonts w:hAnsi="宋体" w:eastAsia="宋体" w:cs="宋体"/>
          <w:b/>
          <w:sz w:val="24"/>
          <w:szCs w:val="24"/>
        </w:rPr>
      </w:pPr>
      <w:r/>
      <w:bookmarkStart w:id="200" w:name="_Toc158691771"/>
      <w:r/>
      <w:bookmarkStart w:id="201" w:name="_Toc136507755"/>
      <w:r/>
      <w:bookmarkStart w:id="202" w:name="_Toc315875318"/>
      <w:r/>
      <w:bookmarkStart w:id="203" w:name="_Toc315868055"/>
      <w:r>
        <w:rPr>
          <w:rFonts w:hint="eastAsia" w:hAnsi="宋体" w:eastAsia="宋体" w:cs="宋体"/>
          <w:b/>
          <w:sz w:val="24"/>
          <w:szCs w:val="24"/>
        </w:rPr>
        <w:t xml:space="preserve">4、投标保证金</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根据苏州市财政局《关于进一步优化市级政府采购营商环境的通知》（</w:t>
      </w:r>
      <w:r>
        <w:rPr>
          <w:rFonts w:hint="eastAsia" w:ascii="宋体" w:hAnsi="宋体" w:cs="宋体"/>
          <w:sz w:val="24"/>
          <w:lang w:val="zh-CN"/>
        </w:rPr>
        <w:t xml:space="preserve">苏财购〔2020〕</w:t>
      </w:r>
      <w:r>
        <w:rPr>
          <w:rFonts w:hint="eastAsia" w:ascii="宋体" w:hAnsi="宋体" w:cs="宋体"/>
          <w:sz w:val="24"/>
          <w:lang w:val="zh-CN"/>
        </w:rPr>
        <w:t xml:space="preserve">32号），本项目取消投标保证金。投标人应在响应文件中提交《投标(响应)保证承诺书》，格式详见第三章。</w:t>
      </w:r>
      <w:bookmarkEnd w:id="200"/>
      <w:r/>
      <w:bookmarkEnd w:id="201"/>
      <w:r/>
      <w:bookmarkEnd w:id="202"/>
      <w:r/>
      <w:bookmarkEnd w:id="203"/>
      <w:r/>
      <w:r/>
    </w:p>
    <w:p>
      <w:pPr>
        <w:pStyle w:val="996"/>
        <w:ind w:firstLine="482"/>
        <w:spacing w:line="360" w:lineRule="auto"/>
        <w:rPr>
          <w:rFonts w:eastAsia="宋体" w:cs="宋体"/>
          <w:sz w:val="24"/>
          <w:szCs w:val="24"/>
          <w:lang w:val="zh-CN"/>
        </w:rPr>
      </w:pPr>
      <w:r>
        <w:rPr>
          <w:rFonts w:hint="eastAsia" w:eastAsia="宋体" w:cs="宋体"/>
          <w:sz w:val="24"/>
          <w:szCs w:val="24"/>
          <w:lang w:val="zh-CN"/>
        </w:rPr>
        <w:t xml:space="preserve">四、响应文件的开启与评审</w:t>
      </w:r>
      <w:r/>
    </w:p>
    <w:p>
      <w:pPr>
        <w:ind w:firstLine="482"/>
        <w:jc w:val="left"/>
        <w:spacing w:line="360" w:lineRule="auto"/>
        <w:rPr>
          <w:rFonts w:ascii="宋体" w:hAnsi="宋体" w:cs="宋体"/>
          <w:b/>
          <w:bCs/>
          <w:sz w:val="24"/>
          <w:lang w:val="zh-CN"/>
        </w:rPr>
      </w:pPr>
      <w:r>
        <w:rPr>
          <w:rFonts w:hint="eastAsia" w:ascii="宋体" w:hAnsi="宋体" w:cs="宋体"/>
          <w:b/>
          <w:bCs/>
          <w:sz w:val="24"/>
        </w:rPr>
        <w:t xml:space="preserve">1、</w:t>
      </w:r>
      <w:r>
        <w:rPr>
          <w:rFonts w:hint="eastAsia" w:ascii="宋体" w:hAnsi="宋体" w:cs="宋体"/>
          <w:b/>
          <w:bCs/>
          <w:sz w:val="24"/>
          <w:lang w:val="zh-CN"/>
        </w:rPr>
        <w:t xml:space="preserve">响应文件的开启</w:t>
      </w:r>
      <w:r/>
    </w:p>
    <w:p>
      <w:pPr>
        <w:ind w:firstLine="480"/>
        <w:jc w:val="left"/>
        <w:spacing w:line="360" w:lineRule="auto"/>
        <w:rPr>
          <w:rFonts w:ascii="宋体" w:hAnsi="宋体" w:cs="宋体"/>
          <w:sz w:val="24"/>
        </w:rPr>
      </w:pPr>
      <w:r>
        <w:rPr>
          <w:rFonts w:hint="eastAsia" w:ascii="宋体" w:hAnsi="宋体" w:cs="宋体"/>
          <w:sz w:val="24"/>
        </w:rPr>
        <w:t xml:space="preserve">1.1 代理机构工作人员将在征集公告中规定的时间和地点组织开标。投标人应当按照《操作手册》规定，参加开标活动和在苏</w:t>
      </w:r>
      <w:r>
        <w:rPr>
          <w:rFonts w:hint="eastAsia" w:ascii="宋体" w:hAnsi="宋体" w:cs="宋体"/>
          <w:sz w:val="24"/>
        </w:rPr>
        <w:t xml:space="preserve">采云</w:t>
      </w:r>
      <w:r>
        <w:rPr>
          <w:rFonts w:hint="eastAsia" w:ascii="宋体" w:hAnsi="宋体" w:cs="宋体"/>
          <w:sz w:val="24"/>
        </w:rPr>
        <w:t xml:space="preserve">系统规定的时间内对投标文件进行解密。</w:t>
      </w:r>
      <w:r/>
    </w:p>
    <w:p>
      <w:pPr>
        <w:ind w:firstLine="480"/>
        <w:jc w:val="left"/>
        <w:spacing w:line="360" w:lineRule="auto"/>
        <w:rPr>
          <w:rFonts w:ascii="宋体" w:hAnsi="宋体" w:cs="宋体"/>
          <w:sz w:val="24"/>
        </w:rPr>
      </w:pPr>
      <w:r>
        <w:rPr>
          <w:rFonts w:hint="eastAsia" w:ascii="宋体" w:hAnsi="宋体" w:cs="宋体"/>
          <w:sz w:val="24"/>
        </w:rPr>
        <w:t xml:space="preserve">1.2开标仪式由代理机构组织。苏</w:t>
      </w:r>
      <w:r>
        <w:rPr>
          <w:rFonts w:hint="eastAsia" w:ascii="宋体" w:hAnsi="宋体" w:cs="宋体"/>
          <w:sz w:val="24"/>
        </w:rPr>
        <w:t xml:space="preserve">采云</w:t>
      </w:r>
      <w:r>
        <w:rPr>
          <w:rFonts w:hint="eastAsia" w:ascii="宋体" w:hAnsi="宋体" w:cs="宋体"/>
          <w:sz w:val="24"/>
        </w:rPr>
        <w:t xml:space="preserve">系统将自动对项目进行开标，并宣布各投标人名称和投标价格。</w:t>
      </w:r>
      <w:r/>
    </w:p>
    <w:p>
      <w:pPr>
        <w:ind w:firstLine="480"/>
        <w:jc w:val="left"/>
        <w:spacing w:line="360" w:lineRule="auto"/>
        <w:rPr>
          <w:rFonts w:ascii="宋体" w:hAnsi="宋体" w:cs="宋体"/>
          <w:sz w:val="24"/>
        </w:rPr>
      </w:pPr>
      <w:r>
        <w:rPr>
          <w:rFonts w:hint="eastAsia" w:ascii="宋体" w:hAnsi="宋体" w:cs="宋体"/>
          <w:sz w:val="24"/>
        </w:rPr>
        <w:t xml:space="preserve">1.3投标人在开标过程中涉及到的投标文件解密、开标结果确认等工作，应按照《操作手册》规定执行。</w:t>
      </w:r>
      <w:r/>
    </w:p>
    <w:p>
      <w:pPr>
        <w:ind w:firstLine="480"/>
        <w:jc w:val="left"/>
        <w:spacing w:line="360" w:lineRule="auto"/>
        <w:rPr>
          <w:rFonts w:ascii="宋体" w:hAnsi="宋体" w:cs="宋体"/>
          <w:sz w:val="24"/>
          <w:lang w:val="zh-CN"/>
        </w:rPr>
      </w:pPr>
      <w:r>
        <w:rPr>
          <w:rFonts w:hint="eastAsia" w:ascii="宋体" w:hAnsi="宋体" w:cs="宋体"/>
          <w:sz w:val="24"/>
        </w:rPr>
        <w:t xml:space="preserve">1.4投标人如果对开标过程和开标记录有疑义，应当根据《操作手册》规定提出，如苏</w:t>
      </w:r>
      <w:r>
        <w:rPr>
          <w:rFonts w:hint="eastAsia" w:ascii="宋体" w:hAnsi="宋体" w:cs="宋体"/>
          <w:sz w:val="24"/>
        </w:rPr>
        <w:t xml:space="preserve">采云</w:t>
      </w:r>
      <w:r>
        <w:rPr>
          <w:rFonts w:hint="eastAsia" w:ascii="宋体" w:hAnsi="宋体" w:cs="宋体"/>
          <w:sz w:val="24"/>
        </w:rPr>
        <w:t xml:space="preserve">系统中《开标记录表》宣布后5分钟内未提出的，视同认可开标结果。</w:t>
      </w:r>
      <w:r/>
    </w:p>
    <w:p>
      <w:pPr>
        <w:ind w:firstLine="482"/>
        <w:jc w:val="left"/>
        <w:spacing w:line="360" w:lineRule="auto"/>
        <w:rPr>
          <w:rFonts w:ascii="宋体" w:hAnsi="宋体" w:cs="宋体"/>
          <w:b/>
          <w:bCs/>
          <w:sz w:val="24"/>
          <w:lang w:val="zh-CN"/>
        </w:rPr>
      </w:pPr>
      <w:r>
        <w:rPr>
          <w:rFonts w:hint="eastAsia" w:ascii="宋体" w:hAnsi="宋体" w:cs="宋体"/>
          <w:b/>
          <w:bCs/>
          <w:sz w:val="24"/>
          <w:lang w:val="zh-CN"/>
        </w:rPr>
        <w:t xml:space="preserve">2、响应文件的评审</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2.1响应文件开启后，采购代理机构将立即组织评审小组进行项目评审。</w:t>
      </w:r>
      <w:r/>
    </w:p>
    <w:p>
      <w:pPr>
        <w:ind w:firstLine="480"/>
        <w:jc w:val="left"/>
        <w:spacing w:line="360" w:lineRule="auto"/>
        <w:rPr>
          <w:rFonts w:ascii="宋体" w:hAnsi="宋体" w:cs="宋体"/>
          <w:sz w:val="24"/>
        </w:rPr>
      </w:pPr>
      <w:r>
        <w:rPr>
          <w:rFonts w:hint="eastAsia" w:ascii="宋体" w:hAnsi="宋体" w:cs="宋体"/>
          <w:sz w:val="24"/>
        </w:rPr>
        <w:t xml:space="preserve">2.2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sz w:val="24"/>
        </w:rPr>
      </w:pPr>
      <w:r>
        <w:rPr>
          <w:rFonts w:hint="eastAsia" w:ascii="宋体" w:hAnsi="宋体" w:cs="宋体"/>
          <w:sz w:val="24"/>
        </w:rPr>
        <w:t xml:space="preserve">2.2.1查询时间：</w:t>
      </w:r>
      <w:r>
        <w:rPr>
          <w:rFonts w:hint="eastAsia" w:ascii="宋体" w:hAnsi="宋体" w:cs="宋体"/>
          <w:bCs/>
          <w:sz w:val="24"/>
        </w:rPr>
        <w:t xml:space="preserve">投标文件递交截止时间</w:t>
      </w:r>
      <w:r>
        <w:rPr>
          <w:rFonts w:hint="eastAsia" w:ascii="宋体" w:hAnsi="宋体" w:cs="宋体"/>
          <w:sz w:val="24"/>
        </w:rPr>
        <w:t xml:space="preserve">。</w:t>
      </w:r>
      <w:r/>
    </w:p>
    <w:p>
      <w:pPr>
        <w:ind w:firstLine="480"/>
        <w:jc w:val="left"/>
        <w:spacing w:line="360" w:lineRule="auto"/>
        <w:rPr>
          <w:rFonts w:ascii="宋体" w:hAnsi="宋体" w:cs="宋体"/>
          <w:sz w:val="24"/>
        </w:rPr>
      </w:pPr>
      <w:r/>
      <w:bookmarkStart w:id="204" w:name="_Hlk139976706"/>
      <w:r>
        <w:rPr>
          <w:rFonts w:hint="eastAsia" w:ascii="宋体" w:hAnsi="宋体" w:cs="宋体"/>
          <w:sz w:val="24"/>
        </w:rPr>
        <w:t xml:space="preserve">2.2.2查询证据留存方式：对存在失信信息的供应商，招标代理人应登录到来源网站页面进行复核并打印，作为证据留存。</w:t>
      </w:r>
      <w:bookmarkEnd w:id="204"/>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2.3由评审小组对供应商递交的响应文件进行资格审查和符合性审查。</w:t>
      </w:r>
      <w:r/>
    </w:p>
    <w:p>
      <w:pPr>
        <w:ind w:firstLine="480"/>
        <w:jc w:val="left"/>
        <w:spacing w:line="360" w:lineRule="auto"/>
        <w:rPr>
          <w:rFonts w:ascii="宋体" w:hAnsi="宋体" w:cs="宋体"/>
          <w:sz w:val="24"/>
        </w:rPr>
      </w:pPr>
      <w:r>
        <w:rPr>
          <w:rFonts w:hint="eastAsia" w:ascii="宋体" w:hAnsi="宋体" w:cs="宋体"/>
          <w:sz w:val="24"/>
        </w:rPr>
        <w:t xml:space="preserve">2.4评审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jc w:val="left"/>
        <w:spacing w:line="360" w:lineRule="auto"/>
        <w:rPr>
          <w:rFonts w:ascii="宋体" w:hAnsi="宋体" w:cs="宋体"/>
          <w:sz w:val="24"/>
        </w:rPr>
      </w:pPr>
      <w:r>
        <w:rPr>
          <w:rFonts w:hint="eastAsia" w:ascii="宋体" w:hAnsi="宋体" w:cs="宋体"/>
          <w:sz w:val="24"/>
        </w:rPr>
        <w:t xml:space="preserve">2.5评审小组要求供应商澄清、说明或者更正响应文件应当以书面形式做出。供应商的澄清、说明或者更正应当由法定代表人或其授权代表签字或者加盖公章。</w:t>
      </w:r>
      <w:r/>
    </w:p>
    <w:p>
      <w:pPr>
        <w:ind w:firstLine="480"/>
        <w:jc w:val="left"/>
        <w:spacing w:line="360" w:lineRule="auto"/>
        <w:rPr>
          <w:rFonts w:ascii="宋体" w:hAnsi="宋体" w:cs="宋体"/>
          <w:sz w:val="24"/>
        </w:rPr>
      </w:pPr>
      <w:r>
        <w:rPr>
          <w:rFonts w:hint="eastAsia" w:ascii="宋体" w:hAnsi="宋体" w:cs="宋体"/>
          <w:sz w:val="24"/>
        </w:rPr>
        <w:t xml:space="preserve">2.6响应文件报价出现前后不一致的，除征集文件另有规定外，按照下列规定修正：</w:t>
      </w:r>
      <w:r/>
    </w:p>
    <w:p>
      <w:pPr>
        <w:ind w:firstLine="480"/>
        <w:jc w:val="left"/>
        <w:spacing w:line="360" w:lineRule="auto"/>
        <w:rPr>
          <w:rFonts w:ascii="宋体" w:hAnsi="宋体" w:cs="宋体"/>
          <w:sz w:val="24"/>
        </w:rPr>
      </w:pPr>
      <w:r>
        <w:rPr>
          <w:rFonts w:hint="eastAsia" w:ascii="宋体" w:hAnsi="宋体" w:cs="宋体"/>
          <w:sz w:val="24"/>
        </w:rPr>
        <w:t xml:space="preserve">2.6.1响应文件中开标一览表内容与响应文件中相应内容不一致的，以开标一览表为准；</w:t>
      </w:r>
      <w:r/>
    </w:p>
    <w:p>
      <w:pPr>
        <w:ind w:firstLine="480"/>
        <w:jc w:val="left"/>
        <w:spacing w:line="360" w:lineRule="auto"/>
        <w:rPr>
          <w:rFonts w:ascii="宋体" w:hAnsi="宋体" w:cs="宋体"/>
          <w:sz w:val="24"/>
        </w:rPr>
      </w:pPr>
      <w:r>
        <w:rPr>
          <w:rFonts w:hint="eastAsia" w:ascii="宋体" w:hAnsi="宋体" w:cs="宋体"/>
          <w:sz w:val="24"/>
        </w:rPr>
        <w:t xml:space="preserve">2.6.2大写金额和小写金额不一致的，以大写金额为准；</w:t>
      </w:r>
      <w:r/>
    </w:p>
    <w:p>
      <w:pPr>
        <w:ind w:firstLine="480"/>
        <w:jc w:val="left"/>
        <w:spacing w:line="360" w:lineRule="auto"/>
        <w:rPr>
          <w:rFonts w:ascii="宋体" w:hAnsi="宋体" w:cs="宋体"/>
          <w:sz w:val="24"/>
        </w:rPr>
      </w:pPr>
      <w:r>
        <w:rPr>
          <w:rFonts w:hint="eastAsia" w:ascii="宋体" w:hAnsi="宋体" w:cs="宋体"/>
          <w:sz w:val="24"/>
        </w:rPr>
        <w:t xml:space="preserve">2.6.3单价金额小数点或者百分比有明显错位的，以开标一览表的总价为准，并修改单价；</w:t>
      </w:r>
      <w:r/>
    </w:p>
    <w:p>
      <w:pPr>
        <w:ind w:firstLine="480"/>
        <w:jc w:val="left"/>
        <w:spacing w:line="360" w:lineRule="auto"/>
        <w:rPr>
          <w:rFonts w:ascii="宋体" w:hAnsi="宋体" w:cs="宋体"/>
          <w:sz w:val="24"/>
        </w:rPr>
      </w:pPr>
      <w:r>
        <w:rPr>
          <w:rFonts w:hint="eastAsia" w:ascii="宋体" w:hAnsi="宋体" w:cs="宋体"/>
          <w:sz w:val="24"/>
        </w:rPr>
        <w:t xml:space="preserve">2.6.4总价金额与按单价汇总金额不一致的，以单价金额计算结果为准。</w:t>
      </w:r>
      <w:r/>
    </w:p>
    <w:p>
      <w:pPr>
        <w:ind w:firstLine="480"/>
        <w:jc w:val="left"/>
        <w:spacing w:line="360" w:lineRule="auto"/>
        <w:rPr>
          <w:rFonts w:ascii="宋体" w:hAnsi="宋体" w:cs="宋体"/>
          <w:sz w:val="24"/>
        </w:rPr>
      </w:pPr>
      <w:r>
        <w:rPr>
          <w:rFonts w:hint="eastAsia" w:ascii="宋体" w:hAnsi="宋体" w:cs="宋体"/>
          <w:sz w:val="24"/>
        </w:rPr>
        <w:t xml:space="preserve">同时出现两种以上不一致的，按照前款规定的顺序修正。修正后的报价按照征集文件规定</w:t>
      </w:r>
      <w:r>
        <w:rPr>
          <w:rFonts w:hint="eastAsia" w:ascii="宋体" w:hAnsi="宋体" w:cs="宋体"/>
          <w:sz w:val="24"/>
        </w:rPr>
        <w:t xml:space="preserve">经供应</w:t>
      </w:r>
      <w:r>
        <w:rPr>
          <w:rFonts w:hint="eastAsia" w:ascii="宋体" w:hAnsi="宋体" w:cs="宋体"/>
          <w:sz w:val="24"/>
        </w:rPr>
        <w:t xml:space="preserve">商确认后产生约束力，供应商不确认的，其响应无效。</w:t>
      </w:r>
      <w:r/>
    </w:p>
    <w:p>
      <w:pPr>
        <w:ind w:firstLine="480"/>
        <w:jc w:val="left"/>
        <w:spacing w:line="360" w:lineRule="auto"/>
        <w:rPr>
          <w:rFonts w:ascii="宋体" w:hAnsi="宋体" w:cs="宋体"/>
          <w:sz w:val="24"/>
        </w:rPr>
      </w:pPr>
      <w:r>
        <w:rPr>
          <w:rFonts w:hint="eastAsia" w:ascii="宋体" w:hAnsi="宋体" w:cs="宋体"/>
          <w:sz w:val="24"/>
        </w:rPr>
        <w:t xml:space="preserve">2.7评审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小组应当将其作为无效响应处理。</w:t>
      </w:r>
      <w:r/>
    </w:p>
    <w:p>
      <w:pPr>
        <w:ind w:firstLine="480"/>
        <w:jc w:val="left"/>
        <w:spacing w:line="360" w:lineRule="auto"/>
        <w:rPr>
          <w:rFonts w:ascii="宋体" w:hAnsi="宋体" w:cs="宋体"/>
          <w:sz w:val="24"/>
          <w:lang w:val="zh-CN"/>
        </w:rPr>
      </w:pPr>
      <w:r>
        <w:rPr>
          <w:rFonts w:hint="eastAsia" w:ascii="宋体" w:hAnsi="宋体" w:cs="宋体"/>
          <w:sz w:val="24"/>
        </w:rPr>
        <w:t xml:space="preserve">2.8 评审小组根据成交原则确定入围供应商，并将结果通知所有参加采购活动未入围的供应商。</w:t>
      </w:r>
      <w:r/>
    </w:p>
    <w:p>
      <w:pPr>
        <w:ind w:firstLine="480"/>
        <w:jc w:val="left"/>
        <w:spacing w:line="360" w:lineRule="auto"/>
        <w:rPr>
          <w:rFonts w:ascii="宋体" w:hAnsi="宋体" w:cs="宋体"/>
          <w:sz w:val="24"/>
          <w:lang w:val="zh-CN"/>
        </w:rPr>
      </w:pPr>
      <w:r>
        <w:rPr>
          <w:rFonts w:hint="eastAsia" w:ascii="宋体" w:hAnsi="宋体" w:cs="宋体"/>
          <w:sz w:val="24"/>
        </w:rPr>
        <w:t xml:space="preserve">2.9 </w:t>
      </w:r>
      <w:r>
        <w:rPr>
          <w:rFonts w:hint="eastAsia" w:ascii="宋体" w:hAnsi="宋体" w:cs="宋体"/>
          <w:sz w:val="24"/>
          <w:lang w:val="zh-CN"/>
        </w:rPr>
        <w:t xml:space="preserve">如评审过程中出现本征集文件未尽事宜，由评审小组根据有关法律、法规讨论决定。</w:t>
      </w:r>
      <w:r/>
    </w:p>
    <w:p>
      <w:pPr>
        <w:pStyle w:val="996"/>
        <w:ind w:firstLine="482"/>
        <w:spacing w:line="360" w:lineRule="auto"/>
        <w:rPr>
          <w:rFonts w:eastAsia="宋体" w:cs="宋体"/>
          <w:sz w:val="24"/>
          <w:szCs w:val="24"/>
          <w:lang w:val="zh-CN"/>
        </w:rPr>
      </w:pPr>
      <w:r>
        <w:rPr>
          <w:rFonts w:hint="eastAsia" w:eastAsia="宋体" w:cs="宋体"/>
          <w:sz w:val="24"/>
          <w:szCs w:val="24"/>
          <w:lang w:val="zh-CN"/>
        </w:rPr>
        <w:t xml:space="preserve">五、质疑</w:t>
      </w:r>
      <w:r/>
    </w:p>
    <w:p>
      <w:pPr>
        <w:ind w:firstLine="480"/>
        <w:jc w:val="left"/>
        <w:spacing w:line="360" w:lineRule="auto"/>
        <w:rPr>
          <w:rFonts w:ascii="宋体" w:hAnsi="宋体" w:cs="宋体"/>
          <w:sz w:val="24"/>
        </w:rPr>
      </w:pPr>
      <w:r>
        <w:rPr>
          <w:rFonts w:hint="eastAsia" w:ascii="宋体" w:hAnsi="宋体" w:cs="宋体"/>
          <w:sz w:val="24"/>
        </w:rPr>
        <w:t xml:space="preserve">1、供应商认为征集文件、采购过程或成交结果使自己的权益受到损害的，可以在知道或者应知其权益受到损害之日起7个工作日内，以书面形式向采购代理机构提出质疑。采购代理机构应当在收到投标人书面质疑后7个工作日内</w:t>
      </w:r>
      <w:r>
        <w:rPr>
          <w:rFonts w:hint="eastAsia" w:ascii="宋体" w:hAnsi="宋体" w:cs="宋体"/>
          <w:sz w:val="24"/>
        </w:rPr>
        <w:t xml:space="preserve">作出</w:t>
      </w:r>
      <w:r>
        <w:rPr>
          <w:rFonts w:hint="eastAsia" w:ascii="宋体" w:hAnsi="宋体" w:cs="宋体"/>
          <w:sz w:val="24"/>
        </w:rPr>
        <w:t xml:space="preserve">答复。</w:t>
      </w:r>
      <w:r/>
    </w:p>
    <w:p>
      <w:pPr>
        <w:ind w:firstLine="480"/>
        <w:jc w:val="left"/>
        <w:spacing w:line="360" w:lineRule="auto"/>
        <w:rPr>
          <w:rFonts w:ascii="宋体" w:hAnsi="宋体" w:cs="宋体"/>
          <w:sz w:val="24"/>
        </w:rPr>
      </w:pPr>
      <w:r>
        <w:rPr>
          <w:rFonts w:hint="eastAsia" w:ascii="宋体" w:hAnsi="宋体" w:cs="宋体"/>
          <w:sz w:val="24"/>
        </w:rPr>
        <w:t xml:space="preserve">2、本次征集文件要求供应商在法定质疑期内一次性提出针对同一采购程序环节的质疑。</w:t>
      </w:r>
      <w:r/>
    </w:p>
    <w:p>
      <w:pPr>
        <w:ind w:firstLine="480"/>
        <w:jc w:val="left"/>
        <w:spacing w:line="360" w:lineRule="auto"/>
        <w:rPr>
          <w:rFonts w:ascii="宋体" w:hAnsi="宋体" w:cs="宋体"/>
          <w:sz w:val="24"/>
        </w:rPr>
      </w:pPr>
      <w:r>
        <w:rPr>
          <w:rFonts w:hint="eastAsia" w:ascii="宋体" w:hAnsi="宋体" w:cs="宋体"/>
          <w:sz w:val="24"/>
        </w:rPr>
        <w:t xml:space="preserve">3、供应商提出质疑应当提交质疑函和必要的证明材料，质疑</w:t>
      </w:r>
      <w:r>
        <w:rPr>
          <w:rFonts w:hint="eastAsia" w:ascii="宋体" w:hAnsi="宋体" w:cs="宋体"/>
          <w:sz w:val="24"/>
        </w:rPr>
        <w:t xml:space="preserve">函应当</w:t>
      </w:r>
      <w:r>
        <w:rPr>
          <w:rFonts w:hint="eastAsia" w:ascii="宋体" w:hAnsi="宋体" w:cs="宋体"/>
          <w:sz w:val="24"/>
        </w:rPr>
        <w:t xml:space="preserve">包括下列内容：</w:t>
      </w:r>
      <w:r/>
    </w:p>
    <w:p>
      <w:pPr>
        <w:ind w:firstLine="480"/>
        <w:jc w:val="left"/>
        <w:spacing w:line="360" w:lineRule="auto"/>
        <w:rPr>
          <w:rFonts w:ascii="宋体" w:hAnsi="宋体" w:cs="宋体"/>
          <w:sz w:val="24"/>
        </w:rPr>
      </w:pPr>
      <w:r>
        <w:rPr>
          <w:rFonts w:hint="eastAsia" w:ascii="宋体" w:hAnsi="宋体" w:cs="宋体"/>
          <w:sz w:val="24"/>
        </w:rPr>
        <w:t xml:space="preserve">（1）供应商的姓名或者名称（以提供的营业执照副本复印件为准）、地址、邮编、联系人及联系电话；</w:t>
      </w:r>
      <w:r/>
    </w:p>
    <w:p>
      <w:pPr>
        <w:ind w:firstLine="480"/>
        <w:jc w:val="left"/>
        <w:spacing w:line="360" w:lineRule="auto"/>
        <w:rPr>
          <w:rFonts w:ascii="宋体" w:hAnsi="宋体" w:cs="宋体"/>
          <w:sz w:val="24"/>
        </w:rPr>
      </w:pPr>
      <w:r>
        <w:rPr>
          <w:rFonts w:hint="eastAsia" w:ascii="宋体" w:hAnsi="宋体" w:cs="宋体"/>
          <w:sz w:val="24"/>
        </w:rPr>
        <w:t xml:space="preserve">（2）质疑项目的名称、编号；</w:t>
      </w:r>
      <w:r/>
    </w:p>
    <w:p>
      <w:pPr>
        <w:ind w:firstLine="480"/>
        <w:jc w:val="left"/>
        <w:spacing w:line="360" w:lineRule="auto"/>
        <w:rPr>
          <w:rFonts w:ascii="宋体" w:hAnsi="宋体" w:cs="宋体"/>
          <w:sz w:val="24"/>
        </w:rPr>
      </w:pPr>
      <w:r>
        <w:rPr>
          <w:rFonts w:hint="eastAsia" w:ascii="宋体" w:hAnsi="宋体" w:cs="宋体"/>
          <w:sz w:val="24"/>
        </w:rPr>
        <w:t xml:space="preserve">（3）具体、明确的质疑事项和与质疑事项相关的请求；</w:t>
      </w:r>
      <w:r/>
    </w:p>
    <w:p>
      <w:pPr>
        <w:ind w:firstLine="480"/>
        <w:jc w:val="left"/>
        <w:spacing w:line="360" w:lineRule="auto"/>
        <w:rPr>
          <w:rFonts w:ascii="宋体" w:hAnsi="宋体" w:cs="宋体"/>
          <w:sz w:val="24"/>
        </w:rPr>
      </w:pPr>
      <w:r>
        <w:rPr>
          <w:rFonts w:hint="eastAsia" w:ascii="宋体" w:hAnsi="宋体" w:cs="宋体"/>
          <w:sz w:val="24"/>
        </w:rPr>
        <w:t xml:space="preserve">（4）事实依据；</w:t>
      </w:r>
      <w:r/>
    </w:p>
    <w:p>
      <w:pPr>
        <w:ind w:firstLine="480"/>
        <w:jc w:val="left"/>
        <w:spacing w:line="360" w:lineRule="auto"/>
        <w:rPr>
          <w:rFonts w:ascii="宋体" w:hAnsi="宋体" w:cs="宋体"/>
          <w:sz w:val="24"/>
        </w:rPr>
      </w:pPr>
      <w:r>
        <w:rPr>
          <w:rFonts w:hint="eastAsia" w:ascii="宋体" w:hAnsi="宋体" w:cs="宋体"/>
          <w:sz w:val="24"/>
        </w:rPr>
        <w:t xml:space="preserve">（5）必要的法律依据；</w:t>
      </w:r>
      <w:r/>
    </w:p>
    <w:p>
      <w:pPr>
        <w:ind w:firstLine="480"/>
        <w:jc w:val="left"/>
        <w:spacing w:line="360" w:lineRule="auto"/>
        <w:rPr>
          <w:rFonts w:ascii="宋体" w:hAnsi="宋体" w:cs="宋体"/>
          <w:sz w:val="24"/>
        </w:rPr>
      </w:pPr>
      <w:r>
        <w:rPr>
          <w:rFonts w:hint="eastAsia" w:ascii="宋体" w:hAnsi="宋体" w:cs="宋体"/>
          <w:sz w:val="24"/>
        </w:rPr>
        <w:t xml:space="preserve">（6）提出质疑的日期。</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4、根据《政府采购质疑和投诉办法》（财政部第94号令）第十一条规定，提出质疑的供应商应当是参与所质疑项目采购活动的供应商。因此凡是对征集文件提出质疑的供应商，</w:t>
      </w:r>
      <w:r>
        <w:rPr>
          <w:rFonts w:hint="eastAsia" w:ascii="宋体" w:hAnsi="宋体" w:eastAsia="宋体" w:cs="宋体"/>
          <w:szCs w:val="24"/>
        </w:rPr>
        <w:t xml:space="preserve">必须是依法获取征集文件，请将合法获取征集文件的证明材料（即《供应商参加投标确认函》）与质疑</w:t>
      </w:r>
      <w:r>
        <w:rPr>
          <w:rFonts w:hint="eastAsia" w:ascii="宋体" w:hAnsi="宋体" w:eastAsia="宋体" w:cs="宋体"/>
          <w:szCs w:val="24"/>
        </w:rPr>
        <w:t xml:space="preserve">函一起</w:t>
      </w:r>
      <w:r>
        <w:rPr>
          <w:rFonts w:hint="eastAsia" w:ascii="宋体" w:hAnsi="宋体" w:eastAsia="宋体" w:cs="宋体"/>
          <w:szCs w:val="24"/>
        </w:rPr>
        <w:t xml:space="preserve">递交，否则不予受理。</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5、接收质疑函的方式：书面形式（当场送达或邮寄方式）。</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质疑联系部门：苏州市</w:t>
      </w:r>
      <w:r>
        <w:rPr>
          <w:rFonts w:hint="eastAsia" w:ascii="宋体" w:hAnsi="宋体" w:eastAsia="宋体" w:cs="宋体"/>
          <w:szCs w:val="24"/>
        </w:rPr>
        <w:t xml:space="preserve">营财招</w:t>
      </w:r>
      <w:r>
        <w:rPr>
          <w:rFonts w:hint="eastAsia" w:ascii="宋体" w:hAnsi="宋体" w:eastAsia="宋体" w:cs="宋体"/>
          <w:szCs w:val="24"/>
        </w:rPr>
        <w:t xml:space="preserve">投标咨询服务有限公司招标一部</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联系电话：0512-65158110   联系人：林嘉林</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通讯地址：苏州市人民路905号二楼</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六、响应文件无效的情形</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出现下列情形之一的，供应商的响应文件无效：</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1、响应文件未按征集文件要求签署、盖章的；</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2、不具备征集文件中规定的资格要求的；</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3、报价超过征集文件中规定的预算金额或者最高限价的；</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4、响应文件含有征集人不能接受的附加条件的；</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5、不符合国家法律法规及征集文件中规定的其他实质性要求的；</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七、项目的终止</w:t>
      </w:r>
      <w:r/>
    </w:p>
    <w:p>
      <w:pPr>
        <w:pStyle w:val="998"/>
        <w:ind w:firstLine="480"/>
        <w:spacing w:line="360" w:lineRule="auto"/>
        <w:rPr>
          <w:rFonts w:ascii="宋体" w:hAnsi="宋体" w:eastAsia="宋体" w:cs="宋体"/>
          <w:szCs w:val="24"/>
        </w:rPr>
      </w:pPr>
      <w:r>
        <w:rPr>
          <w:rFonts w:hint="eastAsia" w:ascii="宋体" w:hAnsi="宋体" w:eastAsia="宋体" w:cs="宋体"/>
          <w:szCs w:val="24"/>
          <w:lang w:val="zh-CN"/>
        </w:rPr>
        <w:t xml:space="preserve">出现下列情形之一的，征集人将发布项目终止公告并说明原因，重新开展采购活动：</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1、出现影响采购公正的违法、违规行为的；</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2、因重大变故，采购任务取消的；</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3、提交响应文件和通过资格审查、符合性审查的供应商数量少于2家。</w:t>
      </w:r>
      <w:r/>
    </w:p>
    <w:p>
      <w:pPr>
        <w:pStyle w:val="998"/>
        <w:ind w:firstLine="482"/>
        <w:spacing w:line="360" w:lineRule="auto"/>
        <w:rPr>
          <w:rFonts w:ascii="宋体" w:hAnsi="宋体" w:eastAsia="宋体" w:cs="宋体"/>
          <w:b/>
          <w:szCs w:val="24"/>
        </w:rPr>
      </w:pPr>
      <w:r/>
      <w:bookmarkStart w:id="205" w:name="_Toc436599782"/>
      <w:r/>
      <w:bookmarkStart w:id="206" w:name="_Toc453509220"/>
      <w:r>
        <w:rPr>
          <w:rFonts w:hint="eastAsia" w:ascii="宋体" w:hAnsi="宋体" w:eastAsia="宋体" w:cs="宋体"/>
          <w:b/>
          <w:szCs w:val="24"/>
        </w:rPr>
        <w:t xml:space="preserve">八、确定</w:t>
      </w:r>
      <w:bookmarkEnd w:id="205"/>
      <w:r/>
      <w:bookmarkEnd w:id="206"/>
      <w:r>
        <w:rPr>
          <w:rFonts w:hint="eastAsia" w:ascii="宋体" w:hAnsi="宋体" w:eastAsia="宋体" w:cs="宋体"/>
          <w:b/>
          <w:szCs w:val="24"/>
        </w:rPr>
        <w:t xml:space="preserve">第一阶段入围供应商</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1、确定第一阶段入围供应商</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确定第一阶段入围供应商选取原则及标准，详见第六章。</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2、第一阶段入围结果公告</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征集人应当自入围供应商确定之日起2个工作日内，在相关媒体上公告入围结果，入围通知书将同时发出，入围结果公告期限为1个工作日。</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3、入围通知书</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3.1在公告入围结果的同时发出入围通知书。请入围供应商在成交结果公告届满之日起30日内,使用CA证书登录“苏</w:t>
      </w:r>
      <w:r>
        <w:rPr>
          <w:rFonts w:hint="eastAsia" w:ascii="宋体" w:hAnsi="宋体" w:eastAsia="宋体" w:cs="宋体"/>
          <w:szCs w:val="24"/>
        </w:rPr>
        <w:t xml:space="preserve">采云</w:t>
      </w:r>
      <w:r>
        <w:rPr>
          <w:rFonts w:hint="eastAsia" w:ascii="宋体" w:hAnsi="宋体" w:eastAsia="宋体" w:cs="宋体"/>
          <w:szCs w:val="24"/>
        </w:rPr>
        <w:t xml:space="preserve">”系统及时下载入围通知书。因系统存储空间有限，自成交结果公告届满之日起30日后，“苏</w:t>
      </w:r>
      <w:r>
        <w:rPr>
          <w:rFonts w:hint="eastAsia" w:ascii="宋体" w:hAnsi="宋体" w:eastAsia="宋体" w:cs="宋体"/>
          <w:szCs w:val="24"/>
        </w:rPr>
        <w:t xml:space="preserve">采云</w:t>
      </w:r>
      <w:r>
        <w:rPr>
          <w:rFonts w:hint="eastAsia" w:ascii="宋体" w:hAnsi="宋体" w:eastAsia="宋体" w:cs="宋体"/>
          <w:szCs w:val="24"/>
        </w:rPr>
        <w:t xml:space="preserve">”系统不再保证提供下载入围通知书服务,因未及时下载而造成的不利后果</w:t>
      </w:r>
      <w:r>
        <w:rPr>
          <w:rFonts w:hint="eastAsia" w:ascii="宋体" w:hAnsi="宋体" w:eastAsia="宋体" w:cs="宋体"/>
          <w:szCs w:val="24"/>
        </w:rPr>
        <w:t xml:space="preserve">由成交人</w:t>
      </w:r>
      <w:r>
        <w:rPr>
          <w:rFonts w:hint="eastAsia" w:ascii="宋体" w:hAnsi="宋体" w:eastAsia="宋体" w:cs="宋体"/>
          <w:szCs w:val="24"/>
        </w:rPr>
        <w:t xml:space="preserve">自行承担。入围通知书将是框架协议的一个组成部分。对征集人和入围供应商均具有法律效力。入围通知书发出后，入围</w:t>
      </w:r>
      <w:r>
        <w:rPr>
          <w:rFonts w:hint="eastAsia" w:ascii="宋体" w:hAnsi="宋体" w:eastAsia="宋体" w:cs="宋体"/>
          <w:szCs w:val="24"/>
        </w:rPr>
        <w:t xml:space="preserve">供应商无正当</w:t>
      </w:r>
      <w:r>
        <w:rPr>
          <w:rFonts w:hint="eastAsia" w:ascii="宋体" w:hAnsi="宋体" w:eastAsia="宋体" w:cs="宋体"/>
          <w:szCs w:val="24"/>
        </w:rPr>
        <w:t xml:space="preserve">理由，不得主动放弃入围资格或者退出框架协议，否则应当依法承担法律责任。</w:t>
      </w:r>
      <w:r/>
    </w:p>
    <w:p>
      <w:pPr>
        <w:pStyle w:val="818"/>
        <w:ind w:firstLine="480"/>
        <w:spacing w:line="360" w:lineRule="auto"/>
      </w:pPr>
      <w:r>
        <w:rPr>
          <w:rFonts w:hint="eastAsia" w:ascii="宋体" w:hAnsi="宋体" w:cs="宋体"/>
          <w:sz w:val="24"/>
        </w:rPr>
        <w:t xml:space="preserve">3.2招标代理人对未成交单位不承担解释未成交原因的义务。评审结束后，供应商可在系统中自行查询评审结果或关注公告发布网站的成交公告，评审结果将载明未成交供应商的评审情况。</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4、框架协议的签订</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4.1按照《关于做好政府采购支持企业发展有关事项的通知》（</w:t>
      </w:r>
      <w:r>
        <w:rPr>
          <w:rFonts w:hint="eastAsia" w:ascii="宋体" w:hAnsi="宋体" w:eastAsia="宋体" w:cs="宋体"/>
          <w:szCs w:val="24"/>
        </w:rPr>
        <w:t xml:space="preserve">苏财购〔2020〕</w:t>
      </w:r>
      <w:r>
        <w:rPr>
          <w:rFonts w:hint="eastAsia" w:ascii="宋体" w:hAnsi="宋体" w:eastAsia="宋体" w:cs="宋体"/>
          <w:szCs w:val="24"/>
        </w:rPr>
        <w:t xml:space="preserve">52号）及《关于印发&lt;苏州市政府采购促进中小企业发展实施意见&gt;的通知》（</w:t>
      </w:r>
      <w:r>
        <w:rPr>
          <w:rFonts w:hint="eastAsia" w:ascii="宋体" w:hAnsi="宋体" w:eastAsia="宋体" w:cs="宋体"/>
          <w:szCs w:val="24"/>
        </w:rPr>
        <w:t xml:space="preserve">苏财购〔2022〕</w:t>
      </w:r>
      <w:r>
        <w:rPr>
          <w:rFonts w:hint="eastAsia" w:ascii="宋体" w:hAnsi="宋体" w:eastAsia="宋体" w:cs="宋体"/>
          <w:szCs w:val="24"/>
        </w:rPr>
        <w:t xml:space="preserve">16号）文件精神，征集人与入围供应商原则上应当在入围通知书发出之日起十五日内，按照征集文件及响应文件确定的事项签订框架协议。</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4.2框架协议不得对征集文件确定的事项以及入围供应商的响应文件作实质性修改。</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九、用户反馈和评价机制</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1、征集人将建立用户反馈和评价机制，接受采购人和服务对象对入围供应</w:t>
      </w:r>
      <w:r>
        <w:rPr>
          <w:rFonts w:hint="eastAsia" w:ascii="宋体" w:hAnsi="宋体" w:eastAsia="宋体" w:cs="宋体"/>
          <w:szCs w:val="24"/>
        </w:rPr>
        <w:t xml:space="preserve">商履行</w:t>
      </w:r>
      <w:r>
        <w:rPr>
          <w:rFonts w:hint="eastAsia" w:ascii="宋体" w:hAnsi="宋体" w:eastAsia="宋体" w:cs="宋体"/>
          <w:szCs w:val="24"/>
        </w:rPr>
        <w:t xml:space="preserve">框架协议和采购合同情况的反馈与评价，并将用户反馈和评价情况定时向采购人和服务对象公开，作为第二阶段直接选定成交供应商的参考。</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2、入围供应</w:t>
      </w:r>
      <w:r>
        <w:rPr>
          <w:rFonts w:hint="eastAsia" w:ascii="宋体" w:hAnsi="宋体" w:eastAsia="宋体" w:cs="宋体"/>
          <w:szCs w:val="24"/>
        </w:rPr>
        <w:t xml:space="preserve">商按照</w:t>
      </w:r>
      <w:r>
        <w:rPr>
          <w:rFonts w:hint="eastAsia" w:ascii="宋体" w:hAnsi="宋体" w:eastAsia="宋体" w:cs="宋体"/>
          <w:szCs w:val="24"/>
        </w:rPr>
        <w:t xml:space="preserve">框架协议约定接受征集人合同授予，并履行采购合同。</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十、入围供应商的清退和补充规则</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1、清退规则</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入围供应商有下列情形之一，尚未签订框架协议的，取消其入围资格；已经签订框架协议的，解除与其签订的框架协议：</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（1）恶意串通谋取入围或者合同成交的； </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（2）提供虚假材料谋取入围或者合同成交的； </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（3）无正当理由拒不接受合同授予的； </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（4）不履行合同义务或者履行合同义务不符合约定，经采购人请求履行后仍不履行或者仍未按约定履行的； </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（5）框架协议有效期内，因违法行为被禁止或限制参加政府采购活动的； </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（6）框架协议约定的其他情形。</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被取消入围资格或者被解除框架协议的供应商不得参加同一封闭式框架协议补充征集，或者重新申请加入同一开放式框架协议。 </w:t>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2、补充规则</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如出现剩余入围供应商不足入围供应商总数70%且影响框架协议执行的情形时，征集人报财政部门同意后，将进行补充征集供应商。补充征集的条件、程序、评审方法和淘汰比例与初次征集相同。补充征集遵守原框架协议的有效期。补充征集期间，原框架协议继续履行。</w:t>
      </w:r>
      <w:r/>
    </w:p>
    <w:p>
      <w:pPr>
        <w:ind w:firstLine="482"/>
        <w:jc w:val="left"/>
        <w:spacing w:line="360" w:lineRule="auto"/>
        <w:rPr>
          <w:rFonts w:ascii="宋体" w:hAnsi="宋体" w:cs="宋体"/>
          <w:b/>
          <w:sz w:val="24"/>
        </w:rPr>
      </w:pPr>
      <w:r>
        <w:rPr>
          <w:rFonts w:hint="eastAsia" w:ascii="宋体" w:hAnsi="宋体" w:cs="宋体"/>
          <w:b/>
          <w:sz w:val="24"/>
        </w:rPr>
        <w:t xml:space="preserve">十一、确定第二阶段成交供应商的方式</w:t>
      </w:r>
      <w:r/>
    </w:p>
    <w:p>
      <w:pPr>
        <w:ind w:firstLine="480"/>
        <w:jc w:val="left"/>
        <w:spacing w:line="360" w:lineRule="auto"/>
        <w:rPr>
          <w:rFonts w:ascii="宋体" w:hAnsi="宋体" w:cs="宋体"/>
          <w:sz w:val="24"/>
        </w:rPr>
      </w:pPr>
      <w:r>
        <w:rPr>
          <w:rFonts w:hint="eastAsia" w:ascii="宋体" w:hAnsi="宋体" w:cs="宋体"/>
          <w:sz w:val="24"/>
        </w:rPr>
        <w:t xml:space="preserve">1、采用直接选定：</w:t>
      </w:r>
      <w:r>
        <w:rPr>
          <w:rFonts w:hint="eastAsia" w:ascii="宋体" w:hAnsi="宋体" w:cs="宋体"/>
          <w:sz w:val="24"/>
        </w:rPr>
        <w:t xml:space="preserve">由采购人对适配机构就适</w:t>
      </w:r>
      <w:r>
        <w:rPr>
          <w:rFonts w:hint="eastAsia" w:ascii="宋体" w:hAnsi="宋体" w:cs="宋体"/>
          <w:sz w:val="24"/>
        </w:rPr>
        <w:t xml:space="preserve">配服务</w:t>
      </w:r>
      <w:r>
        <w:rPr>
          <w:rFonts w:hint="eastAsia" w:ascii="宋体" w:hAnsi="宋体" w:cs="宋体"/>
          <w:sz w:val="24"/>
        </w:rPr>
        <w:t xml:space="preserve">场所严格审核，并确定场所具备适配条件后，依据适配机构的服务质量以及服务便利性、用户评价等因素，从第一阶段入围供应商中直接选定。</w:t>
      </w:r>
      <w:r/>
    </w:p>
    <w:p>
      <w:pPr>
        <w:ind w:firstLine="480"/>
        <w:jc w:val="left"/>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r/>
    </w:p>
    <w:p>
      <w:pPr>
        <w:ind w:firstLine="482"/>
        <w:jc w:val="left"/>
        <w:spacing w:line="360" w:lineRule="auto"/>
        <w:rPr>
          <w:rFonts w:ascii="宋体" w:hAnsi="宋体" w:cs="宋体"/>
          <w:b/>
          <w:sz w:val="24"/>
        </w:rPr>
      </w:pPr>
      <w:r>
        <w:rPr>
          <w:rFonts w:hint="eastAsia" w:ascii="宋体" w:hAnsi="宋体" w:cs="宋体"/>
          <w:b/>
          <w:bCs/>
          <w:sz w:val="24"/>
          <w:lang w:val="zh-CN"/>
        </w:rPr>
        <w:t xml:space="preserve">十二、</w:t>
      </w:r>
      <w:r>
        <w:rPr>
          <w:rFonts w:hint="eastAsia" w:ascii="宋体" w:hAnsi="宋体" w:cs="宋体"/>
          <w:b/>
          <w:sz w:val="24"/>
        </w:rPr>
        <w:t xml:space="preserve">未尽事宜</w:t>
      </w:r>
      <w:r/>
    </w:p>
    <w:p>
      <w:pPr>
        <w:pStyle w:val="998"/>
        <w:ind w:firstLine="480"/>
        <w:spacing w:line="360" w:lineRule="auto"/>
        <w:rPr>
          <w:rFonts w:ascii="宋体" w:hAnsi="宋体" w:eastAsia="宋体" w:cs="宋体"/>
          <w:szCs w:val="24"/>
        </w:rPr>
      </w:pPr>
      <w:r>
        <w:rPr>
          <w:rFonts w:hint="eastAsia" w:ascii="宋体" w:hAnsi="宋体" w:eastAsia="宋体" w:cs="宋体"/>
          <w:szCs w:val="24"/>
        </w:rPr>
        <w:t xml:space="preserve">按《中华人民共和国政府采购法》及其他有关的法律法规的规定执行。</w:t>
      </w:r>
      <w:r/>
    </w:p>
    <w:p>
      <w:pPr>
        <w:pStyle w:val="995"/>
        <w:numPr>
          <w:ilvl w:val="0"/>
          <w:numId w:val="2"/>
        </w:numPr>
        <w:jc w:val="center"/>
        <w:pageBreakBefore/>
        <w:spacing w:before="0" w:after="0" w:line="360" w:lineRule="auto"/>
        <w:rPr>
          <w:rFonts w:ascii="宋体" w:hAnsi="宋体" w:cs="宋体"/>
        </w:rPr>
      </w:pPr>
      <w:r/>
      <w:bookmarkStart w:id="207" w:name="_Toc1517"/>
      <w:r/>
      <w:bookmarkStart w:id="208" w:name="_Toc21784"/>
      <w:r/>
      <w:bookmarkStart w:id="209" w:name="_Toc17208"/>
      <w:r/>
      <w:bookmarkStart w:id="210" w:name="_Toc14644"/>
      <w:r/>
      <w:bookmarkStart w:id="211" w:name="_Toc12734"/>
      <w:r/>
      <w:bookmarkStart w:id="212" w:name="_Toc9720"/>
      <w:r/>
      <w:bookmarkStart w:id="213" w:name="_Toc16620"/>
      <w:r/>
      <w:bookmarkStart w:id="214" w:name="_Toc27784"/>
      <w:r/>
      <w:bookmarkStart w:id="215" w:name="_Toc3665"/>
      <w:r/>
      <w:bookmarkStart w:id="216" w:name="_Toc19196"/>
      <w:r/>
      <w:bookmarkStart w:id="217" w:name="_Toc13012"/>
      <w:r/>
      <w:bookmarkStart w:id="218" w:name="_Toc8886"/>
      <w:r/>
      <w:bookmarkStart w:id="219" w:name="_Toc31497"/>
      <w:r/>
      <w:bookmarkStart w:id="220" w:name="_Toc23661"/>
      <w:r/>
      <w:bookmarkStart w:id="221" w:name="_Toc28601"/>
      <w:r>
        <w:rPr>
          <w:rFonts w:hint="eastAsia" w:ascii="宋体" w:hAnsi="宋体" w:cs="宋体"/>
        </w:rPr>
        <w:t xml:space="preserve">响应文件格式</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对本章所有的响应文件格式 ，响应单位可根据自身情况进行补充和修改，但补充和修改不得造成与本格式内容有实质性的违背。</w:t>
      </w:r>
      <w:r/>
    </w:p>
    <w:p>
      <w:pPr>
        <w:pStyle w:val="998"/>
        <w:ind w:firstLine="0"/>
        <w:spacing w:line="360" w:lineRule="auto"/>
        <w:rPr>
          <w:rFonts w:ascii="宋体" w:hAnsi="宋体" w:eastAsia="宋体" w:cs="宋体"/>
          <w:b/>
          <w:szCs w:val="24"/>
        </w:rPr>
      </w:pPr>
      <w:r>
        <w:rPr>
          <w:rFonts w:ascii="宋体" w:hAnsi="宋体" w:eastAsia="宋体" w:cs="宋体"/>
          <w:b/>
          <w:szCs w:val="24"/>
        </w:rPr>
      </w:r>
      <w:r/>
    </w:p>
    <w:p>
      <w:pPr>
        <w:pStyle w:val="998"/>
        <w:ind w:firstLine="0"/>
        <w:spacing w:line="360" w:lineRule="auto"/>
        <w:rPr>
          <w:rFonts w:ascii="宋体" w:hAnsi="宋体" w:eastAsia="宋体" w:cs="宋体"/>
          <w:b/>
          <w:szCs w:val="24"/>
        </w:rPr>
      </w:pPr>
      <w:r>
        <w:rPr>
          <w:rFonts w:hint="eastAsia" w:ascii="宋体" w:hAnsi="宋体" w:eastAsia="宋体" w:cs="宋体"/>
          <w:b/>
          <w:szCs w:val="24"/>
        </w:rPr>
        <w:t xml:space="preserve">附件1、（响应单位）法定代表人授权委托书</w:t>
      </w:r>
      <w:r/>
    </w:p>
    <w:p>
      <w:pPr>
        <w:pStyle w:val="998"/>
        <w:jc w:val="center"/>
        <w:spacing w:line="360" w:lineRule="auto"/>
        <w:rPr>
          <w:rFonts w:ascii="宋体" w:hAnsi="宋体" w:eastAsia="宋体" w:cs="宋体"/>
          <w:szCs w:val="24"/>
        </w:rPr>
      </w:pPr>
      <w:r>
        <w:rPr>
          <w:rFonts w:ascii="宋体" w:hAnsi="宋体" w:eastAsia="宋体" w:cs="宋体"/>
          <w:szCs w:val="24"/>
        </w:rPr>
      </w:r>
      <w:r/>
    </w:p>
    <w:p>
      <w:pPr>
        <w:pStyle w:val="998"/>
        <w:jc w:val="center"/>
        <w:spacing w:line="360" w:lineRule="auto"/>
        <w:rPr>
          <w:rFonts w:ascii="宋体" w:hAnsi="宋体" w:eastAsia="宋体" w:cs="宋体"/>
          <w:szCs w:val="24"/>
        </w:rPr>
      </w:pPr>
      <w:r>
        <w:rPr>
          <w:rFonts w:hint="eastAsia" w:ascii="宋体" w:hAnsi="宋体" w:eastAsia="宋体" w:cs="宋体"/>
          <w:szCs w:val="24"/>
        </w:rPr>
        <w:t xml:space="preserve">授权委托书</w:t>
      </w:r>
      <w:r/>
    </w:p>
    <w:p>
      <w:pPr>
        <w:pStyle w:val="998"/>
        <w:spacing w:line="360" w:lineRule="auto"/>
        <w:rPr>
          <w:rFonts w:ascii="宋体" w:hAnsi="宋体" w:eastAsia="宋体" w:cs="宋体"/>
          <w:szCs w:val="24"/>
        </w:rPr>
      </w:pPr>
      <w:r>
        <w:rPr>
          <w:rFonts w:ascii="宋体" w:hAnsi="宋体" w:eastAsia="宋体" w:cs="宋体"/>
          <w:szCs w:val="24"/>
        </w:rPr>
      </w:r>
      <w:r/>
    </w:p>
    <w:p>
      <w:pPr>
        <w:pStyle w:val="998"/>
        <w:ind w:firstLine="480"/>
        <w:jc w:val="both"/>
        <w:spacing w:line="360" w:lineRule="auto"/>
        <w:rPr>
          <w:rFonts w:ascii="宋体" w:hAnsi="宋体" w:eastAsia="宋体" w:cs="宋体"/>
          <w:szCs w:val="24"/>
        </w:rPr>
      </w:pPr>
      <w:r>
        <w:rPr>
          <w:rFonts w:hint="eastAsia" w:ascii="宋体" w:hAnsi="宋体" w:eastAsia="宋体" w:cs="宋体"/>
          <w:szCs w:val="24"/>
        </w:rPr>
        <w:t xml:space="preserve">本授权委托书声明：  我 （姓名）系（响应单位名称）的法定代表人，现授权委托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单位名称）的（姓名+身份证件号）为我公司委托代理人，以本公司的名义参加苏州市</w:t>
      </w:r>
      <w:r>
        <w:rPr>
          <w:rFonts w:hint="eastAsia" w:ascii="宋体" w:hAnsi="宋体" w:eastAsia="宋体" w:cs="宋体"/>
          <w:szCs w:val="24"/>
        </w:rPr>
        <w:t xml:space="preserve">营财招</w:t>
      </w:r>
      <w:r>
        <w:rPr>
          <w:rFonts w:hint="eastAsia" w:ascii="宋体" w:hAnsi="宋体" w:eastAsia="宋体" w:cs="宋体"/>
          <w:szCs w:val="24"/>
        </w:rPr>
        <w:t xml:space="preserve">投标咨询服务有限公司组织实施的</w:t>
      </w:r>
      <w:bookmarkStart w:id="222" w:name="OLE_LINK104"/>
      <w:r/>
      <w:bookmarkStart w:id="223" w:name="OLE_LINK105"/>
      <w:r>
        <w:rPr>
          <w:rFonts w:hint="eastAsia" w:ascii="宋体" w:hAnsi="宋体" w:eastAsia="宋体" w:cs="宋体"/>
          <w:szCs w:val="24"/>
        </w:rPr>
        <w:t xml:space="preserve">（项目编号 采购包号）</w:t>
      </w:r>
      <w:bookmarkEnd w:id="222"/>
      <w:r/>
      <w:bookmarkEnd w:id="223"/>
      <w:r>
        <w:rPr>
          <w:rFonts w:hint="eastAsia" w:ascii="宋体" w:hAnsi="宋体" w:eastAsia="宋体" w:cs="宋体"/>
          <w:szCs w:val="24"/>
        </w:rPr>
        <w:t xml:space="preserve">的采购活动。委托代理人在制作响应文件、开标、评标、合同招标过程中所签署的一切文件和处理与这有关的一切事务，我均予以承认。</w:t>
      </w:r>
      <w:r/>
    </w:p>
    <w:p>
      <w:pPr>
        <w:pStyle w:val="998"/>
        <w:ind w:firstLine="480"/>
        <w:jc w:val="both"/>
        <w:spacing w:line="360" w:lineRule="auto"/>
        <w:rPr>
          <w:rFonts w:ascii="宋体" w:hAnsi="宋体" w:eastAsia="宋体" w:cs="宋体"/>
          <w:szCs w:val="24"/>
        </w:rPr>
      </w:pPr>
      <w:r>
        <w:rPr>
          <w:rFonts w:hint="eastAsia" w:ascii="宋体" w:hAnsi="宋体" w:eastAsia="宋体" w:cs="宋体"/>
          <w:szCs w:val="24"/>
        </w:rPr>
        <w:t xml:space="preserve">委托代理人在授权委托书有效期内签署的所有文件不因授权委托的撤销而失效，除非有撤销授权委托的书面通知，本授权委托书自签署之日起生效至合同履行</w:t>
      </w:r>
      <w:r>
        <w:rPr>
          <w:rFonts w:hint="eastAsia" w:ascii="宋体" w:hAnsi="宋体" w:eastAsia="宋体" w:cs="宋体"/>
          <w:szCs w:val="24"/>
        </w:rPr>
        <w:t xml:space="preserve">完毕止均有效</w:t>
      </w:r>
      <w:r>
        <w:rPr>
          <w:rFonts w:hint="eastAsia" w:ascii="宋体" w:hAnsi="宋体" w:eastAsia="宋体" w:cs="宋体"/>
          <w:szCs w:val="24"/>
        </w:rPr>
        <w:t xml:space="preserve">。</w:t>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委托代理人无转委托权。特此委托。</w:t>
      </w:r>
      <w:r/>
    </w:p>
    <w:p>
      <w:pPr>
        <w:pStyle w:val="998"/>
        <w:jc w:val="both"/>
        <w:spacing w:line="360" w:lineRule="auto"/>
        <w:rPr>
          <w:rFonts w:ascii="宋体" w:hAnsi="宋体" w:eastAsia="宋体" w:cs="宋体"/>
          <w:szCs w:val="24"/>
        </w:rPr>
      </w:pPr>
      <w:r>
        <w:rPr>
          <w:rFonts w:ascii="宋体" w:hAnsi="宋体" w:eastAsia="宋体" w:cs="宋体"/>
          <w:szCs w:val="24"/>
        </w:rPr>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法定代表人：（签字或盖章）</w:t>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委托代理人：（签字或盖章）</w:t>
      </w:r>
      <w:r/>
    </w:p>
    <w:p>
      <w:pPr>
        <w:pStyle w:val="998"/>
        <w:spacing w:line="360" w:lineRule="auto"/>
        <w:rPr>
          <w:rFonts w:ascii="宋体" w:hAnsi="宋体" w:eastAsia="宋体" w:cs="宋体"/>
          <w:szCs w:val="24"/>
        </w:rPr>
      </w:pPr>
      <w:r>
        <w:rPr>
          <w:rFonts w:hint="eastAsia" w:ascii="宋体" w:hAnsi="宋体" w:eastAsia="宋体" w:cs="宋体"/>
          <w:szCs w:val="24"/>
        </w:rPr>
        <w:t xml:space="preserve">日期：       年   月  日</w:t>
      </w:r>
      <w:r/>
    </w:p>
    <w:p>
      <w:pPr>
        <w:pStyle w:val="1130"/>
        <w:spacing w:line="360" w:lineRule="auto"/>
        <w:rPr>
          <w:rFonts w:hAnsi="宋体" w:eastAsia="宋体" w:cs="宋体"/>
          <w:b/>
          <w:sz w:val="24"/>
          <w:szCs w:val="24"/>
        </w:rPr>
      </w:pPr>
      <w:r>
        <w:rPr>
          <w:rFonts w:hAnsi="宋体" w:eastAsia="宋体" w:cs="宋体"/>
          <w:b/>
          <w:sz w:val="24"/>
          <w:szCs w:val="24"/>
        </w:rPr>
      </w:r>
      <w:r/>
    </w:p>
    <w:p>
      <w:pPr>
        <w:pStyle w:val="998"/>
        <w:ind w:firstLine="482"/>
        <w:spacing w:line="360" w:lineRule="auto"/>
        <w:rPr>
          <w:rFonts w:ascii="宋体" w:hAnsi="宋体" w:eastAsia="宋体" w:cs="宋体"/>
          <w:b/>
          <w:szCs w:val="24"/>
        </w:rPr>
      </w:pPr>
      <w:r>
        <w:rPr>
          <w:rFonts w:hint="eastAsia" w:ascii="宋体" w:hAnsi="宋体" w:eastAsia="宋体" w:cs="宋体"/>
          <w:b/>
          <w:szCs w:val="24"/>
        </w:rPr>
        <w:t xml:space="preserve">注：本授权委托书仅限于法人性质供应商投标，响应文件中必须提供法定代表人和代理人身份证复印件。非法人性质供应商投标，授权委托书格式自拟，但必须同时提供受托双方身份证复印件。</w:t>
      </w:r>
      <w:r/>
    </w:p>
    <w:p>
      <w:pPr>
        <w:pStyle w:val="1130"/>
        <w:jc w:val="center"/>
        <w:spacing w:line="360" w:lineRule="auto"/>
        <w:rPr>
          <w:rFonts w:hAnsi="宋体" w:eastAsia="宋体" w:cs="宋体"/>
          <w:sz w:val="24"/>
          <w:szCs w:val="24"/>
        </w:rPr>
      </w:pPr>
      <w:r>
        <w:rPr>
          <w:rFonts w:hAnsi="宋体" w:eastAsia="宋体" w:cs="宋体"/>
          <w:sz w:val="24"/>
          <w:szCs w:val="24"/>
        </w:rPr>
      </w:r>
      <w:r/>
    </w:p>
    <w:p>
      <w:pPr>
        <w:pStyle w:val="1130"/>
        <w:jc w:val="center"/>
        <w:spacing w:line="360" w:lineRule="auto"/>
        <w:rPr>
          <w:rFonts w:hAnsi="宋体" w:eastAsia="宋体" w:cs="宋体"/>
          <w:sz w:val="24"/>
          <w:szCs w:val="24"/>
        </w:rPr>
      </w:pPr>
      <w:r>
        <w:rPr>
          <w:rFonts w:hAnsi="宋体" w:eastAsia="宋体" w:cs="宋体"/>
          <w:sz w:val="24"/>
          <w:szCs w:val="24"/>
        </w:rPr>
      </w:r>
      <w:r/>
    </w:p>
    <w:p>
      <w:pPr>
        <w:pStyle w:val="1130"/>
        <w:jc w:val="center"/>
        <w:spacing w:line="360" w:lineRule="auto"/>
        <w:rPr>
          <w:rFonts w:hAnsi="宋体" w:eastAsia="宋体" w:cs="宋体"/>
          <w:sz w:val="24"/>
          <w:szCs w:val="24"/>
        </w:rPr>
      </w:pPr>
      <w:r>
        <w:rPr>
          <w:rFonts w:hAnsi="宋体" w:eastAsia="宋体" w:cs="宋体"/>
          <w:sz w:val="24"/>
          <w:szCs w:val="24"/>
        </w:rPr>
      </w:r>
      <w:r/>
    </w:p>
    <w:p>
      <w:pPr>
        <w:pStyle w:val="1130"/>
        <w:jc w:val="center"/>
        <w:spacing w:line="360" w:lineRule="auto"/>
        <w:rPr>
          <w:rFonts w:hAnsi="宋体" w:eastAsia="宋体" w:cs="宋体"/>
          <w:sz w:val="24"/>
          <w:szCs w:val="24"/>
        </w:rPr>
      </w:pPr>
      <w:r>
        <w:rPr>
          <w:rFonts w:hAnsi="宋体" w:eastAsia="宋体" w:cs="宋体"/>
          <w:sz w:val="24"/>
          <w:szCs w:val="24"/>
        </w:rPr>
      </w:r>
      <w:r/>
    </w:p>
    <w:p>
      <w:pPr>
        <w:pStyle w:val="1130"/>
        <w:jc w:val="center"/>
        <w:spacing w:line="360" w:lineRule="auto"/>
        <w:rPr>
          <w:rFonts w:hAnsi="宋体" w:eastAsia="宋体" w:cs="宋体"/>
          <w:sz w:val="24"/>
          <w:szCs w:val="24"/>
        </w:rPr>
      </w:pPr>
      <w:r>
        <w:rPr>
          <w:rFonts w:hAnsi="宋体" w:eastAsia="宋体" w:cs="宋体"/>
          <w:sz w:val="24"/>
          <w:szCs w:val="24"/>
        </w:rPr>
      </w:r>
      <w:r/>
    </w:p>
    <w:p>
      <w:pPr>
        <w:pStyle w:val="1130"/>
        <w:jc w:val="left"/>
        <w:spacing w:line="360" w:lineRule="auto"/>
        <w:rPr>
          <w:rFonts w:hAnsi="宋体" w:eastAsia="宋体" w:cs="宋体"/>
          <w:sz w:val="24"/>
          <w:szCs w:val="24"/>
        </w:rPr>
      </w:pPr>
      <w:r>
        <w:rPr>
          <w:rFonts w:hint="eastAsia" w:hAnsi="宋体" w:eastAsia="宋体" w:cs="宋体"/>
          <w:b/>
          <w:bCs/>
          <w:sz w:val="24"/>
          <w:szCs w:val="24"/>
        </w:rPr>
        <w:t xml:space="preserve">附件2、投标函</w:t>
      </w:r>
      <w:r/>
    </w:p>
    <w:p>
      <w:pPr>
        <w:pStyle w:val="1130"/>
        <w:jc w:val="center"/>
        <w:spacing w:line="360" w:lineRule="auto"/>
        <w:rPr>
          <w:rFonts w:hAnsi="宋体" w:eastAsia="宋体" w:cs="宋体"/>
          <w:sz w:val="24"/>
          <w:szCs w:val="24"/>
        </w:rPr>
      </w:pPr>
      <w:r/>
      <w:bookmarkStart w:id="224" w:name="OLE_LINK154"/>
      <w:r/>
      <w:bookmarkStart w:id="225" w:name="OLE_LINK160"/>
      <w:r/>
      <w:bookmarkStart w:id="226" w:name="OLE_LINK162"/>
      <w:r/>
      <w:bookmarkStart w:id="227" w:name="OLE_LINK170"/>
      <w:r/>
      <w:bookmarkStart w:id="228" w:name="OLE_LINK155"/>
      <w:r>
        <w:rPr>
          <w:rFonts w:hint="eastAsia" w:hAnsi="宋体" w:eastAsia="宋体" w:cs="宋体"/>
          <w:sz w:val="24"/>
          <w:szCs w:val="24"/>
        </w:rPr>
        <w:t xml:space="preserve">投标函</w:t>
      </w:r>
      <w:r/>
    </w:p>
    <w:p>
      <w:pPr>
        <w:pStyle w:val="1130"/>
        <w:jc w:val="center"/>
        <w:spacing w:line="360" w:lineRule="auto"/>
        <w:rPr>
          <w:rFonts w:hAnsi="宋体" w:eastAsia="宋体" w:cs="宋体"/>
          <w:sz w:val="24"/>
          <w:szCs w:val="24"/>
        </w:rPr>
      </w:pPr>
      <w:r>
        <w:rPr>
          <w:rFonts w:hAnsi="宋体" w:eastAsia="宋体" w:cs="宋体"/>
          <w:sz w:val="24"/>
          <w:szCs w:val="24"/>
        </w:rPr>
      </w:r>
      <w:r/>
    </w:p>
    <w:p>
      <w:pPr>
        <w:pStyle w:val="1130"/>
        <w:spacing w:line="360" w:lineRule="auto"/>
        <w:rPr>
          <w:rFonts w:hAnsi="宋体" w:eastAsia="宋体" w:cs="宋体"/>
          <w:sz w:val="24"/>
          <w:szCs w:val="24"/>
        </w:rPr>
      </w:pPr>
      <w:r>
        <w:rPr>
          <w:rFonts w:hint="eastAsia" w:hAnsi="宋体" w:eastAsia="宋体" w:cs="宋体"/>
          <w:sz w:val="24"/>
          <w:szCs w:val="24"/>
          <w:u w:val="single"/>
        </w:rPr>
        <w:t xml:space="preserve">苏州市</w:t>
      </w:r>
      <w:r>
        <w:rPr>
          <w:rFonts w:hint="eastAsia" w:hAnsi="宋体" w:eastAsia="宋体" w:cs="宋体"/>
          <w:sz w:val="24"/>
          <w:szCs w:val="24"/>
          <w:u w:val="single"/>
        </w:rPr>
        <w:t xml:space="preserve">营财招</w:t>
      </w:r>
      <w:r>
        <w:rPr>
          <w:rFonts w:hint="eastAsia" w:hAnsi="宋体" w:eastAsia="宋体" w:cs="宋体"/>
          <w:sz w:val="24"/>
          <w:szCs w:val="24"/>
          <w:u w:val="single"/>
        </w:rPr>
        <w:t xml:space="preserve">投标咨询服务有限公司</w:t>
      </w:r>
      <w:r>
        <w:rPr>
          <w:rFonts w:hint="eastAsia" w:hAnsi="宋体" w:eastAsia="宋体" w:cs="宋体"/>
          <w:sz w:val="24"/>
          <w:szCs w:val="24"/>
        </w:rPr>
        <w:t xml:space="preserve">：</w:t>
      </w:r>
      <w:r/>
    </w:p>
    <w:p>
      <w:pPr>
        <w:pStyle w:val="1130"/>
        <w:spacing w:line="360" w:lineRule="auto"/>
        <w:rPr>
          <w:rFonts w:hAnsi="宋体" w:eastAsia="宋体" w:cs="宋体"/>
          <w:sz w:val="24"/>
          <w:szCs w:val="24"/>
        </w:rPr>
      </w:pPr>
      <w:r>
        <w:rPr>
          <w:rFonts w:hint="eastAsia" w:hAnsi="宋体" w:eastAsia="宋体" w:cs="宋体"/>
          <w:sz w:val="24"/>
          <w:szCs w:val="24"/>
        </w:rPr>
        <w:t xml:space="preserve">    我们收到贵公司（项目编号 采购包号）征集文件，经仔细阅读和研究，我们决定参加投标。</w:t>
      </w:r>
      <w:r/>
    </w:p>
    <w:p>
      <w:pPr>
        <w:ind w:firstLine="480"/>
        <w:spacing w:line="360" w:lineRule="auto"/>
        <w:rPr>
          <w:rFonts w:ascii="宋体" w:hAnsi="宋体" w:cs="宋体"/>
          <w:sz w:val="24"/>
        </w:rPr>
      </w:pPr>
      <w:r>
        <w:rPr>
          <w:rFonts w:hint="eastAsia" w:ascii="宋体" w:hAnsi="宋体" w:cs="宋体"/>
          <w:sz w:val="24"/>
        </w:rPr>
        <w:t xml:space="preserve">1、已详细审查并确认全部征集文件（包括修改文件）以及全部参考资料和有关附件。</w:t>
      </w:r>
      <w:r/>
    </w:p>
    <w:p>
      <w:pPr>
        <w:pStyle w:val="1130"/>
        <w:spacing w:line="360" w:lineRule="auto"/>
        <w:rPr>
          <w:rFonts w:hAnsi="宋体" w:eastAsia="宋体" w:cs="宋体"/>
          <w:sz w:val="24"/>
          <w:szCs w:val="24"/>
        </w:rPr>
      </w:pPr>
      <w:r>
        <w:rPr>
          <w:rFonts w:hint="eastAsia" w:hAnsi="宋体" w:eastAsia="宋体" w:cs="宋体"/>
          <w:sz w:val="24"/>
          <w:szCs w:val="24"/>
        </w:rPr>
        <w:t xml:space="preserve">    2、同意提供与投标有关的一切数据或资料，并保证所提供的响应文件及相关资料</w:t>
      </w:r>
      <w:r>
        <w:rPr>
          <w:rFonts w:hint="eastAsia" w:hAnsi="宋体" w:eastAsia="宋体" w:cs="宋体"/>
          <w:sz w:val="24"/>
          <w:szCs w:val="24"/>
        </w:rPr>
        <w:t xml:space="preserve">均真实</w:t>
      </w:r>
      <w:r>
        <w:rPr>
          <w:rFonts w:hint="eastAsia" w:hAnsi="宋体" w:eastAsia="宋体" w:cs="宋体"/>
          <w:sz w:val="24"/>
          <w:szCs w:val="24"/>
        </w:rPr>
        <w:t xml:space="preserve">有效；若有虚假，我方承担一切责任。</w:t>
      </w:r>
      <w:r/>
    </w:p>
    <w:p>
      <w:pPr>
        <w:pStyle w:val="1130"/>
        <w:spacing w:line="360" w:lineRule="auto"/>
        <w:rPr>
          <w:rFonts w:hAnsi="宋体" w:eastAsia="宋体" w:cs="宋体"/>
          <w:sz w:val="24"/>
          <w:szCs w:val="24"/>
        </w:rPr>
      </w:pPr>
      <w:r>
        <w:rPr>
          <w:rFonts w:hint="eastAsia" w:hAnsi="宋体" w:eastAsia="宋体" w:cs="宋体"/>
          <w:sz w:val="24"/>
          <w:szCs w:val="24"/>
        </w:rPr>
        <w:t xml:space="preserve">    3、我们同意按征集文件中的规定，本响应文件的有效期限为开标后</w:t>
      </w:r>
      <w:r>
        <w:rPr>
          <w:rFonts w:hint="eastAsia" w:hAnsi="宋体" w:eastAsia="宋体" w:cs="宋体"/>
          <w:sz w:val="24"/>
          <w:szCs w:val="24"/>
          <w:u w:val="single"/>
        </w:rPr>
        <w:t xml:space="preserve">90</w:t>
      </w:r>
      <w:r>
        <w:rPr>
          <w:rFonts w:hint="eastAsia" w:hAnsi="宋体" w:eastAsia="宋体" w:cs="宋体"/>
          <w:sz w:val="24"/>
          <w:szCs w:val="24"/>
        </w:rPr>
        <w:t xml:space="preserve">天。</w:t>
      </w:r>
      <w:r/>
    </w:p>
    <w:p>
      <w:pPr>
        <w:pStyle w:val="1130"/>
        <w:spacing w:line="360" w:lineRule="auto"/>
        <w:rPr>
          <w:rFonts w:hAnsi="宋体" w:eastAsia="宋体" w:cs="宋体"/>
          <w:sz w:val="24"/>
          <w:szCs w:val="24"/>
        </w:rPr>
      </w:pPr>
      <w:r>
        <w:rPr>
          <w:rFonts w:hint="eastAsia" w:hAnsi="宋体" w:eastAsia="宋体" w:cs="宋体"/>
          <w:sz w:val="24"/>
          <w:szCs w:val="24"/>
        </w:rPr>
        <w:t xml:space="preserve">    4、我们愿意提供招标方在征集文件中要求的所有资料。</w:t>
      </w:r>
      <w:r/>
    </w:p>
    <w:p>
      <w:pPr>
        <w:pStyle w:val="1130"/>
        <w:spacing w:line="360" w:lineRule="auto"/>
        <w:rPr>
          <w:rFonts w:hAnsi="宋体" w:eastAsia="宋体" w:cs="宋体"/>
          <w:sz w:val="24"/>
          <w:szCs w:val="24"/>
        </w:rPr>
      </w:pPr>
      <w:r>
        <w:rPr>
          <w:rFonts w:hint="eastAsia" w:hAnsi="宋体" w:eastAsia="宋体" w:cs="宋体"/>
          <w:sz w:val="24"/>
          <w:szCs w:val="24"/>
        </w:rPr>
        <w:t xml:space="preserve">    5、我们愿意遵守征集公告及征集文件中所列的收费标准。</w:t>
      </w:r>
      <w:r/>
    </w:p>
    <w:p>
      <w:pPr>
        <w:pStyle w:val="1130"/>
        <w:spacing w:line="360" w:lineRule="auto"/>
        <w:rPr>
          <w:rFonts w:hAnsi="宋体" w:eastAsia="宋体" w:cs="宋体"/>
          <w:sz w:val="24"/>
          <w:szCs w:val="24"/>
        </w:rPr>
      </w:pPr>
      <w:r>
        <w:rPr>
          <w:rFonts w:hint="eastAsia" w:hAnsi="宋体" w:eastAsia="宋体" w:cs="宋体"/>
          <w:sz w:val="24"/>
          <w:szCs w:val="24"/>
        </w:rPr>
        <w:t xml:space="preserve">    6、我们承诺该项投标在开标后的全过程中保持有效，不作任何更改和变动。</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7、我们愿意按征集文件的规定提交《投标（响应）保证承诺书》。</w:t>
      </w:r>
      <w:r/>
    </w:p>
    <w:p>
      <w:pPr>
        <w:pStyle w:val="1130"/>
        <w:ind w:firstLine="424"/>
        <w:spacing w:line="360" w:lineRule="auto"/>
        <w:rPr>
          <w:rFonts w:hAnsi="宋体" w:eastAsia="宋体" w:cs="宋体"/>
          <w:sz w:val="24"/>
          <w:szCs w:val="24"/>
        </w:rPr>
      </w:pPr>
      <w:r>
        <w:rPr>
          <w:rFonts w:hint="eastAsia" w:hAnsi="宋体" w:eastAsia="宋体" w:cs="宋体"/>
          <w:sz w:val="24"/>
          <w:szCs w:val="24"/>
        </w:rPr>
        <w:t xml:space="preserve">8、如果我们成交，我们愿意按前附表规定支付成交服务费，该费用应在领取入围通知书时付清。</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9、我们愿意按照贵公司征集文件的要求提供响应文件，并保证全部响应文件内容真实有效，若有虚假，我公司愿意承担与此相关的一切责任。</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10、我们愿意按照《中华人民共和国民法典》履行自己应该承担的全部责任。</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11、综合说明：</w:t>
      </w:r>
      <w:r/>
    </w:p>
    <w:p>
      <w:pPr>
        <w:pStyle w:val="1130"/>
        <w:ind w:firstLine="420"/>
        <w:spacing w:line="360" w:lineRule="auto"/>
        <w:rPr>
          <w:rFonts w:hAnsi="宋体" w:eastAsia="宋体" w:cs="宋体"/>
          <w:sz w:val="24"/>
          <w:szCs w:val="24"/>
        </w:rPr>
      </w:pPr>
      <w:r>
        <w:rPr>
          <w:rFonts w:hint="eastAsia" w:hAnsi="宋体" w:eastAsia="宋体" w:cs="宋体"/>
          <w:sz w:val="24"/>
          <w:szCs w:val="24"/>
        </w:rPr>
        <w:t xml:space="preserve">（1）伴随服务及配合措施；</w:t>
      </w:r>
      <w:r/>
    </w:p>
    <w:p>
      <w:pPr>
        <w:pStyle w:val="1130"/>
        <w:ind w:firstLine="420"/>
        <w:spacing w:line="360" w:lineRule="auto"/>
        <w:rPr>
          <w:rFonts w:hAnsi="宋体" w:eastAsia="宋体" w:cs="宋体"/>
          <w:sz w:val="24"/>
          <w:szCs w:val="24"/>
        </w:rPr>
      </w:pPr>
      <w:r>
        <w:rPr>
          <w:rFonts w:hint="eastAsia" w:hAnsi="宋体" w:eastAsia="宋体" w:cs="宋体"/>
          <w:sz w:val="24"/>
          <w:szCs w:val="24"/>
        </w:rPr>
        <w:t xml:space="preserve">（2）要求甲方提供的配合；</w:t>
      </w:r>
      <w:r/>
    </w:p>
    <w:p>
      <w:pPr>
        <w:pStyle w:val="1130"/>
        <w:ind w:firstLine="420"/>
        <w:spacing w:line="360" w:lineRule="auto"/>
        <w:rPr>
          <w:rFonts w:hAnsi="宋体" w:eastAsia="宋体" w:cs="宋体"/>
          <w:sz w:val="24"/>
          <w:szCs w:val="24"/>
        </w:rPr>
      </w:pPr>
      <w:r>
        <w:rPr>
          <w:rFonts w:hint="eastAsia" w:hAnsi="宋体" w:eastAsia="宋体" w:cs="宋体"/>
          <w:sz w:val="24"/>
          <w:szCs w:val="24"/>
        </w:rPr>
        <w:t xml:space="preserve">（3）对征集文件有不同意见的偏离说明；</w:t>
      </w:r>
      <w:r/>
    </w:p>
    <w:p>
      <w:pPr>
        <w:pStyle w:val="1130"/>
        <w:ind w:firstLine="420"/>
        <w:spacing w:line="360" w:lineRule="auto"/>
        <w:rPr>
          <w:rFonts w:hAnsi="宋体" w:eastAsia="宋体" w:cs="宋体"/>
          <w:sz w:val="24"/>
          <w:szCs w:val="24"/>
        </w:rPr>
      </w:pPr>
      <w:r>
        <w:rPr>
          <w:rFonts w:hint="eastAsia" w:hAnsi="宋体" w:eastAsia="宋体" w:cs="宋体"/>
          <w:sz w:val="24"/>
          <w:szCs w:val="24"/>
        </w:rPr>
        <w:t xml:space="preserve">（4）其它说明。</w:t>
      </w:r>
      <w:r/>
    </w:p>
    <w:p>
      <w:pPr>
        <w:pStyle w:val="1130"/>
        <w:spacing w:line="360" w:lineRule="auto"/>
        <w:rPr>
          <w:rFonts w:hAnsi="宋体" w:eastAsia="宋体" w:cs="宋体"/>
          <w:sz w:val="24"/>
          <w:szCs w:val="24"/>
        </w:rPr>
      </w:pPr>
      <w:r>
        <w:rPr>
          <w:rFonts w:hint="eastAsia" w:hAnsi="宋体" w:eastAsia="宋体" w:cs="宋体"/>
          <w:sz w:val="24"/>
          <w:szCs w:val="24"/>
        </w:rPr>
        <w:t xml:space="preserve">    所有有关响应文件的函电，请按下列地址联系：</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单位：</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联系人：</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地址：</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邮政编码：</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联系电话：</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邮箱：                              </w:t>
      </w:r>
      <w:r/>
    </w:p>
    <w:p>
      <w:pPr>
        <w:pStyle w:val="1130"/>
        <w:ind w:firstLine="480"/>
        <w:spacing w:line="360" w:lineRule="auto"/>
        <w:rPr>
          <w:rFonts w:hAnsi="宋体" w:eastAsia="宋体" w:cs="宋体"/>
          <w:sz w:val="24"/>
          <w:szCs w:val="24"/>
        </w:rPr>
      </w:pPr>
      <w:r>
        <w:rPr>
          <w:rFonts w:hAnsi="宋体" w:eastAsia="宋体" w:cs="宋体"/>
          <w:sz w:val="24"/>
          <w:szCs w:val="24"/>
        </w:rPr>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响应单位：（公章）</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法定代表人或委托代理人：（签字或盖章）</w:t>
      </w:r>
      <w:r/>
    </w:p>
    <w:p>
      <w:pPr>
        <w:pStyle w:val="1130"/>
        <w:ind w:firstLine="480"/>
        <w:spacing w:line="360" w:lineRule="auto"/>
        <w:rPr>
          <w:rFonts w:hAnsi="宋体" w:eastAsia="宋体" w:cs="宋体"/>
          <w:sz w:val="24"/>
          <w:szCs w:val="24"/>
        </w:rPr>
      </w:pPr>
      <w:r>
        <w:rPr>
          <w:rFonts w:hint="eastAsia" w:hAnsi="宋体" w:eastAsia="宋体" w:cs="宋体"/>
          <w:sz w:val="24"/>
          <w:szCs w:val="24"/>
        </w:rPr>
        <w:t xml:space="preserve">日期：       年     月     日</w:t>
      </w:r>
      <w:bookmarkEnd w:id="224"/>
      <w:r/>
      <w:bookmarkEnd w:id="225"/>
      <w:r/>
      <w:bookmarkEnd w:id="226"/>
      <w:r/>
      <w:bookmarkEnd w:id="227"/>
      <w:r/>
      <w:bookmarkEnd w:id="228"/>
      <w:r/>
      <w:r/>
    </w:p>
    <w:p>
      <w:pPr>
        <w:pStyle w:val="996"/>
        <w:rPr>
          <w:rFonts w:eastAsia="宋体" w:cs="宋体"/>
          <w:sz w:val="24"/>
          <w:szCs w:val="24"/>
        </w:rPr>
      </w:pPr>
      <w:r>
        <w:rPr>
          <w:rFonts w:hint="eastAsia" w:eastAsia="宋体" w:cs="宋体"/>
          <w:sz w:val="24"/>
          <w:szCs w:val="24"/>
        </w:rPr>
        <w:br w:type="page" w:clear="all"/>
      </w:r>
      <w:bookmarkStart w:id="229" w:name="_Toc472326799"/>
      <w:r/>
      <w:bookmarkStart w:id="230" w:name="_Toc136507764"/>
      <w:r/>
      <w:bookmarkStart w:id="231" w:name="_Toc511680881"/>
      <w:r>
        <w:rPr>
          <w:rFonts w:hint="eastAsia" w:eastAsia="宋体" w:cs="宋体"/>
          <w:sz w:val="24"/>
          <w:szCs w:val="24"/>
        </w:rPr>
        <w:t xml:space="preserve">附件3、开标一览表</w:t>
      </w:r>
      <w:bookmarkEnd w:id="229"/>
      <w:r/>
      <w:bookmarkEnd w:id="230"/>
      <w:r/>
      <w:bookmarkEnd w:id="231"/>
      <w:r/>
      <w:r/>
    </w:p>
    <w:p>
      <w:pPr>
        <w:pStyle w:val="846"/>
        <w:jc w:val="center"/>
        <w:spacing w:line="480" w:lineRule="auto"/>
        <w:rPr>
          <w:rFonts w:hAnsi="宋体" w:cs="宋体"/>
          <w:color w:val="auto"/>
        </w:rPr>
      </w:pPr>
      <w:r>
        <w:rPr>
          <w:rFonts w:hAnsi="宋体" w:cs="宋体"/>
          <w:color w:val="auto"/>
        </w:rPr>
      </w:r>
      <w:r/>
    </w:p>
    <w:p>
      <w:pPr>
        <w:pStyle w:val="846"/>
        <w:jc w:val="center"/>
        <w:rPr>
          <w:rFonts w:hAnsi="宋体" w:cs="宋体"/>
          <w:b/>
          <w:color w:val="auto"/>
        </w:rPr>
      </w:pPr>
      <w:r>
        <w:rPr>
          <w:rFonts w:hint="eastAsia" w:hAnsi="宋体" w:cs="宋体"/>
          <w:b/>
          <w:color w:val="auto"/>
        </w:rPr>
        <w:t xml:space="preserve">开标一览表</w:t>
      </w:r>
      <w:r/>
    </w:p>
    <w:p>
      <w:pPr>
        <w:spacing w:line="480" w:lineRule="auto"/>
        <w:rPr>
          <w:rFonts w:ascii="宋体" w:hAnsi="宋体" w:cs="宋体"/>
        </w:rPr>
      </w:pPr>
      <w:r>
        <w:rPr>
          <w:rFonts w:ascii="宋体" w:hAnsi="宋体" w:cs="宋体"/>
        </w:rPr>
      </w:r>
      <w:r/>
    </w:p>
    <w:p>
      <w:pPr>
        <w:pStyle w:val="846"/>
        <w:jc w:val="center"/>
        <w:spacing w:line="480" w:lineRule="auto"/>
        <w:rPr>
          <w:rFonts w:hAnsi="宋体" w:cs="宋体"/>
          <w:b/>
          <w:bCs/>
          <w:color w:val="auto"/>
        </w:rPr>
      </w:pPr>
      <w:r>
        <w:rPr>
          <w:rFonts w:hint="eastAsia" w:hAnsi="宋体" w:cs="宋体"/>
          <w:b/>
          <w:bCs/>
          <w:color w:val="auto"/>
        </w:rPr>
        <w:t xml:space="preserve">（按系统统一格式编制，本项目固定报价，系统中默认每个采购包的开标一览表中投标报价必需填1元。否则视为非实质性响应征集文件要求）</w:t>
      </w:r>
      <w:r/>
    </w:p>
    <w:p>
      <w:pPr>
        <w:pStyle w:val="846"/>
        <w:jc w:val="center"/>
        <w:spacing w:line="480" w:lineRule="auto"/>
        <w:rPr>
          <w:rFonts w:hAnsi="宋体" w:cs="宋体"/>
          <w:color w:val="auto"/>
        </w:rPr>
      </w:pPr>
      <w:r>
        <w:rPr>
          <w:rFonts w:hAnsi="宋体" w:cs="宋体"/>
          <w:color w:val="auto"/>
        </w:rPr>
      </w:r>
      <w:r/>
    </w:p>
    <w:p>
      <w:pPr>
        <w:pStyle w:val="846"/>
        <w:jc w:val="center"/>
        <w:rPr>
          <w:rFonts w:hAnsi="宋体" w:cs="宋体"/>
          <w:color w:val="auto"/>
        </w:rPr>
      </w:pPr>
      <w:r/>
      <w:bookmarkStart w:id="232" w:name="OLE_LINK32"/>
      <w:r/>
      <w:bookmarkStart w:id="233" w:name="OLE_LINK33"/>
      <w:r/>
      <w:bookmarkStart w:id="234" w:name="OLE_LINK147"/>
      <w:r/>
      <w:bookmarkStart w:id="235" w:name="OLE_LINK146"/>
      <w:r>
        <w:rPr>
          <w:rFonts w:hint="eastAsia" w:hAnsi="宋体" w:cs="宋体"/>
          <w:b/>
          <w:color w:val="auto"/>
        </w:rPr>
        <w:t xml:space="preserve">服务价格承诺</w:t>
      </w:r>
      <w:bookmarkEnd w:id="232"/>
      <w:r/>
      <w:bookmarkEnd w:id="233"/>
      <w:r/>
      <w:r/>
    </w:p>
    <w:tbl>
      <w:tblPr>
        <w:tblW w:w="96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8"/>
        <w:gridCol w:w="6632"/>
      </w:tblGrid>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项目编号</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JSZC-320506-SZYC-K2026-0008</w:t>
            </w:r>
            <w:r>
              <w:rPr>
                <w:rFonts w:hint="eastAsia" w:ascii="宋体" w:hAnsi="宋体" w:cs="宋体"/>
                <w:sz w:val="24"/>
              </w:rPr>
              <w:t xml:space="preserve">  </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项目名称</w:t>
            </w:r>
            <w:r/>
          </w:p>
        </w:tc>
        <w:tc>
          <w:tcPr>
            <w:tcW w:w="6632" w:type="dxa"/>
            <w:vAlign w:val="center"/>
            <w:textDirection w:val="lrTb"/>
            <w:noWrap w:val="false"/>
          </w:tcPr>
          <w:p>
            <w:pPr>
              <w:jc w:val="center"/>
              <w:rPr>
                <w:rFonts w:ascii="宋体" w:hAnsi="宋体" w:cs="宋体"/>
                <w:bCs/>
                <w:sz w:val="24"/>
              </w:rPr>
            </w:pPr>
            <w:r>
              <w:rPr>
                <w:rFonts w:hint="eastAsia" w:ascii="宋体" w:hAnsi="宋体" w:cs="宋体"/>
                <w:sz w:val="24"/>
              </w:rPr>
              <w:t xml:space="preserve"> 吴中区残疾人辅助器具</w:t>
            </w:r>
            <w:r>
              <w:rPr>
                <w:rFonts w:hint="eastAsia" w:ascii="宋体" w:hAnsi="宋体" w:cs="宋体"/>
                <w:sz w:val="24"/>
              </w:rPr>
              <w:t xml:space="preserve">适配服务</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采购包号及</w:t>
            </w:r>
            <w:r>
              <w:rPr>
                <w:rFonts w:hint="eastAsia" w:ascii="宋体" w:hAnsi="宋体" w:cs="宋体"/>
                <w:b/>
                <w:sz w:val="24"/>
              </w:rPr>
              <w:t xml:space="preserve">名称</w:t>
            </w:r>
            <w:r/>
          </w:p>
        </w:tc>
        <w:tc>
          <w:tcPr>
            <w:tcW w:w="6632"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报价</w:t>
            </w:r>
            <w:r/>
          </w:p>
        </w:tc>
        <w:tc>
          <w:tcPr>
            <w:tcW w:w="6632"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人民币壹元整（￥1.00）</w:t>
            </w:r>
            <w:r/>
          </w:p>
        </w:tc>
      </w:tr>
      <w:tr>
        <w:trPr>
          <w:jc w:val="center"/>
          <w:trHeight w:val="2164"/>
        </w:trPr>
        <w:tc>
          <w:tcPr>
            <w:tcW w:w="302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服务价格承诺</w:t>
            </w:r>
            <w:r/>
          </w:p>
        </w:tc>
        <w:tc>
          <w:tcPr>
            <w:tcW w:w="6632" w:type="dxa"/>
            <w:vAlign w:val="center"/>
            <w:textDirection w:val="lrTb"/>
            <w:noWrap w:val="false"/>
          </w:tcPr>
          <w:p>
            <w:pPr>
              <w:rPr>
                <w:rFonts w:ascii="宋体" w:hAnsi="宋体" w:cs="宋体"/>
                <w:sz w:val="24"/>
              </w:rPr>
            </w:pPr>
            <w:r>
              <w:rPr>
                <w:rFonts w:hint="eastAsia" w:ascii="宋体" w:hAnsi="宋体" w:cs="宋体"/>
                <w:sz w:val="24"/>
              </w:rPr>
              <w:t xml:space="preserve">在服务期限内，我方同意提供《2023年苏州市残疾人辅助器具适配产品目录》（</w:t>
            </w:r>
            <w:r>
              <w:rPr>
                <w:rFonts w:hint="eastAsia" w:ascii="宋体" w:hAnsi="宋体" w:cs="宋体"/>
                <w:sz w:val="24"/>
              </w:rPr>
              <w:t xml:space="preserve">苏残字</w:t>
            </w:r>
            <w:r>
              <w:rPr>
                <w:rFonts w:hint="eastAsia" w:ascii="宋体" w:hAnsi="宋体" w:cs="宋体"/>
                <w:sz w:val="24"/>
              </w:rPr>
              <w:t xml:space="preserve">〔2023〕38号）（</w:t>
            </w:r>
            <w:bookmarkStart w:id="236" w:name="OLE_LINK175"/>
            <w:r/>
            <w:bookmarkStart w:id="237" w:name="OLE_LINK176"/>
            <w:r>
              <w:rPr>
                <w:rFonts w:hint="eastAsia" w:ascii="宋体" w:hAnsi="宋体" w:cs="宋体"/>
                <w:sz w:val="24"/>
              </w:rPr>
              <w:t xml:space="preserve">在招标公告发布后或成交后合同执行期间，如果上述目录出现调整</w:t>
            </w:r>
            <w:bookmarkEnd w:id="236"/>
            <w:r/>
            <w:bookmarkEnd w:id="237"/>
            <w:r>
              <w:rPr>
                <w:rFonts w:hint="eastAsia" w:ascii="宋体" w:hAnsi="宋体" w:cs="宋体"/>
                <w:sz w:val="24"/>
              </w:rPr>
              <w:t xml:space="preserve">，则以调整后的最新目录定价执行）的相应采购包产品目录的所有产品，与相应</w:t>
            </w:r>
            <w:bookmarkStart w:id="238" w:name="OLE_LINK107"/>
            <w:r/>
            <w:bookmarkStart w:id="239" w:name="OLE_LINK106"/>
            <w:r>
              <w:rPr>
                <w:rFonts w:hint="eastAsia" w:ascii="宋体" w:hAnsi="宋体" w:cs="宋体"/>
                <w:sz w:val="24"/>
              </w:rPr>
              <w:t xml:space="preserve">采购包</w:t>
            </w:r>
            <w:bookmarkEnd w:id="238"/>
            <w:r/>
            <w:bookmarkEnd w:id="239"/>
            <w:r>
              <w:rPr>
                <w:rFonts w:hint="eastAsia" w:ascii="宋体" w:hAnsi="宋体" w:cs="宋体"/>
                <w:sz w:val="24"/>
              </w:rPr>
              <w:t xml:space="preserve">产品生产企业结付的进货价格严格按照生产企业向苏州市残联提供的备案目录中的供应商报价执行。</w:t>
            </w:r>
            <w:r/>
          </w:p>
        </w:tc>
      </w:tr>
      <w:tr>
        <w:trPr>
          <w:jc w:val="center"/>
          <w:trHeight w:val="737"/>
        </w:trPr>
        <w:tc>
          <w:tcPr>
            <w:tcW w:w="3028" w:type="dxa"/>
            <w:vAlign w:val="center"/>
            <w:textDirection w:val="lrTb"/>
            <w:noWrap w:val="false"/>
          </w:tcPr>
          <w:p>
            <w:pPr>
              <w:jc w:val="center"/>
              <w:rPr>
                <w:rFonts w:ascii="宋体" w:hAnsi="宋体" w:cs="宋体"/>
                <w:b/>
                <w:sz w:val="24"/>
              </w:rPr>
            </w:pPr>
            <w:r>
              <w:rPr>
                <w:rFonts w:hint="eastAsia" w:ascii="宋体" w:hAnsi="宋体" w:cs="宋体"/>
                <w:b/>
                <w:sz w:val="24"/>
              </w:rPr>
              <w:t xml:space="preserve">是否响应承诺内容</w:t>
            </w:r>
            <w:r/>
          </w:p>
        </w:tc>
        <w:tc>
          <w:tcPr>
            <w:tcW w:w="6632" w:type="dxa"/>
            <w:vAlign w:val="center"/>
            <w:textDirection w:val="lrTb"/>
            <w:noWrap w:val="false"/>
          </w:tcPr>
          <w:p>
            <w:pPr>
              <w:rPr>
                <w:rFonts w:ascii="宋体" w:hAnsi="宋体" w:cs="宋体"/>
                <w:sz w:val="24"/>
                <w:u w:val="single"/>
              </w:rPr>
            </w:pPr>
            <w:r>
              <w:rPr>
                <w:rFonts w:ascii="宋体" w:hAnsi="宋体" w:cs="宋体"/>
                <w:sz w:val="24"/>
                <w:u w:val="single"/>
              </w:rPr>
            </w:r>
            <w:r/>
          </w:p>
        </w:tc>
      </w:tr>
    </w:tbl>
    <w:p>
      <w:pPr>
        <w:ind w:firstLine="480"/>
        <w:spacing w:line="480" w:lineRule="exact"/>
        <w:rPr>
          <w:rFonts w:ascii="宋体" w:hAnsi="宋体" w:cs="宋体"/>
          <w:bCs/>
          <w:sz w:val="24"/>
        </w:rPr>
      </w:pPr>
      <w:r>
        <w:rPr>
          <w:rFonts w:hint="eastAsia" w:ascii="宋体" w:hAnsi="宋体" w:cs="宋体"/>
          <w:bCs/>
          <w:sz w:val="24"/>
        </w:rPr>
        <w:t xml:space="preserve">注：</w:t>
      </w:r>
      <w:r/>
    </w:p>
    <w:p>
      <w:pPr>
        <w:ind w:firstLine="480"/>
        <w:spacing w:line="480" w:lineRule="exact"/>
        <w:rPr>
          <w:rFonts w:ascii="宋体" w:hAnsi="宋体" w:cs="宋体"/>
          <w:bCs/>
          <w:sz w:val="24"/>
        </w:rPr>
      </w:pPr>
      <w:r>
        <w:rPr>
          <w:rFonts w:hint="eastAsia" w:ascii="宋体" w:hAnsi="宋体" w:cs="宋体"/>
          <w:bCs/>
          <w:sz w:val="24"/>
        </w:rPr>
        <w:t xml:space="preserve">1、如对表中承诺内容</w:t>
      </w:r>
      <w:r>
        <w:rPr>
          <w:rFonts w:hint="eastAsia" w:ascii="宋体" w:hAnsi="宋体" w:cs="宋体"/>
          <w:bCs/>
          <w:sz w:val="24"/>
        </w:rPr>
        <w:t xml:space="preserve">完全响应</w:t>
      </w:r>
      <w:r>
        <w:rPr>
          <w:rFonts w:hint="eastAsia" w:ascii="宋体" w:hAnsi="宋体" w:cs="宋体"/>
          <w:bCs/>
          <w:sz w:val="24"/>
        </w:rPr>
        <w:t xml:space="preserve">的，在“是否响应承诺内容”栏中填写“是”；如无法响应的，在“是否响应承诺内容”栏中填写“否”。</w:t>
      </w:r>
      <w:r/>
    </w:p>
    <w:p>
      <w:pPr>
        <w:ind w:firstLine="480"/>
        <w:spacing w:line="480" w:lineRule="exact"/>
        <w:rPr>
          <w:rFonts w:ascii="宋体" w:hAnsi="宋体" w:cs="宋体"/>
          <w:bCs/>
          <w:sz w:val="24"/>
        </w:rPr>
      </w:pPr>
      <w:r>
        <w:rPr>
          <w:rFonts w:hint="eastAsia" w:ascii="宋体" w:hAnsi="宋体" w:cs="宋体"/>
          <w:bCs/>
          <w:sz w:val="24"/>
        </w:rPr>
        <w:t xml:space="preserve">响应单位：（公章）</w:t>
      </w:r>
      <w:r/>
    </w:p>
    <w:p>
      <w:pPr>
        <w:ind w:firstLine="480"/>
        <w:spacing w:line="480" w:lineRule="exact"/>
        <w:rPr>
          <w:rFonts w:ascii="宋体" w:hAnsi="宋体" w:cs="宋体"/>
          <w:bCs/>
          <w:sz w:val="24"/>
        </w:rPr>
      </w:pPr>
      <w:r>
        <w:rPr>
          <w:rFonts w:hint="eastAsia" w:ascii="宋体" w:hAnsi="宋体" w:cs="宋体"/>
          <w:bCs/>
          <w:sz w:val="24"/>
        </w:rPr>
        <w:t xml:space="preserve">法定代表人或委托代理人：（签字或盖章）</w:t>
      </w:r>
      <w:r/>
    </w:p>
    <w:p>
      <w:pPr>
        <w:ind w:firstLine="480"/>
        <w:spacing w:line="480" w:lineRule="exact"/>
        <w:rPr>
          <w:rFonts w:ascii="宋体" w:hAnsi="宋体" w:cs="宋体"/>
          <w:bCs/>
          <w:sz w:val="24"/>
        </w:rPr>
      </w:pPr>
      <w:r>
        <w:rPr>
          <w:rFonts w:hint="eastAsia" w:ascii="宋体" w:hAnsi="宋体" w:cs="宋体"/>
          <w:bCs/>
          <w:sz w:val="24"/>
        </w:rPr>
        <w:t xml:space="preserve">日期：       年     月     日</w:t>
      </w:r>
      <w:bookmarkEnd w:id="234"/>
      <w:r/>
      <w:bookmarkEnd w:id="235"/>
      <w:r/>
      <w:r/>
    </w:p>
    <w:p>
      <w:pPr>
        <w:pStyle w:val="846"/>
        <w:jc w:val="center"/>
        <w:rPr>
          <w:rFonts w:hAnsi="宋体" w:cs="宋体"/>
          <w:b/>
          <w:color w:val="auto"/>
        </w:rPr>
      </w:pPr>
      <w:r>
        <w:rPr>
          <w:rFonts w:hAnsi="宋体" w:cs="宋体"/>
          <w:b/>
          <w:color w:val="auto"/>
        </w:rPr>
      </w:r>
      <w:r/>
    </w:p>
    <w:p>
      <w:pPr>
        <w:pStyle w:val="846"/>
        <w:jc w:val="center"/>
        <w:rPr>
          <w:rFonts w:hAnsi="宋体" w:cs="宋体"/>
          <w:b/>
          <w:color w:val="auto"/>
        </w:rPr>
      </w:pPr>
      <w:r>
        <w:rPr>
          <w:rFonts w:hAnsi="宋体" w:cs="宋体"/>
          <w:b/>
          <w:color w:val="auto"/>
        </w:rPr>
      </w:r>
      <w:r/>
    </w:p>
    <w:p>
      <w:pPr>
        <w:pStyle w:val="846"/>
        <w:jc w:val="center"/>
        <w:rPr>
          <w:rFonts w:hAnsi="宋体" w:cs="宋体"/>
          <w:b/>
          <w:color w:val="auto"/>
        </w:rPr>
      </w:pPr>
      <w:r>
        <w:rPr>
          <w:rFonts w:hAnsi="宋体" w:cs="宋体"/>
          <w:b/>
          <w:color w:val="auto"/>
        </w:rPr>
      </w:r>
      <w:r/>
    </w:p>
    <w:p>
      <w:pPr>
        <w:pStyle w:val="846"/>
        <w:jc w:val="center"/>
        <w:rPr>
          <w:rFonts w:hAnsi="宋体" w:cs="宋体"/>
          <w:b/>
          <w:color w:val="auto"/>
        </w:rPr>
      </w:pPr>
      <w:r>
        <w:rPr>
          <w:rFonts w:hAnsi="宋体" w:cs="宋体"/>
          <w:b/>
          <w:color w:val="auto"/>
        </w:rPr>
      </w:r>
      <w:r/>
    </w:p>
    <w:p>
      <w:pPr>
        <w:pStyle w:val="846"/>
        <w:jc w:val="center"/>
        <w:rPr>
          <w:rFonts w:hAnsi="宋体" w:cs="宋体"/>
          <w:b/>
          <w:color w:val="auto"/>
        </w:rPr>
      </w:pPr>
      <w:r>
        <w:rPr>
          <w:rFonts w:hAnsi="宋体" w:cs="宋体"/>
          <w:b/>
          <w:color w:val="auto"/>
        </w:rPr>
      </w:r>
      <w:r/>
    </w:p>
    <w:p>
      <w:pPr>
        <w:pStyle w:val="846"/>
        <w:jc w:val="center"/>
        <w:rPr>
          <w:rFonts w:hAnsi="宋体" w:cs="宋体"/>
          <w:b/>
          <w:color w:val="auto"/>
        </w:rPr>
      </w:pPr>
      <w:r>
        <w:rPr>
          <w:rFonts w:hAnsi="宋体" w:cs="宋体"/>
          <w:b/>
          <w:color w:val="auto"/>
        </w:rPr>
      </w:r>
      <w:r/>
    </w:p>
    <w:p>
      <w:pPr>
        <w:ind w:firstLine="241"/>
        <w:spacing w:line="400" w:lineRule="exact"/>
        <w:rPr>
          <w:rFonts w:ascii="宋体" w:hAnsi="宋体" w:cs="宋体"/>
          <w:b/>
          <w:bCs/>
          <w:sz w:val="24"/>
        </w:rPr>
      </w:pPr>
      <w:r>
        <w:rPr>
          <w:rFonts w:hint="eastAsia" w:ascii="宋体" w:hAnsi="宋体" w:cs="宋体"/>
          <w:b/>
          <w:bCs/>
          <w:sz w:val="24"/>
        </w:rPr>
        <w:t xml:space="preserve">附件4、设施设备说明</w:t>
      </w:r>
      <w:r/>
    </w:p>
    <w:p>
      <w:pPr>
        <w:jc w:val="center"/>
        <w:rPr>
          <w:rFonts w:ascii="宋体" w:hAnsi="宋体" w:cs="宋体"/>
          <w:bCs/>
          <w:sz w:val="24"/>
        </w:rPr>
      </w:pPr>
      <w:r>
        <w:rPr>
          <w:rFonts w:hint="eastAsia" w:ascii="宋体" w:hAnsi="宋体" w:cs="宋体"/>
          <w:bCs/>
          <w:sz w:val="24"/>
        </w:rPr>
        <w:t xml:space="preserve">（1）场地设置一览表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2355"/>
        <w:gridCol w:w="1125"/>
        <w:gridCol w:w="1965"/>
        <w:gridCol w:w="2839"/>
      </w:tblGrid>
      <w:tr>
        <w:trPr>
          <w:jc w:val="center"/>
          <w:trHeight w:val="534"/>
        </w:trPr>
        <w:tc>
          <w:tcPr>
            <w:tcW w:w="776"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序号</w:t>
            </w:r>
            <w:r/>
          </w:p>
        </w:tc>
        <w:tc>
          <w:tcPr>
            <w:tcW w:w="235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场地名称</w:t>
            </w:r>
            <w:r/>
          </w:p>
        </w:tc>
        <w:tc>
          <w:tcPr>
            <w:tcW w:w="112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数量</w:t>
            </w:r>
            <w:r/>
          </w:p>
        </w:tc>
        <w:tc>
          <w:tcPr>
            <w:tcW w:w="1965"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面积（平方米）</w:t>
            </w:r>
            <w:r/>
          </w:p>
        </w:tc>
        <w:tc>
          <w:tcPr>
            <w:tcW w:w="2839"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照片（或其他材料）</w:t>
            </w:r>
            <w:r/>
          </w:p>
        </w:tc>
      </w:tr>
      <w:tr>
        <w:trPr>
          <w:jc w:val="center"/>
          <w:trHeight w:val="55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2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84"/>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760"/>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r>
        <w:trPr>
          <w:jc w:val="center"/>
          <w:trHeight w:val="916"/>
        </w:trPr>
        <w:tc>
          <w:tcPr>
            <w:tcW w:w="776" w:type="dxa"/>
            <w:vAlign w:val="center"/>
            <w:textDirection w:val="lrTb"/>
            <w:noWrap w:val="false"/>
          </w:tcPr>
          <w:p>
            <w:pPr>
              <w:rPr>
                <w:rFonts w:ascii="宋体" w:hAnsi="宋体" w:cs="宋体"/>
                <w:bCs/>
                <w:sz w:val="24"/>
              </w:rPr>
            </w:pPr>
            <w:r>
              <w:rPr>
                <w:rFonts w:ascii="宋体" w:hAnsi="宋体" w:cs="宋体"/>
                <w:bCs/>
                <w:sz w:val="24"/>
              </w:rPr>
            </w:r>
            <w:r/>
          </w:p>
        </w:tc>
        <w:tc>
          <w:tcPr>
            <w:tcW w:w="2355" w:type="dxa"/>
            <w:vAlign w:val="center"/>
            <w:textDirection w:val="lrTb"/>
            <w:noWrap w:val="false"/>
          </w:tcPr>
          <w:p>
            <w:pPr>
              <w:rPr>
                <w:rFonts w:ascii="宋体" w:hAnsi="宋体" w:cs="宋体"/>
                <w:bCs/>
                <w:sz w:val="24"/>
              </w:rPr>
            </w:pPr>
            <w:r>
              <w:rPr>
                <w:rFonts w:ascii="宋体" w:hAnsi="宋体" w:cs="宋体"/>
                <w:bCs/>
                <w:sz w:val="24"/>
              </w:rPr>
            </w:r>
            <w:r/>
          </w:p>
        </w:tc>
        <w:tc>
          <w:tcPr>
            <w:tcW w:w="1125" w:type="dxa"/>
            <w:vAlign w:val="center"/>
            <w:textDirection w:val="lrTb"/>
            <w:noWrap w:val="false"/>
          </w:tcPr>
          <w:p>
            <w:pPr>
              <w:rPr>
                <w:rFonts w:ascii="宋体" w:hAnsi="宋体" w:cs="宋体"/>
                <w:bCs/>
                <w:sz w:val="24"/>
              </w:rPr>
            </w:pPr>
            <w:r>
              <w:rPr>
                <w:rFonts w:ascii="宋体" w:hAnsi="宋体" w:cs="宋体"/>
                <w:bCs/>
                <w:sz w:val="24"/>
              </w:rPr>
            </w:r>
            <w:r/>
          </w:p>
        </w:tc>
        <w:tc>
          <w:tcPr>
            <w:tcW w:w="1965" w:type="dxa"/>
            <w:vAlign w:val="center"/>
            <w:textDirection w:val="lrTb"/>
            <w:noWrap w:val="false"/>
          </w:tcPr>
          <w:p>
            <w:pPr>
              <w:rPr>
                <w:rFonts w:ascii="宋体" w:hAnsi="宋体" w:cs="宋体"/>
                <w:bCs/>
                <w:sz w:val="24"/>
              </w:rPr>
            </w:pPr>
            <w:r>
              <w:rPr>
                <w:rFonts w:ascii="宋体" w:hAnsi="宋体" w:cs="宋体"/>
                <w:bCs/>
                <w:sz w:val="24"/>
              </w:rPr>
            </w:r>
            <w:r/>
          </w:p>
        </w:tc>
        <w:tc>
          <w:tcPr>
            <w:tcW w:w="2839" w:type="dxa"/>
            <w:vAlign w:val="center"/>
            <w:textDirection w:val="lrTb"/>
            <w:noWrap w:val="false"/>
          </w:tcPr>
          <w:p>
            <w:pPr>
              <w:rPr>
                <w:rFonts w:ascii="宋体" w:hAnsi="宋体" w:cs="宋体"/>
                <w:bCs/>
                <w:sz w:val="24"/>
              </w:rPr>
            </w:pPr>
            <w:r>
              <w:rPr>
                <w:rFonts w:ascii="宋体" w:hAnsi="宋体" w:cs="宋体"/>
                <w:bCs/>
                <w:sz w:val="24"/>
              </w:rPr>
            </w:r>
            <w:r/>
          </w:p>
        </w:tc>
      </w:tr>
    </w:tbl>
    <w:p>
      <w:pPr>
        <w:jc w:val="center"/>
        <w:rPr>
          <w:rFonts w:ascii="宋体" w:hAnsi="宋体" w:cs="宋体"/>
          <w:bCs/>
          <w:sz w:val="24"/>
        </w:rPr>
      </w:pPr>
      <w:r>
        <w:rPr>
          <w:rFonts w:ascii="宋体" w:hAnsi="宋体" w:cs="宋体"/>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jc w:val="center"/>
        <w:rPr>
          <w:rFonts w:ascii="宋体" w:hAnsi="宋体" w:cs="宋体"/>
          <w:bCs/>
          <w:sz w:val="24"/>
        </w:rPr>
      </w:pPr>
      <w:r>
        <w:rPr>
          <w:rFonts w:ascii="宋体" w:hAnsi="宋体" w:cs="宋体"/>
          <w:bCs/>
          <w:sz w:val="24"/>
        </w:rPr>
      </w:r>
      <w:r/>
    </w:p>
    <w:p>
      <w:pPr>
        <w:jc w:val="center"/>
        <w:rPr>
          <w:rFonts w:ascii="宋体" w:hAnsi="宋体" w:cs="宋体"/>
          <w:bCs/>
          <w:sz w:val="24"/>
        </w:rPr>
      </w:pPr>
      <w:r>
        <w:rPr>
          <w:rFonts w:hint="eastAsia" w:ascii="宋体" w:hAnsi="宋体" w:cs="宋体"/>
          <w:bCs/>
          <w:sz w:val="24"/>
        </w:rPr>
        <w:br w:type="page" w:clear="all"/>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rPr>
      </w:pPr>
      <w:r>
        <w:rPr>
          <w:rFonts w:hint="eastAsia" w:ascii="宋体" w:hAnsi="宋体" w:cs="宋体"/>
          <w:bCs/>
          <w:sz w:val="24"/>
        </w:rPr>
        <w:t xml:space="preserve">（2）设备一览表</w:t>
      </w:r>
      <w:r/>
    </w:p>
    <w:tbl>
      <w:tblPr>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6"/>
        <w:gridCol w:w="1680"/>
        <w:gridCol w:w="1140"/>
        <w:gridCol w:w="2625"/>
        <w:gridCol w:w="2839"/>
      </w:tblGrid>
      <w:tr>
        <w:trPr>
          <w:jc w:val="center"/>
          <w:trHeight w:val="801"/>
        </w:trPr>
        <w:tc>
          <w:tcPr>
            <w:tcW w:w="77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680" w:type="dxa"/>
            <w:vAlign w:val="center"/>
            <w:textDirection w:val="lrTb"/>
            <w:noWrap w:val="false"/>
          </w:tcPr>
          <w:p>
            <w:pPr>
              <w:jc w:val="center"/>
              <w:rPr>
                <w:rFonts w:ascii="宋体" w:hAnsi="宋体" w:cs="宋体"/>
                <w:sz w:val="24"/>
              </w:rPr>
            </w:pPr>
            <w:r>
              <w:rPr>
                <w:rFonts w:hint="eastAsia" w:ascii="宋体" w:hAnsi="宋体" w:cs="宋体"/>
                <w:sz w:val="24"/>
              </w:rPr>
              <w:t xml:space="preserve">设备名称</w:t>
            </w:r>
            <w:r/>
          </w:p>
        </w:tc>
        <w:tc>
          <w:tcPr>
            <w:tcW w:w="1140" w:type="dxa"/>
            <w:vAlign w:val="center"/>
            <w:textDirection w:val="lrTb"/>
            <w:noWrap w:val="false"/>
          </w:tcPr>
          <w:p>
            <w:pPr>
              <w:jc w:val="center"/>
              <w:rPr>
                <w:rFonts w:ascii="宋体" w:hAnsi="宋体" w:cs="宋体"/>
                <w:sz w:val="24"/>
              </w:rPr>
            </w:pPr>
            <w:r>
              <w:rPr>
                <w:rFonts w:hint="eastAsia" w:ascii="宋体" w:hAnsi="宋体" w:cs="宋体"/>
                <w:sz w:val="24"/>
              </w:rPr>
              <w:t xml:space="preserve">数量</w:t>
            </w:r>
            <w:r/>
          </w:p>
        </w:tc>
        <w:tc>
          <w:tcPr>
            <w:tcW w:w="2625" w:type="dxa"/>
            <w:vAlign w:val="center"/>
            <w:textDirection w:val="lrTb"/>
            <w:noWrap w:val="false"/>
          </w:tcPr>
          <w:p>
            <w:pPr>
              <w:jc w:val="center"/>
              <w:rPr>
                <w:rFonts w:ascii="宋体" w:hAnsi="宋体" w:cs="宋体"/>
                <w:sz w:val="24"/>
              </w:rPr>
            </w:pPr>
            <w:r>
              <w:rPr>
                <w:rFonts w:hint="eastAsia" w:ascii="宋体" w:hAnsi="宋体" w:cs="宋体"/>
                <w:sz w:val="24"/>
              </w:rPr>
              <w:t xml:space="preserve">用途</w:t>
            </w:r>
            <w:r/>
          </w:p>
        </w:tc>
        <w:tc>
          <w:tcPr>
            <w:tcW w:w="2839" w:type="dxa"/>
            <w:vAlign w:val="center"/>
            <w:textDirection w:val="lrTb"/>
            <w:noWrap w:val="false"/>
          </w:tcPr>
          <w:p>
            <w:pPr>
              <w:jc w:val="center"/>
              <w:rPr>
                <w:rFonts w:ascii="宋体" w:hAnsi="宋体" w:cs="宋体"/>
                <w:sz w:val="24"/>
              </w:rPr>
            </w:pPr>
            <w:r>
              <w:rPr>
                <w:rFonts w:hint="eastAsia" w:ascii="宋体" w:hAnsi="宋体" w:cs="宋体"/>
                <w:sz w:val="24"/>
              </w:rPr>
              <w:t xml:space="preserve">照片</w:t>
            </w:r>
            <w:r/>
          </w:p>
        </w:tc>
      </w:tr>
      <w:tr>
        <w:trPr>
          <w:jc w:val="center"/>
          <w:trHeight w:val="735"/>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7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26"/>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3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2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62"/>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r>
        <w:trPr>
          <w:jc w:val="center"/>
          <w:trHeight w:val="804"/>
        </w:trPr>
        <w:tc>
          <w:tcPr>
            <w:tcW w:w="776" w:type="dxa"/>
            <w:vAlign w:val="center"/>
            <w:textDirection w:val="lrTb"/>
            <w:noWrap w:val="false"/>
          </w:tcPr>
          <w:p>
            <w:pPr>
              <w:rPr>
                <w:rFonts w:ascii="宋体" w:hAnsi="宋体" w:cs="宋体"/>
                <w:sz w:val="24"/>
              </w:rPr>
            </w:pPr>
            <w:r>
              <w:rPr>
                <w:rFonts w:ascii="宋体" w:hAnsi="宋体" w:cs="宋体"/>
                <w:sz w:val="24"/>
              </w:rPr>
            </w:r>
            <w:r/>
          </w:p>
        </w:tc>
        <w:tc>
          <w:tcPr>
            <w:tcW w:w="1680" w:type="dxa"/>
            <w:vAlign w:val="center"/>
            <w:textDirection w:val="lrTb"/>
            <w:noWrap w:val="false"/>
          </w:tcPr>
          <w:p>
            <w:pPr>
              <w:rPr>
                <w:rFonts w:ascii="宋体" w:hAnsi="宋体" w:cs="宋体"/>
                <w:sz w:val="24"/>
              </w:rPr>
            </w:pPr>
            <w:r>
              <w:rPr>
                <w:rFonts w:ascii="宋体" w:hAnsi="宋体" w:cs="宋体"/>
                <w:sz w:val="24"/>
              </w:rPr>
            </w:r>
            <w:r/>
          </w:p>
        </w:tc>
        <w:tc>
          <w:tcPr>
            <w:tcW w:w="1140" w:type="dxa"/>
            <w:vAlign w:val="center"/>
            <w:textDirection w:val="lrTb"/>
            <w:noWrap w:val="false"/>
          </w:tcPr>
          <w:p>
            <w:pPr>
              <w:rPr>
                <w:rFonts w:ascii="宋体" w:hAnsi="宋体" w:cs="宋体"/>
                <w:sz w:val="24"/>
              </w:rPr>
            </w:pPr>
            <w:r>
              <w:rPr>
                <w:rFonts w:ascii="宋体" w:hAnsi="宋体" w:cs="宋体"/>
                <w:sz w:val="24"/>
              </w:rPr>
            </w:r>
            <w:r/>
          </w:p>
        </w:tc>
        <w:tc>
          <w:tcPr>
            <w:tcW w:w="2625" w:type="dxa"/>
            <w:vAlign w:val="center"/>
            <w:textDirection w:val="lrTb"/>
            <w:noWrap w:val="false"/>
          </w:tcPr>
          <w:p>
            <w:pPr>
              <w:rPr>
                <w:rFonts w:ascii="宋体" w:hAnsi="宋体" w:cs="宋体"/>
                <w:sz w:val="24"/>
              </w:rPr>
            </w:pPr>
            <w:r>
              <w:rPr>
                <w:rFonts w:ascii="宋体" w:hAnsi="宋体" w:cs="宋体"/>
                <w:sz w:val="24"/>
              </w:rPr>
            </w:r>
            <w:r/>
          </w:p>
        </w:tc>
        <w:tc>
          <w:tcPr>
            <w:tcW w:w="2839" w:type="dxa"/>
            <w:vAlign w:val="center"/>
            <w:textDirection w:val="lrTb"/>
            <w:noWrap w:val="false"/>
          </w:tcPr>
          <w:p>
            <w:pPr>
              <w:rPr>
                <w:rFonts w:ascii="宋体" w:hAnsi="宋体" w:cs="宋体"/>
                <w:sz w:val="24"/>
              </w:rPr>
            </w:pPr>
            <w:r>
              <w:rPr>
                <w:rFonts w:ascii="宋体" w:hAnsi="宋体" w:cs="宋体"/>
                <w:sz w:val="24"/>
              </w:rPr>
            </w:r>
            <w:r/>
          </w:p>
        </w:tc>
      </w:tr>
    </w:tbl>
    <w:p>
      <w:pPr>
        <w:jc w:val="center"/>
        <w:rPr>
          <w:rFonts w:ascii="宋体" w:hAnsi="宋体" w:cs="宋体"/>
          <w:b/>
          <w:bCs/>
          <w:sz w:val="24"/>
        </w:rPr>
      </w:pPr>
      <w:r>
        <w:rPr>
          <w:rFonts w:ascii="宋体" w:hAnsi="宋体" w:cs="宋体"/>
          <w:b/>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rPr>
          <w:rFonts w:ascii="宋体" w:hAnsi="宋体" w:cs="宋体"/>
          <w:sz w:val="24"/>
        </w:rPr>
      </w:pPr>
      <w:r>
        <w:rPr>
          <w:rFonts w:ascii="宋体" w:hAnsi="宋体" w:cs="宋体"/>
          <w:sz w:val="24"/>
        </w:rPr>
      </w:r>
      <w:r/>
    </w:p>
    <w:p>
      <w:pPr>
        <w:pStyle w:val="1193"/>
        <w:ind w:firstLine="420"/>
        <w:rPr>
          <w:rFonts w:ascii="宋体" w:hAnsi="宋体" w:cs="宋体"/>
        </w:rPr>
      </w:pPr>
      <w:r>
        <w:rPr>
          <w:rFonts w:ascii="宋体" w:hAnsi="宋体" w:cs="宋体"/>
        </w:rPr>
      </w:r>
      <w:r/>
    </w:p>
    <w:p>
      <w:pPr>
        <w:pStyle w:val="1138"/>
        <w:rPr>
          <w:rFonts w:hAnsi="宋体" w:cs="宋体"/>
        </w:rPr>
      </w:pPr>
      <w:r>
        <w:rPr>
          <w:rFonts w:hint="eastAsia" w:hAnsi="宋体" w:cs="宋体"/>
        </w:rPr>
        <w:br w:type="page" w:clear="all"/>
      </w:r>
      <w:r/>
    </w:p>
    <w:p>
      <w:pPr>
        <w:ind w:firstLine="629"/>
        <w:spacing w:line="360" w:lineRule="auto"/>
        <w:rPr>
          <w:rFonts w:ascii="宋体" w:hAnsi="宋体" w:cs="宋体"/>
          <w:b/>
          <w:bCs/>
          <w:sz w:val="24"/>
        </w:rPr>
      </w:pPr>
      <w:r>
        <w:rPr>
          <w:rFonts w:hint="eastAsia" w:ascii="宋体" w:hAnsi="宋体" w:cs="宋体"/>
          <w:b/>
          <w:bCs/>
          <w:sz w:val="24"/>
        </w:rPr>
        <w:t xml:space="preserve">附件5、机构管理说明</w:t>
      </w:r>
      <w:r/>
    </w:p>
    <w:p>
      <w:pPr>
        <w:ind w:left="720"/>
        <w:rPr>
          <w:rFonts w:ascii="宋体" w:hAnsi="宋体" w:cs="宋体"/>
          <w:bCs/>
          <w:sz w:val="22"/>
        </w:rPr>
      </w:pPr>
      <w:r>
        <w:rPr>
          <w:rFonts w:ascii="宋体" w:hAnsi="宋体" w:cs="宋体"/>
          <w:bCs/>
          <w:sz w:val="22"/>
        </w:rPr>
      </w:r>
      <w:r/>
    </w:p>
    <w:p>
      <w:pPr>
        <w:jc w:val="center"/>
        <w:spacing w:line="360" w:lineRule="auto"/>
        <w:rPr>
          <w:rFonts w:ascii="宋体" w:hAnsi="宋体" w:cs="宋体"/>
          <w:bCs/>
          <w:sz w:val="24"/>
        </w:rPr>
      </w:pPr>
      <w:r>
        <w:rPr>
          <w:rFonts w:hint="eastAsia" w:ascii="宋体" w:hAnsi="宋体" w:cs="宋体"/>
          <w:bCs/>
          <w:sz w:val="24"/>
        </w:rPr>
        <w:t xml:space="preserve">专业技术人员情况表</w:t>
      </w:r>
      <w:r/>
    </w:p>
    <w:tbl>
      <w:tblPr>
        <w:tblW w:w="8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7"/>
        <w:gridCol w:w="849"/>
        <w:gridCol w:w="849"/>
        <w:gridCol w:w="1224"/>
        <w:gridCol w:w="828"/>
        <w:gridCol w:w="705"/>
        <w:gridCol w:w="772"/>
        <w:gridCol w:w="1176"/>
        <w:gridCol w:w="1233"/>
      </w:tblGrid>
      <w:tr>
        <w:trPr>
          <w:jc w:val="center"/>
          <w:trHeight w:val="182"/>
        </w:trPr>
        <w:tc>
          <w:tcPr>
            <w:tcW w:w="787"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849"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W w:w="849" w:type="dxa"/>
            <w:vAlign w:val="center"/>
            <w:textDirection w:val="lrTb"/>
            <w:noWrap w:val="false"/>
          </w:tcPr>
          <w:p>
            <w:pPr>
              <w:jc w:val="center"/>
              <w:rPr>
                <w:rFonts w:ascii="宋体" w:hAnsi="宋体" w:cs="宋体"/>
                <w:sz w:val="24"/>
              </w:rPr>
            </w:pPr>
            <w:r>
              <w:rPr>
                <w:rFonts w:hint="eastAsia" w:ascii="宋体" w:hAnsi="宋体" w:cs="宋体"/>
                <w:sz w:val="24"/>
              </w:rPr>
              <w:t xml:space="preserve">职务</w:t>
            </w:r>
            <w:r/>
          </w:p>
        </w:tc>
        <w:tc>
          <w:tcPr>
            <w:tcW w:w="1224" w:type="dxa"/>
            <w:vAlign w:val="center"/>
            <w:textDirection w:val="lrTb"/>
            <w:noWrap w:val="false"/>
          </w:tcPr>
          <w:p>
            <w:pPr>
              <w:jc w:val="center"/>
              <w:rPr>
                <w:rFonts w:ascii="宋体" w:hAnsi="宋体" w:cs="宋体"/>
                <w:sz w:val="24"/>
              </w:rPr>
            </w:pPr>
            <w:r>
              <w:rPr>
                <w:rFonts w:hint="eastAsia" w:ascii="宋体" w:hAnsi="宋体" w:cs="宋体"/>
                <w:sz w:val="24"/>
              </w:rPr>
              <w:t xml:space="preserve">执业资格</w:t>
            </w:r>
            <w:r/>
          </w:p>
        </w:tc>
        <w:tc>
          <w:tcPr>
            <w:tcW w:w="828"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c>
          <w:tcPr>
            <w:tcW w:w="705"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W w:w="772" w:type="dxa"/>
            <w:vAlign w:val="center"/>
            <w:textDirection w:val="lrTb"/>
            <w:noWrap w:val="false"/>
          </w:tcPr>
          <w:p>
            <w:pPr>
              <w:jc w:val="center"/>
              <w:rPr>
                <w:rFonts w:ascii="宋体" w:hAnsi="宋体" w:cs="宋体"/>
                <w:sz w:val="24"/>
              </w:rPr>
            </w:pPr>
            <w:r>
              <w:rPr>
                <w:rFonts w:hint="eastAsia" w:ascii="宋体" w:hAnsi="宋体" w:cs="宋体"/>
                <w:sz w:val="24"/>
              </w:rPr>
              <w:t xml:space="preserve">专业</w:t>
            </w:r>
            <w:r/>
          </w:p>
        </w:tc>
        <w:tc>
          <w:tcPr>
            <w:tcW w:w="1176" w:type="dxa"/>
            <w:vAlign w:val="center"/>
            <w:textDirection w:val="lrTb"/>
            <w:noWrap w:val="false"/>
          </w:tcPr>
          <w:p>
            <w:pPr>
              <w:jc w:val="center"/>
              <w:rPr>
                <w:rFonts w:ascii="宋体" w:hAnsi="宋体" w:cs="宋体"/>
                <w:sz w:val="24"/>
              </w:rPr>
            </w:pPr>
            <w:r>
              <w:rPr>
                <w:rFonts w:hint="eastAsia" w:ascii="宋体" w:hAnsi="宋体" w:cs="宋体"/>
                <w:sz w:val="24"/>
              </w:rPr>
              <w:t xml:space="preserve">本领域工作年限</w:t>
            </w:r>
            <w:r/>
          </w:p>
        </w:tc>
        <w:tc>
          <w:tcPr>
            <w:tcW w:w="1233" w:type="dxa"/>
            <w:vAlign w:val="center"/>
            <w:textDirection w:val="lrTb"/>
            <w:noWrap w:val="false"/>
          </w:tcPr>
          <w:p>
            <w:pPr>
              <w:jc w:val="center"/>
              <w:rPr>
                <w:rFonts w:ascii="宋体" w:hAnsi="宋体" w:cs="宋体"/>
                <w:sz w:val="24"/>
              </w:rPr>
            </w:pPr>
            <w:r>
              <w:rPr>
                <w:rFonts w:hint="eastAsia" w:ascii="宋体" w:hAnsi="宋体" w:cs="宋体"/>
                <w:sz w:val="24"/>
              </w:rPr>
              <w:t xml:space="preserve">是否缴纳社保</w:t>
            </w:r>
            <w:r/>
          </w:p>
        </w:tc>
      </w:tr>
      <w:tr>
        <w:trPr>
          <w:jc w:val="center"/>
          <w:trHeight w:val="452"/>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32"/>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r>
        <w:trPr>
          <w:jc w:val="center"/>
          <w:trHeight w:val="426"/>
        </w:trPr>
        <w:tc>
          <w:tcPr>
            <w:tcW w:w="787"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849" w:type="dxa"/>
            <w:textDirection w:val="lrTb"/>
            <w:noWrap w:val="false"/>
          </w:tcPr>
          <w:p>
            <w:pPr>
              <w:rPr>
                <w:rFonts w:ascii="宋体" w:hAnsi="宋体" w:cs="宋体"/>
                <w:sz w:val="24"/>
              </w:rPr>
            </w:pPr>
            <w:r>
              <w:rPr>
                <w:rFonts w:ascii="宋体" w:hAnsi="宋体" w:cs="宋体"/>
                <w:sz w:val="24"/>
              </w:rPr>
            </w:r>
            <w:r/>
          </w:p>
        </w:tc>
        <w:tc>
          <w:tcPr>
            <w:tcW w:w="1224" w:type="dxa"/>
            <w:textDirection w:val="lrTb"/>
            <w:noWrap w:val="false"/>
          </w:tcPr>
          <w:p>
            <w:pPr>
              <w:rPr>
                <w:rFonts w:ascii="宋体" w:hAnsi="宋体" w:cs="宋体"/>
                <w:sz w:val="24"/>
              </w:rPr>
            </w:pPr>
            <w:r>
              <w:rPr>
                <w:rFonts w:ascii="宋体" w:hAnsi="宋体" w:cs="宋体"/>
                <w:sz w:val="24"/>
              </w:rPr>
            </w:r>
            <w:r/>
          </w:p>
        </w:tc>
        <w:tc>
          <w:tcPr>
            <w:tcW w:w="828" w:type="dxa"/>
            <w:textDirection w:val="lrTb"/>
            <w:noWrap w:val="false"/>
          </w:tcPr>
          <w:p>
            <w:pPr>
              <w:rPr>
                <w:rFonts w:ascii="宋体" w:hAnsi="宋体" w:cs="宋体"/>
                <w:sz w:val="24"/>
              </w:rPr>
            </w:pPr>
            <w:r>
              <w:rPr>
                <w:rFonts w:ascii="宋体" w:hAnsi="宋体" w:cs="宋体"/>
                <w:sz w:val="24"/>
              </w:rPr>
            </w:r>
            <w:r/>
          </w:p>
        </w:tc>
        <w:tc>
          <w:tcPr>
            <w:tcW w:w="705" w:type="dxa"/>
            <w:textDirection w:val="lrTb"/>
            <w:noWrap w:val="false"/>
          </w:tcPr>
          <w:p>
            <w:pPr>
              <w:rPr>
                <w:rFonts w:ascii="宋体" w:hAnsi="宋体" w:cs="宋体"/>
                <w:sz w:val="24"/>
              </w:rPr>
            </w:pPr>
            <w:r>
              <w:rPr>
                <w:rFonts w:ascii="宋体" w:hAnsi="宋体" w:cs="宋体"/>
                <w:sz w:val="24"/>
              </w:rPr>
            </w:r>
            <w:r/>
          </w:p>
        </w:tc>
        <w:tc>
          <w:tcPr>
            <w:tcW w:w="772" w:type="dxa"/>
            <w:textDirection w:val="lrTb"/>
            <w:noWrap w:val="false"/>
          </w:tcPr>
          <w:p>
            <w:pPr>
              <w:rPr>
                <w:rFonts w:ascii="宋体" w:hAnsi="宋体" w:cs="宋体"/>
                <w:sz w:val="24"/>
              </w:rPr>
            </w:pPr>
            <w:r>
              <w:rPr>
                <w:rFonts w:ascii="宋体" w:hAnsi="宋体" w:cs="宋体"/>
                <w:sz w:val="24"/>
              </w:rPr>
            </w:r>
            <w:r/>
          </w:p>
        </w:tc>
        <w:tc>
          <w:tcPr>
            <w:tcW w:w="1176" w:type="dxa"/>
            <w:textDirection w:val="lrTb"/>
            <w:noWrap w:val="false"/>
          </w:tcPr>
          <w:p>
            <w:pPr>
              <w:rPr>
                <w:rFonts w:ascii="宋体" w:hAnsi="宋体" w:cs="宋体"/>
                <w:sz w:val="24"/>
              </w:rPr>
            </w:pPr>
            <w:r>
              <w:rPr>
                <w:rFonts w:ascii="宋体" w:hAnsi="宋体" w:cs="宋体"/>
                <w:sz w:val="24"/>
              </w:rPr>
            </w:r>
            <w:r/>
          </w:p>
        </w:tc>
        <w:tc>
          <w:tcPr>
            <w:tcW w:w="1233" w:type="dxa"/>
            <w:textDirection w:val="lrTb"/>
            <w:noWrap w:val="false"/>
          </w:tcPr>
          <w:p>
            <w:pPr>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注：以缴纳社保的为准，提供上述证明材料。</w:t>
      </w:r>
      <w:r/>
    </w:p>
    <w:p>
      <w:pPr>
        <w:spacing w:line="360" w:lineRule="auto"/>
        <w:rPr>
          <w:rFonts w:ascii="宋体" w:hAnsi="宋体" w:cs="宋体"/>
          <w:b/>
          <w:bCs/>
          <w:sz w:val="24"/>
        </w:rPr>
      </w:pPr>
      <w:r>
        <w:rPr>
          <w:rFonts w:ascii="宋体" w:hAnsi="宋体" w:cs="宋体"/>
          <w:b/>
          <w:bCs/>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193"/>
        <w:ind w:firstLine="420"/>
        <w:rPr>
          <w:rFonts w:ascii="宋体" w:hAnsi="宋体" w:cs="宋体"/>
          <w:sz w:val="24"/>
        </w:rPr>
      </w:pPr>
      <w:r>
        <w:rPr>
          <w:rFonts w:ascii="宋体" w:hAnsi="宋体" w:cs="宋体"/>
          <w:sz w:val="24"/>
        </w:rPr>
      </w:r>
      <w:r/>
    </w:p>
    <w:p>
      <w:pPr>
        <w:pStyle w:val="1193"/>
        <w:ind w:firstLine="420"/>
        <w:rPr>
          <w:rFonts w:ascii="宋体" w:hAnsi="宋体" w:cs="宋体"/>
          <w:sz w:val="24"/>
        </w:rPr>
      </w:pPr>
      <w:r>
        <w:rPr>
          <w:rFonts w:ascii="宋体" w:hAnsi="宋体" w:cs="宋体"/>
          <w:sz w:val="24"/>
        </w:rPr>
      </w:r>
      <w:r/>
    </w:p>
    <w:p>
      <w:pPr>
        <w:pStyle w:val="1193"/>
        <w:ind w:firstLine="420"/>
        <w:rPr>
          <w:rFonts w:ascii="宋体" w:hAnsi="宋体" w:cs="宋体"/>
          <w:sz w:val="24"/>
        </w:rPr>
      </w:pPr>
      <w:r>
        <w:rPr>
          <w:rFonts w:ascii="宋体" w:hAnsi="宋体" w:cs="宋体"/>
          <w:sz w:val="24"/>
        </w:rPr>
      </w:r>
      <w:r/>
    </w:p>
    <w:p>
      <w:pPr>
        <w:pStyle w:val="1193"/>
        <w:ind w:firstLine="420"/>
        <w:rPr>
          <w:rFonts w:ascii="宋体" w:hAnsi="宋体" w:cs="宋体"/>
          <w:sz w:val="24"/>
        </w:rPr>
      </w:pPr>
      <w:r>
        <w:rPr>
          <w:rFonts w:ascii="宋体" w:hAnsi="宋体" w:cs="宋体"/>
          <w:sz w:val="24"/>
        </w:rPr>
      </w:r>
      <w:r/>
    </w:p>
    <w:p>
      <w:pPr>
        <w:pStyle w:val="1193"/>
        <w:ind w:firstLine="420"/>
        <w:rPr>
          <w:rFonts w:ascii="宋体" w:hAnsi="宋体" w:cs="宋体"/>
          <w:sz w:val="24"/>
        </w:rPr>
      </w:pPr>
      <w:r>
        <w:rPr>
          <w:rFonts w:ascii="宋体" w:hAnsi="宋体" w:cs="宋体"/>
          <w:sz w:val="24"/>
        </w:rPr>
      </w:r>
      <w:r/>
    </w:p>
    <w:p>
      <w:pPr>
        <w:jc w:val="center"/>
        <w:spacing w:line="360" w:lineRule="auto"/>
        <w:rPr>
          <w:rFonts w:ascii="宋体" w:hAnsi="宋体" w:cs="宋体"/>
          <w:b/>
          <w:bCs/>
          <w:sz w:val="24"/>
        </w:rPr>
      </w:pPr>
      <w:r>
        <w:rPr>
          <w:rFonts w:hint="eastAsia" w:ascii="宋体" w:hAnsi="宋体" w:cs="宋体"/>
          <w:b/>
          <w:bCs/>
          <w:sz w:val="36"/>
          <w:szCs w:val="36"/>
        </w:rPr>
        <w:br w:type="page" w:clear="all"/>
      </w:r>
      <w:r>
        <w:rPr>
          <w:rFonts w:hint="eastAsia" w:ascii="宋体" w:hAnsi="宋体" w:cs="宋体"/>
          <w:b/>
          <w:bCs/>
          <w:sz w:val="24"/>
        </w:rPr>
        <w:t xml:space="preserve">服务人员安排表</w:t>
      </w:r>
      <w:r/>
    </w:p>
    <w:tbl>
      <w:tblPr>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8"/>
        <w:gridCol w:w="1392"/>
        <w:gridCol w:w="1080"/>
        <w:gridCol w:w="1980"/>
        <w:gridCol w:w="1115"/>
        <w:gridCol w:w="1194"/>
        <w:gridCol w:w="1291"/>
      </w:tblGrid>
      <w:tr>
        <w:trPr>
          <w:jc w:val="center"/>
          <w:trHeight w:val="63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392" w:type="dxa"/>
            <w:vAlign w:val="center"/>
            <w:textDirection w:val="lrTb"/>
            <w:noWrap w:val="false"/>
          </w:tcPr>
          <w:p>
            <w:pPr>
              <w:jc w:val="center"/>
              <w:rPr>
                <w:rFonts w:ascii="宋体" w:hAnsi="宋体" w:cs="宋体"/>
                <w:sz w:val="24"/>
              </w:rPr>
            </w:pPr>
            <w:r>
              <w:rPr>
                <w:rFonts w:hint="eastAsia" w:ascii="宋体" w:hAnsi="宋体" w:cs="宋体"/>
                <w:sz w:val="24"/>
              </w:rPr>
              <w:t xml:space="preserve">姓名</w:t>
            </w:r>
            <w:r/>
          </w:p>
        </w:tc>
        <w:tc>
          <w:tcPr>
            <w:tcW w:w="1080" w:type="dxa"/>
            <w:vAlign w:val="center"/>
            <w:textDirection w:val="lrTb"/>
            <w:noWrap w:val="false"/>
          </w:tcPr>
          <w:p>
            <w:pPr>
              <w:jc w:val="center"/>
              <w:rPr>
                <w:rFonts w:ascii="宋体" w:hAnsi="宋体" w:cs="宋体"/>
                <w:sz w:val="24"/>
              </w:rPr>
            </w:pPr>
            <w:r>
              <w:rPr>
                <w:rFonts w:hint="eastAsia" w:ascii="宋体" w:hAnsi="宋体" w:cs="宋体"/>
                <w:sz w:val="24"/>
              </w:rPr>
              <w:t xml:space="preserve">性别</w:t>
            </w:r>
            <w:r/>
          </w:p>
        </w:tc>
        <w:tc>
          <w:tcPr>
            <w:tcW w:w="1980" w:type="dxa"/>
            <w:vAlign w:val="center"/>
            <w:textDirection w:val="lrTb"/>
            <w:noWrap w:val="false"/>
          </w:tcPr>
          <w:p>
            <w:pPr>
              <w:jc w:val="center"/>
              <w:rPr>
                <w:rFonts w:ascii="宋体" w:hAnsi="宋体" w:cs="宋体"/>
                <w:sz w:val="24"/>
              </w:rPr>
            </w:pPr>
            <w:r>
              <w:rPr>
                <w:rFonts w:hint="eastAsia" w:ascii="宋体" w:hAnsi="宋体" w:cs="宋体"/>
                <w:sz w:val="24"/>
              </w:rPr>
              <w:t xml:space="preserve">岗位</w:t>
            </w:r>
            <w:r/>
          </w:p>
        </w:tc>
        <w:tc>
          <w:tcPr>
            <w:tcW w:w="1115" w:type="dxa"/>
            <w:vAlign w:val="center"/>
            <w:textDirection w:val="lrTb"/>
            <w:noWrap w:val="false"/>
          </w:tcPr>
          <w:p>
            <w:pPr>
              <w:jc w:val="center"/>
              <w:rPr>
                <w:rFonts w:ascii="宋体" w:hAnsi="宋体" w:cs="宋体"/>
                <w:sz w:val="24"/>
              </w:rPr>
            </w:pPr>
            <w:r>
              <w:rPr>
                <w:rFonts w:hint="eastAsia" w:ascii="宋体" w:hAnsi="宋体" w:cs="宋体"/>
                <w:sz w:val="24"/>
              </w:rPr>
              <w:t xml:space="preserve">年龄</w:t>
            </w:r>
            <w:r/>
          </w:p>
        </w:tc>
        <w:tc>
          <w:tcPr>
            <w:tcW w:w="1194" w:type="dxa"/>
            <w:vAlign w:val="center"/>
            <w:textDirection w:val="lrTb"/>
            <w:noWrap w:val="false"/>
          </w:tcPr>
          <w:p>
            <w:pPr>
              <w:jc w:val="center"/>
              <w:rPr>
                <w:rFonts w:ascii="宋体" w:hAnsi="宋体" w:cs="宋体"/>
                <w:sz w:val="24"/>
              </w:rPr>
            </w:pPr>
            <w:r>
              <w:rPr>
                <w:rFonts w:hint="eastAsia" w:ascii="宋体" w:hAnsi="宋体" w:cs="宋体"/>
                <w:sz w:val="24"/>
              </w:rPr>
              <w:t xml:space="preserve">学历</w:t>
            </w:r>
            <w:r/>
          </w:p>
        </w:tc>
        <w:tc>
          <w:tcPr>
            <w:tcW w:w="1291" w:type="dxa"/>
            <w:vAlign w:val="center"/>
            <w:textDirection w:val="lrTb"/>
            <w:noWrap w:val="false"/>
          </w:tcPr>
          <w:p>
            <w:pPr>
              <w:jc w:val="center"/>
              <w:rPr>
                <w:rFonts w:ascii="宋体" w:hAnsi="宋体" w:cs="宋体"/>
                <w:sz w:val="24"/>
              </w:rPr>
            </w:pPr>
            <w:r>
              <w:rPr>
                <w:rFonts w:hint="eastAsia" w:ascii="宋体" w:hAnsi="宋体" w:cs="宋体"/>
                <w:sz w:val="24"/>
              </w:rPr>
              <w:t xml:space="preserve">职称</w:t>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392" w:type="dxa"/>
            <w:vAlign w:val="center"/>
            <w:textDirection w:val="lrTb"/>
            <w:noWrap w:val="false"/>
          </w:tcPr>
          <w:p>
            <w:pP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392" w:type="dxa"/>
            <w:vAlign w:val="center"/>
            <w:textDirection w:val="lrTb"/>
            <w:noWrap w:val="false"/>
          </w:tcPr>
          <w:p>
            <w:pP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392" w:type="dxa"/>
            <w:vAlign w:val="center"/>
            <w:textDirection w:val="lrTb"/>
            <w:noWrap w:val="false"/>
          </w:tcPr>
          <w:p>
            <w:pP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392" w:type="dxa"/>
            <w:vAlign w:val="center"/>
            <w:textDirection w:val="lrTb"/>
            <w:noWrap w:val="false"/>
          </w:tcPr>
          <w:p>
            <w:pP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392" w:type="dxa"/>
            <w:vAlign w:val="center"/>
            <w:textDirection w:val="lrTb"/>
            <w:noWrap w:val="false"/>
          </w:tcPr>
          <w:p>
            <w:pP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392" w:type="dxa"/>
            <w:vAlign w:val="center"/>
            <w:textDirection w:val="lrTb"/>
            <w:noWrap w:val="false"/>
          </w:tcPr>
          <w:p>
            <w:pPr>
              <w:jc w:val="cente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392" w:type="dxa"/>
            <w:vAlign w:val="center"/>
            <w:textDirection w:val="lrTb"/>
            <w:noWrap w:val="false"/>
          </w:tcPr>
          <w:p>
            <w:pPr>
              <w:jc w:val="cente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1392" w:type="dxa"/>
            <w:vAlign w:val="center"/>
            <w:textDirection w:val="lrTb"/>
            <w:noWrap w:val="false"/>
          </w:tcPr>
          <w:p>
            <w:pPr>
              <w:jc w:val="cente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hint="eastAsia" w:ascii="宋体" w:hAnsi="宋体" w:cs="宋体"/>
                <w:sz w:val="24"/>
              </w:rPr>
              <w:t xml:space="preserve">……</w:t>
            </w:r>
            <w:r/>
          </w:p>
        </w:tc>
        <w:tc>
          <w:tcPr>
            <w:tcW w:w="1392" w:type="dxa"/>
            <w:vAlign w:val="center"/>
            <w:textDirection w:val="lrTb"/>
            <w:noWrap w:val="false"/>
          </w:tcPr>
          <w:p>
            <w:pPr>
              <w:jc w:val="cente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ascii="宋体" w:hAnsi="宋体" w:cs="宋体"/>
                <w:sz w:val="24"/>
              </w:rPr>
            </w:r>
            <w:r/>
          </w:p>
        </w:tc>
        <w:tc>
          <w:tcPr>
            <w:tcW w:w="1392" w:type="dxa"/>
            <w:vAlign w:val="center"/>
            <w:textDirection w:val="lrTb"/>
            <w:noWrap w:val="false"/>
          </w:tcPr>
          <w:p>
            <w:pPr>
              <w:jc w:val="cente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495"/>
        </w:trPr>
        <w:tc>
          <w:tcPr>
            <w:tcW w:w="738" w:type="dxa"/>
            <w:vAlign w:val="center"/>
            <w:textDirection w:val="lrTb"/>
            <w:noWrap w:val="false"/>
          </w:tcPr>
          <w:p>
            <w:pPr>
              <w:jc w:val="center"/>
              <w:rPr>
                <w:rFonts w:ascii="宋体" w:hAnsi="宋体" w:cs="宋体"/>
                <w:sz w:val="24"/>
              </w:rPr>
            </w:pPr>
            <w:r>
              <w:rPr>
                <w:rFonts w:ascii="宋体" w:hAnsi="宋体" w:cs="宋体"/>
                <w:sz w:val="24"/>
              </w:rPr>
            </w:r>
            <w:r/>
          </w:p>
        </w:tc>
        <w:tc>
          <w:tcPr>
            <w:tcW w:w="1392" w:type="dxa"/>
            <w:vAlign w:val="center"/>
            <w:textDirection w:val="lrTb"/>
            <w:noWrap w:val="false"/>
          </w:tcPr>
          <w:p>
            <w:pPr>
              <w:jc w:val="center"/>
              <w:rPr>
                <w:rFonts w:ascii="宋体" w:hAnsi="宋体" w:cs="宋体"/>
                <w:sz w:val="24"/>
              </w:rPr>
            </w:pPr>
            <w:r>
              <w:rPr>
                <w:rFonts w:ascii="宋体" w:hAnsi="宋体" w:cs="宋体"/>
                <w:sz w:val="24"/>
              </w:rPr>
            </w:r>
            <w:r/>
          </w:p>
        </w:tc>
        <w:tc>
          <w:tcPr>
            <w:tcW w:w="1080" w:type="dxa"/>
            <w:vAlign w:val="center"/>
            <w:textDirection w:val="lrTb"/>
            <w:noWrap w:val="false"/>
          </w:tcPr>
          <w:p>
            <w:pPr>
              <w:jc w:val="center"/>
              <w:rPr>
                <w:rFonts w:ascii="宋体" w:hAnsi="宋体" w:cs="宋体"/>
                <w:sz w:val="24"/>
              </w:rPr>
            </w:pPr>
            <w:r>
              <w:rPr>
                <w:rFonts w:ascii="宋体" w:hAnsi="宋体" w:cs="宋体"/>
                <w:sz w:val="24"/>
              </w:rPr>
            </w:r>
            <w:r/>
          </w:p>
        </w:tc>
        <w:tc>
          <w:tcPr>
            <w:tcW w:w="1980" w:type="dxa"/>
            <w:vAlign w:val="center"/>
            <w:textDirection w:val="lrTb"/>
            <w:noWrap w:val="false"/>
          </w:tcPr>
          <w:p>
            <w:pPr>
              <w:jc w:val="center"/>
              <w:rPr>
                <w:rFonts w:ascii="宋体" w:hAnsi="宋体" w:cs="宋体"/>
                <w:sz w:val="24"/>
              </w:rPr>
            </w:pPr>
            <w:r>
              <w:rPr>
                <w:rFonts w:ascii="宋体" w:hAnsi="宋体" w:cs="宋体"/>
                <w:sz w:val="24"/>
              </w:rPr>
            </w:r>
            <w:r/>
          </w:p>
        </w:tc>
        <w:tc>
          <w:tcPr>
            <w:tcW w:w="1115" w:type="dxa"/>
            <w:vAlign w:val="center"/>
            <w:textDirection w:val="lrTb"/>
            <w:noWrap w:val="false"/>
          </w:tcPr>
          <w:p>
            <w:pPr>
              <w:jc w:val="center"/>
              <w:rPr>
                <w:rFonts w:ascii="宋体" w:hAnsi="宋体" w:cs="宋体"/>
                <w:sz w:val="24"/>
              </w:rPr>
            </w:pPr>
            <w:r>
              <w:rPr>
                <w:rFonts w:ascii="宋体" w:hAnsi="宋体" w:cs="宋体"/>
                <w:sz w:val="24"/>
              </w:rPr>
            </w:r>
            <w:r/>
          </w:p>
        </w:tc>
        <w:tc>
          <w:tcPr>
            <w:tcW w:w="1194" w:type="dxa"/>
            <w:vAlign w:val="center"/>
            <w:textDirection w:val="lrTb"/>
            <w:noWrap w:val="false"/>
          </w:tcPr>
          <w:p>
            <w:pPr>
              <w:jc w:val="center"/>
              <w:rPr>
                <w:rFonts w:ascii="宋体" w:hAnsi="宋体" w:cs="宋体"/>
                <w:sz w:val="24"/>
              </w:rPr>
            </w:pPr>
            <w:r>
              <w:rPr>
                <w:rFonts w:ascii="宋体" w:hAnsi="宋体" w:cs="宋体"/>
                <w:sz w:val="24"/>
              </w:rPr>
            </w:r>
            <w:r/>
          </w:p>
        </w:tc>
        <w:tc>
          <w:tcPr>
            <w:tcW w:w="1291"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482"/>
        <w:spacing w:line="400" w:lineRule="exact"/>
        <w:rPr>
          <w:rFonts w:ascii="宋体" w:hAnsi="宋体" w:cs="宋体"/>
          <w:b/>
          <w:bCs/>
          <w:sz w:val="24"/>
        </w:rPr>
      </w:pPr>
      <w:r>
        <w:rPr>
          <w:rFonts w:hint="eastAsia" w:ascii="宋体" w:hAnsi="宋体" w:cs="宋体"/>
          <w:b/>
          <w:bCs/>
          <w:sz w:val="24"/>
        </w:rPr>
        <w:t xml:space="preserve">注：请按以上格式自制表格填写后响应。</w:t>
      </w:r>
      <w:r/>
    </w:p>
    <w:p>
      <w:pPr>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r/>
    </w:p>
    <w:p>
      <w:pPr>
        <w:pStyle w:val="1193"/>
        <w:ind w:firstLine="482"/>
        <w:rPr>
          <w:rFonts w:ascii="宋体" w:hAnsi="宋体" w:cs="宋体"/>
        </w:rPr>
      </w:pPr>
      <w:r>
        <w:rPr>
          <w:rFonts w:hint="eastAsia" w:ascii="宋体" w:hAnsi="宋体" w:cs="宋体"/>
          <w:b/>
          <w:sz w:val="24"/>
        </w:rPr>
        <w:br w:type="page" w:clear="all"/>
      </w:r>
      <w:r/>
    </w:p>
    <w:p>
      <w:pPr>
        <w:ind w:firstLine="482"/>
        <w:spacing w:line="360" w:lineRule="auto"/>
        <w:rPr>
          <w:rFonts w:ascii="宋体" w:hAnsi="宋体" w:cs="宋体"/>
          <w:b/>
          <w:bCs/>
          <w:sz w:val="24"/>
        </w:rPr>
      </w:pPr>
      <w:r/>
      <w:bookmarkStart w:id="240" w:name="_Toc265829549"/>
      <w:r/>
      <w:bookmarkStart w:id="241" w:name="_Toc262737496"/>
      <w:r/>
      <w:bookmarkStart w:id="242" w:name="_Toc263059045"/>
      <w:r/>
      <w:bookmarkStart w:id="243" w:name="_Toc267036350"/>
      <w:r/>
      <w:bookmarkStart w:id="244" w:name="_Toc262749226"/>
      <w:r/>
      <w:bookmarkStart w:id="245" w:name="_Toc11997"/>
      <w:r/>
      <w:bookmarkStart w:id="246" w:name="_Toc12698"/>
      <w:r/>
      <w:bookmarkStart w:id="247" w:name="_Toc267406380"/>
      <w:r/>
      <w:bookmarkStart w:id="248" w:name="_Toc29129"/>
      <w:r/>
      <w:bookmarkStart w:id="249" w:name="_Toc29739"/>
      <w:r>
        <w:rPr>
          <w:rFonts w:hint="eastAsia" w:ascii="宋体" w:hAnsi="宋体" w:cs="宋体"/>
          <w:b/>
          <w:bCs/>
          <w:sz w:val="24"/>
        </w:rPr>
        <w:t xml:space="preserve">附件6、技术部分（格式为参考，响应单位可参照下述格式自制表格投标，但至少应包括下述格式中的内容，没有参考格式的则可根据情况自行编制）</w:t>
      </w:r>
      <w:r/>
    </w:p>
    <w:p>
      <w:pPr>
        <w:pStyle w:val="1036"/>
        <w:ind w:firstLine="482"/>
        <w:spacing w:line="360" w:lineRule="auto"/>
        <w:rPr>
          <w:rFonts w:hAnsi="宋体" w:eastAsia="宋体" w:cs="宋体"/>
          <w:b/>
          <w:bCs/>
          <w:sz w:val="24"/>
        </w:rPr>
      </w:pPr>
      <w:r>
        <w:rPr>
          <w:rFonts w:hint="eastAsia" w:hAnsi="宋体" w:eastAsia="宋体" w:cs="宋体"/>
          <w:b/>
          <w:bCs/>
          <w:sz w:val="24"/>
        </w:rPr>
        <w:t xml:space="preserve">1、服务要求偏离表</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bookmarkStart w:id="250" w:name="OLE_LINK148"/>
      <w:r/>
      <w:bookmarkStart w:id="251" w:name="OLE_LINK149"/>
      <w:r>
        <w:rPr>
          <w:rFonts w:hint="eastAsia" w:ascii="宋体" w:hAnsi="宋体" w:cs="宋体"/>
          <w:b/>
          <w:bCs/>
          <w:sz w:val="24"/>
        </w:rPr>
        <w:t xml:space="preserve">服务要求偏离表</w:t>
      </w:r>
      <w:r/>
    </w:p>
    <w:p>
      <w:pPr>
        <w:ind w:firstLine="480"/>
        <w:spacing w:line="360" w:lineRule="auto"/>
        <w:rPr>
          <w:rFonts w:ascii="宋体" w:hAnsi="宋体" w:cs="宋体"/>
          <w:sz w:val="24"/>
        </w:rPr>
      </w:pPr>
      <w:r>
        <w:rPr>
          <w:rFonts w:hint="eastAsia" w:ascii="宋体" w:hAnsi="宋体" w:cs="宋体"/>
          <w:sz w:val="24"/>
        </w:rPr>
        <w:t xml:space="preserve">单位名称（盖章）：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8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服务内容</w:t>
            </w:r>
            <w:r/>
          </w:p>
        </w:tc>
        <w:tc>
          <w:tcPr>
            <w:tcW w:w="16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采购要求</w:t>
            </w:r>
            <w:r/>
          </w:p>
        </w:tc>
        <w:tc>
          <w:tcPr>
            <w:tcW w:w="144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投标要求</w:t>
            </w:r>
            <w:r/>
          </w:p>
        </w:tc>
        <w:tc>
          <w:tcPr>
            <w:tcW w:w="1699"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偏离/响应</w:t>
            </w:r>
            <w:r/>
          </w:p>
        </w:tc>
        <w:tc>
          <w:tcPr>
            <w:tcW w:w="175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828" w:type="dxa"/>
            <w:textDirection w:val="lrTb"/>
            <w:noWrap w:val="false"/>
          </w:tcPr>
          <w:p>
            <w:pPr>
              <w:spacing w:line="360" w:lineRule="auto"/>
              <w:rPr>
                <w:rFonts w:ascii="宋体" w:hAnsi="宋体" w:cs="宋体"/>
                <w:sz w:val="24"/>
              </w:rPr>
            </w:pPr>
            <w:r>
              <w:rPr>
                <w:rFonts w:ascii="宋体" w:hAnsi="宋体" w:cs="宋体"/>
                <w:sz w:val="24"/>
              </w:rPr>
            </w:r>
            <w:r/>
          </w:p>
        </w:tc>
        <w:tc>
          <w:tcPr>
            <w:tcW w:w="1800" w:type="dxa"/>
            <w:textDirection w:val="lrTb"/>
            <w:noWrap w:val="false"/>
          </w:tcPr>
          <w:p>
            <w:pPr>
              <w:spacing w:line="360" w:lineRule="auto"/>
              <w:rPr>
                <w:rFonts w:ascii="宋体" w:hAnsi="宋体" w:cs="宋体"/>
                <w:sz w:val="24"/>
              </w:rPr>
            </w:pPr>
            <w:r>
              <w:rPr>
                <w:rFonts w:ascii="宋体" w:hAnsi="宋体" w:cs="宋体"/>
                <w:sz w:val="24"/>
              </w:rPr>
            </w:r>
            <w:r/>
          </w:p>
        </w:tc>
        <w:tc>
          <w:tcPr>
            <w:tcW w:w="1620" w:type="dxa"/>
            <w:textDirection w:val="lrTb"/>
            <w:noWrap w:val="false"/>
          </w:tcPr>
          <w:p>
            <w:pPr>
              <w:spacing w:line="360" w:lineRule="auto"/>
              <w:rPr>
                <w:rFonts w:ascii="宋体" w:hAnsi="宋体" w:cs="宋体"/>
                <w:sz w:val="24"/>
              </w:rPr>
            </w:pPr>
            <w:r>
              <w:rPr>
                <w:rFonts w:ascii="宋体" w:hAnsi="宋体" w:cs="宋体"/>
                <w:sz w:val="24"/>
              </w:rPr>
            </w:r>
            <w:r/>
          </w:p>
        </w:tc>
        <w:tc>
          <w:tcPr>
            <w:tcW w:w="1440" w:type="dxa"/>
            <w:textDirection w:val="lrTb"/>
            <w:noWrap w:val="false"/>
          </w:tcPr>
          <w:p>
            <w:pPr>
              <w:spacing w:line="360" w:lineRule="auto"/>
              <w:rPr>
                <w:rFonts w:ascii="宋体" w:hAnsi="宋体" w:cs="宋体"/>
                <w:sz w:val="24"/>
              </w:rPr>
            </w:pPr>
            <w:r>
              <w:rPr>
                <w:rFonts w:ascii="宋体" w:hAnsi="宋体" w:cs="宋体"/>
                <w:sz w:val="24"/>
              </w:rPr>
            </w:r>
            <w:r/>
          </w:p>
        </w:tc>
        <w:tc>
          <w:tcPr>
            <w:tcW w:w="1699" w:type="dxa"/>
            <w:textDirection w:val="lrTb"/>
            <w:noWrap w:val="false"/>
          </w:tcPr>
          <w:p>
            <w:pPr>
              <w:spacing w:line="360" w:lineRule="auto"/>
              <w:rPr>
                <w:rFonts w:ascii="宋体" w:hAnsi="宋体" w:cs="宋体"/>
                <w:sz w:val="24"/>
              </w:rPr>
            </w:pPr>
            <w:r>
              <w:rPr>
                <w:rFonts w:ascii="宋体" w:hAnsi="宋体" w:cs="宋体"/>
                <w:sz w:val="24"/>
              </w:rPr>
            </w:r>
            <w:r/>
          </w:p>
        </w:tc>
        <w:tc>
          <w:tcPr>
            <w:tcW w:w="1757"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注：1、响应单位应对照征集文件技术要求等要求，所投标的物（服务）与征集文件的规定有偏离的，应在此表中申明与技术要求条文的偏差和例外。</w:t>
      </w:r>
      <w:r/>
    </w:p>
    <w:p>
      <w:pPr>
        <w:ind w:firstLine="480"/>
        <w:spacing w:line="360" w:lineRule="auto"/>
        <w:rPr>
          <w:rFonts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w:t>
      </w:r>
      <w:r>
        <w:rPr>
          <w:rFonts w:hint="eastAsia" w:ascii="宋体" w:hAnsi="宋体" w:cs="宋体"/>
          <w:sz w:val="24"/>
        </w:rPr>
        <w:t xml:space="preserve">完全响应</w:t>
      </w:r>
      <w:r>
        <w:rPr>
          <w:rFonts w:hint="eastAsia" w:ascii="宋体" w:hAnsi="宋体" w:cs="宋体"/>
          <w:sz w:val="24"/>
        </w:rPr>
        <w:t xml:space="preserve">征集文件的规定。但该表不作为响应单位对所投标的物（服务）关于技术要求等详细描述和说明的替代。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sz w:val="24"/>
        </w:rPr>
      </w:pPr>
      <w:r>
        <w:rPr>
          <w:rFonts w:hint="eastAsia" w:ascii="宋体" w:hAnsi="宋体" w:cs="宋体"/>
          <w:sz w:val="24"/>
        </w:rPr>
        <w:t xml:space="preserve">日期：       年     月     日</w:t>
      </w:r>
      <w:bookmarkEnd w:id="250"/>
      <w:r/>
      <w:bookmarkEnd w:id="251"/>
      <w:r/>
      <w:r/>
    </w:p>
    <w:p>
      <w:pPr>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  2、商务条款偏离表</w:t>
      </w:r>
      <w:r/>
    </w:p>
    <w:p>
      <w:pPr>
        <w:pStyle w:val="998"/>
        <w:ind w:firstLine="0"/>
        <w:spacing w:line="360" w:lineRule="auto"/>
        <w:rPr>
          <w:rFonts w:ascii="宋体" w:hAnsi="宋体" w:eastAsia="宋体" w:cs="宋体"/>
          <w:b/>
          <w:bCs/>
          <w:szCs w:val="24"/>
        </w:rPr>
      </w:pPr>
      <w:r>
        <w:rPr>
          <w:rFonts w:ascii="宋体" w:hAnsi="宋体" w:eastAsia="宋体" w:cs="宋体"/>
          <w:b/>
          <w:bCs/>
          <w:szCs w:val="24"/>
        </w:rPr>
      </w:r>
      <w:r/>
    </w:p>
    <w:p>
      <w:pPr>
        <w:jc w:val="center"/>
        <w:spacing w:line="360" w:lineRule="auto"/>
        <w:rPr>
          <w:rFonts w:ascii="宋体" w:hAnsi="宋体" w:cs="宋体"/>
          <w:b/>
          <w:bCs/>
          <w:sz w:val="24"/>
        </w:rPr>
      </w:pPr>
      <w:r/>
      <w:bookmarkStart w:id="252" w:name="OLE_LINK150"/>
      <w:r/>
      <w:bookmarkStart w:id="253" w:name="OLE_LINK151"/>
      <w:r>
        <w:rPr>
          <w:rFonts w:hint="eastAsia" w:ascii="宋体" w:hAnsi="宋体" w:cs="宋体"/>
          <w:b/>
          <w:bCs/>
          <w:sz w:val="24"/>
        </w:rPr>
        <w:t xml:space="preserve">商务条款偏离表</w:t>
      </w:r>
      <w:r/>
    </w:p>
    <w:p>
      <w:pPr>
        <w:pStyle w:val="998"/>
        <w:ind w:firstLine="0"/>
        <w:spacing w:line="360" w:lineRule="auto"/>
        <w:rPr>
          <w:rFonts w:ascii="宋体" w:hAnsi="宋体" w:eastAsia="宋体" w:cs="宋体"/>
          <w:b/>
          <w:bCs/>
          <w:szCs w:val="24"/>
        </w:rPr>
      </w:pPr>
      <w:r>
        <w:rPr>
          <w:rFonts w:ascii="宋体" w:hAnsi="宋体" w:eastAsia="宋体" w:cs="宋体"/>
          <w:b/>
          <w:bCs/>
          <w:szCs w:val="24"/>
        </w:rPr>
      </w:r>
      <w:r/>
    </w:p>
    <w:p>
      <w:pPr>
        <w:ind w:firstLine="480"/>
        <w:spacing w:line="360" w:lineRule="auto"/>
        <w:rPr>
          <w:rFonts w:ascii="宋体" w:hAnsi="宋体" w:cs="宋体"/>
          <w:sz w:val="24"/>
        </w:rPr>
      </w:pPr>
      <w:r>
        <w:rPr>
          <w:rFonts w:hint="eastAsia" w:ascii="宋体" w:hAnsi="宋体" w:cs="宋体"/>
          <w:sz w:val="24"/>
        </w:rPr>
        <w:t xml:space="preserve">单位名称（盖章）：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716"/>
      </w:tblGrid>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名称</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征集文件商务要求</w:t>
            </w:r>
            <w:r/>
          </w:p>
        </w:tc>
        <w:tc>
          <w:tcPr>
            <w:tcW w:w="24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响应文件响应情况</w:t>
            </w:r>
            <w:r/>
          </w:p>
        </w:tc>
        <w:tc>
          <w:tcPr>
            <w:tcW w:w="1716"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说明</w:t>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服务期限</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付款方式</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合同主要条款</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192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w:t>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92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2400"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r>
        <w:trPr>
          <w:jc w:val="center"/>
        </w:trPr>
        <w:tc>
          <w:tcPr>
            <w:tcW w:w="708" w:type="dxa"/>
            <w:textDirection w:val="lrTb"/>
            <w:noWrap w:val="false"/>
          </w:tcPr>
          <w:p>
            <w:pPr>
              <w:spacing w:line="360" w:lineRule="auto"/>
              <w:rPr>
                <w:rFonts w:ascii="宋体" w:hAnsi="宋体" w:cs="宋体"/>
                <w:sz w:val="24"/>
              </w:rPr>
            </w:pPr>
            <w:r>
              <w:rPr>
                <w:rFonts w:ascii="宋体" w:hAnsi="宋体" w:cs="宋体"/>
                <w:sz w:val="24"/>
              </w:rPr>
            </w:r>
            <w:r/>
          </w:p>
        </w:tc>
        <w:tc>
          <w:tcPr>
            <w:tcW w:w="192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2400" w:type="dxa"/>
            <w:textDirection w:val="lrTb"/>
            <w:noWrap w:val="false"/>
          </w:tcPr>
          <w:p>
            <w:pPr>
              <w:spacing w:line="360" w:lineRule="auto"/>
              <w:rPr>
                <w:rFonts w:ascii="宋体" w:hAnsi="宋体" w:cs="宋体"/>
                <w:sz w:val="24"/>
              </w:rPr>
            </w:pPr>
            <w:r>
              <w:rPr>
                <w:rFonts w:ascii="宋体" w:hAnsi="宋体" w:cs="宋体"/>
                <w:sz w:val="24"/>
              </w:rPr>
            </w:r>
            <w:r/>
          </w:p>
        </w:tc>
        <w:tc>
          <w:tcPr>
            <w:tcW w:w="1716" w:type="dxa"/>
            <w:textDirection w:val="lrTb"/>
            <w:noWrap w:val="false"/>
          </w:tcPr>
          <w:p>
            <w:pPr>
              <w:spacing w:line="360" w:lineRule="auto"/>
              <w:rPr>
                <w:rFonts w:ascii="宋体" w:hAnsi="宋体" w:cs="宋体"/>
                <w:sz w:val="24"/>
              </w:rPr>
            </w:pPr>
            <w:r>
              <w:rPr>
                <w:rFonts w:ascii="宋体" w:hAnsi="宋体" w:cs="宋体"/>
                <w:sz w:val="24"/>
              </w:rPr>
            </w:r>
            <w:r/>
          </w:p>
        </w:tc>
      </w:tr>
    </w:tbl>
    <w:p>
      <w:pPr>
        <w:ind w:firstLine="480"/>
        <w:spacing w:line="360" w:lineRule="auto"/>
        <w:rPr>
          <w:rFonts w:ascii="宋体" w:hAnsi="宋体" w:cs="宋体"/>
          <w:sz w:val="24"/>
        </w:rPr>
      </w:pPr>
      <w:r>
        <w:rPr>
          <w:rFonts w:hint="eastAsia" w:ascii="宋体" w:hAnsi="宋体" w:cs="宋体"/>
          <w:sz w:val="24"/>
        </w:rPr>
        <w:t xml:space="preserve">注：响应单位的响应文件（除服务要求部分）与征集文件规定的有偏离的，应在此表中说明。未在上表中说明的，如在响应文件其他内容中已有文字说明的，则以已有文字说明为准，否则，将被认为</w:t>
      </w:r>
      <w:r>
        <w:rPr>
          <w:rFonts w:hint="eastAsia" w:ascii="宋体" w:hAnsi="宋体" w:cs="宋体"/>
          <w:sz w:val="24"/>
        </w:rPr>
        <w:t xml:space="preserve">完全响应</w:t>
      </w:r>
      <w:r>
        <w:rPr>
          <w:rFonts w:hint="eastAsia" w:ascii="宋体" w:hAnsi="宋体" w:cs="宋体"/>
          <w:sz w:val="24"/>
        </w:rPr>
        <w:t xml:space="preserve">征集文件的规定。但该表不作为响应单位对所投标服务关于商务条款等详细描述和说明的替代。</w:t>
      </w:r>
      <w:r/>
    </w:p>
    <w:p>
      <w:pPr>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响应单位：（公章 ）</w:t>
      </w:r>
      <w:r/>
    </w:p>
    <w:p>
      <w:pPr>
        <w:ind w:firstLine="24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240"/>
        <w:spacing w:line="360" w:lineRule="auto"/>
        <w:rPr>
          <w:rFonts w:ascii="宋体" w:hAnsi="宋体" w:cs="宋体"/>
          <w:b/>
          <w:bCs/>
          <w:sz w:val="24"/>
        </w:rPr>
      </w:pPr>
      <w:r>
        <w:rPr>
          <w:rFonts w:hint="eastAsia" w:ascii="宋体" w:hAnsi="宋体" w:cs="宋体"/>
          <w:sz w:val="24"/>
        </w:rPr>
        <w:t xml:space="preserve">日期：       年     月     日</w:t>
      </w:r>
      <w:bookmarkEnd w:id="252"/>
      <w:r/>
      <w:bookmarkEnd w:id="253"/>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pStyle w:val="1036"/>
        <w:spacing w:line="360" w:lineRule="auto"/>
        <w:rPr>
          <w:rFonts w:hAnsi="宋体" w:eastAsia="宋体" w:cs="宋体"/>
          <w:b/>
          <w:bCs/>
          <w:sz w:val="24"/>
        </w:rPr>
      </w:pPr>
      <w:r>
        <w:rPr>
          <w:rFonts w:hAnsi="宋体" w:eastAsia="宋体" w:cs="宋体"/>
          <w:b/>
          <w:bCs/>
          <w:sz w:val="24"/>
        </w:rPr>
      </w:r>
      <w:r/>
    </w:p>
    <w:p>
      <w:pPr>
        <w:pStyle w:val="1036"/>
        <w:spacing w:line="360" w:lineRule="auto"/>
        <w:rPr>
          <w:rFonts w:hAnsi="宋体" w:eastAsia="宋体" w:cs="宋体"/>
          <w:b/>
          <w:bCs/>
          <w:sz w:val="24"/>
        </w:rPr>
      </w:pPr>
      <w:r>
        <w:rPr>
          <w:rFonts w:hAnsi="宋体" w:eastAsia="宋体" w:cs="宋体"/>
          <w:b/>
          <w:bCs/>
          <w:sz w:val="24"/>
        </w:rPr>
      </w:r>
      <w:r/>
    </w:p>
    <w:p>
      <w:pPr>
        <w:pStyle w:val="1036"/>
        <w:spacing w:line="360" w:lineRule="auto"/>
        <w:rPr>
          <w:rFonts w:hAnsi="宋体" w:eastAsia="宋体" w:cs="宋体"/>
          <w:b/>
          <w:bCs/>
          <w:sz w:val="24"/>
        </w:rPr>
      </w:pPr>
      <w:r>
        <w:rPr>
          <w:rFonts w:hAnsi="宋体" w:eastAsia="宋体" w:cs="宋体"/>
          <w:b/>
          <w:bCs/>
          <w:sz w:val="24"/>
        </w:rPr>
      </w:r>
      <w:r/>
    </w:p>
    <w:p>
      <w:pPr>
        <w:jc w:val="left"/>
        <w:spacing w:line="360" w:lineRule="auto"/>
        <w:rPr>
          <w:rFonts w:ascii="宋体" w:hAnsi="宋体" w:cs="宋体"/>
          <w:b/>
          <w:bCs/>
          <w:sz w:val="24"/>
          <w:lang w:val="zh-CN"/>
        </w:rPr>
      </w:pPr>
      <w:r>
        <w:rPr>
          <w:rFonts w:hint="eastAsia" w:ascii="宋体" w:hAnsi="宋体" w:cs="宋体"/>
          <w:b/>
          <w:bCs/>
          <w:sz w:val="24"/>
        </w:rPr>
        <w:br w:type="page" w:clear="all"/>
      </w:r>
      <w:r>
        <w:rPr>
          <w:rFonts w:hint="eastAsia" w:ascii="宋体" w:hAnsi="宋体" w:cs="宋体"/>
          <w:b/>
          <w:bCs/>
          <w:sz w:val="24"/>
          <w:lang w:val="zh-CN"/>
        </w:rPr>
        <w:t xml:space="preserve">附件</w:t>
      </w:r>
      <w:r>
        <w:rPr>
          <w:rFonts w:hint="eastAsia" w:ascii="宋体" w:hAnsi="宋体" w:cs="宋体"/>
          <w:b/>
          <w:bCs/>
          <w:sz w:val="24"/>
        </w:rPr>
        <w:t xml:space="preserve">7、</w:t>
      </w:r>
      <w:r>
        <w:rPr>
          <w:rFonts w:hint="eastAsia" w:ascii="宋体" w:hAnsi="宋体" w:cs="宋体"/>
          <w:b/>
          <w:bCs/>
          <w:sz w:val="24"/>
          <w:lang w:val="zh-CN"/>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hint="eastAsia" w:ascii="宋体" w:hAnsi="宋体" w:cs="宋体"/>
          <w:b/>
          <w:bCs/>
          <w:sz w:val="24"/>
          <w:lang w:val="zh-CN"/>
        </w:rPr>
        <w:t xml:space="preserve">1、关于资格文件的声明函</w:t>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b/>
          <w:bCs/>
          <w:sz w:val="24"/>
          <w:lang w:val="zh-CN"/>
        </w:rPr>
      </w:pPr>
      <w:r>
        <w:rPr>
          <w:rFonts w:ascii="宋体" w:hAnsi="宋体" w:cs="宋体"/>
          <w:b/>
          <w:bCs/>
          <w:sz w:val="24"/>
          <w:lang w:val="zh-CN"/>
        </w:rPr>
      </w:r>
      <w:r/>
    </w:p>
    <w:p>
      <w:pPr>
        <w:jc w:val="left"/>
        <w:spacing w:line="360" w:lineRule="auto"/>
        <w:rPr>
          <w:rFonts w:ascii="宋体" w:hAnsi="宋体" w:cs="宋体"/>
          <w:sz w:val="24"/>
          <w:lang w:val="zh-CN"/>
        </w:rPr>
      </w:pPr>
      <w:r>
        <w:rPr>
          <w:rFonts w:ascii="宋体" w:hAnsi="宋体" w:cs="宋体"/>
          <w:sz w:val="24"/>
          <w:lang w:val="zh-CN"/>
        </w:rPr>
      </w:r>
      <w:r/>
    </w:p>
    <w:p>
      <w:pPr>
        <w:ind w:firstLine="420"/>
        <w:jc w:val="center"/>
        <w:spacing w:line="360" w:lineRule="auto"/>
        <w:rPr>
          <w:rFonts w:ascii="宋体" w:hAnsi="宋体" w:cs="宋体"/>
          <w:b/>
          <w:bCs/>
          <w:sz w:val="24"/>
          <w:lang w:val="zh-CN"/>
        </w:rPr>
      </w:pPr>
      <w:r>
        <w:rPr>
          <w:rFonts w:hint="eastAsia" w:ascii="宋体" w:hAnsi="宋体" w:cs="宋体"/>
          <w:b/>
          <w:bCs/>
          <w:sz w:val="24"/>
          <w:lang w:val="zh-CN"/>
        </w:rPr>
        <w:t xml:space="preserve">关于资格文件的声明函</w:t>
      </w:r>
      <w:r/>
    </w:p>
    <w:p>
      <w:pPr>
        <w:ind w:firstLine="420"/>
        <w:jc w:val="center"/>
        <w:spacing w:line="360" w:lineRule="auto"/>
        <w:rPr>
          <w:rFonts w:ascii="宋体" w:hAnsi="宋体" w:cs="宋体"/>
          <w:sz w:val="24"/>
          <w:lang w:val="zh-CN"/>
        </w:rPr>
      </w:pPr>
      <w:r>
        <w:rPr>
          <w:rFonts w:ascii="宋体" w:hAnsi="宋体" w:cs="宋体"/>
          <w:sz w:val="24"/>
          <w:lang w:val="zh-CN"/>
        </w:rPr>
      </w:r>
      <w:r/>
    </w:p>
    <w:p>
      <w:pPr>
        <w:pStyle w:val="998"/>
        <w:spacing w:line="360" w:lineRule="auto"/>
        <w:rPr>
          <w:rFonts w:ascii="宋体" w:hAnsi="宋体" w:eastAsia="宋体" w:cs="宋体"/>
          <w:szCs w:val="24"/>
        </w:rPr>
      </w:pPr>
      <w:r>
        <w:rPr>
          <w:rFonts w:hint="eastAsia" w:ascii="宋体" w:hAnsi="宋体" w:eastAsia="宋体" w:cs="宋体"/>
          <w:szCs w:val="24"/>
          <w:u w:val="single"/>
        </w:rPr>
        <w:t xml:space="preserve">苏州市</w:t>
      </w:r>
      <w:r>
        <w:rPr>
          <w:rFonts w:hint="eastAsia" w:ascii="宋体" w:hAnsi="宋体" w:eastAsia="宋体" w:cs="宋体"/>
          <w:szCs w:val="24"/>
          <w:u w:val="single"/>
        </w:rPr>
        <w:t xml:space="preserve">营财招</w:t>
      </w:r>
      <w:r>
        <w:rPr>
          <w:rFonts w:hint="eastAsia" w:ascii="宋体" w:hAnsi="宋体" w:eastAsia="宋体" w:cs="宋体"/>
          <w:szCs w:val="24"/>
          <w:u w:val="single"/>
        </w:rPr>
        <w:t xml:space="preserve">投标咨询服务有限公司</w:t>
      </w:r>
      <w:r>
        <w:rPr>
          <w:rFonts w:hint="eastAsia" w:ascii="宋体" w:hAnsi="宋体" w:eastAsia="宋体" w:cs="宋体"/>
          <w:szCs w:val="24"/>
        </w:rPr>
        <w:t xml:space="preserve">：</w:t>
      </w:r>
      <w:r/>
    </w:p>
    <w:p>
      <w:pPr>
        <w:ind w:firstLine="480"/>
        <w:jc w:val="left"/>
        <w:spacing w:line="360" w:lineRule="auto"/>
        <w:rPr>
          <w:rFonts w:ascii="宋体" w:hAnsi="宋体" w:cs="宋体"/>
          <w:sz w:val="24"/>
        </w:rPr>
      </w:pPr>
      <w:r>
        <w:rPr>
          <w:rFonts w:hint="eastAsia" w:ascii="宋体" w:hAnsi="宋体" w:cs="宋体"/>
          <w:sz w:val="24"/>
          <w:lang w:val="zh-CN"/>
        </w:rPr>
        <w:t xml:space="preserve">本公司愿就由贵公司组织实施的（项目编号 采购包号）的采购活动进行投标。本公司所提交的响应文件中所有关于投标的文件、证明和陈述均是真实的、准确的。若与真实情况不符，本公司愿意承担由此而产生的一切后果。</w:t>
      </w:r>
      <w:r/>
    </w:p>
    <w:p>
      <w:pPr>
        <w:pStyle w:val="998"/>
        <w:spacing w:line="360" w:lineRule="auto"/>
        <w:tabs>
          <w:tab w:val="left" w:pos="3240" w:leader="none"/>
        </w:tabs>
        <w:rPr>
          <w:rFonts w:ascii="宋体" w:hAnsi="宋体" w:eastAsia="宋体" w:cs="宋体"/>
          <w:szCs w:val="24"/>
        </w:rPr>
      </w:pPr>
      <w:r>
        <w:rPr>
          <w:rFonts w:ascii="宋体" w:hAnsi="宋体" w:eastAsia="宋体" w:cs="宋体"/>
          <w:szCs w:val="24"/>
        </w:rPr>
      </w:r>
      <w:r/>
    </w:p>
    <w:p>
      <w:pPr>
        <w:pStyle w:val="998"/>
        <w:ind w:left="2940" w:firstLine="0"/>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998"/>
        <w:ind w:left="2940" w:firstLine="0"/>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998"/>
        <w:ind w:left="2940" w:firstLine="0"/>
        <w:spacing w:line="360" w:lineRule="auto"/>
        <w:rPr>
          <w:rFonts w:ascii="宋体" w:hAnsi="宋体" w:eastAsia="宋体" w:cs="宋体"/>
          <w:szCs w:val="24"/>
        </w:rPr>
      </w:pPr>
      <w:r>
        <w:rPr>
          <w:rFonts w:hint="eastAsia" w:ascii="宋体" w:hAnsi="宋体" w:eastAsia="宋体" w:cs="宋体"/>
          <w:szCs w:val="24"/>
        </w:rPr>
        <w:t xml:space="preserve">日期：       年     月     日</w:t>
      </w:r>
      <w:r/>
    </w:p>
    <w:p>
      <w:pPr>
        <w:ind w:left="240"/>
        <w:jc w:val="left"/>
        <w:spacing w:line="360" w:lineRule="auto"/>
        <w:rPr>
          <w:rFonts w:ascii="宋体" w:hAnsi="宋体" w:cs="宋体"/>
          <w:b/>
          <w:bCs/>
          <w:sz w:val="24"/>
          <w:lang w:val="zh-CN"/>
        </w:rPr>
      </w:pPr>
      <w:r>
        <w:rPr>
          <w:rFonts w:hint="eastAsia" w:ascii="宋体" w:hAnsi="宋体" w:cs="宋体"/>
          <w:sz w:val="24"/>
          <w:lang w:val="zh-CN"/>
        </w:rPr>
        <w:br w:type="page" w:clear="all"/>
      </w:r>
      <w:r>
        <w:rPr>
          <w:rFonts w:hint="eastAsia" w:ascii="宋体" w:hAnsi="宋体" w:cs="宋体"/>
          <w:b/>
          <w:bCs/>
          <w:sz w:val="24"/>
        </w:rPr>
        <w:t xml:space="preserve">2、</w:t>
      </w:r>
      <w:bookmarkStart w:id="254" w:name="OLE_LINK165"/>
      <w:r/>
      <w:bookmarkStart w:id="255" w:name="OLE_LINK159"/>
      <w:r/>
      <w:bookmarkStart w:id="256" w:name="OLE_LINK156"/>
      <w:r/>
      <w:bookmarkStart w:id="257" w:name="OLE_LINK161"/>
      <w:r>
        <w:rPr>
          <w:rFonts w:hint="eastAsia" w:ascii="宋体" w:hAnsi="宋体" w:cs="宋体"/>
          <w:b/>
          <w:bCs/>
          <w:sz w:val="24"/>
          <w:lang w:val="zh-CN"/>
        </w:rPr>
        <w:t xml:space="preserve">响应单位情况表</w:t>
      </w:r>
      <w:r/>
    </w:p>
    <w:p>
      <w:pPr>
        <w:ind w:firstLine="1080"/>
        <w:spacing w:line="360" w:lineRule="auto"/>
        <w:rPr>
          <w:rFonts w:ascii="宋体" w:hAnsi="宋体" w:cs="宋体"/>
          <w:sz w:val="24"/>
          <w:lang w:val="zh-CN"/>
        </w:rPr>
      </w:pPr>
      <w:r>
        <w:rPr>
          <w:rFonts w:hint="eastAsia" w:ascii="宋体" w:hAnsi="宋体" w:cs="宋体"/>
          <w:sz w:val="24"/>
        </w:rPr>
        <w:t xml:space="preserve">响应单位：（公章）</w:t>
      </w:r>
      <w:r>
        <w:rPr>
          <w:rFonts w:hint="eastAsia" w:ascii="宋体" w:hAnsi="宋体" w:cs="宋体"/>
          <w:sz w:val="24"/>
        </w:rPr>
        <w:t xml:space="preserve">               </w:t>
      </w:r>
      <w:r>
        <w:rPr>
          <w:rFonts w:hint="eastAsia" w:ascii="宋体" w:hAnsi="宋体" w:cs="宋体"/>
          <w:sz w:val="24"/>
        </w:rPr>
        <w:t xml:space="preserve">      采购编号：             号</w:t>
      </w:r>
      <w:r/>
    </w:p>
    <w:tbl>
      <w:tblPr>
        <w:tblW w:w="85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798"/>
        <w:gridCol w:w="1935"/>
        <w:gridCol w:w="1665"/>
        <w:gridCol w:w="2142"/>
      </w:tblGrid>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机构名称</w:t>
            </w:r>
            <w:r/>
          </w:p>
        </w:tc>
        <w:tc>
          <w:tcPr>
            <w:gridSpan w:val="3"/>
            <w:tcW w:w="5742"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统一社会机构信用代码</w:t>
            </w:r>
            <w:r/>
          </w:p>
        </w:tc>
        <w:tc>
          <w:tcPr>
            <w:gridSpan w:val="3"/>
            <w:tcW w:w="5742"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登记地址</w:t>
            </w:r>
            <w:r/>
          </w:p>
        </w:tc>
        <w:tc>
          <w:tcPr>
            <w:gridSpan w:val="3"/>
            <w:tcW w:w="5742"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开展服务详细地址</w:t>
            </w:r>
            <w:r/>
          </w:p>
          <w:p>
            <w:pPr>
              <w:widowControl/>
              <w:rPr>
                <w:rFonts w:ascii="宋体" w:hAnsi="宋体" w:cs="宋体"/>
                <w:sz w:val="24"/>
              </w:rPr>
            </w:pPr>
            <w:r>
              <w:rPr>
                <w:rFonts w:hint="eastAsia" w:ascii="宋体" w:hAnsi="宋体" w:cs="宋体"/>
                <w:sz w:val="24"/>
              </w:rPr>
              <w:t xml:space="preserve">及楼层</w:t>
            </w:r>
            <w:r/>
          </w:p>
        </w:tc>
        <w:tc>
          <w:tcPr>
            <w:gridSpan w:val="3"/>
            <w:tcW w:w="5742"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法定代表人</w:t>
            </w:r>
            <w:r/>
          </w:p>
        </w:tc>
        <w:tc>
          <w:tcPr>
            <w:gridSpan w:val="3"/>
            <w:tcW w:w="5742"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登记证书有效期限</w:t>
            </w:r>
            <w:r/>
          </w:p>
        </w:tc>
        <w:tc>
          <w:tcPr>
            <w:gridSpan w:val="3"/>
            <w:tcW w:w="5742" w:type="dxa"/>
            <w:vAlign w:val="center"/>
            <w:textDirection w:val="lrTb"/>
            <w:noWrap w:val="false"/>
          </w:tcPr>
          <w:p>
            <w:pPr>
              <w:ind w:firstLine="660"/>
              <w:widowControl/>
              <w:rPr>
                <w:rFonts w:ascii="宋体" w:hAnsi="宋体" w:cs="宋体"/>
                <w:sz w:val="24"/>
              </w:rPr>
            </w:pPr>
            <w:r>
              <w:rPr>
                <w:rFonts w:hint="eastAsia" w:ascii="宋体" w:hAnsi="宋体" w:cs="宋体"/>
                <w:sz w:val="24"/>
              </w:rPr>
              <w:t xml:space="preserve">年   月   日——      年   月   日</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取得资质证书名称</w:t>
            </w:r>
            <w:r/>
          </w:p>
        </w:tc>
        <w:tc>
          <w:tcPr>
            <w:gridSpan w:val="3"/>
            <w:tcW w:w="5742" w:type="dxa"/>
            <w:vAlign w:val="center"/>
            <w:textDirection w:val="lrTb"/>
            <w:noWrap w:val="false"/>
          </w:tcPr>
          <w:p>
            <w:pPr>
              <w:ind w:firstLine="660"/>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业务范围</w:t>
            </w:r>
            <w:r/>
          </w:p>
        </w:tc>
        <w:tc>
          <w:tcPr>
            <w:gridSpan w:val="3"/>
            <w:tcW w:w="5742"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业务开展方式</w:t>
            </w:r>
            <w:r/>
          </w:p>
        </w:tc>
        <w:tc>
          <w:tcPr>
            <w:gridSpan w:val="3"/>
            <w:tcW w:w="5742"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部门设置</w:t>
            </w:r>
            <w:r/>
          </w:p>
        </w:tc>
        <w:tc>
          <w:tcPr>
            <w:gridSpan w:val="3"/>
            <w:tcW w:w="5742"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职工人数</w:t>
            </w:r>
            <w:r/>
          </w:p>
        </w:tc>
        <w:tc>
          <w:tcPr>
            <w:gridSpan w:val="3"/>
            <w:tcW w:w="5742" w:type="dxa"/>
            <w:vAlign w:val="center"/>
            <w:textDirection w:val="lrTb"/>
            <w:noWrap w:val="false"/>
          </w:tcPr>
          <w:p>
            <w:pPr>
              <w:spacing w:line="480" w:lineRule="auto"/>
              <w:widowControl/>
              <w:rPr>
                <w:rFonts w:ascii="宋体" w:hAnsi="宋体" w:cs="宋体"/>
                <w:sz w:val="24"/>
              </w:rPr>
            </w:pPr>
            <w:r>
              <w:rPr>
                <w:rFonts w:hint="eastAsia" w:ascii="宋体" w:hAnsi="宋体" w:cs="宋体"/>
                <w:sz w:val="24"/>
              </w:rPr>
              <w:t xml:space="preserve">共    人。其中业务主管    人；</w:t>
            </w:r>
            <w:r/>
          </w:p>
          <w:p>
            <w:pPr>
              <w:spacing w:line="480" w:lineRule="auto"/>
              <w:widowControl/>
              <w:rPr>
                <w:rFonts w:ascii="宋体" w:hAnsi="宋体" w:cs="宋体"/>
                <w:sz w:val="24"/>
              </w:rPr>
            </w:pPr>
            <w:r>
              <w:rPr>
                <w:rFonts w:hint="eastAsia" w:ascii="宋体" w:hAnsi="宋体" w:cs="宋体"/>
                <w:sz w:val="24"/>
              </w:rPr>
              <w:t xml:space="preserve">专业技术人员    人；其他    人。</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建筑面积</w:t>
            </w:r>
            <w:r/>
          </w:p>
        </w:tc>
        <w:tc>
          <w:tcPr>
            <w:tcW w:w="1935" w:type="dxa"/>
            <w:vAlign w:val="center"/>
            <w:textDirection w:val="lrTb"/>
            <w:noWrap w:val="false"/>
          </w:tcPr>
          <w:p>
            <w:pPr>
              <w:ind w:firstLine="960"/>
              <w:widowControl/>
              <w:rPr>
                <w:rFonts w:ascii="宋体" w:hAnsi="宋体" w:cs="宋体"/>
                <w:sz w:val="24"/>
              </w:rPr>
            </w:pPr>
            <w:r>
              <w:rPr>
                <w:rFonts w:hint="eastAsia" w:ascii="宋体" w:hAnsi="宋体" w:cs="宋体"/>
                <w:sz w:val="24"/>
              </w:rPr>
              <w:t xml:space="preserve">平方米</w:t>
            </w:r>
            <w:r/>
          </w:p>
        </w:tc>
        <w:tc>
          <w:tcPr>
            <w:tcW w:w="1665" w:type="dxa"/>
            <w:vAlign w:val="center"/>
            <w:textDirection w:val="lrTb"/>
            <w:noWrap w:val="false"/>
          </w:tcPr>
          <w:p>
            <w:pPr>
              <w:widowControl/>
              <w:rPr>
                <w:rFonts w:ascii="宋体" w:hAnsi="宋体" w:cs="宋体"/>
                <w:sz w:val="24"/>
              </w:rPr>
            </w:pPr>
            <w:r>
              <w:rPr>
                <w:rFonts w:hint="eastAsia" w:ascii="宋体" w:hAnsi="宋体" w:cs="宋体"/>
                <w:sz w:val="24"/>
              </w:rPr>
              <w:t xml:space="preserve">业务用房面积</w:t>
            </w:r>
            <w:r/>
          </w:p>
        </w:tc>
        <w:tc>
          <w:tcPr>
            <w:tcW w:w="2142" w:type="dxa"/>
            <w:vAlign w:val="center"/>
            <w:textDirection w:val="lrTb"/>
            <w:noWrap w:val="false"/>
          </w:tcPr>
          <w:p>
            <w:pPr>
              <w:ind w:firstLine="1200"/>
              <w:widowControl/>
              <w:rPr>
                <w:rFonts w:ascii="宋体" w:hAnsi="宋体" w:cs="宋体"/>
                <w:sz w:val="24"/>
              </w:rPr>
            </w:pPr>
            <w:r>
              <w:rPr>
                <w:rFonts w:hint="eastAsia" w:ascii="宋体" w:hAnsi="宋体" w:cs="宋体"/>
                <w:sz w:val="24"/>
              </w:rPr>
              <w:t xml:space="preserve">平方米</w:t>
            </w:r>
            <w:r/>
          </w:p>
        </w:tc>
      </w:tr>
      <w:tr>
        <w:trPr>
          <w:cantSplit/>
          <w:jc w:val="center"/>
          <w:trHeight w:val="624"/>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服务对象人数</w:t>
            </w:r>
            <w:r/>
          </w:p>
        </w:tc>
        <w:tc>
          <w:tcPr>
            <w:gridSpan w:val="3"/>
            <w:tcW w:w="5742" w:type="dxa"/>
            <w:vAlign w:val="center"/>
            <w:textDirection w:val="lrTb"/>
            <w:noWrap w:val="false"/>
          </w:tcPr>
          <w:p>
            <w:pPr>
              <w:widowControl/>
              <w:rPr>
                <w:rFonts w:ascii="宋体" w:hAnsi="宋体" w:cs="宋体"/>
                <w:sz w:val="24"/>
              </w:rPr>
            </w:pPr>
            <w:r>
              <w:rPr>
                <w:rFonts w:hint="eastAsia" w:ascii="宋体" w:hAnsi="宋体" w:cs="宋体"/>
                <w:sz w:val="24"/>
              </w:rPr>
              <w:t xml:space="preserve">         人</w:t>
            </w:r>
            <w:r/>
          </w:p>
        </w:tc>
      </w:tr>
      <w:tr>
        <w:trPr>
          <w:cantSplit/>
          <w:jc w:val="center"/>
          <w:trHeight w:val="1247"/>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在经营过程中受到何种奖励或处分</w:t>
            </w:r>
            <w:r/>
          </w:p>
        </w:tc>
        <w:tc>
          <w:tcPr>
            <w:gridSpan w:val="3"/>
            <w:tcW w:w="5742"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1247"/>
        </w:trPr>
        <w:tc>
          <w:tcPr>
            <w:tcW w:w="2798" w:type="dxa"/>
            <w:vAlign w:val="center"/>
            <w:textDirection w:val="lrTb"/>
            <w:noWrap w:val="false"/>
          </w:tcPr>
          <w:p>
            <w:pPr>
              <w:widowControl/>
              <w:rPr>
                <w:rFonts w:ascii="宋体" w:hAnsi="宋体" w:cs="宋体"/>
                <w:sz w:val="24"/>
              </w:rPr>
            </w:pPr>
            <w:r>
              <w:rPr>
                <w:rFonts w:hint="eastAsia" w:ascii="宋体" w:hAnsi="宋体" w:cs="宋体"/>
                <w:sz w:val="24"/>
              </w:rPr>
              <w:t xml:space="preserve">有无因违纪或是其他原因被服务对象投诉或起诉的情况及说明</w:t>
            </w:r>
            <w:r/>
          </w:p>
        </w:tc>
        <w:tc>
          <w:tcPr>
            <w:gridSpan w:val="3"/>
            <w:tcW w:w="5742" w:type="dxa"/>
            <w:vAlign w:val="center"/>
            <w:textDirection w:val="lrTb"/>
            <w:noWrap w:val="false"/>
          </w:tcPr>
          <w:p>
            <w:pPr>
              <w:widowControl/>
              <w:rPr>
                <w:rFonts w:ascii="宋体" w:hAnsi="宋体" w:cs="宋体"/>
                <w:sz w:val="24"/>
              </w:rPr>
            </w:pPr>
            <w:r>
              <w:rPr>
                <w:rFonts w:ascii="宋体" w:hAnsi="宋体" w:cs="宋体"/>
                <w:sz w:val="24"/>
              </w:rPr>
            </w:r>
            <w:r/>
          </w:p>
        </w:tc>
      </w:tr>
      <w:tr>
        <w:trPr>
          <w:cantSplit/>
          <w:jc w:val="center"/>
          <w:trHeight w:val="737"/>
        </w:trPr>
        <w:tc>
          <w:tcPr>
            <w:gridSpan w:val="4"/>
            <w:tcW w:w="8540" w:type="dxa"/>
            <w:vAlign w:val="center"/>
            <w:textDirection w:val="lrTb"/>
            <w:noWrap w:val="false"/>
          </w:tcPr>
          <w:p>
            <w:pPr>
              <w:widowControl/>
              <w:rPr>
                <w:rFonts w:ascii="宋体" w:hAnsi="宋体" w:cs="宋体"/>
                <w:sz w:val="24"/>
              </w:rPr>
            </w:pPr>
            <w:r>
              <w:rPr>
                <w:rFonts w:hint="eastAsia" w:ascii="宋体" w:hAnsi="宋体" w:cs="宋体"/>
                <w:sz w:val="24"/>
              </w:rPr>
              <w:t xml:space="preserve">其他需要说明的情况：</w:t>
            </w:r>
            <w:bookmarkEnd w:id="254"/>
            <w:r/>
            <w:bookmarkEnd w:id="255"/>
            <w:r/>
            <w:r/>
          </w:p>
        </w:tc>
      </w:tr>
    </w:tbl>
    <w:p>
      <w:pPr>
        <w:jc w:val="left"/>
        <w:spacing w:line="360" w:lineRule="auto"/>
        <w:rPr>
          <w:rFonts w:ascii="宋体" w:hAnsi="宋体" w:cs="宋体"/>
          <w:b/>
          <w:sz w:val="24"/>
          <w:lang w:val="zh-CN"/>
        </w:rPr>
      </w:pPr>
      <w:r>
        <w:rPr>
          <w:rFonts w:hint="eastAsia" w:ascii="宋体" w:hAnsi="宋体" w:cs="宋体"/>
          <w:b/>
          <w:bCs/>
          <w:sz w:val="24"/>
          <w:lang w:val="zh-CN"/>
        </w:rPr>
        <w:br w:type="page" w:clear="all"/>
      </w:r>
      <w:bookmarkEnd w:id="256"/>
      <w:r/>
      <w:bookmarkEnd w:id="257"/>
      <w:r>
        <w:rPr>
          <w:rFonts w:hint="eastAsia" w:ascii="宋体" w:hAnsi="宋体" w:cs="宋体"/>
          <w:b/>
          <w:bCs/>
          <w:sz w:val="24"/>
          <w:lang w:val="zh-CN"/>
        </w:rPr>
        <w:t xml:space="preserve">3、</w:t>
      </w:r>
      <w:r>
        <w:rPr>
          <w:rFonts w:hint="eastAsia" w:ascii="宋体" w:hAnsi="宋体" w:cs="宋体"/>
          <w:b/>
          <w:sz w:val="24"/>
          <w:lang w:val="zh-CN"/>
        </w:rPr>
        <w:t xml:space="preserve">响应单位资格承诺书</w:t>
      </w:r>
      <w:r/>
    </w:p>
    <w:p>
      <w:pPr>
        <w:jc w:val="center"/>
        <w:spacing w:line="360" w:lineRule="auto"/>
        <w:rPr>
          <w:rFonts w:ascii="宋体" w:hAnsi="宋体" w:cs="宋体"/>
          <w:sz w:val="24"/>
          <w:lang w:val="zh-CN"/>
        </w:rPr>
      </w:pPr>
      <w:r>
        <w:rPr>
          <w:rFonts w:hint="eastAsia" w:ascii="宋体" w:hAnsi="宋体" w:cs="宋体"/>
          <w:sz w:val="24"/>
          <w:lang w:val="zh-CN"/>
        </w:rPr>
        <w:t xml:space="preserve">响应单位资格承诺书</w:t>
      </w:r>
      <w:r/>
    </w:p>
    <w:p>
      <w:pPr>
        <w:ind w:firstLine="360"/>
        <w:spacing w:line="360" w:lineRule="auto"/>
        <w:rPr>
          <w:rFonts w:ascii="宋体" w:hAnsi="宋体" w:cs="宋体"/>
          <w:sz w:val="24"/>
        </w:rPr>
      </w:pPr>
      <w:r>
        <w:rPr>
          <w:rFonts w:hint="eastAsia" w:ascii="宋体" w:hAnsi="宋体" w:cs="宋体"/>
          <w:sz w:val="24"/>
        </w:rPr>
        <w:t xml:space="preserve">响应单位：（公章）                              采购编号：             号</w:t>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
        <w:gridCol w:w="2805"/>
        <w:gridCol w:w="1123"/>
        <w:gridCol w:w="4839"/>
      </w:tblGrid>
      <w:tr>
        <w:trPr>
          <w:jc w:val="center"/>
          <w:trHeight w:val="696"/>
        </w:trPr>
        <w:tc>
          <w:tcPr>
            <w:tcW w:w="867"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序号</w:t>
            </w:r>
            <w:r/>
          </w:p>
        </w:tc>
        <w:tc>
          <w:tcPr>
            <w:tcW w:w="2805"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响应单位部分资格要求</w:t>
            </w:r>
            <w:r/>
          </w:p>
        </w:tc>
        <w:tc>
          <w:tcPr>
            <w:tcW w:w="1123"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是否完全满足</w:t>
            </w:r>
            <w:r/>
          </w:p>
        </w:tc>
        <w:tc>
          <w:tcPr>
            <w:tcW w:w="4839" w:type="dxa"/>
            <w:vAlign w:val="center"/>
            <w:textDirection w:val="lrTb"/>
            <w:noWrap w:val="false"/>
          </w:tcPr>
          <w:p>
            <w:pPr>
              <w:jc w:val="center"/>
              <w:rPr>
                <w:rFonts w:ascii="宋体" w:hAnsi="宋体" w:cs="宋体"/>
                <w:sz w:val="24"/>
                <w:lang w:val="zh-CN"/>
              </w:rPr>
            </w:pPr>
            <w:r>
              <w:rPr>
                <w:rFonts w:hint="eastAsia" w:ascii="宋体" w:hAnsi="宋体" w:cs="宋体"/>
                <w:sz w:val="24"/>
                <w:lang w:val="zh-CN"/>
              </w:rPr>
              <w:t xml:space="preserve">备注</w:t>
            </w:r>
            <w:r/>
          </w:p>
        </w:tc>
      </w:tr>
      <w:tr>
        <w:trPr>
          <w:jc w:val="center"/>
          <w:trHeight w:val="660"/>
        </w:trPr>
        <w:tc>
          <w:tcPr>
            <w:tcW w:w="867"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2805" w:type="dxa"/>
            <w:vAlign w:val="center"/>
            <w:textDirection w:val="lrTb"/>
            <w:noWrap w:val="false"/>
          </w:tcPr>
          <w:p>
            <w:pPr>
              <w:rPr>
                <w:rFonts w:ascii="宋体" w:hAnsi="宋体" w:cs="宋体"/>
                <w:sz w:val="24"/>
              </w:rPr>
            </w:pPr>
            <w:r>
              <w:rPr>
                <w:rFonts w:hint="eastAsia" w:ascii="宋体" w:hAnsi="宋体" w:cs="宋体"/>
                <w:sz w:val="24"/>
              </w:rPr>
              <w:t xml:space="preserve">具有独立承担民事责任的能力；</w:t>
            </w:r>
            <w:r/>
          </w:p>
        </w:tc>
        <w:tc>
          <w:tcPr>
            <w:tcW w:w="1123" w:type="dxa"/>
            <w:vAlign w:val="center"/>
            <w:textDirection w:val="lrTb"/>
            <w:noWrap w:val="false"/>
          </w:tcPr>
          <w:p>
            <w:pPr>
              <w:jc w:val="center"/>
              <w:rPr>
                <w:rFonts w:ascii="宋体" w:hAnsi="宋体" w:cs="宋体"/>
                <w:sz w:val="24"/>
              </w:rPr>
            </w:pPr>
            <w:r>
              <w:rPr>
                <w:rFonts w:ascii="宋体" w:hAnsi="宋体" w:cs="宋体"/>
                <w:sz w:val="24"/>
              </w:rPr>
            </w:r>
            <w:r/>
          </w:p>
        </w:tc>
        <w:tc>
          <w:tcPr>
            <w:tcW w:w="4839" w:type="dxa"/>
            <w:vAlign w:val="center"/>
            <w:textDirection w:val="lrTb"/>
            <w:noWrap w:val="false"/>
          </w:tcPr>
          <w:p>
            <w:pPr>
              <w:rPr>
                <w:rFonts w:ascii="宋体" w:hAnsi="宋体" w:cs="宋体"/>
                <w:sz w:val="24"/>
              </w:rPr>
            </w:pPr>
            <w:r>
              <w:rPr>
                <w:rFonts w:hint="eastAsia" w:ascii="宋体" w:hAnsi="宋体" w:cs="宋体"/>
                <w:sz w:val="24"/>
              </w:rPr>
              <w:t xml:space="preserve">提供包括法人或者其他组织的营业执照等证明文件，自然人的身份证明</w:t>
            </w:r>
            <w:r/>
          </w:p>
        </w:tc>
      </w:tr>
      <w:tr>
        <w:trPr>
          <w:jc w:val="center"/>
          <w:trHeight w:val="660"/>
        </w:trPr>
        <w:tc>
          <w:tcPr>
            <w:tcW w:w="867"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2805" w:type="dxa"/>
            <w:vAlign w:val="center"/>
            <w:textDirection w:val="lrTb"/>
            <w:noWrap w:val="false"/>
          </w:tcPr>
          <w:p>
            <w:pPr>
              <w:rPr>
                <w:rFonts w:ascii="宋体" w:hAnsi="宋体" w:cs="宋体"/>
                <w:sz w:val="24"/>
              </w:rPr>
            </w:pPr>
            <w:r>
              <w:rPr>
                <w:rFonts w:hint="eastAsia" w:ascii="宋体" w:hAnsi="宋体" w:cs="宋体"/>
                <w:sz w:val="24"/>
              </w:rPr>
              <w:t xml:space="preserve">具有良好的商业信誉和健全的财务会计制度；</w:t>
            </w:r>
            <w:r/>
          </w:p>
        </w:tc>
        <w:tc>
          <w:tcPr>
            <w:tcW w:w="1123" w:type="dxa"/>
            <w:vAlign w:val="center"/>
            <w:textDirection w:val="lrTb"/>
            <w:noWrap w:val="false"/>
          </w:tcPr>
          <w:p>
            <w:pPr>
              <w:jc w:val="center"/>
              <w:rPr>
                <w:rFonts w:ascii="宋体" w:hAnsi="宋体" w:cs="宋体"/>
                <w:sz w:val="24"/>
              </w:rPr>
            </w:pPr>
            <w:r>
              <w:rPr>
                <w:rFonts w:ascii="宋体" w:hAnsi="宋体" w:cs="宋体"/>
                <w:sz w:val="24"/>
              </w:rPr>
            </w:r>
            <w:r/>
          </w:p>
        </w:tc>
        <w:tc>
          <w:tcPr>
            <w:tcW w:w="4839" w:type="dxa"/>
            <w:vAlign w:val="center"/>
            <w:textDirection w:val="lrTb"/>
            <w:noWrap w:val="false"/>
          </w:tcPr>
          <w:p>
            <w:pPr>
              <w:rPr>
                <w:rFonts w:ascii="宋体" w:hAnsi="宋体" w:cs="宋体"/>
                <w:sz w:val="24"/>
              </w:rPr>
            </w:pPr>
            <w:r>
              <w:rPr>
                <w:rFonts w:hint="eastAsia" w:ascii="宋体" w:hAnsi="宋体" w:cs="宋体"/>
                <w:sz w:val="24"/>
                <w:lang w:val="zh-CN"/>
              </w:rPr>
              <w:t xml:space="preserve">法人应提供最近一期的财务报表或经</w:t>
            </w:r>
            <w:r>
              <w:rPr>
                <w:rFonts w:hint="eastAsia" w:ascii="宋体" w:hAnsi="宋体" w:cs="宋体"/>
                <w:sz w:val="24"/>
              </w:rPr>
              <w:t xml:space="preserve">第三方</w:t>
            </w:r>
            <w:r>
              <w:rPr>
                <w:rFonts w:hint="eastAsia" w:ascii="宋体" w:hAnsi="宋体" w:cs="宋体"/>
                <w:sz w:val="24"/>
                <w:lang w:val="zh-CN"/>
              </w:rPr>
              <w:t xml:space="preserve">审计的财务报告，其他组织、自然人及成立未满一年的法人应提供银行出具的资信证明；</w:t>
            </w:r>
            <w:r/>
          </w:p>
        </w:tc>
      </w:tr>
      <w:tr>
        <w:trPr>
          <w:jc w:val="center"/>
          <w:trHeight w:val="660"/>
        </w:trPr>
        <w:tc>
          <w:tcPr>
            <w:tcW w:w="867"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2805" w:type="dxa"/>
            <w:vAlign w:val="center"/>
            <w:textDirection w:val="lrTb"/>
            <w:noWrap w:val="false"/>
          </w:tcPr>
          <w:p>
            <w:pPr>
              <w:rPr>
                <w:rFonts w:ascii="宋体" w:hAnsi="宋体" w:cs="宋体"/>
                <w:sz w:val="24"/>
              </w:rPr>
            </w:pPr>
            <w:r>
              <w:rPr>
                <w:rFonts w:hint="eastAsia" w:ascii="宋体" w:hAnsi="宋体" w:cs="宋体"/>
                <w:sz w:val="24"/>
              </w:rPr>
              <w:t xml:space="preserve">具有履行合同所必需的设备和专业技术能力；</w:t>
            </w:r>
            <w:r/>
          </w:p>
        </w:tc>
        <w:tc>
          <w:tcPr>
            <w:tcW w:w="1123" w:type="dxa"/>
            <w:vAlign w:val="center"/>
            <w:textDirection w:val="lrTb"/>
            <w:noWrap w:val="false"/>
          </w:tcPr>
          <w:p>
            <w:pPr>
              <w:jc w:val="center"/>
              <w:rPr>
                <w:rFonts w:ascii="宋体" w:hAnsi="宋体" w:cs="宋体"/>
                <w:sz w:val="24"/>
              </w:rPr>
            </w:pPr>
            <w:r>
              <w:rPr>
                <w:rFonts w:ascii="宋体" w:hAnsi="宋体" w:cs="宋体"/>
                <w:sz w:val="24"/>
              </w:rPr>
            </w:r>
            <w:r/>
          </w:p>
        </w:tc>
        <w:tc>
          <w:tcPr>
            <w:tcW w:w="4839" w:type="dxa"/>
            <w:vAlign w:val="center"/>
            <w:textDirection w:val="lrTb"/>
            <w:noWrap w:val="false"/>
          </w:tcPr>
          <w:p>
            <w:pPr>
              <w:rPr>
                <w:rFonts w:ascii="宋体" w:hAnsi="宋体" w:cs="宋体"/>
                <w:sz w:val="24"/>
              </w:rPr>
            </w:pPr>
            <w:r>
              <w:rPr>
                <w:rFonts w:ascii="宋体" w:hAnsi="宋体" w:cs="宋体"/>
                <w:sz w:val="24"/>
              </w:rPr>
              <w:t xml:space="preserve">提供</w:t>
            </w:r>
            <w:r>
              <w:rPr>
                <w:rFonts w:hint="eastAsia" w:ascii="宋体" w:hAnsi="宋体" w:cs="宋体"/>
                <w:sz w:val="24"/>
                <w:lang w:val="zh-CN"/>
              </w:rPr>
              <w:t xml:space="preserve">证明材料或承诺</w:t>
            </w:r>
            <w:r/>
          </w:p>
        </w:tc>
      </w:tr>
      <w:tr>
        <w:trPr>
          <w:jc w:val="center"/>
          <w:trHeight w:val="660"/>
        </w:trPr>
        <w:tc>
          <w:tcPr>
            <w:tcW w:w="867"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2805" w:type="dxa"/>
            <w:vAlign w:val="center"/>
            <w:textDirection w:val="lrTb"/>
            <w:noWrap w:val="false"/>
          </w:tcPr>
          <w:p>
            <w:pPr>
              <w:rPr>
                <w:rFonts w:ascii="宋体" w:hAnsi="宋体" w:cs="宋体"/>
                <w:sz w:val="24"/>
              </w:rPr>
            </w:pPr>
            <w:r>
              <w:rPr>
                <w:rFonts w:hint="eastAsia" w:ascii="宋体" w:hAnsi="宋体" w:cs="宋体"/>
                <w:sz w:val="24"/>
              </w:rPr>
              <w:t xml:space="preserve">有依法缴纳税收和社会保障资金的良好记录；</w:t>
            </w:r>
            <w:r/>
          </w:p>
        </w:tc>
        <w:tc>
          <w:tcPr>
            <w:tcW w:w="1123" w:type="dxa"/>
            <w:vAlign w:val="center"/>
            <w:textDirection w:val="lrTb"/>
            <w:noWrap w:val="false"/>
          </w:tcPr>
          <w:p>
            <w:pPr>
              <w:jc w:val="center"/>
              <w:rPr>
                <w:rFonts w:ascii="宋体" w:hAnsi="宋体" w:cs="宋体"/>
                <w:sz w:val="24"/>
              </w:rPr>
            </w:pPr>
            <w:r>
              <w:rPr>
                <w:rFonts w:ascii="宋体" w:hAnsi="宋体" w:cs="宋体"/>
                <w:sz w:val="24"/>
              </w:rPr>
            </w:r>
            <w:r/>
          </w:p>
        </w:tc>
        <w:tc>
          <w:tcPr>
            <w:tcW w:w="4839" w:type="dxa"/>
            <w:vAlign w:val="center"/>
            <w:textDirection w:val="lrTb"/>
            <w:noWrap w:val="false"/>
          </w:tcPr>
          <w:p>
            <w:pPr>
              <w:rPr>
                <w:rFonts w:ascii="宋体" w:hAnsi="宋体" w:cs="宋体"/>
                <w:sz w:val="24"/>
              </w:rPr>
            </w:pPr>
            <w:r>
              <w:rPr>
                <w:rFonts w:hint="eastAsia" w:ascii="宋体" w:hAnsi="宋体" w:cs="宋体"/>
                <w:sz w:val="24"/>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867"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2805" w:type="dxa"/>
            <w:vAlign w:val="center"/>
            <w:textDirection w:val="lrTb"/>
            <w:noWrap w:val="false"/>
          </w:tcPr>
          <w:p>
            <w:pPr>
              <w:rPr>
                <w:rFonts w:ascii="宋体" w:hAnsi="宋体" w:cs="宋体"/>
                <w:sz w:val="24"/>
              </w:rPr>
            </w:pPr>
            <w:r>
              <w:rPr>
                <w:rFonts w:hint="eastAsia" w:ascii="宋体" w:hAnsi="宋体" w:cs="宋体"/>
                <w:sz w:val="24"/>
              </w:rPr>
              <w:t xml:space="preserve">参加政府采购活动前三年内，在经营活动中没有重大违法记录。</w:t>
            </w:r>
            <w:r/>
          </w:p>
        </w:tc>
        <w:tc>
          <w:tcPr>
            <w:tcW w:w="1123" w:type="dxa"/>
            <w:vAlign w:val="center"/>
            <w:textDirection w:val="lrTb"/>
            <w:noWrap w:val="false"/>
          </w:tcPr>
          <w:p>
            <w:pPr>
              <w:jc w:val="center"/>
              <w:rPr>
                <w:rFonts w:ascii="宋体" w:hAnsi="宋体" w:cs="宋体"/>
                <w:sz w:val="24"/>
              </w:rPr>
            </w:pPr>
            <w:r>
              <w:rPr>
                <w:rFonts w:ascii="宋体" w:hAnsi="宋体" w:cs="宋体"/>
                <w:sz w:val="24"/>
              </w:rPr>
            </w:r>
            <w:r/>
          </w:p>
        </w:tc>
        <w:tc>
          <w:tcPr>
            <w:tcW w:w="4839" w:type="dxa"/>
            <w:vAlign w:val="center"/>
            <w:textDirection w:val="lrTb"/>
            <w:noWrap w:val="false"/>
          </w:tcPr>
          <w:p>
            <w:pPr>
              <w:rPr>
                <w:rFonts w:ascii="宋体" w:hAnsi="宋体" w:cs="宋体"/>
                <w:sz w:val="24"/>
              </w:rPr>
            </w:pPr>
            <w:r>
              <w:rPr>
                <w:rFonts w:hint="eastAsia" w:ascii="宋体" w:hAnsi="宋体" w:cs="宋体"/>
                <w:sz w:val="24"/>
              </w:rPr>
              <w:t xml:space="preserve">提供书面声明函</w:t>
            </w:r>
            <w:r/>
          </w:p>
        </w:tc>
      </w:tr>
      <w:tr>
        <w:trPr>
          <w:jc w:val="center"/>
          <w:trHeight w:val="660"/>
        </w:trPr>
        <w:tc>
          <w:tcPr>
            <w:tcW w:w="867" w:type="dxa"/>
            <w:vAlign w:val="center"/>
            <w:textDirection w:val="lrTb"/>
            <w:noWrap w:val="false"/>
          </w:tcPr>
          <w:p>
            <w:pPr>
              <w:ind w:firstLine="240"/>
              <w:spacing w:line="360" w:lineRule="auto"/>
              <w:rPr>
                <w:rFonts w:ascii="宋体" w:hAnsi="宋体" w:cs="宋体"/>
                <w:sz w:val="24"/>
              </w:rPr>
            </w:pPr>
            <w:r>
              <w:rPr>
                <w:rFonts w:hint="eastAsia" w:ascii="宋体" w:hAnsi="宋体" w:cs="宋体"/>
                <w:sz w:val="24"/>
              </w:rPr>
              <w:t xml:space="preserve">6</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法律、行政法规规定的其他条件；</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839" w:type="dxa"/>
            <w:vAlign w:val="center"/>
            <w:textDirection w:val="lrTb"/>
            <w:noWrap w:val="false"/>
          </w:tcPr>
          <w:p>
            <w:pPr>
              <w:jc w:val="left"/>
              <w:spacing w:line="360" w:lineRule="auto"/>
              <w:shd w:val="clear" w:color="auto" w:fill="ffffff"/>
              <w:widowControl/>
              <w:rPr>
                <w:rFonts w:ascii="宋体" w:hAnsi="宋体" w:cs="宋体"/>
                <w:sz w:val="24"/>
              </w:rPr>
            </w:pPr>
            <w:r>
              <w:rPr>
                <w:rFonts w:ascii="宋体" w:hAnsi="宋体" w:cs="宋体"/>
                <w:sz w:val="24"/>
              </w:rPr>
            </w:r>
            <w:r/>
          </w:p>
        </w:tc>
      </w:tr>
      <w:tr>
        <w:trPr>
          <w:jc w:val="center"/>
          <w:trHeight w:val="660"/>
        </w:trPr>
        <w:tc>
          <w:tcPr>
            <w:tcW w:w="86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2805"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合格响应单位特殊要求</w:t>
            </w:r>
            <w:r/>
          </w:p>
        </w:tc>
        <w:tc>
          <w:tcPr>
            <w:tcW w:w="1123"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W w:w="4839"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（1）第一包投标供应商须具有第二类医疗器械经营备案。</w:t>
            </w:r>
            <w:r/>
          </w:p>
          <w:p>
            <w:pPr>
              <w:spacing w:line="400" w:lineRule="exact"/>
              <w:rPr>
                <w:rFonts w:ascii="宋体" w:hAnsi="宋体" w:cs="宋体"/>
                <w:sz w:val="24"/>
              </w:rPr>
            </w:pPr>
            <w:r>
              <w:rPr>
                <w:rFonts w:hint="eastAsia" w:ascii="宋体" w:hAnsi="宋体" w:cs="宋体"/>
                <w:sz w:val="24"/>
              </w:rPr>
              <w:t xml:space="preserve">（2）供应商经营场所取得消防合格证书。</w:t>
            </w:r>
            <w:r/>
          </w:p>
          <w:p>
            <w:pPr>
              <w:ind w:firstLine="480"/>
              <w:spacing w:line="400" w:lineRule="exact"/>
              <w:rPr>
                <w:rFonts w:ascii="宋体" w:hAnsi="宋体" w:cs="宋体"/>
                <w:sz w:val="24"/>
              </w:rPr>
            </w:pPr>
            <w:r>
              <w:rPr>
                <w:rFonts w:hint="eastAsia" w:ascii="宋体" w:hAnsi="宋体" w:cs="宋体"/>
                <w:sz w:val="24"/>
              </w:rPr>
              <w:t xml:space="preserve">注：①单位负责人为同一人或者存在直接控股、管理关系的不同供应商，不得参加同一合同项下的政府采购活动。</w:t>
            </w:r>
            <w:r/>
          </w:p>
          <w:p>
            <w:pPr>
              <w:ind w:firstLine="480"/>
              <w:spacing w:line="400" w:lineRule="exact"/>
              <w:rPr>
                <w:rFonts w:ascii="宋体" w:hAnsi="宋体" w:cs="宋体"/>
                <w:sz w:val="24"/>
              </w:rPr>
            </w:pPr>
            <w:r>
              <w:rPr>
                <w:rFonts w:hint="eastAsia" w:ascii="宋体" w:hAnsi="宋体" w:cs="宋体"/>
                <w:sz w:val="24"/>
              </w:rPr>
              <w:t xml:space="preserve">②在“信用中国”网站（www.creditchina.gov.cn）查询，无被列入失信被执行人、重大税收违法案件当事人名单、政府采购严重失信行为记录名单及其他不符合《中华人民共和国政府采购法》第二十二条规定条件的信用记录。</w:t>
            </w:r>
            <w:r/>
          </w:p>
        </w:tc>
      </w:tr>
    </w:tbl>
    <w:p>
      <w:pPr>
        <w:ind w:firstLine="360"/>
        <w:spacing w:line="360" w:lineRule="auto"/>
        <w:rPr>
          <w:rFonts w:ascii="宋体" w:hAnsi="宋体" w:cs="宋体"/>
          <w:sz w:val="24"/>
        </w:rPr>
      </w:pPr>
      <w:r>
        <w:rPr>
          <w:rFonts w:ascii="宋体" w:hAnsi="宋体" w:cs="宋体"/>
          <w:sz w:val="24"/>
        </w:rPr>
      </w:r>
      <w:r/>
    </w:p>
    <w:p>
      <w:pPr>
        <w:pageBreakBefore/>
        <w:spacing w:line="360" w:lineRule="auto"/>
        <w:rPr>
          <w:rFonts w:ascii="宋体" w:hAnsi="宋体" w:cs="宋体"/>
          <w:b/>
          <w:bCs/>
          <w:sz w:val="24"/>
          <w:lang w:val="zh-CN"/>
        </w:rPr>
      </w:pPr>
      <w:r>
        <w:rPr>
          <w:rFonts w:hint="eastAsia" w:ascii="宋体" w:hAnsi="宋体" w:cs="宋体"/>
          <w:b/>
          <w:sz w:val="24"/>
        </w:rPr>
        <w:t xml:space="preserve">4、</w:t>
      </w:r>
      <w:r>
        <w:rPr>
          <w:rFonts w:hint="eastAsia" w:ascii="宋体" w:hAnsi="宋体" w:cs="宋体"/>
          <w:b/>
          <w:bCs/>
          <w:sz w:val="24"/>
          <w:lang w:val="zh-CN"/>
        </w:rPr>
        <w:t xml:space="preserve">中小企业声明资料</w:t>
      </w:r>
      <w:r/>
    </w:p>
    <w:p>
      <w:pPr>
        <w:jc w:val="center"/>
        <w:spacing w:line="360" w:lineRule="auto"/>
        <w:rPr>
          <w:rFonts w:ascii="宋体" w:hAnsi="宋体" w:cs="宋体"/>
          <w:sz w:val="24"/>
        </w:rPr>
      </w:pPr>
      <w:r>
        <w:rPr>
          <w:rFonts w:hint="eastAsia" w:ascii="宋体" w:hAnsi="宋体" w:cs="宋体"/>
          <w:sz w:val="24"/>
        </w:rPr>
        <w:t xml:space="preserve">中小企业声明函（服务） </w:t>
      </w:r>
      <w:r/>
    </w:p>
    <w:p>
      <w:pPr>
        <w:ind w:firstLine="484"/>
        <w:jc w:val="left"/>
        <w:spacing w:line="360" w:lineRule="auto"/>
        <w:rPr>
          <w:rFonts w:ascii="宋体" w:hAnsi="宋体" w:cs="宋体"/>
          <w:sz w:val="24"/>
        </w:rPr>
      </w:pPr>
      <w:r>
        <w:rPr>
          <w:rFonts w:hint="eastAsia" w:ascii="宋体" w:hAnsi="宋体" w:cs="宋体"/>
          <w:sz w:val="24"/>
        </w:rPr>
        <w:t xml:space="preserve">本公司（或联合体）郑重声明，根据《政府采购促进中小企业发展管理办法》（财库﹝2020﹞46 号）的规定，本公司 （或联合体）参加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采购活动，服务全部由符合政策要求的中小企业承接。相关企业（含联合体中的中小企业、签订分包意向协议的中小企业）的具体情况如下： </w:t>
      </w:r>
      <w:r/>
    </w:p>
    <w:p>
      <w:pPr>
        <w:ind w:firstLine="484"/>
        <w:jc w:val="left"/>
        <w:spacing w:line="360" w:lineRule="auto"/>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w:t>
      </w:r>
      <w:r/>
    </w:p>
    <w:p>
      <w:pPr>
        <w:ind w:firstLine="484"/>
        <w:jc w:val="left"/>
        <w:spacing w:line="360" w:lineRule="auto"/>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w:t>
      </w:r>
      <w:r>
        <w:rPr>
          <w:rFonts w:hint="eastAsia" w:ascii="宋体" w:hAnsi="宋体" w:cs="宋体"/>
          <w:sz w:val="24"/>
          <w:vertAlign w:val="superscript"/>
        </w:rPr>
        <w:t xml:space="preserve">1</w:t>
      </w:r>
      <w:r>
        <w:rPr>
          <w:rFonts w:hint="eastAsia" w:ascii="宋体" w:hAnsi="宋体" w:cs="宋体"/>
          <w:sz w:val="24"/>
        </w:rPr>
        <w:t xml:space="preserve">，属于</w:t>
      </w:r>
      <w:r>
        <w:rPr>
          <w:rFonts w:hint="eastAsia" w:ascii="宋体" w:hAnsi="宋体" w:cs="宋体"/>
          <w:sz w:val="24"/>
          <w:u w:val="single"/>
        </w:rPr>
        <w:t xml:space="preserve">（中型企业、 小型企业、微型企业）</w:t>
      </w:r>
      <w:r>
        <w:rPr>
          <w:rFonts w:hint="eastAsia" w:ascii="宋体" w:hAnsi="宋体" w:cs="宋体"/>
          <w:sz w:val="24"/>
        </w:rPr>
        <w:t xml:space="preserve">； …… </w:t>
      </w:r>
      <w:r/>
    </w:p>
    <w:p>
      <w:pPr>
        <w:ind w:firstLine="484"/>
        <w:jc w:val="left"/>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4"/>
        <w:jc w:val="center"/>
        <w:spacing w:line="360" w:lineRule="auto"/>
        <w:rPr>
          <w:rFonts w:ascii="宋体" w:hAnsi="宋体" w:cs="宋体"/>
          <w:sz w:val="24"/>
        </w:rPr>
      </w:pPr>
      <w:r>
        <w:rPr>
          <w:rFonts w:hint="eastAsia" w:ascii="宋体" w:hAnsi="宋体" w:cs="宋体"/>
          <w:sz w:val="24"/>
        </w:rPr>
        <w:t xml:space="preserve">企业名称（盖章）：</w:t>
      </w:r>
      <w:r/>
    </w:p>
    <w:p>
      <w:pPr>
        <w:ind w:firstLine="4680"/>
        <w:spacing w:line="360" w:lineRule="auto"/>
        <w:rPr>
          <w:rFonts w:ascii="宋体" w:hAnsi="宋体" w:cs="宋体"/>
          <w:sz w:val="24"/>
          <w:lang w:val="zh-CN"/>
        </w:rPr>
      </w:pPr>
      <w:r>
        <w:rPr>
          <w:rFonts w:hint="eastAsia" w:ascii="宋体" w:hAnsi="宋体" w:cs="宋体"/>
          <w:sz w:val="24"/>
        </w:rPr>
        <w:t xml:space="preserve">日 期：</w:t>
      </w:r>
      <w:r/>
    </w:p>
    <w:p>
      <w:pPr>
        <w:jc w:val="center"/>
        <w:spacing w:line="360" w:lineRule="auto"/>
        <w:rPr>
          <w:rFonts w:ascii="宋体" w:hAnsi="宋体" w:cs="宋体"/>
          <w:sz w:val="24"/>
          <w:lang w:val="zh-CN"/>
        </w:rPr>
      </w:pPr>
      <w:r>
        <w:rPr>
          <w:rFonts w:ascii="宋体" w:hAnsi="宋体" w:cs="宋体"/>
          <w:sz w:val="24"/>
          <w:lang w:val="zh-CN"/>
        </w:rPr>
      </w:r>
      <w:r/>
    </w:p>
    <w:p>
      <w:pPr>
        <w:jc w:val="center"/>
        <w:spacing w:line="360" w:lineRule="auto"/>
        <w:rPr>
          <w:rFonts w:ascii="宋体" w:hAnsi="宋体" w:cs="宋体"/>
          <w:sz w:val="24"/>
          <w:lang w:val="zh-CN"/>
        </w:rPr>
      </w:pPr>
      <w:r>
        <w:rPr>
          <w:rFonts w:ascii="宋体" w:hAnsi="宋体" w:cs="宋体"/>
          <w:sz w:val="24"/>
          <w:lang w:val="zh-CN"/>
        </w:rPr>
      </w:r>
      <w:r/>
    </w:p>
    <w:p>
      <w:pPr>
        <w:pStyle w:val="1193"/>
        <w:ind w:firstLine="422"/>
        <w:spacing w:line="360" w:lineRule="auto"/>
        <w:rPr>
          <w:rFonts w:ascii="宋体" w:hAnsi="宋体" w:cs="宋体"/>
          <w:sz w:val="24"/>
        </w:rPr>
      </w:pPr>
      <w:r>
        <w:rPr>
          <w:rFonts w:hint="eastAsia" w:ascii="宋体" w:hAnsi="宋体" w:cs="宋体"/>
          <w:b/>
          <w:bCs/>
          <w:sz w:val="24"/>
        </w:rPr>
        <w:t xml:space="preserve">备注：从业人员、营业收入、资产总额填报上一年度数据，无上</w:t>
      </w:r>
      <w:r>
        <w:rPr>
          <w:rFonts w:hint="eastAsia" w:ascii="宋体" w:hAnsi="宋体" w:cs="宋体"/>
          <w:b/>
          <w:bCs/>
          <w:sz w:val="24"/>
        </w:rPr>
        <w:t xml:space="preserve">一</w:t>
      </w:r>
      <w:r>
        <w:rPr>
          <w:rFonts w:hint="eastAsia" w:ascii="宋体" w:hAnsi="宋体" w:cs="宋体"/>
          <w:b/>
          <w:bCs/>
          <w:sz w:val="24"/>
        </w:rPr>
        <w:t xml:space="preserve">年度数据的新成立企业可不填报，如未对（中型企业、小型企业、微型企业）进行勾选，视同非小微企业，不可享受相应优惠</w:t>
      </w:r>
      <w:r>
        <w:rPr>
          <w:rFonts w:hint="eastAsia" w:ascii="宋体" w:hAnsi="宋体" w:cs="宋体"/>
          <w:sz w:val="24"/>
        </w:rPr>
        <w:t xml:space="preserve">。</w:t>
      </w:r>
      <w:r/>
    </w:p>
    <w:p>
      <w:pPr>
        <w:pStyle w:val="1193"/>
        <w:ind w:firstLine="422"/>
        <w:spacing w:line="360" w:lineRule="auto"/>
        <w:rPr>
          <w:rFonts w:ascii="宋体" w:hAnsi="宋体" w:cs="宋体"/>
          <w:sz w:val="24"/>
        </w:rPr>
      </w:pPr>
      <w:r>
        <w:rPr>
          <w:rFonts w:ascii="宋体" w:hAnsi="宋体" w:cs="宋体"/>
          <w:sz w:val="24"/>
        </w:rPr>
      </w:r>
      <w:r/>
    </w:p>
    <w:p>
      <w:pPr>
        <w:pStyle w:val="1193"/>
        <w:ind w:firstLine="422"/>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附：中小企业划型标准规定</w:t>
      </w:r>
      <w:r/>
    </w:p>
    <w:p>
      <w:pPr>
        <w:ind w:firstLine="480"/>
        <w:spacing w:line="360" w:lineRule="auto"/>
        <w:rPr>
          <w:rFonts w:ascii="宋体" w:hAnsi="宋体" w:cs="宋体"/>
          <w:sz w:val="24"/>
        </w:rPr>
      </w:pPr>
      <w:r>
        <w:rPr>
          <w:rFonts w:hint="eastAsia" w:ascii="宋体" w:hAnsi="宋体" w:cs="宋体"/>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 w:val="24"/>
        </w:rPr>
      </w:pPr>
      <w:r>
        <w:rPr>
          <w:rFonts w:hint="eastAsia" w:ascii="宋体" w:hAnsi="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 w:val="24"/>
        </w:rPr>
      </w:pPr>
      <w:r>
        <w:rPr>
          <w:rFonts w:hint="eastAsia" w:ascii="宋体" w:hAnsi="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 w:val="24"/>
        </w:rPr>
      </w:pPr>
      <w:r>
        <w:rPr>
          <w:rFonts w:hint="eastAsia" w:ascii="宋体" w:hAnsi="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 w:val="24"/>
        </w:rPr>
      </w:pPr>
      <w:r>
        <w:rPr>
          <w:rFonts w:hint="eastAsia" w:ascii="宋体" w:hAnsi="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w:t>
      </w:r>
      <w:r>
        <w:rPr>
          <w:rFonts w:hint="eastAsia" w:ascii="宋体" w:hAnsi="宋体" w:cs="宋体"/>
          <w:sz w:val="24"/>
        </w:rPr>
        <w:t xml:space="preserve">下的为微型企业。</w:t>
      </w:r>
      <w:r/>
    </w:p>
    <w:p>
      <w:pPr>
        <w:ind w:firstLine="480"/>
        <w:spacing w:line="360" w:lineRule="auto"/>
        <w:rPr>
          <w:rFonts w:ascii="宋体" w:hAnsi="宋体" w:cs="宋体"/>
          <w:sz w:val="24"/>
        </w:rPr>
      </w:pPr>
      <w:r>
        <w:rPr>
          <w:rFonts w:hint="eastAsia" w:ascii="宋体" w:hAnsi="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 w:val="24"/>
        </w:rPr>
      </w:pPr>
      <w:r>
        <w:rPr>
          <w:rFonts w:hint="eastAsia" w:ascii="宋体" w:hAnsi="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 w:val="24"/>
        </w:rPr>
      </w:pPr>
      <w:r>
        <w:rPr>
          <w:rFonts w:hint="eastAsia" w:ascii="宋体" w:hAnsi="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 w:val="24"/>
        </w:rPr>
      </w:pPr>
      <w:r>
        <w:rPr>
          <w:rFonts w:hint="eastAsia" w:ascii="宋体" w:hAnsi="宋体" w:cs="宋体"/>
          <w:sz w:val="24"/>
        </w:rPr>
        <w:t xml:space="preserve">（十四）物业管理。从业人员1000人以下或营业收入5000万元以下的为中小微型企业。其中，从业人员</w:t>
      </w:r>
      <w:r/>
    </w:p>
    <w:p>
      <w:pPr>
        <w:ind w:firstLine="480"/>
        <w:spacing w:line="360" w:lineRule="auto"/>
        <w:rPr>
          <w:rFonts w:ascii="宋体" w:hAnsi="宋体" w:cs="宋体"/>
          <w:sz w:val="24"/>
        </w:rPr>
      </w:pPr>
      <w:r>
        <w:rPr>
          <w:rFonts w:hint="eastAsia" w:ascii="宋体" w:hAnsi="宋体" w:cs="宋体"/>
          <w:sz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 w:val="24"/>
        </w:rPr>
      </w:pPr>
      <w:r>
        <w:rPr>
          <w:rFonts w:hint="eastAsia" w:ascii="宋体" w:hAnsi="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cs="宋体"/>
          <w:sz w:val="24"/>
        </w:rPr>
      </w:pPr>
      <w:r>
        <w:rPr>
          <w:rFonts w:hint="eastAsia" w:ascii="宋体" w:hAnsi="宋体" w:cs="宋体"/>
          <w:sz w:val="24"/>
        </w:rPr>
        <w:t xml:space="preserve">（十六）其他未列明行业。从业人员300人以下的为中小微型企业。其中，从业人员100人及以上的为中型企业；从业人员10人及以上的为小型企业；从业人员10人以下的为微型企业。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cs="宋体"/>
          <w:sz w:val="24"/>
        </w:rPr>
      </w:pPr>
      <w:r>
        <w:rPr>
          <w:rFonts w:ascii="宋体" w:hAnsi="宋体" w:cs="宋体"/>
          <w:sz w:val="24"/>
        </w:rPr>
      </w:r>
      <w:r/>
    </w:p>
    <w:p>
      <w:pPr>
        <w:pStyle w:val="1028"/>
        <w:spacing w:line="360" w:lineRule="auto"/>
        <w:tabs>
          <w:tab w:val="left" w:pos="5250" w:leader="none"/>
        </w:tabs>
        <w:rPr>
          <w:rFonts w:ascii="宋体" w:hAnsi="宋体" w:eastAsia="宋体" w:cs="宋体"/>
          <w:sz w:val="24"/>
          <w:szCs w:val="24"/>
        </w:rPr>
      </w:pPr>
      <w:r>
        <w:rPr>
          <w:rFonts w:ascii="宋体" w:hAnsi="宋体" w:eastAsia="宋体" w:cs="宋体"/>
          <w:sz w:val="24"/>
          <w:szCs w:val="24"/>
        </w:rPr>
      </w:r>
      <w:r/>
    </w:p>
    <w:p>
      <w:pPr>
        <w:pStyle w:val="1028"/>
        <w:spacing w:line="360" w:lineRule="auto"/>
        <w:tabs>
          <w:tab w:val="left" w:pos="5250" w:leader="none"/>
        </w:tabs>
        <w:rPr>
          <w:rFonts w:ascii="宋体" w:hAnsi="宋体" w:eastAsia="宋体" w:cs="宋体"/>
          <w:sz w:val="24"/>
          <w:szCs w:val="24"/>
        </w:rPr>
      </w:pPr>
      <w:r>
        <w:rPr>
          <w:rFonts w:ascii="宋体" w:hAnsi="宋体" w:eastAsia="宋体" w:cs="宋体"/>
          <w:sz w:val="24"/>
          <w:szCs w:val="24"/>
        </w:rPr>
      </w:r>
      <w:r/>
    </w:p>
    <w:p>
      <w:pPr>
        <w:ind w:right="-4"/>
        <w:pageBreakBefore/>
        <w:spacing w:line="360" w:lineRule="auto"/>
        <w:rPr>
          <w:rFonts w:ascii="宋体" w:hAnsi="宋体" w:cs="宋体"/>
          <w:b/>
          <w:sz w:val="24"/>
        </w:rPr>
      </w:pPr>
      <w:r>
        <w:rPr>
          <w:rFonts w:hint="eastAsia" w:ascii="宋体" w:hAnsi="宋体" w:cs="宋体"/>
          <w:b/>
          <w:sz w:val="24"/>
        </w:rPr>
        <w:t xml:space="preserve">5</w:t>
      </w:r>
      <w:bookmarkStart w:id="258" w:name="OLE_LINK13"/>
      <w:r/>
      <w:bookmarkStart w:id="259" w:name="OLE_LINK14"/>
      <w:r>
        <w:rPr>
          <w:rFonts w:hint="eastAsia" w:ascii="宋体" w:hAnsi="宋体" w:cs="宋体"/>
          <w:b/>
          <w:sz w:val="24"/>
        </w:rPr>
        <w:t xml:space="preserve">、残疾人福利性单位声明函</w:t>
      </w:r>
      <w:r/>
    </w:p>
    <w:p>
      <w:pPr>
        <w:jc w:val="center"/>
        <w:spacing w:line="360" w:lineRule="auto"/>
        <w:rPr>
          <w:rFonts w:ascii="宋体" w:hAnsi="宋体" w:cs="宋体"/>
          <w:b/>
          <w:spacing w:val="6"/>
          <w:sz w:val="24"/>
        </w:rPr>
      </w:pPr>
      <w:r>
        <w:rPr>
          <w:rFonts w:hint="eastAsia" w:ascii="宋体" w:hAnsi="宋体" w:cs="宋体"/>
          <w:b/>
          <w:spacing w:val="6"/>
          <w:sz w:val="24"/>
        </w:rPr>
        <w:t xml:space="preserve">残疾人福利性单位声明函</w:t>
      </w:r>
      <w:bookmarkEnd w:id="258"/>
      <w:r/>
      <w:bookmarkEnd w:id="259"/>
      <w:r/>
      <w:r/>
    </w:p>
    <w:p>
      <w:pPr>
        <w:spacing w:line="360" w:lineRule="auto"/>
        <w:rPr>
          <w:rFonts w:ascii="宋体" w:hAnsi="宋体" w:cs="宋体"/>
          <w:b/>
          <w:spacing w:val="6"/>
          <w:sz w:val="24"/>
        </w:rPr>
      </w:pPr>
      <w:r>
        <w:rPr>
          <w:rFonts w:ascii="宋体" w:hAnsi="宋体" w:cs="宋体"/>
          <w:b/>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378"/>
        <w:spacing w:line="360" w:lineRule="auto"/>
        <w:rPr>
          <w:rFonts w:ascii="宋体" w:hAnsi="宋体" w:cs="宋体"/>
          <w:spacing w:val="6"/>
          <w:sz w:val="24"/>
        </w:rPr>
      </w:pPr>
      <w:r>
        <w:rPr>
          <w:rFonts w:hint="eastAsia" w:ascii="宋体" w:hAnsi="宋体" w:cs="宋体"/>
          <w:spacing w:val="6"/>
          <w:sz w:val="24"/>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pacing w:val="6"/>
          <w:sz w:val="24"/>
        </w:rPr>
        <w:t xml:space="preserve">函内容</w:t>
      </w:r>
      <w:r>
        <w:rPr>
          <w:rFonts w:hint="eastAsia" w:ascii="宋体" w:hAnsi="宋体" w:cs="宋体"/>
          <w:spacing w:val="6"/>
          <w:sz w:val="24"/>
        </w:rPr>
        <w:t xml:space="preserve">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ind w:firstLine="351"/>
        <w:jc w:val="left"/>
        <w:spacing w:line="360" w:lineRule="auto"/>
        <w:widowControl/>
        <w:rPr>
          <w:rFonts w:ascii="宋体" w:hAnsi="宋体" w:cs="宋体"/>
          <w:sz w:val="24"/>
        </w:rPr>
      </w:pPr>
      <w:r>
        <w:rPr>
          <w:rFonts w:ascii="宋体" w:hAnsi="宋体" w:cs="宋体"/>
          <w:sz w:val="24"/>
        </w:rPr>
      </w:r>
      <w:r/>
    </w:p>
    <w:p>
      <w:pPr>
        <w:ind w:right="492" w:firstLine="441"/>
        <w:spacing w:line="360" w:lineRule="auto"/>
        <w:rPr>
          <w:rFonts w:ascii="宋体" w:hAnsi="宋体" w:cs="宋体"/>
          <w:spacing w:val="6"/>
          <w:sz w:val="24"/>
        </w:rPr>
      </w:pPr>
      <w:r>
        <w:rPr>
          <w:rFonts w:ascii="宋体" w:hAnsi="宋体" w:cs="宋体"/>
          <w:spacing w:val="6"/>
          <w:sz w:val="24"/>
        </w:rPr>
      </w:r>
      <w:r/>
    </w:p>
    <w:p>
      <w:pPr>
        <w:ind w:right="492" w:firstLine="441"/>
        <w:jc w:val="center"/>
        <w:spacing w:line="360" w:lineRule="auto"/>
        <w:rPr>
          <w:rFonts w:ascii="宋体" w:hAnsi="宋体" w:cs="宋体"/>
          <w:spacing w:val="6"/>
          <w:sz w:val="24"/>
        </w:rPr>
      </w:pPr>
      <w:r>
        <w:rPr>
          <w:rFonts w:ascii="宋体" w:hAnsi="宋体" w:cs="宋体"/>
          <w:spacing w:val="6"/>
          <w:sz w:val="24"/>
        </w:rPr>
      </w:r>
      <w:r/>
    </w:p>
    <w:p>
      <w:pPr>
        <w:ind w:right="492" w:firstLine="441"/>
        <w:jc w:val="center"/>
        <w:spacing w:line="360" w:lineRule="auto"/>
        <w:rPr>
          <w:rFonts w:ascii="宋体" w:hAnsi="宋体" w:cs="宋体"/>
          <w:spacing w:val="6"/>
          <w:sz w:val="24"/>
        </w:rPr>
      </w:pPr>
      <w:r>
        <w:rPr>
          <w:rFonts w:ascii="宋体" w:hAnsi="宋体" w:cs="宋体"/>
          <w:spacing w:val="6"/>
          <w:sz w:val="24"/>
        </w:rPr>
      </w:r>
      <w:r/>
    </w:p>
    <w:p>
      <w:pPr>
        <w:jc w:val="left"/>
        <w:spacing w:line="360" w:lineRule="auto"/>
        <w:rPr>
          <w:rFonts w:ascii="宋体" w:hAnsi="宋体" w:cs="宋体"/>
          <w:b/>
          <w:bCs/>
          <w:sz w:val="24"/>
          <w:lang w:val="zh-CN"/>
        </w:rPr>
      </w:pPr>
      <w:r>
        <w:rPr>
          <w:rFonts w:ascii="宋体" w:hAnsi="宋体" w:cs="宋体"/>
          <w:b/>
          <w:bCs/>
          <w:sz w:val="24"/>
          <w:lang w:val="zh-CN"/>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pageBreakBefore/>
        <w:spacing w:line="360" w:lineRule="auto"/>
        <w:widowControl/>
        <w:rPr>
          <w:rFonts w:ascii="宋体" w:hAnsi="宋体" w:cs="宋体"/>
          <w:sz w:val="24"/>
        </w:rPr>
      </w:pPr>
      <w:r>
        <w:rPr>
          <w:rFonts w:hint="eastAsia" w:ascii="宋体" w:hAnsi="宋体" w:cs="宋体"/>
          <w:b/>
          <w:sz w:val="24"/>
        </w:rPr>
        <w:t xml:space="preserve">6、</w:t>
      </w:r>
      <w:r>
        <w:rPr>
          <w:rFonts w:hint="eastAsia" w:ascii="宋体" w:hAnsi="宋体" w:cs="宋体"/>
          <w:b/>
          <w:bCs/>
          <w:sz w:val="24"/>
        </w:rPr>
        <w:t xml:space="preserve">投标（响应）保证承诺书</w:t>
      </w:r>
      <w:r/>
    </w:p>
    <w:p>
      <w:pPr>
        <w:pStyle w:val="1028"/>
        <w:jc w:val="center"/>
        <w:spacing w:line="360" w:lineRule="auto"/>
        <w:tabs>
          <w:tab w:val="left" w:pos="5250" w:leader="none"/>
        </w:tabs>
        <w:rPr>
          <w:rFonts w:ascii="宋体" w:hAnsi="宋体" w:eastAsia="宋体" w:cs="宋体"/>
          <w:sz w:val="24"/>
          <w:szCs w:val="24"/>
        </w:rPr>
      </w:pPr>
      <w:r/>
      <w:bookmarkStart w:id="260" w:name="OLE_LINK166"/>
      <w:r/>
      <w:bookmarkStart w:id="261" w:name="OLE_LINK163"/>
      <w:r/>
      <w:bookmarkStart w:id="262" w:name="OLE_LINK167"/>
      <w:r/>
      <w:bookmarkStart w:id="263" w:name="OLE_LINK164"/>
      <w:r/>
      <w:bookmarkStart w:id="264" w:name="OLE_LINK152"/>
      <w:r/>
      <w:bookmarkStart w:id="265" w:name="OLE_LINK153"/>
      <w:r>
        <w:rPr>
          <w:rFonts w:hint="eastAsia" w:ascii="宋体" w:hAnsi="宋体" w:eastAsia="宋体" w:cs="宋体"/>
          <w:sz w:val="24"/>
          <w:szCs w:val="24"/>
        </w:rPr>
        <w:t xml:space="preserve">投标（响应）保证承诺书</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（采购代理机构名称）</w:t>
      </w:r>
      <w:r/>
    </w:p>
    <w:p>
      <w:pPr>
        <w:ind w:firstLine="600"/>
        <w:jc w:val="left"/>
        <w:spacing w:line="360" w:lineRule="auto"/>
        <w:widowControl/>
        <w:rPr>
          <w:rFonts w:ascii="宋体" w:hAnsi="宋体" w:cs="宋体"/>
          <w:sz w:val="24"/>
        </w:rPr>
      </w:pPr>
      <w:r>
        <w:rPr>
          <w:rFonts w:hint="eastAsia" w:ascii="宋体" w:hAnsi="宋体" w:cs="宋体"/>
          <w:sz w:val="24"/>
        </w:rPr>
        <w:t xml:space="preserve">我（单位/本人，以下统称我单位）自愿参加</w:t>
      </w:r>
      <w:r>
        <w:rPr>
          <w:rFonts w:hint="eastAsia" w:ascii="宋体" w:hAnsi="宋体" w:cs="宋体"/>
          <w:sz w:val="24"/>
          <w:u w:val="single"/>
        </w:rPr>
        <w:t xml:space="preserve">              （项目名称和采购编号）</w:t>
      </w:r>
      <w:r>
        <w:rPr>
          <w:rFonts w:hint="eastAsia" w:ascii="宋体" w:hAnsi="宋体" w:cs="宋体"/>
          <w:sz w:val="24"/>
        </w:rPr>
        <w:t xml:space="preserve">的投标（响应）,并做出如下承诺：</w:t>
      </w:r>
      <w:r/>
    </w:p>
    <w:p>
      <w:pPr>
        <w:ind w:firstLine="600"/>
        <w:jc w:val="left"/>
        <w:spacing w:line="360" w:lineRule="auto"/>
        <w:widowControl/>
        <w:rPr>
          <w:rFonts w:ascii="宋体" w:hAnsi="宋体" w:cs="宋体"/>
          <w:sz w:val="24"/>
        </w:rPr>
      </w:pPr>
      <w:r>
        <w:rPr>
          <w:rFonts w:hint="eastAsia" w:ascii="宋体" w:hAnsi="宋体" w:cs="宋体"/>
          <w:sz w:val="24"/>
        </w:rPr>
        <w:t xml:space="preserve">一、除不可抗力外，我单位如果发生以下行为，将在行为发生的10个工作日内，向贵方</w:t>
      </w:r>
      <w:r>
        <w:rPr>
          <w:rFonts w:hint="eastAsia" w:ascii="宋体" w:hAnsi="宋体" w:cs="宋体"/>
          <w:sz w:val="24"/>
          <w:u w:val="single"/>
        </w:rPr>
        <w:t xml:space="preserve">（或采购人）</w:t>
      </w:r>
      <w:r>
        <w:rPr>
          <w:rFonts w:hint="eastAsia" w:ascii="宋体" w:hAnsi="宋体" w:cs="宋体"/>
          <w:sz w:val="24"/>
        </w:rPr>
        <w:t xml:space="preserve">支付本征集文件公布的预算金额（或最高限价）的2%作为</w:t>
      </w:r>
      <w:bookmarkStart w:id="266" w:name="OLE_LINK46"/>
      <w:r/>
      <w:bookmarkStart w:id="267" w:name="OLE_LINK45"/>
      <w:r>
        <w:rPr>
          <w:rFonts w:hint="eastAsia" w:ascii="宋体" w:hAnsi="宋体" w:cs="宋体"/>
          <w:sz w:val="24"/>
        </w:rPr>
        <w:t xml:space="preserve">违约赔偿金</w:t>
      </w:r>
      <w:bookmarkEnd w:id="266"/>
      <w:r/>
      <w:bookmarkEnd w:id="267"/>
      <w:r>
        <w:rPr>
          <w:rFonts w:hint="eastAsia" w:ascii="宋体" w:hAnsi="宋体" w:cs="宋体"/>
          <w:sz w:val="24"/>
        </w:rPr>
        <w:t xml:space="preserve">（本项目约定违约赔偿金具体金额为3000元）。</w:t>
      </w:r>
      <w:r/>
    </w:p>
    <w:p>
      <w:pPr>
        <w:ind w:firstLine="555"/>
        <w:jc w:val="left"/>
        <w:spacing w:line="360" w:lineRule="auto"/>
        <w:widowControl/>
        <w:rPr>
          <w:rFonts w:ascii="宋体" w:hAnsi="宋体" w:cs="宋体"/>
          <w:sz w:val="24"/>
        </w:rPr>
      </w:pPr>
      <w:r>
        <w:rPr>
          <w:rFonts w:hint="eastAsia" w:ascii="宋体" w:hAnsi="宋体" w:cs="宋体"/>
          <w:sz w:val="24"/>
        </w:rPr>
        <w:t xml:space="preserve">1.自投标（响应）截止时间至本项目发布中标（中标）公告为止，撤销投标（响应）；</w:t>
      </w:r>
      <w:r/>
    </w:p>
    <w:p>
      <w:pPr>
        <w:ind w:firstLine="555"/>
        <w:jc w:val="left"/>
        <w:spacing w:line="360" w:lineRule="auto"/>
        <w:widowControl/>
        <w:rPr>
          <w:rFonts w:ascii="宋体" w:hAnsi="宋体" w:cs="宋体"/>
          <w:sz w:val="24"/>
        </w:rPr>
      </w:pPr>
      <w:r>
        <w:rPr>
          <w:rFonts w:hint="eastAsia" w:ascii="宋体" w:hAnsi="宋体" w:cs="宋体"/>
          <w:sz w:val="24"/>
        </w:rPr>
        <w:t xml:space="preserve">2.中标（中标）后不依法与采购人签订合同；</w:t>
      </w:r>
      <w:r/>
    </w:p>
    <w:p>
      <w:pPr>
        <w:ind w:firstLine="555"/>
        <w:jc w:val="left"/>
        <w:spacing w:line="360" w:lineRule="auto"/>
        <w:widowControl/>
        <w:rPr>
          <w:rFonts w:ascii="宋体" w:hAnsi="宋体" w:cs="宋体"/>
          <w:sz w:val="24"/>
        </w:rPr>
      </w:pPr>
      <w:r>
        <w:rPr>
          <w:rFonts w:hint="eastAsia" w:ascii="宋体" w:hAnsi="宋体" w:cs="宋体"/>
          <w:sz w:val="24"/>
        </w:rPr>
        <w:t xml:space="preserve">3.中标（中标）后不按本征集文件规定向采购人提交履约保证金（如有）；</w:t>
      </w:r>
      <w:r/>
    </w:p>
    <w:p>
      <w:pPr>
        <w:ind w:firstLine="555"/>
        <w:jc w:val="left"/>
        <w:spacing w:line="360" w:lineRule="auto"/>
        <w:widowControl/>
        <w:rPr>
          <w:rFonts w:ascii="宋体" w:hAnsi="宋体" w:cs="宋体"/>
          <w:sz w:val="24"/>
        </w:rPr>
      </w:pPr>
      <w:r>
        <w:rPr>
          <w:rFonts w:hint="eastAsia" w:ascii="宋体" w:hAnsi="宋体" w:cs="宋体"/>
          <w:sz w:val="24"/>
        </w:rPr>
        <w:t xml:space="preserve">4.中标（中标）后不按本征集文件规定向贵方缴纳采购代理费。</w:t>
      </w:r>
      <w:r/>
    </w:p>
    <w:p>
      <w:pPr>
        <w:ind w:firstLine="600"/>
        <w:jc w:val="left"/>
        <w:spacing w:line="360" w:lineRule="auto"/>
        <w:widowControl/>
        <w:rPr>
          <w:rFonts w:ascii="宋体" w:hAnsi="宋体" w:cs="宋体"/>
          <w:sz w:val="24"/>
        </w:rPr>
      </w:pPr>
      <w:r>
        <w:rPr>
          <w:rFonts w:hint="eastAsia" w:ascii="宋体" w:hAnsi="宋体" w:cs="宋体"/>
          <w:sz w:val="24"/>
        </w:rPr>
        <w:t xml:space="preserve">二、我单位知晓上述行为的法律后果，承认</w:t>
      </w:r>
      <w:r>
        <w:rPr>
          <w:rFonts w:hint="eastAsia" w:ascii="宋体" w:hAnsi="宋体" w:cs="宋体"/>
          <w:sz w:val="24"/>
        </w:rPr>
        <w:t xml:space="preserve">本承诺</w:t>
      </w:r>
      <w:r>
        <w:rPr>
          <w:rFonts w:hint="eastAsia" w:ascii="宋体" w:hAnsi="宋体" w:cs="宋体"/>
          <w:sz w:val="24"/>
        </w:rPr>
        <w:t xml:space="preserve">书作为贵方</w:t>
      </w:r>
      <w:r>
        <w:rPr>
          <w:rFonts w:hint="eastAsia" w:ascii="宋体" w:hAnsi="宋体" w:cs="宋体"/>
          <w:sz w:val="24"/>
          <w:u w:val="single"/>
        </w:rPr>
        <w:t xml:space="preserve">（或采购人）</w:t>
      </w:r>
      <w:r>
        <w:rPr>
          <w:rFonts w:hint="eastAsia" w:ascii="宋体" w:hAnsi="宋体" w:cs="宋体"/>
          <w:sz w:val="24"/>
        </w:rPr>
        <w:t xml:space="preserve">要求我单位履行违约赔偿义务的依据作用。</w:t>
      </w:r>
      <w:r/>
    </w:p>
    <w:p>
      <w:pPr>
        <w:jc w:val="left"/>
        <w:spacing w:line="360" w:lineRule="auto"/>
        <w:widowControl/>
        <w:rPr>
          <w:rFonts w:ascii="宋体" w:hAnsi="宋体" w:cs="宋体"/>
          <w:sz w:val="24"/>
        </w:rPr>
      </w:pP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投标（响应）人（盖公章）：</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传真：</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电子邮件：</w:t>
      </w:r>
      <w:r>
        <w:rPr>
          <w:rFonts w:hint="eastAsia" w:ascii="宋体" w:hAnsi="宋体" w:cs="宋体"/>
          <w:sz w:val="24"/>
          <w:u w:val="single"/>
        </w:rPr>
        <w:t xml:space="preserve">                                    </w:t>
      </w:r>
      <w:r>
        <w:rPr>
          <w:rFonts w:hint="eastAsia" w:ascii="宋体" w:hAnsi="宋体" w:cs="宋体"/>
          <w:sz w:val="24"/>
        </w:rPr>
        <w:t xml:space="preserve">    </w:t>
      </w:r>
      <w:r/>
    </w:p>
    <w:p>
      <w:pPr>
        <w:jc w:val="left"/>
        <w:spacing w:line="360" w:lineRule="auto"/>
        <w:widowControl/>
        <w:rPr>
          <w:rFonts w:ascii="宋体" w:hAnsi="宋体" w:cs="宋体"/>
          <w:sz w:val="24"/>
        </w:rPr>
      </w:pPr>
      <w:r>
        <w:rPr>
          <w:rFonts w:hint="eastAsia" w:ascii="宋体" w:hAnsi="宋体" w:cs="宋体"/>
          <w:sz w:val="24"/>
        </w:rPr>
        <w:t xml:space="preserve">邮编：</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法定代表人或委托代理人(签字或盖章）： </w:t>
      </w:r>
      <w:r>
        <w:rPr>
          <w:rFonts w:hint="eastAsia" w:ascii="宋体" w:hAnsi="宋体" w:cs="宋体"/>
          <w:sz w:val="24"/>
          <w:u w:val="single"/>
        </w:rPr>
        <w:t xml:space="preserve">                </w:t>
      </w:r>
      <w:r/>
    </w:p>
    <w:p>
      <w:pPr>
        <w:jc w:val="left"/>
        <w:spacing w:line="360" w:lineRule="auto"/>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bookmarkEnd w:id="260"/>
      <w:r/>
      <w:bookmarkEnd w:id="261"/>
      <w:r/>
      <w:bookmarkEnd w:id="262"/>
      <w:r/>
      <w:bookmarkEnd w:id="263"/>
      <w:r/>
      <w:r/>
    </w:p>
    <w:p>
      <w:pPr>
        <w:ind w:firstLine="484"/>
        <w:jc w:val="left"/>
        <w:spacing w:line="360" w:lineRule="auto"/>
        <w:widowControl/>
        <w:rPr>
          <w:rFonts w:ascii="宋体" w:hAnsi="宋体" w:cs="宋体"/>
          <w:sz w:val="24"/>
        </w:rPr>
      </w:pPr>
      <w:r>
        <w:rPr>
          <w:rFonts w:ascii="宋体" w:hAnsi="宋体" w:cs="宋体"/>
          <w:sz w:val="24"/>
        </w:rPr>
      </w:r>
      <w:bookmarkEnd w:id="264"/>
      <w:r/>
      <w:bookmarkEnd w:id="265"/>
      <w:r/>
      <w:r/>
    </w:p>
    <w:p>
      <w:pPr>
        <w:ind w:firstLine="480"/>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24"/>
        </w:rPr>
        <w:sectPr>
          <w:headerReference w:type="default" r:id="rId11"/>
          <w:footerReference w:type="default" r:id="rId13"/>
          <w:footerReference w:type="first" r:id="rId14"/>
          <w:footnotePr/>
          <w:endnotePr/>
          <w:type w:val="nextPage"/>
          <w:pgSz w:w="11906" w:h="16838" w:orient="portrait"/>
          <w:pgMar w:top="1332" w:right="992" w:bottom="425" w:left="1134" w:header="964" w:footer="907" w:gutter="0"/>
          <w:cols w:num="1" w:sep="0" w:space="1701" w:equalWidth="1"/>
          <w:docGrid w:linePitch="360"/>
        </w:sectPr>
      </w:pPr>
      <w:r>
        <w:rPr>
          <w:rFonts w:ascii="宋体" w:hAnsi="宋体" w:cs="宋体"/>
          <w:b/>
          <w:sz w:val="24"/>
        </w:rPr>
      </w:r>
      <w:r/>
    </w:p>
    <w:p>
      <w:pPr>
        <w:jc w:val="left"/>
        <w:spacing w:line="360" w:lineRule="auto"/>
        <w:rPr>
          <w:rFonts w:ascii="宋体" w:hAnsi="宋体" w:cs="宋体"/>
          <w:b/>
          <w:sz w:val="24"/>
        </w:rPr>
      </w:pPr>
      <w:r>
        <w:rPr>
          <w:rFonts w:hint="eastAsia" w:ascii="宋体" w:hAnsi="宋体" w:cs="宋体"/>
          <w:b/>
          <w:sz w:val="24"/>
        </w:rPr>
        <w:t xml:space="preserve">7、</w:t>
      </w:r>
      <w:bookmarkStart w:id="268" w:name="OLE_LINK169"/>
      <w:r/>
      <w:bookmarkStart w:id="269" w:name="OLE_LINK168"/>
      <w:r>
        <w:rPr>
          <w:rFonts w:hint="eastAsia" w:ascii="宋体" w:hAnsi="宋体" w:cs="宋体"/>
          <w:b/>
          <w:sz w:val="24"/>
        </w:rPr>
        <w:t xml:space="preserve">供应商与其他单位存在控股、管理关系情况表</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Cs/>
          <w:sz w:val="24"/>
        </w:rPr>
      </w:pPr>
      <w:r/>
      <w:bookmarkStart w:id="270" w:name="OLE_LINK157"/>
      <w:r/>
      <w:bookmarkStart w:id="271" w:name="OLE_LINK158"/>
      <w:r>
        <w:rPr>
          <w:rFonts w:hint="eastAsia" w:ascii="宋体" w:hAnsi="宋体" w:cs="宋体"/>
          <w:bCs/>
          <w:sz w:val="24"/>
        </w:rPr>
        <w:t xml:space="preserve">供应商与其他单位存在控股、管理关系情况表</w:t>
      </w:r>
      <w:r/>
    </w:p>
    <w:p>
      <w:pPr>
        <w:jc w:val="center"/>
        <w:spacing w:line="360" w:lineRule="auto"/>
        <w:rPr>
          <w:rFonts w:ascii="宋体" w:hAnsi="宋体" w:cs="宋体"/>
          <w:bCs/>
          <w:sz w:val="24"/>
        </w:rPr>
      </w:pPr>
      <w:r>
        <w:rPr>
          <w:rFonts w:ascii="宋体" w:hAnsi="宋体" w:cs="宋体"/>
          <w:bCs/>
          <w:sz w:val="24"/>
        </w:rPr>
      </w:r>
      <w:r/>
    </w:p>
    <w:tbl>
      <w:tblPr>
        <w:tblW w:w="9805" w:type="dxa"/>
        <w:jc w:val="center"/>
        <w:tblInd w:w="5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1559"/>
        <w:gridCol w:w="1484"/>
        <w:gridCol w:w="1580"/>
        <w:gridCol w:w="1189"/>
        <w:gridCol w:w="1417"/>
        <w:gridCol w:w="1358"/>
      </w:tblGrid>
      <w:tr>
        <w:trPr>
          <w:jc w:val="center"/>
          <w:trHeight w:val="766"/>
        </w:trPr>
        <w:tc>
          <w:tcPr>
            <w:gridSpan w:val="4"/>
            <w:tcW w:w="5841"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与投标人单位负责人为同一人或存在直接股权关系</w:t>
            </w:r>
            <w:r/>
          </w:p>
        </w:tc>
        <w:tc>
          <w:tcPr>
            <w:gridSpan w:val="3"/>
            <w:tcW w:w="396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与响应单位存在直接管理关系</w:t>
            </w:r>
            <w:r/>
          </w:p>
        </w:tc>
      </w:tr>
      <w:tr>
        <w:trPr>
          <w:jc w:val="center"/>
          <w:trHeight w:val="768"/>
        </w:trPr>
        <w:tc>
          <w:tcPr>
            <w:tcW w:w="121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55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484"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是否直接控股（填写“是”或 “否”）</w:t>
            </w:r>
            <w:r/>
          </w:p>
        </w:tc>
        <w:tc>
          <w:tcPr>
            <w:tcW w:w="1580"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直接控股关系情况说明（持股比例等）</w:t>
            </w:r>
            <w:r/>
          </w:p>
        </w:tc>
        <w:tc>
          <w:tcPr>
            <w:tcW w:w="1189"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单位名称</w:t>
            </w:r>
            <w:r/>
          </w:p>
        </w:tc>
        <w:tc>
          <w:tcPr>
            <w:tcW w:w="1417"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是否为大型企业（填写“是”或 “否”）</w:t>
            </w:r>
            <w:r/>
          </w:p>
        </w:tc>
        <w:tc>
          <w:tcPr>
            <w:tcW w:w="1358" w:type="dxa"/>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直接管理关系情况说明</w:t>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35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35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r>
        <w:trPr>
          <w:jc w:val="center"/>
          <w:trHeight w:val="850"/>
        </w:trPr>
        <w:tc>
          <w:tcPr>
            <w:tcW w:w="121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5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84"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580"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189"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417"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c>
          <w:tcPr>
            <w:tcW w:w="1358" w:type="dxa"/>
            <w:vAlign w:val="center"/>
            <w:textDirection w:val="lrTb"/>
            <w:noWrap w:val="false"/>
          </w:tcPr>
          <w:p>
            <w:pPr>
              <w:jc w:val="center"/>
              <w:spacing w:line="360" w:lineRule="auto"/>
              <w:rPr>
                <w:rFonts w:ascii="宋体" w:hAnsi="宋体" w:cs="宋体"/>
                <w:bCs/>
                <w:sz w:val="24"/>
              </w:rPr>
            </w:pPr>
            <w:r>
              <w:rPr>
                <w:rFonts w:ascii="宋体" w:hAnsi="宋体" w:cs="宋体"/>
                <w:bCs/>
                <w:sz w:val="24"/>
              </w:rPr>
            </w:r>
            <w:r/>
          </w:p>
        </w:tc>
      </w:tr>
    </w:tbl>
    <w:p>
      <w:pPr>
        <w:jc w:val="left"/>
        <w:spacing w:line="360" w:lineRule="auto"/>
        <w:rPr>
          <w:rFonts w:ascii="宋体" w:hAnsi="宋体" w:cs="宋体"/>
          <w:bCs/>
          <w:sz w:val="24"/>
        </w:rPr>
      </w:pPr>
      <w:r>
        <w:rPr>
          <w:rFonts w:hint="eastAsia" w:ascii="宋体" w:hAnsi="宋体" w:cs="宋体"/>
          <w:bCs/>
          <w:sz w:val="24"/>
        </w:rPr>
        <w:t xml:space="preserve">注：1、本表仅须填写与投标人存在直接股权、管理关系的企业情况。投标人应按上表要求据实填写，如填写“无”或不填写，均视为投标人声明不存在有关情形。</w:t>
      </w:r>
      <w:r/>
    </w:p>
    <w:p>
      <w:pPr>
        <w:jc w:val="left"/>
        <w:spacing w:line="360" w:lineRule="auto"/>
        <w:rPr>
          <w:rFonts w:ascii="宋体" w:hAnsi="宋体" w:cs="宋体"/>
          <w:bCs/>
          <w:sz w:val="24"/>
        </w:rPr>
      </w:pPr>
      <w:r>
        <w:rPr>
          <w:rFonts w:hint="eastAsia" w:ascii="宋体" w:hAnsi="宋体" w:cs="宋体"/>
          <w:bCs/>
          <w:sz w:val="24"/>
        </w:rPr>
        <w:t xml:space="preserve">2、其中“直接控股”是指投标人与大型企业之间存在直接投资并控股（非普通持股）的关系。</w:t>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rPr>
          <w:rFonts w:ascii="宋体" w:hAnsi="宋体" w:cs="宋体"/>
          <w:bCs/>
          <w:sz w:val="24"/>
        </w:rPr>
      </w:pPr>
      <w:r>
        <w:rPr>
          <w:rFonts w:ascii="宋体" w:hAnsi="宋体" w:cs="宋体"/>
          <w:bCs/>
          <w:sz w:val="24"/>
        </w:rPr>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响应单位：（公章）</w:t>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法定代表人或委托代理人：（签字或盖章）</w:t>
      </w:r>
      <w:r/>
    </w:p>
    <w:p>
      <w:pPr>
        <w:pStyle w:val="998"/>
        <w:jc w:val="both"/>
        <w:spacing w:line="360" w:lineRule="auto"/>
        <w:rPr>
          <w:rFonts w:ascii="宋体" w:hAnsi="宋体" w:eastAsia="宋体" w:cs="宋体"/>
          <w:szCs w:val="24"/>
        </w:rPr>
      </w:pPr>
      <w:r>
        <w:rPr>
          <w:rFonts w:hint="eastAsia" w:ascii="宋体" w:hAnsi="宋体" w:eastAsia="宋体" w:cs="宋体"/>
          <w:szCs w:val="24"/>
        </w:rPr>
        <w:t xml:space="preserve">日期：       年     月     日</w:t>
      </w:r>
      <w:bookmarkEnd w:id="268"/>
      <w:r/>
      <w:bookmarkEnd w:id="269"/>
      <w:r/>
      <w:bookmarkEnd w:id="270"/>
      <w:r/>
      <w:bookmarkEnd w:id="271"/>
      <w:r/>
      <w:r/>
    </w:p>
    <w:p>
      <w:pPr>
        <w:jc w:val="left"/>
        <w:widowControl/>
        <w:rPr>
          <w:rFonts w:ascii="宋体" w:hAnsi="宋体" w:cs="宋体"/>
          <w:bCs/>
          <w:sz w:val="24"/>
        </w:rPr>
      </w:pPr>
      <w:r>
        <w:rPr>
          <w:rFonts w:ascii="宋体" w:hAnsi="宋体" w:cs="宋体"/>
          <w:bCs/>
          <w:sz w:val="24"/>
        </w:rPr>
        <w:br w:type="page" w:clear="all"/>
      </w:r>
      <w:r/>
    </w:p>
    <w:p>
      <w:pPr>
        <w:jc w:val="left"/>
        <w:spacing w:line="360" w:lineRule="auto"/>
        <w:rPr>
          <w:rFonts w:ascii="宋体" w:hAnsi="宋体" w:cs="宋体"/>
          <w:bCs/>
          <w:sz w:val="24"/>
        </w:rPr>
      </w:pPr>
      <w:r>
        <w:rPr>
          <w:rFonts w:hint="eastAsia" w:ascii="宋体" w:hAnsi="宋体" w:cs="宋体"/>
          <w:b/>
          <w:bCs/>
          <w:sz w:val="24"/>
          <w:lang w:val="zh-CN"/>
        </w:rPr>
        <w:t xml:space="preserve">附件</w:t>
      </w:r>
      <w:r>
        <w:rPr>
          <w:rFonts w:hint="eastAsia" w:ascii="宋体" w:hAnsi="宋体" w:cs="宋体"/>
          <w:b/>
          <w:bCs/>
          <w:sz w:val="24"/>
        </w:rPr>
        <w:t xml:space="preserve">8、</w:t>
      </w:r>
      <w:r>
        <w:rPr>
          <w:rFonts w:hint="eastAsia" w:ascii="宋体" w:hAnsi="宋体" w:cs="宋体"/>
          <w:b/>
          <w:sz w:val="24"/>
        </w:rPr>
        <w:t xml:space="preserve">关于符合本国产品标准的声明函</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1.（产品名称1）</w:t>
      </w:r>
      <w:r>
        <w:rPr>
          <w:rFonts w:hint="eastAsia" w:ascii="宋体" w:hAnsi="宋体" w:cs="宋体"/>
          <w:sz w:val="24"/>
          <w:vertAlign w:val="superscript"/>
        </w:rPr>
        <w:t xml:space="preserve">1</w:t>
      </w:r>
      <w:r>
        <w:rPr>
          <w:rFonts w:hint="eastAsia" w:ascii="宋体" w:hAnsi="宋体" w:cs="宋体"/>
          <w:sz w:val="24"/>
        </w:rPr>
        <w:t xml:space="preserve">，生产厂为（厂名）</w:t>
      </w:r>
      <w:r>
        <w:rPr>
          <w:rFonts w:hint="eastAsia" w:ascii="宋体" w:hAnsi="宋体" w:cs="宋体"/>
          <w:sz w:val="24"/>
          <w:vertAlign w:val="superscript"/>
        </w:rPr>
        <w:t xml:space="preserve">2</w:t>
      </w:r>
      <w:r>
        <w:rPr>
          <w:rFonts w:hint="eastAsia" w:ascii="宋体" w:hAnsi="宋体" w:cs="宋体"/>
          <w:sz w:val="24"/>
        </w:rPr>
        <w:t xml:space="preserve">，厂址为（生产厂址）。（产品名称1）的中国境内生产的组件成本占比≥（规定比例）</w:t>
      </w:r>
      <w:r>
        <w:rPr>
          <w:rFonts w:hint="eastAsia" w:ascii="宋体" w:hAnsi="宋体" w:cs="宋体"/>
          <w:sz w:val="24"/>
          <w:vertAlign w:val="superscript"/>
        </w:rPr>
        <w:t xml:space="preserve">3</w:t>
      </w:r>
      <w:r>
        <w:rPr>
          <w:rFonts w:hint="eastAsia" w:ascii="宋体" w:hAnsi="宋体" w:cs="宋体"/>
          <w:sz w:val="24"/>
        </w:rPr>
        <w:t xml:space="preserve">。（产品名称1）的（关键组件）</w:t>
      </w:r>
      <w:r>
        <w:rPr>
          <w:rFonts w:hint="eastAsia" w:ascii="宋体" w:hAnsi="宋体" w:cs="宋体"/>
          <w:sz w:val="24"/>
          <w:vertAlign w:val="superscript"/>
        </w:rPr>
        <w:t xml:space="preserve">4</w:t>
      </w:r>
      <w:r>
        <w:rPr>
          <w:rFonts w:hint="eastAsia" w:ascii="宋体" w:hAnsi="宋体" w:cs="宋体"/>
          <w:sz w:val="24"/>
        </w:rPr>
        <w:t xml:space="preserve">在中国境内生产。（产品名称1）的（关键工序）</w:t>
      </w:r>
      <w:r>
        <w:rPr>
          <w:rFonts w:hint="eastAsia" w:ascii="宋体" w:hAnsi="宋体" w:cs="宋体"/>
          <w:sz w:val="24"/>
          <w:vertAlign w:val="superscript"/>
        </w:rPr>
        <w:t xml:space="preserve">5</w:t>
      </w:r>
      <w:r>
        <w:rPr>
          <w:rFonts w:hint="eastAsia" w:ascii="宋体" w:hAnsi="宋体" w:cs="宋体"/>
          <w:sz w:val="24"/>
        </w:rPr>
        <w:t xml:space="preserve">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本公司（单位）对上述声明内容的真实性负责。如有虚假，愿承担相应法律责任。</w:t>
      </w:r>
      <w:r/>
    </w:p>
    <w:p>
      <w:pPr>
        <w:jc w:val="left"/>
        <w:spacing w:line="480" w:lineRule="atLeast"/>
        <w:shd w:val="clear" w:color="auto" w:fill="ffffff"/>
        <w:widowControl/>
        <w:rPr>
          <w:rFonts w:ascii="宋体" w:hAnsi="宋体" w:cs="宋体"/>
          <w:sz w:val="24"/>
        </w:rPr>
      </w:pPr>
      <w:r>
        <w:rPr>
          <w:rFonts w:ascii="宋体" w:hAnsi="宋体" w:cs="宋体"/>
          <w:sz w:val="24"/>
        </w:rPr>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公司（单位）名称（盖章）：　</w:t>
      </w:r>
      <w:r/>
    </w:p>
    <w:p>
      <w:pPr>
        <w:jc w:val="right"/>
        <w:spacing w:line="480" w:lineRule="atLeast"/>
        <w:shd w:val="clear" w:color="auto" w:fill="ffffff"/>
        <w:widowControl/>
        <w:rPr>
          <w:rFonts w:ascii="宋体" w:hAnsi="宋体" w:cs="宋体"/>
          <w:sz w:val="24"/>
        </w:rPr>
      </w:pPr>
      <w:r>
        <w:rPr>
          <w:rFonts w:hint="eastAsia" w:ascii="宋体" w:hAnsi="宋体" w:cs="宋体"/>
          <w:sz w:val="24"/>
        </w:rPr>
        <w:t xml:space="preserve">日期：　年　月　日</w:t>
      </w:r>
      <w:r/>
    </w:p>
    <w:p>
      <w:pPr>
        <w:jc w:val="right"/>
        <w:spacing w:line="480" w:lineRule="atLeast"/>
        <w:shd w:val="clear" w:color="auto" w:fill="ffffff"/>
        <w:widowControl/>
        <w:rPr>
          <w:rFonts w:ascii="宋体" w:hAnsi="宋体" w:cs="宋体"/>
          <w:sz w:val="24"/>
        </w:rPr>
      </w:pPr>
      <w:r>
        <w:rPr>
          <w:rFonts w:ascii="宋体" w:hAnsi="宋体" w:cs="宋体"/>
          <w:sz w:val="24"/>
        </w:rPr>
      </w:r>
      <w:r/>
    </w:p>
    <w:p>
      <w:pPr>
        <w:jc w:val="left"/>
        <w:spacing w:line="480" w:lineRule="atLeast"/>
        <w:shd w:val="clear" w:color="auto" w:fill="ffffff"/>
        <w:widowControl/>
        <w:rPr>
          <w:rFonts w:ascii="宋体" w:hAnsi="宋体" w:cs="宋体"/>
          <w:sz w:val="24"/>
        </w:rPr>
      </w:pPr>
      <w:r>
        <w:rPr>
          <w:rFonts w:hint="eastAsia" w:ascii="宋体" w:hAnsi="宋体" w:cs="宋体"/>
          <w:sz w:val="24"/>
        </w:rPr>
        <w:t xml:space="preserve">说明：</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1.产品如有型号，请在“产品名称”栏一并填写。</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2.生产厂名与厂址应与生产厂营业执照载明的相关信息保持一致。</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3.该产品的中国境内生产的组件成本占比相关要求实施前，“规定比例”栏可不填，下同。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4.该产品的关键组件要求实施前，“关键组件”栏可不填，下同。</w:t>
      </w:r>
      <w:r/>
    </w:p>
    <w:p>
      <w:pPr>
        <w:ind w:firstLine="480"/>
        <w:jc w:val="left"/>
        <w:spacing w:line="480" w:lineRule="atLeast"/>
        <w:shd w:val="clear" w:color="auto" w:fill="ffffff"/>
        <w:widowControl/>
        <w:rPr>
          <w:rFonts w:ascii="宋体" w:hAnsi="宋体" w:cs="宋体"/>
          <w:sz w:val="24"/>
        </w:rPr>
      </w:pPr>
      <w:r>
        <w:rPr>
          <w:rFonts w:hint="eastAsia" w:ascii="宋体" w:hAnsi="宋体" w:cs="宋体"/>
          <w:sz w:val="24"/>
        </w:rPr>
        <w:t xml:space="preserve">5.该产品的关键工序要求实施前，“关键工序”栏可不填，下同。</w:t>
      </w:r>
      <w:r/>
    </w:p>
    <w:p>
      <w:pPr>
        <w:jc w:val="left"/>
        <w:spacing w:line="360" w:lineRule="auto"/>
        <w:rPr>
          <w:rFonts w:ascii="宋体" w:hAnsi="宋体"/>
          <w:szCs w:val="20"/>
        </w:rPr>
      </w:pPr>
      <w:r>
        <w:rPr>
          <w:rFonts w:ascii="宋体" w:hAnsi="宋体"/>
          <w:szCs w:val="20"/>
        </w:rPr>
      </w:r>
      <w:r/>
    </w:p>
    <w:p>
      <w:pPr>
        <w:jc w:val="left"/>
        <w:widowControl/>
        <w:rPr>
          <w:rFonts w:ascii="宋体" w:hAnsi="宋体" w:cs="宋体"/>
          <w:bCs/>
          <w:sz w:val="24"/>
        </w:rPr>
      </w:pPr>
      <w:r>
        <w:rPr>
          <w:rFonts w:ascii="宋体" w:hAnsi="宋体" w:cs="宋体"/>
          <w:bCs/>
          <w:sz w:val="24"/>
        </w:rPr>
      </w:r>
      <w:r/>
    </w:p>
    <w:p>
      <w:pPr>
        <w:jc w:val="left"/>
        <w:spacing w:line="360" w:lineRule="auto"/>
        <w:rPr>
          <w:rFonts w:ascii="宋体" w:hAnsi="宋体" w:cs="宋体"/>
          <w:bCs/>
          <w:sz w:val="24"/>
        </w:rPr>
        <w:sectPr>
          <w:footnotePr/>
          <w:endnotePr/>
          <w:type w:val="nextPage"/>
          <w:pgSz w:w="11906" w:h="16838" w:orient="portrait"/>
          <w:pgMar w:top="1332" w:right="991" w:bottom="425" w:left="993" w:header="964" w:footer="907" w:gutter="0"/>
          <w:cols w:num="1" w:sep="0" w:space="1701" w:equalWidth="1"/>
          <w:docGrid w:linePitch="360"/>
          <w:titlePg/>
        </w:sectPr>
      </w:pPr>
      <w:r>
        <w:rPr>
          <w:rFonts w:ascii="宋体" w:hAnsi="宋体" w:cs="宋体"/>
          <w:bCs/>
          <w:sz w:val="24"/>
        </w:rPr>
      </w:r>
      <w:r/>
    </w:p>
    <w:p>
      <w:pPr>
        <w:pStyle w:val="995"/>
        <w:numPr>
          <w:ilvl w:val="0"/>
          <w:numId w:val="2"/>
        </w:numPr>
        <w:jc w:val="center"/>
        <w:pageBreakBefore/>
        <w:spacing w:before="0" w:after="0" w:line="360" w:lineRule="auto"/>
        <w:rPr>
          <w:rFonts w:ascii="宋体" w:hAnsi="宋体" w:cs="宋体"/>
        </w:rPr>
      </w:pPr>
      <w:r/>
      <w:bookmarkStart w:id="272" w:name="_Toc29943"/>
      <w:r/>
      <w:bookmarkStart w:id="273" w:name="_Toc19694"/>
      <w:r/>
      <w:bookmarkStart w:id="274" w:name="_Toc27970"/>
      <w:r/>
      <w:bookmarkStart w:id="275" w:name="_Toc24904"/>
      <w:r/>
      <w:bookmarkStart w:id="276" w:name="_Toc19309"/>
      <w:r/>
      <w:bookmarkStart w:id="277" w:name="_Toc13692"/>
      <w:r/>
      <w:bookmarkStart w:id="278" w:name="_Toc9626"/>
      <w:r/>
      <w:bookmarkStart w:id="279" w:name="_Toc6630"/>
      <w:r/>
      <w:bookmarkStart w:id="280" w:name="_Toc18116"/>
      <w:r/>
      <w:bookmarkStart w:id="281" w:name="_Toc9327"/>
      <w:r/>
      <w:bookmarkStart w:id="282" w:name="_Toc16251"/>
      <w:r/>
      <w:bookmarkStart w:id="283" w:name="_Toc31208"/>
      <w:r/>
      <w:bookmarkStart w:id="284" w:name="_Toc28121"/>
      <w:r/>
      <w:bookmarkStart w:id="285" w:name="_Toc28975"/>
      <w:r/>
      <w:bookmarkStart w:id="286" w:name="_Toc6775"/>
      <w:r/>
      <w:bookmarkStart w:id="287" w:name="_Toc30459"/>
      <w:r/>
      <w:bookmarkStart w:id="288" w:name="_Toc9742"/>
      <w:r/>
      <w:bookmarkStart w:id="289" w:name="_Toc15383"/>
      <w:r/>
      <w:bookmarkStart w:id="290" w:name="_Toc14584"/>
      <w:r/>
      <w:bookmarkEnd w:id="240"/>
      <w:r/>
      <w:bookmarkEnd w:id="241"/>
      <w:r/>
      <w:bookmarkEnd w:id="242"/>
      <w:r/>
      <w:bookmarkEnd w:id="243"/>
      <w:r/>
      <w:bookmarkEnd w:id="244"/>
      <w:r/>
      <w:bookmarkEnd w:id="245"/>
      <w:r/>
      <w:bookmarkEnd w:id="246"/>
      <w:r/>
      <w:bookmarkEnd w:id="247"/>
      <w:r/>
      <w:bookmarkEnd w:id="248"/>
      <w:r/>
      <w:bookmarkEnd w:id="249"/>
      <w:r/>
      <w:bookmarkEnd w:id="272"/>
      <w:r/>
      <w:bookmarkEnd w:id="273"/>
      <w:r/>
      <w:bookmarkEnd w:id="274"/>
      <w:r/>
      <w:bookmarkEnd w:id="275"/>
      <w:r>
        <w:rPr>
          <w:rFonts w:hint="eastAsia" w:ascii="宋体" w:hAnsi="宋体" w:cs="宋体"/>
        </w:rPr>
        <w:t xml:space="preserve">采购需求</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ind w:firstLine="482"/>
        <w:jc w:val="left"/>
        <w:spacing w:line="360" w:lineRule="auto"/>
        <w:tabs>
          <w:tab w:val="left" w:pos="293" w:leader="none"/>
        </w:tabs>
        <w:rPr>
          <w:rFonts w:ascii="宋体" w:hAnsi="宋体" w:cs="宋体"/>
          <w:b/>
          <w:bCs/>
          <w:sz w:val="24"/>
        </w:rPr>
      </w:pPr>
      <w:r/>
      <w:bookmarkStart w:id="291" w:name="_Toc13889376"/>
      <w:r/>
      <w:bookmarkStart w:id="292" w:name="_Toc265829550"/>
      <w:r/>
      <w:bookmarkStart w:id="293" w:name="_Toc267036351"/>
      <w:r/>
      <w:bookmarkStart w:id="294" w:name="_Toc263059046"/>
      <w:r/>
      <w:bookmarkStart w:id="295" w:name="_Toc262749227"/>
      <w:r/>
      <w:bookmarkStart w:id="296" w:name="_Toc13642116"/>
      <w:r/>
      <w:bookmarkStart w:id="297" w:name="_Toc262737497"/>
      <w:r/>
      <w:bookmarkStart w:id="298" w:name="_Toc267406381"/>
      <w:r>
        <w:rPr>
          <w:rFonts w:hint="eastAsia" w:ascii="宋体" w:hAnsi="宋体" w:cs="宋体"/>
          <w:b/>
          <w:bCs/>
          <w:sz w:val="24"/>
        </w:rPr>
        <w:t xml:space="preserve">一、项目说明</w:t>
      </w:r>
      <w:r/>
    </w:p>
    <w:p>
      <w:pPr>
        <w:ind w:firstLine="480"/>
        <w:jc w:val="left"/>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JSZC-320506-SZYC-K2026-0008</w:t>
      </w:r>
      <w:r/>
    </w:p>
    <w:p>
      <w:pPr>
        <w:ind w:firstLine="480"/>
        <w:jc w:val="left"/>
        <w:spacing w:line="360" w:lineRule="auto"/>
        <w:rPr>
          <w:rFonts w:ascii="宋体" w:hAnsi="宋体" w:cs="宋体"/>
          <w:sz w:val="24"/>
        </w:rPr>
      </w:pPr>
      <w:r>
        <w:rPr>
          <w:rFonts w:hint="eastAsia" w:ascii="宋体" w:hAnsi="宋体" w:cs="宋体"/>
          <w:sz w:val="24"/>
        </w:rPr>
        <w:t xml:space="preserve">2、项目名称：吴中区残疾人辅助器具</w:t>
      </w:r>
      <w:r>
        <w:rPr>
          <w:rFonts w:hint="eastAsia" w:ascii="宋体" w:hAnsi="宋体" w:cs="宋体"/>
          <w:sz w:val="24"/>
        </w:rPr>
        <w:t xml:space="preserve">适配服务</w:t>
      </w:r>
      <w:r/>
    </w:p>
    <w:p>
      <w:pPr>
        <w:ind w:firstLine="480"/>
        <w:jc w:val="left"/>
        <w:spacing w:line="360" w:lineRule="auto"/>
        <w:rPr>
          <w:rFonts w:ascii="宋体" w:hAnsi="宋体" w:cs="宋体"/>
          <w:bCs/>
          <w:sz w:val="24"/>
        </w:rPr>
      </w:pPr>
      <w:r>
        <w:rPr>
          <w:rFonts w:hint="eastAsia" w:ascii="宋体" w:hAnsi="宋体" w:cs="宋体"/>
          <w:bCs/>
          <w:sz w:val="24"/>
        </w:rPr>
        <w:t xml:space="preserve">3、本项目共三个</w:t>
      </w:r>
      <w:r>
        <w:rPr>
          <w:rFonts w:hint="eastAsia" w:ascii="宋体" w:hAnsi="宋体" w:cs="宋体"/>
          <w:sz w:val="24"/>
        </w:rPr>
        <w:t xml:space="preserve">采购包</w:t>
      </w:r>
      <w:r>
        <w:rPr>
          <w:rFonts w:hint="eastAsia" w:ascii="宋体" w:hAnsi="宋体" w:cs="宋体"/>
          <w:bCs/>
          <w:sz w:val="24"/>
        </w:rPr>
        <w:t xml:space="preserve">，供应商可选择投报一个、多个或全部</w:t>
      </w:r>
      <w:r>
        <w:rPr>
          <w:rFonts w:hint="eastAsia" w:ascii="宋体" w:hAnsi="宋体" w:cs="宋体"/>
          <w:sz w:val="24"/>
        </w:rPr>
        <w:t xml:space="preserve">采购包</w:t>
      </w:r>
      <w:r>
        <w:rPr>
          <w:rFonts w:hint="eastAsia" w:ascii="宋体" w:hAnsi="宋体" w:cs="宋体"/>
          <w:bCs/>
          <w:sz w:val="24"/>
        </w:rPr>
        <w:t xml:space="preserve">。分别为（</w:t>
      </w:r>
      <w:r>
        <w:rPr>
          <w:rFonts w:hint="eastAsia" w:ascii="宋体" w:hAnsi="宋体" w:cs="宋体"/>
          <w:bCs/>
          <w:sz w:val="24"/>
        </w:rPr>
        <w:t xml:space="preserve">采购包号及</w:t>
      </w:r>
      <w:r>
        <w:rPr>
          <w:rFonts w:hint="eastAsia" w:ascii="宋体" w:hAnsi="宋体" w:cs="宋体"/>
          <w:bCs/>
          <w:sz w:val="24"/>
        </w:rPr>
        <w:t xml:space="preserve">名称）： </w:t>
      </w:r>
      <w:r/>
    </w:p>
    <w:p>
      <w:pPr>
        <w:ind w:firstLine="480"/>
        <w:jc w:val="left"/>
        <w:spacing w:line="360" w:lineRule="auto"/>
        <w:rPr>
          <w:rFonts w:ascii="宋体" w:hAnsi="宋体" w:cs="宋体"/>
          <w:sz w:val="24"/>
        </w:rPr>
      </w:pPr>
      <w:r>
        <w:rPr>
          <w:rFonts w:hint="eastAsia" w:ascii="宋体" w:hAnsi="宋体" w:cs="宋体"/>
          <w:sz w:val="24"/>
        </w:rPr>
        <w:t xml:space="preserve">采购包1：残疾人助听器</w:t>
      </w:r>
      <w:r>
        <w:rPr>
          <w:rFonts w:hint="eastAsia" w:ascii="宋体" w:hAnsi="宋体" w:cs="宋体"/>
          <w:sz w:val="24"/>
        </w:rPr>
        <w:t xml:space="preserve">适配服务</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采购包2：残疾人假肢矫形器</w:t>
      </w:r>
      <w:r>
        <w:rPr>
          <w:rFonts w:hint="eastAsia" w:ascii="宋体" w:hAnsi="宋体" w:cs="宋体"/>
          <w:sz w:val="24"/>
        </w:rPr>
        <w:t xml:space="preserve">适配服务</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采购包3：残疾人其他辅助器具</w:t>
      </w:r>
      <w:r>
        <w:rPr>
          <w:rFonts w:hint="eastAsia" w:ascii="宋体" w:hAnsi="宋体" w:cs="宋体"/>
          <w:sz w:val="24"/>
        </w:rPr>
        <w:t xml:space="preserve">适配服务</w:t>
      </w:r>
      <w:r>
        <w:rPr>
          <w:rFonts w:hint="eastAsia" w:ascii="宋体" w:hAnsi="宋体" w:cs="宋体"/>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4、项目简介</w:t>
      </w:r>
      <w:r/>
    </w:p>
    <w:p>
      <w:pPr>
        <w:ind w:firstLine="480"/>
        <w:jc w:val="left"/>
        <w:spacing w:line="360" w:lineRule="auto"/>
        <w:rPr>
          <w:rFonts w:ascii="宋体" w:hAnsi="宋体" w:cs="宋体"/>
          <w:bCs/>
          <w:sz w:val="24"/>
        </w:rPr>
      </w:pPr>
      <w:r>
        <w:rPr>
          <w:rFonts w:hint="eastAsia" w:ascii="宋体" w:hAnsi="宋体" w:cs="宋体"/>
          <w:bCs/>
          <w:sz w:val="24"/>
        </w:rPr>
        <w:t xml:space="preserve">（1）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市吴中区残疾人按照框架协议约定规则，选择入围供应商服务。</w:t>
      </w:r>
      <w:r/>
    </w:p>
    <w:p>
      <w:pPr>
        <w:ind w:firstLine="480"/>
        <w:jc w:val="left"/>
        <w:spacing w:line="360" w:lineRule="auto"/>
        <w:rPr>
          <w:rFonts w:ascii="宋体" w:hAnsi="宋体" w:cs="宋体"/>
          <w:bCs/>
          <w:sz w:val="24"/>
        </w:rPr>
      </w:pPr>
      <w:r>
        <w:rPr>
          <w:rFonts w:hint="eastAsia" w:ascii="宋体" w:hAnsi="宋体" w:cs="宋体"/>
          <w:bCs/>
          <w:sz w:val="24"/>
        </w:rPr>
        <w:t xml:space="preserve">5、合同履行期限：</w:t>
      </w:r>
      <w:r>
        <w:rPr>
          <w:rFonts w:hint="eastAsia" w:ascii="宋体" w:hAnsi="宋体" w:cs="宋体"/>
          <w:sz w:val="24"/>
        </w:rPr>
        <w:t xml:space="preserve">自政府采购框架协议签订后2年。</w:t>
      </w:r>
      <w:r/>
    </w:p>
    <w:p>
      <w:pPr>
        <w:ind w:firstLine="482"/>
        <w:jc w:val="left"/>
        <w:spacing w:line="360" w:lineRule="auto"/>
        <w:widowControl/>
        <w:rPr>
          <w:rFonts w:ascii="宋体" w:hAnsi="宋体" w:cs="宋体"/>
          <w:sz w:val="24"/>
        </w:rPr>
      </w:pPr>
      <w:r>
        <w:rPr>
          <w:rFonts w:hint="eastAsia" w:ascii="宋体" w:hAnsi="宋体" w:cs="宋体"/>
          <w:b/>
          <w:bCs/>
          <w:sz w:val="24"/>
        </w:rPr>
        <w:t xml:space="preserve">二、最高限价</w:t>
      </w:r>
      <w:bookmarkStart w:id="299" w:name="_Hlk133145691"/>
      <w:r>
        <w:rPr>
          <w:rFonts w:hint="eastAsia" w:ascii="宋体" w:hAnsi="宋体" w:cs="宋体"/>
          <w:b/>
          <w:bCs/>
          <w:sz w:val="24"/>
        </w:rPr>
        <w:t xml:space="preserve">：</w:t>
      </w:r>
      <w:r>
        <w:rPr>
          <w:rFonts w:hint="eastAsia" w:ascii="宋体" w:hAnsi="宋体" w:cs="宋体"/>
          <w:bCs/>
          <w:sz w:val="24"/>
        </w:rPr>
        <w:t xml:space="preserve">根据</w:t>
      </w:r>
      <w:r>
        <w:rPr>
          <w:rFonts w:hint="eastAsia" w:ascii="宋体" w:hAnsi="宋体" w:cs="宋体"/>
          <w:sz w:val="24"/>
        </w:rPr>
        <w:t xml:space="preserve">《2023年苏州市残疾人辅助器具适配产品目录》（</w:t>
      </w:r>
      <w:r>
        <w:rPr>
          <w:rFonts w:hint="eastAsia" w:ascii="宋体" w:hAnsi="宋体" w:cs="宋体"/>
          <w:sz w:val="24"/>
        </w:rPr>
        <w:t xml:space="preserve">苏残字</w:t>
      </w:r>
      <w:r>
        <w:rPr>
          <w:rFonts w:hint="eastAsia" w:ascii="宋体" w:hAnsi="宋体" w:cs="宋体"/>
          <w:sz w:val="24"/>
        </w:rPr>
        <w:t xml:space="preserve">〔2023〕38号）相关补助标准执行，在招标公告发布后或成交后合同执行期间，如上述目录出现调整，则以调整后的目录定价执行。</w:t>
      </w:r>
      <w:bookmarkEnd w:id="299"/>
      <w:r/>
      <w:r/>
    </w:p>
    <w:p>
      <w:pPr>
        <w:ind w:firstLine="482"/>
        <w:jc w:val="left"/>
        <w:spacing w:line="360" w:lineRule="auto"/>
        <w:rPr>
          <w:rFonts w:ascii="宋体" w:hAnsi="宋体" w:cs="宋体"/>
          <w:b/>
          <w:bCs/>
          <w:sz w:val="24"/>
        </w:rPr>
      </w:pPr>
      <w:r>
        <w:rPr>
          <w:rFonts w:hint="eastAsia" w:ascii="宋体" w:hAnsi="宋体" w:cs="宋体"/>
          <w:b/>
          <w:bCs/>
          <w:sz w:val="24"/>
        </w:rPr>
        <w:t xml:space="preserve">三、服务内容及要求</w:t>
      </w:r>
      <w:r/>
    </w:p>
    <w:p>
      <w:pPr>
        <w:ind w:firstLine="482"/>
        <w:jc w:val="left"/>
        <w:spacing w:line="360" w:lineRule="auto"/>
        <w:rPr>
          <w:rFonts w:ascii="宋体" w:hAnsi="宋体" w:cs="宋体"/>
          <w:b/>
          <w:bCs/>
          <w:sz w:val="24"/>
        </w:rPr>
      </w:pPr>
      <w:r>
        <w:rPr>
          <w:rFonts w:hint="eastAsia" w:ascii="宋体" w:hAnsi="宋体" w:cs="宋体"/>
          <w:b/>
          <w:bCs/>
          <w:sz w:val="24"/>
        </w:rPr>
        <w:t xml:space="preserve">第一包：残疾人助听器</w:t>
      </w:r>
      <w:r>
        <w:rPr>
          <w:rFonts w:hint="eastAsia" w:ascii="宋体" w:hAnsi="宋体" w:cs="宋体"/>
          <w:b/>
          <w:bCs/>
          <w:sz w:val="24"/>
        </w:rPr>
        <w:t xml:space="preserve">适配服务</w:t>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851"/>
        <w:gridCol w:w="1417"/>
        <w:gridCol w:w="7088"/>
      </w:tblGrid>
      <w:tr>
        <w:trPr/>
        <w:tc>
          <w:tcPr>
            <w:tcMar>
              <w:top w:w="100" w:type="dxa"/>
              <w:bottom w:w="100" w:type="dxa"/>
            </w:tcMar>
            <w:tcW w:w="851" w:type="dxa"/>
            <w:vAlign w:val="center"/>
            <w:textDirection w:val="lrTb"/>
            <w:noWrap w:val="false"/>
          </w:tcPr>
          <w:p>
            <w:pPr>
              <w:jc w:val="center"/>
              <w:widowControl/>
              <w:rPr>
                <w:sz w:val="24"/>
              </w:rPr>
            </w:pPr>
            <w:r/>
            <w:bookmarkStart w:id="300" w:name="_Hlk143846102"/>
            <w:r>
              <w:rPr>
                <w:sz w:val="24"/>
              </w:rPr>
              <w:t xml:space="preserve">序号</w:t>
            </w:r>
            <w:r/>
          </w:p>
        </w:tc>
        <w:tc>
          <w:tcPr>
            <w:tcMar>
              <w:top w:w="100" w:type="dxa"/>
              <w:bottom w:w="100" w:type="dxa"/>
            </w:tcMar>
            <w:tcW w:w="1417" w:type="dxa"/>
            <w:vAlign w:val="center"/>
            <w:textDirection w:val="lrTb"/>
            <w:noWrap w:val="false"/>
          </w:tcPr>
          <w:p>
            <w:pPr>
              <w:jc w:val="center"/>
              <w:widowControl/>
              <w:rPr>
                <w:sz w:val="24"/>
              </w:rPr>
            </w:pPr>
            <w:r>
              <w:rPr>
                <w:sz w:val="24"/>
              </w:rPr>
              <w:t xml:space="preserve">名称</w:t>
            </w:r>
            <w:r/>
          </w:p>
        </w:tc>
        <w:tc>
          <w:tcPr>
            <w:tcMar>
              <w:top w:w="100" w:type="dxa"/>
              <w:bottom w:w="100" w:type="dxa"/>
            </w:tcMar>
            <w:tcW w:w="7088" w:type="dxa"/>
            <w:vAlign w:val="center"/>
            <w:textDirection w:val="lrTb"/>
            <w:noWrap w:val="false"/>
          </w:tcPr>
          <w:p>
            <w:pPr>
              <w:jc w:val="center"/>
              <w:widowControl/>
              <w:rPr>
                <w:sz w:val="24"/>
              </w:rPr>
            </w:pPr>
            <w:r>
              <w:rPr>
                <w:sz w:val="24"/>
              </w:rPr>
              <w:t xml:space="preserve">内容</w:t>
            </w:r>
            <w:r/>
          </w:p>
        </w:tc>
      </w:tr>
      <w:tr>
        <w:trPr/>
        <w:tc>
          <w:tcPr>
            <w:tcMar>
              <w:top w:w="100" w:type="dxa"/>
              <w:bottom w:w="100" w:type="dxa"/>
            </w:tcMar>
            <w:tcW w:w="851" w:type="dxa"/>
            <w:vAlign w:val="center"/>
            <w:textDirection w:val="lrTb"/>
            <w:noWrap w:val="false"/>
          </w:tcPr>
          <w:p>
            <w:pPr>
              <w:jc w:val="center"/>
              <w:spacing w:line="400" w:lineRule="exact"/>
              <w:widowControl/>
              <w:rPr>
                <w:sz w:val="24"/>
              </w:rPr>
            </w:pPr>
            <w:r>
              <w:rPr>
                <w:sz w:val="24"/>
              </w:rPr>
              <w:t xml:space="preserve">1</w:t>
            </w:r>
            <w:r/>
          </w:p>
        </w:tc>
        <w:tc>
          <w:tcPr>
            <w:tcMar>
              <w:top w:w="100" w:type="dxa"/>
              <w:bottom w:w="100" w:type="dxa"/>
            </w:tcMar>
            <w:tcW w:w="1417" w:type="dxa"/>
            <w:vAlign w:val="center"/>
            <w:textDirection w:val="lrTb"/>
            <w:noWrap w:val="false"/>
          </w:tcPr>
          <w:p>
            <w:pPr>
              <w:jc w:val="left"/>
              <w:spacing w:line="400" w:lineRule="exact"/>
              <w:widowControl/>
              <w:rPr>
                <w:sz w:val="24"/>
              </w:rPr>
            </w:pPr>
            <w:r>
              <w:rPr>
                <w:sz w:val="24"/>
              </w:rPr>
              <w:t xml:space="preserve">项目概况</w:t>
            </w:r>
            <w:r/>
          </w:p>
        </w:tc>
        <w:tc>
          <w:tcPr>
            <w:tcMar>
              <w:top w:w="100" w:type="dxa"/>
              <w:bottom w:w="100" w:type="dxa"/>
            </w:tcMar>
            <w:tcW w:w="7088" w:type="dxa"/>
            <w:vAlign w:val="center"/>
            <w:textDirection w:val="lrTb"/>
            <w:noWrap w:val="false"/>
          </w:tcPr>
          <w:p>
            <w:pPr>
              <w:jc w:val="left"/>
              <w:spacing w:line="400" w:lineRule="exact"/>
              <w:widowControl/>
              <w:rPr>
                <w:sz w:val="24"/>
              </w:rPr>
            </w:pPr>
            <w:r>
              <w:rPr>
                <w:sz w:val="24"/>
              </w:rPr>
              <w:t xml:space="preserve">根据现有</w:t>
            </w:r>
            <w:r>
              <w:rPr>
                <w:rFonts w:hint="eastAsia"/>
                <w:sz w:val="24"/>
              </w:rPr>
              <w:t xml:space="preserve">苏州市吴中区</w:t>
            </w:r>
            <w:r>
              <w:rPr>
                <w:sz w:val="24"/>
              </w:rPr>
              <w:t xml:space="preserve">残疾人</w:t>
            </w:r>
            <w:r>
              <w:rPr>
                <w:rFonts w:hint="eastAsia"/>
                <w:sz w:val="24"/>
              </w:rPr>
              <w:t xml:space="preserve">助听器</w:t>
            </w:r>
            <w:r>
              <w:rPr>
                <w:sz w:val="24"/>
              </w:rPr>
              <w:t xml:space="preserve">服务需求状况，</w:t>
            </w:r>
            <w:r>
              <w:rPr>
                <w:rFonts w:hint="eastAsia"/>
                <w:sz w:val="24"/>
              </w:rPr>
              <w:t xml:space="preserve">苏州市吴中区残疾人联合会（简称“吴中区残联”）</w:t>
            </w:r>
            <w:r>
              <w:rPr>
                <w:sz w:val="24"/>
              </w:rPr>
              <w:t xml:space="preserve">拟选择符合条件的机构作为</w:t>
            </w:r>
            <w:r>
              <w:rPr>
                <w:rFonts w:hint="eastAsia"/>
                <w:sz w:val="24"/>
              </w:rPr>
              <w:t xml:space="preserve">苏州市吴中区</w:t>
            </w:r>
            <w:r>
              <w:rPr>
                <w:sz w:val="24"/>
              </w:rPr>
              <w:t xml:space="preserve">残疾人</w:t>
            </w:r>
            <w:r>
              <w:rPr>
                <w:rFonts w:hint="eastAsia"/>
                <w:sz w:val="24"/>
              </w:rPr>
              <w:t xml:space="preserve">助听器</w:t>
            </w:r>
            <w:r>
              <w:rPr>
                <w:sz w:val="24"/>
              </w:rPr>
              <w:t xml:space="preserve">定点</w:t>
            </w:r>
            <w:r>
              <w:rPr>
                <w:sz w:val="24"/>
              </w:rPr>
              <w:t xml:space="preserve">适配服务</w:t>
            </w:r>
            <w:r>
              <w:rPr>
                <w:sz w:val="24"/>
              </w:rPr>
              <w:t xml:space="preserve">机构，为</w:t>
            </w:r>
            <w:r>
              <w:rPr>
                <w:rFonts w:hint="eastAsia"/>
                <w:sz w:val="24"/>
              </w:rPr>
              <w:t xml:space="preserve">苏州市吴中区</w:t>
            </w:r>
            <w:r>
              <w:rPr>
                <w:sz w:val="24"/>
              </w:rPr>
              <w:t xml:space="preserve">户籍持证</w:t>
            </w:r>
            <w:r>
              <w:rPr>
                <w:rFonts w:hint="eastAsia"/>
                <w:sz w:val="24"/>
              </w:rPr>
              <w:t xml:space="preserve">听力</w:t>
            </w:r>
            <w:r>
              <w:rPr>
                <w:sz w:val="24"/>
              </w:rPr>
              <w:t xml:space="preserve">残疾人、</w:t>
            </w:r>
            <w:r>
              <w:rPr>
                <w:sz w:val="24"/>
              </w:rPr>
              <w:t xml:space="preserve">18</w:t>
            </w:r>
            <w:r>
              <w:rPr>
                <w:sz w:val="24"/>
              </w:rPr>
              <w:t xml:space="preserve">周岁以下残疾儿童、</w:t>
            </w:r>
            <w:r>
              <w:rPr>
                <w:rFonts w:hint="eastAsia"/>
                <w:sz w:val="24"/>
              </w:rPr>
              <w:t xml:space="preserve">在校</w:t>
            </w:r>
            <w:r>
              <w:rPr>
                <w:sz w:val="24"/>
              </w:rPr>
              <w:t xml:space="preserve">残疾学生开展助听</w:t>
            </w:r>
            <w:r>
              <w:rPr>
                <w:rFonts w:hint="eastAsia"/>
                <w:sz w:val="24"/>
              </w:rPr>
              <w:t xml:space="preserve">器</w:t>
            </w:r>
            <w:r>
              <w:rPr>
                <w:sz w:val="24"/>
              </w:rPr>
              <w:t xml:space="preserve">适配服务</w:t>
            </w:r>
            <w:r>
              <w:rPr>
                <w:sz w:val="24"/>
              </w:rPr>
              <w:t xml:space="preserve">。</w:t>
            </w:r>
            <w:r>
              <w:rPr>
                <w:rFonts w:hint="eastAsia"/>
                <w:sz w:val="24"/>
              </w:rPr>
              <w:t xml:space="preserve">服务</w:t>
            </w:r>
            <w:r>
              <w:rPr>
                <w:sz w:val="24"/>
              </w:rPr>
              <w:t xml:space="preserve">对象可在</w:t>
            </w:r>
            <w:r>
              <w:rPr>
                <w:rFonts w:hint="eastAsia"/>
                <w:sz w:val="24"/>
              </w:rPr>
              <w:t xml:space="preserve">苏州市吴中区残疾人联合会采购</w:t>
            </w:r>
            <w:r>
              <w:rPr>
                <w:sz w:val="24"/>
              </w:rPr>
              <w:t xml:space="preserve">的</w:t>
            </w:r>
            <w:r>
              <w:rPr>
                <w:rFonts w:hint="eastAsia"/>
                <w:sz w:val="24"/>
              </w:rPr>
              <w:t xml:space="preserve">助听器定点适配</w:t>
            </w:r>
            <w:r>
              <w:rPr>
                <w:sz w:val="24"/>
              </w:rPr>
              <w:t xml:space="preserve">机构进行</w:t>
            </w:r>
            <w:r>
              <w:rPr>
                <w:rFonts w:hint="eastAsia"/>
                <w:sz w:val="24"/>
              </w:rPr>
              <w:t xml:space="preserve">助听器适配</w:t>
            </w:r>
            <w:r>
              <w:rPr>
                <w:sz w:val="24"/>
              </w:rPr>
              <w:t xml:space="preserve">。</w:t>
            </w:r>
            <w:r/>
          </w:p>
        </w:tc>
      </w:tr>
      <w:tr>
        <w:trPr/>
        <w:tc>
          <w:tcPr>
            <w:tcMar>
              <w:top w:w="100" w:type="dxa"/>
              <w:bottom w:w="100" w:type="dxa"/>
            </w:tcMar>
            <w:tcW w:w="851" w:type="dxa"/>
            <w:vAlign w:val="center"/>
            <w:textDirection w:val="lrTb"/>
            <w:noWrap w:val="false"/>
          </w:tcPr>
          <w:p>
            <w:pPr>
              <w:jc w:val="center"/>
              <w:spacing w:line="400" w:lineRule="exact"/>
              <w:widowControl/>
              <w:rPr>
                <w:sz w:val="24"/>
              </w:rPr>
            </w:pPr>
            <w:r>
              <w:rPr>
                <w:sz w:val="24"/>
              </w:rPr>
              <w:t xml:space="preserve">2</w:t>
            </w:r>
            <w:r/>
          </w:p>
        </w:tc>
        <w:tc>
          <w:tcPr>
            <w:tcMar>
              <w:top w:w="100" w:type="dxa"/>
              <w:bottom w:w="100" w:type="dxa"/>
            </w:tcMar>
            <w:tcW w:w="1417" w:type="dxa"/>
            <w:vAlign w:val="center"/>
            <w:textDirection w:val="lrTb"/>
            <w:noWrap w:val="false"/>
          </w:tcPr>
          <w:p>
            <w:pPr>
              <w:jc w:val="left"/>
              <w:spacing w:line="400" w:lineRule="exact"/>
              <w:widowControl/>
              <w:rPr>
                <w:sz w:val="24"/>
              </w:rPr>
            </w:pPr>
            <w:r>
              <w:rPr>
                <w:sz w:val="24"/>
              </w:rPr>
              <w:t xml:space="preserve">服务对象</w:t>
            </w:r>
            <w:r/>
          </w:p>
        </w:tc>
        <w:tc>
          <w:tcPr>
            <w:tcMar>
              <w:top w:w="100" w:type="dxa"/>
              <w:bottom w:w="100" w:type="dxa"/>
            </w:tcMar>
            <w:tcW w:w="7088" w:type="dxa"/>
            <w:vAlign w:val="center"/>
            <w:textDirection w:val="lrTb"/>
            <w:noWrap w:val="false"/>
          </w:tcPr>
          <w:p>
            <w:pPr>
              <w:jc w:val="left"/>
              <w:spacing w:line="400" w:lineRule="exact"/>
              <w:widowControl/>
              <w:rPr>
                <w:sz w:val="24"/>
              </w:rPr>
            </w:pPr>
            <w:r>
              <w:rPr>
                <w:rFonts w:hint="eastAsia"/>
                <w:sz w:val="24"/>
              </w:rPr>
              <w:t xml:space="preserve">本项目所对应的基本辅具</w:t>
            </w:r>
            <w:r>
              <w:rPr>
                <w:rFonts w:hint="eastAsia"/>
                <w:sz w:val="24"/>
              </w:rPr>
              <w:t xml:space="preserve">适配服务</w:t>
            </w:r>
            <w:r>
              <w:rPr>
                <w:rFonts w:hint="eastAsia"/>
                <w:sz w:val="24"/>
              </w:rPr>
              <w:t xml:space="preserve">对象：</w:t>
            </w:r>
            <w:r/>
          </w:p>
          <w:p>
            <w:pPr>
              <w:jc w:val="left"/>
              <w:spacing w:line="400" w:lineRule="exact"/>
              <w:widowControl/>
              <w:rPr>
                <w:sz w:val="24"/>
              </w:rPr>
            </w:pPr>
            <w:r>
              <w:rPr>
                <w:rFonts w:hint="eastAsia"/>
                <w:sz w:val="24"/>
              </w:rPr>
              <w:t xml:space="preserve">（</w:t>
            </w:r>
            <w:r>
              <w:rPr>
                <w:rFonts w:hint="eastAsia"/>
                <w:sz w:val="24"/>
              </w:rPr>
              <w:t xml:space="preserve">1</w:t>
            </w:r>
            <w:r>
              <w:rPr>
                <w:rFonts w:hint="eastAsia"/>
                <w:sz w:val="24"/>
              </w:rPr>
              <w:t xml:space="preserve">）具有苏州市吴中区户籍的持证听力残疾人；</w:t>
            </w:r>
            <w:r/>
          </w:p>
          <w:p>
            <w:pPr>
              <w:jc w:val="left"/>
              <w:spacing w:line="400" w:lineRule="exact"/>
              <w:widowControl/>
              <w:rPr>
                <w:sz w:val="24"/>
              </w:rPr>
            </w:pPr>
            <w:r>
              <w:rPr>
                <w:rFonts w:hint="eastAsia"/>
                <w:sz w:val="24"/>
              </w:rPr>
              <w:t xml:space="preserve">（</w:t>
            </w:r>
            <w:r>
              <w:rPr>
                <w:rFonts w:hint="eastAsia"/>
                <w:sz w:val="24"/>
              </w:rPr>
              <w:t xml:space="preserve">2</w:t>
            </w:r>
            <w:r>
              <w:rPr>
                <w:rFonts w:hint="eastAsia"/>
                <w:sz w:val="24"/>
              </w:rPr>
              <w:t xml:space="preserve">）经</w:t>
            </w:r>
            <w:bookmarkStart w:id="301" w:name="OLE_LINK206"/>
            <w:r/>
            <w:bookmarkStart w:id="302" w:name="OLE_LINK203"/>
            <w:r>
              <w:rPr>
                <w:rFonts w:hint="eastAsia" w:ascii="宋体" w:hAnsi="宋体" w:cs="宋体"/>
                <w:sz w:val="24"/>
              </w:rPr>
              <w:t xml:space="preserve">国内三级及以上专业医疗机构</w:t>
            </w:r>
            <w:bookmarkEnd w:id="301"/>
            <w:r/>
            <w:bookmarkEnd w:id="302"/>
            <w:r>
              <w:rPr>
                <w:rFonts w:hint="eastAsia"/>
                <w:sz w:val="24"/>
              </w:rPr>
              <w:t xml:space="preserve">诊断为听力障碍的</w:t>
            </w:r>
            <w:r>
              <w:rPr>
                <w:rFonts w:hint="eastAsia"/>
                <w:sz w:val="24"/>
              </w:rPr>
              <w:t xml:space="preserve">18</w:t>
            </w:r>
            <w:r>
              <w:rPr>
                <w:rFonts w:hint="eastAsia"/>
                <w:sz w:val="24"/>
              </w:rPr>
              <w:t xml:space="preserve">周岁以下残疾儿童或在校残疾学生。</w:t>
            </w:r>
            <w:r/>
          </w:p>
          <w:p>
            <w:pPr>
              <w:jc w:val="left"/>
              <w:spacing w:line="400" w:lineRule="exact"/>
              <w:widowControl/>
              <w:rPr>
                <w:i/>
                <w:iCs/>
                <w:sz w:val="24"/>
                <w:u w:val="single"/>
              </w:rPr>
            </w:pPr>
            <w:r>
              <w:rPr>
                <w:rFonts w:hint="eastAsia"/>
                <w:sz w:val="24"/>
              </w:rPr>
              <w:t xml:space="preserve">注：户口簿、残疾人证、医学诊断证明（含疾病诊断证明书、病历和听力检测报告）是享受救助政策的重要凭证。</w:t>
            </w:r>
            <w:r/>
          </w:p>
        </w:tc>
      </w:tr>
      <w:tr>
        <w:trPr>
          <w:trHeight w:val="552"/>
        </w:trPr>
        <w:tc>
          <w:tcPr>
            <w:tcMar>
              <w:top w:w="100" w:type="dxa"/>
              <w:bottom w:w="100" w:type="dxa"/>
            </w:tcMar>
            <w:tcW w:w="851" w:type="dxa"/>
            <w:vAlign w:val="center"/>
            <w:vMerge w:val="restart"/>
            <w:textDirection w:val="lrTb"/>
            <w:noWrap w:val="false"/>
          </w:tcPr>
          <w:p>
            <w:pPr>
              <w:jc w:val="center"/>
              <w:spacing w:line="400" w:lineRule="exact"/>
              <w:widowControl/>
              <w:rPr>
                <w:sz w:val="24"/>
              </w:rPr>
            </w:pPr>
            <w:r>
              <w:rPr>
                <w:sz w:val="24"/>
              </w:rPr>
              <w:t xml:space="preserve">3</w:t>
            </w:r>
            <w:r/>
          </w:p>
        </w:tc>
        <w:tc>
          <w:tcPr>
            <w:tcMar>
              <w:top w:w="100" w:type="dxa"/>
              <w:bottom w:w="100" w:type="dxa"/>
            </w:tcMar>
            <w:tcW w:w="1417" w:type="dxa"/>
            <w:vAlign w:val="center"/>
            <w:vMerge w:val="restart"/>
            <w:textDirection w:val="lrTb"/>
            <w:noWrap w:val="false"/>
          </w:tcPr>
          <w:p>
            <w:pPr>
              <w:jc w:val="left"/>
              <w:spacing w:line="400" w:lineRule="exact"/>
              <w:widowControl/>
              <w:rPr>
                <w:sz w:val="24"/>
              </w:rPr>
            </w:pPr>
            <w:r>
              <w:rPr>
                <w:sz w:val="24"/>
              </w:rPr>
              <w:t xml:space="preserve">服务目标与内容</w:t>
            </w:r>
            <w:r/>
          </w:p>
        </w:tc>
        <w:tc>
          <w:tcPr>
            <w:tcMar>
              <w:top w:w="100" w:type="dxa"/>
              <w:bottom w:w="100" w:type="dxa"/>
            </w:tcMar>
            <w:tcW w:w="7088" w:type="dxa"/>
            <w:vAlign w:val="center"/>
            <w:textDirection w:val="lrTb"/>
            <w:noWrap w:val="false"/>
          </w:tcPr>
          <w:p>
            <w:pPr>
              <w:jc w:val="left"/>
              <w:spacing w:line="400" w:lineRule="exact"/>
              <w:widowControl/>
              <w:rPr>
                <w:b/>
                <w:bCs/>
                <w:sz w:val="24"/>
              </w:rPr>
            </w:pPr>
            <w:r>
              <w:rPr>
                <w:sz w:val="24"/>
              </w:rPr>
              <w:t xml:space="preserve">3.1 </w:t>
            </w:r>
            <w:r>
              <w:rPr>
                <w:sz w:val="24"/>
              </w:rPr>
              <w:t xml:space="preserve">服务流程、内容与标准</w:t>
            </w:r>
            <w:r/>
          </w:p>
        </w:tc>
      </w:tr>
      <w:tr>
        <w:trPr>
          <w:trHeight w:val="90"/>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spacing w:line="440" w:lineRule="exact"/>
              <w:rPr>
                <w:sz w:val="24"/>
                <w:u w:val="single"/>
              </w:rPr>
            </w:pPr>
            <w:r>
              <w:rPr>
                <w:rFonts w:hint="eastAsia"/>
                <w:sz w:val="24"/>
              </w:rPr>
              <w:t xml:space="preserve">按本购买服务要求及吴中区残联</w:t>
            </w:r>
            <w:bookmarkStart w:id="303" w:name="OLE_LINK212"/>
            <w:r/>
            <w:bookmarkStart w:id="304" w:name="OLE_LINK211"/>
            <w:r>
              <w:rPr>
                <w:rFonts w:hint="eastAsia"/>
                <w:sz w:val="24"/>
              </w:rPr>
              <w:t xml:space="preserve">公布的《转发苏州市残联苏州市财政局关于优化〈苏州市残疾人辅助器具适配补贴实施办法〉的通知》（</w:t>
            </w:r>
            <w:r>
              <w:rPr>
                <w:rFonts w:hint="eastAsia"/>
                <w:sz w:val="24"/>
              </w:rPr>
              <w:t xml:space="preserve">吴残字</w:t>
            </w:r>
            <w:r>
              <w:rPr>
                <w:rFonts w:hint="eastAsia"/>
                <w:sz w:val="24"/>
              </w:rPr>
              <w:t xml:space="preserve">〔</w:t>
            </w:r>
            <w:r>
              <w:rPr>
                <w:rFonts w:hint="eastAsia"/>
                <w:sz w:val="24"/>
              </w:rPr>
              <w:t xml:space="preserve">2024</w:t>
            </w:r>
            <w:r>
              <w:rPr>
                <w:rFonts w:hint="eastAsia"/>
                <w:sz w:val="24"/>
              </w:rPr>
              <w:t xml:space="preserve">〕</w:t>
            </w:r>
            <w:r>
              <w:rPr>
                <w:rFonts w:hint="eastAsia"/>
                <w:sz w:val="24"/>
              </w:rPr>
              <w:t xml:space="preserve">12</w:t>
            </w:r>
            <w:r>
              <w:rPr>
                <w:rFonts w:hint="eastAsia"/>
                <w:sz w:val="24"/>
              </w:rPr>
              <w:t xml:space="preserve">号）</w:t>
            </w:r>
            <w:bookmarkEnd w:id="303"/>
            <w:r/>
            <w:bookmarkEnd w:id="304"/>
            <w:r>
              <w:rPr>
                <w:rFonts w:hint="eastAsia"/>
                <w:sz w:val="24"/>
              </w:rPr>
              <w:t xml:space="preserve">执行</w:t>
            </w:r>
            <w:r>
              <w:rPr>
                <w:rFonts w:hint="eastAsia"/>
                <w:sz w:val="24"/>
              </w:rPr>
              <w:t xml:space="preserve">（后续如对应文件有调整，以最新版文件为准）。采购人与供应商的补助结付标准参照上述文件与</w:t>
            </w:r>
            <w:r>
              <w:rPr>
                <w:rFonts w:hint="eastAsia"/>
                <w:sz w:val="24"/>
                <w:szCs w:val="21"/>
              </w:rPr>
              <w:t xml:space="preserve">《</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）执行，以采购人审核通过的符合补助费用据实支付。</w:t>
            </w:r>
            <w:r/>
          </w:p>
        </w:tc>
      </w:tr>
      <w:tr>
        <w:trPr>
          <w:trHeight w:val="90"/>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spacing w:line="440" w:lineRule="exact"/>
              <w:rPr>
                <w:sz w:val="24"/>
              </w:rPr>
            </w:pPr>
            <w:r>
              <w:rPr>
                <w:sz w:val="24"/>
              </w:rPr>
              <w:t xml:space="preserve">3.2 </w:t>
            </w:r>
            <w:r>
              <w:rPr>
                <w:sz w:val="24"/>
              </w:rPr>
              <w:t xml:space="preserve">服务</w:t>
            </w:r>
            <w:r>
              <w:rPr>
                <w:rFonts w:hint="eastAsia"/>
                <w:sz w:val="24"/>
              </w:rPr>
              <w:t xml:space="preserve">要求</w:t>
            </w:r>
            <w:r/>
          </w:p>
        </w:tc>
      </w:tr>
      <w:tr>
        <w:trPr>
          <w:trHeight w:val="1304"/>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shd w:val="clear" w:color="auto" w:fill="auto"/>
            <w:tcMar>
              <w:top w:w="100" w:type="dxa"/>
              <w:bottom w:w="100" w:type="dxa"/>
            </w:tcMar>
            <w:tcW w:w="7088" w:type="dxa"/>
            <w:vAlign w:val="center"/>
            <w:textDirection w:val="lrTb"/>
            <w:noWrap w:val="false"/>
          </w:tcPr>
          <w:p>
            <w:pPr>
              <w:spacing w:line="440" w:lineRule="exact"/>
              <w:rPr>
                <w:sz w:val="24"/>
                <w:szCs w:val="21"/>
              </w:rPr>
            </w:pPr>
            <w:r>
              <w:rPr>
                <w:sz w:val="24"/>
                <w:szCs w:val="21"/>
              </w:rPr>
              <w:t xml:space="preserve">（</w:t>
            </w:r>
            <w:r>
              <w:rPr>
                <w:sz w:val="24"/>
                <w:szCs w:val="21"/>
              </w:rPr>
              <w:t xml:space="preserve">1</w:t>
            </w:r>
            <w:r>
              <w:rPr>
                <w:sz w:val="24"/>
                <w:szCs w:val="21"/>
              </w:rPr>
              <w:t xml:space="preserve">）根据申请人的身体功能和</w:t>
            </w:r>
            <w:r>
              <w:rPr>
                <w:rFonts w:hint="eastAsia"/>
                <w:sz w:val="24"/>
                <w:szCs w:val="21"/>
              </w:rPr>
              <w:t xml:space="preserve">助听器</w:t>
            </w:r>
            <w:r>
              <w:rPr>
                <w:sz w:val="24"/>
                <w:szCs w:val="21"/>
              </w:rPr>
              <w:t xml:space="preserve">适配需求，实施</w:t>
            </w:r>
            <w:r>
              <w:rPr>
                <w:sz w:val="24"/>
                <w:szCs w:val="21"/>
              </w:rPr>
              <w:t xml:space="preserve">“</w:t>
            </w:r>
            <w:r>
              <w:rPr>
                <w:sz w:val="24"/>
                <w:szCs w:val="21"/>
              </w:rPr>
              <w:t xml:space="preserve">一人一案</w:t>
            </w:r>
            <w:r>
              <w:rPr>
                <w:sz w:val="24"/>
                <w:szCs w:val="21"/>
              </w:rPr>
              <w:t xml:space="preserve">”</w:t>
            </w:r>
            <w:r>
              <w:rPr>
                <w:sz w:val="24"/>
                <w:szCs w:val="21"/>
              </w:rPr>
              <w:t xml:space="preserve">的适配评估，</w:t>
            </w:r>
            <w:r>
              <w:rPr>
                <w:rFonts w:hint="eastAsia"/>
                <w:sz w:val="24"/>
                <w:szCs w:val="21"/>
              </w:rPr>
              <w:t xml:space="preserve">在残疾人选定具体助听器产品后，供应商需要在</w:t>
            </w:r>
            <w:r>
              <w:rPr>
                <w:rFonts w:hint="eastAsia"/>
                <w:sz w:val="24"/>
                <w:szCs w:val="21"/>
              </w:rPr>
              <w:t xml:space="preserve">3</w:t>
            </w:r>
            <w:r>
              <w:rPr>
                <w:rFonts w:hint="eastAsia"/>
                <w:sz w:val="24"/>
                <w:szCs w:val="21"/>
              </w:rPr>
              <w:t xml:space="preserve">个工作日内完成下单采购工作，并在产品到货后</w:t>
            </w:r>
            <w:r>
              <w:rPr>
                <w:rFonts w:hint="eastAsia"/>
                <w:sz w:val="24"/>
                <w:szCs w:val="21"/>
              </w:rPr>
              <w:t xml:space="preserve">5</w:t>
            </w:r>
            <w:r>
              <w:rPr>
                <w:rFonts w:hint="eastAsia"/>
                <w:sz w:val="24"/>
                <w:szCs w:val="21"/>
              </w:rPr>
              <w:t xml:space="preserve">个工作日内进行助听器的配发、使用指导等服务（对行动不便的残疾人需提供上门服务）；</w:t>
            </w:r>
            <w:r>
              <w:rPr>
                <w:sz w:val="24"/>
                <w:szCs w:val="21"/>
              </w:rPr>
              <w:t xml:space="preserve">同时按规定做好建立台账、信息系统录入以及后续维保工作。</w:t>
            </w:r>
            <w:r/>
          </w:p>
          <w:p>
            <w:pPr>
              <w:spacing w:line="440" w:lineRule="exact"/>
              <w:rPr>
                <w:rFonts w:ascii="宋体" w:hAnsi="宋体" w:cs="宋体"/>
                <w:sz w:val="24"/>
              </w:rPr>
            </w:pPr>
            <w:r>
              <w:rPr>
                <w:rFonts w:hint="eastAsia"/>
                <w:sz w:val="24"/>
                <w:szCs w:val="21"/>
              </w:rPr>
              <w:t xml:space="preserve">（</w:t>
            </w:r>
            <w:r>
              <w:rPr>
                <w:rFonts w:hint="eastAsia"/>
                <w:sz w:val="24"/>
                <w:szCs w:val="21"/>
              </w:rPr>
              <w:t xml:space="preserve">2</w:t>
            </w:r>
            <w:r>
              <w:rPr>
                <w:rFonts w:hint="eastAsia"/>
                <w:sz w:val="24"/>
                <w:szCs w:val="21"/>
              </w:rPr>
              <w:t xml:space="preserve">）供应商</w:t>
            </w:r>
            <w:r>
              <w:rPr>
                <w:rFonts w:hint="eastAsia" w:ascii="宋体" w:hAnsi="宋体" w:cs="宋体"/>
                <w:sz w:val="24"/>
              </w:rPr>
              <w:t xml:space="preserve">生产和销售的助听器必须属于《中国康复辅助器具目录》（2026年版）范围内的产品。</w:t>
            </w:r>
            <w:r/>
          </w:p>
          <w:p>
            <w:pPr>
              <w:spacing w:line="440" w:lineRule="exact"/>
              <w:rPr>
                <w:rFonts w:ascii="宋体" w:hAnsi="宋体" w:cs="宋体"/>
                <w:sz w:val="24"/>
              </w:rPr>
            </w:pPr>
            <w:r>
              <w:rPr>
                <w:rFonts w:hint="eastAsia"/>
                <w:sz w:val="24"/>
                <w:szCs w:val="21"/>
              </w:rPr>
              <w:t xml:space="preserve">（</w:t>
            </w:r>
            <w:r>
              <w:rPr>
                <w:rFonts w:hint="eastAsia"/>
                <w:sz w:val="24"/>
                <w:szCs w:val="21"/>
              </w:rPr>
              <w:t xml:space="preserve">3</w:t>
            </w:r>
            <w:r>
              <w:rPr>
                <w:rFonts w:hint="eastAsia"/>
                <w:sz w:val="24"/>
                <w:szCs w:val="21"/>
              </w:rPr>
              <w:t xml:space="preserve">）</w:t>
            </w:r>
            <w:r>
              <w:rPr>
                <w:rFonts w:hint="eastAsia"/>
                <w:sz w:val="24"/>
                <w:szCs w:val="21"/>
              </w:rPr>
              <w:t xml:space="preserve">助听器验</w:t>
            </w:r>
            <w:r>
              <w:rPr>
                <w:rFonts w:hint="eastAsia" w:ascii="宋体" w:hAnsi="宋体" w:cs="宋体"/>
                <w:sz w:val="24"/>
              </w:rPr>
              <w:t xml:space="preserve">配流程须按中国残疾人联合会公布的《助听器验配操作技术规范》执行。助听器配置服务应符合GB/T 44994-2024的规定。</w:t>
            </w:r>
            <w:r/>
          </w:p>
          <w:p>
            <w:pPr>
              <w:spacing w:line="440" w:lineRule="exact"/>
              <w:rPr>
                <w:sz w:val="24"/>
                <w:szCs w:val="21"/>
              </w:rPr>
            </w:pPr>
            <w:r>
              <w:rPr>
                <w:rFonts w:hint="eastAsia"/>
                <w:sz w:val="24"/>
                <w:szCs w:val="21"/>
              </w:rPr>
              <w:t xml:space="preserve">（</w:t>
            </w:r>
            <w:r>
              <w:rPr>
                <w:rFonts w:hint="eastAsia"/>
                <w:sz w:val="24"/>
                <w:szCs w:val="21"/>
              </w:rPr>
              <w:t xml:space="preserve">4</w:t>
            </w:r>
            <w:r>
              <w:rPr>
                <w:rFonts w:hint="eastAsia"/>
                <w:sz w:val="24"/>
                <w:szCs w:val="21"/>
              </w:rPr>
              <w:t xml:space="preserve">）供应商能提供《</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）的</w:t>
            </w:r>
            <w:r>
              <w:rPr>
                <w:rFonts w:hint="eastAsia"/>
                <w:sz w:val="24"/>
                <w:szCs w:val="21"/>
              </w:rPr>
              <w:t xml:space="preserve">助听器产品目录的所有产品。</w:t>
            </w:r>
            <w:r/>
          </w:p>
          <w:p>
            <w:pPr>
              <w:spacing w:line="440" w:lineRule="exact"/>
              <w:rPr>
                <w:sz w:val="24"/>
                <w:szCs w:val="21"/>
              </w:rPr>
            </w:pPr>
            <w:r>
              <w:rPr>
                <w:rFonts w:hint="eastAsia"/>
                <w:sz w:val="24"/>
                <w:szCs w:val="21"/>
              </w:rPr>
              <w:t xml:space="preserve">（</w:t>
            </w:r>
            <w:r>
              <w:rPr>
                <w:rFonts w:hint="eastAsia"/>
                <w:sz w:val="24"/>
                <w:szCs w:val="21"/>
              </w:rPr>
              <w:t xml:space="preserve">5</w:t>
            </w:r>
            <w:r>
              <w:rPr>
                <w:rFonts w:hint="eastAsia"/>
                <w:sz w:val="24"/>
                <w:szCs w:val="21"/>
              </w:rPr>
              <w:t xml:space="preserve">）供应商的助听器应满足听力残疾人助听器适配需求，如果残疾人确因需要选择《</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w:t>
            </w:r>
            <w:r>
              <w:rPr>
                <w:rFonts w:hint="eastAsia"/>
                <w:sz w:val="24"/>
                <w:szCs w:val="21"/>
              </w:rPr>
              <w:t xml:space="preserve">以外的助听器，须签订知情同意书</w:t>
            </w:r>
            <w:r>
              <w:rPr>
                <w:rFonts w:hint="eastAsia"/>
                <w:sz w:val="24"/>
                <w:szCs w:val="21"/>
              </w:rPr>
              <w:t xml:space="preserve">，</w:t>
            </w:r>
            <w:r>
              <w:rPr>
                <w:rFonts w:hint="eastAsia"/>
                <w:sz w:val="24"/>
                <w:szCs w:val="21"/>
              </w:rPr>
              <w:t xml:space="preserve">同意书内容须包含残疾人自行选取的目录外助听器品牌、型号、补助和自费金额。目录外助听器的适配价格不能高于同时期其他任何渠道售价，且供应商需提前将对应的产品品牌、型号和售价向吴中区残联报备，经吴中区残联批准后方可进行适配、享受补贴。同品牌同型号的目录外产品售价须与向吴中区残联的报备价一致。</w:t>
            </w:r>
            <w:r/>
          </w:p>
          <w:p>
            <w:pPr>
              <w:spacing w:line="440" w:lineRule="exact"/>
              <w:rPr>
                <w:sz w:val="24"/>
              </w:rPr>
            </w:pPr>
            <w:r>
              <w:rPr>
                <w:sz w:val="24"/>
              </w:rPr>
              <w:t xml:space="preserve">（</w:t>
            </w:r>
            <w:r>
              <w:rPr>
                <w:rFonts w:hint="eastAsia"/>
                <w:sz w:val="24"/>
              </w:rPr>
              <w:t xml:space="preserve">6</w:t>
            </w:r>
            <w:r>
              <w:rPr>
                <w:sz w:val="24"/>
              </w:rPr>
              <w:t xml:space="preserve">）</w:t>
            </w:r>
            <w:r>
              <w:rPr>
                <w:rFonts w:hint="eastAsia"/>
                <w:sz w:val="24"/>
                <w:szCs w:val="21"/>
              </w:rPr>
              <w:t xml:space="preserve">残疾人如需适配《</w:t>
            </w:r>
            <w:r>
              <w:rPr>
                <w:rFonts w:hint="eastAsia"/>
                <w:sz w:val="24"/>
                <w:szCs w:val="21"/>
              </w:rPr>
              <w:t xml:space="preserve">2023</w:t>
            </w:r>
            <w:r>
              <w:rPr>
                <w:rFonts w:hint="eastAsia"/>
                <w:sz w:val="24"/>
                <w:szCs w:val="21"/>
              </w:rPr>
              <w:t xml:space="preserve">年苏州市残疾人辅助器具适配产品目录》（</w:t>
            </w:r>
            <w:r>
              <w:rPr>
                <w:rFonts w:hint="eastAsia"/>
                <w:sz w:val="24"/>
                <w:szCs w:val="21"/>
              </w:rPr>
              <w:t xml:space="preserve">苏残字</w:t>
            </w:r>
            <w:r>
              <w:rPr>
                <w:rFonts w:hint="eastAsia"/>
                <w:sz w:val="24"/>
                <w:szCs w:val="21"/>
              </w:rPr>
              <w:t xml:space="preserve">〔</w:t>
            </w:r>
            <w:r>
              <w:rPr>
                <w:rFonts w:hint="eastAsia"/>
                <w:sz w:val="24"/>
                <w:szCs w:val="21"/>
              </w:rPr>
              <w:t xml:space="preserve">2023</w:t>
            </w:r>
            <w:r>
              <w:rPr>
                <w:rFonts w:hint="eastAsia"/>
                <w:sz w:val="24"/>
                <w:szCs w:val="21"/>
              </w:rPr>
              <w:t xml:space="preserve">〕</w:t>
            </w:r>
            <w:r>
              <w:rPr>
                <w:rFonts w:hint="eastAsia"/>
                <w:sz w:val="24"/>
                <w:szCs w:val="21"/>
              </w:rPr>
              <w:t xml:space="preserve">38</w:t>
            </w:r>
            <w:r>
              <w:rPr>
                <w:rFonts w:hint="eastAsia"/>
                <w:sz w:val="24"/>
                <w:szCs w:val="21"/>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w:t>
            </w:r>
            <w:r>
              <w:rPr>
                <w:rFonts w:hint="eastAsia"/>
                <w:sz w:val="24"/>
                <w:szCs w:val="21"/>
              </w:rPr>
              <w:t xml:space="preserve">以外的助听器，但供应商未按上述要求上报审批，经吴中区残联核查情况属实的，吴中区残联有权拒付该辅具涉及的补助费用，并由供应商赔偿残疾人因此造成的一切损失。</w:t>
            </w:r>
            <w:r/>
          </w:p>
        </w:tc>
      </w:tr>
      <w:tr>
        <w:trPr>
          <w:trHeight w:val="20"/>
        </w:trPr>
        <w:tc>
          <w:tcPr>
            <w:tcMar>
              <w:top w:w="100" w:type="dxa"/>
              <w:bottom w:w="100" w:type="dxa"/>
            </w:tcMar>
            <w:tcW w:w="851" w:type="dxa"/>
            <w:vAlign w:val="center"/>
            <w:vMerge w:val="restart"/>
            <w:textDirection w:val="lrTb"/>
            <w:noWrap w:val="false"/>
          </w:tcPr>
          <w:p>
            <w:pPr>
              <w:jc w:val="center"/>
              <w:spacing w:line="400" w:lineRule="exact"/>
              <w:widowControl/>
              <w:rPr>
                <w:sz w:val="24"/>
              </w:rPr>
            </w:pPr>
            <w:r>
              <w:rPr>
                <w:sz w:val="24"/>
              </w:rPr>
              <w:t xml:space="preserve">4</w:t>
            </w:r>
            <w:r/>
          </w:p>
        </w:tc>
        <w:tc>
          <w:tcPr>
            <w:tcMar>
              <w:top w:w="100" w:type="dxa"/>
              <w:bottom w:w="100" w:type="dxa"/>
            </w:tcMar>
            <w:tcW w:w="1417" w:type="dxa"/>
            <w:vAlign w:val="center"/>
            <w:vMerge w:val="restart"/>
            <w:textDirection w:val="lrTb"/>
            <w:noWrap w:val="false"/>
          </w:tcPr>
          <w:p>
            <w:pPr>
              <w:jc w:val="left"/>
              <w:spacing w:line="400" w:lineRule="exact"/>
              <w:widowControl/>
              <w:rPr>
                <w:sz w:val="24"/>
              </w:rPr>
            </w:pPr>
            <w:r>
              <w:rPr>
                <w:sz w:val="24"/>
              </w:rPr>
              <w:t xml:space="preserve">服务</w:t>
            </w:r>
            <w:r>
              <w:rPr>
                <w:sz w:val="24"/>
                <w:lang w:eastAsia="en-US"/>
              </w:rPr>
              <w:t xml:space="preserve">管理</w:t>
            </w:r>
            <w:r/>
          </w:p>
        </w:tc>
        <w:tc>
          <w:tcPr>
            <w:tcMar>
              <w:top w:w="100" w:type="dxa"/>
              <w:bottom w:w="100" w:type="dxa"/>
            </w:tcMar>
            <w:tcW w:w="7088" w:type="dxa"/>
            <w:vAlign w:val="center"/>
            <w:textDirection w:val="lrTb"/>
            <w:noWrap w:val="false"/>
          </w:tcPr>
          <w:p>
            <w:pPr>
              <w:jc w:val="left"/>
              <w:spacing w:line="400" w:lineRule="exact"/>
              <w:widowControl/>
              <w:rPr>
                <w:sz w:val="24"/>
              </w:rPr>
            </w:pPr>
            <w:r>
              <w:rPr>
                <w:sz w:val="24"/>
              </w:rPr>
              <w:t xml:space="preserve">4.1 </w:t>
            </w:r>
            <w:r>
              <w:rPr>
                <w:sz w:val="24"/>
              </w:rPr>
              <w:t xml:space="preserve">质量控制</w:t>
            </w:r>
            <w:r/>
          </w:p>
        </w:tc>
      </w:tr>
      <w:tr>
        <w:trPr>
          <w:trHeight w:val="46"/>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spacing w:line="440" w:lineRule="exact"/>
              <w:rPr>
                <w:sz w:val="24"/>
              </w:rPr>
            </w:pPr>
            <w:r>
              <w:rPr>
                <w:sz w:val="24"/>
              </w:rPr>
              <w:t xml:space="preserve">（</w:t>
            </w:r>
            <w:r>
              <w:rPr>
                <w:sz w:val="24"/>
              </w:rPr>
              <w:t xml:space="preserve">1</w:t>
            </w:r>
            <w:r>
              <w:rPr>
                <w:sz w:val="24"/>
              </w:rPr>
              <w:t xml:space="preserve">）服务对象</w:t>
            </w:r>
            <w:r>
              <w:rPr>
                <w:rFonts w:hint="eastAsia"/>
                <w:sz w:val="24"/>
              </w:rPr>
              <w:t xml:space="preserve">助听器</w:t>
            </w:r>
            <w:r>
              <w:rPr>
                <w:sz w:val="24"/>
              </w:rPr>
              <w:t xml:space="preserve">需求评估、适</w:t>
            </w:r>
            <w:r>
              <w:rPr>
                <w:sz w:val="24"/>
              </w:rPr>
              <w:t xml:space="preserve">配服务</w:t>
            </w:r>
            <w:r>
              <w:rPr>
                <w:sz w:val="24"/>
              </w:rPr>
              <w:t xml:space="preserve">建档率</w:t>
            </w:r>
            <w:r>
              <w:rPr>
                <w:sz w:val="24"/>
              </w:rPr>
              <w:t xml:space="preserve">100%</w:t>
            </w:r>
            <w:r>
              <w:rPr>
                <w:sz w:val="24"/>
              </w:rPr>
              <w:t xml:space="preserve">；</w:t>
            </w:r>
            <w:r/>
          </w:p>
          <w:p>
            <w:pPr>
              <w:spacing w:line="440" w:lineRule="exact"/>
              <w:rPr>
                <w:sz w:val="24"/>
              </w:rPr>
            </w:pPr>
            <w:r>
              <w:rPr>
                <w:sz w:val="24"/>
              </w:rPr>
              <w:t xml:space="preserve">（</w:t>
            </w:r>
            <w:r>
              <w:rPr>
                <w:sz w:val="24"/>
              </w:rPr>
              <w:t xml:space="preserve">2</w:t>
            </w:r>
            <w:r>
              <w:rPr>
                <w:sz w:val="24"/>
              </w:rPr>
              <w:t xml:space="preserve">）满意度达</w:t>
            </w:r>
            <w:r>
              <w:rPr>
                <w:sz w:val="24"/>
              </w:rPr>
              <w:t xml:space="preserve">9</w:t>
            </w:r>
            <w:r>
              <w:rPr>
                <w:rFonts w:hint="eastAsia"/>
                <w:sz w:val="24"/>
              </w:rPr>
              <w:t xml:space="preserve">5</w:t>
            </w:r>
            <w:r>
              <w:rPr>
                <w:sz w:val="24"/>
              </w:rPr>
              <w:t xml:space="preserve">%</w:t>
            </w:r>
            <w:r>
              <w:rPr>
                <w:sz w:val="24"/>
              </w:rPr>
              <w:t xml:space="preserve">以上。</w:t>
            </w:r>
            <w:r/>
          </w:p>
        </w:tc>
      </w:tr>
      <w:tr>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jc w:val="left"/>
              <w:spacing w:line="400" w:lineRule="exact"/>
              <w:widowControl/>
              <w:rPr>
                <w:sz w:val="24"/>
              </w:rPr>
            </w:pPr>
            <w:r>
              <w:rPr>
                <w:sz w:val="24"/>
              </w:rPr>
              <w:t xml:space="preserve">4.2 </w:t>
            </w:r>
            <w:r>
              <w:rPr>
                <w:sz w:val="24"/>
                <w:lang w:eastAsia="en-US"/>
              </w:rPr>
              <w:t xml:space="preserve">档案管理</w:t>
            </w:r>
            <w:r/>
          </w:p>
        </w:tc>
      </w:tr>
      <w:tr>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spacing w:line="440" w:lineRule="exact"/>
              <w:rPr>
                <w:sz w:val="24"/>
              </w:rPr>
            </w:pPr>
            <w:r>
              <w:rPr>
                <w:sz w:val="24"/>
              </w:rPr>
              <w:t xml:space="preserve">（</w:t>
            </w:r>
            <w:r>
              <w:rPr>
                <w:sz w:val="24"/>
              </w:rPr>
              <w:t xml:space="preserve">1</w:t>
            </w:r>
            <w:r>
              <w:rPr>
                <w:sz w:val="24"/>
              </w:rPr>
              <w:t xml:space="preserve">）为接受</w:t>
            </w:r>
            <w:r>
              <w:rPr>
                <w:rFonts w:hint="eastAsia"/>
                <w:sz w:val="24"/>
              </w:rPr>
              <w:t xml:space="preserve">助听器</w:t>
            </w:r>
            <w:r>
              <w:rPr>
                <w:sz w:val="24"/>
              </w:rPr>
              <w:t xml:space="preserve">适配服务</w:t>
            </w:r>
            <w:r>
              <w:rPr>
                <w:sz w:val="24"/>
              </w:rPr>
              <w:t xml:space="preserve">对象</w:t>
            </w:r>
            <w:r>
              <w:rPr>
                <w:rFonts w:hint="eastAsia"/>
                <w:sz w:val="24"/>
              </w:rPr>
              <w:t xml:space="preserve">建立服务档案（一人一档，完成对服务对象每次服务的记录，制定评估表格，做好适配前评估和测定、配发后使用指导、适应性训练、售后服务等记录，填写好《辅具</w:t>
            </w:r>
            <w:r>
              <w:rPr>
                <w:rFonts w:hint="eastAsia"/>
                <w:sz w:val="24"/>
              </w:rPr>
              <w:t xml:space="preserve">适配服务</w:t>
            </w:r>
            <w:r>
              <w:rPr>
                <w:rFonts w:hint="eastAsia"/>
                <w:sz w:val="24"/>
              </w:rPr>
              <w:t xml:space="preserve">签收单》）</w:t>
            </w:r>
            <w:r/>
          </w:p>
          <w:p>
            <w:pPr>
              <w:spacing w:line="400" w:lineRule="exact"/>
              <w:rPr>
                <w:sz w:val="24"/>
              </w:rPr>
            </w:pPr>
            <w:r>
              <w:rPr>
                <w:sz w:val="24"/>
              </w:rPr>
              <w:t xml:space="preserve">（</w:t>
            </w:r>
            <w:r>
              <w:rPr>
                <w:rFonts w:hint="eastAsia"/>
                <w:sz w:val="24"/>
              </w:rPr>
              <w:t xml:space="preserve">2</w:t>
            </w:r>
            <w:r>
              <w:rPr>
                <w:sz w:val="24"/>
              </w:rPr>
              <w:t xml:space="preserve">）及时配合采购人完成相关记录的采集。</w:t>
            </w:r>
            <w:r/>
          </w:p>
        </w:tc>
      </w:tr>
      <w:tr>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jc w:val="left"/>
              <w:spacing w:line="400" w:lineRule="exact"/>
              <w:widowControl/>
              <w:rPr>
                <w:sz w:val="24"/>
              </w:rPr>
            </w:pPr>
            <w:r>
              <w:rPr>
                <w:sz w:val="24"/>
              </w:rPr>
              <w:t xml:space="preserve">4.3</w:t>
            </w:r>
            <w:r>
              <w:rPr>
                <w:sz w:val="24"/>
              </w:rPr>
              <w:t xml:space="preserve">售后服务</w:t>
            </w:r>
            <w:r/>
          </w:p>
        </w:tc>
      </w:tr>
      <w:tr>
        <w:trPr>
          <w:trHeight w:val="1589"/>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spacing w:line="440" w:lineRule="exact"/>
              <w:rPr>
                <w:sz w:val="24"/>
              </w:rPr>
            </w:pPr>
            <w:r>
              <w:rPr>
                <w:rFonts w:hint="eastAsia"/>
                <w:sz w:val="24"/>
              </w:rPr>
              <w:t xml:space="preserve">（</w:t>
            </w:r>
            <w:r>
              <w:rPr>
                <w:rFonts w:hint="eastAsia"/>
                <w:sz w:val="24"/>
              </w:rPr>
              <w:t xml:space="preserve">1</w:t>
            </w:r>
            <w:r>
              <w:rPr>
                <w:rFonts w:hint="eastAsia"/>
                <w:sz w:val="24"/>
              </w:rPr>
              <w:t xml:space="preserve">）提供</w:t>
            </w:r>
            <w:r>
              <w:rPr>
                <w:rFonts w:hint="eastAsia"/>
                <w:sz w:val="24"/>
              </w:rPr>
              <w:t xml:space="preserve">1</w:t>
            </w:r>
            <w:r>
              <w:rPr>
                <w:rFonts w:hint="eastAsia"/>
                <w:sz w:val="24"/>
              </w:rPr>
              <w:t xml:space="preserve">小时内响应，</w:t>
            </w:r>
            <w:r>
              <w:rPr>
                <w:rFonts w:hint="eastAsia"/>
                <w:sz w:val="24"/>
              </w:rPr>
              <w:t xml:space="preserve">2</w:t>
            </w:r>
            <w:r>
              <w:rPr>
                <w:rFonts w:hint="eastAsia"/>
                <w:sz w:val="24"/>
              </w:rPr>
              <w:t xml:space="preserve">小时内向服务对象提供维修等服务；</w:t>
            </w:r>
            <w:r/>
          </w:p>
          <w:p>
            <w:pPr>
              <w:spacing w:line="440" w:lineRule="exact"/>
              <w:rPr>
                <w:sz w:val="24"/>
              </w:rPr>
            </w:pPr>
            <w:r>
              <w:rPr>
                <w:rFonts w:hint="eastAsia"/>
                <w:sz w:val="24"/>
              </w:rPr>
              <w:t xml:space="preserve">（</w:t>
            </w:r>
            <w:r>
              <w:rPr>
                <w:rFonts w:hint="eastAsia"/>
                <w:sz w:val="24"/>
              </w:rPr>
              <w:t xml:space="preserve">2</w:t>
            </w:r>
            <w:r>
              <w:rPr>
                <w:rFonts w:hint="eastAsia"/>
                <w:sz w:val="24"/>
              </w:rPr>
              <w:t xml:space="preserve">）提供</w:t>
            </w:r>
            <w:r>
              <w:rPr>
                <w:rFonts w:hint="eastAsia"/>
                <w:sz w:val="24"/>
              </w:rPr>
              <w:t xml:space="preserve">1</w:t>
            </w:r>
            <w:r>
              <w:rPr>
                <w:rFonts w:hint="eastAsia"/>
                <w:sz w:val="24"/>
              </w:rPr>
              <w:t xml:space="preserve">年以上免费维保服务（按产品维保期限定）；</w:t>
            </w:r>
            <w:r/>
          </w:p>
          <w:p>
            <w:pPr>
              <w:jc w:val="left"/>
              <w:spacing w:line="400" w:lineRule="exact"/>
              <w:rPr>
                <w:sz w:val="24"/>
              </w:rPr>
            </w:pPr>
            <w:r>
              <w:rPr>
                <w:sz w:val="24"/>
              </w:rPr>
              <w:t xml:space="preserve">（</w:t>
            </w:r>
            <w:r>
              <w:rPr>
                <w:sz w:val="24"/>
              </w:rPr>
              <w:t xml:space="preserve">3</w:t>
            </w:r>
            <w:r>
              <w:rPr>
                <w:sz w:val="24"/>
              </w:rPr>
              <w:t xml:space="preserve">）提供免费维保期外的优惠维修等服务。</w:t>
            </w:r>
            <w:r/>
          </w:p>
        </w:tc>
      </w:tr>
      <w:tr>
        <w:trPr>
          <w:trHeight w:val="160"/>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jc w:val="left"/>
              <w:spacing w:line="400" w:lineRule="exact"/>
              <w:rPr>
                <w:sz w:val="24"/>
              </w:rPr>
            </w:pPr>
            <w:r>
              <w:rPr>
                <w:sz w:val="24"/>
              </w:rPr>
              <w:t xml:space="preserve">4.4 </w:t>
            </w:r>
            <w:r>
              <w:rPr>
                <w:sz w:val="24"/>
              </w:rPr>
              <w:t xml:space="preserve">支持性服务</w:t>
            </w:r>
            <w:r/>
          </w:p>
        </w:tc>
      </w:tr>
      <w:tr>
        <w:trPr>
          <w:trHeight w:val="160"/>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jc w:val="left"/>
              <w:spacing w:line="400" w:lineRule="exact"/>
              <w:rPr>
                <w:sz w:val="24"/>
              </w:rPr>
            </w:pPr>
            <w:r>
              <w:rPr>
                <w:sz w:val="24"/>
              </w:rPr>
              <w:t xml:space="preserve">结合</w:t>
            </w:r>
            <w:r>
              <w:rPr>
                <w:sz w:val="24"/>
              </w:rPr>
              <w:t xml:space="preserve">“</w:t>
            </w:r>
            <w:r>
              <w:rPr>
                <w:sz w:val="24"/>
              </w:rPr>
              <w:t xml:space="preserve">爱耳日</w:t>
            </w:r>
            <w:r>
              <w:rPr>
                <w:sz w:val="24"/>
              </w:rPr>
              <w:t xml:space="preserve">”</w:t>
            </w:r>
            <w:r>
              <w:rPr>
                <w:sz w:val="24"/>
              </w:rPr>
              <w:t xml:space="preserve">、</w:t>
            </w:r>
            <w:r>
              <w:rPr>
                <w:sz w:val="24"/>
              </w:rPr>
              <w:t xml:space="preserve">“</w:t>
            </w:r>
            <w:r>
              <w:rPr>
                <w:sz w:val="24"/>
              </w:rPr>
              <w:t xml:space="preserve">全国助残日</w:t>
            </w:r>
            <w:r>
              <w:rPr>
                <w:sz w:val="24"/>
              </w:rPr>
              <w:t xml:space="preserve">”</w:t>
            </w:r>
            <w:r>
              <w:rPr>
                <w:sz w:val="24"/>
              </w:rPr>
              <w:t xml:space="preserve">等专题日，举办或参与公益活动，每年不少于</w:t>
            </w:r>
            <w:r>
              <w:rPr>
                <w:sz w:val="24"/>
              </w:rPr>
              <w:t xml:space="preserve">2</w:t>
            </w:r>
            <w:r>
              <w:rPr>
                <w:sz w:val="24"/>
              </w:rPr>
              <w:t xml:space="preserve">次</w:t>
            </w:r>
            <w:r>
              <w:rPr>
                <w:rFonts w:hint="eastAsia"/>
                <w:sz w:val="24"/>
              </w:rPr>
              <w:t xml:space="preserve">。</w:t>
            </w:r>
            <w:r/>
          </w:p>
        </w:tc>
      </w:tr>
      <w:tr>
        <w:trPr>
          <w:trHeight w:val="160"/>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jc w:val="left"/>
              <w:spacing w:line="400" w:lineRule="exact"/>
              <w:widowControl/>
              <w:rPr>
                <w:sz w:val="24"/>
              </w:rPr>
            </w:pPr>
            <w:r>
              <w:rPr>
                <w:sz w:val="24"/>
                <w:szCs w:val="22"/>
              </w:rPr>
              <w:t xml:space="preserve">4.5 </w:t>
            </w:r>
            <w:r>
              <w:rPr>
                <w:sz w:val="24"/>
                <w:szCs w:val="22"/>
              </w:rPr>
              <w:t xml:space="preserve">管理制度</w:t>
            </w:r>
            <w:r/>
          </w:p>
        </w:tc>
      </w:tr>
      <w:tr>
        <w:trPr>
          <w:trHeight w:val="400"/>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088" w:type="dxa"/>
            <w:vAlign w:val="center"/>
            <w:textDirection w:val="lrTb"/>
            <w:noWrap w:val="false"/>
          </w:tcPr>
          <w:p>
            <w:pPr>
              <w:jc w:val="left"/>
              <w:spacing w:line="400" w:lineRule="exact"/>
              <w:widowControl/>
              <w:rPr>
                <w:sz w:val="24"/>
              </w:rPr>
            </w:pPr>
            <w:r>
              <w:rPr>
                <w:rFonts w:hint="eastAsia"/>
                <w:sz w:val="24"/>
                <w:szCs w:val="21"/>
              </w:rPr>
              <w:t xml:space="preserve">供应商</w:t>
            </w:r>
            <w:r>
              <w:rPr>
                <w:sz w:val="24"/>
              </w:rPr>
              <w:t xml:space="preserve">针对本项目服务内容制定的管理制度包含但不限于人力资源管理（</w:t>
            </w:r>
            <w:r>
              <w:rPr>
                <w:sz w:val="24"/>
              </w:rPr>
              <w:t xml:space="preserve">含岗位</w:t>
            </w:r>
            <w:r>
              <w:rPr>
                <w:sz w:val="24"/>
              </w:rPr>
              <w:t xml:space="preserve">职责）、财务管理制度（含固定资产管理制度）、业务管理制度、突发事件应急预案（含安全、消防等）、信息管理（</w:t>
            </w:r>
            <w:r>
              <w:rPr>
                <w:sz w:val="24"/>
              </w:rPr>
              <w:t xml:space="preserve">含信息</w:t>
            </w:r>
            <w:r>
              <w:rPr>
                <w:sz w:val="24"/>
              </w:rPr>
              <w:t xml:space="preserve">安全、舆情处置等）、服务项目档案管理制度等。</w:t>
            </w:r>
            <w:r/>
          </w:p>
        </w:tc>
      </w:tr>
      <w:tr>
        <w:trPr/>
        <w:tc>
          <w:tcPr>
            <w:tcMar>
              <w:top w:w="100" w:type="dxa"/>
              <w:bottom w:w="100" w:type="dxa"/>
            </w:tcMar>
            <w:tcW w:w="851" w:type="dxa"/>
            <w:vAlign w:val="center"/>
            <w:vMerge w:val="restart"/>
            <w:textDirection w:val="lrTb"/>
            <w:noWrap w:val="false"/>
          </w:tcPr>
          <w:p>
            <w:pPr>
              <w:jc w:val="center"/>
              <w:spacing w:line="400" w:lineRule="exact"/>
              <w:widowControl/>
              <w:rPr>
                <w:sz w:val="24"/>
              </w:rPr>
            </w:pPr>
            <w:r>
              <w:rPr>
                <w:sz w:val="24"/>
              </w:rPr>
              <w:t xml:space="preserve">5</w:t>
            </w:r>
            <w:r/>
          </w:p>
        </w:tc>
        <w:tc>
          <w:tcPr>
            <w:tcMar>
              <w:top w:w="100" w:type="dxa"/>
              <w:bottom w:w="100" w:type="dxa"/>
            </w:tcMar>
            <w:tcW w:w="1417" w:type="dxa"/>
            <w:vAlign w:val="center"/>
            <w:vMerge w:val="restart"/>
            <w:textDirection w:val="lrTb"/>
            <w:noWrap w:val="false"/>
          </w:tcPr>
          <w:p>
            <w:pPr>
              <w:jc w:val="left"/>
              <w:spacing w:line="400" w:lineRule="exact"/>
              <w:widowControl/>
              <w:rPr>
                <w:sz w:val="24"/>
              </w:rPr>
            </w:pPr>
            <w:r>
              <w:rPr>
                <w:sz w:val="24"/>
              </w:rPr>
              <w:t xml:space="preserve">机构建设</w:t>
            </w:r>
            <w:r/>
          </w:p>
        </w:tc>
        <w:tc>
          <w:tcPr>
            <w:tcMar>
              <w:top w:w="100" w:type="dxa"/>
              <w:bottom w:w="100" w:type="dxa"/>
            </w:tcMar>
            <w:tcW w:w="7088" w:type="dxa"/>
            <w:vAlign w:val="center"/>
            <w:textDirection w:val="lrTb"/>
            <w:noWrap w:val="false"/>
          </w:tcPr>
          <w:p>
            <w:pPr>
              <w:spacing w:line="400" w:lineRule="exact"/>
              <w:rPr>
                <w:i/>
                <w:iCs/>
                <w:sz w:val="24"/>
                <w:u w:val="single"/>
              </w:rPr>
            </w:pPr>
            <w:r>
              <w:rPr>
                <w:sz w:val="24"/>
              </w:rPr>
              <w:t xml:space="preserve">5.1 </w:t>
            </w:r>
            <w:r>
              <w:rPr>
                <w:sz w:val="24"/>
              </w:rPr>
              <w:t xml:space="preserve">场地建设</w:t>
            </w:r>
            <w:r/>
          </w:p>
        </w:tc>
      </w:tr>
      <w:tr>
        <w:trPr>
          <w:trHeight w:val="402"/>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088" w:type="dxa"/>
            <w:vAlign w:val="center"/>
            <w:textDirection w:val="lrTb"/>
            <w:noWrap w:val="false"/>
          </w:tcPr>
          <w:p>
            <w:pPr>
              <w:jc w:val="left"/>
              <w:spacing w:line="400" w:lineRule="exact"/>
              <w:widowControl/>
              <w:rPr>
                <w:sz w:val="24"/>
              </w:rPr>
            </w:pPr>
            <w:r>
              <w:rPr>
                <w:sz w:val="24"/>
              </w:rPr>
              <w:t xml:space="preserve">（</w:t>
            </w:r>
            <w:r>
              <w:rPr>
                <w:sz w:val="24"/>
              </w:rPr>
              <w:t xml:space="preserve">1</w:t>
            </w:r>
            <w:r>
              <w:rPr>
                <w:sz w:val="24"/>
              </w:rPr>
              <w:t xml:space="preserve">）</w:t>
            </w:r>
            <w:r>
              <w:rPr>
                <w:rFonts w:hint="eastAsia"/>
                <w:sz w:val="24"/>
              </w:rPr>
              <w:t xml:space="preserve">取得消防合格证书；</w:t>
            </w:r>
            <w:r/>
          </w:p>
          <w:p>
            <w:pPr>
              <w:jc w:val="left"/>
              <w:spacing w:line="400" w:lineRule="exact"/>
              <w:widowControl/>
              <w:rPr>
                <w:i/>
                <w:iCs/>
                <w:sz w:val="24"/>
                <w:u w:val="single"/>
              </w:rPr>
            </w:pPr>
            <w:r>
              <w:rPr>
                <w:rFonts w:hint="eastAsia"/>
                <w:sz w:val="24"/>
              </w:rPr>
              <w:t xml:space="preserve">（</w:t>
            </w:r>
            <w:r>
              <w:rPr>
                <w:rFonts w:hint="eastAsia"/>
                <w:sz w:val="24"/>
              </w:rPr>
              <w:t xml:space="preserve">2</w:t>
            </w:r>
            <w:r>
              <w:rPr>
                <w:rFonts w:hint="eastAsia"/>
                <w:sz w:val="24"/>
              </w:rPr>
              <w:t xml:space="preserve">）具有开展残疾人助听器服务工作的场地设施。</w:t>
            </w:r>
            <w:r/>
          </w:p>
        </w:tc>
      </w:tr>
      <w:tr>
        <w:trPr>
          <w:trHeight w:val="402"/>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088" w:type="dxa"/>
            <w:vAlign w:val="center"/>
            <w:textDirection w:val="lrTb"/>
            <w:noWrap w:val="false"/>
          </w:tcPr>
          <w:p>
            <w:pPr>
              <w:jc w:val="left"/>
              <w:spacing w:line="400" w:lineRule="exact"/>
              <w:widowControl/>
              <w:rPr>
                <w:sz w:val="24"/>
              </w:rPr>
            </w:pPr>
            <w:r>
              <w:rPr>
                <w:rFonts w:hint="eastAsia"/>
                <w:sz w:val="24"/>
              </w:rPr>
              <w:t xml:space="preserve">机构应设置病案室、测听室、取型室、耳模制作室、助听器验配室、助听器维修室、评估室、康复指导室和助听器产品展示接待室。建筑</w:t>
            </w:r>
            <w:r>
              <w:rPr>
                <w:sz w:val="24"/>
              </w:rPr>
              <w:t xml:space="preserve">总</w:t>
            </w:r>
            <w:r>
              <w:rPr>
                <w:rFonts w:hint="eastAsia"/>
                <w:sz w:val="24"/>
              </w:rPr>
              <w:t xml:space="preserve">面积不少于</w:t>
            </w:r>
            <w:r>
              <w:rPr>
                <w:rFonts w:hint="eastAsia"/>
                <w:sz w:val="24"/>
              </w:rPr>
              <w:t xml:space="preserve">100</w:t>
            </w:r>
            <w:r>
              <w:rPr>
                <w:rFonts w:hint="eastAsia"/>
                <w:sz w:val="24"/>
              </w:rPr>
              <w:t xml:space="preserve">㎡，</w:t>
            </w:r>
            <w:r>
              <w:rPr>
                <w:rFonts w:hint="eastAsia"/>
                <w:sz w:val="24"/>
              </w:rPr>
              <w:t xml:space="preserve">且业务</w:t>
            </w:r>
            <w:r>
              <w:rPr>
                <w:rFonts w:hint="eastAsia"/>
                <w:sz w:val="24"/>
              </w:rPr>
              <w:t xml:space="preserve">用房面积不少于建筑总面积的</w:t>
            </w:r>
            <w:r>
              <w:rPr>
                <w:rFonts w:hint="eastAsia"/>
                <w:sz w:val="24"/>
              </w:rPr>
              <w:t xml:space="preserve">70%</w:t>
            </w:r>
            <w:r>
              <w:rPr>
                <w:rFonts w:hint="eastAsia"/>
                <w:sz w:val="24"/>
              </w:rPr>
              <w:t xml:space="preserve">。</w:t>
            </w:r>
            <w:r/>
          </w:p>
        </w:tc>
      </w:tr>
      <w:tr>
        <w:trPr>
          <w:trHeight w:val="117"/>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088" w:type="dxa"/>
            <w:vAlign w:val="center"/>
            <w:textDirection w:val="lrTb"/>
            <w:noWrap w:val="false"/>
          </w:tcPr>
          <w:p>
            <w:pPr>
              <w:spacing w:line="400" w:lineRule="exact"/>
              <w:rPr>
                <w:i/>
                <w:iCs/>
                <w:sz w:val="24"/>
                <w:u w:val="single"/>
              </w:rPr>
            </w:pPr>
            <w:r>
              <w:rPr>
                <w:sz w:val="24"/>
              </w:rPr>
              <w:t xml:space="preserve">5.2 </w:t>
            </w:r>
            <w:r>
              <w:rPr>
                <w:sz w:val="24"/>
              </w:rPr>
              <w:t xml:space="preserve">环境要求</w:t>
            </w:r>
            <w:r/>
          </w:p>
        </w:tc>
      </w:tr>
      <w:tr>
        <w:trPr>
          <w:trHeight w:val="117"/>
        </w:trPr>
        <w:tc>
          <w:tcPr>
            <w:tcMar>
              <w:top w:w="100" w:type="dxa"/>
              <w:bottom w:w="100" w:type="dxa"/>
            </w:tcMar>
            <w:tcW w:w="851"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417"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088" w:type="dxa"/>
            <w:vAlign w:val="center"/>
            <w:textDirection w:val="lrTb"/>
            <w:noWrap w:val="false"/>
          </w:tcPr>
          <w:p>
            <w:pPr>
              <w:spacing w:line="400" w:lineRule="exact"/>
              <w:widowControl/>
              <w:rPr>
                <w:sz w:val="24"/>
              </w:rPr>
            </w:pPr>
            <w:r>
              <w:rPr>
                <w:sz w:val="24"/>
              </w:rPr>
              <w:t xml:space="preserve">（</w:t>
            </w:r>
            <w:r>
              <w:rPr>
                <w:sz w:val="24"/>
              </w:rPr>
              <w:t xml:space="preserve">1</w:t>
            </w:r>
            <w:r>
              <w:rPr>
                <w:sz w:val="24"/>
              </w:rPr>
              <w:t xml:space="preserve">）有独立、安全、相对稳定的房屋，并设置在安全区域内；</w:t>
            </w:r>
            <w:r/>
          </w:p>
          <w:p>
            <w:pPr>
              <w:spacing w:line="400" w:lineRule="exact"/>
              <w:widowControl/>
              <w:rPr>
                <w:sz w:val="24"/>
              </w:rPr>
            </w:pPr>
            <w:r>
              <w:rPr>
                <w:sz w:val="24"/>
              </w:rPr>
              <w:t xml:space="preserve">（</w:t>
            </w:r>
            <w:r>
              <w:rPr>
                <w:sz w:val="24"/>
              </w:rPr>
              <w:t xml:space="preserve">2</w:t>
            </w:r>
            <w:r>
              <w:rPr>
                <w:sz w:val="24"/>
              </w:rPr>
              <w:t xml:space="preserve">）周边交通便捷；</w:t>
            </w:r>
            <w:r/>
          </w:p>
          <w:p>
            <w:pPr>
              <w:spacing w:line="400" w:lineRule="exact"/>
              <w:widowControl/>
              <w:rPr>
                <w:sz w:val="24"/>
              </w:rPr>
            </w:pPr>
            <w:r>
              <w:rPr>
                <w:sz w:val="24"/>
              </w:rPr>
              <w:t xml:space="preserve">（</w:t>
            </w:r>
            <w:r>
              <w:rPr>
                <w:sz w:val="24"/>
              </w:rPr>
              <w:t xml:space="preserve">3</w:t>
            </w:r>
            <w:r>
              <w:rPr>
                <w:sz w:val="24"/>
              </w:rPr>
              <w:t xml:space="preserve">）</w:t>
            </w:r>
            <w:r>
              <w:rPr>
                <w:rFonts w:hint="eastAsia"/>
                <w:sz w:val="24"/>
              </w:rPr>
              <w:t xml:space="preserve">有必要的无障碍设施</w:t>
            </w:r>
            <w:r>
              <w:rPr>
                <w:sz w:val="24"/>
              </w:rPr>
              <w:t xml:space="preserve">。</w:t>
            </w:r>
            <w:r/>
          </w:p>
        </w:tc>
      </w:tr>
      <w:tr>
        <w:trPr>
          <w:trHeight w:val="312"/>
        </w:trPr>
        <w:tc>
          <w:tcPr>
            <w:tcMar>
              <w:top w:w="100" w:type="dxa"/>
              <w:bottom w:w="100" w:type="dxa"/>
            </w:tcMar>
            <w:tcW w:w="851" w:type="dxa"/>
            <w:vAlign w:val="center"/>
            <w:textDirection w:val="lrTb"/>
            <w:noWrap w:val="false"/>
          </w:tcPr>
          <w:p>
            <w:pPr>
              <w:jc w:val="center"/>
              <w:spacing w:line="400" w:lineRule="exact"/>
              <w:widowControl/>
              <w:rPr>
                <w:sz w:val="24"/>
              </w:rPr>
            </w:pPr>
            <w:r>
              <w:rPr>
                <w:rFonts w:hint="eastAsia"/>
                <w:sz w:val="24"/>
              </w:rPr>
              <w:t xml:space="preserve">6</w:t>
            </w:r>
            <w:r/>
          </w:p>
        </w:tc>
        <w:tc>
          <w:tcPr>
            <w:tcMar>
              <w:top w:w="100" w:type="dxa"/>
              <w:bottom w:w="100" w:type="dxa"/>
            </w:tcMar>
            <w:tcW w:w="1417" w:type="dxa"/>
            <w:vAlign w:val="center"/>
            <w:textDirection w:val="lrTb"/>
            <w:noWrap w:val="false"/>
          </w:tcPr>
          <w:p>
            <w:pPr>
              <w:jc w:val="left"/>
              <w:spacing w:line="400" w:lineRule="exact"/>
              <w:widowControl/>
              <w:rPr>
                <w:sz w:val="24"/>
              </w:rPr>
            </w:pPr>
            <w:r>
              <w:rPr>
                <w:sz w:val="24"/>
              </w:rPr>
              <w:t xml:space="preserve">安全生产工作要求</w:t>
            </w:r>
            <w:r/>
          </w:p>
        </w:tc>
        <w:tc>
          <w:tcPr>
            <w:tcMar>
              <w:top w:w="100" w:type="dxa"/>
              <w:bottom w:w="100" w:type="dxa"/>
            </w:tcMar>
            <w:tcW w:w="7088" w:type="dxa"/>
            <w:vAlign w:val="center"/>
            <w:textDirection w:val="lrTb"/>
            <w:noWrap w:val="false"/>
          </w:tcPr>
          <w:p>
            <w:pPr>
              <w:jc w:val="left"/>
              <w:spacing w:line="400" w:lineRule="exact"/>
              <w:widowControl/>
              <w:rPr>
                <w:sz w:val="24"/>
              </w:rPr>
            </w:pPr>
            <w:r>
              <w:rPr>
                <w:rFonts w:hint="eastAsia"/>
                <w:sz w:val="24"/>
              </w:rPr>
              <w:t xml:space="preserve">供应商</w:t>
            </w:r>
            <w:r>
              <w:rPr>
                <w:sz w:val="24"/>
              </w:rPr>
              <w:t xml:space="preserve">应依照安全生产法律法规履行安全生产主体责任，严格落实安全管理措施，有效管控安全生产风险，消除问题隐患等方面存在的问题</w:t>
            </w:r>
            <w:r>
              <w:rPr>
                <w:rFonts w:hint="eastAsia"/>
                <w:sz w:val="24"/>
              </w:rPr>
              <w:t xml:space="preserve">，并</w:t>
            </w:r>
            <w:r>
              <w:rPr>
                <w:sz w:val="24"/>
              </w:rPr>
              <w:t xml:space="preserve">根据项目实施情况，按照下列要求，制定相应的安全生产工作方案。</w:t>
            </w:r>
            <w:r/>
          </w:p>
          <w:p>
            <w:pPr>
              <w:jc w:val="left"/>
              <w:spacing w:line="400" w:lineRule="exact"/>
              <w:widowControl/>
              <w:rPr>
                <w:sz w:val="24"/>
              </w:rPr>
            </w:pPr>
            <w:r>
              <w:rPr>
                <w:sz w:val="24"/>
              </w:rPr>
              <w:t xml:space="preserve">（</w:t>
            </w:r>
            <w:r>
              <w:rPr>
                <w:sz w:val="24"/>
              </w:rPr>
              <w:t xml:space="preserve">1</w:t>
            </w:r>
            <w:r>
              <w:rPr>
                <w:sz w:val="24"/>
              </w:rPr>
              <w:t xml:space="preserve">）针对各服务机构的重点项目：消防安全制度落实情况，工作人员掌握消防安全知识和基本技能情况，消防重点部位日常管理情况，火灾隐患整改和日常防范措施落实情况；</w:t>
            </w:r>
            <w:r/>
          </w:p>
          <w:p>
            <w:pPr>
              <w:jc w:val="left"/>
              <w:spacing w:line="400" w:lineRule="exact"/>
              <w:widowControl/>
              <w:rPr>
                <w:sz w:val="24"/>
              </w:rPr>
            </w:pPr>
            <w:r>
              <w:rPr>
                <w:sz w:val="24"/>
              </w:rPr>
              <w:t xml:space="preserve">（</w:t>
            </w:r>
            <w:r>
              <w:rPr>
                <w:sz w:val="24"/>
              </w:rPr>
              <w:t xml:space="preserve">2</w:t>
            </w:r>
            <w:r>
              <w:rPr>
                <w:sz w:val="24"/>
              </w:rPr>
              <w:t xml:space="preserve">）</w:t>
            </w:r>
            <w:r>
              <w:rPr>
                <w:sz w:val="24"/>
              </w:rPr>
              <w:t xml:space="preserve">4</w:t>
            </w:r>
            <w:r>
              <w:rPr>
                <w:sz w:val="24"/>
              </w:rPr>
              <w:t xml:space="preserve">项</w:t>
            </w:r>
            <w:r>
              <w:rPr>
                <w:sz w:val="24"/>
              </w:rPr>
              <w:t xml:space="preserve">“</w:t>
            </w:r>
            <w:r>
              <w:rPr>
                <w:sz w:val="24"/>
              </w:rPr>
              <w:t xml:space="preserve">严禁</w:t>
            </w:r>
            <w:r>
              <w:rPr>
                <w:sz w:val="24"/>
              </w:rPr>
              <w:t xml:space="preserve">”</w:t>
            </w:r>
            <w:r>
              <w:rPr>
                <w:sz w:val="24"/>
              </w:rPr>
              <w:t xml:space="preserve">：严禁使用未经消防许可或不符合消防技术的建筑物及场所、严禁违规改建、扩建不符合消防安全标准的构筑物，严禁采用夹芯材料燃烧性能低于</w:t>
            </w:r>
            <w:r>
              <w:rPr>
                <w:sz w:val="24"/>
              </w:rPr>
              <w:t xml:space="preserve">A</w:t>
            </w:r>
            <w:r>
              <w:rPr>
                <w:sz w:val="24"/>
              </w:rPr>
              <w:t xml:space="preserve">级的彩钢板作为室内分格</w:t>
            </w:r>
            <w:r>
              <w:rPr>
                <w:sz w:val="24"/>
              </w:rPr>
              <w:t xml:space="preserve">或搭建临时建筑，严禁擅自停用关闭消防设施设备、设置影响疏散逃生和灭火救援的铁栅栏、锁闭堵塞安全出口、占用消防通道和扑救场地，严禁私拉乱接电气线、超负荷用电，严禁使用电炉、热得快等大功率电器；</w:t>
            </w:r>
            <w:r/>
          </w:p>
          <w:p>
            <w:pPr>
              <w:jc w:val="left"/>
              <w:spacing w:line="400" w:lineRule="exact"/>
              <w:widowControl/>
              <w:rPr>
                <w:sz w:val="24"/>
              </w:rPr>
            </w:pPr>
            <w:r>
              <w:rPr>
                <w:sz w:val="24"/>
              </w:rPr>
              <w:t xml:space="preserve">（</w:t>
            </w:r>
            <w:r>
              <w:rPr>
                <w:sz w:val="24"/>
              </w:rPr>
              <w:t xml:space="preserve">3</w:t>
            </w:r>
            <w:r>
              <w:rPr>
                <w:sz w:val="24"/>
              </w:rPr>
              <w:t xml:space="preserve">）</w:t>
            </w:r>
            <w:r>
              <w:rPr>
                <w:sz w:val="24"/>
              </w:rPr>
              <w:t xml:space="preserve">“</w:t>
            </w:r>
            <w:r>
              <w:rPr>
                <w:sz w:val="24"/>
              </w:rPr>
              <w:t xml:space="preserve">三知</w:t>
            </w:r>
            <w:r>
              <w:rPr>
                <w:sz w:val="24"/>
              </w:rPr>
              <w:t xml:space="preserve">”</w:t>
            </w:r>
            <w:r>
              <w:rPr>
                <w:sz w:val="24"/>
              </w:rPr>
              <w:t xml:space="preserve">：知道建筑物功能布局情况、知道安全出口位置、知道消防器材位置；</w:t>
            </w:r>
            <w:r/>
          </w:p>
          <w:p>
            <w:pPr>
              <w:jc w:val="left"/>
              <w:spacing w:line="400" w:lineRule="exact"/>
              <w:widowControl/>
              <w:rPr>
                <w:sz w:val="24"/>
              </w:rPr>
            </w:pPr>
            <w:r>
              <w:rPr>
                <w:sz w:val="24"/>
              </w:rPr>
              <w:t xml:space="preserve">（</w:t>
            </w:r>
            <w:r>
              <w:rPr>
                <w:sz w:val="24"/>
              </w:rPr>
              <w:t xml:space="preserve">4</w:t>
            </w:r>
            <w:r>
              <w:rPr>
                <w:sz w:val="24"/>
              </w:rPr>
              <w:t xml:space="preserve">）</w:t>
            </w:r>
            <w:r>
              <w:rPr>
                <w:sz w:val="24"/>
              </w:rPr>
              <w:t xml:space="preserve">“</w:t>
            </w:r>
            <w:r>
              <w:rPr>
                <w:sz w:val="24"/>
              </w:rPr>
              <w:t xml:space="preserve">四会</w:t>
            </w:r>
            <w:r>
              <w:rPr>
                <w:sz w:val="24"/>
              </w:rPr>
              <w:t xml:space="preserve">”</w:t>
            </w:r>
            <w:r>
              <w:rPr>
                <w:sz w:val="24"/>
              </w:rPr>
              <w:t xml:space="preserve">：会使用</w:t>
            </w:r>
            <w:r>
              <w:rPr>
                <w:rFonts w:hint="eastAsia"/>
                <w:sz w:val="24"/>
              </w:rPr>
              <w:t xml:space="preserve">消防</w:t>
            </w:r>
            <w:r>
              <w:rPr>
                <w:sz w:val="24"/>
              </w:rPr>
              <w:t xml:space="preserve">器材、会报火警、会扑灭初期火灾、会组织人员疏散逃生；</w:t>
            </w:r>
            <w:r/>
          </w:p>
          <w:p>
            <w:pPr>
              <w:jc w:val="left"/>
              <w:spacing w:line="400" w:lineRule="exact"/>
              <w:widowControl/>
              <w:rPr>
                <w:sz w:val="24"/>
              </w:rPr>
            </w:pPr>
            <w:r>
              <w:rPr>
                <w:sz w:val="24"/>
              </w:rPr>
              <w:t xml:space="preserve">（</w:t>
            </w:r>
            <w:r>
              <w:rPr>
                <w:sz w:val="24"/>
              </w:rPr>
              <w:t xml:space="preserve">5</w:t>
            </w:r>
            <w:r>
              <w:rPr>
                <w:sz w:val="24"/>
              </w:rPr>
              <w:t xml:space="preserve">）应急管理：每年至少开展一次火灾事故应急演练。</w:t>
            </w:r>
            <w:r/>
          </w:p>
        </w:tc>
      </w:tr>
      <w:tr>
        <w:trPr>
          <w:trHeight w:val="312"/>
        </w:trPr>
        <w:tc>
          <w:tcPr>
            <w:tcMar>
              <w:top w:w="100" w:type="dxa"/>
              <w:bottom w:w="100" w:type="dxa"/>
            </w:tcMar>
            <w:tcW w:w="851" w:type="dxa"/>
            <w:vAlign w:val="center"/>
            <w:textDirection w:val="lrTb"/>
            <w:noWrap w:val="false"/>
          </w:tcPr>
          <w:p>
            <w:pPr>
              <w:jc w:val="center"/>
              <w:spacing w:line="400" w:lineRule="exact"/>
              <w:widowControl/>
              <w:rPr>
                <w:sz w:val="24"/>
              </w:rPr>
            </w:pPr>
            <w:r>
              <w:rPr>
                <w:rFonts w:hint="eastAsia"/>
                <w:sz w:val="24"/>
              </w:rPr>
              <w:t xml:space="preserve">7</w:t>
            </w:r>
            <w:r/>
          </w:p>
        </w:tc>
        <w:tc>
          <w:tcPr>
            <w:tcMar>
              <w:top w:w="100" w:type="dxa"/>
              <w:bottom w:w="100" w:type="dxa"/>
            </w:tcMar>
            <w:tcW w:w="1417" w:type="dxa"/>
            <w:vAlign w:val="center"/>
            <w:textDirection w:val="lrTb"/>
            <w:noWrap w:val="false"/>
          </w:tcPr>
          <w:p>
            <w:pPr>
              <w:jc w:val="left"/>
              <w:spacing w:line="400" w:lineRule="exact"/>
              <w:widowControl/>
              <w:rPr>
                <w:sz w:val="24"/>
              </w:rPr>
            </w:pPr>
            <w:r>
              <w:rPr>
                <w:sz w:val="24"/>
              </w:rPr>
              <w:t xml:space="preserve">综合说明</w:t>
            </w:r>
            <w:r/>
          </w:p>
        </w:tc>
        <w:tc>
          <w:tcPr>
            <w:tcMar>
              <w:top w:w="100" w:type="dxa"/>
              <w:bottom w:w="100" w:type="dxa"/>
            </w:tcMar>
            <w:tcW w:w="7088" w:type="dxa"/>
            <w:vAlign w:val="center"/>
            <w:textDirection w:val="lrTb"/>
            <w:noWrap w:val="false"/>
          </w:tcPr>
          <w:p>
            <w:pPr>
              <w:jc w:val="left"/>
              <w:spacing w:line="360" w:lineRule="auto"/>
              <w:rPr>
                <w:rFonts w:ascii="宋体" w:hAnsi="宋体" w:cs="宋体"/>
                <w:sz w:val="24"/>
              </w:rPr>
            </w:pPr>
            <w:r>
              <w:rPr>
                <w:rFonts w:ascii="宋体" w:hAnsi="宋体" w:cs="宋体"/>
                <w:sz w:val="24"/>
              </w:rPr>
              <w:t xml:space="preserve">（1）服务对象可在入围供应商中自愿选择</w:t>
            </w:r>
            <w:r>
              <w:rPr>
                <w:rFonts w:hint="eastAsia" w:ascii="宋体" w:hAnsi="宋体" w:cs="宋体"/>
                <w:sz w:val="24"/>
              </w:rPr>
              <w:t xml:space="preserve">服务机构</w:t>
            </w:r>
            <w:r>
              <w:rPr>
                <w:rFonts w:ascii="宋体" w:hAnsi="宋体" w:cs="宋体"/>
                <w:sz w:val="24"/>
              </w:rPr>
              <w:t xml:space="preserve">形式，入围供应商不得拒绝或以拖延等形式变相拒绝服务对象只开展补助标准内的服务的要求。</w:t>
            </w:r>
            <w:r/>
          </w:p>
          <w:p>
            <w:pPr>
              <w:jc w:val="left"/>
              <w:spacing w:line="360" w:lineRule="auto"/>
              <w:rPr>
                <w:rFonts w:ascii="宋体" w:hAnsi="宋体" w:cs="宋体"/>
                <w:sz w:val="24"/>
              </w:rPr>
            </w:pPr>
            <w:r>
              <w:rPr>
                <w:rFonts w:ascii="宋体" w:hAnsi="宋体" w:cs="宋体"/>
                <w:sz w:val="24"/>
              </w:rPr>
              <w:t xml:space="preserve">（2）入围供应商须</w:t>
            </w:r>
            <w:r>
              <w:rPr>
                <w:rFonts w:hint="eastAsia" w:ascii="宋体" w:hAnsi="宋体" w:cs="宋体"/>
                <w:sz w:val="24"/>
              </w:rPr>
              <w:t xml:space="preserve">严格</w:t>
            </w:r>
            <w:r>
              <w:rPr>
                <w:rFonts w:ascii="宋体" w:hAnsi="宋体" w:cs="宋体"/>
                <w:sz w:val="24"/>
              </w:rPr>
              <w:t xml:space="preserve">按照本</w:t>
            </w:r>
            <w:r>
              <w:rPr>
                <w:rFonts w:hint="eastAsia" w:ascii="宋体" w:hAnsi="宋体" w:cs="宋体"/>
                <w:sz w:val="24"/>
              </w:rPr>
              <w:t xml:space="preserve">征集</w:t>
            </w:r>
            <w:r>
              <w:rPr>
                <w:rFonts w:ascii="宋体" w:hAnsi="宋体" w:cs="宋体"/>
                <w:sz w:val="24"/>
              </w:rPr>
              <w:t xml:space="preserve">文件和市</w:t>
            </w:r>
            <w:r>
              <w:rPr>
                <w:rFonts w:hint="eastAsia" w:ascii="宋体" w:hAnsi="宋体" w:cs="宋体"/>
                <w:sz w:val="24"/>
              </w:rPr>
              <w:t xml:space="preserve">、区</w:t>
            </w:r>
            <w:r>
              <w:rPr>
                <w:rFonts w:ascii="宋体" w:hAnsi="宋体" w:cs="宋体"/>
                <w:sz w:val="24"/>
              </w:rPr>
              <w:t xml:space="preserve">残联出台的相关管理办法和服务规范</w:t>
            </w:r>
            <w:r>
              <w:rPr>
                <w:rFonts w:hint="eastAsia" w:ascii="宋体" w:hAnsi="宋体" w:cs="宋体"/>
                <w:sz w:val="24"/>
              </w:rPr>
              <w:t xml:space="preserve">等</w:t>
            </w:r>
            <w:r>
              <w:rPr>
                <w:rFonts w:ascii="宋体" w:hAnsi="宋体" w:cs="宋体"/>
                <w:sz w:val="24"/>
              </w:rPr>
              <w:t xml:space="preserve">要求对该采购项目</w:t>
            </w:r>
            <w:r>
              <w:rPr>
                <w:rFonts w:hint="eastAsia" w:ascii="宋体" w:hAnsi="宋体" w:cs="宋体"/>
                <w:sz w:val="24"/>
              </w:rPr>
              <w:t xml:space="preserve">开展</w:t>
            </w:r>
            <w:r>
              <w:rPr>
                <w:rFonts w:ascii="宋体" w:hAnsi="宋体" w:cs="宋体"/>
                <w:sz w:val="24"/>
              </w:rPr>
              <w:t xml:space="preserve">服务工作。</w:t>
            </w:r>
            <w:r/>
          </w:p>
          <w:p>
            <w:pPr>
              <w:jc w:val="left"/>
              <w:spacing w:line="360" w:lineRule="auto"/>
              <w:rPr>
                <w:rFonts w:ascii="宋体" w:hAnsi="宋体" w:cs="宋体"/>
                <w:sz w:val="24"/>
              </w:rPr>
            </w:pPr>
            <w:r>
              <w:rPr>
                <w:rFonts w:ascii="宋体" w:hAnsi="宋体" w:cs="宋体"/>
                <w:sz w:val="24"/>
              </w:rPr>
              <w:t xml:space="preserve">（3）确定成交后不得将本项目</w:t>
            </w:r>
            <w:r>
              <w:rPr>
                <w:rFonts w:hint="eastAsia" w:ascii="宋体" w:hAnsi="宋体" w:cs="宋体"/>
                <w:sz w:val="24"/>
              </w:rPr>
              <w:t xml:space="preserve">全部或部分转包、分包</w:t>
            </w:r>
            <w:r>
              <w:rPr>
                <w:rFonts w:ascii="宋体" w:hAnsi="宋体" w:cs="宋体"/>
                <w:sz w:val="24"/>
              </w:rPr>
              <w:t xml:space="preserve">给其他单位或个人。</w:t>
            </w:r>
            <w:r/>
          </w:p>
          <w:p>
            <w:pPr>
              <w:jc w:val="left"/>
              <w:spacing w:line="360" w:lineRule="auto"/>
              <w:rPr>
                <w:rFonts w:ascii="宋体" w:hAnsi="宋体" w:cs="宋体"/>
                <w:sz w:val="24"/>
              </w:rPr>
            </w:pPr>
            <w:r>
              <w:rPr>
                <w:rFonts w:ascii="宋体" w:hAnsi="宋体" w:cs="宋体"/>
                <w:sz w:val="24"/>
              </w:rPr>
              <w:t xml:space="preserve">（4）本项目购买残疾人辅助器具</w:t>
            </w:r>
            <w:r>
              <w:rPr>
                <w:rFonts w:ascii="宋体" w:hAnsi="宋体" w:cs="宋体"/>
                <w:sz w:val="24"/>
              </w:rPr>
              <w:t xml:space="preserve">适配服务</w:t>
            </w:r>
            <w:r>
              <w:rPr>
                <w:rFonts w:ascii="宋体" w:hAnsi="宋体" w:cs="宋体"/>
                <w:sz w:val="24"/>
              </w:rPr>
              <w:t xml:space="preserve">内容，补贴金额为残疾人保障金支付金额。</w:t>
            </w:r>
            <w:r/>
          </w:p>
          <w:p>
            <w:pPr>
              <w:jc w:val="left"/>
              <w:spacing w:line="360" w:lineRule="auto"/>
              <w:rPr>
                <w:rFonts w:ascii="宋体" w:hAnsi="宋体" w:cs="宋体"/>
                <w:sz w:val="24"/>
              </w:rPr>
            </w:pPr>
            <w:r>
              <w:rPr>
                <w:rFonts w:ascii="宋体" w:hAnsi="宋体" w:cs="宋体"/>
                <w:sz w:val="24"/>
              </w:rPr>
              <w:t xml:space="preserve">（5）入围供应商应保证</w:t>
            </w:r>
            <w:r>
              <w:rPr>
                <w:rFonts w:hint="eastAsia" w:ascii="宋体" w:hAnsi="宋体" w:cs="宋体"/>
                <w:sz w:val="24"/>
              </w:rPr>
              <w:t xml:space="preserve">在吴中区残联规定的辅助器具</w:t>
            </w:r>
            <w:r>
              <w:rPr>
                <w:rFonts w:ascii="宋体" w:hAnsi="宋体" w:cs="宋体"/>
                <w:sz w:val="24"/>
              </w:rPr>
              <w:t xml:space="preserve">适配目录和补贴标准内开展符合本次购买服务要求的服务，超出补贴费用，经服务对象同意后可另行收费。</w:t>
            </w:r>
            <w:r/>
          </w:p>
          <w:p>
            <w:pPr>
              <w:jc w:val="left"/>
              <w:spacing w:line="360" w:lineRule="auto"/>
              <w:widowControl/>
              <w:rPr>
                <w:sz w:val="24"/>
              </w:rPr>
            </w:pPr>
            <w:r>
              <w:rPr>
                <w:sz w:val="24"/>
              </w:rPr>
              <w:t xml:space="preserve">（</w:t>
            </w:r>
            <w:r>
              <w:rPr>
                <w:sz w:val="24"/>
              </w:rPr>
              <w:t xml:space="preserve">6</w:t>
            </w:r>
            <w:r>
              <w:rPr>
                <w:sz w:val="24"/>
              </w:rPr>
              <w:t xml:space="preserve">）确定成交后，采购人</w:t>
            </w:r>
            <w:r>
              <w:rPr>
                <w:rFonts w:hint="eastAsia"/>
                <w:sz w:val="24"/>
              </w:rPr>
              <w:t xml:space="preserve">按照评分标准</w:t>
            </w:r>
            <w:r>
              <w:rPr>
                <w:sz w:val="24"/>
              </w:rPr>
              <w:t xml:space="preserve">对项目的服务情况进行核查，如果发现入围供应</w:t>
            </w:r>
            <w:r>
              <w:rPr>
                <w:sz w:val="24"/>
              </w:rPr>
              <w:t xml:space="preserve">商存在</w:t>
            </w:r>
            <w:r>
              <w:rPr>
                <w:sz w:val="24"/>
              </w:rPr>
              <w:t xml:space="preserve">违反本次采购项目要求的，采购人有权</w:t>
            </w:r>
            <w:r>
              <w:rPr>
                <w:rFonts w:hint="eastAsia"/>
                <w:sz w:val="24"/>
              </w:rPr>
              <w:t xml:space="preserve">中止</w:t>
            </w:r>
            <w:r>
              <w:rPr>
                <w:sz w:val="24"/>
              </w:rPr>
              <w:t xml:space="preserve">合同，</w:t>
            </w:r>
            <w:r>
              <w:rPr>
                <w:rFonts w:hint="eastAsia"/>
                <w:sz w:val="24"/>
              </w:rPr>
              <w:t xml:space="preserve">由此造成的所有</w:t>
            </w:r>
            <w:r>
              <w:rPr>
                <w:sz w:val="24"/>
              </w:rPr>
              <w:t xml:space="preserve">损失由入围供应商承担。</w:t>
            </w:r>
            <w:r/>
          </w:p>
          <w:p>
            <w:pPr>
              <w:jc w:val="left"/>
              <w:spacing w:line="360" w:lineRule="auto"/>
              <w:widowControl/>
              <w:rPr>
                <w:sz w:val="24"/>
              </w:rPr>
            </w:pPr>
            <w:r>
              <w:rPr>
                <w:sz w:val="24"/>
              </w:rPr>
              <w:t xml:space="preserve">（</w:t>
            </w:r>
            <w:r>
              <w:rPr>
                <w:sz w:val="24"/>
              </w:rPr>
              <w:t xml:space="preserve">7</w:t>
            </w:r>
            <w:r>
              <w:rPr>
                <w:sz w:val="24"/>
              </w:rPr>
              <w:t xml:space="preserve">）入围供应商必须保证全部响应资料的真实性，如有虚假或对</w:t>
            </w:r>
            <w:r>
              <w:rPr>
                <w:rFonts w:hint="eastAsia"/>
                <w:sz w:val="24"/>
              </w:rPr>
              <w:t xml:space="preserve">征集</w:t>
            </w:r>
            <w:r>
              <w:rPr>
                <w:sz w:val="24"/>
              </w:rPr>
              <w:t xml:space="preserve">文件所要求说明的情况故意隐瞒或虚报，视为</w:t>
            </w:r>
            <w:r>
              <w:rPr>
                <w:sz w:val="24"/>
              </w:rPr>
              <w:t xml:space="preserve">不</w:t>
            </w:r>
            <w:r>
              <w:rPr>
                <w:sz w:val="24"/>
              </w:rPr>
              <w:t xml:space="preserve">实质性响应</w:t>
            </w:r>
            <w:r>
              <w:rPr>
                <w:rFonts w:hint="eastAsia"/>
                <w:sz w:val="24"/>
              </w:rPr>
              <w:t xml:space="preserve">征集</w:t>
            </w:r>
            <w:r>
              <w:rPr>
                <w:sz w:val="24"/>
              </w:rPr>
              <w:t xml:space="preserve">文件，为无效响应，已成交的将取消成交资格，并按《中华人民共和国政府采购法》第七十七条</w:t>
            </w:r>
            <w:r>
              <w:rPr>
                <w:sz w:val="24"/>
              </w:rPr>
              <w:t xml:space="preserve">“</w:t>
            </w:r>
            <w:r>
              <w:rPr>
                <w:sz w:val="24"/>
              </w:rPr>
              <w:t xml:space="preserve">提供虚假材料谋取成交相关处理办法</w:t>
            </w:r>
            <w:r>
              <w:rPr>
                <w:sz w:val="24"/>
              </w:rPr>
              <w:t xml:space="preserve">”</w:t>
            </w:r>
            <w:r>
              <w:rPr>
                <w:sz w:val="24"/>
              </w:rPr>
              <w:t xml:space="preserve">处理。</w:t>
            </w:r>
            <w:r/>
          </w:p>
          <w:p>
            <w:pPr>
              <w:jc w:val="left"/>
              <w:spacing w:line="360" w:lineRule="auto"/>
              <w:widowControl/>
              <w:rPr>
                <w:sz w:val="24"/>
              </w:rPr>
            </w:pPr>
            <w:r/>
            <w:bookmarkStart w:id="305" w:name="OLE_LINK191"/>
            <w:r>
              <w:rPr>
                <w:sz w:val="24"/>
              </w:rPr>
              <w:t xml:space="preserve">（</w:t>
            </w:r>
            <w:r>
              <w:rPr>
                <w:sz w:val="24"/>
              </w:rPr>
              <w:t xml:space="preserve">8</w:t>
            </w:r>
            <w:r>
              <w:rPr>
                <w:sz w:val="24"/>
              </w:rPr>
              <w:t xml:space="preserve">）费用结算：</w:t>
            </w:r>
            <w:r>
              <w:rPr>
                <w:rFonts w:hint="eastAsia"/>
                <w:sz w:val="24"/>
              </w:rPr>
              <w:t xml:space="preserve">项目经费据实支付。每年</w:t>
            </w:r>
            <w:r>
              <w:rPr>
                <w:rFonts w:hint="eastAsia"/>
                <w:sz w:val="24"/>
              </w:rPr>
              <w:t xml:space="preserve">4</w:t>
            </w:r>
            <w:r>
              <w:rPr>
                <w:rFonts w:hint="eastAsia"/>
                <w:sz w:val="24"/>
              </w:rPr>
              <w:t xml:space="preserve">月</w:t>
            </w:r>
            <w:r>
              <w:rPr>
                <w:rFonts w:hint="eastAsia"/>
                <w:sz w:val="24"/>
              </w:rPr>
              <w:t xml:space="preserve">15</w:t>
            </w:r>
            <w:r>
              <w:rPr>
                <w:rFonts w:hint="eastAsia"/>
                <w:sz w:val="24"/>
              </w:rPr>
              <w:t xml:space="preserve">日前和</w:t>
            </w:r>
            <w:r>
              <w:rPr>
                <w:rFonts w:hint="eastAsia"/>
                <w:sz w:val="24"/>
              </w:rPr>
              <w:t xml:space="preserve">10</w:t>
            </w:r>
            <w:r>
              <w:rPr>
                <w:rFonts w:hint="eastAsia"/>
                <w:sz w:val="24"/>
              </w:rPr>
              <w:t xml:space="preserve">月</w:t>
            </w:r>
            <w:r>
              <w:rPr>
                <w:rFonts w:hint="eastAsia"/>
                <w:sz w:val="24"/>
              </w:rPr>
              <w:t xml:space="preserve">15</w:t>
            </w:r>
            <w:r>
              <w:rPr>
                <w:rFonts w:hint="eastAsia"/>
                <w:sz w:val="24"/>
              </w:rPr>
              <w:t xml:space="preserve">日前，供应商将苏州市残疾人辅助器具申请表、吴中区残疾人</w:t>
            </w:r>
            <w:r>
              <w:rPr>
                <w:rFonts w:hint="eastAsia"/>
                <w:sz w:val="24"/>
              </w:rPr>
              <w:t xml:space="preserve">辅具</w:t>
            </w:r>
            <w:r>
              <w:rPr>
                <w:rFonts w:hint="eastAsia"/>
                <w:sz w:val="24"/>
              </w:rPr>
              <w:t xml:space="preserve">适配服务</w:t>
            </w:r>
            <w:r>
              <w:rPr>
                <w:rFonts w:hint="eastAsia"/>
                <w:sz w:val="24"/>
              </w:rPr>
              <w:t xml:space="preserve">签收单、吴中区残疾人辅助器具</w:t>
            </w:r>
            <w:r>
              <w:rPr>
                <w:rFonts w:hint="eastAsia"/>
                <w:sz w:val="24"/>
              </w:rPr>
              <w:t xml:space="preserve">适配服务</w:t>
            </w:r>
            <w:r>
              <w:rPr>
                <w:rFonts w:hint="eastAsia"/>
                <w:sz w:val="24"/>
              </w:rPr>
              <w:t xml:space="preserve">回访登记表、残疾人辅具</w:t>
            </w:r>
            <w:r>
              <w:rPr>
                <w:rFonts w:hint="eastAsia"/>
                <w:sz w:val="24"/>
              </w:rPr>
              <w:t xml:space="preserve">适配服务</w:t>
            </w:r>
            <w:r>
              <w:rPr>
                <w:rFonts w:hint="eastAsia"/>
                <w:sz w:val="24"/>
              </w:rPr>
              <w:t xml:space="preserve">现场照片、吴中区残疾人辅助器具</w:t>
            </w:r>
            <w:r>
              <w:rPr>
                <w:rFonts w:hint="eastAsia"/>
                <w:sz w:val="24"/>
              </w:rPr>
              <w:t xml:space="preserve">适配服务</w:t>
            </w:r>
            <w:r>
              <w:rPr>
                <w:rFonts w:hint="eastAsia"/>
                <w:sz w:val="24"/>
              </w:rPr>
              <w:t xml:space="preserve">信息汇总表等材料及符合法律规定的增值税发票送至采购人，采购人核查上述材料的真实性和完整性、核对项目经费准确后，根据苏州市残疾人辅助器具补贴标准，并结合市、区残联相关适配目录指导价据实给予经费拨付。</w:t>
            </w:r>
            <w:bookmarkEnd w:id="300"/>
            <w:r/>
            <w:bookmarkEnd w:id="305"/>
            <w:r/>
            <w:r/>
          </w:p>
          <w:p>
            <w:pPr>
              <w:jc w:val="left"/>
              <w:spacing w:line="360" w:lineRule="auto"/>
              <w:widowControl/>
            </w:pPr>
            <w:r>
              <w:rPr>
                <w:rFonts w:hint="eastAsia"/>
                <w:sz w:val="24"/>
              </w:rPr>
              <w:t xml:space="preserve">（</w:t>
            </w:r>
            <w:r>
              <w:rPr>
                <w:rFonts w:hint="eastAsia"/>
                <w:sz w:val="24"/>
              </w:rPr>
              <w:t xml:space="preserve">9</w:t>
            </w:r>
            <w:r>
              <w:rPr>
                <w:rFonts w:hint="eastAsia"/>
                <w:sz w:val="24"/>
              </w:rPr>
              <w:t xml:space="preserve">）</w:t>
            </w:r>
            <w:r>
              <w:rPr>
                <w:sz w:val="24"/>
              </w:rPr>
              <w:t xml:space="preserve">入围供应商</w:t>
            </w:r>
            <w:r>
              <w:rPr>
                <w:rFonts w:hint="eastAsia"/>
                <w:sz w:val="24"/>
              </w:rPr>
              <w:t xml:space="preserve">必须在“苏州市残疾人辅助器具服务网（</w:t>
            </w:r>
            <w:r>
              <w:rPr>
                <w:rFonts w:hint="eastAsia"/>
                <w:sz w:val="24"/>
              </w:rPr>
              <w:t xml:space="preserve">https://service.cl.suzhou.com.cn/CDPF_SZ/mall/login</w:t>
            </w:r>
            <w:r>
              <w:rPr>
                <w:rFonts w:hint="eastAsia"/>
                <w:sz w:val="24"/>
              </w:rPr>
              <w:t xml:space="preserve">）”按采购方要求报送相关数据。</w:t>
            </w:r>
            <w:r/>
          </w:p>
          <w:p>
            <w:pPr>
              <w:jc w:val="left"/>
              <w:spacing w:line="360" w:lineRule="auto"/>
              <w:rPr>
                <w:rFonts w:ascii="宋体" w:hAnsi="宋体" w:cs="宋体"/>
                <w:sz w:val="24"/>
              </w:rPr>
            </w:pPr>
            <w:r>
              <w:rPr>
                <w:sz w:val="24"/>
              </w:rPr>
              <w:t xml:space="preserve">（</w:t>
            </w:r>
            <w:r>
              <w:rPr>
                <w:rFonts w:hint="eastAsia"/>
                <w:sz w:val="24"/>
              </w:rPr>
              <w:t xml:space="preserve">10</w:t>
            </w:r>
            <w:r>
              <w:rPr>
                <w:sz w:val="24"/>
              </w:rPr>
              <w:t xml:space="preserve">）</w:t>
            </w:r>
            <w:r>
              <w:rPr>
                <w:rFonts w:hint="eastAsia" w:ascii="宋体" w:hAnsi="宋体" w:cs="宋体"/>
                <w:sz w:val="24"/>
              </w:rPr>
              <w:t xml:space="preserve">成交供应商如为苏州市区外助听器适配机构，成交后需在30天内在苏州市区内设立符合条件的适</w:t>
            </w:r>
            <w:r>
              <w:rPr>
                <w:rFonts w:hint="eastAsia" w:ascii="宋体" w:hAnsi="宋体" w:cs="宋体"/>
                <w:sz w:val="24"/>
              </w:rPr>
              <w:t xml:space="preserve">配服务</w:t>
            </w:r>
            <w:r>
              <w:rPr>
                <w:rFonts w:hint="eastAsia" w:ascii="宋体" w:hAnsi="宋体" w:cs="宋体"/>
                <w:sz w:val="24"/>
              </w:rPr>
              <w:t xml:space="preserve">场所，采购人将对该成交供应商提供服务的场地进行复核，服务场所符合本采购要求的签订采购合同，如出现与投标文件不一致的或不能满足相关要求，责令整改，无法整改或整改不到位的采购人有权终止框架协议并取消定点资格。</w:t>
            </w:r>
            <w:r/>
          </w:p>
          <w:p>
            <w:pPr>
              <w:jc w:val="left"/>
              <w:spacing w:line="360" w:lineRule="auto"/>
              <w:widowControl/>
              <w:rPr>
                <w:sz w:val="24"/>
              </w:rPr>
            </w:pPr>
            <w:r>
              <w:rPr>
                <w:rFonts w:hint="eastAsia"/>
                <w:sz w:val="24"/>
              </w:rPr>
              <w:t xml:space="preserve">（</w:t>
            </w:r>
            <w:r>
              <w:rPr>
                <w:sz w:val="24"/>
              </w:rPr>
              <w:t xml:space="preserve">1</w:t>
            </w:r>
            <w:r>
              <w:rPr>
                <w:rFonts w:hint="eastAsia"/>
                <w:sz w:val="24"/>
              </w:rPr>
              <w:t xml:space="preserve">1</w:t>
            </w:r>
            <w:r>
              <w:rPr>
                <w:rFonts w:hint="eastAsia"/>
                <w:sz w:val="24"/>
              </w:rPr>
              <w:t xml:space="preserve">）供应商必须说明其是否响应文件中提出的全部服务内容与要求，如果其中某些条款不响应时，应在文件中逐条列出，未列出的视同响应。</w:t>
            </w:r>
            <w:r/>
          </w:p>
          <w:p>
            <w:pPr>
              <w:jc w:val="left"/>
              <w:spacing w:line="360" w:lineRule="auto"/>
              <w:widowControl/>
            </w:pPr>
            <w:r>
              <w:rPr>
                <w:rFonts w:hint="eastAsia"/>
                <w:sz w:val="24"/>
              </w:rPr>
              <w:t xml:space="preserve">（</w:t>
            </w:r>
            <w:r>
              <w:rPr>
                <w:sz w:val="24"/>
              </w:rPr>
              <w:t xml:space="preserve">1</w:t>
            </w:r>
            <w:r>
              <w:rPr>
                <w:rFonts w:hint="eastAsia"/>
                <w:sz w:val="24"/>
              </w:rPr>
              <w:t xml:space="preserve">2</w:t>
            </w:r>
            <w:r>
              <w:rPr>
                <w:rFonts w:hint="eastAsia"/>
                <w:sz w:val="24"/>
              </w:rPr>
              <w:t xml:space="preserve">）成交后，采购人将按照监管方案对项目进行监管。</w:t>
            </w:r>
            <w:r/>
          </w:p>
        </w:tc>
      </w:tr>
    </w:tbl>
    <w:p>
      <w:pPr>
        <w:ind w:firstLine="482"/>
        <w:jc w:val="left"/>
        <w:spacing w:line="360" w:lineRule="auto"/>
        <w:rPr>
          <w:rFonts w:ascii="宋体" w:hAnsi="宋体" w:cs="宋体"/>
          <w:b/>
          <w:bCs/>
          <w:sz w:val="24"/>
        </w:rPr>
      </w:pPr>
      <w:r>
        <w:rPr>
          <w:rFonts w:ascii="宋体" w:hAnsi="宋体" w:cs="宋体"/>
          <w:b/>
          <w:bCs/>
          <w:sz w:val="24"/>
        </w:rPr>
      </w:r>
      <w:r/>
    </w:p>
    <w:p>
      <w:pPr>
        <w:ind w:firstLine="482"/>
        <w:jc w:val="left"/>
        <w:spacing w:line="360" w:lineRule="auto"/>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第二包：残疾人假肢矫形器</w:t>
      </w:r>
      <w:r>
        <w:rPr>
          <w:rFonts w:hint="eastAsia" w:ascii="宋体" w:hAnsi="宋体" w:cs="宋体"/>
          <w:b/>
          <w:bCs/>
          <w:sz w:val="24"/>
        </w:rPr>
        <w:t xml:space="preserve">适配服务</w:t>
      </w:r>
      <w:r/>
    </w:p>
    <w:tbl>
      <w:tblPr>
        <w:tblW w:w="966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709"/>
        <w:gridCol w:w="1276"/>
        <w:gridCol w:w="7681"/>
      </w:tblGrid>
      <w:tr>
        <w:trPr>
          <w:trHeight w:val="418"/>
        </w:trPr>
        <w:tc>
          <w:tcPr>
            <w:tcMar>
              <w:top w:w="100" w:type="dxa"/>
              <w:bottom w:w="100" w:type="dxa"/>
            </w:tcMar>
            <w:tcW w:w="709" w:type="dxa"/>
            <w:vAlign w:val="center"/>
            <w:textDirection w:val="lrTb"/>
            <w:noWrap w:val="false"/>
          </w:tcPr>
          <w:p>
            <w:pPr>
              <w:jc w:val="center"/>
              <w:widowControl/>
              <w:rPr>
                <w:sz w:val="24"/>
              </w:rPr>
            </w:pPr>
            <w:r>
              <w:rPr>
                <w:sz w:val="24"/>
              </w:rPr>
              <w:t xml:space="preserve">序号</w:t>
            </w:r>
            <w:r/>
          </w:p>
        </w:tc>
        <w:tc>
          <w:tcPr>
            <w:tcMar>
              <w:top w:w="100" w:type="dxa"/>
              <w:bottom w:w="100" w:type="dxa"/>
            </w:tcMar>
            <w:tcW w:w="1276" w:type="dxa"/>
            <w:vAlign w:val="center"/>
            <w:textDirection w:val="lrTb"/>
            <w:noWrap w:val="false"/>
          </w:tcPr>
          <w:p>
            <w:pPr>
              <w:jc w:val="center"/>
              <w:widowControl/>
              <w:rPr>
                <w:sz w:val="24"/>
              </w:rPr>
            </w:pPr>
            <w:r>
              <w:rPr>
                <w:sz w:val="24"/>
              </w:rPr>
              <w:t xml:space="preserve">名称</w:t>
            </w:r>
            <w:r/>
          </w:p>
        </w:tc>
        <w:tc>
          <w:tcPr>
            <w:tcMar>
              <w:top w:w="100" w:type="dxa"/>
              <w:bottom w:w="100" w:type="dxa"/>
            </w:tcMar>
            <w:tcW w:w="7681" w:type="dxa"/>
            <w:vAlign w:val="center"/>
            <w:textDirection w:val="lrTb"/>
            <w:noWrap w:val="false"/>
          </w:tcPr>
          <w:p>
            <w:pPr>
              <w:jc w:val="center"/>
              <w:widowControl/>
              <w:rPr>
                <w:sz w:val="24"/>
              </w:rPr>
            </w:pPr>
            <w:r>
              <w:rPr>
                <w:sz w:val="24"/>
              </w:rPr>
              <w:t xml:space="preserve">内容</w:t>
            </w:r>
            <w:r/>
          </w:p>
        </w:tc>
      </w:tr>
      <w:tr>
        <w:trPr/>
        <w:tc>
          <w:tcPr>
            <w:tcMar>
              <w:top w:w="100" w:type="dxa"/>
              <w:bottom w:w="100" w:type="dxa"/>
            </w:tcMar>
            <w:tcW w:w="709" w:type="dxa"/>
            <w:vAlign w:val="center"/>
            <w:textDirection w:val="lrTb"/>
            <w:noWrap w:val="false"/>
          </w:tcPr>
          <w:p>
            <w:pPr>
              <w:jc w:val="center"/>
              <w:spacing w:line="400" w:lineRule="exact"/>
              <w:widowControl/>
              <w:rPr>
                <w:sz w:val="24"/>
              </w:rPr>
            </w:pPr>
            <w:r>
              <w:rPr>
                <w:sz w:val="24"/>
              </w:rPr>
              <w:t xml:space="preserve">1</w:t>
            </w:r>
            <w:r/>
          </w:p>
        </w:tc>
        <w:tc>
          <w:tcPr>
            <w:tcMar>
              <w:top w:w="100" w:type="dxa"/>
              <w:bottom w:w="100" w:type="dxa"/>
            </w:tcMar>
            <w:tcW w:w="1276" w:type="dxa"/>
            <w:vAlign w:val="center"/>
            <w:textDirection w:val="lrTb"/>
            <w:noWrap w:val="false"/>
          </w:tcPr>
          <w:p>
            <w:pPr>
              <w:jc w:val="left"/>
              <w:spacing w:line="400" w:lineRule="exact"/>
              <w:widowControl/>
              <w:rPr>
                <w:sz w:val="24"/>
              </w:rPr>
            </w:pPr>
            <w:r>
              <w:rPr>
                <w:sz w:val="24"/>
              </w:rPr>
              <w:t xml:space="preserve">项目概况</w:t>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rPr>
              <w:t xml:space="preserve">根据现有</w:t>
            </w:r>
            <w:r>
              <w:rPr>
                <w:rFonts w:hint="eastAsia"/>
                <w:sz w:val="24"/>
                <w:szCs w:val="21"/>
              </w:rPr>
              <w:t xml:space="preserve">苏州市吴中区</w:t>
            </w:r>
            <w:r>
              <w:rPr>
                <w:sz w:val="24"/>
              </w:rPr>
              <w:t xml:space="preserve">残疾人</w:t>
            </w:r>
            <w:r>
              <w:rPr>
                <w:rFonts w:hint="eastAsia"/>
                <w:sz w:val="24"/>
              </w:rPr>
              <w:t xml:space="preserve">假肢矫形器</w:t>
            </w:r>
            <w:r>
              <w:rPr>
                <w:sz w:val="24"/>
              </w:rPr>
              <w:t xml:space="preserve">服务需求状况，</w:t>
            </w:r>
            <w:r>
              <w:rPr>
                <w:rFonts w:hint="eastAsia"/>
                <w:sz w:val="24"/>
                <w:szCs w:val="21"/>
              </w:rPr>
              <w:t xml:space="preserve">苏州市吴中区残疾人联合会</w:t>
            </w:r>
            <w:r>
              <w:rPr>
                <w:sz w:val="24"/>
              </w:rPr>
              <w:t xml:space="preserve">拟选择符合条件的机构作为</w:t>
            </w:r>
            <w:r>
              <w:rPr>
                <w:rFonts w:hint="eastAsia"/>
                <w:sz w:val="24"/>
                <w:szCs w:val="21"/>
              </w:rPr>
              <w:t xml:space="preserve">苏州市吴中区</w:t>
            </w:r>
            <w:r>
              <w:rPr>
                <w:sz w:val="24"/>
              </w:rPr>
              <w:t xml:space="preserve">残疾人</w:t>
            </w:r>
            <w:r>
              <w:rPr>
                <w:rFonts w:hint="eastAsia"/>
                <w:sz w:val="24"/>
              </w:rPr>
              <w:t xml:space="preserve">假肢矫形器定点</w:t>
            </w:r>
            <w:r>
              <w:rPr>
                <w:sz w:val="24"/>
              </w:rPr>
              <w:t xml:space="preserve">适配服务</w:t>
            </w:r>
            <w:r>
              <w:rPr>
                <w:sz w:val="24"/>
              </w:rPr>
              <w:t xml:space="preserve">机构，为</w:t>
            </w:r>
            <w:r>
              <w:rPr>
                <w:rFonts w:hint="eastAsia"/>
                <w:sz w:val="24"/>
                <w:szCs w:val="21"/>
              </w:rPr>
              <w:t xml:space="preserve">苏州市吴中区</w:t>
            </w:r>
            <w:r>
              <w:rPr>
                <w:sz w:val="24"/>
              </w:rPr>
              <w:t xml:space="preserve">户籍持证残疾人、</w:t>
            </w:r>
            <w:r>
              <w:rPr>
                <w:sz w:val="24"/>
              </w:rPr>
              <w:t xml:space="preserve">18</w:t>
            </w:r>
            <w:r>
              <w:rPr>
                <w:sz w:val="24"/>
              </w:rPr>
              <w:t xml:space="preserve">周岁以下残疾儿童、</w:t>
            </w:r>
            <w:r>
              <w:rPr>
                <w:rFonts w:hint="eastAsia"/>
                <w:sz w:val="24"/>
              </w:rPr>
              <w:t xml:space="preserve">在校</w:t>
            </w:r>
            <w:r>
              <w:rPr>
                <w:sz w:val="24"/>
              </w:rPr>
              <w:t xml:space="preserve">残疾学生开展假肢矫形器类辅具</w:t>
            </w:r>
            <w:r>
              <w:rPr>
                <w:sz w:val="24"/>
              </w:rPr>
              <w:t xml:space="preserve">适配服务</w:t>
            </w:r>
            <w:r>
              <w:rPr>
                <w:sz w:val="24"/>
              </w:rPr>
              <w:t xml:space="preserve">。</w:t>
            </w:r>
            <w:r>
              <w:rPr>
                <w:rFonts w:hint="eastAsia"/>
                <w:sz w:val="24"/>
              </w:rPr>
              <w:t xml:space="preserve">服务</w:t>
            </w:r>
            <w:r>
              <w:rPr>
                <w:sz w:val="24"/>
              </w:rPr>
              <w:t xml:space="preserve">对象可在</w:t>
            </w:r>
            <w:r>
              <w:rPr>
                <w:rFonts w:hint="eastAsia"/>
                <w:sz w:val="24"/>
                <w:szCs w:val="21"/>
              </w:rPr>
              <w:t xml:space="preserve">苏州市吴中区残疾人联合会</w:t>
            </w:r>
            <w:r>
              <w:rPr>
                <w:rFonts w:hint="eastAsia"/>
                <w:sz w:val="24"/>
              </w:rPr>
              <w:t xml:space="preserve">采购</w:t>
            </w:r>
            <w:r>
              <w:rPr>
                <w:sz w:val="24"/>
              </w:rPr>
              <w:t xml:space="preserve">的假肢矫形器</w:t>
            </w:r>
            <w:r>
              <w:rPr>
                <w:rFonts w:hint="eastAsia"/>
                <w:sz w:val="24"/>
              </w:rPr>
              <w:t xml:space="preserve">定点</w:t>
            </w:r>
            <w:r>
              <w:rPr>
                <w:sz w:val="24"/>
              </w:rPr>
              <w:t xml:space="preserve">适配</w:t>
            </w:r>
            <w:r>
              <w:rPr>
                <w:rFonts w:hint="eastAsia"/>
                <w:sz w:val="24"/>
              </w:rPr>
              <w:t xml:space="preserve">服务</w:t>
            </w:r>
            <w:r>
              <w:rPr>
                <w:sz w:val="24"/>
              </w:rPr>
              <w:t xml:space="preserve">机构进行</w:t>
            </w:r>
            <w:r>
              <w:rPr>
                <w:rFonts w:hint="eastAsia"/>
                <w:sz w:val="24"/>
              </w:rPr>
              <w:t xml:space="preserve">辅具适配</w:t>
            </w:r>
            <w:r>
              <w:rPr>
                <w:sz w:val="24"/>
              </w:rPr>
              <w:t xml:space="preserve">。</w:t>
            </w:r>
            <w:r/>
          </w:p>
        </w:tc>
      </w:tr>
      <w:tr>
        <w:trPr/>
        <w:tc>
          <w:tcPr>
            <w:tcMar>
              <w:top w:w="100" w:type="dxa"/>
              <w:bottom w:w="100" w:type="dxa"/>
            </w:tcMar>
            <w:tcW w:w="709" w:type="dxa"/>
            <w:vAlign w:val="center"/>
            <w:textDirection w:val="lrTb"/>
            <w:noWrap w:val="false"/>
          </w:tcPr>
          <w:p>
            <w:pPr>
              <w:jc w:val="center"/>
              <w:spacing w:line="400" w:lineRule="exact"/>
              <w:widowControl/>
              <w:rPr>
                <w:sz w:val="24"/>
              </w:rPr>
            </w:pPr>
            <w:r>
              <w:rPr>
                <w:sz w:val="24"/>
              </w:rPr>
              <w:t xml:space="preserve">2</w:t>
            </w:r>
            <w:r/>
          </w:p>
        </w:tc>
        <w:tc>
          <w:tcPr>
            <w:tcMar>
              <w:top w:w="100" w:type="dxa"/>
              <w:bottom w:w="100" w:type="dxa"/>
            </w:tcMar>
            <w:tcW w:w="1276" w:type="dxa"/>
            <w:vAlign w:val="center"/>
            <w:textDirection w:val="lrTb"/>
            <w:noWrap w:val="false"/>
          </w:tcPr>
          <w:p>
            <w:pPr>
              <w:jc w:val="left"/>
              <w:spacing w:line="400" w:lineRule="exact"/>
              <w:widowControl/>
              <w:rPr>
                <w:sz w:val="24"/>
              </w:rPr>
            </w:pPr>
            <w:r>
              <w:rPr>
                <w:sz w:val="24"/>
              </w:rPr>
              <w:t xml:space="preserve">服务对象</w:t>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rPr>
              <w:t xml:space="preserve">本项目所对应的基本辅具</w:t>
            </w:r>
            <w:r>
              <w:rPr>
                <w:sz w:val="24"/>
              </w:rPr>
              <w:t xml:space="preserve">适配服务</w:t>
            </w:r>
            <w:r>
              <w:rPr>
                <w:sz w:val="24"/>
              </w:rPr>
              <w:t xml:space="preserve">对象：</w:t>
            </w:r>
            <w:r/>
          </w:p>
          <w:p>
            <w:pPr>
              <w:jc w:val="left"/>
              <w:spacing w:line="400" w:lineRule="exact"/>
              <w:widowControl/>
              <w:rPr>
                <w:sz w:val="24"/>
              </w:rPr>
            </w:pPr>
            <w:r>
              <w:rPr>
                <w:rFonts w:hint="eastAsia"/>
                <w:sz w:val="24"/>
              </w:rPr>
              <w:t xml:space="preserve">（</w:t>
            </w:r>
            <w:r>
              <w:rPr>
                <w:rFonts w:hint="eastAsia"/>
                <w:sz w:val="24"/>
              </w:rPr>
              <w:t xml:space="preserve">1</w:t>
            </w:r>
            <w:r>
              <w:rPr>
                <w:rFonts w:hint="eastAsia"/>
                <w:sz w:val="24"/>
              </w:rPr>
              <w:t xml:space="preserve">）</w:t>
            </w:r>
            <w:r>
              <w:rPr>
                <w:rFonts w:hint="eastAsia"/>
                <w:sz w:val="24"/>
                <w:szCs w:val="21"/>
              </w:rPr>
              <w:t xml:space="preserve">苏州市吴中区</w:t>
            </w:r>
            <w:r>
              <w:rPr>
                <w:sz w:val="24"/>
              </w:rPr>
              <w:t xml:space="preserve">户籍的</w:t>
            </w:r>
            <w:r>
              <w:rPr>
                <w:rFonts w:hint="eastAsia"/>
                <w:sz w:val="24"/>
              </w:rPr>
              <w:t xml:space="preserve">持证肢体</w:t>
            </w:r>
            <w:r>
              <w:rPr>
                <w:sz w:val="24"/>
              </w:rPr>
              <w:t xml:space="preserve">残疾人</w:t>
            </w:r>
            <w:r>
              <w:rPr>
                <w:rFonts w:hint="eastAsia"/>
                <w:sz w:val="24"/>
              </w:rPr>
              <w:t xml:space="preserve">；</w:t>
            </w:r>
            <w:r/>
          </w:p>
          <w:p>
            <w:pPr>
              <w:jc w:val="left"/>
              <w:spacing w:line="400" w:lineRule="exact"/>
              <w:widowControl/>
              <w:rPr>
                <w:sz w:val="24"/>
              </w:rPr>
            </w:pPr>
            <w:r>
              <w:rPr>
                <w:sz w:val="24"/>
              </w:rPr>
              <w:t xml:space="preserve">（</w:t>
            </w:r>
            <w:r>
              <w:rPr>
                <w:sz w:val="24"/>
              </w:rPr>
              <w:t xml:space="preserve">2</w:t>
            </w:r>
            <w:r>
              <w:rPr>
                <w:sz w:val="24"/>
              </w:rPr>
              <w:t xml:space="preserve">）</w:t>
            </w:r>
            <w:r>
              <w:rPr>
                <w:rFonts w:hint="eastAsia"/>
                <w:sz w:val="24"/>
              </w:rPr>
              <w:t xml:space="preserve">经</w:t>
            </w:r>
            <w:r>
              <w:rPr>
                <w:rFonts w:hint="eastAsia" w:ascii="宋体" w:hAnsi="宋体" w:cs="宋体"/>
                <w:sz w:val="24"/>
              </w:rPr>
              <w:t xml:space="preserve">国内三级及以上专业医疗机构</w:t>
            </w:r>
            <w:r>
              <w:rPr>
                <w:sz w:val="24"/>
              </w:rPr>
              <w:t xml:space="preserve">诊断为肢体障碍的</w:t>
            </w:r>
            <w:r>
              <w:rPr>
                <w:sz w:val="24"/>
              </w:rPr>
              <w:t xml:space="preserve">18</w:t>
            </w:r>
            <w:r>
              <w:rPr>
                <w:sz w:val="24"/>
              </w:rPr>
              <w:t xml:space="preserve">周岁以下残疾儿童或</w:t>
            </w:r>
            <w:r>
              <w:rPr>
                <w:rFonts w:hint="eastAsia"/>
                <w:sz w:val="24"/>
              </w:rPr>
              <w:t xml:space="preserve">在校</w:t>
            </w:r>
            <w:r>
              <w:rPr>
                <w:sz w:val="24"/>
              </w:rPr>
              <w:t xml:space="preserve">残疾学生。</w:t>
            </w:r>
            <w:r/>
          </w:p>
          <w:p>
            <w:pPr>
              <w:jc w:val="left"/>
              <w:spacing w:line="400" w:lineRule="exact"/>
              <w:widowControl/>
              <w:rPr>
                <w:sz w:val="24"/>
              </w:rPr>
            </w:pPr>
            <w:r>
              <w:rPr>
                <w:sz w:val="24"/>
              </w:rPr>
              <w:t xml:space="preserve">注：户口簿、残疾人证、医学诊断证明（含</w:t>
            </w:r>
            <w:r>
              <w:rPr>
                <w:rFonts w:hint="eastAsia"/>
                <w:sz w:val="24"/>
              </w:rPr>
              <w:t xml:space="preserve">疾病诊断证明书、</w:t>
            </w:r>
            <w:r>
              <w:rPr>
                <w:sz w:val="24"/>
              </w:rPr>
              <w:t xml:space="preserve">病</w:t>
            </w:r>
            <w:r>
              <w:rPr>
                <w:rFonts w:hint="eastAsia"/>
                <w:sz w:val="24"/>
              </w:rPr>
              <w:t xml:space="preserve">历和影像学报告</w:t>
            </w:r>
            <w:r>
              <w:rPr>
                <w:sz w:val="24"/>
              </w:rPr>
              <w:t xml:space="preserve">）是享受救助政策的重要凭证。</w:t>
            </w:r>
            <w:r/>
          </w:p>
        </w:tc>
      </w:tr>
      <w:tr>
        <w:trPr>
          <w:trHeight w:val="552"/>
        </w:trPr>
        <w:tc>
          <w:tcPr>
            <w:tcMar>
              <w:top w:w="100" w:type="dxa"/>
              <w:bottom w:w="100" w:type="dxa"/>
            </w:tcMar>
            <w:tcW w:w="709" w:type="dxa"/>
            <w:vAlign w:val="center"/>
            <w:vMerge w:val="restart"/>
            <w:textDirection w:val="lrTb"/>
            <w:noWrap w:val="false"/>
          </w:tcPr>
          <w:p>
            <w:pPr>
              <w:jc w:val="center"/>
              <w:spacing w:line="400" w:lineRule="exact"/>
              <w:widowControl/>
              <w:rPr>
                <w:sz w:val="24"/>
              </w:rPr>
            </w:pPr>
            <w:r>
              <w:rPr>
                <w:sz w:val="24"/>
              </w:rPr>
              <w:t xml:space="preserve">3</w:t>
            </w:r>
            <w:r/>
          </w:p>
        </w:tc>
        <w:tc>
          <w:tcPr>
            <w:tcMar>
              <w:top w:w="100" w:type="dxa"/>
              <w:bottom w:w="100" w:type="dxa"/>
            </w:tcMar>
            <w:tcW w:w="1276" w:type="dxa"/>
            <w:vAlign w:val="center"/>
            <w:vMerge w:val="restart"/>
            <w:textDirection w:val="lrTb"/>
            <w:noWrap w:val="false"/>
          </w:tcPr>
          <w:p>
            <w:pPr>
              <w:jc w:val="left"/>
              <w:spacing w:line="400" w:lineRule="exact"/>
              <w:widowControl/>
              <w:rPr>
                <w:sz w:val="24"/>
              </w:rPr>
            </w:pPr>
            <w:r>
              <w:rPr>
                <w:sz w:val="24"/>
              </w:rPr>
              <w:t xml:space="preserve">服务目标与内容</w:t>
            </w:r>
            <w:r/>
          </w:p>
        </w:tc>
        <w:tc>
          <w:tcPr>
            <w:tcMar>
              <w:top w:w="100" w:type="dxa"/>
              <w:bottom w:w="100" w:type="dxa"/>
            </w:tcMar>
            <w:tcW w:w="7681" w:type="dxa"/>
            <w:vAlign w:val="center"/>
            <w:textDirection w:val="lrTb"/>
            <w:noWrap w:val="false"/>
          </w:tcPr>
          <w:p>
            <w:pPr>
              <w:jc w:val="left"/>
              <w:spacing w:line="400" w:lineRule="exact"/>
              <w:widowControl/>
              <w:rPr>
                <w:b/>
                <w:bCs/>
                <w:sz w:val="24"/>
              </w:rPr>
            </w:pPr>
            <w:r>
              <w:rPr>
                <w:sz w:val="24"/>
              </w:rPr>
              <w:t xml:space="preserve">3.1 </w:t>
            </w:r>
            <w:r>
              <w:rPr>
                <w:sz w:val="24"/>
              </w:rPr>
              <w:t xml:space="preserve">服务流程、内容与标准</w:t>
            </w:r>
            <w:r/>
          </w:p>
        </w:tc>
      </w:tr>
      <w:tr>
        <w:trPr>
          <w:trHeight w:val="548"/>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spacing w:line="440" w:lineRule="exact"/>
              <w:rPr>
                <w:sz w:val="24"/>
                <w:u w:val="single"/>
              </w:rPr>
            </w:pPr>
            <w:r>
              <w:rPr>
                <w:rFonts w:hint="eastAsia"/>
                <w:sz w:val="24"/>
              </w:rPr>
              <w:t xml:space="preserve">按本购买服务要求及吴中区残联公布的《转发苏州市残联苏州市财政局关于优化〈苏州市残疾人辅助器具适配补贴实施办法〉的通知》（</w:t>
            </w:r>
            <w:r>
              <w:rPr>
                <w:rFonts w:hint="eastAsia"/>
                <w:sz w:val="24"/>
              </w:rPr>
              <w:t xml:space="preserve">吴残字</w:t>
            </w:r>
            <w:r>
              <w:rPr>
                <w:rFonts w:hint="eastAsia"/>
                <w:sz w:val="24"/>
              </w:rPr>
              <w:t xml:space="preserve">〔</w:t>
            </w:r>
            <w:r>
              <w:rPr>
                <w:rFonts w:hint="eastAsia"/>
                <w:sz w:val="24"/>
              </w:rPr>
              <w:t xml:space="preserve">2024</w:t>
            </w:r>
            <w:r>
              <w:rPr>
                <w:rFonts w:hint="eastAsia"/>
                <w:sz w:val="24"/>
              </w:rPr>
              <w:t xml:space="preserve">〕</w:t>
            </w:r>
            <w:r>
              <w:rPr>
                <w:rFonts w:hint="eastAsia"/>
                <w:sz w:val="24"/>
              </w:rPr>
              <w:t xml:space="preserve">12</w:t>
            </w:r>
            <w:r>
              <w:rPr>
                <w:rFonts w:hint="eastAsia"/>
                <w:sz w:val="24"/>
              </w:rPr>
              <w:t xml:space="preserve">号）执行（后续如对应文件有调整，以最新版文件为准）。采购人与供应商的补助结付标准参照上述文件与</w:t>
            </w:r>
            <w:r>
              <w:rPr>
                <w:rFonts w:hint="eastAsia"/>
                <w:sz w:val="24"/>
                <w:szCs w:val="21"/>
              </w:rPr>
              <w:t xml:space="preserve">《</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）执行，以采购人审核通过的符合补助费用据实支付。</w:t>
            </w:r>
            <w:r/>
          </w:p>
        </w:tc>
      </w:tr>
      <w:tr>
        <w:trPr>
          <w:trHeight w:val="548"/>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spacing w:line="440" w:lineRule="exact"/>
              <w:rPr>
                <w:sz w:val="24"/>
              </w:rPr>
            </w:pPr>
            <w:r>
              <w:rPr>
                <w:sz w:val="24"/>
              </w:rPr>
              <w:t xml:space="preserve">3.2 </w:t>
            </w:r>
            <w:r>
              <w:rPr>
                <w:sz w:val="24"/>
              </w:rPr>
              <w:t xml:space="preserve">服务</w:t>
            </w:r>
            <w:r>
              <w:rPr>
                <w:rFonts w:hint="eastAsia"/>
                <w:sz w:val="24"/>
              </w:rPr>
              <w:t xml:space="preserve">要求</w:t>
            </w:r>
            <w:r/>
          </w:p>
        </w:tc>
      </w:tr>
      <w:tr>
        <w:trPr>
          <w:trHeight w:val="548"/>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spacing w:line="440" w:lineRule="exact"/>
              <w:rPr>
                <w:sz w:val="24"/>
                <w:szCs w:val="21"/>
              </w:rPr>
            </w:pPr>
            <w:r>
              <w:rPr>
                <w:rFonts w:hint="eastAsia"/>
                <w:sz w:val="24"/>
                <w:szCs w:val="21"/>
              </w:rPr>
              <w:t xml:space="preserve">（</w:t>
            </w:r>
            <w:r>
              <w:rPr>
                <w:rFonts w:hint="eastAsia"/>
                <w:sz w:val="24"/>
                <w:szCs w:val="21"/>
              </w:rPr>
              <w:t xml:space="preserve">1</w:t>
            </w:r>
            <w:r>
              <w:rPr>
                <w:rFonts w:hint="eastAsia"/>
                <w:sz w:val="24"/>
                <w:szCs w:val="21"/>
              </w:rPr>
              <w:t xml:space="preserve">）</w:t>
            </w:r>
            <w:r>
              <w:rPr>
                <w:sz w:val="24"/>
                <w:szCs w:val="21"/>
              </w:rPr>
              <w:t xml:space="preserve">根据申请人的身体功能和辅具适配需求，实施</w:t>
            </w:r>
            <w:r>
              <w:rPr>
                <w:sz w:val="24"/>
                <w:szCs w:val="21"/>
              </w:rPr>
              <w:t xml:space="preserve">“</w:t>
            </w:r>
            <w:r>
              <w:rPr>
                <w:sz w:val="24"/>
                <w:szCs w:val="21"/>
              </w:rPr>
              <w:t xml:space="preserve">一人一案</w:t>
            </w:r>
            <w:r>
              <w:rPr>
                <w:sz w:val="24"/>
                <w:szCs w:val="21"/>
              </w:rPr>
              <w:t xml:space="preserve">”</w:t>
            </w:r>
            <w:r>
              <w:rPr>
                <w:sz w:val="24"/>
                <w:szCs w:val="21"/>
              </w:rPr>
              <w:t xml:space="preserve">的辅具适配评估，</w:t>
            </w:r>
            <w:r>
              <w:rPr>
                <w:rFonts w:hint="eastAsia"/>
                <w:sz w:val="24"/>
                <w:szCs w:val="21"/>
              </w:rPr>
              <w:t xml:space="preserve">在残疾人选定具体辅具产品后，定点服务机构需要在</w:t>
            </w:r>
            <w:r>
              <w:rPr>
                <w:rFonts w:hint="eastAsia"/>
                <w:sz w:val="24"/>
                <w:szCs w:val="21"/>
              </w:rPr>
              <w:t xml:space="preserve">3</w:t>
            </w:r>
            <w:r>
              <w:rPr>
                <w:rFonts w:hint="eastAsia"/>
                <w:sz w:val="24"/>
                <w:szCs w:val="21"/>
              </w:rPr>
              <w:t xml:space="preserve">个工作日内完成下单采购工作，并在产品到货后</w:t>
            </w:r>
            <w:r>
              <w:rPr>
                <w:rFonts w:hint="eastAsia"/>
                <w:sz w:val="24"/>
                <w:szCs w:val="21"/>
              </w:rPr>
              <w:t xml:space="preserve">5</w:t>
            </w:r>
            <w:r>
              <w:rPr>
                <w:rFonts w:hint="eastAsia"/>
                <w:sz w:val="24"/>
                <w:szCs w:val="21"/>
              </w:rPr>
              <w:t xml:space="preserve">个工作日内进行辅具的配发、使用指导等服务（对行动不便的残疾人需提供上门服务）。</w:t>
            </w:r>
            <w:r/>
          </w:p>
          <w:p>
            <w:pPr>
              <w:spacing w:line="440" w:lineRule="exact"/>
              <w:rPr>
                <w:sz w:val="24"/>
                <w:szCs w:val="21"/>
              </w:rPr>
            </w:pPr>
            <w:r>
              <w:rPr>
                <w:rFonts w:hint="eastAsia"/>
                <w:sz w:val="24"/>
                <w:szCs w:val="21"/>
              </w:rPr>
              <w:t xml:space="preserve">（</w:t>
            </w:r>
            <w:r>
              <w:rPr>
                <w:rFonts w:hint="eastAsia"/>
                <w:sz w:val="24"/>
                <w:szCs w:val="21"/>
              </w:rPr>
              <w:t xml:space="preserve">2</w:t>
            </w:r>
            <w:r>
              <w:rPr>
                <w:rFonts w:hint="eastAsia"/>
                <w:sz w:val="24"/>
                <w:szCs w:val="21"/>
              </w:rPr>
              <w:t xml:space="preserve">）如后续苏州市或吴中区残联出台相应的假肢、矫形器目录或调整补助范围、标准，供应商须参照开展服务。</w:t>
            </w:r>
            <w:r/>
          </w:p>
          <w:p>
            <w:pPr>
              <w:spacing w:line="440" w:lineRule="exact"/>
              <w:rPr>
                <w:sz w:val="24"/>
                <w:szCs w:val="21"/>
              </w:rPr>
            </w:pPr>
            <w:r>
              <w:rPr>
                <w:rFonts w:hint="eastAsia"/>
                <w:sz w:val="24"/>
                <w:szCs w:val="21"/>
              </w:rPr>
              <w:t xml:space="preserve">（</w:t>
            </w:r>
            <w:r>
              <w:rPr>
                <w:rFonts w:hint="eastAsia"/>
                <w:sz w:val="24"/>
                <w:szCs w:val="21"/>
              </w:rPr>
              <w:t xml:space="preserve">3</w:t>
            </w:r>
            <w:r>
              <w:rPr>
                <w:rFonts w:hint="eastAsia"/>
                <w:sz w:val="24"/>
                <w:szCs w:val="21"/>
              </w:rPr>
              <w:t xml:space="preserve">）服务机构中的假肢矫形器应满足残疾人适配需求，如果残疾人确需要选择后续市、区残联出台的相应目录以外的假肢、矫形器，供应商需及时上报区残联，同时假肢矫形器价格不能高于同时期其他任何渠道售价，经区残联批准后方可进行适配，享受补贴。供应商未按上述要求上报审批，经苏州市吴中区残疾人联合会核查情况属实，吴中区残联有权拒付该辅具涉及的补助费用，供应商应赔偿残疾人因此造成的一切损失。</w:t>
            </w:r>
            <w:r/>
          </w:p>
          <w:p>
            <w:pPr>
              <w:spacing w:line="440" w:lineRule="exact"/>
              <w:rPr>
                <w:rFonts w:ascii="宋体" w:hAnsi="宋体" w:cs="宋体"/>
                <w:sz w:val="24"/>
              </w:rPr>
            </w:pPr>
            <w:r>
              <w:rPr>
                <w:rFonts w:hint="eastAsia" w:ascii="宋体" w:hAnsi="宋体" w:cs="宋体"/>
                <w:sz w:val="24"/>
              </w:rPr>
              <w:t xml:space="preserve">（4）供应商生产和销售的假肢和矫形器（辅助器具）必须属于《中国康复辅助器具目录》（2026年版）范围内的产品。</w:t>
            </w:r>
            <w:r/>
          </w:p>
          <w:p>
            <w:pPr>
              <w:jc w:val="left"/>
              <w:spacing w:line="440" w:lineRule="exact"/>
              <w:rPr>
                <w:rFonts w:ascii="宋体" w:hAnsi="宋体" w:cs="宋体"/>
                <w:sz w:val="24"/>
              </w:rPr>
            </w:pPr>
            <w:r>
              <w:rPr>
                <w:rFonts w:hint="eastAsia" w:ascii="宋体" w:hAnsi="宋体" w:cs="宋体"/>
                <w:sz w:val="24"/>
              </w:rPr>
              <w:t xml:space="preserve">（5）供应商应按照</w:t>
            </w:r>
            <w:r>
              <w:rPr>
                <w:rFonts w:ascii="宋体" w:hAnsi="宋体" w:cs="宋体"/>
                <w:sz w:val="24"/>
              </w:rPr>
              <w:t xml:space="preserve">GB</w:t>
            </w:r>
            <w:r>
              <w:rPr>
                <w:rFonts w:hint="eastAsia" w:ascii="宋体" w:hAnsi="宋体" w:cs="宋体"/>
                <w:sz w:val="24"/>
              </w:rPr>
              <w:t xml:space="preserve"> </w:t>
            </w:r>
            <w:r>
              <w:rPr>
                <w:rFonts w:ascii="宋体" w:hAnsi="宋体" w:cs="宋体"/>
                <w:sz w:val="24"/>
              </w:rPr>
              <w:t xml:space="preserve">22457</w:t>
            </w:r>
            <w:r>
              <w:rPr>
                <w:rFonts w:hint="eastAsia" w:ascii="宋体" w:hAnsi="宋体" w:cs="宋体"/>
                <w:sz w:val="24"/>
              </w:rPr>
              <w:t xml:space="preserve">-</w:t>
            </w:r>
            <w:r>
              <w:rPr>
                <w:rFonts w:ascii="宋体" w:hAnsi="宋体" w:cs="宋体"/>
                <w:sz w:val="24"/>
              </w:rPr>
              <w:t xml:space="preserve">2025的要求进行假肢配置服务，按照GB/T 44421</w:t>
            </w:r>
            <w:r>
              <w:rPr>
                <w:rFonts w:hint="eastAsia" w:ascii="宋体" w:hAnsi="宋体" w:cs="宋体"/>
                <w:sz w:val="24"/>
              </w:rPr>
              <w:t xml:space="preserve">-</w:t>
            </w:r>
            <w:r>
              <w:rPr>
                <w:rFonts w:ascii="宋体" w:hAnsi="宋体" w:cs="宋体"/>
                <w:sz w:val="24"/>
              </w:rPr>
              <w:t xml:space="preserve">2024和GB</w:t>
            </w:r>
            <w:r>
              <w:rPr>
                <w:rFonts w:hint="eastAsia" w:ascii="宋体" w:hAnsi="宋体" w:cs="宋体"/>
                <w:sz w:val="24"/>
              </w:rPr>
              <w:t xml:space="preserve">/T 39868-2021</w:t>
            </w:r>
            <w:r>
              <w:rPr>
                <w:rFonts w:ascii="宋体" w:hAnsi="宋体" w:cs="宋体"/>
                <w:sz w:val="24"/>
              </w:rPr>
              <w:t xml:space="preserve">的要求进行矫形器配置服务</w:t>
            </w:r>
            <w:r>
              <w:rPr>
                <w:rFonts w:hint="eastAsia" w:ascii="宋体" w:hAnsi="宋体" w:cs="宋体"/>
                <w:sz w:val="24"/>
              </w:rPr>
              <w:t xml:space="preserve">,按照MZ/T178的要求进行矫形鞋垫配置服务；执行自行制定的企业标准的,应当公开产品、服务的功能指标和产品的性能指标。</w:t>
            </w:r>
            <w:r/>
          </w:p>
          <w:p>
            <w:pPr>
              <w:spacing w:line="440" w:lineRule="exact"/>
              <w:widowControl/>
            </w:pPr>
            <w:r>
              <w:rPr>
                <w:rFonts w:hint="eastAsia" w:ascii="宋体" w:hAnsi="宋体" w:cs="宋体"/>
                <w:sz w:val="24"/>
              </w:rPr>
              <w:t xml:space="preserve">（6）供应商</w:t>
            </w:r>
            <w:r>
              <w:rPr>
                <w:rFonts w:ascii="宋体" w:hAnsi="宋体" w:cs="宋体"/>
                <w:sz w:val="24"/>
              </w:rPr>
              <w:t xml:space="preserve">所响应产品若属于医疗器械管理范畴，</w:t>
            </w:r>
            <w:r>
              <w:rPr>
                <w:rFonts w:hint="eastAsia" w:ascii="宋体" w:hAnsi="宋体" w:cs="宋体"/>
                <w:sz w:val="24"/>
              </w:rPr>
              <w:t xml:space="preserve">应严格遵守</w:t>
            </w:r>
            <w:r>
              <w:rPr>
                <w:rFonts w:ascii="宋体" w:hAnsi="宋体" w:cs="宋体"/>
                <w:sz w:val="24"/>
              </w:rPr>
              <w:t xml:space="preserve">国家《医疗器械监督管理条例》</w:t>
            </w:r>
            <w:r>
              <w:rPr>
                <w:rFonts w:hint="eastAsia" w:ascii="宋体" w:hAnsi="宋体" w:cs="宋体"/>
                <w:sz w:val="24"/>
              </w:rPr>
              <w:t xml:space="preserve">相关规定。</w:t>
            </w:r>
            <w:r>
              <w:rPr>
                <w:rFonts w:ascii="宋体" w:hAnsi="宋体" w:cs="宋体"/>
                <w:sz w:val="24"/>
              </w:rPr>
              <w:t xml:space="preserve">供应商</w:t>
            </w:r>
            <w:r>
              <w:rPr>
                <w:rFonts w:hint="eastAsia" w:ascii="宋体" w:hAnsi="宋体" w:cs="宋体"/>
                <w:sz w:val="24"/>
              </w:rPr>
              <w:t xml:space="preserve">响应</w:t>
            </w:r>
            <w:r>
              <w:rPr>
                <w:rFonts w:ascii="宋体" w:hAnsi="宋体" w:cs="宋体"/>
                <w:sz w:val="24"/>
              </w:rPr>
              <w:t xml:space="preserve">的医疗器械若含有第二类医疗器械的，供应商应</w:t>
            </w:r>
            <w:r>
              <w:rPr>
                <w:rFonts w:hint="eastAsia" w:ascii="宋体" w:hAnsi="宋体" w:cs="宋体"/>
                <w:sz w:val="24"/>
              </w:rPr>
              <w:t xml:space="preserve">持有</w:t>
            </w:r>
            <w:r>
              <w:rPr>
                <w:rFonts w:ascii="宋体" w:hAnsi="宋体" w:cs="宋体"/>
                <w:sz w:val="24"/>
              </w:rPr>
              <w:t xml:space="preserve">“医疗器械经营备案凭证”或“食品药品生产经营许可证”；若含有第三类医疗器械的，供应商应</w:t>
            </w:r>
            <w:r>
              <w:rPr>
                <w:rFonts w:hint="eastAsia" w:ascii="宋体" w:hAnsi="宋体" w:cs="宋体"/>
                <w:sz w:val="24"/>
              </w:rPr>
              <w:t xml:space="preserve">持有</w:t>
            </w:r>
            <w:r>
              <w:rPr>
                <w:rFonts w:ascii="宋体" w:hAnsi="宋体" w:cs="宋体"/>
                <w:sz w:val="24"/>
              </w:rPr>
              <w:t xml:space="preserve">“医疗器械经营许可证”或“食品药品生产经营许可证”。供应商为</w:t>
            </w:r>
            <w:r>
              <w:rPr>
                <w:rFonts w:hint="eastAsia" w:ascii="宋体" w:hAnsi="宋体" w:cs="宋体"/>
                <w:sz w:val="24"/>
              </w:rPr>
              <w:t xml:space="preserve">响应</w:t>
            </w:r>
            <w:r>
              <w:rPr>
                <w:rFonts w:ascii="宋体" w:hAnsi="宋体" w:cs="宋体"/>
                <w:sz w:val="24"/>
              </w:rPr>
              <w:t xml:space="preserve">产品的生产企业，</w:t>
            </w:r>
            <w:r>
              <w:rPr>
                <w:rFonts w:ascii="宋体" w:hAnsi="宋体" w:cs="宋体"/>
                <w:sz w:val="24"/>
              </w:rPr>
              <w:t xml:space="preserve">应</w:t>
            </w:r>
            <w:r>
              <w:rPr>
                <w:rFonts w:hint="eastAsia" w:ascii="宋体" w:hAnsi="宋体" w:cs="宋体"/>
                <w:sz w:val="24"/>
              </w:rPr>
              <w:t xml:space="preserve">有</w:t>
            </w:r>
            <w:r>
              <w:rPr>
                <w:rFonts w:ascii="宋体" w:hAnsi="宋体" w:cs="宋体"/>
                <w:sz w:val="24"/>
              </w:rPr>
              <w:t xml:space="preserve">第</w:t>
            </w:r>
            <w:r>
              <w:rPr>
                <w:rFonts w:ascii="宋体" w:hAnsi="宋体" w:cs="宋体"/>
                <w:sz w:val="24"/>
              </w:rPr>
              <w:t xml:space="preserve">一类医疗器械的“医疗器械生产备案凭证”，第二、三类医疗器械的 “有效期内的医疗器械生产许可证”。</w:t>
            </w:r>
            <w:r/>
          </w:p>
        </w:tc>
      </w:tr>
      <w:tr>
        <w:trPr>
          <w:trHeight w:val="20"/>
        </w:trPr>
        <w:tc>
          <w:tcPr>
            <w:tcMar>
              <w:top w:w="100" w:type="dxa"/>
              <w:bottom w:w="100" w:type="dxa"/>
            </w:tcMar>
            <w:tcW w:w="709" w:type="dxa"/>
            <w:vAlign w:val="center"/>
            <w:vMerge w:val="restart"/>
            <w:textDirection w:val="lrTb"/>
            <w:noWrap w:val="false"/>
          </w:tcPr>
          <w:p>
            <w:pPr>
              <w:jc w:val="center"/>
              <w:spacing w:line="400" w:lineRule="exact"/>
              <w:widowControl/>
              <w:rPr>
                <w:sz w:val="24"/>
              </w:rPr>
            </w:pPr>
            <w:r>
              <w:rPr>
                <w:sz w:val="24"/>
              </w:rPr>
              <w:t xml:space="preserve">4</w:t>
            </w:r>
            <w:r/>
          </w:p>
        </w:tc>
        <w:tc>
          <w:tcPr>
            <w:tcMar>
              <w:top w:w="100" w:type="dxa"/>
              <w:bottom w:w="100" w:type="dxa"/>
            </w:tcMar>
            <w:tcW w:w="1276" w:type="dxa"/>
            <w:vAlign w:val="center"/>
            <w:vMerge w:val="restart"/>
            <w:textDirection w:val="lrTb"/>
            <w:noWrap w:val="false"/>
          </w:tcPr>
          <w:p>
            <w:pPr>
              <w:jc w:val="left"/>
              <w:spacing w:line="400" w:lineRule="exact"/>
              <w:widowControl/>
              <w:rPr>
                <w:sz w:val="24"/>
              </w:rPr>
            </w:pPr>
            <w:r>
              <w:rPr>
                <w:sz w:val="24"/>
              </w:rPr>
              <w:t xml:space="preserve">服务</w:t>
            </w:r>
            <w:r>
              <w:rPr>
                <w:sz w:val="24"/>
                <w:lang w:eastAsia="en-US"/>
              </w:rPr>
              <w:t xml:space="preserve">管理</w:t>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rPr>
              <w:t xml:space="preserve">4.1 </w:t>
            </w:r>
            <w:r>
              <w:rPr>
                <w:sz w:val="24"/>
              </w:rPr>
              <w:t xml:space="preserve">质量控制</w:t>
            </w:r>
            <w:r/>
          </w:p>
        </w:tc>
      </w:tr>
      <w:tr>
        <w:trPr>
          <w:trHeight w:val="46"/>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spacing w:line="440" w:lineRule="exact"/>
              <w:rPr>
                <w:sz w:val="24"/>
              </w:rPr>
            </w:pPr>
            <w:r>
              <w:rPr>
                <w:sz w:val="24"/>
              </w:rPr>
              <w:t xml:space="preserve">（</w:t>
            </w:r>
            <w:r>
              <w:rPr>
                <w:sz w:val="24"/>
              </w:rPr>
              <w:t xml:space="preserve">1</w:t>
            </w:r>
            <w:r>
              <w:rPr>
                <w:sz w:val="24"/>
              </w:rPr>
              <w:t xml:space="preserve">）有需求服务对象辅具需求评估、适</w:t>
            </w:r>
            <w:r>
              <w:rPr>
                <w:sz w:val="24"/>
              </w:rPr>
              <w:t xml:space="preserve">配服务</w:t>
            </w:r>
            <w:r>
              <w:rPr>
                <w:sz w:val="24"/>
              </w:rPr>
              <w:t xml:space="preserve">建档率</w:t>
            </w:r>
            <w:r>
              <w:rPr>
                <w:sz w:val="24"/>
              </w:rPr>
              <w:t xml:space="preserve">100%</w:t>
            </w:r>
            <w:r>
              <w:rPr>
                <w:sz w:val="24"/>
              </w:rPr>
              <w:t xml:space="preserve">；</w:t>
            </w:r>
            <w:r/>
          </w:p>
          <w:p>
            <w:pPr>
              <w:spacing w:line="440" w:lineRule="exact"/>
              <w:rPr>
                <w:sz w:val="24"/>
              </w:rPr>
            </w:pPr>
            <w:r>
              <w:rPr>
                <w:sz w:val="24"/>
              </w:rPr>
              <w:t xml:space="preserve">（</w:t>
            </w:r>
            <w:r>
              <w:rPr>
                <w:sz w:val="24"/>
              </w:rPr>
              <w:t xml:space="preserve">2</w:t>
            </w:r>
            <w:r>
              <w:rPr>
                <w:sz w:val="24"/>
              </w:rPr>
              <w:t xml:space="preserve">）满意度达</w:t>
            </w:r>
            <w:r>
              <w:rPr>
                <w:sz w:val="24"/>
              </w:rPr>
              <w:t xml:space="preserve">9</w:t>
            </w:r>
            <w:r>
              <w:rPr>
                <w:rFonts w:hint="eastAsia"/>
                <w:sz w:val="24"/>
              </w:rPr>
              <w:t xml:space="preserve">5</w:t>
            </w:r>
            <w:r>
              <w:rPr>
                <w:sz w:val="24"/>
              </w:rPr>
              <w:t xml:space="preserve">%</w:t>
            </w:r>
            <w:r>
              <w:rPr>
                <w:sz w:val="24"/>
              </w:rPr>
              <w:t xml:space="preserve">以上。</w:t>
            </w:r>
            <w:r/>
          </w:p>
        </w:tc>
      </w:tr>
      <w:tr>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rPr>
              <w:t xml:space="preserve">4.2 </w:t>
            </w:r>
            <w:r>
              <w:rPr>
                <w:sz w:val="24"/>
                <w:lang w:eastAsia="en-US"/>
              </w:rPr>
              <w:t xml:space="preserve">档案管理</w:t>
            </w:r>
            <w:r/>
          </w:p>
        </w:tc>
      </w:tr>
      <w:tr>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numPr>
                <w:ilvl w:val="0"/>
                <w:numId w:val="3"/>
              </w:numPr>
              <w:spacing w:line="440" w:lineRule="exact"/>
              <w:rPr>
                <w:sz w:val="24"/>
              </w:rPr>
            </w:pPr>
            <w:r>
              <w:rPr>
                <w:sz w:val="24"/>
              </w:rPr>
              <w:t xml:space="preserve">为接受辅具</w:t>
            </w:r>
            <w:r>
              <w:rPr>
                <w:sz w:val="24"/>
              </w:rPr>
              <w:t xml:space="preserve">适配服务</w:t>
            </w:r>
            <w:r>
              <w:rPr>
                <w:sz w:val="24"/>
              </w:rPr>
              <w:t xml:space="preserve">对象建立</w:t>
            </w:r>
            <w:r>
              <w:rPr>
                <w:rFonts w:hint="eastAsia"/>
                <w:sz w:val="24"/>
              </w:rPr>
              <w:t xml:space="preserve">服务档案（一人一档，完成对服务对象每次服务的记录，制定评估表格，做好适配前评估和测定、配发后使用指导、适应性训练、售后服务等记录，填写好《辅具</w:t>
            </w:r>
            <w:r>
              <w:rPr>
                <w:rFonts w:hint="eastAsia"/>
                <w:sz w:val="24"/>
              </w:rPr>
              <w:t xml:space="preserve">适配服务</w:t>
            </w:r>
            <w:r>
              <w:rPr>
                <w:rFonts w:hint="eastAsia"/>
                <w:sz w:val="24"/>
              </w:rPr>
              <w:t xml:space="preserve">签收单》）。</w:t>
            </w:r>
            <w:r/>
          </w:p>
          <w:p>
            <w:pPr>
              <w:spacing w:line="400" w:lineRule="exact"/>
              <w:rPr>
                <w:sz w:val="24"/>
              </w:rPr>
            </w:pPr>
            <w:r>
              <w:rPr>
                <w:sz w:val="24"/>
              </w:rPr>
              <w:t xml:space="preserve">（</w:t>
            </w:r>
            <w:r>
              <w:rPr>
                <w:rFonts w:hint="eastAsia"/>
                <w:sz w:val="24"/>
              </w:rPr>
              <w:t xml:space="preserve">2</w:t>
            </w:r>
            <w:r>
              <w:rPr>
                <w:sz w:val="24"/>
              </w:rPr>
              <w:t xml:space="preserve">）及时配合采购人完成相关记录的采集。</w:t>
            </w:r>
            <w:r/>
          </w:p>
        </w:tc>
      </w:tr>
      <w:tr>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rPr>
              <w:t xml:space="preserve">4.3</w:t>
            </w:r>
            <w:r>
              <w:rPr>
                <w:sz w:val="24"/>
              </w:rPr>
              <w:t xml:space="preserve">售后服务</w:t>
            </w:r>
            <w:r/>
          </w:p>
        </w:tc>
      </w:tr>
      <w:tr>
        <w:trPr>
          <w:trHeight w:val="1435"/>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spacing w:line="440" w:lineRule="exact"/>
              <w:rPr>
                <w:sz w:val="24"/>
              </w:rPr>
            </w:pPr>
            <w:r>
              <w:rPr>
                <w:sz w:val="24"/>
              </w:rPr>
              <w:t xml:space="preserve">（</w:t>
            </w:r>
            <w:r>
              <w:rPr>
                <w:sz w:val="24"/>
              </w:rPr>
              <w:t xml:space="preserve">1</w:t>
            </w:r>
            <w:r>
              <w:rPr>
                <w:sz w:val="24"/>
              </w:rPr>
              <w:t xml:space="preserve">）提供</w:t>
            </w:r>
            <w:r>
              <w:rPr>
                <w:sz w:val="24"/>
              </w:rPr>
              <w:t xml:space="preserve">1</w:t>
            </w:r>
            <w:r>
              <w:rPr>
                <w:sz w:val="24"/>
              </w:rPr>
              <w:t xml:space="preserve">小时内响应，</w:t>
            </w:r>
            <w:r>
              <w:rPr>
                <w:sz w:val="24"/>
              </w:rPr>
              <w:t xml:space="preserve">2</w:t>
            </w:r>
            <w:r>
              <w:rPr>
                <w:sz w:val="24"/>
              </w:rPr>
              <w:t xml:space="preserve">小时内向服务对象提供维修等服务；</w:t>
            </w:r>
            <w:r/>
          </w:p>
          <w:p>
            <w:pPr>
              <w:spacing w:line="440" w:lineRule="exact"/>
              <w:rPr>
                <w:sz w:val="24"/>
              </w:rPr>
            </w:pPr>
            <w:r>
              <w:rPr>
                <w:sz w:val="24"/>
              </w:rPr>
              <w:t xml:space="preserve">（</w:t>
            </w:r>
            <w:r>
              <w:rPr>
                <w:sz w:val="24"/>
              </w:rPr>
              <w:t xml:space="preserve">2</w:t>
            </w:r>
            <w:r>
              <w:rPr>
                <w:sz w:val="24"/>
              </w:rPr>
              <w:t xml:space="preserve">）提供</w:t>
            </w:r>
            <w:r>
              <w:rPr>
                <w:sz w:val="24"/>
              </w:rPr>
              <w:t xml:space="preserve">1</w:t>
            </w:r>
            <w:r>
              <w:rPr>
                <w:sz w:val="24"/>
              </w:rPr>
              <w:t xml:space="preserve">年以上</w:t>
            </w:r>
            <w:r>
              <w:rPr>
                <w:sz w:val="24"/>
              </w:rPr>
              <w:t xml:space="preserve">免费维保服务</w:t>
            </w:r>
            <w:r>
              <w:rPr>
                <w:sz w:val="24"/>
              </w:rPr>
              <w:t xml:space="preserve">（按</w:t>
            </w:r>
            <w:r>
              <w:rPr>
                <w:sz w:val="24"/>
              </w:rPr>
              <w:t xml:space="preserve">产品维保期限</w:t>
            </w:r>
            <w:r>
              <w:rPr>
                <w:sz w:val="24"/>
              </w:rPr>
              <w:t xml:space="preserve">定）；</w:t>
            </w:r>
            <w:r/>
          </w:p>
          <w:p>
            <w:pPr>
              <w:jc w:val="left"/>
              <w:spacing w:line="400" w:lineRule="exact"/>
              <w:rPr>
                <w:sz w:val="24"/>
              </w:rPr>
            </w:pPr>
            <w:r>
              <w:rPr>
                <w:sz w:val="24"/>
              </w:rPr>
              <w:t xml:space="preserve">（</w:t>
            </w:r>
            <w:r>
              <w:rPr>
                <w:sz w:val="24"/>
              </w:rPr>
              <w:t xml:space="preserve">3</w:t>
            </w:r>
            <w:r>
              <w:rPr>
                <w:sz w:val="24"/>
              </w:rPr>
              <w:t xml:space="preserve">）提供免费维保期外的优惠维修等服务。</w:t>
            </w:r>
            <w:r/>
          </w:p>
        </w:tc>
      </w:tr>
      <w:tr>
        <w:trPr>
          <w:trHeight w:val="16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jc w:val="left"/>
              <w:spacing w:line="400" w:lineRule="exact"/>
              <w:rPr>
                <w:sz w:val="24"/>
              </w:rPr>
            </w:pPr>
            <w:r>
              <w:rPr>
                <w:sz w:val="24"/>
              </w:rPr>
              <w:t xml:space="preserve">4.4 </w:t>
            </w:r>
            <w:r>
              <w:rPr>
                <w:sz w:val="24"/>
              </w:rPr>
              <w:t xml:space="preserve">支持性服务</w:t>
            </w:r>
            <w:r/>
          </w:p>
        </w:tc>
      </w:tr>
      <w:tr>
        <w:trPr>
          <w:trHeight w:val="16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jc w:val="left"/>
              <w:spacing w:line="400" w:lineRule="exact"/>
              <w:rPr>
                <w:sz w:val="24"/>
              </w:rPr>
            </w:pPr>
            <w:r>
              <w:rPr>
                <w:sz w:val="24"/>
              </w:rPr>
              <w:t xml:space="preserve">结合全国</w:t>
            </w:r>
            <w:r>
              <w:rPr>
                <w:sz w:val="24"/>
              </w:rPr>
              <w:t xml:space="preserve">“</w:t>
            </w:r>
            <w:r>
              <w:rPr>
                <w:sz w:val="24"/>
              </w:rPr>
              <w:t xml:space="preserve">肢残人活动日</w:t>
            </w:r>
            <w:r>
              <w:rPr>
                <w:sz w:val="24"/>
              </w:rPr>
              <w:t xml:space="preserve">”“</w:t>
            </w:r>
            <w:r>
              <w:rPr>
                <w:sz w:val="24"/>
              </w:rPr>
              <w:t xml:space="preserve">全国助残日</w:t>
            </w:r>
            <w:r>
              <w:rPr>
                <w:sz w:val="24"/>
              </w:rPr>
              <w:t xml:space="preserve">”</w:t>
            </w:r>
            <w:r>
              <w:rPr>
                <w:sz w:val="24"/>
              </w:rPr>
              <w:t xml:space="preserve">等专题日，举办或参与公益活动，每年不少于</w:t>
            </w:r>
            <w:r>
              <w:rPr>
                <w:rFonts w:hint="eastAsia"/>
                <w:sz w:val="24"/>
              </w:rPr>
              <w:t xml:space="preserve">1</w:t>
            </w:r>
            <w:r>
              <w:rPr>
                <w:sz w:val="24"/>
              </w:rPr>
              <w:t xml:space="preserve">次</w:t>
            </w:r>
            <w:r>
              <w:rPr>
                <w:rFonts w:hint="eastAsia"/>
                <w:sz w:val="24"/>
              </w:rPr>
              <w:t xml:space="preserve">。</w:t>
            </w:r>
            <w:r/>
          </w:p>
        </w:tc>
      </w:tr>
      <w:tr>
        <w:trPr>
          <w:trHeight w:val="16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szCs w:val="22"/>
              </w:rPr>
              <w:t xml:space="preserve">4.5 </w:t>
            </w:r>
            <w:r>
              <w:rPr>
                <w:sz w:val="24"/>
                <w:szCs w:val="22"/>
              </w:rPr>
              <w:t xml:space="preserve">管理制度</w:t>
            </w:r>
            <w:r/>
          </w:p>
        </w:tc>
      </w:tr>
      <w:tr>
        <w:trPr>
          <w:trHeight w:val="40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7681" w:type="dxa"/>
            <w:vAlign w:val="center"/>
            <w:textDirection w:val="lrTb"/>
            <w:noWrap w:val="false"/>
          </w:tcPr>
          <w:p>
            <w:pPr>
              <w:jc w:val="left"/>
              <w:spacing w:line="400" w:lineRule="exact"/>
              <w:widowControl/>
              <w:rPr>
                <w:sz w:val="24"/>
              </w:rPr>
            </w:pPr>
            <w:r>
              <w:rPr>
                <w:sz w:val="24"/>
              </w:rPr>
              <w:t xml:space="preserve">供应商针对本项目服务内容制定的管理制度包含但不限于人力资源管理（</w:t>
            </w:r>
            <w:r>
              <w:rPr>
                <w:sz w:val="24"/>
              </w:rPr>
              <w:t xml:space="preserve">含岗位</w:t>
            </w:r>
            <w:r>
              <w:rPr>
                <w:sz w:val="24"/>
              </w:rPr>
              <w:t xml:space="preserve">职责）、财务管理制度（含固定资产管理制度）、业务管理制度、突发事件应急预案（含安全、消防等）、信息管理（</w:t>
            </w:r>
            <w:r>
              <w:rPr>
                <w:sz w:val="24"/>
              </w:rPr>
              <w:t xml:space="preserve">含信息</w:t>
            </w:r>
            <w:r>
              <w:rPr>
                <w:sz w:val="24"/>
              </w:rPr>
              <w:t xml:space="preserve">安全、舆情处置等）、服务项目档案管理制度等。</w:t>
            </w:r>
            <w:r/>
          </w:p>
        </w:tc>
      </w:tr>
      <w:tr>
        <w:trPr/>
        <w:tc>
          <w:tcPr>
            <w:tcMar>
              <w:top w:w="100" w:type="dxa"/>
              <w:bottom w:w="100" w:type="dxa"/>
            </w:tcMar>
            <w:tcW w:w="709" w:type="dxa"/>
            <w:vAlign w:val="center"/>
            <w:vMerge w:val="restart"/>
            <w:textDirection w:val="lrTb"/>
            <w:noWrap w:val="false"/>
          </w:tcPr>
          <w:p>
            <w:pPr>
              <w:jc w:val="center"/>
              <w:spacing w:line="400" w:lineRule="exact"/>
              <w:widowControl/>
              <w:rPr>
                <w:sz w:val="24"/>
              </w:rPr>
            </w:pPr>
            <w:r>
              <w:rPr>
                <w:sz w:val="24"/>
              </w:rPr>
              <w:t xml:space="preserve">5</w:t>
            </w:r>
            <w:r/>
          </w:p>
        </w:tc>
        <w:tc>
          <w:tcPr>
            <w:tcMar>
              <w:top w:w="100" w:type="dxa"/>
              <w:bottom w:w="100" w:type="dxa"/>
            </w:tcMar>
            <w:tcW w:w="1276" w:type="dxa"/>
            <w:vAlign w:val="center"/>
            <w:vMerge w:val="restart"/>
            <w:textDirection w:val="lrTb"/>
            <w:noWrap w:val="false"/>
          </w:tcPr>
          <w:p>
            <w:pPr>
              <w:jc w:val="left"/>
              <w:spacing w:line="400" w:lineRule="exact"/>
              <w:widowControl/>
              <w:rPr>
                <w:sz w:val="24"/>
              </w:rPr>
            </w:pPr>
            <w:r>
              <w:rPr>
                <w:sz w:val="24"/>
              </w:rPr>
              <w:t xml:space="preserve">机构建设</w:t>
            </w:r>
            <w:r/>
          </w:p>
        </w:tc>
        <w:tc>
          <w:tcPr>
            <w:tcMar>
              <w:top w:w="100" w:type="dxa"/>
              <w:bottom w:w="100" w:type="dxa"/>
            </w:tcMar>
            <w:tcW w:w="7681" w:type="dxa"/>
            <w:vAlign w:val="center"/>
            <w:textDirection w:val="lrTb"/>
            <w:noWrap w:val="false"/>
          </w:tcPr>
          <w:p>
            <w:pPr>
              <w:spacing w:line="400" w:lineRule="exact"/>
              <w:rPr>
                <w:i/>
                <w:iCs/>
                <w:sz w:val="24"/>
                <w:szCs w:val="32"/>
                <w:u w:val="single"/>
              </w:rPr>
            </w:pPr>
            <w:r>
              <w:rPr>
                <w:sz w:val="24"/>
              </w:rPr>
              <w:t xml:space="preserve">5.1 </w:t>
            </w:r>
            <w:r>
              <w:rPr>
                <w:sz w:val="24"/>
              </w:rPr>
              <w:t xml:space="preserve">场地建设</w:t>
            </w:r>
            <w:r/>
          </w:p>
        </w:tc>
      </w:tr>
      <w:tr>
        <w:trPr>
          <w:trHeight w:val="60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681" w:type="dxa"/>
            <w:vAlign w:val="center"/>
            <w:textDirection w:val="lrTb"/>
            <w:noWrap w:val="false"/>
          </w:tcPr>
          <w:p>
            <w:pPr>
              <w:jc w:val="left"/>
              <w:spacing w:line="400" w:lineRule="exact"/>
              <w:widowControl/>
              <w:rPr>
                <w:sz w:val="24"/>
              </w:rPr>
            </w:pPr>
            <w:r>
              <w:rPr>
                <w:rFonts w:hint="eastAsia"/>
                <w:sz w:val="24"/>
              </w:rPr>
              <w:t xml:space="preserve">（</w:t>
            </w:r>
            <w:r>
              <w:rPr>
                <w:rFonts w:hint="eastAsia"/>
                <w:sz w:val="24"/>
              </w:rPr>
              <w:t xml:space="preserve">1</w:t>
            </w:r>
            <w:r>
              <w:rPr>
                <w:rFonts w:hint="eastAsia"/>
                <w:sz w:val="24"/>
              </w:rPr>
              <w:t xml:space="preserve">）取得消防合格证书；</w:t>
            </w:r>
            <w:r/>
          </w:p>
          <w:p>
            <w:pPr>
              <w:jc w:val="left"/>
              <w:spacing w:line="400" w:lineRule="exact"/>
              <w:widowControl/>
              <w:rPr>
                <w:i/>
                <w:iCs/>
                <w:sz w:val="24"/>
                <w:u w:val="single"/>
              </w:rPr>
            </w:pPr>
            <w:r>
              <w:rPr>
                <w:rFonts w:hint="eastAsia"/>
                <w:sz w:val="24"/>
              </w:rPr>
              <w:t xml:space="preserve">（</w:t>
            </w:r>
            <w:r>
              <w:rPr>
                <w:rFonts w:hint="eastAsia"/>
                <w:sz w:val="24"/>
              </w:rPr>
              <w:t xml:space="preserve">2</w:t>
            </w:r>
            <w:r>
              <w:rPr>
                <w:rFonts w:hint="eastAsia"/>
                <w:sz w:val="24"/>
              </w:rPr>
              <w:t xml:space="preserve">）具有开展残疾人假肢矫形器</w:t>
            </w:r>
            <w:r>
              <w:rPr>
                <w:rFonts w:hint="eastAsia"/>
                <w:sz w:val="24"/>
              </w:rPr>
              <w:t xml:space="preserve">适配服</w:t>
            </w:r>
            <w:r>
              <w:rPr>
                <w:rFonts w:hint="eastAsia"/>
                <w:sz w:val="24"/>
              </w:rPr>
              <w:t xml:space="preserve">务工作的场地设施。</w:t>
            </w:r>
            <w:r/>
          </w:p>
        </w:tc>
      </w:tr>
      <w:tr>
        <w:trPr>
          <w:trHeight w:val="60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681" w:type="dxa"/>
            <w:vAlign w:val="center"/>
            <w:textDirection w:val="lrTb"/>
            <w:noWrap w:val="false"/>
          </w:tcPr>
          <w:p>
            <w:pPr>
              <w:spacing w:line="400" w:lineRule="exact"/>
              <w:widowControl/>
              <w:rPr>
                <w:sz w:val="24"/>
              </w:rPr>
            </w:pPr>
            <w:r>
              <w:rPr>
                <w:rFonts w:hint="eastAsia"/>
                <w:sz w:val="24"/>
              </w:rPr>
              <w:t xml:space="preserve">（</w:t>
            </w:r>
            <w:r>
              <w:rPr>
                <w:rFonts w:hint="eastAsia"/>
                <w:sz w:val="24"/>
              </w:rPr>
              <w:t xml:space="preserve">1</w:t>
            </w:r>
            <w:r>
              <w:rPr>
                <w:rFonts w:hint="eastAsia"/>
                <w:sz w:val="24"/>
              </w:rPr>
              <w:t xml:space="preserve">）接待室、测量取型室（其中具备单独的测量取型区域）、功能</w:t>
            </w:r>
            <w:r>
              <w:rPr>
                <w:rFonts w:hint="eastAsia"/>
                <w:sz w:val="24"/>
              </w:rPr>
              <w:t xml:space="preserve">训练室总使用面积</w:t>
            </w:r>
            <w:r>
              <w:rPr>
                <w:rFonts w:hint="eastAsia"/>
                <w:sz w:val="24"/>
              </w:rPr>
              <w:t xml:space="preserve">应不少于</w:t>
            </w:r>
            <w:r>
              <w:rPr>
                <w:rFonts w:hint="eastAsia"/>
                <w:sz w:val="24"/>
              </w:rPr>
              <w:t xml:space="preserve">100m</w:t>
            </w:r>
            <w:r>
              <w:rPr>
                <w:rFonts w:hint="eastAsia"/>
                <w:sz w:val="24"/>
              </w:rPr>
              <w:t xml:space="preserve">²，其中功能训练室的使用面积应不少于</w:t>
            </w:r>
            <w:r>
              <w:rPr>
                <w:rFonts w:hint="eastAsia"/>
                <w:sz w:val="24"/>
              </w:rPr>
              <w:t xml:space="preserve">60m</w:t>
            </w:r>
            <w:r>
              <w:rPr>
                <w:rFonts w:hint="eastAsia"/>
                <w:sz w:val="24"/>
              </w:rPr>
              <w:t xml:space="preserve">²。</w:t>
            </w:r>
            <w:r/>
          </w:p>
          <w:p>
            <w:pPr>
              <w:spacing w:line="400" w:lineRule="exact"/>
              <w:widowControl/>
              <w:rPr>
                <w:sz w:val="24"/>
              </w:rPr>
            </w:pPr>
            <w:r>
              <w:rPr>
                <w:rFonts w:hint="eastAsia"/>
                <w:sz w:val="24"/>
              </w:rPr>
              <w:t xml:space="preserve">（</w:t>
            </w:r>
            <w:r>
              <w:rPr>
                <w:rFonts w:hint="eastAsia"/>
                <w:sz w:val="24"/>
              </w:rPr>
              <w:t xml:space="preserve">2</w:t>
            </w:r>
            <w:r>
              <w:rPr>
                <w:rFonts w:hint="eastAsia"/>
                <w:sz w:val="24"/>
              </w:rPr>
              <w:t xml:space="preserve">）应具备独立的石膏加工室、打磨室、抽真空室、装配室（矫形器适配室）、仓库，总使用面积应不少于</w:t>
            </w:r>
            <w:r>
              <w:rPr>
                <w:rFonts w:hint="eastAsia"/>
                <w:sz w:val="24"/>
              </w:rPr>
              <w:t xml:space="preserve">100m</w:t>
            </w:r>
            <w:r>
              <w:rPr>
                <w:rFonts w:hint="eastAsia"/>
                <w:sz w:val="24"/>
              </w:rPr>
              <w:t xml:space="preserve">²。</w:t>
            </w:r>
            <w:r/>
          </w:p>
          <w:p>
            <w:pPr>
              <w:spacing w:line="400" w:lineRule="exact"/>
              <w:widowControl/>
              <w:rPr>
                <w:sz w:val="24"/>
              </w:rPr>
            </w:pPr>
            <w:r>
              <w:rPr>
                <w:rFonts w:hint="eastAsia"/>
                <w:sz w:val="24"/>
              </w:rPr>
              <w:t xml:space="preserve">（</w:t>
            </w:r>
            <w:r>
              <w:rPr>
                <w:rFonts w:hint="eastAsia"/>
                <w:sz w:val="24"/>
              </w:rPr>
              <w:t xml:space="preserve">3</w:t>
            </w:r>
            <w:r>
              <w:rPr>
                <w:rFonts w:hint="eastAsia"/>
                <w:sz w:val="24"/>
              </w:rPr>
              <w:t xml:space="preserve">）有</w:t>
            </w:r>
            <w:r>
              <w:rPr>
                <w:sz w:val="24"/>
              </w:rPr>
              <w:t xml:space="preserve">患者休息室或患者病房，使用面积大于或等于</w:t>
            </w:r>
            <w:r>
              <w:rPr>
                <w:rFonts w:hint="eastAsia"/>
                <w:sz w:val="24"/>
              </w:rPr>
              <w:t xml:space="preserve">10</w:t>
            </w:r>
            <w:r>
              <w:rPr>
                <w:rFonts w:hint="eastAsia"/>
                <w:sz w:val="24"/>
              </w:rPr>
              <w:t xml:space="preserve">㎡。</w:t>
            </w:r>
            <w:r/>
          </w:p>
          <w:p>
            <w:pPr>
              <w:spacing w:line="400" w:lineRule="exact"/>
              <w:widowControl/>
              <w:rPr>
                <w:rFonts w:ascii="宋体" w:hAnsi="宋体" w:cs="宋体"/>
                <w:sz w:val="24"/>
              </w:rPr>
            </w:pPr>
            <w:r>
              <w:rPr>
                <w:rFonts w:hint="eastAsia"/>
                <w:sz w:val="24"/>
              </w:rPr>
              <w:t xml:space="preserve">（</w:t>
            </w:r>
            <w:r>
              <w:rPr>
                <w:rFonts w:hint="eastAsia"/>
                <w:sz w:val="24"/>
              </w:rPr>
              <w:t xml:space="preserve">4</w:t>
            </w:r>
            <w:r>
              <w:rPr>
                <w:sz w:val="24"/>
              </w:rPr>
              <w:t xml:space="preserve">）</w:t>
            </w:r>
            <w:r>
              <w:rPr>
                <w:rFonts w:hint="eastAsia"/>
                <w:sz w:val="24"/>
              </w:rPr>
              <w:t xml:space="preserve">建筑</w:t>
            </w:r>
            <w:r>
              <w:rPr>
                <w:sz w:val="24"/>
              </w:rPr>
              <w:t xml:space="preserve">总</w:t>
            </w:r>
            <w:r>
              <w:rPr>
                <w:rFonts w:hint="eastAsia"/>
                <w:sz w:val="24"/>
              </w:rPr>
              <w:t xml:space="preserve">面积不少于</w:t>
            </w:r>
            <w:r>
              <w:rPr>
                <w:rFonts w:hint="eastAsia"/>
                <w:sz w:val="24"/>
              </w:rPr>
              <w:t xml:space="preserve">300</w:t>
            </w:r>
            <w:r>
              <w:rPr>
                <w:rFonts w:hint="eastAsia"/>
                <w:sz w:val="24"/>
              </w:rPr>
              <w:t xml:space="preserve">㎡，</w:t>
            </w:r>
            <w:r>
              <w:rPr>
                <w:rFonts w:hint="eastAsia"/>
                <w:sz w:val="24"/>
              </w:rPr>
              <w:t xml:space="preserve">且业务</w:t>
            </w:r>
            <w:r>
              <w:rPr>
                <w:rFonts w:hint="eastAsia"/>
                <w:sz w:val="24"/>
              </w:rPr>
              <w:t xml:space="preserve">用房面积不少于建筑总面积的</w:t>
            </w:r>
            <w:r>
              <w:rPr>
                <w:rFonts w:hint="eastAsia"/>
                <w:sz w:val="24"/>
              </w:rPr>
              <w:t xml:space="preserve">70%</w:t>
            </w:r>
            <w:r>
              <w:rPr>
                <w:rFonts w:hint="eastAsia"/>
                <w:sz w:val="24"/>
              </w:rPr>
              <w:t xml:space="preserve">。</w:t>
            </w:r>
            <w:r/>
          </w:p>
        </w:tc>
      </w:tr>
      <w:tr>
        <w:trPr>
          <w:trHeight w:val="117"/>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681" w:type="dxa"/>
            <w:vAlign w:val="center"/>
            <w:textDirection w:val="lrTb"/>
            <w:noWrap w:val="false"/>
          </w:tcPr>
          <w:p>
            <w:pPr>
              <w:spacing w:line="400" w:lineRule="exact"/>
              <w:rPr>
                <w:i/>
                <w:iCs/>
                <w:sz w:val="24"/>
                <w:u w:val="single"/>
              </w:rPr>
            </w:pPr>
            <w:r>
              <w:rPr>
                <w:sz w:val="24"/>
              </w:rPr>
              <w:t xml:space="preserve">5.2 </w:t>
            </w:r>
            <w:r>
              <w:rPr>
                <w:sz w:val="24"/>
              </w:rPr>
              <w:t xml:space="preserve">环境要求</w:t>
            </w:r>
            <w:r/>
          </w:p>
        </w:tc>
      </w:tr>
      <w:tr>
        <w:trPr>
          <w:trHeight w:val="117"/>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681" w:type="dxa"/>
            <w:vAlign w:val="center"/>
            <w:textDirection w:val="lrTb"/>
            <w:noWrap w:val="false"/>
          </w:tcPr>
          <w:p>
            <w:pPr>
              <w:spacing w:line="400" w:lineRule="exact"/>
              <w:widowControl/>
              <w:rPr>
                <w:sz w:val="24"/>
              </w:rPr>
            </w:pPr>
            <w:r>
              <w:rPr>
                <w:sz w:val="24"/>
              </w:rPr>
              <w:t xml:space="preserve">（</w:t>
            </w:r>
            <w:r>
              <w:rPr>
                <w:sz w:val="24"/>
              </w:rPr>
              <w:t xml:space="preserve">1</w:t>
            </w:r>
            <w:r>
              <w:rPr>
                <w:sz w:val="24"/>
              </w:rPr>
              <w:t xml:space="preserve">）有独立、安全、相对稳定的房屋，并设置在安全区域内；</w:t>
            </w:r>
            <w:r/>
          </w:p>
          <w:p>
            <w:pPr>
              <w:spacing w:line="400" w:lineRule="exact"/>
              <w:widowControl/>
              <w:rPr>
                <w:sz w:val="24"/>
              </w:rPr>
            </w:pPr>
            <w:r>
              <w:rPr>
                <w:sz w:val="24"/>
              </w:rPr>
              <w:t xml:space="preserve">（</w:t>
            </w:r>
            <w:r>
              <w:rPr>
                <w:sz w:val="24"/>
              </w:rPr>
              <w:t xml:space="preserve">2</w:t>
            </w:r>
            <w:r>
              <w:rPr>
                <w:sz w:val="24"/>
              </w:rPr>
              <w:t xml:space="preserve">）周边交通便捷；</w:t>
            </w:r>
            <w:r/>
          </w:p>
          <w:p>
            <w:pPr>
              <w:spacing w:line="400" w:lineRule="exact"/>
              <w:widowControl/>
              <w:rPr>
                <w:sz w:val="24"/>
              </w:rPr>
            </w:pPr>
            <w:r>
              <w:rPr>
                <w:sz w:val="24"/>
              </w:rPr>
              <w:t xml:space="preserve">（</w:t>
            </w:r>
            <w:r>
              <w:rPr>
                <w:sz w:val="24"/>
              </w:rPr>
              <w:t xml:space="preserve">3</w:t>
            </w:r>
            <w:r>
              <w:rPr>
                <w:sz w:val="24"/>
              </w:rPr>
              <w:t xml:space="preserve">）</w:t>
            </w:r>
            <w:r>
              <w:rPr>
                <w:rFonts w:hint="eastAsia"/>
                <w:sz w:val="24"/>
              </w:rPr>
              <w:t xml:space="preserve">有必要的</w:t>
            </w:r>
            <w:r>
              <w:rPr>
                <w:sz w:val="24"/>
              </w:rPr>
              <w:t xml:space="preserve">无障碍</w:t>
            </w:r>
            <w:r>
              <w:rPr>
                <w:rFonts w:hint="eastAsia"/>
                <w:sz w:val="24"/>
              </w:rPr>
              <w:t xml:space="preserve">设施</w:t>
            </w:r>
            <w:r>
              <w:rPr>
                <w:sz w:val="24"/>
              </w:rPr>
              <w:t xml:space="preserve">。</w:t>
            </w:r>
            <w:r/>
          </w:p>
        </w:tc>
      </w:tr>
      <w:tr>
        <w:trPr>
          <w:trHeight w:val="2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681" w:type="dxa"/>
            <w:vAlign w:val="center"/>
            <w:textDirection w:val="lrTb"/>
            <w:noWrap w:val="false"/>
          </w:tcPr>
          <w:p>
            <w:pPr>
              <w:spacing w:line="400" w:lineRule="exact"/>
              <w:rPr>
                <w:sz w:val="24"/>
              </w:rPr>
            </w:pPr>
            <w:r>
              <w:rPr>
                <w:iCs/>
                <w:sz w:val="24"/>
              </w:rPr>
              <w:t xml:space="preserve">5.3 </w:t>
            </w:r>
            <w:r>
              <w:rPr>
                <w:iCs/>
                <w:sz w:val="24"/>
              </w:rPr>
              <w:t xml:space="preserve">设备配置</w:t>
            </w:r>
            <w:r/>
          </w:p>
        </w:tc>
      </w:tr>
      <w:tr>
        <w:trPr>
          <w:trHeight w:val="20"/>
        </w:trPr>
        <w:tc>
          <w:tcPr>
            <w:tcMar>
              <w:top w:w="100" w:type="dxa"/>
              <w:bottom w:w="100" w:type="dxa"/>
            </w:tcMar>
            <w:tcW w:w="709"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1276"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7681" w:type="dxa"/>
            <w:vAlign w:val="center"/>
            <w:textDirection w:val="lrTb"/>
            <w:noWrap w:val="false"/>
          </w:tcPr>
          <w:p>
            <w:pPr>
              <w:spacing w:line="400" w:lineRule="exact"/>
              <w:widowControl/>
              <w:rPr>
                <w:sz w:val="24"/>
              </w:rPr>
            </w:pPr>
            <w:r>
              <w:rPr>
                <w:rFonts w:hint="eastAsia"/>
                <w:sz w:val="24"/>
              </w:rPr>
              <w:t xml:space="preserve">（</w:t>
            </w:r>
            <w:r>
              <w:rPr>
                <w:rFonts w:hint="eastAsia"/>
                <w:sz w:val="24"/>
              </w:rPr>
              <w:t xml:space="preserve">1</w:t>
            </w:r>
            <w:r>
              <w:rPr>
                <w:rFonts w:hint="eastAsia"/>
                <w:sz w:val="24"/>
              </w:rPr>
              <w:t xml:space="preserve">）应具备配置假肢或者矫形器所需的测量取型、石膏加工、抽真空</w:t>
            </w:r>
            <w:r>
              <w:rPr>
                <w:rFonts w:hint="eastAsia"/>
                <w:sz w:val="24"/>
              </w:rPr>
              <w:t xml:space="preserve">成型、打磨修饰、钳工装配、对线调整、热塑成型等相关设备和工具。</w:t>
            </w:r>
            <w:r/>
          </w:p>
          <w:p>
            <w:pPr>
              <w:spacing w:line="400" w:lineRule="exact"/>
              <w:widowControl/>
              <w:rPr>
                <w:sz w:val="24"/>
              </w:rPr>
            </w:pPr>
            <w:r>
              <w:rPr>
                <w:rFonts w:hint="eastAsia"/>
                <w:sz w:val="24"/>
              </w:rPr>
              <w:t xml:space="preserve">（</w:t>
            </w:r>
            <w:r>
              <w:rPr>
                <w:rFonts w:hint="eastAsia"/>
                <w:sz w:val="24"/>
              </w:rPr>
              <w:t xml:space="preserve">2</w:t>
            </w:r>
            <w:r>
              <w:rPr>
                <w:rFonts w:hint="eastAsia"/>
                <w:sz w:val="24"/>
              </w:rPr>
              <w:t xml:space="preserve">）应具备配置假肢或者矫形器所需的功能训练基本设施</w:t>
            </w:r>
            <w:r>
              <w:rPr>
                <w:rFonts w:hint="eastAsia"/>
                <w:sz w:val="24"/>
              </w:rPr>
              <w:t xml:space="preserve">(</w:t>
            </w:r>
            <w:r>
              <w:rPr>
                <w:rFonts w:hint="eastAsia"/>
                <w:sz w:val="24"/>
              </w:rPr>
              <w:t xml:space="preserve">设备</w:t>
            </w:r>
            <w:r>
              <w:rPr>
                <w:rFonts w:hint="eastAsia"/>
                <w:sz w:val="24"/>
              </w:rPr>
              <w:t xml:space="preserve">)</w:t>
            </w:r>
            <w:r>
              <w:rPr>
                <w:rFonts w:hint="eastAsia"/>
                <w:sz w:val="24"/>
              </w:rPr>
              <w:t xml:space="preserve">和工具。包括但不限于平行杠、训练用阶梯与坡道、姿势镜、肌电信号测试仪等康复训练器具。</w:t>
            </w:r>
            <w:r/>
          </w:p>
          <w:p>
            <w:pPr>
              <w:spacing w:line="400" w:lineRule="exact"/>
              <w:widowControl/>
              <w:rPr>
                <w:sz w:val="24"/>
              </w:rPr>
            </w:pPr>
            <w:r>
              <w:rPr>
                <w:rFonts w:hint="eastAsia"/>
                <w:sz w:val="24"/>
              </w:rPr>
              <w:t xml:space="preserve">（</w:t>
            </w:r>
            <w:r>
              <w:rPr>
                <w:rFonts w:hint="eastAsia"/>
                <w:sz w:val="24"/>
              </w:rPr>
              <w:t xml:space="preserve">3</w:t>
            </w:r>
            <w:r>
              <w:rPr>
                <w:rFonts w:hint="eastAsia"/>
                <w:sz w:val="24"/>
              </w:rPr>
              <w:t xml:space="preserve">）应具备对残肢进行关节活动、肌力协调训练和体能训练的基本设施（设备）及其相关的操作人员，基本设施（设备）包括但不限于股四头肌训练器（椅）、肋木、</w:t>
            </w:r>
            <w:r>
              <w:rPr>
                <w:rFonts w:hint="eastAsia"/>
                <w:sz w:val="24"/>
              </w:rPr>
              <w:t xml:space="preserve">PT</w:t>
            </w:r>
            <w:r>
              <w:rPr>
                <w:rFonts w:hint="eastAsia"/>
                <w:sz w:val="24"/>
              </w:rPr>
              <w:t xml:space="preserve">训练床、运动垫、沙袋、哑铃等。</w:t>
            </w:r>
            <w:r/>
          </w:p>
          <w:p>
            <w:pPr>
              <w:spacing w:line="400" w:lineRule="exact"/>
              <w:widowControl/>
              <w:rPr>
                <w:sz w:val="24"/>
              </w:rPr>
            </w:pPr>
            <w:r>
              <w:rPr>
                <w:rFonts w:hint="eastAsia"/>
                <w:sz w:val="24"/>
              </w:rPr>
              <w:t xml:space="preserve">（</w:t>
            </w:r>
            <w:r>
              <w:rPr>
                <w:rFonts w:hint="eastAsia"/>
                <w:sz w:val="24"/>
              </w:rPr>
              <w:t xml:space="preserve">4</w:t>
            </w:r>
            <w:r>
              <w:rPr>
                <w:rFonts w:hint="eastAsia"/>
                <w:sz w:val="24"/>
              </w:rPr>
              <w:t xml:space="preserve">）抽真空成型、打磨修饰等专用设备均应配有换气、除尘、通风设备。对其他可能产生粉尘或有毒有害气体的</w:t>
            </w:r>
            <w:r>
              <w:rPr>
                <w:rFonts w:hint="eastAsia"/>
                <w:sz w:val="24"/>
              </w:rPr>
              <w:t xml:space="preserve">,</w:t>
            </w:r>
            <w:r>
              <w:rPr>
                <w:rFonts w:hint="eastAsia"/>
                <w:sz w:val="24"/>
              </w:rPr>
              <w:t xml:space="preserve">应具备防护措施或消除装置，并定期检查。</w:t>
            </w:r>
            <w:r/>
          </w:p>
        </w:tc>
      </w:tr>
      <w:tr>
        <w:trPr>
          <w:trHeight w:val="312"/>
        </w:trPr>
        <w:tc>
          <w:tcPr>
            <w:tcMar>
              <w:top w:w="100" w:type="dxa"/>
              <w:bottom w:w="100" w:type="dxa"/>
            </w:tcMar>
            <w:tcW w:w="709" w:type="dxa"/>
            <w:vAlign w:val="center"/>
            <w:textDirection w:val="lrTb"/>
            <w:noWrap w:val="false"/>
          </w:tcPr>
          <w:p>
            <w:pPr>
              <w:jc w:val="center"/>
              <w:spacing w:line="400" w:lineRule="exact"/>
              <w:widowControl/>
              <w:rPr>
                <w:sz w:val="24"/>
              </w:rPr>
            </w:pPr>
            <w:r>
              <w:rPr>
                <w:rFonts w:hint="eastAsia"/>
                <w:sz w:val="24"/>
              </w:rPr>
              <w:t xml:space="preserve">6</w:t>
            </w:r>
            <w:r/>
          </w:p>
        </w:tc>
        <w:tc>
          <w:tcPr>
            <w:tcMar>
              <w:top w:w="100" w:type="dxa"/>
              <w:bottom w:w="100" w:type="dxa"/>
            </w:tcMar>
            <w:tcW w:w="1276" w:type="dxa"/>
            <w:vAlign w:val="center"/>
            <w:textDirection w:val="lrTb"/>
            <w:noWrap w:val="false"/>
          </w:tcPr>
          <w:p>
            <w:pPr>
              <w:jc w:val="left"/>
              <w:spacing w:line="400" w:lineRule="exact"/>
              <w:widowControl/>
              <w:rPr>
                <w:sz w:val="24"/>
              </w:rPr>
            </w:pPr>
            <w:r>
              <w:rPr>
                <w:sz w:val="24"/>
              </w:rPr>
              <w:t xml:space="preserve">安全生产工作要求</w:t>
            </w:r>
            <w:r/>
          </w:p>
        </w:tc>
        <w:tc>
          <w:tcPr>
            <w:tcMar>
              <w:top w:w="100" w:type="dxa"/>
              <w:bottom w:w="100" w:type="dxa"/>
            </w:tcMar>
            <w:tcW w:w="7681" w:type="dxa"/>
            <w:vAlign w:val="center"/>
            <w:textDirection w:val="lrTb"/>
            <w:noWrap w:val="false"/>
          </w:tcPr>
          <w:p>
            <w:pPr>
              <w:spacing w:line="400" w:lineRule="exact"/>
              <w:rPr>
                <w:sz w:val="24"/>
              </w:rPr>
            </w:pPr>
            <w:r>
              <w:rPr>
                <w:rFonts w:hint="eastAsia"/>
                <w:sz w:val="24"/>
              </w:rPr>
              <w:t xml:space="preserve">供应商</w:t>
            </w:r>
            <w:r>
              <w:rPr>
                <w:sz w:val="24"/>
              </w:rPr>
              <w:t xml:space="preserve">应依照安全生产法律法规履行安全生产主体责任，严格落实安全管理措施，有效管控安全生产风险，消除问题隐患等方面存在的问题</w:t>
            </w:r>
            <w:r>
              <w:rPr>
                <w:rFonts w:hint="eastAsia"/>
                <w:sz w:val="24"/>
              </w:rPr>
              <w:t xml:space="preserve">，并</w:t>
            </w:r>
            <w:r>
              <w:rPr>
                <w:sz w:val="24"/>
              </w:rPr>
              <w:t xml:space="preserve">根据项目实施情况，按照下列要求，制定相应的安全生产工作方案。</w:t>
            </w:r>
            <w:r/>
          </w:p>
          <w:p>
            <w:pPr>
              <w:spacing w:line="400" w:lineRule="exact"/>
              <w:rPr>
                <w:sz w:val="24"/>
              </w:rPr>
            </w:pPr>
            <w:r>
              <w:rPr>
                <w:rFonts w:hint="eastAsia"/>
                <w:sz w:val="24"/>
              </w:rPr>
              <w:t xml:space="preserve">（</w:t>
            </w:r>
            <w:r>
              <w:rPr>
                <w:rFonts w:hint="eastAsia"/>
                <w:sz w:val="24"/>
              </w:rPr>
              <w:t xml:space="preserve">1</w:t>
            </w:r>
            <w:r>
              <w:rPr>
                <w:rFonts w:hint="eastAsia"/>
                <w:sz w:val="24"/>
              </w:rPr>
              <w:t xml:space="preserve">）针对各服务机构的重点项目：消防安全制度落实情况，工作人员掌握消防安全知识和基本技能情况，消防重点部位日常管理情况，火灾隐患整改和日常防范措施落实情况；</w:t>
            </w:r>
            <w:r/>
          </w:p>
          <w:p>
            <w:pPr>
              <w:spacing w:line="400" w:lineRule="exact"/>
              <w:rPr>
                <w:sz w:val="24"/>
              </w:rPr>
            </w:pPr>
            <w:r>
              <w:rPr>
                <w:rFonts w:hint="eastAsia"/>
                <w:sz w:val="24"/>
              </w:rPr>
              <w:t xml:space="preserve">（</w:t>
            </w:r>
            <w:r>
              <w:rPr>
                <w:rFonts w:hint="eastAsia"/>
                <w:sz w:val="24"/>
              </w:rPr>
              <w:t xml:space="preserve">2</w:t>
            </w:r>
            <w:r>
              <w:rPr>
                <w:rFonts w:hint="eastAsia"/>
                <w:sz w:val="24"/>
              </w:rPr>
              <w:t xml:space="preserve">）</w:t>
            </w:r>
            <w:r>
              <w:rPr>
                <w:rFonts w:hint="eastAsia"/>
                <w:sz w:val="24"/>
              </w:rPr>
              <w:t xml:space="preserve">4</w:t>
            </w:r>
            <w:r>
              <w:rPr>
                <w:rFonts w:hint="eastAsia"/>
                <w:sz w:val="24"/>
              </w:rPr>
              <w:t xml:space="preserve">项“严禁”：严禁使用未经消防许可或不符合消防技术的建筑物及场所、严禁违规改建、扩建不符合消防安全标准的构筑物，严禁采用夹芯材料燃烧性能低于</w:t>
            </w:r>
            <w:r>
              <w:rPr>
                <w:rFonts w:hint="eastAsia"/>
                <w:sz w:val="24"/>
              </w:rPr>
              <w:t xml:space="preserve">A</w:t>
            </w:r>
            <w:r>
              <w:rPr>
                <w:rFonts w:hint="eastAsia"/>
                <w:sz w:val="24"/>
              </w:rPr>
              <w:t xml:space="preserve">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spacing w:line="400" w:lineRule="exact"/>
              <w:rPr>
                <w:sz w:val="24"/>
              </w:rPr>
            </w:pPr>
            <w:r>
              <w:rPr>
                <w:rFonts w:hint="eastAsia"/>
                <w:sz w:val="24"/>
              </w:rPr>
              <w:t xml:space="preserve">（</w:t>
            </w:r>
            <w:r>
              <w:rPr>
                <w:rFonts w:hint="eastAsia"/>
                <w:sz w:val="24"/>
              </w:rPr>
              <w:t xml:space="preserve">3</w:t>
            </w:r>
            <w:r>
              <w:rPr>
                <w:rFonts w:hint="eastAsia"/>
                <w:sz w:val="24"/>
              </w:rPr>
              <w:t xml:space="preserve">）“三知”：知道建筑物功能布局情况、知道安全出口位置、知道消防器材位置；</w:t>
            </w:r>
            <w:r/>
          </w:p>
          <w:p>
            <w:pPr>
              <w:spacing w:line="400" w:lineRule="exact"/>
              <w:rPr>
                <w:sz w:val="24"/>
              </w:rPr>
            </w:pPr>
            <w:r>
              <w:rPr>
                <w:rFonts w:hint="eastAsia"/>
                <w:sz w:val="24"/>
              </w:rPr>
              <w:t xml:space="preserve">（</w:t>
            </w:r>
            <w:r>
              <w:rPr>
                <w:rFonts w:hint="eastAsia"/>
                <w:sz w:val="24"/>
              </w:rPr>
              <w:t xml:space="preserve">4</w:t>
            </w:r>
            <w:r>
              <w:rPr>
                <w:rFonts w:hint="eastAsia"/>
                <w:sz w:val="24"/>
              </w:rPr>
              <w:t xml:space="preserve">）“四会”：会使用消防器材、会报火警、会扑灭初期火灾、会组织人员疏散逃生；</w:t>
            </w:r>
            <w:r/>
          </w:p>
          <w:p>
            <w:pPr>
              <w:spacing w:line="400" w:lineRule="exact"/>
              <w:rPr>
                <w:sz w:val="24"/>
              </w:rPr>
            </w:pPr>
            <w:r>
              <w:rPr>
                <w:rFonts w:hint="eastAsia"/>
                <w:sz w:val="24"/>
              </w:rPr>
              <w:t xml:space="preserve">（</w:t>
            </w:r>
            <w:r>
              <w:rPr>
                <w:rFonts w:hint="eastAsia"/>
                <w:sz w:val="24"/>
              </w:rPr>
              <w:t xml:space="preserve">5</w:t>
            </w:r>
            <w:r>
              <w:rPr>
                <w:rFonts w:hint="eastAsia"/>
                <w:sz w:val="24"/>
              </w:rPr>
              <w:t xml:space="preserve">）应急管理：每年至少开展一次火灾事故应急演练。</w:t>
            </w:r>
            <w:r/>
          </w:p>
        </w:tc>
      </w:tr>
      <w:tr>
        <w:trPr>
          <w:trHeight w:val="312"/>
        </w:trPr>
        <w:tc>
          <w:tcPr>
            <w:tcMar>
              <w:top w:w="100" w:type="dxa"/>
              <w:bottom w:w="100" w:type="dxa"/>
            </w:tcMar>
            <w:tcW w:w="709" w:type="dxa"/>
            <w:vAlign w:val="center"/>
            <w:textDirection w:val="lrTb"/>
            <w:noWrap w:val="false"/>
          </w:tcPr>
          <w:p>
            <w:pPr>
              <w:jc w:val="center"/>
              <w:spacing w:line="400" w:lineRule="exact"/>
              <w:widowControl/>
              <w:rPr>
                <w:sz w:val="24"/>
              </w:rPr>
            </w:pPr>
            <w:r>
              <w:rPr>
                <w:rFonts w:hint="eastAsia"/>
                <w:sz w:val="24"/>
              </w:rPr>
              <w:t xml:space="preserve">7</w:t>
            </w:r>
            <w:r/>
          </w:p>
        </w:tc>
        <w:tc>
          <w:tcPr>
            <w:tcMar>
              <w:top w:w="100" w:type="dxa"/>
              <w:bottom w:w="100" w:type="dxa"/>
            </w:tcMar>
            <w:tcW w:w="1276" w:type="dxa"/>
            <w:vAlign w:val="center"/>
            <w:textDirection w:val="lrTb"/>
            <w:noWrap w:val="false"/>
          </w:tcPr>
          <w:p>
            <w:pPr>
              <w:jc w:val="left"/>
              <w:spacing w:line="400" w:lineRule="exact"/>
              <w:widowControl/>
              <w:rPr>
                <w:sz w:val="24"/>
              </w:rPr>
            </w:pPr>
            <w:r>
              <w:rPr>
                <w:sz w:val="24"/>
              </w:rPr>
              <w:t xml:space="preserve">综合说明</w:t>
            </w:r>
            <w:r/>
          </w:p>
        </w:tc>
        <w:tc>
          <w:tcPr>
            <w:tcMar>
              <w:top w:w="100" w:type="dxa"/>
              <w:bottom w:w="100" w:type="dxa"/>
            </w:tcMar>
            <w:tcW w:w="7681" w:type="dxa"/>
            <w:vAlign w:val="center"/>
            <w:textDirection w:val="lrTb"/>
            <w:noWrap w:val="false"/>
          </w:tcPr>
          <w:p>
            <w:pPr>
              <w:spacing w:line="400" w:lineRule="exact"/>
              <w:rPr>
                <w:sz w:val="24"/>
              </w:rPr>
            </w:pPr>
            <w:r>
              <w:rPr>
                <w:rFonts w:hint="eastAsia"/>
                <w:sz w:val="24"/>
              </w:rPr>
              <w:t xml:space="preserve">（</w:t>
            </w:r>
            <w:r>
              <w:rPr>
                <w:rFonts w:hint="eastAsia"/>
                <w:sz w:val="24"/>
              </w:rPr>
              <w:t xml:space="preserve">1</w:t>
            </w:r>
            <w:r>
              <w:rPr>
                <w:rFonts w:hint="eastAsia"/>
                <w:sz w:val="24"/>
              </w:rPr>
              <w:t xml:space="preserve">）服务对象可在入围供应商中自愿选择服务机构，入围供应商不得拒绝或以拖延等形式变相拒绝服务对象只开展补助标准内的适</w:t>
            </w:r>
            <w:r>
              <w:rPr>
                <w:rFonts w:hint="eastAsia"/>
                <w:sz w:val="24"/>
              </w:rPr>
              <w:t xml:space="preserve">配服务</w:t>
            </w:r>
            <w:r>
              <w:rPr>
                <w:rFonts w:hint="eastAsia"/>
                <w:sz w:val="24"/>
              </w:rPr>
              <w:t xml:space="preserve">的要求。</w:t>
            </w:r>
            <w:r/>
          </w:p>
          <w:p>
            <w:pPr>
              <w:jc w:val="left"/>
              <w:spacing w:line="400" w:lineRule="exact"/>
              <w:widowControl/>
              <w:rPr>
                <w:sz w:val="24"/>
              </w:rPr>
            </w:pPr>
            <w:r>
              <w:rPr>
                <w:rFonts w:hint="eastAsia"/>
                <w:sz w:val="24"/>
              </w:rPr>
              <w:t xml:space="preserve">（</w:t>
            </w:r>
            <w:r>
              <w:rPr>
                <w:rFonts w:hint="eastAsia"/>
                <w:sz w:val="24"/>
              </w:rPr>
              <w:t xml:space="preserve">2</w:t>
            </w:r>
            <w:r>
              <w:rPr>
                <w:rFonts w:hint="eastAsia"/>
                <w:sz w:val="24"/>
              </w:rPr>
              <w:t xml:space="preserve">）</w:t>
            </w:r>
            <w:r>
              <w:rPr>
                <w:sz w:val="24"/>
              </w:rPr>
              <w:t xml:space="preserve">入围供应商须</w:t>
            </w:r>
            <w:r>
              <w:rPr>
                <w:rFonts w:hint="eastAsia"/>
                <w:sz w:val="24"/>
              </w:rPr>
              <w:t xml:space="preserve">严格</w:t>
            </w:r>
            <w:r>
              <w:rPr>
                <w:sz w:val="24"/>
              </w:rPr>
              <w:t xml:space="preserve">按照本</w:t>
            </w:r>
            <w:r>
              <w:rPr>
                <w:rFonts w:hint="eastAsia"/>
                <w:sz w:val="24"/>
              </w:rPr>
              <w:t xml:space="preserve">征集</w:t>
            </w:r>
            <w:r>
              <w:rPr>
                <w:sz w:val="24"/>
              </w:rPr>
              <w:t xml:space="preserve">文件和市</w:t>
            </w:r>
            <w:r>
              <w:rPr>
                <w:rFonts w:hint="eastAsia"/>
                <w:sz w:val="24"/>
              </w:rPr>
              <w:t xml:space="preserve">、区</w:t>
            </w:r>
            <w:r>
              <w:rPr>
                <w:sz w:val="24"/>
              </w:rPr>
              <w:t xml:space="preserve">残联出台的相关管理办法和服务规范</w:t>
            </w:r>
            <w:r>
              <w:rPr>
                <w:rFonts w:hint="eastAsia"/>
                <w:sz w:val="24"/>
              </w:rPr>
              <w:t xml:space="preserve">等</w:t>
            </w:r>
            <w:r>
              <w:rPr>
                <w:sz w:val="24"/>
              </w:rPr>
              <w:t xml:space="preserve">要求对该采购项目</w:t>
            </w:r>
            <w:r>
              <w:rPr>
                <w:rFonts w:hint="eastAsia"/>
                <w:sz w:val="24"/>
              </w:rPr>
              <w:t xml:space="preserve">开展</w:t>
            </w:r>
            <w:r>
              <w:rPr>
                <w:sz w:val="24"/>
              </w:rPr>
              <w:t xml:space="preserve">服务工作。</w:t>
            </w:r>
            <w:r/>
          </w:p>
          <w:p>
            <w:pPr>
              <w:spacing w:line="400" w:lineRule="exact"/>
              <w:rPr>
                <w:sz w:val="24"/>
              </w:rPr>
            </w:pPr>
            <w:r>
              <w:rPr>
                <w:rFonts w:hint="eastAsia"/>
                <w:sz w:val="24"/>
              </w:rPr>
              <w:t xml:space="preserve">（</w:t>
            </w:r>
            <w:r>
              <w:rPr>
                <w:rFonts w:hint="eastAsia"/>
                <w:sz w:val="24"/>
              </w:rPr>
              <w:t xml:space="preserve">3</w:t>
            </w:r>
            <w:r>
              <w:rPr>
                <w:rFonts w:hint="eastAsia"/>
                <w:sz w:val="24"/>
              </w:rPr>
              <w:t xml:space="preserve">）确定成交后不得将本项目</w:t>
            </w:r>
            <w:r>
              <w:rPr>
                <w:rFonts w:hint="eastAsia" w:ascii="宋体" w:hAnsi="宋体"/>
                <w:sz w:val="24"/>
              </w:rPr>
              <w:t xml:space="preserve">全部或部分转包、分包给</w:t>
            </w:r>
            <w:r>
              <w:rPr>
                <w:rFonts w:hint="eastAsia"/>
                <w:sz w:val="24"/>
              </w:rPr>
              <w:t xml:space="preserve">其他单位或个人。</w:t>
            </w:r>
            <w:r/>
          </w:p>
          <w:p>
            <w:pPr>
              <w:spacing w:line="400" w:lineRule="exact"/>
              <w:rPr>
                <w:sz w:val="24"/>
              </w:rPr>
            </w:pPr>
            <w:r>
              <w:rPr>
                <w:rFonts w:hint="eastAsia"/>
                <w:sz w:val="24"/>
              </w:rPr>
              <w:t xml:space="preserve">（</w:t>
            </w:r>
            <w:r>
              <w:rPr>
                <w:rFonts w:hint="eastAsia"/>
                <w:sz w:val="24"/>
              </w:rPr>
              <w:t xml:space="preserve">4</w:t>
            </w:r>
            <w:r>
              <w:rPr>
                <w:rFonts w:hint="eastAsia"/>
                <w:sz w:val="24"/>
              </w:rPr>
              <w:t xml:space="preserve">）本项目购买残疾人辅助器具</w:t>
            </w:r>
            <w:r>
              <w:rPr>
                <w:rFonts w:hint="eastAsia"/>
                <w:sz w:val="24"/>
              </w:rPr>
              <w:t xml:space="preserve">适配服务</w:t>
            </w:r>
            <w:r>
              <w:rPr>
                <w:rFonts w:hint="eastAsia"/>
                <w:sz w:val="24"/>
              </w:rPr>
              <w:t xml:space="preserve">内容，补贴金额为残疾人保障金支付金额。</w:t>
            </w:r>
            <w:r/>
          </w:p>
          <w:p>
            <w:pPr>
              <w:spacing w:line="400" w:lineRule="exact"/>
              <w:rPr>
                <w:sz w:val="24"/>
              </w:rPr>
            </w:pPr>
            <w:r>
              <w:rPr>
                <w:rFonts w:hint="eastAsia"/>
                <w:sz w:val="24"/>
              </w:rPr>
              <w:t xml:space="preserve">（</w:t>
            </w:r>
            <w:r>
              <w:rPr>
                <w:rFonts w:hint="eastAsia"/>
                <w:sz w:val="24"/>
              </w:rPr>
              <w:t xml:space="preserve">5</w:t>
            </w:r>
            <w:r>
              <w:rPr>
                <w:rFonts w:hint="eastAsia"/>
                <w:sz w:val="24"/>
              </w:rPr>
              <w:t xml:space="preserve">）入围供应商应保证在吴中区残联规定的辅助器具适配目录和补贴标准内开展符合本次购买服务要求的服务，超出补贴费用，经服务对象同意后可另行收费。</w:t>
            </w:r>
            <w:r/>
          </w:p>
          <w:p>
            <w:pPr>
              <w:spacing w:line="400" w:lineRule="exact"/>
              <w:rPr>
                <w:sz w:val="24"/>
              </w:rPr>
            </w:pPr>
            <w:r>
              <w:rPr>
                <w:rFonts w:hint="eastAsia"/>
                <w:sz w:val="24"/>
              </w:rPr>
              <w:t xml:space="preserve">（</w:t>
            </w:r>
            <w:r>
              <w:rPr>
                <w:rFonts w:hint="eastAsia"/>
                <w:sz w:val="24"/>
              </w:rPr>
              <w:t xml:space="preserve">6</w:t>
            </w:r>
            <w:r>
              <w:rPr>
                <w:rFonts w:hint="eastAsia"/>
                <w:sz w:val="24"/>
              </w:rPr>
              <w:t xml:space="preserve">）确定成交后，采购人按照评分标准对项目的服务情况进行核查，如果发现入围供应</w:t>
            </w:r>
            <w:r>
              <w:rPr>
                <w:rFonts w:hint="eastAsia"/>
                <w:sz w:val="24"/>
              </w:rPr>
              <w:t xml:space="preserve">商存在</w:t>
            </w:r>
            <w:r>
              <w:rPr>
                <w:rFonts w:hint="eastAsia"/>
                <w:sz w:val="24"/>
              </w:rPr>
              <w:t xml:space="preserve">违反本次采购项目要求的，采购人有权中止合同，由此造成的所有损失由入围供应商承担。</w:t>
            </w:r>
            <w:r/>
          </w:p>
          <w:p>
            <w:pPr>
              <w:spacing w:line="400" w:lineRule="exact"/>
              <w:rPr>
                <w:sz w:val="24"/>
              </w:rPr>
            </w:pPr>
            <w:r>
              <w:rPr>
                <w:rFonts w:hint="eastAsia"/>
                <w:sz w:val="24"/>
              </w:rPr>
              <w:t xml:space="preserve">（</w:t>
            </w:r>
            <w:r>
              <w:rPr>
                <w:rFonts w:hint="eastAsia"/>
                <w:sz w:val="24"/>
              </w:rPr>
              <w:t xml:space="preserve">7</w:t>
            </w:r>
            <w:r>
              <w:rPr>
                <w:rFonts w:hint="eastAsia"/>
                <w:sz w:val="24"/>
              </w:rPr>
              <w:t xml:space="preserve">）入围供应商必须保证全部响应资料的真实性，如有虚假或对征集文件所要求说明的情况故意隐瞒或虚报，视为</w:t>
            </w:r>
            <w:r>
              <w:rPr>
                <w:rFonts w:hint="eastAsia"/>
                <w:sz w:val="24"/>
              </w:rPr>
              <w:t xml:space="preserve">不</w:t>
            </w:r>
            <w:r>
              <w:rPr>
                <w:rFonts w:hint="eastAsia"/>
                <w:sz w:val="24"/>
              </w:rPr>
              <w:t xml:space="preserve">实质性响应征集文件，为无效响应，已成交的将取消成交资格，并按《中华人民共和国政府采购法》第七十七条“提供虚假材料谋取成交相关处理办法”处理。</w:t>
            </w:r>
            <w:r/>
          </w:p>
          <w:p>
            <w:pPr>
              <w:spacing w:line="440" w:lineRule="exact"/>
              <w:rPr>
                <w:sz w:val="24"/>
              </w:rPr>
            </w:pPr>
            <w:r>
              <w:rPr>
                <w:rFonts w:hint="eastAsia"/>
                <w:sz w:val="24"/>
              </w:rPr>
              <w:t xml:space="preserve">（</w:t>
            </w:r>
            <w:r>
              <w:rPr>
                <w:sz w:val="24"/>
              </w:rPr>
              <w:t xml:space="preserve">8</w:t>
            </w:r>
            <w:r>
              <w:rPr>
                <w:rFonts w:hint="eastAsia"/>
                <w:sz w:val="24"/>
              </w:rPr>
              <w:t xml:space="preserve">）费用结算：项目经费据实支付。每年</w:t>
            </w:r>
            <w:r>
              <w:rPr>
                <w:sz w:val="24"/>
              </w:rPr>
              <w:t xml:space="preserve">4</w:t>
            </w:r>
            <w:r>
              <w:rPr>
                <w:rFonts w:hint="eastAsia"/>
                <w:sz w:val="24"/>
              </w:rPr>
              <w:t xml:space="preserve">月</w:t>
            </w:r>
            <w:r>
              <w:rPr>
                <w:sz w:val="24"/>
              </w:rPr>
              <w:t xml:space="preserve">15</w:t>
            </w:r>
            <w:r>
              <w:rPr>
                <w:rFonts w:hint="eastAsia"/>
                <w:sz w:val="24"/>
              </w:rPr>
              <w:t xml:space="preserve">日前和</w:t>
            </w:r>
            <w:r>
              <w:rPr>
                <w:sz w:val="24"/>
              </w:rPr>
              <w:t xml:space="preserve">10</w:t>
            </w:r>
            <w:r>
              <w:rPr>
                <w:rFonts w:hint="eastAsia"/>
                <w:sz w:val="24"/>
              </w:rPr>
              <w:t xml:space="preserve">月</w:t>
            </w:r>
            <w:r>
              <w:rPr>
                <w:sz w:val="24"/>
              </w:rPr>
              <w:t xml:space="preserve">15</w:t>
            </w:r>
            <w:r>
              <w:rPr>
                <w:rFonts w:hint="eastAsia"/>
                <w:sz w:val="24"/>
              </w:rPr>
              <w:t xml:space="preserve">日前，供应商将苏州市残疾人辅助器具申请表、吴中区残疾人辅具</w:t>
            </w:r>
            <w:r>
              <w:rPr>
                <w:rFonts w:hint="eastAsia"/>
                <w:sz w:val="24"/>
              </w:rPr>
              <w:t xml:space="preserve">适配服务</w:t>
            </w:r>
            <w:r>
              <w:rPr>
                <w:rFonts w:hint="eastAsia"/>
                <w:sz w:val="24"/>
              </w:rPr>
              <w:t xml:space="preserve">签收单、吴中区残疾人辅助器具</w:t>
            </w:r>
            <w:r>
              <w:rPr>
                <w:rFonts w:hint="eastAsia"/>
                <w:sz w:val="24"/>
              </w:rPr>
              <w:t xml:space="preserve">适配服务</w:t>
            </w:r>
            <w:r>
              <w:rPr>
                <w:rFonts w:hint="eastAsia"/>
                <w:sz w:val="24"/>
              </w:rPr>
              <w:t xml:space="preserve">回访登记表、残疾人辅具</w:t>
            </w:r>
            <w:r>
              <w:rPr>
                <w:rFonts w:hint="eastAsia"/>
                <w:sz w:val="24"/>
              </w:rPr>
              <w:t xml:space="preserve">适配服务</w:t>
            </w:r>
            <w:r>
              <w:rPr>
                <w:rFonts w:hint="eastAsia"/>
                <w:sz w:val="24"/>
              </w:rPr>
              <w:t xml:space="preserve">现场照片、吴中区残疾人辅助器具</w:t>
            </w:r>
            <w:r>
              <w:rPr>
                <w:rFonts w:hint="eastAsia"/>
                <w:sz w:val="24"/>
              </w:rPr>
              <w:t xml:space="preserve">适配服务</w:t>
            </w:r>
            <w:r>
              <w:rPr>
                <w:rFonts w:hint="eastAsia"/>
                <w:sz w:val="24"/>
              </w:rPr>
              <w:t xml:space="preserve">信息汇总表等材料及符合法律规定的增值税发票送至采购人，采购人核查上述材料的真实性和完整性、核对项目经费准确后，根据苏州市残疾人辅助器具补贴标准，并结合市、区残联相关适配目录指导价据实给予经费拨付。</w:t>
            </w:r>
            <w:r/>
          </w:p>
          <w:p>
            <w:pPr>
              <w:jc w:val="left"/>
              <w:spacing w:line="440" w:lineRule="exact"/>
              <w:widowControl/>
            </w:pPr>
            <w:r>
              <w:rPr>
                <w:rFonts w:hint="eastAsia"/>
                <w:sz w:val="24"/>
              </w:rPr>
              <w:t xml:space="preserve">（</w:t>
            </w:r>
            <w:r>
              <w:rPr>
                <w:rFonts w:hint="eastAsia"/>
                <w:sz w:val="24"/>
              </w:rPr>
              <w:t xml:space="preserve">9</w:t>
            </w:r>
            <w:r>
              <w:rPr>
                <w:rFonts w:hint="eastAsia"/>
                <w:sz w:val="24"/>
              </w:rPr>
              <w:t xml:space="preserve">）</w:t>
            </w:r>
            <w:r>
              <w:rPr>
                <w:sz w:val="24"/>
              </w:rPr>
              <w:t xml:space="preserve">入围供应商</w:t>
            </w:r>
            <w:r>
              <w:rPr>
                <w:rFonts w:hint="eastAsia"/>
                <w:sz w:val="24"/>
              </w:rPr>
              <w:t xml:space="preserve">必须在“苏州市残疾人辅助器具服务网（</w:t>
            </w:r>
            <w:r>
              <w:rPr>
                <w:rFonts w:hint="eastAsia"/>
                <w:sz w:val="24"/>
              </w:rPr>
              <w:t xml:space="preserve">https://service.cl.suzhou.com.cn/CDPF_SZ/mall/login</w:t>
            </w:r>
            <w:r>
              <w:rPr>
                <w:rFonts w:hint="eastAsia"/>
                <w:sz w:val="24"/>
              </w:rPr>
              <w:t xml:space="preserve">）”按采购方要求报送相关数据。</w:t>
            </w:r>
            <w:r/>
          </w:p>
          <w:p>
            <w:pPr>
              <w:spacing w:line="400" w:lineRule="exact"/>
              <w:rPr>
                <w:sz w:val="24"/>
              </w:rPr>
            </w:pPr>
            <w:r>
              <w:rPr>
                <w:rFonts w:hint="eastAsia"/>
                <w:sz w:val="24"/>
              </w:rPr>
              <w:t xml:space="preserve">（</w:t>
            </w:r>
            <w:r>
              <w:rPr>
                <w:rFonts w:hint="eastAsia"/>
                <w:sz w:val="24"/>
              </w:rPr>
              <w:t xml:space="preserve">1</w:t>
            </w:r>
            <w:r>
              <w:rPr>
                <w:rFonts w:hint="eastAsia"/>
                <w:sz w:val="24"/>
              </w:rPr>
              <w:t xml:space="preserve">0</w:t>
            </w:r>
            <w:r>
              <w:rPr>
                <w:rFonts w:hint="eastAsia"/>
                <w:sz w:val="24"/>
              </w:rPr>
              <w:t xml:space="preserve">）成交供应商如为苏州市区外假肢矫形器</w:t>
            </w:r>
            <w:r>
              <w:rPr>
                <w:sz w:val="24"/>
              </w:rPr>
              <w:t xml:space="preserve">服务</w:t>
            </w:r>
            <w:r>
              <w:rPr>
                <w:rFonts w:hint="eastAsia"/>
                <w:sz w:val="24"/>
              </w:rPr>
              <w:t xml:space="preserve">机构，成交后需在</w:t>
            </w:r>
            <w:r>
              <w:rPr>
                <w:rFonts w:hint="eastAsia"/>
                <w:sz w:val="24"/>
              </w:rPr>
              <w:t xml:space="preserve">30</w:t>
            </w:r>
            <w:r>
              <w:rPr>
                <w:rFonts w:hint="eastAsia"/>
                <w:sz w:val="24"/>
              </w:rPr>
              <w:t xml:space="preserve">天内在苏州市区内设立符合条件的适</w:t>
            </w:r>
            <w:r>
              <w:rPr>
                <w:rFonts w:hint="eastAsia"/>
                <w:sz w:val="24"/>
              </w:rPr>
              <w:t xml:space="preserve">配服务</w:t>
            </w:r>
            <w:r>
              <w:rPr>
                <w:rFonts w:hint="eastAsia"/>
                <w:sz w:val="24"/>
              </w:rPr>
              <w:t xml:space="preserve">场所，采购人将对该成交供应商提供服务的场地进行复核，服务场所符合本采购要求的签订采购合同，如出现与投标文件不一致的或不能满足相关要求，责令整改，无法整改或整改不到位的，采购人有权终止框架协议并取消定点资格。</w:t>
            </w:r>
            <w:r/>
          </w:p>
          <w:p>
            <w:pPr>
              <w:spacing w:line="440" w:lineRule="exact"/>
              <w:rPr>
                <w:sz w:val="24"/>
              </w:rPr>
            </w:pPr>
            <w:r>
              <w:rPr>
                <w:rFonts w:hint="eastAsia"/>
                <w:sz w:val="24"/>
              </w:rPr>
              <w:t xml:space="preserve">（</w:t>
            </w:r>
            <w:r>
              <w:rPr>
                <w:rFonts w:hint="eastAsia"/>
                <w:sz w:val="24"/>
              </w:rPr>
              <w:t xml:space="preserve">11</w:t>
            </w:r>
            <w:r>
              <w:rPr>
                <w:rFonts w:hint="eastAsia"/>
                <w:sz w:val="24"/>
              </w:rPr>
              <w:t xml:space="preserve">）供应商必须说明其是否响应文件中提出的全部服务内容与要求，如果对其中某些条款不响应时，应在文件中逐条列出，未列出的视同响应。</w:t>
            </w:r>
            <w:r/>
          </w:p>
          <w:p>
            <w:pPr>
              <w:spacing w:line="440" w:lineRule="exact"/>
              <w:rPr>
                <w:sz w:val="24"/>
              </w:rPr>
            </w:pPr>
            <w:r>
              <w:rPr>
                <w:rFonts w:hint="eastAsia"/>
                <w:sz w:val="24"/>
              </w:rPr>
              <w:t xml:space="preserve">（</w:t>
            </w:r>
            <w:r>
              <w:rPr>
                <w:rFonts w:hint="eastAsia"/>
                <w:sz w:val="24"/>
              </w:rPr>
              <w:t xml:space="preserve">12</w:t>
            </w:r>
            <w:r>
              <w:rPr>
                <w:rFonts w:hint="eastAsia"/>
                <w:sz w:val="24"/>
              </w:rPr>
              <w:t xml:space="preserve">）成交后，</w:t>
            </w:r>
            <w:r>
              <w:rPr>
                <w:sz w:val="24"/>
              </w:rPr>
              <w:t xml:space="preserve">采购人将</w:t>
            </w:r>
            <w:r>
              <w:rPr>
                <w:rFonts w:hint="eastAsia"/>
                <w:sz w:val="24"/>
              </w:rPr>
              <w:t xml:space="preserve">按照监管方案</w:t>
            </w:r>
            <w:r>
              <w:rPr>
                <w:sz w:val="24"/>
              </w:rPr>
              <w:t xml:space="preserve">对项目进行监管。</w:t>
            </w:r>
            <w:r/>
          </w:p>
        </w:tc>
      </w:tr>
    </w:tbl>
    <w:p>
      <w:pPr>
        <w:jc w:val="left"/>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第三包：残疾人其他辅助器具</w:t>
      </w:r>
      <w:r>
        <w:rPr>
          <w:rFonts w:hint="eastAsia" w:ascii="宋体" w:hAnsi="宋体" w:cs="宋体"/>
          <w:b/>
          <w:bCs/>
          <w:sz w:val="24"/>
        </w:rPr>
        <w:t xml:space="preserve">适配服务</w:t>
      </w:r>
      <w:r>
        <w:rPr>
          <w:rFonts w:hint="eastAsia" w:ascii="宋体" w:hAnsi="宋体" w:cs="宋体"/>
          <w:b/>
          <w:bCs/>
          <w:sz w:val="24"/>
        </w:rPr>
        <w:t xml:space="preserve">（包括轮椅代步类、助行类、生活护理类、导盲信息类、康复类、安全类辅具以及家庭无障碍改造等）</w:t>
      </w:r>
      <w:r/>
    </w:p>
    <w:tbl>
      <w:tblPr>
        <w:tblW w:w="97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783"/>
        <w:gridCol w:w="851"/>
        <w:gridCol w:w="8080"/>
      </w:tblGrid>
      <w:tr>
        <w:trPr>
          <w:trHeight w:val="406"/>
        </w:trPr>
        <w:tc>
          <w:tcPr>
            <w:tcMar>
              <w:top w:w="100" w:type="dxa"/>
              <w:bottom w:w="100" w:type="dxa"/>
            </w:tcMar>
            <w:tcW w:w="783" w:type="dxa"/>
            <w:vAlign w:val="center"/>
            <w:textDirection w:val="lrTb"/>
            <w:noWrap w:val="false"/>
          </w:tcPr>
          <w:p>
            <w:pPr>
              <w:jc w:val="center"/>
              <w:widowControl/>
              <w:rPr>
                <w:sz w:val="24"/>
              </w:rPr>
            </w:pPr>
            <w:r>
              <w:rPr>
                <w:sz w:val="24"/>
              </w:rPr>
              <w:t xml:space="preserve">序号</w:t>
            </w:r>
            <w:r/>
          </w:p>
        </w:tc>
        <w:tc>
          <w:tcPr>
            <w:tcMar>
              <w:top w:w="100" w:type="dxa"/>
              <w:bottom w:w="100" w:type="dxa"/>
            </w:tcMar>
            <w:tcW w:w="851" w:type="dxa"/>
            <w:vAlign w:val="center"/>
            <w:textDirection w:val="lrTb"/>
            <w:noWrap w:val="false"/>
          </w:tcPr>
          <w:p>
            <w:pPr>
              <w:jc w:val="center"/>
              <w:widowControl/>
              <w:rPr>
                <w:sz w:val="24"/>
              </w:rPr>
            </w:pPr>
            <w:r>
              <w:rPr>
                <w:sz w:val="24"/>
              </w:rPr>
              <w:t xml:space="preserve">名称</w:t>
            </w:r>
            <w:r/>
          </w:p>
        </w:tc>
        <w:tc>
          <w:tcPr>
            <w:tcMar>
              <w:top w:w="100" w:type="dxa"/>
              <w:bottom w:w="100" w:type="dxa"/>
            </w:tcMar>
            <w:tcW w:w="8080" w:type="dxa"/>
            <w:vAlign w:val="center"/>
            <w:textDirection w:val="lrTb"/>
            <w:noWrap w:val="false"/>
          </w:tcPr>
          <w:p>
            <w:pPr>
              <w:jc w:val="center"/>
              <w:widowControl/>
              <w:rPr>
                <w:sz w:val="24"/>
              </w:rPr>
            </w:pPr>
            <w:r>
              <w:rPr>
                <w:sz w:val="24"/>
              </w:rPr>
              <w:t xml:space="preserve">内容</w:t>
            </w:r>
            <w:r/>
          </w:p>
        </w:tc>
      </w:tr>
      <w:tr>
        <w:trPr>
          <w:trHeight w:val="3051"/>
        </w:trPr>
        <w:tc>
          <w:tcPr>
            <w:tcMar>
              <w:top w:w="100" w:type="dxa"/>
              <w:bottom w:w="100" w:type="dxa"/>
            </w:tcMar>
            <w:tcW w:w="783" w:type="dxa"/>
            <w:vAlign w:val="center"/>
            <w:textDirection w:val="lrTb"/>
            <w:noWrap w:val="false"/>
          </w:tcPr>
          <w:p>
            <w:pPr>
              <w:jc w:val="center"/>
              <w:spacing w:line="400" w:lineRule="exact"/>
              <w:widowControl/>
              <w:rPr>
                <w:sz w:val="24"/>
              </w:rPr>
            </w:pPr>
            <w:r>
              <w:rPr>
                <w:sz w:val="24"/>
              </w:rPr>
              <w:t xml:space="preserve">1</w:t>
            </w:r>
            <w:r/>
          </w:p>
        </w:tc>
        <w:tc>
          <w:tcPr>
            <w:tcMar>
              <w:top w:w="100" w:type="dxa"/>
              <w:bottom w:w="100" w:type="dxa"/>
            </w:tcMar>
            <w:tcW w:w="851" w:type="dxa"/>
            <w:vAlign w:val="center"/>
            <w:textDirection w:val="lrTb"/>
            <w:noWrap w:val="false"/>
          </w:tcPr>
          <w:p>
            <w:pPr>
              <w:jc w:val="left"/>
              <w:spacing w:line="400" w:lineRule="exact"/>
              <w:widowControl/>
              <w:rPr>
                <w:sz w:val="24"/>
              </w:rPr>
            </w:pPr>
            <w:r>
              <w:rPr>
                <w:sz w:val="24"/>
              </w:rPr>
              <w:t xml:space="preserve">项目概况</w:t>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rPr>
              <w:t xml:space="preserve">根据现有</w:t>
            </w:r>
            <w:r>
              <w:rPr>
                <w:rFonts w:hint="eastAsia"/>
                <w:sz w:val="24"/>
                <w:szCs w:val="21"/>
              </w:rPr>
              <w:t xml:space="preserve">苏州市吴中区</w:t>
            </w:r>
            <w:r>
              <w:rPr>
                <w:sz w:val="24"/>
              </w:rPr>
              <w:t xml:space="preserve">残疾人辅具（</w:t>
            </w:r>
            <w:r>
              <w:rPr>
                <w:rFonts w:hint="eastAsia" w:ascii="宋体" w:hAnsi="宋体" w:cs="宋体"/>
                <w:sz w:val="24"/>
              </w:rPr>
              <w:t xml:space="preserve">包括轮椅代步类、助行类、生活护理类、导盲信息类、康复类、安全类辅具以及家庭无障碍改造等</w:t>
            </w:r>
            <w:r>
              <w:rPr>
                <w:bCs/>
                <w:sz w:val="24"/>
              </w:rPr>
              <w:t xml:space="preserve">）</w:t>
            </w:r>
            <w:r>
              <w:rPr>
                <w:sz w:val="24"/>
              </w:rPr>
              <w:t xml:space="preserve">服务需求状况，</w:t>
            </w:r>
            <w:r>
              <w:rPr>
                <w:rFonts w:hint="eastAsia"/>
                <w:sz w:val="24"/>
              </w:rPr>
              <w:t xml:space="preserve">苏州市吴中区残疾人联合会</w:t>
            </w:r>
            <w:r>
              <w:rPr>
                <w:sz w:val="24"/>
              </w:rPr>
              <w:t xml:space="preserve">拟选择符合条件的机构作为</w:t>
            </w:r>
            <w:r>
              <w:rPr>
                <w:rFonts w:hint="eastAsia"/>
                <w:sz w:val="24"/>
              </w:rPr>
              <w:t xml:space="preserve">苏州市吴中区</w:t>
            </w:r>
            <w:r>
              <w:rPr>
                <w:sz w:val="24"/>
              </w:rPr>
              <w:t xml:space="preserve">残疾人</w:t>
            </w:r>
            <w:r>
              <w:rPr>
                <w:rFonts w:hint="eastAsia"/>
                <w:sz w:val="24"/>
              </w:rPr>
              <w:t xml:space="preserve">其他辅具（</w:t>
            </w:r>
            <w:r>
              <w:rPr>
                <w:rFonts w:hint="eastAsia" w:ascii="宋体" w:hAnsi="宋体" w:cs="宋体"/>
                <w:sz w:val="24"/>
              </w:rPr>
              <w:t xml:space="preserve">包括但不限于轮椅代步类、助行类、生活护理类、导盲信息类、康复类、安全类辅具以及家庭无障碍改造等</w:t>
            </w:r>
            <w:r>
              <w:rPr>
                <w:rFonts w:hint="eastAsia"/>
                <w:sz w:val="24"/>
              </w:rPr>
              <w:t xml:space="preserve">）</w:t>
            </w:r>
            <w:r>
              <w:rPr>
                <w:sz w:val="24"/>
              </w:rPr>
              <w:t xml:space="preserve">定点</w:t>
            </w:r>
            <w:r>
              <w:rPr>
                <w:sz w:val="24"/>
              </w:rPr>
              <w:t xml:space="preserve">适配服务</w:t>
            </w:r>
            <w:r>
              <w:rPr>
                <w:sz w:val="24"/>
              </w:rPr>
              <w:t xml:space="preserve">机构，为</w:t>
            </w:r>
            <w:r>
              <w:rPr>
                <w:rFonts w:hint="eastAsia"/>
                <w:sz w:val="24"/>
              </w:rPr>
              <w:t xml:space="preserve">苏州市吴中区</w:t>
            </w:r>
            <w:r>
              <w:rPr>
                <w:sz w:val="24"/>
              </w:rPr>
              <w:t xml:space="preserve">籍持证残疾人、</w:t>
            </w:r>
            <w:r>
              <w:rPr>
                <w:sz w:val="24"/>
              </w:rPr>
              <w:t xml:space="preserve">18</w:t>
            </w:r>
            <w:r>
              <w:rPr>
                <w:sz w:val="24"/>
              </w:rPr>
              <w:t xml:space="preserve">周岁以下残疾儿童、</w:t>
            </w:r>
            <w:r>
              <w:rPr>
                <w:rFonts w:hint="eastAsia"/>
                <w:sz w:val="24"/>
              </w:rPr>
              <w:t xml:space="preserve">在校</w:t>
            </w:r>
            <w:r>
              <w:rPr>
                <w:sz w:val="24"/>
              </w:rPr>
              <w:t xml:space="preserve">残疾学生开展其他类辅具</w:t>
            </w:r>
            <w:r>
              <w:rPr>
                <w:sz w:val="24"/>
              </w:rPr>
              <w:t xml:space="preserve">适配服务</w:t>
            </w:r>
            <w:r>
              <w:rPr>
                <w:sz w:val="24"/>
              </w:rPr>
              <w:t xml:space="preserve">。</w:t>
            </w:r>
            <w:r>
              <w:rPr>
                <w:rFonts w:hint="eastAsia"/>
                <w:sz w:val="24"/>
              </w:rPr>
              <w:t xml:space="preserve">服务</w:t>
            </w:r>
            <w:r>
              <w:rPr>
                <w:sz w:val="24"/>
              </w:rPr>
              <w:t xml:space="preserve">对象可在</w:t>
            </w:r>
            <w:r>
              <w:rPr>
                <w:rFonts w:hint="eastAsia"/>
                <w:sz w:val="24"/>
                <w:szCs w:val="21"/>
              </w:rPr>
              <w:t xml:space="preserve">苏州市吴中区残疾人联合会</w:t>
            </w:r>
            <w:r>
              <w:rPr>
                <w:rFonts w:hint="eastAsia"/>
                <w:bCs/>
                <w:sz w:val="24"/>
              </w:rPr>
              <w:t xml:space="preserve">采购</w:t>
            </w:r>
            <w:r>
              <w:rPr>
                <w:bCs/>
                <w:sz w:val="24"/>
              </w:rPr>
              <w:t xml:space="preserve">的其他类辅具</w:t>
            </w:r>
            <w:r>
              <w:rPr>
                <w:rFonts w:hint="eastAsia"/>
                <w:bCs/>
                <w:sz w:val="24"/>
              </w:rPr>
              <w:t xml:space="preserve">定点适配机构</w:t>
            </w:r>
            <w:r>
              <w:rPr>
                <w:sz w:val="24"/>
              </w:rPr>
              <w:t xml:space="preserve">进行</w:t>
            </w:r>
            <w:r>
              <w:rPr>
                <w:rFonts w:hint="eastAsia"/>
                <w:sz w:val="24"/>
              </w:rPr>
              <w:t xml:space="preserve">适配</w:t>
            </w:r>
            <w:r>
              <w:rPr>
                <w:sz w:val="24"/>
              </w:rPr>
              <w:t xml:space="preserve">服务</w:t>
            </w:r>
            <w:r>
              <w:rPr>
                <w:sz w:val="24"/>
              </w:rPr>
              <w:t xml:space="preserve">。</w:t>
            </w:r>
            <w:r/>
          </w:p>
        </w:tc>
      </w:tr>
      <w:tr>
        <w:trPr/>
        <w:tc>
          <w:tcPr>
            <w:tcMar>
              <w:top w:w="100" w:type="dxa"/>
              <w:bottom w:w="100" w:type="dxa"/>
            </w:tcMar>
            <w:tcW w:w="783" w:type="dxa"/>
            <w:vAlign w:val="center"/>
            <w:textDirection w:val="lrTb"/>
            <w:noWrap w:val="false"/>
          </w:tcPr>
          <w:p>
            <w:pPr>
              <w:jc w:val="center"/>
              <w:spacing w:line="400" w:lineRule="exact"/>
              <w:widowControl/>
              <w:rPr>
                <w:sz w:val="24"/>
              </w:rPr>
            </w:pPr>
            <w:r>
              <w:rPr>
                <w:sz w:val="24"/>
              </w:rPr>
              <w:t xml:space="preserve">2</w:t>
            </w:r>
            <w:r/>
          </w:p>
        </w:tc>
        <w:tc>
          <w:tcPr>
            <w:tcMar>
              <w:top w:w="100" w:type="dxa"/>
              <w:bottom w:w="100" w:type="dxa"/>
            </w:tcMar>
            <w:tcW w:w="851" w:type="dxa"/>
            <w:vAlign w:val="center"/>
            <w:textDirection w:val="lrTb"/>
            <w:noWrap w:val="false"/>
          </w:tcPr>
          <w:p>
            <w:pPr>
              <w:jc w:val="left"/>
              <w:spacing w:line="400" w:lineRule="exact"/>
              <w:widowControl/>
              <w:rPr>
                <w:sz w:val="24"/>
              </w:rPr>
            </w:pPr>
            <w:r>
              <w:rPr>
                <w:sz w:val="24"/>
              </w:rPr>
              <w:t xml:space="preserve">服务对象</w:t>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rPr>
              <w:t xml:space="preserve">本项目所对应的适</w:t>
            </w:r>
            <w:r>
              <w:rPr>
                <w:sz w:val="24"/>
              </w:rPr>
              <w:t xml:space="preserve">配服务</w:t>
            </w:r>
            <w:r>
              <w:rPr>
                <w:sz w:val="24"/>
              </w:rPr>
              <w:t xml:space="preserve">对象：</w:t>
            </w:r>
            <w:r/>
          </w:p>
          <w:p>
            <w:pPr>
              <w:numPr>
                <w:ilvl w:val="0"/>
                <w:numId w:val="4"/>
              </w:numPr>
              <w:jc w:val="left"/>
              <w:spacing w:line="400" w:lineRule="exact"/>
              <w:widowControl/>
              <w:rPr>
                <w:sz w:val="24"/>
              </w:rPr>
            </w:pPr>
            <w:r>
              <w:rPr>
                <w:rFonts w:hint="eastAsia"/>
                <w:sz w:val="24"/>
                <w:szCs w:val="21"/>
              </w:rPr>
              <w:t xml:space="preserve">苏州市吴中区</w:t>
            </w:r>
            <w:r>
              <w:rPr>
                <w:sz w:val="24"/>
              </w:rPr>
              <w:t xml:space="preserve">户籍的持证残疾人</w:t>
            </w:r>
            <w:r>
              <w:rPr>
                <w:rFonts w:hint="eastAsia"/>
                <w:sz w:val="24"/>
              </w:rPr>
              <w:t xml:space="preserve">；</w:t>
            </w:r>
            <w:r/>
          </w:p>
          <w:p>
            <w:pPr>
              <w:jc w:val="left"/>
              <w:spacing w:line="400" w:lineRule="exact"/>
              <w:widowControl/>
              <w:rPr>
                <w:sz w:val="24"/>
              </w:rPr>
            </w:pPr>
            <w:r>
              <w:rPr>
                <w:sz w:val="24"/>
              </w:rPr>
              <w:t xml:space="preserve">（</w:t>
            </w:r>
            <w:r>
              <w:rPr>
                <w:sz w:val="24"/>
              </w:rPr>
              <w:t xml:space="preserve">2</w:t>
            </w:r>
            <w:r>
              <w:rPr>
                <w:sz w:val="24"/>
              </w:rPr>
              <w:t xml:space="preserve">）</w:t>
            </w:r>
            <w:r>
              <w:rPr>
                <w:sz w:val="24"/>
              </w:rPr>
              <w:t xml:space="preserve">18</w:t>
            </w:r>
            <w:r>
              <w:rPr>
                <w:sz w:val="24"/>
              </w:rPr>
              <w:t xml:space="preserve">周岁以下残疾儿童或</w:t>
            </w:r>
            <w:r>
              <w:rPr>
                <w:rFonts w:hint="eastAsia"/>
                <w:sz w:val="24"/>
              </w:rPr>
              <w:t xml:space="preserve">在校</w:t>
            </w:r>
            <w:r>
              <w:rPr>
                <w:sz w:val="24"/>
              </w:rPr>
              <w:t xml:space="preserve">残疾学生，由</w:t>
            </w:r>
            <w:r>
              <w:rPr>
                <w:rFonts w:hint="eastAsia" w:ascii="宋体" w:hAnsi="宋体" w:cs="宋体"/>
                <w:sz w:val="24"/>
              </w:rPr>
              <w:t xml:space="preserve">国内三级及以上专业医疗机构</w:t>
            </w:r>
            <w:r>
              <w:rPr>
                <w:sz w:val="24"/>
              </w:rPr>
              <w:t xml:space="preserve">出具医学诊断证明书、病</w:t>
            </w:r>
            <w:r>
              <w:rPr>
                <w:rFonts w:hint="eastAsia"/>
                <w:sz w:val="24"/>
              </w:rPr>
              <w:t xml:space="preserve">历</w:t>
            </w:r>
            <w:r>
              <w:rPr>
                <w:sz w:val="24"/>
              </w:rPr>
              <w:t xml:space="preserve">等，自开具之日起</w:t>
            </w:r>
            <w:r>
              <w:rPr>
                <w:sz w:val="24"/>
              </w:rPr>
              <w:t xml:space="preserve">1</w:t>
            </w:r>
            <w:r>
              <w:rPr>
                <w:sz w:val="24"/>
              </w:rPr>
              <w:t xml:space="preserve">年内有效。</w:t>
            </w:r>
            <w:r/>
          </w:p>
          <w:p>
            <w:pPr>
              <w:jc w:val="left"/>
              <w:spacing w:line="400" w:lineRule="exact"/>
              <w:widowControl/>
              <w:rPr>
                <w:sz w:val="24"/>
              </w:rPr>
            </w:pPr>
            <w:r>
              <w:rPr>
                <w:sz w:val="24"/>
              </w:rPr>
              <w:t xml:space="preserve">注：户口簿、残疾人证、医学诊断证明（含病</w:t>
            </w:r>
            <w:r>
              <w:rPr>
                <w:rFonts w:hint="eastAsia"/>
                <w:sz w:val="24"/>
              </w:rPr>
              <w:t xml:space="preserve">历</w:t>
            </w:r>
            <w:r>
              <w:rPr>
                <w:sz w:val="24"/>
              </w:rPr>
              <w:t xml:space="preserve">）是享受救助政策的重要凭证。</w:t>
            </w:r>
            <w:r/>
          </w:p>
        </w:tc>
      </w:tr>
      <w:tr>
        <w:trPr>
          <w:trHeight w:val="454"/>
        </w:trPr>
        <w:tc>
          <w:tcPr>
            <w:tcMar>
              <w:top w:w="100" w:type="dxa"/>
              <w:bottom w:w="100" w:type="dxa"/>
            </w:tcMar>
            <w:tcW w:w="783" w:type="dxa"/>
            <w:vAlign w:val="center"/>
            <w:vMerge w:val="restart"/>
            <w:textDirection w:val="lrTb"/>
            <w:noWrap w:val="false"/>
          </w:tcPr>
          <w:p>
            <w:pPr>
              <w:jc w:val="center"/>
              <w:spacing w:line="400" w:lineRule="exact"/>
              <w:widowControl/>
              <w:rPr>
                <w:sz w:val="24"/>
              </w:rPr>
            </w:pPr>
            <w:r>
              <w:rPr>
                <w:sz w:val="24"/>
              </w:rPr>
              <w:t xml:space="preserve">3</w:t>
            </w:r>
            <w:r/>
          </w:p>
        </w:tc>
        <w:tc>
          <w:tcPr>
            <w:tcMar>
              <w:top w:w="100" w:type="dxa"/>
              <w:bottom w:w="100" w:type="dxa"/>
            </w:tcMar>
            <w:tcW w:w="851" w:type="dxa"/>
            <w:vAlign w:val="center"/>
            <w:vMerge w:val="restart"/>
            <w:textDirection w:val="lrTb"/>
            <w:noWrap w:val="false"/>
          </w:tcPr>
          <w:p>
            <w:pPr>
              <w:jc w:val="left"/>
              <w:spacing w:line="400" w:lineRule="exact"/>
              <w:widowControl/>
              <w:rPr>
                <w:sz w:val="24"/>
              </w:rPr>
            </w:pPr>
            <w:r>
              <w:rPr>
                <w:sz w:val="24"/>
              </w:rPr>
              <w:t xml:space="preserve">服务目标与内容</w:t>
            </w:r>
            <w:r/>
          </w:p>
        </w:tc>
        <w:tc>
          <w:tcPr>
            <w:tcMar>
              <w:top w:w="100" w:type="dxa"/>
              <w:bottom w:w="100" w:type="dxa"/>
            </w:tcMar>
            <w:tcW w:w="8080" w:type="dxa"/>
            <w:vAlign w:val="center"/>
            <w:textDirection w:val="lrTb"/>
            <w:noWrap w:val="false"/>
          </w:tcPr>
          <w:p>
            <w:pPr>
              <w:jc w:val="left"/>
              <w:spacing w:line="400" w:lineRule="exact"/>
              <w:widowControl/>
              <w:rPr>
                <w:b/>
                <w:bCs/>
                <w:sz w:val="24"/>
              </w:rPr>
            </w:pPr>
            <w:r>
              <w:rPr>
                <w:sz w:val="24"/>
              </w:rPr>
              <w:t xml:space="preserve">3.1 </w:t>
            </w:r>
            <w:r>
              <w:rPr>
                <w:sz w:val="24"/>
              </w:rPr>
              <w:t xml:space="preserve">服务流程、内容与标准</w:t>
            </w:r>
            <w:r/>
          </w:p>
        </w:tc>
      </w:tr>
      <w:tr>
        <w:trPr>
          <w:trHeight w:val="548"/>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widowControl/>
              <w:rPr>
                <w:sz w:val="24"/>
                <w:u w:val="single"/>
              </w:rPr>
            </w:pPr>
            <w:r>
              <w:rPr>
                <w:rFonts w:hint="eastAsia"/>
                <w:sz w:val="24"/>
              </w:rPr>
              <w:t xml:space="preserve">按本购买服务要求及吴中区残联公布的《转发苏州市残联苏州市财政局关于优化〈苏州市残疾人辅助器具适配补贴实施办法〉的通知》（</w:t>
            </w:r>
            <w:r>
              <w:rPr>
                <w:rFonts w:hint="eastAsia"/>
                <w:sz w:val="24"/>
              </w:rPr>
              <w:t xml:space="preserve">吴残字</w:t>
            </w:r>
            <w:r>
              <w:rPr>
                <w:rFonts w:hint="eastAsia"/>
                <w:sz w:val="24"/>
              </w:rPr>
              <w:t xml:space="preserve">〔</w:t>
            </w:r>
            <w:r>
              <w:rPr>
                <w:sz w:val="24"/>
              </w:rPr>
              <w:t xml:space="preserve">2024</w:t>
            </w:r>
            <w:r>
              <w:rPr>
                <w:rFonts w:hint="eastAsia"/>
                <w:sz w:val="24"/>
              </w:rPr>
              <w:t xml:space="preserve">〕</w:t>
            </w:r>
            <w:r>
              <w:rPr>
                <w:sz w:val="24"/>
              </w:rPr>
              <w:t xml:space="preserve">12</w:t>
            </w:r>
            <w:r>
              <w:rPr>
                <w:rFonts w:hint="eastAsia"/>
                <w:sz w:val="24"/>
              </w:rPr>
              <w:t xml:space="preserve">号）执行（后续如对应文件有调整，以最新版文件为准）。采购人与供应商的补助结付标准参照上述文件与</w:t>
            </w:r>
            <w:r>
              <w:rPr>
                <w:rFonts w:hint="eastAsia"/>
                <w:sz w:val="24"/>
                <w:szCs w:val="21"/>
              </w:rPr>
              <w:t xml:space="preserve">《</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）执行，以采购人审核通过的符合补助费用据实支付。</w:t>
            </w:r>
            <w:r/>
          </w:p>
        </w:tc>
      </w:tr>
      <w:tr>
        <w:trPr>
          <w:trHeight w:val="454"/>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spacing w:line="440" w:lineRule="exact"/>
              <w:rPr>
                <w:sz w:val="24"/>
              </w:rPr>
            </w:pPr>
            <w:r>
              <w:rPr>
                <w:sz w:val="24"/>
              </w:rPr>
              <w:t xml:space="preserve">3.2 </w:t>
            </w:r>
            <w:r>
              <w:rPr>
                <w:sz w:val="24"/>
              </w:rPr>
              <w:t xml:space="preserve">服务</w:t>
            </w:r>
            <w:r>
              <w:rPr>
                <w:rFonts w:hint="eastAsia"/>
                <w:sz w:val="24"/>
              </w:rPr>
              <w:t xml:space="preserve">要求</w:t>
            </w:r>
            <w:r/>
          </w:p>
        </w:tc>
      </w:tr>
      <w:tr>
        <w:trPr>
          <w:trHeight w:val="548"/>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numPr>
                <w:ilvl w:val="0"/>
                <w:numId w:val="5"/>
              </w:numPr>
              <w:spacing w:line="440" w:lineRule="exact"/>
              <w:rPr>
                <w:sz w:val="24"/>
                <w:szCs w:val="21"/>
              </w:rPr>
            </w:pPr>
            <w:r>
              <w:rPr>
                <w:sz w:val="24"/>
                <w:szCs w:val="21"/>
              </w:rPr>
              <w:t xml:space="preserve">根据申请人的身体功能和辅具适配需求，实施</w:t>
            </w:r>
            <w:r>
              <w:rPr>
                <w:sz w:val="24"/>
                <w:szCs w:val="21"/>
              </w:rPr>
              <w:t xml:space="preserve">“</w:t>
            </w:r>
            <w:r>
              <w:rPr>
                <w:sz w:val="24"/>
                <w:szCs w:val="21"/>
              </w:rPr>
              <w:t xml:space="preserve">一人一案</w:t>
            </w:r>
            <w:r>
              <w:rPr>
                <w:sz w:val="24"/>
                <w:szCs w:val="21"/>
              </w:rPr>
              <w:t xml:space="preserve">”</w:t>
            </w:r>
            <w:r>
              <w:rPr>
                <w:sz w:val="24"/>
                <w:szCs w:val="21"/>
              </w:rPr>
              <w:t xml:space="preserve">的辅具适配评估，</w:t>
            </w:r>
            <w:r>
              <w:rPr>
                <w:rFonts w:hint="eastAsia"/>
                <w:sz w:val="24"/>
                <w:szCs w:val="21"/>
              </w:rPr>
              <w:t xml:space="preserve">在残疾人选定具体辅具产品后，定点服务机构需要在</w:t>
            </w:r>
            <w:r>
              <w:rPr>
                <w:rFonts w:hint="eastAsia"/>
                <w:sz w:val="24"/>
                <w:szCs w:val="21"/>
              </w:rPr>
              <w:t xml:space="preserve">3</w:t>
            </w:r>
            <w:r>
              <w:rPr>
                <w:rFonts w:hint="eastAsia"/>
                <w:sz w:val="24"/>
                <w:szCs w:val="21"/>
              </w:rPr>
              <w:t xml:space="preserve">个工作日内完成下单采购工作，并在产品到货后</w:t>
            </w:r>
            <w:r>
              <w:rPr>
                <w:rFonts w:hint="eastAsia"/>
                <w:sz w:val="24"/>
                <w:szCs w:val="21"/>
              </w:rPr>
              <w:t xml:space="preserve">5</w:t>
            </w:r>
            <w:r>
              <w:rPr>
                <w:rFonts w:hint="eastAsia"/>
                <w:sz w:val="24"/>
                <w:szCs w:val="21"/>
              </w:rPr>
              <w:t xml:space="preserve">个工作日内进行辅具的上门配发、使用指导等服务；</w:t>
            </w:r>
            <w:r>
              <w:rPr>
                <w:sz w:val="24"/>
                <w:szCs w:val="21"/>
              </w:rPr>
              <w:t xml:space="preserve">同时按规定做好建立台账、信息系统录入以及后续维保工作。</w:t>
            </w:r>
            <w:r/>
          </w:p>
          <w:p>
            <w:pPr>
              <w:numPr>
                <w:ilvl w:val="0"/>
                <w:numId w:val="5"/>
              </w:numPr>
              <w:spacing w:line="440" w:lineRule="exact"/>
              <w:rPr>
                <w:sz w:val="24"/>
                <w:szCs w:val="21"/>
              </w:rPr>
            </w:pPr>
            <w:r>
              <w:rPr>
                <w:rFonts w:hint="eastAsia" w:ascii="宋体" w:hAnsi="宋体" w:cs="宋体"/>
                <w:sz w:val="24"/>
              </w:rPr>
              <w:t xml:space="preserve">销售的残疾人辅助器具必须属于《中国康复辅助器具目录》（2026年版）范围内的产品。</w:t>
            </w:r>
            <w:r/>
          </w:p>
          <w:p>
            <w:pPr>
              <w:numPr>
                <w:ilvl w:val="0"/>
                <w:numId w:val="5"/>
              </w:numPr>
              <w:spacing w:line="440" w:lineRule="exact"/>
              <w:rPr>
                <w:sz w:val="24"/>
                <w:szCs w:val="21"/>
              </w:rPr>
            </w:pPr>
            <w:r>
              <w:rPr>
                <w:rFonts w:hint="eastAsia"/>
                <w:sz w:val="24"/>
                <w:szCs w:val="21"/>
              </w:rPr>
              <w:t xml:space="preserve">供应商能提供《</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w:t>
            </w:r>
            <w:r>
              <w:rPr>
                <w:rFonts w:hint="eastAsia"/>
                <w:sz w:val="24"/>
                <w:szCs w:val="21"/>
              </w:rPr>
              <w:t xml:space="preserve">的其他辅具</w:t>
            </w:r>
            <w:r>
              <w:rPr>
                <w:sz w:val="24"/>
              </w:rPr>
              <w:t xml:space="preserve">（</w:t>
            </w:r>
            <w:r>
              <w:rPr>
                <w:bCs/>
                <w:sz w:val="24"/>
              </w:rPr>
              <w:t xml:space="preserve">包括轮椅代步</w:t>
            </w:r>
            <w:r>
              <w:rPr>
                <w:rFonts w:hint="eastAsia"/>
                <w:bCs/>
                <w:sz w:val="24"/>
              </w:rPr>
              <w:t xml:space="preserve">类、助行类</w:t>
            </w:r>
            <w:r>
              <w:rPr>
                <w:bCs/>
                <w:sz w:val="24"/>
              </w:rPr>
              <w:t xml:space="preserve">、生活护理</w:t>
            </w:r>
            <w:r>
              <w:rPr>
                <w:rFonts w:hint="eastAsia"/>
                <w:bCs/>
                <w:sz w:val="24"/>
              </w:rPr>
              <w:t xml:space="preserve">类</w:t>
            </w:r>
            <w:r>
              <w:rPr>
                <w:bCs/>
                <w:sz w:val="24"/>
              </w:rPr>
              <w:t xml:space="preserve">、</w:t>
            </w:r>
            <w:r>
              <w:rPr>
                <w:rFonts w:hint="eastAsia"/>
                <w:bCs/>
                <w:sz w:val="24"/>
              </w:rPr>
              <w:t xml:space="preserve">光学和电子助视器类、</w:t>
            </w:r>
            <w:r>
              <w:rPr>
                <w:bCs/>
                <w:sz w:val="24"/>
              </w:rPr>
              <w:t xml:space="preserve">导盲信息类</w:t>
            </w:r>
            <w:r>
              <w:rPr>
                <w:rFonts w:hint="eastAsia"/>
                <w:bCs/>
                <w:sz w:val="24"/>
              </w:rPr>
              <w:t xml:space="preserve">、康复类、安全类等</w:t>
            </w:r>
            <w:r>
              <w:rPr>
                <w:bCs/>
                <w:sz w:val="24"/>
              </w:rPr>
              <w:t xml:space="preserve">）</w:t>
            </w:r>
            <w:r>
              <w:rPr>
                <w:rFonts w:hint="eastAsia"/>
                <w:sz w:val="24"/>
                <w:szCs w:val="21"/>
              </w:rPr>
              <w:t xml:space="preserve">所有产品。</w:t>
            </w:r>
            <w:r/>
          </w:p>
          <w:p>
            <w:pPr>
              <w:numPr>
                <w:ilvl w:val="0"/>
                <w:numId w:val="5"/>
              </w:numPr>
              <w:spacing w:line="440" w:lineRule="exact"/>
              <w:rPr>
                <w:sz w:val="24"/>
              </w:rPr>
            </w:pPr>
            <w:r>
              <w:rPr>
                <w:rFonts w:hint="eastAsia"/>
                <w:sz w:val="24"/>
                <w:szCs w:val="21"/>
              </w:rPr>
              <w:t xml:space="preserve">服务机构应满足残疾人对于其他辅具适配需求，如果残疾人确需要选择《</w:t>
            </w:r>
            <w:r>
              <w:rPr>
                <w:rFonts w:hint="eastAsia"/>
                <w:sz w:val="24"/>
                <w:szCs w:val="21"/>
              </w:rPr>
              <w:t xml:space="preserve">2023</w:t>
            </w:r>
            <w:r>
              <w:rPr>
                <w:rFonts w:hint="eastAsia"/>
                <w:sz w:val="24"/>
                <w:szCs w:val="21"/>
              </w:rPr>
              <w:t xml:space="preserve">年苏州市残疾人辅助器具适配产品目录》</w:t>
            </w:r>
            <w:r>
              <w:rPr>
                <w:rFonts w:hint="eastAsia"/>
                <w:sz w:val="24"/>
              </w:rPr>
              <w:t xml:space="preserve">（</w:t>
            </w:r>
            <w:r>
              <w:rPr>
                <w:rFonts w:hint="eastAsia"/>
                <w:sz w:val="24"/>
              </w:rPr>
              <w:t xml:space="preserve">苏残字</w:t>
            </w:r>
            <w:r>
              <w:rPr>
                <w:rFonts w:hint="eastAsia"/>
                <w:sz w:val="24"/>
              </w:rPr>
              <w:t xml:space="preserve">〔</w:t>
            </w:r>
            <w:r>
              <w:rPr>
                <w:sz w:val="24"/>
              </w:rPr>
              <w:t xml:space="preserve">202</w:t>
            </w:r>
            <w:r>
              <w:rPr>
                <w:rFonts w:hint="eastAsia"/>
                <w:sz w:val="24"/>
              </w:rPr>
              <w:t xml:space="preserve">3</w:t>
            </w:r>
            <w:r>
              <w:rPr>
                <w:rFonts w:hint="eastAsia"/>
                <w:sz w:val="24"/>
              </w:rPr>
              <w:t xml:space="preserve">〕</w:t>
            </w:r>
            <w:r>
              <w:rPr>
                <w:rFonts w:hint="eastAsia"/>
                <w:sz w:val="24"/>
              </w:rPr>
              <w:t xml:space="preserve">38</w:t>
            </w:r>
            <w:r>
              <w:rPr>
                <w:sz w:val="24"/>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w:t>
            </w:r>
            <w:r>
              <w:rPr>
                <w:rFonts w:hint="eastAsia"/>
                <w:sz w:val="24"/>
                <w:szCs w:val="21"/>
              </w:rPr>
              <w:t xml:space="preserve">以外的辅具，供应商需及时上报苏州市吴中区残疾人联合会，经苏州市吴中区残疾人联合会批准后方可进行适配，享受补贴。目录外产品的适配价格不能高于同时期其他任何渠道售价，且服务机构需提前将对应的产品品牌、型号和售价向吴中区残联报备，经苏州市吴中区残疾人联合会批准后方可进行适配，享受补贴。同品牌同型号的目录外产品售价须与向吴中区残联的报备价一致。</w:t>
            </w:r>
            <w:r/>
          </w:p>
          <w:p>
            <w:pPr>
              <w:numPr>
                <w:ilvl w:val="0"/>
                <w:numId w:val="5"/>
              </w:numPr>
              <w:spacing w:line="440" w:lineRule="exact"/>
              <w:rPr>
                <w:sz w:val="24"/>
              </w:rPr>
            </w:pPr>
            <w:r>
              <w:rPr>
                <w:rFonts w:hint="eastAsia"/>
                <w:sz w:val="24"/>
                <w:szCs w:val="21"/>
              </w:rPr>
              <w:t xml:space="preserve">残疾人需要适配《</w:t>
            </w:r>
            <w:r>
              <w:rPr>
                <w:rFonts w:hint="eastAsia"/>
                <w:sz w:val="24"/>
                <w:szCs w:val="21"/>
              </w:rPr>
              <w:t xml:space="preserve">2023</w:t>
            </w:r>
            <w:r>
              <w:rPr>
                <w:rFonts w:hint="eastAsia"/>
                <w:sz w:val="24"/>
                <w:szCs w:val="21"/>
              </w:rPr>
              <w:t xml:space="preserve">年苏州市残疾人辅助器具适配产品目录》（</w:t>
            </w:r>
            <w:r>
              <w:rPr>
                <w:rFonts w:hint="eastAsia"/>
                <w:sz w:val="24"/>
                <w:szCs w:val="21"/>
              </w:rPr>
              <w:t xml:space="preserve">苏残字</w:t>
            </w:r>
            <w:r>
              <w:rPr>
                <w:rFonts w:hint="eastAsia"/>
                <w:sz w:val="24"/>
                <w:szCs w:val="21"/>
              </w:rPr>
              <w:t xml:space="preserve">〔</w:t>
            </w:r>
            <w:r>
              <w:rPr>
                <w:rFonts w:hint="eastAsia"/>
                <w:sz w:val="24"/>
                <w:szCs w:val="21"/>
              </w:rPr>
              <w:t xml:space="preserve">2023</w:t>
            </w:r>
            <w:r>
              <w:rPr>
                <w:rFonts w:hint="eastAsia"/>
                <w:sz w:val="24"/>
                <w:szCs w:val="21"/>
              </w:rPr>
              <w:t xml:space="preserve">〕</w:t>
            </w:r>
            <w:r>
              <w:rPr>
                <w:rFonts w:hint="eastAsia"/>
                <w:sz w:val="24"/>
                <w:szCs w:val="21"/>
              </w:rPr>
              <w:t xml:space="preserve">38</w:t>
            </w:r>
            <w:r>
              <w:rPr>
                <w:rFonts w:hint="eastAsia"/>
                <w:sz w:val="24"/>
                <w:szCs w:val="21"/>
              </w:rPr>
              <w:t xml:space="preserve">号）</w:t>
            </w:r>
            <w:r>
              <w:rPr>
                <w:rFonts w:hint="eastAsia"/>
                <w:sz w:val="24"/>
              </w:rPr>
              <w:t xml:space="preserve">（</w:t>
            </w:r>
            <w:r>
              <w:rPr>
                <w:rFonts w:hint="eastAsia" w:ascii="宋体" w:hAnsi="宋体" w:cs="宋体"/>
                <w:sz w:val="24"/>
              </w:rPr>
              <w:t xml:space="preserve">在招标公告发布后或成交后合同执行期间，如上述目录出现调整</w:t>
            </w:r>
            <w:r>
              <w:rPr>
                <w:rFonts w:hint="eastAsia"/>
                <w:sz w:val="24"/>
                <w:szCs w:val="21"/>
              </w:rPr>
              <w:t xml:space="preserve">，则以调整后的目录定价执行</w:t>
            </w:r>
            <w:r>
              <w:rPr>
                <w:rFonts w:hint="eastAsia"/>
                <w:sz w:val="24"/>
              </w:rPr>
              <w:t xml:space="preserve">）</w:t>
            </w:r>
            <w:r>
              <w:rPr>
                <w:rFonts w:hint="eastAsia"/>
                <w:sz w:val="24"/>
                <w:szCs w:val="21"/>
              </w:rPr>
              <w:t xml:space="preserve">以外的辅具，供应商未按上述要求上报审批，吴中区残联有权拒付该辅具涉及的补助费用，并由供应商赔偿残疾人因此造成的一切损失。</w:t>
            </w:r>
            <w:r/>
          </w:p>
          <w:p>
            <w:pPr>
              <w:pStyle w:val="815"/>
              <w:numPr>
                <w:ilvl w:val="0"/>
                <w:numId w:val="5"/>
              </w:numPr>
              <w:ind w:left="0" w:firstLine="0"/>
              <w:spacing w:after="0" w:line="440" w:lineRule="exact"/>
              <w:rPr>
                <w:rFonts w:ascii="宋体" w:hAnsi="宋体" w:cs="宋体"/>
                <w:sz w:val="24"/>
              </w:rPr>
            </w:pPr>
            <w:r>
              <w:rPr>
                <w:rFonts w:hint="eastAsia" w:ascii="宋体" w:hAnsi="宋体" w:cs="宋体"/>
                <w:sz w:val="24"/>
              </w:rPr>
              <w:t xml:space="preserve">供应商</w:t>
            </w:r>
            <w:r>
              <w:rPr>
                <w:rFonts w:ascii="宋体" w:hAnsi="宋体" w:cs="宋体"/>
                <w:sz w:val="24"/>
              </w:rPr>
              <w:t xml:space="preserve">所响应产品若属于医疗器械管理范畴，</w:t>
            </w:r>
            <w:r>
              <w:rPr>
                <w:rFonts w:hint="eastAsia" w:ascii="宋体" w:hAnsi="宋体" w:cs="宋体"/>
                <w:sz w:val="24"/>
              </w:rPr>
              <w:t xml:space="preserve">应严格遵守</w:t>
            </w:r>
            <w:r>
              <w:rPr>
                <w:rFonts w:ascii="宋体" w:hAnsi="宋体" w:cs="宋体"/>
                <w:sz w:val="24"/>
              </w:rPr>
              <w:t xml:space="preserve">国家《医疗器械监督管理条例》</w:t>
            </w:r>
            <w:r>
              <w:rPr>
                <w:rFonts w:hint="eastAsia" w:ascii="宋体" w:hAnsi="宋体" w:cs="宋体"/>
                <w:sz w:val="24"/>
              </w:rPr>
              <w:t xml:space="preserve">相关规定。</w:t>
            </w:r>
            <w:r>
              <w:rPr>
                <w:rFonts w:ascii="宋体" w:hAnsi="宋体" w:cs="宋体"/>
                <w:sz w:val="24"/>
              </w:rPr>
              <w:t xml:space="preserve">供应商</w:t>
            </w:r>
            <w:r>
              <w:rPr>
                <w:rFonts w:hint="eastAsia" w:ascii="宋体" w:hAnsi="宋体" w:cs="宋体"/>
                <w:sz w:val="24"/>
              </w:rPr>
              <w:t xml:space="preserve">响应</w:t>
            </w:r>
            <w:r>
              <w:rPr>
                <w:rFonts w:ascii="宋体" w:hAnsi="宋体" w:cs="宋体"/>
                <w:sz w:val="24"/>
              </w:rPr>
              <w:t xml:space="preserve">的医疗器械若含有第二类医疗器械的，供应商应</w:t>
            </w:r>
            <w:r>
              <w:rPr>
                <w:rFonts w:hint="eastAsia" w:ascii="宋体" w:hAnsi="宋体" w:cs="宋体"/>
                <w:sz w:val="24"/>
              </w:rPr>
              <w:t xml:space="preserve">持有</w:t>
            </w:r>
            <w:r>
              <w:rPr>
                <w:rFonts w:ascii="宋体" w:hAnsi="宋体" w:cs="宋体"/>
                <w:sz w:val="24"/>
              </w:rPr>
              <w:t xml:space="preserve">“医疗器械经营备案凭证”或“食品药品生产经营许可证”；若含有第三类医疗器械的，供应商应</w:t>
            </w:r>
            <w:r>
              <w:rPr>
                <w:rFonts w:hint="eastAsia" w:ascii="宋体" w:hAnsi="宋体" w:cs="宋体"/>
                <w:sz w:val="24"/>
              </w:rPr>
              <w:t xml:space="preserve">持有</w:t>
            </w:r>
            <w:r>
              <w:rPr>
                <w:rFonts w:ascii="宋体" w:hAnsi="宋体" w:cs="宋体"/>
                <w:sz w:val="24"/>
              </w:rPr>
              <w:t xml:space="preserve">“医疗器械经营许可证”或“食品药品生产经营许可证”。供应商为</w:t>
            </w:r>
            <w:r>
              <w:rPr>
                <w:rFonts w:hint="eastAsia" w:ascii="宋体" w:hAnsi="宋体" w:cs="宋体"/>
                <w:sz w:val="24"/>
              </w:rPr>
              <w:t xml:space="preserve">响应</w:t>
            </w:r>
            <w:r>
              <w:rPr>
                <w:rFonts w:ascii="宋体" w:hAnsi="宋体" w:cs="宋体"/>
                <w:sz w:val="24"/>
              </w:rPr>
              <w:t xml:space="preserve">产品的生产企业，</w:t>
            </w:r>
            <w:r>
              <w:rPr>
                <w:rFonts w:ascii="宋体" w:hAnsi="宋体" w:cs="宋体"/>
                <w:sz w:val="24"/>
              </w:rPr>
              <w:t xml:space="preserve">应</w:t>
            </w:r>
            <w:r>
              <w:rPr>
                <w:rFonts w:hint="eastAsia" w:ascii="宋体" w:hAnsi="宋体" w:cs="宋体"/>
                <w:sz w:val="24"/>
              </w:rPr>
              <w:t xml:space="preserve">有</w:t>
            </w:r>
            <w:r>
              <w:rPr>
                <w:rFonts w:ascii="宋体" w:hAnsi="宋体" w:cs="宋体"/>
                <w:sz w:val="24"/>
              </w:rPr>
              <w:t xml:space="preserve">第</w:t>
            </w:r>
            <w:r>
              <w:rPr>
                <w:rFonts w:ascii="宋体" w:hAnsi="宋体" w:cs="宋体"/>
                <w:sz w:val="24"/>
              </w:rPr>
              <w:t xml:space="preserve">一类医疗器械的“医疗器械生产备案凭证”，第二、三类医疗器械的 “有效期内的医疗器械生产许可证”。</w:t>
            </w:r>
            <w:r/>
          </w:p>
          <w:p>
            <w:pPr>
              <w:numPr>
                <w:ilvl w:val="0"/>
                <w:numId w:val="5"/>
              </w:numPr>
              <w:spacing w:line="440" w:lineRule="exact"/>
            </w:pPr>
            <w:r>
              <w:rPr>
                <w:rFonts w:hint="eastAsia" w:ascii="宋体" w:hAnsi="宋体" w:cs="宋体"/>
                <w:sz w:val="24"/>
              </w:rPr>
              <w:t xml:space="preserve">供</w:t>
            </w:r>
            <w:r>
              <w:rPr>
                <w:rFonts w:hint="eastAsia" w:ascii="宋体" w:hAnsi="宋体" w:cs="宋体"/>
                <w:sz w:val="24"/>
                <w:szCs w:val="20"/>
              </w:rPr>
              <w:t xml:space="preserve">应商提供的产品必须持有质量检测机构出具的质量检测报告，确保来源安全、可靠且能持续供应。</w:t>
            </w:r>
            <w:r/>
          </w:p>
        </w:tc>
      </w:tr>
      <w:tr>
        <w:trPr>
          <w:trHeight w:val="20"/>
        </w:trPr>
        <w:tc>
          <w:tcPr>
            <w:tcMar>
              <w:top w:w="100" w:type="dxa"/>
              <w:bottom w:w="100" w:type="dxa"/>
            </w:tcMar>
            <w:tcW w:w="783" w:type="dxa"/>
            <w:vAlign w:val="center"/>
            <w:vMerge w:val="restart"/>
            <w:textDirection w:val="lrTb"/>
            <w:noWrap w:val="false"/>
          </w:tcPr>
          <w:p>
            <w:pPr>
              <w:jc w:val="center"/>
              <w:spacing w:line="400" w:lineRule="exact"/>
              <w:widowControl/>
              <w:rPr>
                <w:sz w:val="24"/>
              </w:rPr>
            </w:pPr>
            <w:r>
              <w:rPr>
                <w:sz w:val="24"/>
              </w:rPr>
              <w:t xml:space="preserve">4</w:t>
            </w:r>
            <w:r/>
          </w:p>
        </w:tc>
        <w:tc>
          <w:tcPr>
            <w:tcMar>
              <w:top w:w="100" w:type="dxa"/>
              <w:bottom w:w="100" w:type="dxa"/>
            </w:tcMar>
            <w:tcW w:w="851" w:type="dxa"/>
            <w:vAlign w:val="center"/>
            <w:vMerge w:val="restart"/>
            <w:textDirection w:val="lrTb"/>
            <w:noWrap w:val="false"/>
          </w:tcPr>
          <w:p>
            <w:pPr>
              <w:jc w:val="left"/>
              <w:spacing w:line="400" w:lineRule="exact"/>
              <w:widowControl/>
              <w:rPr>
                <w:sz w:val="24"/>
              </w:rPr>
            </w:pPr>
            <w:r>
              <w:rPr>
                <w:sz w:val="24"/>
              </w:rPr>
              <w:t xml:space="preserve">服务</w:t>
            </w:r>
            <w:r>
              <w:rPr>
                <w:sz w:val="24"/>
                <w:lang w:eastAsia="en-US"/>
              </w:rPr>
              <w:t xml:space="preserve">管理</w:t>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rPr>
              <w:t xml:space="preserve">4.1 </w:t>
            </w:r>
            <w:r>
              <w:rPr>
                <w:sz w:val="24"/>
              </w:rPr>
              <w:t xml:space="preserve">质量控制</w:t>
            </w:r>
            <w:r/>
          </w:p>
        </w:tc>
      </w:tr>
      <w:tr>
        <w:trPr>
          <w:trHeight w:val="46"/>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spacing w:line="440" w:lineRule="exact"/>
              <w:rPr>
                <w:sz w:val="24"/>
              </w:rPr>
            </w:pPr>
            <w:r>
              <w:rPr>
                <w:sz w:val="24"/>
              </w:rPr>
              <w:t xml:space="preserve">（</w:t>
            </w:r>
            <w:r>
              <w:rPr>
                <w:sz w:val="24"/>
              </w:rPr>
              <w:t xml:space="preserve">1</w:t>
            </w:r>
            <w:r>
              <w:rPr>
                <w:sz w:val="24"/>
              </w:rPr>
              <w:t xml:space="preserve">）有需求服务对象辅具需求评估、适</w:t>
            </w:r>
            <w:r>
              <w:rPr>
                <w:sz w:val="24"/>
              </w:rPr>
              <w:t xml:space="preserve">配服务</w:t>
            </w:r>
            <w:r>
              <w:rPr>
                <w:sz w:val="24"/>
              </w:rPr>
              <w:t xml:space="preserve">建档率</w:t>
            </w:r>
            <w:r>
              <w:rPr>
                <w:sz w:val="24"/>
              </w:rPr>
              <w:t xml:space="preserve">100%</w:t>
            </w:r>
            <w:r>
              <w:rPr>
                <w:sz w:val="24"/>
              </w:rPr>
              <w:t xml:space="preserve">；</w:t>
            </w:r>
            <w:r/>
          </w:p>
          <w:p>
            <w:pPr>
              <w:spacing w:line="440" w:lineRule="exact"/>
              <w:rPr>
                <w:sz w:val="24"/>
              </w:rPr>
            </w:pPr>
            <w:r>
              <w:rPr>
                <w:sz w:val="24"/>
              </w:rPr>
              <w:t xml:space="preserve">（</w:t>
            </w:r>
            <w:r>
              <w:rPr>
                <w:rFonts w:hint="eastAsia"/>
                <w:sz w:val="24"/>
              </w:rPr>
              <w:t xml:space="preserve">2</w:t>
            </w:r>
            <w:r>
              <w:rPr>
                <w:sz w:val="24"/>
              </w:rPr>
              <w:t xml:space="preserve">）满意度达</w:t>
            </w:r>
            <w:r>
              <w:rPr>
                <w:sz w:val="24"/>
              </w:rPr>
              <w:t xml:space="preserve">9</w:t>
            </w:r>
            <w:r>
              <w:rPr>
                <w:rFonts w:hint="eastAsia"/>
                <w:sz w:val="24"/>
              </w:rPr>
              <w:t xml:space="preserve">5</w:t>
            </w:r>
            <w:r>
              <w:rPr>
                <w:sz w:val="24"/>
              </w:rPr>
              <w:t xml:space="preserve">%</w:t>
            </w:r>
            <w:r>
              <w:rPr>
                <w:sz w:val="24"/>
              </w:rPr>
              <w:t xml:space="preserve">以上。</w:t>
            </w:r>
            <w:r/>
          </w:p>
        </w:tc>
      </w:tr>
      <w:tr>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rPr>
              <w:t xml:space="preserve">4.2 </w:t>
            </w:r>
            <w:r>
              <w:rPr>
                <w:sz w:val="24"/>
                <w:lang w:eastAsia="en-US"/>
              </w:rPr>
              <w:t xml:space="preserve">档案管理</w:t>
            </w:r>
            <w:r/>
          </w:p>
        </w:tc>
      </w:tr>
      <w:tr>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spacing w:line="440" w:lineRule="exact"/>
              <w:rPr>
                <w:sz w:val="24"/>
              </w:rPr>
            </w:pPr>
            <w:r>
              <w:rPr>
                <w:sz w:val="24"/>
              </w:rPr>
              <w:t xml:space="preserve">（</w:t>
            </w:r>
            <w:r>
              <w:rPr>
                <w:sz w:val="24"/>
              </w:rPr>
              <w:t xml:space="preserve">1</w:t>
            </w:r>
            <w:r>
              <w:rPr>
                <w:sz w:val="24"/>
              </w:rPr>
              <w:t xml:space="preserve">）为接受辅具</w:t>
            </w:r>
            <w:r>
              <w:rPr>
                <w:sz w:val="24"/>
              </w:rPr>
              <w:t xml:space="preserve">适配服务</w:t>
            </w:r>
            <w:r>
              <w:rPr>
                <w:sz w:val="24"/>
              </w:rPr>
              <w:t xml:space="preserve">对象</w:t>
            </w:r>
            <w:r>
              <w:rPr>
                <w:rFonts w:hint="eastAsia"/>
                <w:sz w:val="24"/>
              </w:rPr>
              <w:t xml:space="preserve">建立服务档案（一人一档，完成服务对象每次服务的记录，做好适配前评估和测定、配发后使用指导、适应性训练、售后服务等记录，保存适配照片）。</w:t>
            </w:r>
            <w:r/>
          </w:p>
          <w:p>
            <w:pPr>
              <w:spacing w:line="400" w:lineRule="exact"/>
              <w:rPr>
                <w:sz w:val="24"/>
              </w:rPr>
            </w:pPr>
            <w:r>
              <w:rPr>
                <w:sz w:val="24"/>
              </w:rPr>
              <w:t xml:space="preserve">（</w:t>
            </w:r>
            <w:r>
              <w:rPr>
                <w:rFonts w:hint="eastAsia"/>
                <w:sz w:val="24"/>
              </w:rPr>
              <w:t xml:space="preserve">2</w:t>
            </w:r>
            <w:r>
              <w:rPr>
                <w:sz w:val="24"/>
              </w:rPr>
              <w:t xml:space="preserve">）及时配合采购人完成相关记录的采集。</w:t>
            </w:r>
            <w:r/>
          </w:p>
        </w:tc>
      </w:tr>
      <w:tr>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rPr>
              <w:t xml:space="preserve">4.3</w:t>
            </w:r>
            <w:r>
              <w:rPr>
                <w:sz w:val="24"/>
              </w:rPr>
              <w:t xml:space="preserve">售后服务</w:t>
            </w:r>
            <w:r/>
          </w:p>
        </w:tc>
      </w:tr>
      <w:tr>
        <w:trPr>
          <w:trHeight w:val="9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rPr>
                <w:sz w:val="24"/>
              </w:rPr>
            </w:pPr>
            <w:r>
              <w:rPr>
                <w:sz w:val="24"/>
              </w:rPr>
              <w:t xml:space="preserve">（</w:t>
            </w:r>
            <w:r>
              <w:rPr>
                <w:sz w:val="24"/>
              </w:rPr>
              <w:t xml:space="preserve">1</w:t>
            </w:r>
            <w:r>
              <w:rPr>
                <w:sz w:val="24"/>
              </w:rPr>
              <w:t xml:space="preserve">）提供</w:t>
            </w:r>
            <w:r>
              <w:rPr>
                <w:sz w:val="24"/>
              </w:rPr>
              <w:t xml:space="preserve">1</w:t>
            </w:r>
            <w:r>
              <w:rPr>
                <w:sz w:val="24"/>
              </w:rPr>
              <w:t xml:space="preserve">小时内响应，</w:t>
            </w:r>
            <w:r>
              <w:rPr>
                <w:sz w:val="24"/>
              </w:rPr>
              <w:t xml:space="preserve">2</w:t>
            </w:r>
            <w:r>
              <w:rPr>
                <w:sz w:val="24"/>
              </w:rPr>
              <w:t xml:space="preserve">小时内向服务对象提供维修等服务；</w:t>
            </w:r>
            <w:r/>
          </w:p>
          <w:p>
            <w:pPr>
              <w:jc w:val="left"/>
              <w:spacing w:line="400" w:lineRule="exact"/>
              <w:rPr>
                <w:sz w:val="24"/>
              </w:rPr>
            </w:pPr>
            <w:r>
              <w:rPr>
                <w:sz w:val="24"/>
              </w:rPr>
              <w:t xml:space="preserve">（</w:t>
            </w:r>
            <w:r>
              <w:rPr>
                <w:sz w:val="24"/>
              </w:rPr>
              <w:t xml:space="preserve">2</w:t>
            </w:r>
            <w:r>
              <w:rPr>
                <w:sz w:val="24"/>
              </w:rPr>
              <w:t xml:space="preserve">）提供</w:t>
            </w:r>
            <w:r>
              <w:rPr>
                <w:sz w:val="24"/>
              </w:rPr>
              <w:t xml:space="preserve">1</w:t>
            </w:r>
            <w:r>
              <w:rPr>
                <w:sz w:val="24"/>
              </w:rPr>
              <w:t xml:space="preserve">年以上免费维保服务（按产品维保期限定）；</w:t>
            </w:r>
            <w:r/>
          </w:p>
          <w:p>
            <w:pPr>
              <w:jc w:val="left"/>
              <w:spacing w:line="400" w:lineRule="exact"/>
              <w:rPr>
                <w:sz w:val="24"/>
              </w:rPr>
            </w:pPr>
            <w:r>
              <w:rPr>
                <w:sz w:val="24"/>
              </w:rPr>
              <w:t xml:space="preserve">（</w:t>
            </w:r>
            <w:r>
              <w:rPr>
                <w:sz w:val="24"/>
              </w:rPr>
              <w:t xml:space="preserve">3</w:t>
            </w:r>
            <w:r>
              <w:rPr>
                <w:sz w:val="24"/>
              </w:rPr>
              <w:t xml:space="preserve">）提供免费维保期外的优惠维修等服务。</w:t>
            </w:r>
            <w:r/>
          </w:p>
        </w:tc>
      </w:tr>
      <w:tr>
        <w:trPr>
          <w:trHeight w:val="16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rPr>
                <w:sz w:val="24"/>
              </w:rPr>
            </w:pPr>
            <w:r>
              <w:rPr>
                <w:sz w:val="24"/>
              </w:rPr>
              <w:t xml:space="preserve">4.4 </w:t>
            </w:r>
            <w:r>
              <w:rPr>
                <w:sz w:val="24"/>
              </w:rPr>
              <w:t xml:space="preserve">支持性服务</w:t>
            </w:r>
            <w:r/>
          </w:p>
        </w:tc>
      </w:tr>
      <w:tr>
        <w:trPr>
          <w:trHeight w:val="16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rPr>
                <w:sz w:val="24"/>
              </w:rPr>
            </w:pPr>
            <w:r>
              <w:rPr>
                <w:sz w:val="24"/>
              </w:rPr>
              <w:t xml:space="preserve">结合全国</w:t>
            </w:r>
            <w:r>
              <w:rPr>
                <w:sz w:val="24"/>
              </w:rPr>
              <w:t xml:space="preserve">“</w:t>
            </w:r>
            <w:r>
              <w:rPr>
                <w:sz w:val="24"/>
              </w:rPr>
              <w:t xml:space="preserve">肢残人活动日</w:t>
            </w:r>
            <w:r>
              <w:rPr>
                <w:sz w:val="24"/>
              </w:rPr>
              <w:t xml:space="preserve">”</w:t>
            </w:r>
            <w:r>
              <w:rPr>
                <w:sz w:val="24"/>
              </w:rPr>
              <w:t xml:space="preserve">、</w:t>
            </w:r>
            <w:r>
              <w:rPr>
                <w:sz w:val="24"/>
              </w:rPr>
              <w:t xml:space="preserve">“</w:t>
            </w:r>
            <w:r>
              <w:rPr>
                <w:sz w:val="24"/>
              </w:rPr>
              <w:t xml:space="preserve">全国助残日</w:t>
            </w:r>
            <w:r>
              <w:rPr>
                <w:sz w:val="24"/>
              </w:rPr>
              <w:t xml:space="preserve">”</w:t>
            </w:r>
            <w:r>
              <w:rPr>
                <w:sz w:val="24"/>
              </w:rPr>
              <w:t xml:space="preserve">等专题日，举办或参与公益活动，每年不少于</w:t>
            </w:r>
            <w:r>
              <w:rPr>
                <w:rFonts w:hint="eastAsia"/>
                <w:sz w:val="24"/>
              </w:rPr>
              <w:t xml:space="preserve">1</w:t>
            </w:r>
            <w:r>
              <w:rPr>
                <w:sz w:val="24"/>
              </w:rPr>
              <w:t xml:space="preserve">次；</w:t>
            </w:r>
            <w:r/>
          </w:p>
        </w:tc>
      </w:tr>
      <w:tr>
        <w:trPr>
          <w:trHeight w:val="16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szCs w:val="22"/>
              </w:rPr>
              <w:t xml:space="preserve">4.5 </w:t>
            </w:r>
            <w:r>
              <w:rPr>
                <w:sz w:val="24"/>
                <w:szCs w:val="22"/>
              </w:rPr>
              <w:t xml:space="preserve">管理制度</w:t>
            </w:r>
            <w:r/>
          </w:p>
        </w:tc>
      </w:tr>
      <w:tr>
        <w:trPr>
          <w:trHeight w:val="40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sz w:val="24"/>
              </w:rPr>
            </w:pPr>
            <w:r>
              <w:rPr>
                <w:sz w:val="24"/>
              </w:rPr>
            </w:r>
            <w:r/>
          </w:p>
        </w:tc>
        <w:tc>
          <w:tcPr>
            <w:tcMar>
              <w:top w:w="100" w:type="dxa"/>
              <w:bottom w:w="100" w:type="dxa"/>
            </w:tcMar>
            <w:tcW w:w="8080" w:type="dxa"/>
            <w:vAlign w:val="center"/>
            <w:textDirection w:val="lrTb"/>
            <w:noWrap w:val="false"/>
          </w:tcPr>
          <w:p>
            <w:pPr>
              <w:jc w:val="left"/>
              <w:spacing w:line="400" w:lineRule="exact"/>
              <w:widowControl/>
              <w:rPr>
                <w:sz w:val="24"/>
              </w:rPr>
            </w:pPr>
            <w:r>
              <w:rPr>
                <w:sz w:val="24"/>
              </w:rPr>
              <w:t xml:space="preserve">供应商针对本项目服务内容制定的管理制度包含但不限于人力资源管理（</w:t>
            </w:r>
            <w:r>
              <w:rPr>
                <w:sz w:val="24"/>
              </w:rPr>
              <w:t xml:space="preserve">含岗位</w:t>
            </w:r>
            <w:r>
              <w:rPr>
                <w:sz w:val="24"/>
              </w:rPr>
              <w:t xml:space="preserve">职责）、财务管理制度（含固定资产管理制度）、业务管理制度、突发事件应急预案（含安全、消防等）、信息管理（</w:t>
            </w:r>
            <w:r>
              <w:rPr>
                <w:sz w:val="24"/>
              </w:rPr>
              <w:t xml:space="preserve">含信息</w:t>
            </w:r>
            <w:r>
              <w:rPr>
                <w:sz w:val="24"/>
              </w:rPr>
              <w:t xml:space="preserve">安全、舆情处置等）、服务项目档案管理制度等。</w:t>
            </w:r>
            <w:r/>
          </w:p>
        </w:tc>
      </w:tr>
      <w:tr>
        <w:trPr/>
        <w:tc>
          <w:tcPr>
            <w:tcMar>
              <w:top w:w="100" w:type="dxa"/>
              <w:bottom w:w="100" w:type="dxa"/>
            </w:tcMar>
            <w:tcW w:w="783" w:type="dxa"/>
            <w:vAlign w:val="center"/>
            <w:vMerge w:val="restart"/>
            <w:textDirection w:val="lrTb"/>
            <w:noWrap w:val="false"/>
          </w:tcPr>
          <w:p>
            <w:pPr>
              <w:jc w:val="center"/>
              <w:spacing w:line="400" w:lineRule="exact"/>
              <w:widowControl/>
              <w:rPr>
                <w:sz w:val="24"/>
              </w:rPr>
            </w:pPr>
            <w:r>
              <w:rPr>
                <w:sz w:val="24"/>
              </w:rPr>
              <w:t xml:space="preserve">5</w:t>
            </w:r>
            <w:r/>
          </w:p>
        </w:tc>
        <w:tc>
          <w:tcPr>
            <w:tcMar>
              <w:top w:w="100" w:type="dxa"/>
              <w:bottom w:w="100" w:type="dxa"/>
            </w:tcMar>
            <w:tcW w:w="851" w:type="dxa"/>
            <w:vAlign w:val="center"/>
            <w:vMerge w:val="restart"/>
            <w:textDirection w:val="lrTb"/>
            <w:noWrap w:val="false"/>
          </w:tcPr>
          <w:p>
            <w:pPr>
              <w:jc w:val="left"/>
              <w:spacing w:line="400" w:lineRule="exact"/>
              <w:widowControl/>
              <w:rPr>
                <w:sz w:val="24"/>
              </w:rPr>
            </w:pPr>
            <w:r>
              <w:rPr>
                <w:sz w:val="24"/>
              </w:rPr>
              <w:t xml:space="preserve">机构建设</w:t>
            </w:r>
            <w:r/>
          </w:p>
        </w:tc>
        <w:tc>
          <w:tcPr>
            <w:tcMar>
              <w:top w:w="100" w:type="dxa"/>
              <w:bottom w:w="100" w:type="dxa"/>
            </w:tcMar>
            <w:tcW w:w="8080" w:type="dxa"/>
            <w:vAlign w:val="center"/>
            <w:textDirection w:val="lrTb"/>
            <w:noWrap w:val="false"/>
          </w:tcPr>
          <w:p>
            <w:pPr>
              <w:spacing w:line="400" w:lineRule="exact"/>
              <w:rPr>
                <w:i/>
                <w:iCs/>
                <w:sz w:val="24"/>
                <w:szCs w:val="32"/>
                <w:u w:val="single"/>
              </w:rPr>
            </w:pPr>
            <w:r>
              <w:rPr>
                <w:sz w:val="24"/>
              </w:rPr>
              <w:t xml:space="preserve">5.1 </w:t>
            </w:r>
            <w:r>
              <w:rPr>
                <w:sz w:val="24"/>
              </w:rPr>
              <w:t xml:space="preserve">场地建设</w:t>
            </w:r>
            <w:r/>
          </w:p>
        </w:tc>
      </w:tr>
      <w:tr>
        <w:trPr>
          <w:trHeight w:val="60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8080" w:type="dxa"/>
            <w:vAlign w:val="center"/>
            <w:textDirection w:val="lrTb"/>
            <w:noWrap w:val="false"/>
          </w:tcPr>
          <w:p>
            <w:pPr>
              <w:jc w:val="left"/>
              <w:spacing w:line="400" w:lineRule="exact"/>
              <w:widowControl/>
              <w:rPr>
                <w:sz w:val="24"/>
              </w:rPr>
            </w:pPr>
            <w:r>
              <w:rPr>
                <w:rFonts w:hint="eastAsia"/>
                <w:sz w:val="24"/>
              </w:rPr>
              <w:t xml:space="preserve">（</w:t>
            </w:r>
            <w:r>
              <w:rPr>
                <w:rFonts w:hint="eastAsia"/>
                <w:sz w:val="24"/>
              </w:rPr>
              <w:t xml:space="preserve">1</w:t>
            </w:r>
            <w:r>
              <w:rPr>
                <w:rFonts w:hint="eastAsia"/>
                <w:sz w:val="24"/>
              </w:rPr>
              <w:t xml:space="preserve">）取得消防合格证书；</w:t>
            </w:r>
            <w:r/>
          </w:p>
          <w:p>
            <w:pPr>
              <w:jc w:val="left"/>
              <w:spacing w:line="400" w:lineRule="exact"/>
              <w:widowControl/>
              <w:rPr>
                <w:i/>
                <w:iCs/>
                <w:sz w:val="24"/>
                <w:u w:val="single"/>
              </w:rPr>
            </w:pPr>
            <w:r>
              <w:rPr>
                <w:rFonts w:hint="eastAsia"/>
                <w:sz w:val="24"/>
              </w:rPr>
              <w:t xml:space="preserve">（</w:t>
            </w:r>
            <w:r>
              <w:rPr>
                <w:rFonts w:hint="eastAsia"/>
                <w:sz w:val="24"/>
              </w:rPr>
              <w:t xml:space="preserve">2</w:t>
            </w:r>
            <w:r>
              <w:rPr>
                <w:rFonts w:hint="eastAsia"/>
                <w:sz w:val="24"/>
              </w:rPr>
              <w:t xml:space="preserve">）具有开展残疾人其他辅助器具</w:t>
            </w:r>
            <w:r>
              <w:rPr>
                <w:rFonts w:hint="eastAsia"/>
                <w:sz w:val="24"/>
              </w:rPr>
              <w:t xml:space="preserve">适配服</w:t>
            </w:r>
            <w:r>
              <w:rPr>
                <w:rFonts w:hint="eastAsia"/>
                <w:sz w:val="24"/>
              </w:rPr>
              <w:t xml:space="preserve">务工作的场地设施。</w:t>
            </w:r>
            <w:r/>
          </w:p>
        </w:tc>
      </w:tr>
      <w:tr>
        <w:trPr>
          <w:trHeight w:val="600"/>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8080" w:type="dxa"/>
            <w:vAlign w:val="center"/>
            <w:textDirection w:val="lrTb"/>
            <w:noWrap w:val="false"/>
          </w:tcPr>
          <w:p>
            <w:pPr>
              <w:jc w:val="left"/>
              <w:spacing w:line="400" w:lineRule="exact"/>
              <w:widowControl/>
              <w:rPr>
                <w:sz w:val="24"/>
              </w:rPr>
            </w:pPr>
            <w:r>
              <w:rPr>
                <w:rFonts w:hint="eastAsia"/>
                <w:sz w:val="24"/>
              </w:rPr>
              <w:t xml:space="preserve">有辅助器具产品展示厅、评估适配室、产品体验区、训练区、产品库房、辅助器具个性化改造间、无障碍设计室及相关配套服务设施。建筑面积不少于</w:t>
            </w:r>
            <w:r>
              <w:rPr>
                <w:rFonts w:hint="eastAsia"/>
                <w:sz w:val="24"/>
              </w:rPr>
              <w:t xml:space="preserve">300</w:t>
            </w:r>
            <w:r>
              <w:rPr>
                <w:rFonts w:hint="eastAsia"/>
                <w:sz w:val="24"/>
              </w:rPr>
              <w:t xml:space="preserve">㎡，</w:t>
            </w:r>
            <w:r>
              <w:rPr>
                <w:rFonts w:hint="eastAsia"/>
                <w:sz w:val="24"/>
              </w:rPr>
              <w:t xml:space="preserve">且</w:t>
            </w:r>
            <w:r>
              <w:rPr>
                <w:sz w:val="24"/>
              </w:rPr>
              <w:t xml:space="preserve">业务</w:t>
            </w:r>
            <w:r>
              <w:rPr>
                <w:sz w:val="24"/>
              </w:rPr>
              <w:t xml:space="preserve">用房面积不少于建筑总面</w:t>
            </w:r>
            <w:r>
              <w:rPr>
                <w:rFonts w:hint="eastAsia"/>
                <w:sz w:val="24"/>
              </w:rPr>
              <w:t xml:space="preserve">积</w:t>
            </w:r>
            <w:r>
              <w:rPr>
                <w:sz w:val="24"/>
              </w:rPr>
              <w:t xml:space="preserve">的</w:t>
            </w:r>
            <w:r>
              <w:rPr>
                <w:sz w:val="24"/>
              </w:rPr>
              <w:t xml:space="preserve">70%</w:t>
            </w:r>
            <w:r>
              <w:rPr>
                <w:sz w:val="24"/>
              </w:rPr>
              <w:t xml:space="preserve">。</w:t>
            </w:r>
            <w:r/>
          </w:p>
        </w:tc>
      </w:tr>
      <w:tr>
        <w:trPr>
          <w:trHeight w:val="117"/>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8080" w:type="dxa"/>
            <w:vAlign w:val="center"/>
            <w:textDirection w:val="lrTb"/>
            <w:noWrap w:val="false"/>
          </w:tcPr>
          <w:p>
            <w:pPr>
              <w:spacing w:line="400" w:lineRule="exact"/>
              <w:rPr>
                <w:i/>
                <w:iCs/>
                <w:sz w:val="24"/>
                <w:u w:val="single"/>
              </w:rPr>
            </w:pPr>
            <w:r>
              <w:rPr>
                <w:sz w:val="24"/>
              </w:rPr>
              <w:t xml:space="preserve">5.2 </w:t>
            </w:r>
            <w:r>
              <w:rPr>
                <w:sz w:val="24"/>
              </w:rPr>
              <w:t xml:space="preserve">环境要求</w:t>
            </w:r>
            <w:r/>
          </w:p>
        </w:tc>
      </w:tr>
      <w:tr>
        <w:trPr>
          <w:trHeight w:val="117"/>
        </w:trPr>
        <w:tc>
          <w:tcPr>
            <w:tcMar>
              <w:top w:w="100" w:type="dxa"/>
              <w:bottom w:w="100" w:type="dxa"/>
            </w:tcMar>
            <w:tcW w:w="783" w:type="dxa"/>
            <w:vAlign w:val="center"/>
            <w:vMerge w:val="continue"/>
            <w:textDirection w:val="lrTb"/>
            <w:noWrap w:val="false"/>
          </w:tcPr>
          <w:p>
            <w:pPr>
              <w:jc w:val="center"/>
              <w:spacing w:line="400" w:lineRule="exact"/>
              <w:widowControl/>
              <w:rPr>
                <w:sz w:val="24"/>
              </w:rPr>
            </w:pPr>
            <w:r>
              <w:rPr>
                <w:sz w:val="24"/>
              </w:rPr>
            </w:r>
            <w:r/>
          </w:p>
        </w:tc>
        <w:tc>
          <w:tcPr>
            <w:tcMar>
              <w:top w:w="100" w:type="dxa"/>
              <w:bottom w:w="100" w:type="dxa"/>
            </w:tcMar>
            <w:tcW w:w="851" w:type="dxa"/>
            <w:vAlign w:val="center"/>
            <w:vMerge w:val="continue"/>
            <w:textDirection w:val="lrTb"/>
            <w:noWrap w:val="false"/>
          </w:tcPr>
          <w:p>
            <w:pPr>
              <w:jc w:val="left"/>
              <w:spacing w:line="400" w:lineRule="exact"/>
              <w:widowControl/>
              <w:rPr>
                <w:i/>
                <w:sz w:val="24"/>
                <w:u w:val="single"/>
              </w:rPr>
            </w:pPr>
            <w:r>
              <w:rPr>
                <w:i/>
                <w:sz w:val="24"/>
                <w:u w:val="single"/>
              </w:rPr>
            </w:r>
            <w:r/>
          </w:p>
        </w:tc>
        <w:tc>
          <w:tcPr>
            <w:tcMar>
              <w:top w:w="100" w:type="dxa"/>
              <w:bottom w:w="100" w:type="dxa"/>
            </w:tcMar>
            <w:tcW w:w="8080" w:type="dxa"/>
            <w:vAlign w:val="center"/>
            <w:textDirection w:val="lrTb"/>
            <w:noWrap w:val="false"/>
          </w:tcPr>
          <w:p>
            <w:pPr>
              <w:spacing w:line="400" w:lineRule="exact"/>
              <w:widowControl/>
              <w:rPr>
                <w:sz w:val="24"/>
              </w:rPr>
            </w:pPr>
            <w:r>
              <w:rPr>
                <w:sz w:val="24"/>
              </w:rPr>
              <w:t xml:space="preserve">（</w:t>
            </w:r>
            <w:r>
              <w:rPr>
                <w:sz w:val="24"/>
              </w:rPr>
              <w:t xml:space="preserve">1</w:t>
            </w:r>
            <w:r>
              <w:rPr>
                <w:sz w:val="24"/>
              </w:rPr>
              <w:t xml:space="preserve">）有独立、安全、相对稳定的房屋，并设置在安全区域内；</w:t>
            </w:r>
            <w:r/>
          </w:p>
          <w:p>
            <w:pPr>
              <w:spacing w:line="400" w:lineRule="exact"/>
              <w:widowControl/>
              <w:rPr>
                <w:sz w:val="24"/>
              </w:rPr>
            </w:pPr>
            <w:r>
              <w:rPr>
                <w:sz w:val="24"/>
              </w:rPr>
              <w:t xml:space="preserve">（</w:t>
            </w:r>
            <w:r>
              <w:rPr>
                <w:sz w:val="24"/>
              </w:rPr>
              <w:t xml:space="preserve">2</w:t>
            </w:r>
            <w:r>
              <w:rPr>
                <w:sz w:val="24"/>
              </w:rPr>
              <w:t xml:space="preserve">）周边交通便捷；</w:t>
            </w:r>
            <w:r/>
          </w:p>
          <w:p>
            <w:pPr>
              <w:spacing w:line="400" w:lineRule="exact"/>
              <w:widowControl/>
              <w:rPr>
                <w:sz w:val="24"/>
              </w:rPr>
            </w:pPr>
            <w:r>
              <w:rPr>
                <w:sz w:val="24"/>
              </w:rPr>
              <w:t xml:space="preserve">（</w:t>
            </w:r>
            <w:r>
              <w:rPr>
                <w:sz w:val="24"/>
              </w:rPr>
              <w:t xml:space="preserve">3</w:t>
            </w:r>
            <w:r>
              <w:rPr>
                <w:sz w:val="24"/>
              </w:rPr>
              <w:t xml:space="preserve">）</w:t>
            </w:r>
            <w:r>
              <w:rPr>
                <w:rFonts w:hint="eastAsia"/>
                <w:sz w:val="24"/>
              </w:rPr>
              <w:t xml:space="preserve">有必要的</w:t>
            </w:r>
            <w:r>
              <w:rPr>
                <w:sz w:val="24"/>
              </w:rPr>
              <w:t xml:space="preserve">无障碍环境。</w:t>
            </w:r>
            <w:r/>
          </w:p>
        </w:tc>
      </w:tr>
      <w:tr>
        <w:trPr>
          <w:trHeight w:val="312"/>
        </w:trPr>
        <w:tc>
          <w:tcPr>
            <w:tcMar>
              <w:top w:w="100" w:type="dxa"/>
              <w:bottom w:w="100" w:type="dxa"/>
            </w:tcMar>
            <w:tcW w:w="783" w:type="dxa"/>
            <w:vAlign w:val="center"/>
            <w:textDirection w:val="lrTb"/>
            <w:noWrap w:val="false"/>
          </w:tcPr>
          <w:p>
            <w:pPr>
              <w:jc w:val="center"/>
              <w:spacing w:line="400" w:lineRule="exact"/>
              <w:widowControl/>
              <w:rPr>
                <w:sz w:val="24"/>
              </w:rPr>
            </w:pPr>
            <w:r>
              <w:rPr>
                <w:rFonts w:hint="eastAsia"/>
                <w:sz w:val="24"/>
              </w:rPr>
              <w:t xml:space="preserve">6</w:t>
            </w:r>
            <w:r/>
          </w:p>
        </w:tc>
        <w:tc>
          <w:tcPr>
            <w:tcMar>
              <w:top w:w="100" w:type="dxa"/>
              <w:bottom w:w="100" w:type="dxa"/>
            </w:tcMar>
            <w:tcW w:w="851" w:type="dxa"/>
            <w:vAlign w:val="center"/>
            <w:textDirection w:val="lrTb"/>
            <w:noWrap w:val="false"/>
          </w:tcPr>
          <w:p>
            <w:pPr>
              <w:jc w:val="left"/>
              <w:spacing w:line="400" w:lineRule="exact"/>
              <w:widowControl/>
              <w:rPr>
                <w:sz w:val="24"/>
              </w:rPr>
            </w:pPr>
            <w:r>
              <w:rPr>
                <w:sz w:val="24"/>
              </w:rPr>
              <w:t xml:space="preserve">安全生产工作要求</w:t>
            </w:r>
            <w:r/>
          </w:p>
        </w:tc>
        <w:tc>
          <w:tcPr>
            <w:tcMar>
              <w:top w:w="100" w:type="dxa"/>
              <w:bottom w:w="100" w:type="dxa"/>
            </w:tcMar>
            <w:tcW w:w="8080" w:type="dxa"/>
            <w:vAlign w:val="center"/>
            <w:textDirection w:val="lrTb"/>
            <w:noWrap w:val="false"/>
          </w:tcPr>
          <w:p>
            <w:pPr>
              <w:spacing w:line="400" w:lineRule="exact"/>
              <w:rPr>
                <w:sz w:val="24"/>
              </w:rPr>
            </w:pPr>
            <w:r>
              <w:rPr>
                <w:rFonts w:hint="eastAsia"/>
                <w:sz w:val="24"/>
              </w:rPr>
              <w:t xml:space="preserve">供应商</w:t>
            </w:r>
            <w:r>
              <w:rPr>
                <w:sz w:val="24"/>
              </w:rPr>
              <w:t xml:space="preserve">应依照安全生产法律法规履行安全生产主体责任，严格落实安全管理措施，有效管控安全生产风险，消除问题隐患等方面存在的问题</w:t>
            </w:r>
            <w:r>
              <w:rPr>
                <w:rFonts w:hint="eastAsia"/>
                <w:sz w:val="24"/>
              </w:rPr>
              <w:t xml:space="preserve">，并</w:t>
            </w:r>
            <w:r>
              <w:rPr>
                <w:sz w:val="24"/>
              </w:rPr>
              <w:t xml:space="preserve">根据项目实施情况，按照下列要求，制定相应的安全生产工作方案。</w:t>
            </w:r>
            <w:r/>
          </w:p>
          <w:p>
            <w:pPr>
              <w:spacing w:line="400" w:lineRule="exact"/>
              <w:rPr>
                <w:sz w:val="24"/>
              </w:rPr>
            </w:pPr>
            <w:r>
              <w:rPr>
                <w:sz w:val="24"/>
              </w:rPr>
              <w:t xml:space="preserve">（</w:t>
            </w:r>
            <w:r>
              <w:rPr>
                <w:sz w:val="24"/>
              </w:rPr>
              <w:t xml:space="preserve">1</w:t>
            </w:r>
            <w:r>
              <w:rPr>
                <w:sz w:val="24"/>
              </w:rPr>
              <w:t xml:space="preserve">）针对各服务机构的重点项目：消防安全制度落实情况，工作人员掌握消防安全知识和基本技能情况，消防重点部位日常管理情况，火灾隐患整改和日常防范措施落实情况；</w:t>
            </w:r>
            <w:r/>
          </w:p>
          <w:p>
            <w:pPr>
              <w:spacing w:line="400" w:lineRule="exact"/>
              <w:rPr>
                <w:sz w:val="24"/>
              </w:rPr>
            </w:pPr>
            <w:r>
              <w:rPr>
                <w:sz w:val="24"/>
              </w:rPr>
              <w:t xml:space="preserve">（</w:t>
            </w:r>
            <w:r>
              <w:rPr>
                <w:sz w:val="24"/>
              </w:rPr>
              <w:t xml:space="preserve">2</w:t>
            </w:r>
            <w:r>
              <w:rPr>
                <w:sz w:val="24"/>
              </w:rPr>
              <w:t xml:space="preserve">）</w:t>
            </w:r>
            <w:r>
              <w:rPr>
                <w:sz w:val="24"/>
              </w:rPr>
              <w:t xml:space="preserve">4</w:t>
            </w:r>
            <w:r>
              <w:rPr>
                <w:sz w:val="24"/>
              </w:rPr>
              <w:t xml:space="preserve">项</w:t>
            </w:r>
            <w:r>
              <w:rPr>
                <w:sz w:val="24"/>
              </w:rPr>
              <w:t xml:space="preserve">“</w:t>
            </w:r>
            <w:r>
              <w:rPr>
                <w:sz w:val="24"/>
              </w:rPr>
              <w:t xml:space="preserve">严禁</w:t>
            </w:r>
            <w:r>
              <w:rPr>
                <w:sz w:val="24"/>
              </w:rPr>
              <w:t xml:space="preserve">”</w:t>
            </w:r>
            <w:r>
              <w:rPr>
                <w:sz w:val="24"/>
              </w:rPr>
              <w:t xml:space="preserve">：严禁使用未经消防许可或不符合消防技术的建筑物及场所、严禁违规改建、扩建不符合消防安全标准的构筑物，严禁采用夹芯材料燃烧性能低于</w:t>
            </w:r>
            <w:r>
              <w:rPr>
                <w:sz w:val="24"/>
              </w:rPr>
              <w:t xml:space="preserve">A</w:t>
            </w:r>
            <w:r>
              <w:rPr>
                <w:sz w:val="24"/>
              </w:rPr>
              <w:t xml:space="preserve">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spacing w:line="400" w:lineRule="exact"/>
              <w:rPr>
                <w:sz w:val="24"/>
              </w:rPr>
            </w:pPr>
            <w:r>
              <w:rPr>
                <w:sz w:val="24"/>
              </w:rPr>
              <w:t xml:space="preserve">（</w:t>
            </w:r>
            <w:r>
              <w:rPr>
                <w:sz w:val="24"/>
              </w:rPr>
              <w:t xml:space="preserve">3</w:t>
            </w:r>
            <w:r>
              <w:rPr>
                <w:sz w:val="24"/>
              </w:rPr>
              <w:t xml:space="preserve">）</w:t>
            </w:r>
            <w:r>
              <w:rPr>
                <w:sz w:val="24"/>
              </w:rPr>
              <w:t xml:space="preserve">“</w:t>
            </w:r>
            <w:r>
              <w:rPr>
                <w:sz w:val="24"/>
              </w:rPr>
              <w:t xml:space="preserve">三知</w:t>
            </w:r>
            <w:r>
              <w:rPr>
                <w:sz w:val="24"/>
              </w:rPr>
              <w:t xml:space="preserve">”</w:t>
            </w:r>
            <w:r>
              <w:rPr>
                <w:sz w:val="24"/>
              </w:rPr>
              <w:t xml:space="preserve">：知道建筑物功能布局情况、知道安全出口位置、知道消防器材位置；</w:t>
            </w:r>
            <w:r/>
          </w:p>
          <w:p>
            <w:pPr>
              <w:spacing w:line="400" w:lineRule="exact"/>
              <w:rPr>
                <w:sz w:val="24"/>
              </w:rPr>
            </w:pPr>
            <w:r>
              <w:rPr>
                <w:sz w:val="24"/>
              </w:rPr>
              <w:t xml:space="preserve">（</w:t>
            </w:r>
            <w:r>
              <w:rPr>
                <w:sz w:val="24"/>
              </w:rPr>
              <w:t xml:space="preserve">4</w:t>
            </w:r>
            <w:r>
              <w:rPr>
                <w:sz w:val="24"/>
              </w:rPr>
              <w:t xml:space="preserve">）</w:t>
            </w:r>
            <w:r>
              <w:rPr>
                <w:sz w:val="24"/>
              </w:rPr>
              <w:t xml:space="preserve">“</w:t>
            </w:r>
            <w:r>
              <w:rPr>
                <w:sz w:val="24"/>
              </w:rPr>
              <w:t xml:space="preserve">四会</w:t>
            </w:r>
            <w:r>
              <w:rPr>
                <w:sz w:val="24"/>
              </w:rPr>
              <w:t xml:space="preserve">”</w:t>
            </w:r>
            <w:r>
              <w:rPr>
                <w:sz w:val="24"/>
              </w:rPr>
              <w:t xml:space="preserve">：会使用</w:t>
            </w:r>
            <w:r>
              <w:rPr>
                <w:rFonts w:hint="eastAsia"/>
                <w:sz w:val="24"/>
              </w:rPr>
              <w:t xml:space="preserve">消防</w:t>
            </w:r>
            <w:r>
              <w:rPr>
                <w:sz w:val="24"/>
              </w:rPr>
              <w:t xml:space="preserve">器材、会报火警、会扑灭初期火灾、会组织人员疏散逃生；</w:t>
            </w:r>
            <w:r/>
          </w:p>
          <w:p>
            <w:pPr>
              <w:spacing w:line="400" w:lineRule="exact"/>
              <w:rPr>
                <w:sz w:val="24"/>
              </w:rPr>
            </w:pPr>
            <w:r>
              <w:rPr>
                <w:sz w:val="24"/>
              </w:rPr>
              <w:t xml:space="preserve">（</w:t>
            </w:r>
            <w:r>
              <w:rPr>
                <w:sz w:val="24"/>
              </w:rPr>
              <w:t xml:space="preserve">5</w:t>
            </w:r>
            <w:r>
              <w:rPr>
                <w:sz w:val="24"/>
              </w:rPr>
              <w:t xml:space="preserve">）应急管理：每年至少开展一次火灾事故应急演练。</w:t>
            </w:r>
            <w:r/>
          </w:p>
        </w:tc>
      </w:tr>
      <w:tr>
        <w:trPr>
          <w:trHeight w:val="312"/>
        </w:trPr>
        <w:tc>
          <w:tcPr>
            <w:tcMar>
              <w:top w:w="100" w:type="dxa"/>
              <w:bottom w:w="100" w:type="dxa"/>
            </w:tcMar>
            <w:tcW w:w="783" w:type="dxa"/>
            <w:vAlign w:val="center"/>
            <w:textDirection w:val="lrTb"/>
            <w:noWrap w:val="false"/>
          </w:tcPr>
          <w:p>
            <w:pPr>
              <w:jc w:val="center"/>
              <w:spacing w:line="400" w:lineRule="exact"/>
              <w:widowControl/>
              <w:rPr>
                <w:sz w:val="24"/>
              </w:rPr>
            </w:pPr>
            <w:r>
              <w:rPr>
                <w:rFonts w:hint="eastAsia"/>
                <w:sz w:val="24"/>
              </w:rPr>
              <w:t xml:space="preserve">7</w:t>
            </w:r>
            <w:r/>
          </w:p>
        </w:tc>
        <w:tc>
          <w:tcPr>
            <w:tcMar>
              <w:top w:w="100" w:type="dxa"/>
              <w:bottom w:w="100" w:type="dxa"/>
            </w:tcMar>
            <w:tcW w:w="851" w:type="dxa"/>
            <w:vAlign w:val="center"/>
            <w:textDirection w:val="lrTb"/>
            <w:noWrap w:val="false"/>
          </w:tcPr>
          <w:p>
            <w:pPr>
              <w:jc w:val="left"/>
              <w:spacing w:line="400" w:lineRule="exact"/>
              <w:widowControl/>
              <w:rPr>
                <w:sz w:val="24"/>
              </w:rPr>
            </w:pPr>
            <w:r>
              <w:rPr>
                <w:sz w:val="24"/>
              </w:rPr>
              <w:t xml:space="preserve">综合说明</w:t>
            </w:r>
            <w:r/>
          </w:p>
        </w:tc>
        <w:tc>
          <w:tcPr>
            <w:tcMar>
              <w:top w:w="100" w:type="dxa"/>
              <w:bottom w:w="100" w:type="dxa"/>
            </w:tcMar>
            <w:tcW w:w="8080" w:type="dxa"/>
            <w:vAlign w:val="center"/>
            <w:textDirection w:val="lrTb"/>
            <w:noWrap w:val="false"/>
          </w:tcPr>
          <w:p>
            <w:pPr>
              <w:spacing w:line="400" w:lineRule="exact"/>
              <w:rPr>
                <w:sz w:val="24"/>
              </w:rPr>
            </w:pPr>
            <w:r>
              <w:rPr>
                <w:sz w:val="24"/>
              </w:rPr>
              <w:t xml:space="preserve">（</w:t>
            </w:r>
            <w:r>
              <w:rPr>
                <w:sz w:val="24"/>
              </w:rPr>
              <w:t xml:space="preserve">1</w:t>
            </w:r>
            <w:r>
              <w:rPr>
                <w:sz w:val="24"/>
              </w:rPr>
              <w:t xml:space="preserve">）服务对象可在入围供应商中自愿选择</w:t>
            </w:r>
            <w:r>
              <w:rPr>
                <w:rFonts w:hint="eastAsia"/>
                <w:sz w:val="24"/>
              </w:rPr>
              <w:t xml:space="preserve">服务机构</w:t>
            </w:r>
            <w:r>
              <w:rPr>
                <w:sz w:val="24"/>
              </w:rPr>
              <w:t xml:space="preserve">形式，入围供应商不得拒绝或以拖延等形式变相拒绝服务对象只开展补助标准内的</w:t>
            </w:r>
            <w:r>
              <w:rPr>
                <w:rFonts w:hint="eastAsia"/>
                <w:sz w:val="24"/>
              </w:rPr>
              <w:t xml:space="preserve">适</w:t>
            </w:r>
            <w:r>
              <w:rPr>
                <w:rFonts w:hint="eastAsia"/>
                <w:sz w:val="24"/>
              </w:rPr>
              <w:t xml:space="preserve">配</w:t>
            </w:r>
            <w:r>
              <w:rPr>
                <w:sz w:val="24"/>
              </w:rPr>
              <w:t xml:space="preserve">服务</w:t>
            </w:r>
            <w:r>
              <w:rPr>
                <w:sz w:val="24"/>
              </w:rPr>
              <w:t xml:space="preserve">的要求。</w:t>
            </w:r>
            <w:r/>
          </w:p>
          <w:p>
            <w:pPr>
              <w:spacing w:line="400" w:lineRule="exact"/>
              <w:rPr>
                <w:sz w:val="24"/>
              </w:rPr>
            </w:pPr>
            <w:r>
              <w:rPr>
                <w:sz w:val="24"/>
              </w:rPr>
              <w:t xml:space="preserve">（</w:t>
            </w:r>
            <w:r>
              <w:rPr>
                <w:sz w:val="24"/>
              </w:rPr>
              <w:t xml:space="preserve">2</w:t>
            </w:r>
            <w:r>
              <w:rPr>
                <w:sz w:val="24"/>
              </w:rPr>
              <w:t xml:space="preserve">）</w:t>
            </w:r>
            <w:r>
              <w:rPr>
                <w:rFonts w:hint="eastAsia"/>
                <w:sz w:val="24"/>
              </w:rPr>
              <w:t xml:space="preserve">入围供应商须严格按照本征集文件和市、区残联出台的相关管理办法和服务规范等要求对该采购项目开展服务工作。</w:t>
            </w:r>
            <w:r/>
          </w:p>
          <w:p>
            <w:pPr>
              <w:spacing w:line="400" w:lineRule="exact"/>
              <w:rPr>
                <w:sz w:val="24"/>
              </w:rPr>
            </w:pPr>
            <w:r>
              <w:rPr>
                <w:sz w:val="24"/>
              </w:rPr>
              <w:t xml:space="preserve">（</w:t>
            </w:r>
            <w:r>
              <w:rPr>
                <w:sz w:val="24"/>
              </w:rPr>
              <w:t xml:space="preserve">3</w:t>
            </w:r>
            <w:r>
              <w:rPr>
                <w:sz w:val="24"/>
              </w:rPr>
              <w:t xml:space="preserve">）确定成交后不得将本项目或其中任何部分转包给其他单位或个人。</w:t>
            </w:r>
            <w:r/>
          </w:p>
          <w:p>
            <w:pPr>
              <w:spacing w:line="400" w:lineRule="exact"/>
              <w:rPr>
                <w:sz w:val="24"/>
              </w:rPr>
            </w:pPr>
            <w:r>
              <w:rPr>
                <w:sz w:val="24"/>
              </w:rPr>
              <w:t xml:space="preserve">（</w:t>
            </w:r>
            <w:r>
              <w:rPr>
                <w:sz w:val="24"/>
              </w:rPr>
              <w:t xml:space="preserve">4</w:t>
            </w:r>
            <w:r>
              <w:rPr>
                <w:sz w:val="24"/>
              </w:rPr>
              <w:t xml:space="preserve">）本项目购买残疾人辅助器具</w:t>
            </w:r>
            <w:r>
              <w:rPr>
                <w:sz w:val="24"/>
              </w:rPr>
              <w:t xml:space="preserve">适配服务</w:t>
            </w:r>
            <w:r>
              <w:rPr>
                <w:sz w:val="24"/>
              </w:rPr>
              <w:t xml:space="preserve">内容，补贴金额为残疾人保障金支付金额。</w:t>
            </w:r>
            <w:r/>
          </w:p>
          <w:p>
            <w:pPr>
              <w:spacing w:line="400" w:lineRule="exact"/>
              <w:rPr>
                <w:sz w:val="24"/>
              </w:rPr>
            </w:pPr>
            <w:r>
              <w:rPr>
                <w:sz w:val="24"/>
              </w:rPr>
              <w:t xml:space="preserve">（</w:t>
            </w:r>
            <w:r>
              <w:rPr>
                <w:sz w:val="24"/>
              </w:rPr>
              <w:t xml:space="preserve">5</w:t>
            </w:r>
            <w:r>
              <w:rPr>
                <w:sz w:val="24"/>
              </w:rPr>
              <w:t xml:space="preserve">）入围供应商应保证</w:t>
            </w:r>
            <w:r>
              <w:rPr>
                <w:rFonts w:hint="eastAsia"/>
                <w:sz w:val="24"/>
              </w:rPr>
              <w:t xml:space="preserve">在吴中区残联规定的辅助器具</w:t>
            </w:r>
            <w:r>
              <w:rPr>
                <w:sz w:val="24"/>
              </w:rPr>
              <w:t xml:space="preserve">适配目录和补贴标准内开展符合本次购买服务要求的服务，超出补贴费用，经服务对象同意后可另行收费。</w:t>
            </w:r>
            <w:r/>
          </w:p>
          <w:p>
            <w:pPr>
              <w:spacing w:line="400" w:lineRule="exact"/>
              <w:rPr>
                <w:sz w:val="24"/>
              </w:rPr>
            </w:pPr>
            <w:r>
              <w:rPr>
                <w:sz w:val="24"/>
              </w:rPr>
              <w:t xml:space="preserve">（</w:t>
            </w:r>
            <w:r>
              <w:rPr>
                <w:sz w:val="24"/>
              </w:rPr>
              <w:t xml:space="preserve">6</w:t>
            </w:r>
            <w:r>
              <w:rPr>
                <w:sz w:val="24"/>
              </w:rPr>
              <w:t xml:space="preserve">）确定成交后，采购人</w:t>
            </w:r>
            <w:r>
              <w:rPr>
                <w:rFonts w:hint="eastAsia"/>
                <w:sz w:val="24"/>
              </w:rPr>
              <w:t xml:space="preserve">按照评分标准</w:t>
            </w:r>
            <w:r>
              <w:rPr>
                <w:sz w:val="24"/>
              </w:rPr>
              <w:t xml:space="preserve">对项目的服务情况进行核查，如果发现入围供应</w:t>
            </w:r>
            <w:r>
              <w:rPr>
                <w:sz w:val="24"/>
              </w:rPr>
              <w:t xml:space="preserve">商存在</w:t>
            </w:r>
            <w:r>
              <w:rPr>
                <w:sz w:val="24"/>
              </w:rPr>
              <w:t xml:space="preserve">违反本次采购项目要求的，采购人有权</w:t>
            </w:r>
            <w:r>
              <w:rPr>
                <w:rFonts w:hint="eastAsia"/>
                <w:sz w:val="24"/>
              </w:rPr>
              <w:t xml:space="preserve">中止</w:t>
            </w:r>
            <w:r>
              <w:rPr>
                <w:sz w:val="24"/>
              </w:rPr>
              <w:t xml:space="preserve">合同，</w:t>
            </w:r>
            <w:r>
              <w:rPr>
                <w:rFonts w:hint="eastAsia"/>
                <w:sz w:val="24"/>
              </w:rPr>
              <w:t xml:space="preserve">由此造成的所有</w:t>
            </w:r>
            <w:r>
              <w:rPr>
                <w:sz w:val="24"/>
              </w:rPr>
              <w:t xml:space="preserve">损失由入围供应商承担。</w:t>
            </w:r>
            <w:r/>
          </w:p>
          <w:p>
            <w:pPr>
              <w:spacing w:line="400" w:lineRule="exact"/>
              <w:rPr>
                <w:sz w:val="24"/>
              </w:rPr>
            </w:pPr>
            <w:r>
              <w:rPr>
                <w:sz w:val="24"/>
              </w:rPr>
              <w:t xml:space="preserve">（</w:t>
            </w:r>
            <w:r>
              <w:rPr>
                <w:sz w:val="24"/>
              </w:rPr>
              <w:t xml:space="preserve">7</w:t>
            </w:r>
            <w:r>
              <w:rPr>
                <w:sz w:val="24"/>
              </w:rPr>
              <w:t xml:space="preserve">）入围供应商必须保证全部响应资料的真实性，如有虚假或对</w:t>
            </w:r>
            <w:r>
              <w:rPr>
                <w:rFonts w:hint="eastAsia"/>
                <w:sz w:val="24"/>
              </w:rPr>
              <w:t xml:space="preserve">征集</w:t>
            </w:r>
            <w:r>
              <w:rPr>
                <w:sz w:val="24"/>
              </w:rPr>
              <w:t xml:space="preserve">文件所要求说明的情况故意隐瞒或虚报，视为</w:t>
            </w:r>
            <w:r>
              <w:rPr>
                <w:sz w:val="24"/>
              </w:rPr>
              <w:t xml:space="preserve">不</w:t>
            </w:r>
            <w:r>
              <w:rPr>
                <w:sz w:val="24"/>
              </w:rPr>
              <w:t xml:space="preserve">实质性响应</w:t>
            </w:r>
            <w:r>
              <w:rPr>
                <w:rFonts w:hint="eastAsia"/>
                <w:sz w:val="24"/>
              </w:rPr>
              <w:t xml:space="preserve">征集</w:t>
            </w:r>
            <w:r>
              <w:rPr>
                <w:sz w:val="24"/>
              </w:rPr>
              <w:t xml:space="preserve">文件，为无效</w:t>
            </w:r>
            <w:r>
              <w:rPr>
                <w:sz w:val="24"/>
              </w:rPr>
              <w:t xml:space="preserve">响应，已成交的将取消成交资格，并按《中华人民共和国政府采购法》第七十七条</w:t>
            </w:r>
            <w:r>
              <w:rPr>
                <w:sz w:val="24"/>
              </w:rPr>
              <w:t xml:space="preserve">“</w:t>
            </w:r>
            <w:r>
              <w:rPr>
                <w:sz w:val="24"/>
              </w:rPr>
              <w:t xml:space="preserve">提供虚假材料谋取成交相关处理办法</w:t>
            </w:r>
            <w:r>
              <w:rPr>
                <w:sz w:val="24"/>
              </w:rPr>
              <w:t xml:space="preserve">”</w:t>
            </w:r>
            <w:r>
              <w:rPr>
                <w:sz w:val="24"/>
              </w:rPr>
              <w:t xml:space="preserve">处理。</w:t>
            </w:r>
            <w:r/>
          </w:p>
          <w:p>
            <w:pPr>
              <w:spacing w:line="440" w:lineRule="exact"/>
              <w:rPr>
                <w:sz w:val="24"/>
              </w:rPr>
            </w:pPr>
            <w:r>
              <w:rPr>
                <w:rFonts w:hint="eastAsia"/>
                <w:sz w:val="24"/>
              </w:rPr>
              <w:t xml:space="preserve">（</w:t>
            </w:r>
            <w:r>
              <w:rPr>
                <w:sz w:val="24"/>
              </w:rPr>
              <w:t xml:space="preserve">8</w:t>
            </w:r>
            <w:r>
              <w:rPr>
                <w:rFonts w:hint="eastAsia"/>
                <w:sz w:val="24"/>
              </w:rPr>
              <w:t xml:space="preserve">）费用结算：项目经费据实支付。每年</w:t>
            </w:r>
            <w:r>
              <w:rPr>
                <w:sz w:val="24"/>
              </w:rPr>
              <w:t xml:space="preserve">4</w:t>
            </w:r>
            <w:r>
              <w:rPr>
                <w:rFonts w:hint="eastAsia"/>
                <w:sz w:val="24"/>
              </w:rPr>
              <w:t xml:space="preserve">月</w:t>
            </w:r>
            <w:r>
              <w:rPr>
                <w:sz w:val="24"/>
              </w:rPr>
              <w:t xml:space="preserve">15</w:t>
            </w:r>
            <w:r>
              <w:rPr>
                <w:rFonts w:hint="eastAsia"/>
                <w:sz w:val="24"/>
              </w:rPr>
              <w:t xml:space="preserve">日前和</w:t>
            </w:r>
            <w:r>
              <w:rPr>
                <w:sz w:val="24"/>
              </w:rPr>
              <w:t xml:space="preserve">10</w:t>
            </w:r>
            <w:r>
              <w:rPr>
                <w:rFonts w:hint="eastAsia"/>
                <w:sz w:val="24"/>
              </w:rPr>
              <w:t xml:space="preserve">月</w:t>
            </w:r>
            <w:r>
              <w:rPr>
                <w:sz w:val="24"/>
              </w:rPr>
              <w:t xml:space="preserve">15</w:t>
            </w:r>
            <w:r>
              <w:rPr>
                <w:rFonts w:hint="eastAsia"/>
                <w:sz w:val="24"/>
              </w:rPr>
              <w:t xml:space="preserve">日前，供应商将苏州市残疾人辅助器具申请表、吴中区残疾人辅具</w:t>
            </w:r>
            <w:r>
              <w:rPr>
                <w:rFonts w:hint="eastAsia"/>
                <w:sz w:val="24"/>
              </w:rPr>
              <w:t xml:space="preserve">适配服务</w:t>
            </w:r>
            <w:r>
              <w:rPr>
                <w:rFonts w:hint="eastAsia"/>
                <w:sz w:val="24"/>
              </w:rPr>
              <w:t xml:space="preserve">签收单、吴中区残疾人辅助器具</w:t>
            </w:r>
            <w:r>
              <w:rPr>
                <w:rFonts w:hint="eastAsia"/>
                <w:sz w:val="24"/>
              </w:rPr>
              <w:t xml:space="preserve">适配服务</w:t>
            </w:r>
            <w:r>
              <w:rPr>
                <w:rFonts w:hint="eastAsia"/>
                <w:sz w:val="24"/>
              </w:rPr>
              <w:t xml:space="preserve">回访登记表、残疾人辅具</w:t>
            </w:r>
            <w:r>
              <w:rPr>
                <w:rFonts w:hint="eastAsia"/>
                <w:sz w:val="24"/>
              </w:rPr>
              <w:t xml:space="preserve">适配服务</w:t>
            </w:r>
            <w:r>
              <w:rPr>
                <w:rFonts w:hint="eastAsia"/>
                <w:sz w:val="24"/>
              </w:rPr>
              <w:t xml:space="preserve">现场照片、吴中区残疾人辅助器具</w:t>
            </w:r>
            <w:r>
              <w:rPr>
                <w:rFonts w:hint="eastAsia"/>
                <w:sz w:val="24"/>
              </w:rPr>
              <w:t xml:space="preserve">适配服务</w:t>
            </w:r>
            <w:r>
              <w:rPr>
                <w:rFonts w:hint="eastAsia"/>
                <w:sz w:val="24"/>
              </w:rPr>
              <w:t xml:space="preserve">信息汇总表等材料及符合法律规定的增值税发票送至采购人，采购人核查上述材料的真实性和完整性、核对项目经费准确后，根据苏州市残疾人辅助器具补贴标准，并结合市、区残联相关适配目录指导价据实给予经费拨付。</w:t>
            </w:r>
            <w:r/>
          </w:p>
          <w:p>
            <w:pPr>
              <w:jc w:val="left"/>
              <w:spacing w:line="440" w:lineRule="exact"/>
              <w:widowControl/>
              <w:rPr>
                <w:sz w:val="24"/>
              </w:rPr>
            </w:pPr>
            <w:r>
              <w:rPr>
                <w:rFonts w:hint="eastAsia"/>
                <w:sz w:val="24"/>
              </w:rPr>
              <w:t xml:space="preserve">（</w:t>
            </w:r>
            <w:r>
              <w:rPr>
                <w:rFonts w:hint="eastAsia"/>
                <w:sz w:val="24"/>
              </w:rPr>
              <w:t xml:space="preserve">9</w:t>
            </w:r>
            <w:r>
              <w:rPr>
                <w:rFonts w:hint="eastAsia"/>
                <w:sz w:val="24"/>
              </w:rPr>
              <w:t xml:space="preserve">）</w:t>
            </w:r>
            <w:r>
              <w:rPr>
                <w:sz w:val="24"/>
              </w:rPr>
              <w:t xml:space="preserve">入围供应商</w:t>
            </w:r>
            <w:r>
              <w:rPr>
                <w:rFonts w:hint="eastAsia"/>
                <w:sz w:val="24"/>
              </w:rPr>
              <w:t xml:space="preserve">必须在“苏州市残疾人辅助器具服务网（</w:t>
            </w:r>
            <w:r>
              <w:rPr>
                <w:rFonts w:hint="eastAsia"/>
                <w:sz w:val="24"/>
              </w:rPr>
              <w:t xml:space="preserve">https://service.cl.suzhou.com.cn/CDPF_SZ/mall/login</w:t>
            </w:r>
            <w:r>
              <w:rPr>
                <w:rFonts w:hint="eastAsia"/>
                <w:sz w:val="24"/>
              </w:rPr>
              <w:t xml:space="preserve">）”按采购方要求报送相关数据。</w:t>
            </w:r>
            <w:r/>
          </w:p>
          <w:p>
            <w:pPr>
              <w:spacing w:line="400" w:lineRule="exact"/>
              <w:rPr>
                <w:sz w:val="24"/>
              </w:rPr>
            </w:pPr>
            <w:r>
              <w:rPr>
                <w:sz w:val="24"/>
              </w:rPr>
              <w:t xml:space="preserve">（</w:t>
            </w:r>
            <w:r>
              <w:rPr>
                <w:sz w:val="24"/>
              </w:rPr>
              <w:t xml:space="preserve">1</w:t>
            </w:r>
            <w:r>
              <w:rPr>
                <w:rFonts w:hint="eastAsia"/>
                <w:sz w:val="24"/>
              </w:rPr>
              <w:t xml:space="preserve">0</w:t>
            </w:r>
            <w:r>
              <w:rPr>
                <w:sz w:val="24"/>
              </w:rPr>
              <w:t xml:space="preserve">）</w:t>
            </w:r>
            <w:r>
              <w:rPr>
                <w:rFonts w:hint="eastAsia"/>
                <w:sz w:val="24"/>
              </w:rPr>
              <w:t xml:space="preserve">成交供应商如为苏州市区外其他辅助器具</w:t>
            </w:r>
            <w:r>
              <w:rPr>
                <w:rFonts w:hint="eastAsia"/>
                <w:sz w:val="24"/>
              </w:rPr>
              <w:t xml:space="preserve">适配服务</w:t>
            </w:r>
            <w:r>
              <w:rPr>
                <w:rFonts w:hint="eastAsia"/>
                <w:sz w:val="24"/>
              </w:rPr>
              <w:t xml:space="preserve">机构，成交后需在</w:t>
            </w:r>
            <w:r>
              <w:rPr>
                <w:rFonts w:hint="eastAsia"/>
                <w:sz w:val="24"/>
              </w:rPr>
              <w:t xml:space="preserve">30</w:t>
            </w:r>
            <w:r>
              <w:rPr>
                <w:rFonts w:hint="eastAsia"/>
                <w:sz w:val="24"/>
              </w:rPr>
              <w:t xml:space="preserve">天内在苏州市区内</w:t>
            </w:r>
            <w:bookmarkStart w:id="306" w:name="_Hlk192515139"/>
            <w:r>
              <w:rPr>
                <w:rFonts w:hint="eastAsia"/>
                <w:sz w:val="24"/>
              </w:rPr>
              <w:t xml:space="preserve">设立符合条件的适</w:t>
            </w:r>
            <w:r>
              <w:rPr>
                <w:rFonts w:hint="eastAsia"/>
                <w:sz w:val="24"/>
              </w:rPr>
              <w:t xml:space="preserve">配服务</w:t>
            </w:r>
            <w:r>
              <w:rPr>
                <w:rFonts w:hint="eastAsia"/>
                <w:sz w:val="24"/>
              </w:rPr>
              <w:t xml:space="preserve">场所</w:t>
            </w:r>
            <w:bookmarkEnd w:id="306"/>
            <w:r>
              <w:rPr>
                <w:rFonts w:hint="eastAsia"/>
                <w:sz w:val="24"/>
              </w:rPr>
              <w:t xml:space="preserve">，采购人将对该成交供应商提供服务的场地进行复核，服务场所符合本采购要求的签订采购合同，如出现与投标文件不一致的或不能满足相关要求，责令整改，无法整改或整改不到位的，采购人有权终止框架协议并取消定点资格。</w:t>
            </w:r>
            <w:r/>
          </w:p>
          <w:p>
            <w:pPr>
              <w:spacing w:line="440" w:lineRule="exact"/>
              <w:rPr>
                <w:sz w:val="24"/>
              </w:rPr>
            </w:pPr>
            <w:r>
              <w:rPr>
                <w:rFonts w:hint="eastAsia"/>
                <w:sz w:val="24"/>
              </w:rPr>
              <w:t xml:space="preserve">（</w:t>
            </w:r>
            <w:r>
              <w:rPr>
                <w:sz w:val="24"/>
              </w:rPr>
              <w:t xml:space="preserve">1</w:t>
            </w:r>
            <w:r>
              <w:rPr>
                <w:rFonts w:hint="eastAsia"/>
                <w:sz w:val="24"/>
              </w:rPr>
              <w:t xml:space="preserve">1</w:t>
            </w:r>
            <w:r>
              <w:rPr>
                <w:rFonts w:hint="eastAsia"/>
                <w:sz w:val="24"/>
              </w:rPr>
              <w:t xml:space="preserve">）供应商必须说明其是否响应文件中提出的全部服务内容与要求，如果对其中某些条款不响应时，应在文件中逐条列出，未列出的视同响应。</w:t>
            </w:r>
            <w:r/>
          </w:p>
          <w:p>
            <w:pPr>
              <w:spacing w:line="440" w:lineRule="exact"/>
              <w:rPr>
                <w:sz w:val="24"/>
              </w:rPr>
            </w:pPr>
            <w:r>
              <w:rPr>
                <w:rFonts w:hint="eastAsia"/>
                <w:sz w:val="24"/>
              </w:rPr>
              <w:t xml:space="preserve">（</w:t>
            </w:r>
            <w:r>
              <w:rPr>
                <w:sz w:val="24"/>
              </w:rPr>
              <w:t xml:space="preserve">1</w:t>
            </w:r>
            <w:r>
              <w:rPr>
                <w:rFonts w:hint="eastAsia"/>
                <w:sz w:val="24"/>
              </w:rPr>
              <w:t xml:space="preserve">2</w:t>
            </w:r>
            <w:r>
              <w:rPr>
                <w:rFonts w:hint="eastAsia"/>
                <w:sz w:val="24"/>
              </w:rPr>
              <w:t xml:space="preserve">）成交后，采购人将按照监管方案对项目进行监管。</w:t>
            </w:r>
            <w:r/>
          </w:p>
        </w:tc>
      </w:tr>
    </w:tbl>
    <w:p>
      <w:pPr>
        <w:pStyle w:val="1136"/>
        <w:contextualSpacing/>
        <w:ind w:firstLine="482"/>
        <w:jc w:val="left"/>
        <w:rPr>
          <w:rFonts w:eastAsia="宋体" w:cs="宋体"/>
          <w:b/>
          <w:sz w:val="24"/>
          <w:szCs w:val="24"/>
        </w:rPr>
      </w:pPr>
      <w:r>
        <w:rPr>
          <w:rFonts w:hint="eastAsia" w:eastAsia="宋体" w:cs="宋体"/>
          <w:sz w:val="24"/>
        </w:rPr>
        <w:t xml:space="preserve">注：在招标公告发布后或成交后合同执行期间，如果本次采购中所依据的文件或产品目录出现调整，则均以调整后的最新文件或目录定价执行。</w:t>
      </w:r>
      <w:r/>
    </w:p>
    <w:p>
      <w:pPr>
        <w:pStyle w:val="1136"/>
        <w:contextualSpacing/>
        <w:ind w:firstLine="482"/>
        <w:jc w:val="left"/>
        <w:rPr>
          <w:rFonts w:eastAsia="宋体" w:cs="宋体"/>
          <w:b/>
          <w:sz w:val="24"/>
          <w:szCs w:val="24"/>
        </w:rPr>
      </w:pPr>
      <w:r>
        <w:rPr>
          <w:rFonts w:hint="eastAsia" w:eastAsia="宋体" w:cs="宋体"/>
          <w:b/>
          <w:sz w:val="24"/>
          <w:szCs w:val="24"/>
        </w:rPr>
        <w:t xml:space="preserve">四、信用记录</w:t>
      </w:r>
      <w:r/>
    </w:p>
    <w:p>
      <w:pPr>
        <w:contextualSpacing/>
        <w:ind w:firstLine="480"/>
        <w:jc w:val="left"/>
        <w:spacing w:line="360" w:lineRule="auto"/>
        <w:rPr>
          <w:rFonts w:ascii="宋体" w:hAnsi="宋体" w:cs="宋体"/>
          <w:bCs/>
          <w:sz w:val="24"/>
        </w:rPr>
      </w:pPr>
      <w:r>
        <w:rPr>
          <w:rFonts w:hint="eastAsia" w:ascii="宋体" w:hAnsi="宋体" w:cs="宋体"/>
          <w:bCs/>
          <w:sz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jc w:val="left"/>
        <w:spacing w:line="360" w:lineRule="auto"/>
        <w:rPr>
          <w:rFonts w:ascii="宋体" w:hAnsi="宋体" w:cs="宋体"/>
          <w:bCs/>
          <w:sz w:val="24"/>
        </w:rPr>
      </w:pPr>
      <w:r>
        <w:rPr>
          <w:rFonts w:hint="eastAsia" w:ascii="宋体" w:hAnsi="宋体" w:cs="宋体"/>
          <w:bCs/>
          <w:sz w:val="24"/>
        </w:rPr>
        <w:t xml:space="preserve">1、查询截止时点：</w:t>
      </w:r>
      <w:bookmarkStart w:id="307" w:name="OLE_LINK216"/>
      <w:r/>
      <w:bookmarkStart w:id="308" w:name="OLE_LINK217"/>
      <w:r>
        <w:rPr>
          <w:rFonts w:hint="eastAsia" w:ascii="宋体" w:hAnsi="宋体" w:cs="宋体"/>
          <w:bCs/>
          <w:sz w:val="24"/>
        </w:rPr>
        <w:t xml:space="preserve">投标文件递交截止时间</w:t>
      </w:r>
      <w:bookmarkEnd w:id="307"/>
      <w:r/>
      <w:bookmarkEnd w:id="308"/>
      <w:r>
        <w:rPr>
          <w:rFonts w:hint="eastAsia" w:ascii="宋体" w:hAnsi="宋体" w:cs="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2、查询渠道：</w:t>
      </w:r>
      <w:r/>
    </w:p>
    <w:p>
      <w:pPr>
        <w:ind w:firstLine="480"/>
        <w:jc w:val="left"/>
        <w:spacing w:line="360" w:lineRule="auto"/>
        <w:rPr>
          <w:rFonts w:ascii="宋体" w:hAnsi="宋体" w:cs="宋体"/>
          <w:bCs/>
          <w:sz w:val="24"/>
        </w:rPr>
      </w:pPr>
      <w:r>
        <w:rPr>
          <w:rFonts w:hint="eastAsia" w:ascii="宋体" w:hAnsi="宋体" w:cs="宋体"/>
          <w:bCs/>
          <w:sz w:val="24"/>
        </w:rPr>
        <w:t xml:space="preserve">采购代理机构会在接收响应文件截止时间后，登录“苏</w:t>
      </w:r>
      <w:r>
        <w:rPr>
          <w:rFonts w:hint="eastAsia" w:ascii="宋体" w:hAnsi="宋体" w:cs="宋体"/>
          <w:bCs/>
          <w:sz w:val="24"/>
        </w:rPr>
        <w:t xml:space="preserve">采云</w:t>
      </w:r>
      <w:r>
        <w:rPr>
          <w:rFonts w:hint="eastAsia" w:ascii="宋体" w:hAnsi="宋体" w:cs="宋体"/>
          <w:bCs/>
          <w:sz w:val="24"/>
        </w:rPr>
        <w:t xml:space="preserve">”系统可一键链接至“信用中国”查询供应商的信用信息。</w:t>
      </w:r>
      <w:r/>
    </w:p>
    <w:p>
      <w:pPr>
        <w:ind w:firstLine="480"/>
        <w:jc w:val="left"/>
        <w:spacing w:line="360" w:lineRule="auto"/>
        <w:rPr>
          <w:rFonts w:ascii="宋体" w:hAnsi="宋体" w:cs="宋体"/>
          <w:bCs/>
          <w:sz w:val="24"/>
        </w:rPr>
      </w:pPr>
      <w:r>
        <w:rPr>
          <w:rFonts w:hint="eastAsia" w:ascii="宋体" w:hAnsi="宋体" w:cs="宋体"/>
          <w:bCs/>
          <w:sz w:val="24"/>
        </w:rPr>
        <w:t xml:space="preserve">3、查询证据留存方式：</w:t>
      </w:r>
      <w:r/>
    </w:p>
    <w:p>
      <w:pPr>
        <w:ind w:firstLine="480"/>
        <w:jc w:val="left"/>
        <w:spacing w:line="360" w:lineRule="auto"/>
        <w:rPr>
          <w:rFonts w:ascii="宋体" w:hAnsi="宋体" w:cs="宋体"/>
          <w:bCs/>
          <w:sz w:val="24"/>
        </w:rPr>
      </w:pPr>
      <w:r>
        <w:rPr>
          <w:rFonts w:hint="eastAsia" w:ascii="宋体" w:hAnsi="宋体" w:cs="宋体"/>
          <w:bCs/>
          <w:sz w:val="24"/>
        </w:rPr>
        <w:t xml:space="preserve">对存在失信信息的供应商，采购代理机构工作人员应根据评审小组确认的失信信息，登录到来源网站页面进行复核并打印，作为证据留存。</w:t>
      </w:r>
      <w:r/>
    </w:p>
    <w:p>
      <w:pPr>
        <w:ind w:firstLine="480"/>
        <w:jc w:val="left"/>
        <w:spacing w:line="360" w:lineRule="auto"/>
        <w:rPr>
          <w:rFonts w:ascii="宋体" w:hAnsi="宋体" w:cs="宋体"/>
          <w:bCs/>
          <w:sz w:val="24"/>
        </w:rPr>
      </w:pPr>
      <w:r>
        <w:rPr>
          <w:rFonts w:hint="eastAsia" w:ascii="宋体" w:hAnsi="宋体" w:cs="宋体"/>
          <w:bCs/>
          <w:sz w:val="24"/>
        </w:rPr>
        <w:t xml:space="preserve">4、信用记录使用规则：</w:t>
      </w:r>
      <w:r/>
    </w:p>
    <w:p>
      <w:pPr>
        <w:ind w:firstLine="480"/>
        <w:jc w:val="left"/>
        <w:spacing w:line="360" w:lineRule="auto"/>
        <w:rPr>
          <w:rFonts w:ascii="宋体" w:hAnsi="宋体" w:cs="宋体"/>
          <w:bCs/>
          <w:sz w:val="24"/>
        </w:rPr>
      </w:pPr>
      <w:r>
        <w:rPr>
          <w:rFonts w:hint="eastAsia" w:ascii="宋体" w:hAnsi="宋体" w:cs="宋体"/>
          <w:bCs/>
          <w:sz w:val="24"/>
        </w:rPr>
        <w:t xml:space="preserve">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rPr>
          <w:rFonts w:ascii="宋体" w:hAnsi="宋体" w:cs="宋体"/>
          <w:bCs/>
          <w:sz w:val="24"/>
        </w:rPr>
      </w:pPr>
      <w:r>
        <w:rPr>
          <w:rFonts w:hint="eastAsia" w:ascii="宋体" w:hAnsi="宋体" w:cs="宋体"/>
          <w:bCs/>
          <w:sz w:val="24"/>
        </w:rPr>
        <w:t xml:space="preserve">4.1政府采购严重违法记录，</w:t>
      </w:r>
      <w:r>
        <w:rPr>
          <w:rFonts w:hint="eastAsia" w:ascii="宋体" w:hAnsi="宋体" w:cs="宋体"/>
          <w:bCs/>
          <w:sz w:val="24"/>
        </w:rPr>
        <w:t xml:space="preserve">即供应</w:t>
      </w:r>
      <w:r>
        <w:rPr>
          <w:rFonts w:hint="eastAsia" w:ascii="宋体" w:hAnsi="宋体" w:cs="宋体"/>
          <w:bCs/>
          <w:sz w:val="24"/>
        </w:rPr>
        <w:t xml:space="preserve">商被全国各级财政部门列入“政府采购严重违法失信行为记录名单”，且在处罚有效期内的。</w:t>
      </w:r>
      <w:r/>
    </w:p>
    <w:p>
      <w:pPr>
        <w:ind w:firstLine="480"/>
        <w:jc w:val="left"/>
        <w:spacing w:line="360" w:lineRule="auto"/>
        <w:rPr>
          <w:rFonts w:ascii="宋体" w:hAnsi="宋体" w:cs="宋体"/>
          <w:bCs/>
          <w:sz w:val="24"/>
        </w:rPr>
      </w:pPr>
      <w:r>
        <w:rPr>
          <w:rFonts w:hint="eastAsia" w:ascii="宋体" w:hAnsi="宋体" w:cs="宋体"/>
          <w:bCs/>
          <w:sz w:val="24"/>
        </w:rPr>
        <w:t xml:space="preserve">4.2财政部门与法院、工商、税务等部门联合惩戒的失信信息，包括：</w:t>
      </w:r>
      <w:r/>
    </w:p>
    <w:p>
      <w:pPr>
        <w:ind w:firstLine="480"/>
        <w:jc w:val="left"/>
        <w:spacing w:line="360" w:lineRule="auto"/>
        <w:rPr>
          <w:rFonts w:ascii="宋体" w:hAnsi="宋体" w:cs="宋体"/>
          <w:bCs/>
          <w:sz w:val="24"/>
        </w:rPr>
      </w:pPr>
      <w:r>
        <w:rPr>
          <w:rFonts w:hint="eastAsia" w:ascii="宋体" w:hAnsi="宋体" w:cs="宋体"/>
          <w:bCs/>
          <w:sz w:val="24"/>
        </w:rPr>
        <w:t xml:space="preserve">（1）被列入失信被执行人名单；</w:t>
      </w:r>
      <w:r/>
    </w:p>
    <w:p>
      <w:pPr>
        <w:ind w:firstLine="480"/>
        <w:jc w:val="left"/>
        <w:spacing w:line="360" w:lineRule="auto"/>
        <w:rPr>
          <w:rFonts w:ascii="宋体" w:hAnsi="宋体" w:cs="宋体"/>
          <w:bCs/>
          <w:sz w:val="24"/>
        </w:rPr>
      </w:pPr>
      <w:r>
        <w:rPr>
          <w:rFonts w:hint="eastAsia" w:ascii="宋体" w:hAnsi="宋体" w:cs="宋体"/>
          <w:bCs/>
          <w:sz w:val="24"/>
        </w:rPr>
        <w:t xml:space="preserve">（2）被列入重大税收违法案件当事人名单；</w:t>
      </w:r>
      <w:r/>
    </w:p>
    <w:p>
      <w:pPr>
        <w:ind w:firstLine="480"/>
        <w:jc w:val="left"/>
        <w:spacing w:line="360" w:lineRule="auto"/>
        <w:rPr>
          <w:rFonts w:ascii="宋体" w:hAnsi="宋体" w:cs="宋体"/>
          <w:bCs/>
          <w:sz w:val="24"/>
        </w:rPr>
      </w:pPr>
      <w:r>
        <w:rPr>
          <w:rFonts w:hint="eastAsia" w:ascii="宋体" w:hAnsi="宋体" w:cs="宋体"/>
          <w:bCs/>
          <w:sz w:val="24"/>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rPr>
          <w:rFonts w:ascii="宋体" w:hAnsi="宋体" w:cs="宋体"/>
          <w:b/>
          <w:bCs/>
          <w:sz w:val="24"/>
        </w:rPr>
      </w:pPr>
      <w:r>
        <w:rPr>
          <w:rFonts w:ascii="宋体" w:hAnsi="宋体" w:cs="宋体"/>
          <w:b/>
          <w:bCs/>
          <w:sz w:val="24"/>
        </w:rPr>
      </w:r>
      <w:r/>
    </w:p>
    <w:p>
      <w:pPr>
        <w:pStyle w:val="1136"/>
        <w:jc w:val="left"/>
        <w:rPr>
          <w:rFonts w:eastAsia="宋体" w:cs="宋体"/>
          <w:b/>
          <w:sz w:val="24"/>
          <w:szCs w:val="24"/>
        </w:rPr>
      </w:pPr>
      <w:r/>
      <w:bookmarkStart w:id="309" w:name="_Toc136507760"/>
      <w:r/>
      <w:bookmarkStart w:id="310" w:name="_Toc4111"/>
      <w:r/>
      <w:bookmarkStart w:id="311" w:name="_Toc7397"/>
      <w:r/>
      <w:bookmarkStart w:id="312" w:name="_Toc505"/>
      <w:r/>
      <w:bookmarkStart w:id="313" w:name="_Toc32694"/>
      <w:r/>
      <w:bookmarkStart w:id="314" w:name="_Toc27924"/>
      <w:r/>
      <w:bookmarkStart w:id="315" w:name="_Toc15127"/>
      <w:r/>
      <w:bookmarkStart w:id="316" w:name="_Toc26582"/>
      <w:r/>
      <w:bookmarkStart w:id="317" w:name="_Toc27102"/>
      <w:r/>
      <w:bookmarkStart w:id="318" w:name="_Toc288"/>
      <w:r/>
      <w:bookmarkStart w:id="319" w:name="_Toc1896"/>
      <w:r/>
      <w:bookmarkEnd w:id="291"/>
      <w:r/>
      <w:bookmarkEnd w:id="292"/>
      <w:r/>
      <w:bookmarkEnd w:id="293"/>
      <w:r/>
      <w:bookmarkEnd w:id="294"/>
      <w:r/>
      <w:bookmarkEnd w:id="295"/>
      <w:r/>
      <w:bookmarkEnd w:id="296"/>
      <w:r/>
      <w:bookmarkEnd w:id="297"/>
      <w:r/>
      <w:bookmarkEnd w:id="298"/>
      <w:r>
        <w:rPr>
          <w:rFonts w:hint="eastAsia" w:eastAsia="宋体" w:cs="宋体"/>
          <w:b/>
          <w:sz w:val="24"/>
          <w:szCs w:val="24"/>
        </w:rPr>
        <w:t xml:space="preserve">五、相关监管、考核内容及附件：</w:t>
      </w:r>
      <w:r/>
    </w:p>
    <w:p>
      <w:pPr>
        <w:jc w:val="center"/>
        <w:widowControl/>
        <w:rPr>
          <w:rFonts w:ascii="宋体" w:hAnsi="宋体" w:cs="宋体"/>
          <w:b/>
          <w:sz w:val="30"/>
          <w:szCs w:val="30"/>
        </w:rPr>
      </w:pPr>
      <w:r>
        <w:rPr>
          <w:rFonts w:hint="eastAsia" w:ascii="宋体" w:hAnsi="宋体" w:cs="宋体"/>
          <w:b/>
          <w:sz w:val="30"/>
          <w:szCs w:val="30"/>
        </w:rPr>
        <w:t xml:space="preserve">监管方案</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一、监管方</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本项目第一监管方为合同甲方（苏州市吴中区残疾人联合会），对乙方的服务情况进行监管，对该项目的监管结果负责。</w:t>
      </w:r>
      <w:r/>
    </w:p>
    <w:p>
      <w:pPr>
        <w:numPr>
          <w:ilvl w:val="0"/>
          <w:numId w:val="6"/>
        </w:num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监管内容</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1、《苏州市残疾人辅助器具</w:t>
      </w:r>
      <w:r>
        <w:rPr>
          <w:rFonts w:hint="eastAsia" w:ascii="宋体" w:hAnsi="宋体" w:cs="宋体"/>
          <w:sz w:val="24"/>
        </w:rPr>
        <w:t xml:space="preserve">适配服务</w:t>
      </w:r>
      <w:r>
        <w:rPr>
          <w:rFonts w:hint="eastAsia" w:ascii="宋体" w:hAnsi="宋体" w:cs="宋体"/>
          <w:sz w:val="24"/>
        </w:rPr>
        <w:t xml:space="preserve">定点机构负面行为清单》（</w:t>
      </w:r>
      <w:r>
        <w:rPr>
          <w:rFonts w:hint="eastAsia" w:ascii="宋体" w:hAnsi="宋体" w:cs="宋体"/>
          <w:sz w:val="24"/>
        </w:rPr>
        <w:t xml:space="preserve">苏残字</w:t>
      </w:r>
      <w:r>
        <w:rPr>
          <w:rFonts w:hint="eastAsia" w:ascii="宋体" w:hAnsi="宋体" w:cs="宋体"/>
          <w:sz w:val="24"/>
        </w:rPr>
        <w:t xml:space="preserve">〔2024〕45号）；</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2、以本征集文件为依据，监督检查项目的服务场地、服务人员、服务内容、服务质量等与项目书是否一致；</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3、对辅具</w:t>
      </w:r>
      <w:r>
        <w:rPr>
          <w:rFonts w:hint="eastAsia" w:ascii="宋体" w:hAnsi="宋体" w:cs="宋体"/>
          <w:sz w:val="24"/>
        </w:rPr>
        <w:t xml:space="preserve">适配服务</w:t>
      </w:r>
      <w:r>
        <w:rPr>
          <w:rFonts w:hint="eastAsia" w:ascii="宋体" w:hAnsi="宋体" w:cs="宋体"/>
          <w:sz w:val="24"/>
        </w:rPr>
        <w:t xml:space="preserve">对象基础信息填报进行审核；</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4、对辅具</w:t>
      </w:r>
      <w:r>
        <w:rPr>
          <w:rFonts w:hint="eastAsia" w:ascii="宋体" w:hAnsi="宋体" w:cs="宋体"/>
          <w:sz w:val="24"/>
        </w:rPr>
        <w:t xml:space="preserve">适配服务</w:t>
      </w:r>
      <w:r>
        <w:rPr>
          <w:rFonts w:hint="eastAsia" w:ascii="宋体" w:hAnsi="宋体" w:cs="宋体"/>
          <w:sz w:val="24"/>
        </w:rPr>
        <w:t xml:space="preserve">档案、服务费用清单进行审核；</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5、对服务机构上报服务对象的适</w:t>
      </w:r>
      <w:r>
        <w:rPr>
          <w:rFonts w:hint="eastAsia" w:ascii="宋体" w:hAnsi="宋体" w:cs="宋体"/>
          <w:sz w:val="24"/>
        </w:rPr>
        <w:t xml:space="preserve">配服务</w:t>
      </w:r>
      <w:r>
        <w:rPr>
          <w:rFonts w:hint="eastAsia" w:ascii="宋体" w:hAnsi="宋体" w:cs="宋体"/>
          <w:sz w:val="24"/>
        </w:rPr>
        <w:t xml:space="preserve">真实性进行审查；</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6、对服务机构进行指导、检查。</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三、监管方式：</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1、档案监管</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工作内容：对项目档案进行跟踪和监测，内容包括为接受辅具</w:t>
      </w:r>
      <w:r>
        <w:rPr>
          <w:rFonts w:hint="eastAsia" w:ascii="宋体" w:hAnsi="宋体" w:cs="宋体"/>
          <w:sz w:val="24"/>
        </w:rPr>
        <w:t xml:space="preserve">适配服务</w:t>
      </w:r>
      <w:r>
        <w:rPr>
          <w:rFonts w:hint="eastAsia" w:ascii="宋体" w:hAnsi="宋体" w:cs="宋体"/>
          <w:sz w:val="24"/>
        </w:rPr>
        <w:t xml:space="preserve">对象建立服务档案（一人一档，完成对服务对象每次服务的记录，制定评估表格，做好适配前评估和测定、配发后使用指导、适应性训练等记录，填写好《辅具</w:t>
      </w:r>
      <w:r>
        <w:rPr>
          <w:rFonts w:hint="eastAsia" w:ascii="宋体" w:hAnsi="宋体" w:cs="宋体"/>
          <w:sz w:val="24"/>
        </w:rPr>
        <w:t xml:space="preserve">适配服务</w:t>
      </w:r>
      <w:r>
        <w:rPr>
          <w:rFonts w:hint="eastAsia" w:ascii="宋体" w:hAnsi="宋体" w:cs="宋体"/>
          <w:sz w:val="24"/>
        </w:rPr>
        <w:t xml:space="preserve">签收单》）。</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要求资料保存完整、数据准确。项目结束时，承接主体应在纸质台账上盖章，全部交至甲方，如有</w:t>
      </w:r>
      <w:r>
        <w:rPr>
          <w:rFonts w:hint="eastAsia" w:ascii="宋体" w:hAnsi="宋体" w:cs="宋体"/>
          <w:sz w:val="24"/>
        </w:rPr>
        <w:t xml:space="preserve">电子台</w:t>
      </w:r>
      <w:r>
        <w:rPr>
          <w:rFonts w:hint="eastAsia" w:ascii="宋体" w:hAnsi="宋体" w:cs="宋体"/>
          <w:sz w:val="24"/>
        </w:rPr>
        <w:t xml:space="preserve">账一并提交。</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工作形式：抽查或现场检查档案资料。</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2、线上监管</w:t>
      </w:r>
      <w:r/>
    </w:p>
    <w:p>
      <w:pPr>
        <w:contextualSpacing/>
        <w:ind w:left="160" w:firstLine="480"/>
        <w:jc w:val="left"/>
        <w:spacing w:line="360" w:lineRule="auto"/>
        <w:widowControl/>
        <w:rPr>
          <w:sz w:val="24"/>
        </w:rPr>
      </w:pPr>
      <w:r>
        <w:rPr>
          <w:sz w:val="24"/>
        </w:rPr>
        <w:t xml:space="preserve">工作内容：通过</w:t>
      </w:r>
      <w:r>
        <w:rPr>
          <w:rFonts w:hint="eastAsia"/>
          <w:sz w:val="24"/>
        </w:rPr>
        <w:t xml:space="preserve">苏州市残疾人辅助器具服务网</w:t>
      </w:r>
      <w:r>
        <w:rPr>
          <w:sz w:val="24"/>
        </w:rPr>
        <w:t xml:space="preserve">等对服务进行线上监管，监管内容包括：每个服务对象的基本信息资料、评估及适配记录，以及在接受服务过程中的照片信息等。</w:t>
      </w:r>
      <w:r/>
    </w:p>
    <w:p>
      <w:pPr>
        <w:contextualSpacing/>
        <w:ind w:left="160" w:firstLine="480"/>
        <w:jc w:val="left"/>
        <w:spacing w:line="360" w:lineRule="auto"/>
        <w:widowControl/>
        <w:rPr>
          <w:sz w:val="24"/>
        </w:rPr>
      </w:pPr>
      <w:r>
        <w:rPr>
          <w:sz w:val="24"/>
        </w:rPr>
        <w:t xml:space="preserve">工作形式：线上监管。</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3、满意度调查</w:t>
      </w:r>
      <w:r/>
    </w:p>
    <w:p>
      <w:pPr>
        <w:contextualSpacing/>
        <w:ind w:left="160" w:firstLine="480"/>
        <w:jc w:val="left"/>
        <w:spacing w:line="360" w:lineRule="auto"/>
        <w:widowControl/>
        <w:rPr>
          <w:sz w:val="24"/>
        </w:rPr>
      </w:pPr>
      <w:r>
        <w:rPr>
          <w:sz w:val="24"/>
        </w:rPr>
        <w:t xml:space="preserve">工作内容：对服务对象进行服务满意度调查。</w:t>
      </w:r>
      <w:r/>
    </w:p>
    <w:p>
      <w:pPr>
        <w:contextualSpacing/>
        <w:ind w:left="160" w:firstLine="480"/>
        <w:jc w:val="left"/>
        <w:spacing w:line="360" w:lineRule="auto"/>
        <w:widowControl/>
        <w:rPr>
          <w:sz w:val="24"/>
        </w:rPr>
      </w:pPr>
      <w:r>
        <w:rPr>
          <w:sz w:val="24"/>
        </w:rPr>
        <w:t xml:space="preserve">工作形式：电话抽查或现场调查访问。</w:t>
      </w:r>
      <w:r/>
    </w:p>
    <w:p>
      <w:pPr>
        <w:contextualSpacing/>
        <w:ind w:left="160" w:firstLine="480"/>
        <w:jc w:val="left"/>
        <w:spacing w:line="360" w:lineRule="auto"/>
        <w:widowControl/>
        <w:rPr>
          <w:sz w:val="24"/>
        </w:rPr>
      </w:pPr>
      <w:r>
        <w:rPr>
          <w:sz w:val="24"/>
        </w:rPr>
        <w:t xml:space="preserve">4.</w:t>
      </w:r>
      <w:r>
        <w:rPr>
          <w:sz w:val="24"/>
        </w:rPr>
        <w:t xml:space="preserve">现场监管</w:t>
      </w:r>
      <w:r/>
    </w:p>
    <w:p>
      <w:pPr>
        <w:contextualSpacing/>
        <w:ind w:left="160" w:firstLine="480"/>
        <w:jc w:val="left"/>
        <w:spacing w:line="360" w:lineRule="auto"/>
        <w:widowControl/>
        <w:rPr>
          <w:sz w:val="24"/>
        </w:rPr>
      </w:pPr>
      <w:r>
        <w:rPr>
          <w:sz w:val="24"/>
        </w:rPr>
        <w:t xml:space="preserve">工作内容：对场地设施设备、服务人员、服务对象、服务进行情况、服务质量等进行监管。</w:t>
      </w:r>
      <w:r/>
    </w:p>
    <w:p>
      <w:pPr>
        <w:contextualSpacing/>
        <w:ind w:left="160" w:firstLine="480"/>
        <w:jc w:val="left"/>
        <w:spacing w:line="360" w:lineRule="auto"/>
        <w:widowControl/>
        <w:rPr>
          <w:sz w:val="24"/>
        </w:rPr>
      </w:pPr>
      <w:r>
        <w:rPr>
          <w:sz w:val="24"/>
        </w:rPr>
        <w:t xml:space="preserve">工作形式：到达服务现场进行监管</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5、处理服务对象的投诉</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工作内容：处理本区域户籍的服务对象对服务机构的投诉。</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工作形式：要求被投诉机构在一周内提供有效答复，同时递交书面报告；并且核实投诉相关情况，做出相应回复与处理。</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6、安全生产检查</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工作内容：针对服务机构的安全生产工作，包括重点项目、4项“严禁”、“三知”、“四会”、应急管理的实施情况进行监督检查</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工作形式：组织专项督查，实地查看服务机构的安全生产情况。</w:t>
      </w:r>
      <w:r/>
    </w:p>
    <w:p>
      <w:pPr>
        <w:contextualSpacing/>
        <w:ind w:left="160" w:firstLine="480"/>
        <w:jc w:val="left"/>
        <w:spacing w:line="360" w:lineRule="auto"/>
        <w:widowControl/>
        <w:rPr>
          <w:rFonts w:ascii="宋体" w:hAnsi="宋体" w:cs="宋体"/>
          <w:sz w:val="24"/>
        </w:rPr>
      </w:pPr>
      <w:r>
        <w:rPr>
          <w:rFonts w:hint="eastAsia" w:ascii="宋体" w:hAnsi="宋体" w:cs="宋体"/>
          <w:sz w:val="24"/>
        </w:rPr>
        <w:t xml:space="preserve">以上监管方式，甲方可根据实际情况自行选择或调整。</w:t>
      </w:r>
      <w:r/>
    </w:p>
    <w:p>
      <w:pPr>
        <w:jc w:val="center"/>
        <w:widowControl/>
        <w:rPr>
          <w:rFonts w:ascii="宋体" w:hAnsi="宋体" w:cs="宋体"/>
          <w:b/>
          <w:bCs/>
          <w:sz w:val="36"/>
          <w:szCs w:val="36"/>
        </w:rPr>
      </w:pPr>
      <w:r>
        <w:rPr>
          <w:rFonts w:hint="eastAsia" w:ascii="宋体" w:hAnsi="宋体" w:cs="宋体"/>
          <w:sz w:val="36"/>
          <w:szCs w:val="36"/>
        </w:rPr>
        <w:br w:type="page" w:clear="all"/>
      </w:r>
      <w:r>
        <w:rPr>
          <w:rFonts w:hint="eastAsia" w:ascii="宋体" w:hAnsi="宋体" w:cs="宋体"/>
          <w:b/>
          <w:bCs/>
          <w:sz w:val="36"/>
          <w:szCs w:val="36"/>
        </w:rPr>
        <w:t xml:space="preserve">苏州市残疾人辅助器具适配服务定点机构负面行为清单</w:t>
      </w:r>
      <w:r/>
    </w:p>
    <w:p>
      <w:pPr>
        <w:pStyle w:val="1030"/>
        <w:rPr>
          <w:rFonts w:ascii="宋体" w:hAnsi="宋体" w:eastAsia="宋体" w:cs="宋体"/>
        </w:rPr>
      </w:pPr>
      <w:r>
        <w:rPr>
          <w:rFonts w:ascii="宋体" w:hAnsi="宋体" w:eastAsia="宋体" w:cs="宋体"/>
        </w:rPr>
      </w:r>
      <w:r/>
    </w:p>
    <w:p>
      <w:pPr>
        <w:pStyle w:val="1030"/>
        <w:ind w:left="0" w:firstLine="480"/>
        <w:rPr>
          <w:rFonts w:ascii="宋体" w:hAnsi="宋体" w:eastAsia="宋体" w:cs="宋体"/>
          <w:szCs w:val="24"/>
        </w:rPr>
      </w:pPr>
      <w:r>
        <w:rPr>
          <w:rFonts w:hint="eastAsia" w:ascii="宋体" w:hAnsi="宋体" w:eastAsia="宋体" w:cs="宋体"/>
          <w:szCs w:val="24"/>
        </w:rPr>
        <w:t xml:space="preserve">定点机构出现以下行为之一，经属地县级残联会同相关部门查实后，由属地残联给予书面告诫，限期整改，情节严重的予以通报批评；两次告诫或通报批评仍整改不到位的，解除服务合同或协议，取消定点机构资格，同时报市残联向社会公布并将定点机构及其从业人员信用情况报相关部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4"/>
        <w:gridCol w:w="8880"/>
      </w:tblGrid>
      <w:tr>
        <w:trPr>
          <w:jc w:val="center"/>
        </w:trPr>
        <w:tc>
          <w:tcPr>
            <w:shd w:val="clear" w:color="auto" w:fill="auto"/>
            <w:tcW w:w="333" w:type="pct"/>
            <w:vAlign w:val="center"/>
            <w:textDirection w:val="lrTb"/>
            <w:noWrap w:val="false"/>
          </w:tcPr>
          <w:p>
            <w:pPr>
              <w:pStyle w:val="1030"/>
              <w:ind w:left="0"/>
              <w:rPr>
                <w:rFonts w:ascii="宋体" w:hAnsi="宋体" w:eastAsia="宋体" w:cs="宋体"/>
                <w:spacing w:val="-20"/>
                <w:szCs w:val="24"/>
              </w:rPr>
            </w:pPr>
            <w:r>
              <w:rPr>
                <w:rFonts w:hint="eastAsia" w:ascii="宋体" w:hAnsi="宋体" w:eastAsia="宋体" w:cs="宋体"/>
                <w:spacing w:val="-20"/>
                <w:szCs w:val="24"/>
              </w:rPr>
              <w:t xml:space="preserve">序号</w:t>
            </w:r>
            <w:r/>
          </w:p>
        </w:tc>
        <w:tc>
          <w:tcPr>
            <w:shd w:val="clear" w:color="auto" w:fill="auto"/>
            <w:tcW w:w="4667"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内容</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机构登记证书、营业执照超过有效期时限</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2</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擅自改变服务场地或变更服务面积</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3</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在消防、辅助器具适配相关器械使用等方面存在安全隐患</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4</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辅助器具</w:t>
            </w:r>
            <w:r>
              <w:rPr>
                <w:rFonts w:hint="eastAsia" w:ascii="宋体" w:hAnsi="宋体" w:eastAsia="宋体" w:cs="宋体"/>
                <w:szCs w:val="24"/>
              </w:rPr>
              <w:t xml:space="preserve">适配服务</w:t>
            </w:r>
            <w:r>
              <w:rPr>
                <w:rFonts w:hint="eastAsia" w:ascii="宋体" w:hAnsi="宋体" w:eastAsia="宋体" w:cs="宋体"/>
                <w:szCs w:val="24"/>
              </w:rPr>
              <w:t xml:space="preserve">人员未取得相关资质或未按照相关法规、文件要求持证上岗</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5</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未按照相关文件规定的辅助器具</w:t>
            </w:r>
            <w:r>
              <w:rPr>
                <w:rFonts w:hint="eastAsia" w:ascii="宋体" w:hAnsi="宋体" w:eastAsia="宋体" w:cs="宋体"/>
                <w:szCs w:val="24"/>
              </w:rPr>
              <w:t xml:space="preserve">适配服务</w:t>
            </w:r>
            <w:r>
              <w:rPr>
                <w:rFonts w:hint="eastAsia" w:ascii="宋体" w:hAnsi="宋体" w:eastAsia="宋体" w:cs="宋体"/>
                <w:szCs w:val="24"/>
              </w:rPr>
              <w:t xml:space="preserve">流程提供</w:t>
            </w:r>
            <w:r>
              <w:rPr>
                <w:rFonts w:hint="eastAsia" w:ascii="宋体" w:hAnsi="宋体" w:eastAsia="宋体" w:cs="宋体"/>
                <w:szCs w:val="24"/>
              </w:rPr>
              <w:t xml:space="preserve">适配服务</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6</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除不可抗力因素外，自收到服务信息后，成品辅助器具适配超过10个工作日未完成适</w:t>
            </w:r>
            <w:r>
              <w:rPr>
                <w:rFonts w:hint="eastAsia" w:ascii="宋体" w:hAnsi="宋体" w:eastAsia="宋体" w:cs="宋体"/>
                <w:szCs w:val="24"/>
              </w:rPr>
              <w:t xml:space="preserve">配服务</w:t>
            </w:r>
            <w:r>
              <w:rPr>
                <w:rFonts w:hint="eastAsia" w:ascii="宋体" w:hAnsi="宋体" w:eastAsia="宋体" w:cs="宋体"/>
                <w:szCs w:val="24"/>
              </w:rPr>
              <w:t xml:space="preserve">（集中申请采购除外），定制辅助器具适配超过70个工作日未完成相应</w:t>
            </w:r>
            <w:r>
              <w:rPr>
                <w:rFonts w:hint="eastAsia" w:ascii="宋体" w:hAnsi="宋体" w:eastAsia="宋体" w:cs="宋体"/>
                <w:szCs w:val="24"/>
              </w:rPr>
              <w:t xml:space="preserve">适配服务</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7</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对有上门服务需求的服务对象不按时提供上门</w:t>
            </w:r>
            <w:r>
              <w:rPr>
                <w:rFonts w:hint="eastAsia" w:ascii="宋体" w:hAnsi="宋体" w:eastAsia="宋体" w:cs="宋体"/>
                <w:szCs w:val="24"/>
              </w:rPr>
              <w:t xml:space="preserve">适配服务</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8</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未按要求及时完成辅助器具信息化服务平台相关信息录入工作</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9</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未按要求完善相关服务台账</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10</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擅自暂停、终止或拒绝为服务对象提供辅助器具</w:t>
            </w:r>
            <w:r>
              <w:rPr>
                <w:rFonts w:hint="eastAsia" w:ascii="宋体" w:hAnsi="宋体" w:eastAsia="宋体" w:cs="宋体"/>
                <w:szCs w:val="24"/>
              </w:rPr>
              <w:t xml:space="preserve">适配服务</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11</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为没有相应适配指征的服务对象适配定制型辅助器具或超量适配定制型辅助器具</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12</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用成品辅助器具代替定制辅助器具</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13</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成品辅助器具</w:t>
            </w:r>
            <w:r>
              <w:rPr>
                <w:rFonts w:hint="eastAsia" w:ascii="宋体" w:hAnsi="宋体" w:eastAsia="宋体" w:cs="宋体"/>
                <w:szCs w:val="24"/>
              </w:rPr>
              <w:t xml:space="preserve">适配服务</w:t>
            </w:r>
            <w:r>
              <w:rPr>
                <w:rFonts w:hint="eastAsia" w:ascii="宋体" w:hAnsi="宋体" w:eastAsia="宋体" w:cs="宋体"/>
                <w:szCs w:val="24"/>
              </w:rPr>
              <w:t xml:space="preserve">不执行《苏州市残疾人辅助器具</w:t>
            </w:r>
            <w:r>
              <w:rPr>
                <w:rFonts w:hint="eastAsia" w:ascii="宋体" w:hAnsi="宋体" w:eastAsia="宋体" w:cs="宋体"/>
                <w:szCs w:val="24"/>
              </w:rPr>
              <w:t xml:space="preserve">适配服务</w:t>
            </w:r>
            <w:r>
              <w:rPr>
                <w:rFonts w:hint="eastAsia" w:ascii="宋体" w:hAnsi="宋体" w:eastAsia="宋体" w:cs="宋体"/>
                <w:szCs w:val="24"/>
              </w:rPr>
              <w:t xml:space="preserve">产品目录》，额外收费或不经县级残联同意擅自为服务对象适配《苏州市残疾人辅助器具</w:t>
            </w:r>
            <w:r>
              <w:rPr>
                <w:rFonts w:hint="eastAsia" w:ascii="宋体" w:hAnsi="宋体" w:eastAsia="宋体" w:cs="宋体"/>
                <w:szCs w:val="24"/>
              </w:rPr>
              <w:t xml:space="preserve">适配服务</w:t>
            </w:r>
            <w:r>
              <w:rPr>
                <w:rFonts w:hint="eastAsia" w:ascii="宋体" w:hAnsi="宋体" w:eastAsia="宋体" w:cs="宋体"/>
                <w:szCs w:val="24"/>
              </w:rPr>
              <w:t xml:space="preserve">产品目录》以外产品</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14</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定制辅助器具收费过高，超过市场常规标准</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15</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未按要求提供辅助器具适应性训练和使用指导服务</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16</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无正当理由拒绝提供售后维修、保养服务</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17</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维保期内对非人为损坏辅助器具的维修擅自收取服务费用</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18</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辅助器具</w:t>
            </w:r>
            <w:r>
              <w:rPr>
                <w:rFonts w:hint="eastAsia" w:ascii="宋体" w:hAnsi="宋体" w:eastAsia="宋体" w:cs="宋体"/>
                <w:szCs w:val="24"/>
              </w:rPr>
              <w:t xml:space="preserve">适配服务</w:t>
            </w:r>
            <w:r>
              <w:rPr>
                <w:rFonts w:hint="eastAsia" w:ascii="宋体" w:hAnsi="宋体" w:eastAsia="宋体" w:cs="宋体"/>
                <w:szCs w:val="24"/>
              </w:rPr>
              <w:t xml:space="preserve">满意度未达标</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19</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夸大辅助器具和定点机构宣传</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20</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其他不符合合同或协议规定、行业服务规范的行为</w:t>
            </w:r>
            <w:r/>
          </w:p>
        </w:tc>
      </w:tr>
    </w:tbl>
    <w:p>
      <w:pPr>
        <w:pStyle w:val="1030"/>
        <w:ind w:left="0" w:firstLine="480"/>
        <w:rPr>
          <w:rFonts w:ascii="宋体" w:hAnsi="宋体" w:eastAsia="宋体" w:cs="宋体"/>
          <w:szCs w:val="24"/>
        </w:rPr>
      </w:pPr>
      <w:r>
        <w:rPr>
          <w:rFonts w:hint="eastAsia" w:ascii="宋体" w:hAnsi="宋体" w:eastAsia="宋体" w:cs="宋体"/>
          <w:szCs w:val="24"/>
        </w:rPr>
        <w:t xml:space="preserve">辅具服务机构如出现下列“负面行为清单”行为之一，经属地县级残联会同相关部门查实后，立即解除服务合同或协议，取消定点机构资格，同时报苏州市残联向社会公布并将定点机构及其从业人员营业情况报相关部门。涉嫌犯罪的，移送司法机构依法处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4"/>
        <w:gridCol w:w="8880"/>
      </w:tblGrid>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序号</w:t>
            </w:r>
            <w:r/>
          </w:p>
        </w:tc>
        <w:tc>
          <w:tcPr>
            <w:shd w:val="clear" w:color="auto" w:fill="auto"/>
            <w:tcW w:w="4667"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内容</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提供虚假投标材料或备案信息</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2</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在其他相关部门存有违规违法记录，被行业管理部门做出撤销登记或吊销营业执照</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3</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抗拒行业管理部门和残联组织的指导、监督和管理</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4</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发生歧视、侮辱、虐待残疾人、以及其他严重侵犯残疾人合法权益行为</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5</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骗取、套取辅助器具</w:t>
            </w:r>
            <w:r>
              <w:rPr>
                <w:rFonts w:hint="eastAsia" w:ascii="宋体" w:hAnsi="宋体" w:eastAsia="宋体" w:cs="宋体"/>
                <w:szCs w:val="24"/>
              </w:rPr>
              <w:t xml:space="preserve">适配服务</w:t>
            </w:r>
            <w:r>
              <w:rPr>
                <w:rFonts w:hint="eastAsia" w:ascii="宋体" w:hAnsi="宋体" w:eastAsia="宋体" w:cs="宋体"/>
                <w:szCs w:val="24"/>
              </w:rPr>
              <w:t xml:space="preserve">补贴，提供虚假报销材料</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6</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不按照辅助器具</w:t>
            </w:r>
            <w:r>
              <w:rPr>
                <w:rFonts w:hint="eastAsia" w:ascii="宋体" w:hAnsi="宋体" w:eastAsia="宋体" w:cs="宋体"/>
                <w:szCs w:val="24"/>
              </w:rPr>
              <w:t xml:space="preserve">适配服务</w:t>
            </w:r>
            <w:r>
              <w:rPr>
                <w:rFonts w:hint="eastAsia" w:ascii="宋体" w:hAnsi="宋体" w:eastAsia="宋体" w:cs="宋体"/>
                <w:szCs w:val="24"/>
              </w:rPr>
              <w:t xml:space="preserve">行业规范开展</w:t>
            </w:r>
            <w:r>
              <w:rPr>
                <w:rFonts w:hint="eastAsia" w:ascii="宋体" w:hAnsi="宋体" w:eastAsia="宋体" w:cs="宋体"/>
                <w:szCs w:val="24"/>
              </w:rPr>
              <w:t xml:space="preserve">适配服务</w:t>
            </w:r>
            <w:r>
              <w:rPr>
                <w:rFonts w:hint="eastAsia" w:ascii="宋体" w:hAnsi="宋体" w:eastAsia="宋体" w:cs="宋体"/>
                <w:szCs w:val="24"/>
              </w:rPr>
              <w:t xml:space="preserve">，造成服务对象人身伤害</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7</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与残联工作人员或医疗机构工作人员勾连，违反残疾人辅助器具</w:t>
            </w:r>
            <w:r>
              <w:rPr>
                <w:rFonts w:hint="eastAsia" w:ascii="宋体" w:hAnsi="宋体" w:eastAsia="宋体" w:cs="宋体"/>
                <w:szCs w:val="24"/>
              </w:rPr>
              <w:t xml:space="preserve">适配服</w:t>
            </w:r>
            <w:r>
              <w:rPr>
                <w:rFonts w:hint="eastAsia" w:ascii="宋体" w:hAnsi="宋体" w:eastAsia="宋体" w:cs="宋体"/>
                <w:szCs w:val="24"/>
              </w:rPr>
              <w:t xml:space="preserve">务工作廉洁纪律</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8</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定点机构之间进行恶性竞争或串联试图操纵定制辅助器具</w:t>
            </w:r>
            <w:r>
              <w:rPr>
                <w:rFonts w:hint="eastAsia" w:ascii="宋体" w:hAnsi="宋体" w:eastAsia="宋体" w:cs="宋体"/>
                <w:szCs w:val="24"/>
              </w:rPr>
              <w:t xml:space="preserve">适配服务</w:t>
            </w:r>
            <w:r>
              <w:rPr>
                <w:rFonts w:hint="eastAsia" w:ascii="宋体" w:hAnsi="宋体" w:eastAsia="宋体" w:cs="宋体"/>
                <w:szCs w:val="24"/>
              </w:rPr>
              <w:t xml:space="preserve">市场</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9</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泄露服务对象隐私</w:t>
            </w:r>
            <w:r/>
          </w:p>
        </w:tc>
      </w:tr>
      <w:tr>
        <w:trPr>
          <w:jc w:val="center"/>
        </w:trPr>
        <w:tc>
          <w:tcPr>
            <w:shd w:val="clear" w:color="auto" w:fill="auto"/>
            <w:tcW w:w="333" w:type="pct"/>
            <w:vAlign w:val="center"/>
            <w:textDirection w:val="lrTb"/>
            <w:noWrap w:val="false"/>
          </w:tcPr>
          <w:p>
            <w:pPr>
              <w:pStyle w:val="1030"/>
              <w:ind w:left="0"/>
              <w:jc w:val="center"/>
              <w:rPr>
                <w:rFonts w:ascii="宋体" w:hAnsi="宋体" w:eastAsia="宋体" w:cs="宋体"/>
                <w:spacing w:val="-20"/>
                <w:szCs w:val="24"/>
              </w:rPr>
            </w:pPr>
            <w:r>
              <w:rPr>
                <w:rFonts w:hint="eastAsia" w:ascii="宋体" w:hAnsi="宋体" w:eastAsia="宋体" w:cs="宋体"/>
                <w:spacing w:val="-20"/>
                <w:szCs w:val="24"/>
              </w:rPr>
              <w:t xml:space="preserve">10</w:t>
            </w:r>
            <w:r/>
          </w:p>
        </w:tc>
        <w:tc>
          <w:tcPr>
            <w:shd w:val="clear" w:color="auto" w:fill="auto"/>
            <w:tcW w:w="4667" w:type="pct"/>
            <w:vAlign w:val="center"/>
            <w:textDirection w:val="lrTb"/>
            <w:noWrap w:val="false"/>
          </w:tcPr>
          <w:p>
            <w:pPr>
              <w:pStyle w:val="1030"/>
              <w:ind w:left="0"/>
              <w:rPr>
                <w:rFonts w:ascii="宋体" w:hAnsi="宋体" w:eastAsia="宋体" w:cs="宋体"/>
                <w:szCs w:val="24"/>
              </w:rPr>
            </w:pPr>
            <w:r>
              <w:rPr>
                <w:rFonts w:hint="eastAsia" w:ascii="宋体" w:hAnsi="宋体" w:eastAsia="宋体" w:cs="宋体"/>
                <w:szCs w:val="24"/>
              </w:rPr>
              <w:t xml:space="preserve">存在法律、法规、规章规定的其他违法行为</w:t>
            </w:r>
            <w:r/>
          </w:p>
        </w:tc>
      </w:tr>
    </w:tbl>
    <w:p>
      <w:pPr>
        <w:rPr>
          <w:rFonts w:ascii="宋体" w:hAnsi="宋体" w:cs="宋体"/>
          <w:b/>
          <w:bCs/>
          <w:sz w:val="24"/>
        </w:rPr>
        <w:sectPr>
          <w:footnotePr/>
          <w:endnotePr/>
          <w:type w:val="nextPage"/>
          <w:pgSz w:w="11906" w:h="16838" w:orient="portrait"/>
          <w:pgMar w:top="1332" w:right="1304" w:bottom="1134" w:left="1304" w:header="964" w:footer="907" w:gutter="0"/>
          <w:cols w:num="1" w:sep="0" w:space="1701" w:equalWidth="1"/>
          <w:docGrid w:linePitch="360"/>
          <w:titlePg/>
        </w:sectPr>
      </w:pPr>
      <w:r>
        <w:rPr>
          <w:rFonts w:ascii="宋体" w:hAnsi="宋体" w:cs="宋体"/>
          <w:b/>
          <w:bCs/>
          <w:sz w:val="24"/>
        </w:rPr>
      </w:r>
      <w:r/>
    </w:p>
    <w:p>
      <w:pPr>
        <w:pStyle w:val="995"/>
        <w:numPr>
          <w:ilvl w:val="0"/>
          <w:numId w:val="2"/>
        </w:numPr>
        <w:jc w:val="center"/>
        <w:pageBreakBefore/>
        <w:spacing w:before="0" w:after="0" w:line="360" w:lineRule="auto"/>
        <w:rPr>
          <w:rFonts w:ascii="宋体" w:hAnsi="宋体" w:cs="宋体"/>
        </w:rPr>
      </w:pPr>
      <w:r/>
      <w:bookmarkStart w:id="320" w:name="_Toc15081"/>
      <w:r/>
      <w:bookmarkStart w:id="321" w:name="_Toc3186"/>
      <w:r/>
      <w:bookmarkStart w:id="322" w:name="_Toc20081"/>
      <w:r/>
      <w:bookmarkStart w:id="323" w:name="_Toc15838"/>
      <w:r/>
      <w:bookmarkStart w:id="324" w:name="_Toc2689"/>
      <w:r/>
      <w:bookmarkStart w:id="325" w:name="_Toc22540"/>
      <w:r/>
      <w:bookmarkStart w:id="326" w:name="_Toc19875"/>
      <w:r/>
      <w:bookmarkStart w:id="327" w:name="_Toc5042"/>
      <w:r/>
      <w:bookmarkStart w:id="328" w:name="_Toc31108"/>
      <w:r/>
      <w:bookmarkStart w:id="329" w:name="_Toc10557"/>
      <w:r/>
      <w:bookmarkStart w:id="330" w:name="_Toc4324"/>
      <w:r/>
      <w:bookmarkStart w:id="331" w:name="_Toc27765"/>
      <w:r/>
      <w:bookmarkStart w:id="332" w:name="_Toc30941"/>
      <w:r>
        <w:rPr>
          <w:rFonts w:hint="eastAsia" w:ascii="宋体" w:hAnsi="宋体" w:cs="宋体"/>
        </w:rPr>
        <w:t xml:space="preserve">  框架协议文本</w:t>
      </w:r>
      <w:bookmarkEnd w:id="309"/>
      <w:r/>
      <w:bookmarkEnd w:id="310"/>
      <w:r/>
      <w:bookmarkEnd w:id="311"/>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spacing w:line="510" w:lineRule="exact"/>
        <w:widowControl/>
        <w:rPr>
          <w:rFonts w:ascii="宋体" w:hAnsi="宋体" w:cs="宋体"/>
          <w:sz w:val="24"/>
        </w:rPr>
      </w:pPr>
      <w:r/>
      <w:bookmarkStart w:id="333" w:name="_Toc16938559"/>
      <w:r/>
      <w:bookmarkStart w:id="334" w:name="_Toc20823315"/>
      <w:r/>
      <w:bookmarkStart w:id="335" w:name="_Toc513029243"/>
      <w:r>
        <w:rPr>
          <w:rFonts w:hint="eastAsia" w:ascii="宋体" w:hAnsi="宋体" w:cs="宋体"/>
          <w:sz w:val="24"/>
        </w:rPr>
        <w:t xml:space="preserve">项目名称：吴中区残疾人辅助器具</w:t>
      </w:r>
      <w:r>
        <w:rPr>
          <w:rFonts w:hint="eastAsia" w:ascii="宋体" w:hAnsi="宋体" w:cs="宋体"/>
          <w:sz w:val="24"/>
        </w:rPr>
        <w:t xml:space="preserve">适配服务</w:t>
      </w:r>
      <w:r/>
    </w:p>
    <w:p>
      <w:pPr>
        <w:spacing w:line="510" w:lineRule="exact"/>
        <w:widowControl/>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JSZC-320506-SZYC-K2026-0008</w:t>
      </w:r>
      <w:r/>
    </w:p>
    <w:p>
      <w:pPr>
        <w:jc w:val="left"/>
        <w:spacing w:line="510" w:lineRule="exact"/>
        <w:rPr>
          <w:rFonts w:ascii="宋体" w:hAnsi="宋体" w:cs="宋体"/>
          <w:b/>
          <w:sz w:val="24"/>
          <w:u w:val="single"/>
        </w:rPr>
      </w:pPr>
      <w:r>
        <w:rPr>
          <w:rFonts w:hint="eastAsia" w:ascii="宋体" w:hAnsi="宋体" w:cs="宋体"/>
          <w:b/>
          <w:sz w:val="24"/>
        </w:rPr>
        <w:t xml:space="preserve">甲方（采购人）：</w:t>
      </w:r>
      <w:r>
        <w:rPr>
          <w:rFonts w:hint="eastAsia" w:ascii="宋体" w:hAnsi="宋体" w:cs="宋体"/>
          <w:b/>
          <w:sz w:val="24"/>
          <w:u w:val="single"/>
        </w:rPr>
        <w:t xml:space="preserve">苏州市吴中区残疾人联合会</w:t>
      </w:r>
      <w:r/>
    </w:p>
    <w:p>
      <w:pPr>
        <w:jc w:val="left"/>
        <w:spacing w:line="510" w:lineRule="exact"/>
        <w:rPr>
          <w:rFonts w:ascii="宋体" w:hAnsi="宋体" w:cs="宋体"/>
          <w:b/>
          <w:sz w:val="28"/>
          <w:szCs w:val="28"/>
        </w:rPr>
      </w:pPr>
      <w:r>
        <w:rPr>
          <w:rFonts w:hint="eastAsia" w:ascii="宋体" w:hAnsi="宋体" w:cs="宋体"/>
          <w:b/>
          <w:sz w:val="24"/>
        </w:rPr>
        <w:t xml:space="preserve">乙方（入围供应商）：</w:t>
      </w:r>
      <w:r/>
    </w:p>
    <w:p>
      <w:pPr>
        <w:ind w:firstLine="480"/>
        <w:spacing w:line="510" w:lineRule="exact"/>
        <w:rPr>
          <w:rFonts w:ascii="宋体" w:hAnsi="宋体" w:cs="宋体"/>
          <w:sz w:val="24"/>
        </w:rPr>
      </w:pPr>
      <w:r>
        <w:rPr>
          <w:rFonts w:hint="eastAsia" w:ascii="宋体" w:hAnsi="宋体" w:cs="宋体"/>
          <w:sz w:val="24"/>
        </w:rPr>
        <w:t xml:space="preserve">双方按照苏州市</w:t>
      </w:r>
      <w:r>
        <w:rPr>
          <w:rFonts w:hint="eastAsia" w:ascii="宋体" w:hAnsi="宋体" w:cs="宋体"/>
          <w:sz w:val="24"/>
        </w:rPr>
        <w:t xml:space="preserve">营财招</w:t>
      </w:r>
      <w:r>
        <w:rPr>
          <w:rFonts w:hint="eastAsia" w:ascii="宋体" w:hAnsi="宋体" w:cs="宋体"/>
          <w:sz w:val="24"/>
        </w:rPr>
        <w:t xml:space="preserve">投标咨询服务有限公司</w:t>
      </w:r>
      <w:r>
        <w:rPr>
          <w:rFonts w:hint="eastAsia" w:ascii="宋体" w:hAnsi="宋体" w:cs="宋体"/>
          <w:sz w:val="24"/>
          <w:u w:val="single"/>
        </w:rPr>
        <w:t xml:space="preserve">吴中区残疾人辅助器具</w:t>
      </w:r>
      <w:r>
        <w:rPr>
          <w:rFonts w:hint="eastAsia" w:ascii="宋体" w:hAnsi="宋体" w:cs="宋体"/>
          <w:sz w:val="24"/>
          <w:u w:val="single"/>
        </w:rPr>
        <w:t xml:space="preserve">适配服务</w:t>
      </w:r>
      <w:r>
        <w:rPr>
          <w:rFonts w:hint="eastAsia" w:ascii="宋体" w:hAnsi="宋体" w:cs="宋体"/>
          <w:sz w:val="24"/>
          <w:u w:val="single"/>
        </w:rPr>
        <w:t xml:space="preserve">项目</w:t>
      </w:r>
      <w:r>
        <w:rPr>
          <w:rFonts w:hint="eastAsia" w:ascii="宋体" w:hAnsi="宋体" w:cs="宋体"/>
          <w:sz w:val="24"/>
        </w:rPr>
        <w:t xml:space="preserve">的采购结果，根据《中华人民共和国民法典》《中华人民共和国政府采购法》及其他有关法律法规，在平等协商一致的情况下，签署本文本。</w:t>
      </w:r>
      <w:bookmarkEnd w:id="170"/>
      <w:r/>
      <w:bookmarkEnd w:id="171"/>
      <w:r/>
      <w:bookmarkEnd w:id="312"/>
      <w:r/>
      <w:bookmarkEnd w:id="313"/>
      <w:r/>
      <w:bookmarkEnd w:id="314"/>
      <w:r/>
      <w:bookmarkEnd w:id="315"/>
      <w:r/>
      <w:bookmarkEnd w:id="316"/>
      <w:r/>
      <w:bookmarkEnd w:id="317"/>
      <w:r/>
      <w:bookmarkEnd w:id="318"/>
      <w:r/>
      <w:bookmarkEnd w:id="319"/>
      <w:r/>
      <w:bookmarkEnd w:id="333"/>
      <w:r/>
      <w:bookmarkEnd w:id="334"/>
      <w:r/>
      <w:bookmarkEnd w:id="335"/>
      <w:r/>
      <w:r/>
    </w:p>
    <w:p>
      <w:pPr>
        <w:ind w:firstLine="482"/>
        <w:spacing w:line="510" w:lineRule="exact"/>
        <w:rPr>
          <w:rFonts w:ascii="宋体" w:hAnsi="宋体" w:cs="宋体"/>
          <w:b/>
          <w:sz w:val="24"/>
        </w:rPr>
      </w:pPr>
      <w:r>
        <w:rPr>
          <w:rFonts w:hint="eastAsia" w:ascii="宋体" w:hAnsi="宋体" w:cs="宋体"/>
          <w:b/>
          <w:sz w:val="24"/>
        </w:rPr>
        <w:t xml:space="preserve">一、项目基本情况</w:t>
      </w:r>
      <w:r/>
    </w:p>
    <w:p>
      <w:pPr>
        <w:ind w:firstLine="480"/>
        <w:spacing w:line="510" w:lineRule="exact"/>
        <w:rPr>
          <w:rFonts w:ascii="宋体" w:hAnsi="宋体" w:cs="宋体"/>
          <w:sz w:val="24"/>
        </w:rPr>
      </w:pPr>
      <w:r>
        <w:rPr>
          <w:rFonts w:hint="eastAsia" w:ascii="宋体" w:hAnsi="宋体" w:cs="宋体"/>
          <w:sz w:val="24"/>
        </w:rPr>
        <w:t xml:space="preserve">1、采购需求：详见征集文件需求。</w:t>
      </w:r>
      <w:r/>
    </w:p>
    <w:p>
      <w:pPr>
        <w:ind w:firstLine="480"/>
        <w:spacing w:line="510" w:lineRule="exact"/>
        <w:rPr>
          <w:rFonts w:ascii="宋体" w:hAnsi="宋体" w:cs="宋体"/>
          <w:sz w:val="24"/>
        </w:rPr>
      </w:pPr>
      <w:r>
        <w:rPr>
          <w:rFonts w:hint="eastAsia" w:ascii="宋体" w:hAnsi="宋体" w:cs="宋体"/>
          <w:sz w:val="24"/>
        </w:rPr>
        <w:t xml:space="preserve">2、服务最高限制单价：详见征集文件需求。</w:t>
      </w:r>
      <w:r/>
    </w:p>
    <w:p>
      <w:pPr>
        <w:ind w:firstLine="480"/>
        <w:spacing w:line="510" w:lineRule="exact"/>
        <w:rPr>
          <w:rFonts w:ascii="宋体" w:hAnsi="宋体" w:cs="宋体"/>
          <w:sz w:val="24"/>
        </w:rPr>
      </w:pPr>
      <w:r>
        <w:rPr>
          <w:rFonts w:hint="eastAsia" w:ascii="宋体" w:hAnsi="宋体" w:cs="宋体"/>
          <w:sz w:val="24"/>
        </w:rPr>
        <w:t xml:space="preserve">3、适用本次框架协议的采购人：</w:t>
      </w:r>
      <w:r>
        <w:rPr>
          <w:rFonts w:hint="eastAsia" w:ascii="宋体" w:hAnsi="宋体" w:cs="宋体"/>
          <w:bCs/>
          <w:sz w:val="24"/>
        </w:rPr>
        <w:t xml:space="preserve">苏州市吴中区残疾人联合会。</w:t>
      </w:r>
      <w:r/>
    </w:p>
    <w:p>
      <w:pPr>
        <w:ind w:firstLine="480"/>
        <w:spacing w:line="510" w:lineRule="exact"/>
        <w:rPr>
          <w:rFonts w:ascii="宋体" w:hAnsi="宋体" w:cs="宋体"/>
          <w:sz w:val="24"/>
        </w:rPr>
      </w:pPr>
      <w:r>
        <w:rPr>
          <w:rFonts w:hint="eastAsia" w:ascii="宋体" w:hAnsi="宋体" w:cs="宋体"/>
          <w:sz w:val="24"/>
        </w:rPr>
        <w:t xml:space="preserve">4、履行合同的地域范围：见征集文件（具体由采购人指定）。</w:t>
      </w:r>
      <w:r/>
    </w:p>
    <w:p>
      <w:pPr>
        <w:ind w:firstLine="482"/>
        <w:spacing w:line="510" w:lineRule="exact"/>
        <w:rPr>
          <w:rFonts w:ascii="宋体" w:hAnsi="宋体" w:cs="宋体"/>
          <w:b/>
          <w:sz w:val="24"/>
        </w:rPr>
      </w:pPr>
      <w:r>
        <w:rPr>
          <w:rFonts w:hint="eastAsia" w:ascii="宋体" w:hAnsi="宋体" w:cs="宋体"/>
          <w:b/>
          <w:sz w:val="24"/>
        </w:rPr>
        <w:t xml:space="preserve">二、以下文件为本协议不可分割的部分</w:t>
      </w:r>
      <w:r/>
    </w:p>
    <w:p>
      <w:pPr>
        <w:ind w:firstLine="480"/>
        <w:spacing w:line="510" w:lineRule="exact"/>
        <w:rPr>
          <w:rFonts w:ascii="宋体" w:hAnsi="宋体" w:cs="宋体"/>
          <w:sz w:val="24"/>
        </w:rPr>
      </w:pPr>
      <w:r>
        <w:rPr>
          <w:rFonts w:hint="eastAsia" w:ascii="宋体" w:hAnsi="宋体" w:cs="宋体"/>
          <w:sz w:val="24"/>
        </w:rPr>
        <w:t xml:space="preserve">本框架协议由下列文件组成，构成一项完整的协议。各文件之间相互解释、互为说明；如出现含义不清或相互矛盾的情形，且经双方协商不能达成一致时，应按如下顺序解释：</w:t>
      </w:r>
      <w:r/>
    </w:p>
    <w:p>
      <w:pPr>
        <w:ind w:firstLine="480"/>
        <w:spacing w:line="510" w:lineRule="exact"/>
        <w:rPr>
          <w:rFonts w:ascii="宋体" w:hAnsi="宋体" w:cs="宋体"/>
          <w:sz w:val="24"/>
        </w:rPr>
      </w:pPr>
      <w:r>
        <w:rPr>
          <w:rFonts w:hint="eastAsia" w:ascii="宋体" w:hAnsi="宋体" w:cs="宋体"/>
          <w:sz w:val="24"/>
        </w:rPr>
        <w:t xml:space="preserve">1、本框架协议条款及附件（如有）；</w:t>
      </w:r>
      <w:r/>
    </w:p>
    <w:p>
      <w:pPr>
        <w:ind w:firstLine="480"/>
        <w:spacing w:line="510" w:lineRule="exact"/>
        <w:rPr>
          <w:rFonts w:ascii="宋体" w:hAnsi="宋体" w:cs="宋体"/>
          <w:sz w:val="24"/>
        </w:rPr>
      </w:pPr>
      <w:r>
        <w:rPr>
          <w:rFonts w:hint="eastAsia" w:ascii="宋体" w:hAnsi="宋体" w:cs="宋体"/>
          <w:sz w:val="24"/>
        </w:rPr>
        <w:t xml:space="preserve">2、入围通知书；</w:t>
      </w:r>
      <w:r/>
    </w:p>
    <w:p>
      <w:pPr>
        <w:ind w:firstLine="480"/>
        <w:spacing w:line="510" w:lineRule="exact"/>
        <w:rPr>
          <w:rFonts w:ascii="宋体" w:hAnsi="宋体" w:cs="宋体"/>
          <w:sz w:val="24"/>
        </w:rPr>
      </w:pPr>
      <w:r>
        <w:rPr>
          <w:rFonts w:hint="eastAsia" w:ascii="宋体" w:hAnsi="宋体" w:cs="宋体"/>
          <w:sz w:val="24"/>
        </w:rPr>
        <w:t xml:space="preserve">3、入围供应商的响应文件；</w:t>
      </w:r>
      <w:r/>
    </w:p>
    <w:p>
      <w:pPr>
        <w:ind w:firstLine="480"/>
        <w:spacing w:line="510" w:lineRule="exact"/>
        <w:rPr>
          <w:rFonts w:ascii="宋体" w:hAnsi="宋体" w:cs="宋体"/>
          <w:sz w:val="24"/>
        </w:rPr>
      </w:pPr>
      <w:r>
        <w:rPr>
          <w:rFonts w:hint="eastAsia" w:ascii="宋体" w:hAnsi="宋体" w:cs="宋体"/>
          <w:sz w:val="24"/>
        </w:rPr>
        <w:t xml:space="preserve">4、征集文件；</w:t>
      </w:r>
      <w:r/>
    </w:p>
    <w:p>
      <w:pPr>
        <w:ind w:firstLine="480"/>
        <w:spacing w:line="510" w:lineRule="exact"/>
        <w:rPr>
          <w:rFonts w:ascii="宋体" w:hAnsi="宋体" w:cs="宋体"/>
          <w:sz w:val="24"/>
        </w:rPr>
      </w:pPr>
      <w:r>
        <w:rPr>
          <w:rFonts w:hint="eastAsia" w:ascii="宋体" w:hAnsi="宋体" w:cs="宋体"/>
          <w:sz w:val="24"/>
        </w:rPr>
        <w:t xml:space="preserve">5、入围供应商在评审过程中做出的书面澄清或承诺；</w:t>
      </w:r>
      <w:r/>
    </w:p>
    <w:p>
      <w:pPr>
        <w:ind w:firstLine="480"/>
        <w:spacing w:line="510" w:lineRule="exact"/>
        <w:rPr>
          <w:rFonts w:ascii="宋体" w:hAnsi="宋体" w:cs="宋体"/>
          <w:sz w:val="24"/>
        </w:rPr>
      </w:pPr>
      <w:r>
        <w:rPr>
          <w:rFonts w:hint="eastAsia" w:ascii="宋体" w:hAnsi="宋体" w:cs="宋体"/>
          <w:sz w:val="24"/>
        </w:rPr>
        <w:t xml:space="preserve">6、其他。</w:t>
      </w:r>
      <w:r/>
    </w:p>
    <w:p>
      <w:pPr>
        <w:ind w:firstLine="482"/>
        <w:spacing w:line="510" w:lineRule="exact"/>
        <w:rPr>
          <w:rFonts w:ascii="宋体" w:hAnsi="宋体" w:cs="宋体"/>
          <w:b/>
          <w:sz w:val="24"/>
        </w:rPr>
      </w:pPr>
      <w:r>
        <w:rPr>
          <w:rFonts w:hint="eastAsia" w:ascii="宋体" w:hAnsi="宋体" w:cs="宋体"/>
          <w:b/>
          <w:sz w:val="24"/>
        </w:rPr>
        <w:t xml:space="preserve">三、第一阶段入围服务的相关信息</w:t>
      </w:r>
      <w:r/>
    </w:p>
    <w:p>
      <w:pPr>
        <w:ind w:firstLine="480"/>
        <w:spacing w:line="510" w:lineRule="exact"/>
        <w:rPr>
          <w:rFonts w:ascii="宋体" w:hAnsi="宋体" w:cs="宋体"/>
          <w:sz w:val="24"/>
        </w:rPr>
      </w:pPr>
      <w:r>
        <w:rPr>
          <w:rFonts w:hint="eastAsia" w:ascii="宋体" w:hAnsi="宋体" w:cs="宋体"/>
          <w:sz w:val="24"/>
        </w:rPr>
        <w:t xml:space="preserve">1、入围服务详细技术规格：见第   包响应文件。</w:t>
      </w:r>
      <w:r/>
    </w:p>
    <w:p>
      <w:pPr>
        <w:ind w:firstLine="480"/>
        <w:spacing w:line="510" w:lineRule="exact"/>
        <w:rPr>
          <w:rFonts w:ascii="宋体" w:hAnsi="宋体" w:cs="宋体"/>
          <w:sz w:val="24"/>
        </w:rPr>
      </w:pPr>
      <w:r>
        <w:rPr>
          <w:rFonts w:hint="eastAsia" w:ascii="宋体" w:hAnsi="宋体" w:cs="宋体"/>
          <w:sz w:val="24"/>
        </w:rPr>
        <w:t xml:space="preserve">2、服务标准：见征集文件及对应响应文件。</w:t>
      </w:r>
      <w:r/>
    </w:p>
    <w:p>
      <w:pPr>
        <w:ind w:firstLine="480"/>
        <w:spacing w:line="510" w:lineRule="exact"/>
        <w:rPr>
          <w:rFonts w:ascii="宋体" w:hAnsi="宋体" w:cs="宋体"/>
          <w:sz w:val="24"/>
        </w:rPr>
      </w:pPr>
      <w:r>
        <w:rPr>
          <w:rFonts w:hint="eastAsia" w:ascii="宋体" w:hAnsi="宋体" w:cs="宋体"/>
          <w:sz w:val="24"/>
        </w:rPr>
        <w:t xml:space="preserve">3、服务协议价格：补助结付标准参照吴中区残联公布的</w:t>
      </w:r>
      <w:r>
        <w:rPr>
          <w:rFonts w:hint="eastAsia"/>
          <w:sz w:val="24"/>
        </w:rPr>
        <w:t xml:space="preserve">《转发苏州市残联苏州市财政局关于优化〈苏州市残疾人辅助器具适配补贴实施办法〉的通知》（</w:t>
      </w:r>
      <w:r>
        <w:rPr>
          <w:rFonts w:hint="eastAsia"/>
          <w:sz w:val="24"/>
        </w:rPr>
        <w:t xml:space="preserve">吴残字</w:t>
      </w:r>
      <w:r>
        <w:rPr>
          <w:rFonts w:hint="eastAsia"/>
          <w:sz w:val="24"/>
        </w:rPr>
        <w:t xml:space="preserve">〔</w:t>
      </w:r>
      <w:r>
        <w:rPr>
          <w:sz w:val="24"/>
        </w:rPr>
        <w:t xml:space="preserve">2024</w:t>
      </w:r>
      <w:r>
        <w:rPr>
          <w:rFonts w:hint="eastAsia"/>
          <w:sz w:val="24"/>
        </w:rPr>
        <w:t xml:space="preserve">〕</w:t>
      </w:r>
      <w:r>
        <w:rPr>
          <w:sz w:val="24"/>
        </w:rPr>
        <w:t xml:space="preserve">12</w:t>
      </w:r>
      <w:r>
        <w:rPr>
          <w:rFonts w:hint="eastAsia"/>
          <w:sz w:val="24"/>
        </w:rPr>
        <w:t xml:space="preserve">号）</w:t>
      </w:r>
      <w:r>
        <w:rPr>
          <w:rFonts w:hint="eastAsia" w:ascii="宋体" w:hAnsi="宋体" w:cs="宋体"/>
          <w:sz w:val="24"/>
        </w:rPr>
        <w:t xml:space="preserve">执行（后续如对应文件有调整，以最新版文件为准）与《2023年苏州市残疾人辅助器具适配产品目录》（</w:t>
      </w:r>
      <w:r>
        <w:rPr>
          <w:rFonts w:hint="eastAsia" w:ascii="宋体" w:hAnsi="宋体" w:cs="宋体"/>
          <w:sz w:val="24"/>
        </w:rPr>
        <w:t xml:space="preserve">苏残字</w:t>
      </w:r>
      <w:r>
        <w:rPr>
          <w:rFonts w:hint="eastAsia" w:ascii="宋体" w:hAnsi="宋体" w:cs="宋体"/>
          <w:sz w:val="24"/>
        </w:rPr>
        <w:t xml:space="preserve">〔2023〕38号）（后续如对应文件有调整，以最新版文件为准）执行，经采购人审核后根据符合补助政策的业务量据实支付。</w:t>
      </w:r>
      <w:r/>
    </w:p>
    <w:p>
      <w:pPr>
        <w:ind w:firstLine="480"/>
        <w:spacing w:line="510" w:lineRule="exact"/>
        <w:rPr>
          <w:rFonts w:ascii="宋体" w:hAnsi="宋体" w:cs="宋体"/>
          <w:sz w:val="24"/>
        </w:rPr>
      </w:pPr>
      <w:r>
        <w:rPr>
          <w:rFonts w:hint="eastAsia" w:ascii="宋体" w:hAnsi="宋体" w:cs="宋体"/>
          <w:sz w:val="24"/>
        </w:rPr>
        <w:t xml:space="preserve">4、价格调整机制：如</w:t>
      </w:r>
      <w:r>
        <w:rPr>
          <w:rFonts w:hint="eastAsia" w:ascii="宋体" w:hAnsi="宋体" w:cs="宋体"/>
          <w:sz w:val="24"/>
        </w:rPr>
        <w:t xml:space="preserve">遇以下</w:t>
      </w:r>
      <w:r>
        <w:rPr>
          <w:rFonts w:hint="eastAsia" w:ascii="宋体" w:hAnsi="宋体" w:cs="宋体"/>
          <w:sz w:val="24"/>
        </w:rPr>
        <w:t xml:space="preserve">情形之一，确需调整价格的，双方可遵循</w:t>
      </w:r>
      <w:r>
        <w:rPr>
          <w:rFonts w:hint="eastAsia" w:ascii="宋体" w:hAnsi="宋体" w:cs="宋体"/>
          <w:sz w:val="24"/>
        </w:rPr>
        <w:t xml:space="preserve">本机制</w:t>
      </w:r>
      <w:r>
        <w:rPr>
          <w:rFonts w:hint="eastAsia" w:ascii="宋体" w:hAnsi="宋体" w:cs="宋体"/>
          <w:sz w:val="24"/>
        </w:rPr>
        <w:t xml:space="preserve">协商调整：</w:t>
      </w:r>
      <w:r/>
    </w:p>
    <w:p>
      <w:pPr>
        <w:ind w:firstLine="480"/>
        <w:spacing w:line="510" w:lineRule="exact"/>
        <w:rPr>
          <w:rFonts w:ascii="宋体" w:hAnsi="宋体" w:cs="宋体"/>
          <w:sz w:val="24"/>
        </w:rPr>
      </w:pPr>
      <w:r>
        <w:rPr>
          <w:rFonts w:hint="eastAsia" w:ascii="宋体" w:hAnsi="宋体" w:cs="宋体"/>
          <w:sz w:val="24"/>
        </w:rPr>
        <w:t xml:space="preserve">（1）国家或地方政府颁布新的法律、法规、行业标准，导致产品生产成本或服务提供成本发生重大变化的；</w:t>
      </w:r>
      <w:r/>
    </w:p>
    <w:p>
      <w:pPr>
        <w:ind w:firstLine="480"/>
        <w:spacing w:line="510" w:lineRule="exact"/>
        <w:rPr>
          <w:rFonts w:ascii="宋体" w:hAnsi="宋体" w:cs="宋体"/>
          <w:sz w:val="24"/>
        </w:rPr>
      </w:pPr>
      <w:r>
        <w:rPr>
          <w:rFonts w:hint="eastAsia" w:ascii="宋体" w:hAnsi="宋体" w:cs="宋体"/>
          <w:sz w:val="24"/>
        </w:rPr>
        <w:t xml:space="preserve">（2）采购人或其上级机关发布新的、替代性的产品目录或补助标准。</w:t>
      </w:r>
      <w:r/>
    </w:p>
    <w:p>
      <w:pPr>
        <w:ind w:firstLine="482"/>
        <w:spacing w:line="510" w:lineRule="exact"/>
        <w:rPr>
          <w:rFonts w:ascii="宋体" w:hAnsi="宋体" w:cs="宋体"/>
          <w:b/>
          <w:sz w:val="24"/>
        </w:rPr>
      </w:pPr>
      <w:r>
        <w:rPr>
          <w:rFonts w:hint="eastAsia" w:ascii="宋体" w:hAnsi="宋体" w:cs="宋体"/>
          <w:b/>
          <w:sz w:val="24"/>
        </w:rPr>
        <w:t xml:space="preserve">四、确定第二阶段成交供应商的方式</w:t>
      </w:r>
      <w:r/>
    </w:p>
    <w:p>
      <w:pPr>
        <w:ind w:firstLine="480"/>
        <w:spacing w:line="510" w:lineRule="exact"/>
        <w:rPr>
          <w:rFonts w:ascii="宋体" w:hAnsi="宋体" w:cs="宋体"/>
          <w:sz w:val="24"/>
        </w:rPr>
      </w:pPr>
      <w:r>
        <w:rPr>
          <w:rFonts w:hint="eastAsia" w:ascii="宋体" w:hAnsi="宋体" w:cs="宋体"/>
          <w:sz w:val="24"/>
        </w:rPr>
        <w:t xml:space="preserve">采用直接选定方式。</w:t>
      </w:r>
      <w:r>
        <w:rPr>
          <w:rFonts w:hint="eastAsia" w:ascii="宋体" w:hAnsi="宋体" w:cs="宋体"/>
          <w:sz w:val="24"/>
        </w:rPr>
        <w:t xml:space="preserve">由采购人对适配机构就适</w:t>
      </w:r>
      <w:r>
        <w:rPr>
          <w:rFonts w:hint="eastAsia" w:ascii="宋体" w:hAnsi="宋体" w:cs="宋体"/>
          <w:sz w:val="24"/>
        </w:rPr>
        <w:t xml:space="preserve">配服务</w:t>
      </w:r>
      <w:r>
        <w:rPr>
          <w:rFonts w:hint="eastAsia" w:ascii="宋体" w:hAnsi="宋体" w:cs="宋体"/>
          <w:sz w:val="24"/>
        </w:rPr>
        <w:t xml:space="preserve">场所严格审核，并确定场所具备适配条件后，依据适配机构的服务质量以及服务便利性、用户评价等因素，从第一阶段入围供应商中直接选定。</w:t>
      </w:r>
      <w:r/>
    </w:p>
    <w:p>
      <w:pPr>
        <w:ind w:firstLine="482"/>
        <w:spacing w:line="510" w:lineRule="exact"/>
        <w:rPr>
          <w:rFonts w:ascii="宋体" w:hAnsi="宋体" w:cs="宋体"/>
          <w:b/>
          <w:sz w:val="24"/>
        </w:rPr>
      </w:pPr>
      <w:r>
        <w:rPr>
          <w:rFonts w:hint="eastAsia" w:ascii="宋体" w:hAnsi="宋体" w:cs="宋体"/>
          <w:b/>
          <w:sz w:val="24"/>
        </w:rPr>
        <w:t xml:space="preserve">五、资金支付</w:t>
      </w:r>
      <w:r/>
    </w:p>
    <w:p>
      <w:pPr>
        <w:ind w:firstLine="480"/>
        <w:spacing w:line="510" w:lineRule="exact"/>
        <w:rPr>
          <w:rFonts w:ascii="宋体" w:hAnsi="宋体" w:cs="宋体"/>
          <w:sz w:val="24"/>
        </w:rPr>
      </w:pPr>
      <w:r>
        <w:rPr>
          <w:rFonts w:hint="eastAsia" w:ascii="宋体" w:hAnsi="宋体" w:cs="宋体"/>
          <w:sz w:val="24"/>
        </w:rPr>
        <w:t xml:space="preserve">1、本项目支付支持数字人民币方式。</w:t>
      </w:r>
      <w:r/>
    </w:p>
    <w:p>
      <w:pPr>
        <w:ind w:firstLine="480"/>
        <w:spacing w:line="510" w:lineRule="exact"/>
        <w:rPr>
          <w:rFonts w:ascii="宋体" w:hAnsi="宋体" w:cs="宋体"/>
          <w:sz w:val="24"/>
        </w:rPr>
      </w:pPr>
      <w:r>
        <w:rPr>
          <w:rFonts w:hint="eastAsia" w:ascii="宋体" w:hAnsi="宋体" w:cs="宋体"/>
          <w:sz w:val="24"/>
        </w:rPr>
        <w:t xml:space="preserve">2、项目经费据实支付。每年4月15日前和10月15日前，供应商将苏州市残疾人辅助器具申请表、吴中区残疾人辅具</w:t>
      </w:r>
      <w:r>
        <w:rPr>
          <w:rFonts w:hint="eastAsia" w:ascii="宋体" w:hAnsi="宋体" w:cs="宋体"/>
          <w:sz w:val="24"/>
        </w:rPr>
        <w:t xml:space="preserve">适配服务</w:t>
      </w:r>
      <w:r>
        <w:rPr>
          <w:rFonts w:hint="eastAsia" w:ascii="宋体" w:hAnsi="宋体" w:cs="宋体"/>
          <w:sz w:val="24"/>
        </w:rPr>
        <w:t xml:space="preserve">签收单、吴中区残疾人辅助器具</w:t>
      </w:r>
      <w:r>
        <w:rPr>
          <w:rFonts w:hint="eastAsia" w:ascii="宋体" w:hAnsi="宋体" w:cs="宋体"/>
          <w:sz w:val="24"/>
        </w:rPr>
        <w:t xml:space="preserve">适配服务</w:t>
      </w:r>
      <w:r>
        <w:rPr>
          <w:rFonts w:hint="eastAsia" w:ascii="宋体" w:hAnsi="宋体" w:cs="宋体"/>
          <w:sz w:val="24"/>
        </w:rPr>
        <w:t xml:space="preserve">回访登记表、残疾人辅具</w:t>
      </w:r>
      <w:r>
        <w:rPr>
          <w:rFonts w:hint="eastAsia" w:ascii="宋体" w:hAnsi="宋体" w:cs="宋体"/>
          <w:sz w:val="24"/>
        </w:rPr>
        <w:t xml:space="preserve">适配服务</w:t>
      </w:r>
      <w:r>
        <w:rPr>
          <w:rFonts w:hint="eastAsia" w:ascii="宋体" w:hAnsi="宋体" w:cs="宋体"/>
          <w:sz w:val="24"/>
        </w:rPr>
        <w:t xml:space="preserve">现场照片、吴中区残疾人辅助器具</w:t>
      </w:r>
      <w:r>
        <w:rPr>
          <w:rFonts w:hint="eastAsia" w:ascii="宋体" w:hAnsi="宋体" w:cs="宋体"/>
          <w:sz w:val="24"/>
        </w:rPr>
        <w:t xml:space="preserve">适配服务</w:t>
      </w:r>
      <w:r>
        <w:rPr>
          <w:rFonts w:hint="eastAsia" w:ascii="宋体" w:hAnsi="宋体" w:cs="宋体"/>
          <w:sz w:val="24"/>
        </w:rPr>
        <w:t xml:space="preserve">信息汇总表等材料及符合法律规定的增值税发票送至采购人，采购人核查上述材料的真实性和完整性、核对项目经费准确后，根据苏州市残疾人辅助器具补贴标准，并结合市、区残联相关适配目录指导价据实给予经费拨付。</w:t>
      </w:r>
      <w:r/>
    </w:p>
    <w:p>
      <w:pPr>
        <w:ind w:firstLine="480"/>
        <w:spacing w:line="510" w:lineRule="exact"/>
        <w:rPr>
          <w:rFonts w:ascii="宋体" w:hAnsi="宋体" w:cs="宋体"/>
          <w:sz w:val="24"/>
        </w:rPr>
      </w:pPr>
      <w:r>
        <w:rPr>
          <w:rFonts w:hint="eastAsia" w:ascii="宋体" w:hAnsi="宋体" w:cs="宋体"/>
          <w:sz w:val="24"/>
        </w:rPr>
        <w:t xml:space="preserve">3、采购人对供应商提交的资料或服务内容有异议的，有权暂停支付相应款项直至异议解决；如经核实供应</w:t>
      </w:r>
      <w:r>
        <w:rPr>
          <w:rFonts w:hint="eastAsia" w:ascii="宋体" w:hAnsi="宋体" w:cs="宋体"/>
          <w:sz w:val="24"/>
        </w:rPr>
        <w:t xml:space="preserve">商存在</w:t>
      </w:r>
      <w:r>
        <w:rPr>
          <w:rFonts w:hint="eastAsia" w:ascii="宋体" w:hAnsi="宋体" w:cs="宋体"/>
          <w:sz w:val="24"/>
        </w:rPr>
        <w:t xml:space="preserve">提供虚假材料、骗取补贴等行为，采购人有权拒付该笔款项并按照本协议第七条、第十一条追究供应商违约责任。</w:t>
      </w:r>
      <w:r/>
    </w:p>
    <w:p>
      <w:pPr>
        <w:ind w:firstLine="480"/>
        <w:jc w:val="left"/>
        <w:spacing w:line="510" w:lineRule="exact"/>
        <w:rPr>
          <w:rFonts w:ascii="宋体" w:hAnsi="宋体" w:cs="宋体"/>
          <w:sz w:val="24"/>
        </w:rPr>
      </w:pPr>
      <w:r>
        <w:rPr>
          <w:rFonts w:hint="eastAsia" w:ascii="宋体" w:hAnsi="宋体" w:cs="宋体"/>
          <w:sz w:val="24"/>
        </w:rPr>
        <w:t xml:space="preserve">4、每个支付周期，供应商未开具符合法律规定的增值税发票的，采购人有权拒绝付款且不承担逾期付款的责任。</w:t>
      </w:r>
      <w:r/>
    </w:p>
    <w:p>
      <w:pPr>
        <w:ind w:firstLine="480"/>
        <w:jc w:val="left"/>
        <w:spacing w:line="510" w:lineRule="exact"/>
        <w:rPr>
          <w:rFonts w:ascii="宋体" w:hAnsi="宋体" w:cs="宋体"/>
          <w:sz w:val="24"/>
        </w:rPr>
      </w:pPr>
      <w:r>
        <w:rPr>
          <w:rFonts w:hint="eastAsia" w:ascii="宋体" w:hAnsi="宋体" w:cs="宋体"/>
          <w:b/>
          <w:sz w:val="24"/>
        </w:rPr>
        <w:t xml:space="preserve">六、框架协议期限</w:t>
      </w:r>
      <w:r>
        <w:rPr>
          <w:rFonts w:hint="eastAsia" w:ascii="宋体" w:hAnsi="宋体" w:cs="宋体"/>
          <w:sz w:val="24"/>
        </w:rPr>
        <w:t xml:space="preserve">：</w:t>
      </w:r>
      <w:r>
        <w:rPr>
          <w:rFonts w:hint="eastAsia" w:ascii="宋体" w:hAnsi="宋体" w:cs="宋体"/>
          <w:bCs/>
          <w:sz w:val="24"/>
        </w:rPr>
        <w:t xml:space="preserve">自框架协议采购合同签订后2年。 </w:t>
      </w:r>
      <w:r/>
    </w:p>
    <w:p>
      <w:pPr>
        <w:ind w:firstLine="482"/>
        <w:spacing w:line="510" w:lineRule="exact"/>
        <w:rPr>
          <w:rFonts w:ascii="宋体" w:hAnsi="宋体" w:cs="宋体"/>
          <w:b/>
          <w:sz w:val="24"/>
        </w:rPr>
      </w:pPr>
      <w:r>
        <w:rPr>
          <w:rFonts w:hint="eastAsia" w:ascii="宋体" w:hAnsi="宋体" w:cs="宋体"/>
          <w:b/>
          <w:sz w:val="24"/>
        </w:rPr>
        <w:t xml:space="preserve">七、入围供应商的清退和补充规则</w:t>
      </w:r>
      <w:r/>
    </w:p>
    <w:p>
      <w:pPr>
        <w:ind w:firstLine="482"/>
        <w:spacing w:line="510" w:lineRule="exact"/>
        <w:rPr>
          <w:rFonts w:ascii="宋体" w:hAnsi="宋体" w:cs="宋体"/>
          <w:b/>
          <w:sz w:val="24"/>
        </w:rPr>
      </w:pPr>
      <w:r>
        <w:rPr>
          <w:rFonts w:hint="eastAsia" w:ascii="宋体" w:hAnsi="宋体" w:cs="宋体"/>
          <w:b/>
          <w:sz w:val="24"/>
        </w:rPr>
        <w:t xml:space="preserve">1、清退规则</w:t>
      </w:r>
      <w:r/>
    </w:p>
    <w:p>
      <w:pPr>
        <w:ind w:firstLine="480"/>
        <w:spacing w:line="510" w:lineRule="exact"/>
        <w:rPr>
          <w:rFonts w:ascii="宋体" w:hAnsi="宋体" w:cs="宋体"/>
          <w:sz w:val="24"/>
        </w:rPr>
      </w:pPr>
      <w:r>
        <w:rPr>
          <w:rFonts w:hint="eastAsia" w:ascii="宋体" w:hAnsi="宋体" w:cs="宋体"/>
          <w:sz w:val="24"/>
        </w:rPr>
        <w:t xml:space="preserve">入围供应</w:t>
      </w:r>
      <w:r>
        <w:rPr>
          <w:rFonts w:hint="eastAsia" w:ascii="宋体" w:hAnsi="宋体" w:cs="宋体"/>
          <w:sz w:val="24"/>
        </w:rPr>
        <w:t xml:space="preserve">商存在</w:t>
      </w:r>
      <w:r>
        <w:rPr>
          <w:rFonts w:hint="eastAsia" w:ascii="宋体" w:hAnsi="宋体" w:cs="宋体"/>
          <w:sz w:val="24"/>
        </w:rPr>
        <w:t xml:space="preserve">《政府采购框架协议采购方式管理暂行办法》第十九条规定情形的，尚未签订框架协议的，取消其入围资格；已经签订框架协议的，解除与其签订的框架协议。</w:t>
      </w:r>
      <w:r/>
    </w:p>
    <w:p>
      <w:pPr>
        <w:ind w:firstLine="480"/>
        <w:spacing w:line="510" w:lineRule="exact"/>
        <w:rPr>
          <w:rFonts w:ascii="宋体" w:hAnsi="宋体" w:cs="宋体"/>
          <w:sz w:val="24"/>
        </w:rPr>
      </w:pPr>
      <w:r>
        <w:rPr>
          <w:rFonts w:hint="eastAsia" w:ascii="宋体" w:hAnsi="宋体" w:cs="宋体"/>
          <w:sz w:val="24"/>
        </w:rPr>
        <w:t xml:space="preserve">被取消入围资格或者被解除框架协议的供应商不得参加同一封闭式框架协议补充征集。 </w:t>
      </w:r>
      <w:r/>
    </w:p>
    <w:p>
      <w:pPr>
        <w:ind w:firstLine="482"/>
        <w:spacing w:line="510" w:lineRule="exact"/>
        <w:rPr>
          <w:rFonts w:ascii="宋体" w:hAnsi="宋体" w:cs="宋体"/>
          <w:b/>
          <w:sz w:val="24"/>
        </w:rPr>
      </w:pPr>
      <w:r>
        <w:rPr>
          <w:rFonts w:hint="eastAsia" w:ascii="宋体" w:hAnsi="宋体" w:cs="宋体"/>
          <w:b/>
          <w:sz w:val="24"/>
        </w:rPr>
        <w:t xml:space="preserve">2、补充规则</w:t>
      </w:r>
      <w:r/>
    </w:p>
    <w:p>
      <w:pPr>
        <w:ind w:firstLine="480"/>
        <w:spacing w:line="510" w:lineRule="exact"/>
        <w:rPr>
          <w:rFonts w:ascii="宋体" w:hAnsi="宋体" w:cs="宋体"/>
          <w:sz w:val="24"/>
        </w:rPr>
      </w:pPr>
      <w:r>
        <w:rPr>
          <w:rFonts w:hint="eastAsia" w:ascii="宋体" w:hAnsi="宋体" w:cs="宋体"/>
          <w:sz w:val="24"/>
        </w:rPr>
        <w:t xml:space="preserve">如出现剩余入围供应商不足入围供应商总数70%且影响框架协议执行的情形时，采购人报财政监管部门同意后，将进行补充征集供应商。补充征集的条件、程序、评审方法和淘汰比例与初次征集相同。补充征集遵守原框架协议的有效期。补充征集期间，原框架协议继续履行。</w:t>
      </w:r>
      <w:r/>
    </w:p>
    <w:p>
      <w:pPr>
        <w:ind w:firstLine="482"/>
        <w:spacing w:line="510" w:lineRule="exact"/>
        <w:rPr>
          <w:rFonts w:ascii="宋体" w:hAnsi="宋体" w:cs="宋体"/>
          <w:b/>
          <w:sz w:val="24"/>
        </w:rPr>
      </w:pPr>
      <w:r>
        <w:rPr>
          <w:rFonts w:hint="eastAsia" w:ascii="宋体" w:hAnsi="宋体" w:cs="宋体"/>
          <w:b/>
          <w:sz w:val="24"/>
        </w:rPr>
        <w:t xml:space="preserve">八、双方的权利和义务</w:t>
      </w:r>
      <w:r/>
    </w:p>
    <w:p>
      <w:pPr>
        <w:ind w:firstLine="480"/>
        <w:spacing w:line="510" w:lineRule="exact"/>
        <w:rPr>
          <w:rFonts w:ascii="宋体" w:hAnsi="宋体" w:cs="宋体"/>
          <w:sz w:val="24"/>
        </w:rPr>
      </w:pPr>
      <w:r>
        <w:rPr>
          <w:rFonts w:hint="eastAsia" w:ascii="宋体" w:hAnsi="宋体" w:cs="宋体"/>
          <w:sz w:val="24"/>
        </w:rPr>
        <w:t xml:space="preserve">1、采购人的权利</w:t>
      </w:r>
      <w:r/>
    </w:p>
    <w:p>
      <w:pPr>
        <w:ind w:firstLine="480"/>
        <w:spacing w:line="510" w:lineRule="exact"/>
        <w:rPr>
          <w:rFonts w:ascii="宋体" w:hAnsi="宋体" w:cs="宋体"/>
          <w:sz w:val="24"/>
        </w:rPr>
      </w:pPr>
      <w:r>
        <w:rPr>
          <w:rFonts w:hint="eastAsia" w:ascii="宋体" w:hAnsi="宋体" w:cs="宋体"/>
          <w:sz w:val="24"/>
        </w:rPr>
        <w:t xml:space="preserve">（1）确定框架协议采购需求。</w:t>
      </w:r>
      <w:r/>
    </w:p>
    <w:p>
      <w:pPr>
        <w:ind w:firstLine="480"/>
        <w:spacing w:line="510" w:lineRule="exact"/>
        <w:rPr>
          <w:rFonts w:ascii="宋体" w:hAnsi="宋体" w:cs="宋体"/>
          <w:sz w:val="24"/>
        </w:rPr>
      </w:pPr>
      <w:r>
        <w:rPr>
          <w:rFonts w:hint="eastAsia" w:ascii="宋体" w:hAnsi="宋体" w:cs="宋体"/>
          <w:sz w:val="24"/>
        </w:rPr>
        <w:t xml:space="preserve">（2）确定最高限制单价。</w:t>
      </w:r>
      <w:r/>
    </w:p>
    <w:p>
      <w:pPr>
        <w:ind w:firstLine="480"/>
        <w:spacing w:line="510" w:lineRule="exact"/>
        <w:rPr>
          <w:rFonts w:ascii="宋体" w:hAnsi="宋体" w:cs="宋体"/>
          <w:sz w:val="24"/>
        </w:rPr>
      </w:pPr>
      <w:r>
        <w:rPr>
          <w:rFonts w:hint="eastAsia" w:ascii="宋体" w:hAnsi="宋体" w:cs="宋体"/>
          <w:sz w:val="24"/>
        </w:rPr>
        <w:t xml:space="preserve">（3）确定框架协议有效期。</w:t>
      </w:r>
      <w:r/>
    </w:p>
    <w:p>
      <w:pPr>
        <w:ind w:firstLine="480"/>
        <w:spacing w:line="510" w:lineRule="exact"/>
        <w:rPr>
          <w:rFonts w:ascii="宋体" w:hAnsi="宋体" w:cs="宋体"/>
          <w:sz w:val="24"/>
        </w:rPr>
      </w:pPr>
      <w:r>
        <w:rPr>
          <w:rFonts w:hint="eastAsia" w:ascii="宋体" w:hAnsi="宋体" w:cs="宋体"/>
          <w:sz w:val="24"/>
        </w:rPr>
        <w:t xml:space="preserve">（4）制定统一的采购合同文本供采购人、供应商使用，并明确要求采购人、供应商不得擅自改变框架协议约定的合同实质性条款。</w:t>
      </w:r>
      <w:r/>
    </w:p>
    <w:p>
      <w:pPr>
        <w:ind w:firstLine="480"/>
        <w:spacing w:line="510" w:lineRule="exact"/>
        <w:rPr>
          <w:rFonts w:ascii="宋体" w:hAnsi="宋体" w:cs="宋体"/>
          <w:sz w:val="24"/>
        </w:rPr>
      </w:pPr>
      <w:r>
        <w:rPr>
          <w:rFonts w:hint="eastAsia" w:ascii="宋体" w:hAnsi="宋体" w:cs="宋体"/>
          <w:sz w:val="24"/>
        </w:rPr>
        <w:t xml:space="preserve">（5）供应</w:t>
      </w:r>
      <w:r>
        <w:rPr>
          <w:rFonts w:hint="eastAsia" w:ascii="宋体" w:hAnsi="宋体" w:cs="宋体"/>
          <w:sz w:val="24"/>
        </w:rPr>
        <w:t xml:space="preserve">商存在</w:t>
      </w:r>
      <w:r>
        <w:rPr>
          <w:rFonts w:hint="eastAsia" w:ascii="宋体" w:hAnsi="宋体" w:cs="宋体"/>
          <w:sz w:val="24"/>
        </w:rPr>
        <w:t xml:space="preserve">《政府采购框架协议采购方式管理暂行办法》第十九条第一款规定的情形时，取消入围供应商的入围资格，或解除与其签订的框架协议。</w:t>
      </w:r>
      <w:r/>
    </w:p>
    <w:p>
      <w:pPr>
        <w:ind w:firstLine="480"/>
        <w:spacing w:line="510" w:lineRule="exact"/>
        <w:rPr>
          <w:rFonts w:ascii="宋体" w:hAnsi="宋体" w:cs="宋体"/>
          <w:sz w:val="24"/>
        </w:rPr>
      </w:pPr>
      <w:r>
        <w:rPr>
          <w:rFonts w:hint="eastAsia" w:ascii="宋体" w:hAnsi="宋体" w:cs="宋体"/>
          <w:sz w:val="24"/>
        </w:rPr>
        <w:t xml:space="preserve">（6）在框架协议期内，随时对供应商履约情况进行检查。 </w:t>
      </w:r>
      <w:r/>
    </w:p>
    <w:p>
      <w:pPr>
        <w:ind w:firstLine="480"/>
        <w:spacing w:line="510" w:lineRule="exact"/>
        <w:rPr>
          <w:rFonts w:ascii="宋体" w:hAnsi="宋体" w:cs="宋体"/>
          <w:sz w:val="24"/>
        </w:rPr>
      </w:pPr>
      <w:r>
        <w:rPr>
          <w:rFonts w:hint="eastAsia" w:ascii="宋体" w:hAnsi="宋体" w:cs="宋体"/>
          <w:sz w:val="24"/>
        </w:rPr>
        <w:t xml:space="preserve">2、采购人的义务</w:t>
      </w:r>
      <w:r/>
    </w:p>
    <w:p>
      <w:pPr>
        <w:ind w:firstLine="480"/>
        <w:spacing w:line="510" w:lineRule="exact"/>
        <w:rPr>
          <w:rFonts w:ascii="宋体" w:hAnsi="宋体" w:cs="宋体"/>
          <w:sz w:val="24"/>
        </w:rPr>
      </w:pPr>
      <w:r>
        <w:rPr>
          <w:rFonts w:hint="eastAsia" w:ascii="宋体" w:hAnsi="宋体" w:cs="宋体"/>
          <w:sz w:val="24"/>
        </w:rPr>
        <w:t xml:space="preserve">（1）为第二阶段合同授予提供工作便利。</w:t>
      </w:r>
      <w:r/>
    </w:p>
    <w:p>
      <w:pPr>
        <w:ind w:firstLine="480"/>
        <w:spacing w:line="510" w:lineRule="exact"/>
        <w:rPr>
          <w:rFonts w:ascii="宋体" w:hAnsi="宋体" w:cs="宋体"/>
          <w:sz w:val="24"/>
        </w:rPr>
      </w:pPr>
      <w:r>
        <w:rPr>
          <w:rFonts w:hint="eastAsia" w:ascii="宋体" w:hAnsi="宋体" w:cs="宋体"/>
          <w:sz w:val="24"/>
        </w:rPr>
        <w:t xml:space="preserve">（2）对第二阶段最高限价和需求标准执行情况进行管理。</w:t>
      </w:r>
      <w:r/>
    </w:p>
    <w:p>
      <w:pPr>
        <w:ind w:firstLine="480"/>
        <w:spacing w:line="510" w:lineRule="exact"/>
        <w:rPr>
          <w:rFonts w:ascii="宋体" w:hAnsi="宋体" w:cs="宋体"/>
          <w:sz w:val="24"/>
        </w:rPr>
      </w:pPr>
      <w:r>
        <w:rPr>
          <w:rFonts w:hint="eastAsia" w:ascii="宋体" w:hAnsi="宋体" w:cs="宋体"/>
          <w:sz w:val="24"/>
        </w:rPr>
        <w:t xml:space="preserve">（3）对第二阶段确定成交供应</w:t>
      </w:r>
      <w:r>
        <w:rPr>
          <w:rFonts w:hint="eastAsia" w:ascii="宋体" w:hAnsi="宋体" w:cs="宋体"/>
          <w:sz w:val="24"/>
        </w:rPr>
        <w:t xml:space="preserve">商情况</w:t>
      </w:r>
      <w:bookmarkStart w:id="336" w:name="_GoBack"/>
      <w:r/>
      <w:bookmarkEnd w:id="336"/>
      <w:r>
        <w:rPr>
          <w:rFonts w:hint="eastAsia" w:ascii="宋体" w:hAnsi="宋体" w:cs="宋体"/>
          <w:sz w:val="24"/>
        </w:rPr>
        <w:t xml:space="preserve">进行管理。</w:t>
      </w:r>
      <w:r/>
    </w:p>
    <w:p>
      <w:pPr>
        <w:ind w:firstLine="480"/>
        <w:spacing w:line="510" w:lineRule="exact"/>
        <w:rPr>
          <w:rFonts w:ascii="宋体" w:hAnsi="宋体" w:cs="宋体"/>
          <w:sz w:val="24"/>
        </w:rPr>
      </w:pPr>
      <w:r>
        <w:rPr>
          <w:rFonts w:hint="eastAsia" w:ascii="宋体" w:hAnsi="宋体" w:cs="宋体"/>
          <w:sz w:val="24"/>
        </w:rPr>
        <w:t xml:space="preserve">（4）根据框架协议约定，在质量不降低、价格不提高的前提下，对入围供应商因服务升级换代、用新服务替代原入围服务的情形进行审核。</w:t>
      </w:r>
      <w:r/>
    </w:p>
    <w:p>
      <w:pPr>
        <w:ind w:firstLine="480"/>
        <w:spacing w:line="510" w:lineRule="exact"/>
        <w:rPr>
          <w:rFonts w:ascii="宋体" w:hAnsi="宋体" w:cs="宋体"/>
          <w:sz w:val="24"/>
        </w:rPr>
      </w:pPr>
      <w:r>
        <w:rPr>
          <w:rFonts w:hint="eastAsia" w:ascii="宋体" w:hAnsi="宋体" w:cs="宋体"/>
          <w:sz w:val="24"/>
        </w:rPr>
        <w:t xml:space="preserve">（5）建立用户反馈和评价机制，接受采购人对入围供应</w:t>
      </w:r>
      <w:r>
        <w:rPr>
          <w:rFonts w:hint="eastAsia" w:ascii="宋体" w:hAnsi="宋体" w:cs="宋体"/>
          <w:sz w:val="24"/>
        </w:rPr>
        <w:t xml:space="preserve">商履行</w:t>
      </w:r>
      <w:r>
        <w:rPr>
          <w:rFonts w:hint="eastAsia" w:ascii="宋体" w:hAnsi="宋体" w:cs="宋体"/>
          <w:sz w:val="24"/>
        </w:rPr>
        <w:t xml:space="preserve">框架协议和采购合同情况的反馈与评价，并将用户反馈和评价情况向采购人公开，作为第二阶段直接选定成交供应商的参考。</w:t>
      </w:r>
      <w:r/>
    </w:p>
    <w:p>
      <w:pPr>
        <w:ind w:firstLine="480"/>
        <w:spacing w:line="510" w:lineRule="exact"/>
        <w:rPr>
          <w:rFonts w:ascii="宋体" w:hAnsi="宋体" w:cs="宋体"/>
          <w:sz w:val="24"/>
        </w:rPr>
      </w:pPr>
      <w:r>
        <w:rPr>
          <w:rFonts w:hint="eastAsia" w:ascii="宋体" w:hAnsi="宋体" w:cs="宋体"/>
          <w:sz w:val="24"/>
        </w:rPr>
        <w:t xml:space="preserve">（6）公开封闭式框架协议的第二阶段成交结果。</w:t>
      </w:r>
      <w:r/>
    </w:p>
    <w:p>
      <w:pPr>
        <w:ind w:firstLine="480"/>
        <w:spacing w:line="510" w:lineRule="exact"/>
        <w:rPr>
          <w:rFonts w:ascii="宋体" w:hAnsi="宋体" w:cs="宋体"/>
          <w:sz w:val="24"/>
        </w:rPr>
      </w:pPr>
      <w:r>
        <w:rPr>
          <w:rFonts w:hint="eastAsia" w:ascii="宋体" w:hAnsi="宋体" w:cs="宋体"/>
          <w:sz w:val="24"/>
        </w:rPr>
        <w:t xml:space="preserve">（7）办理入围供应商清退和补充相关事宜。</w:t>
      </w:r>
      <w:r/>
    </w:p>
    <w:p>
      <w:pPr>
        <w:ind w:firstLine="480"/>
        <w:spacing w:line="510" w:lineRule="exact"/>
        <w:rPr>
          <w:rFonts w:ascii="宋体" w:hAnsi="宋体" w:cs="宋体"/>
          <w:sz w:val="24"/>
        </w:rPr>
      </w:pPr>
      <w:r>
        <w:rPr>
          <w:rFonts w:hint="eastAsia" w:ascii="宋体" w:hAnsi="宋体" w:cs="宋体"/>
          <w:sz w:val="24"/>
        </w:rPr>
        <w:t xml:space="preserve">（8）建立真实完整的框架协议采购档案，妥善保存每项采购活动的采购文件资料。</w:t>
      </w:r>
      <w:r/>
    </w:p>
    <w:p>
      <w:pPr>
        <w:ind w:firstLine="480"/>
        <w:spacing w:line="510" w:lineRule="exact"/>
        <w:rPr>
          <w:rFonts w:ascii="宋体" w:hAnsi="宋体" w:cs="宋体"/>
          <w:sz w:val="24"/>
        </w:rPr>
      </w:pPr>
      <w:r>
        <w:rPr>
          <w:rFonts w:hint="eastAsia" w:ascii="宋体" w:hAnsi="宋体" w:cs="宋体"/>
          <w:sz w:val="24"/>
        </w:rPr>
        <w:t xml:space="preserve">3、供应商的权利</w:t>
      </w:r>
      <w:r/>
    </w:p>
    <w:p>
      <w:pPr>
        <w:ind w:firstLine="480"/>
        <w:spacing w:line="510" w:lineRule="exact"/>
        <w:rPr>
          <w:rFonts w:ascii="宋体" w:hAnsi="宋体" w:cs="宋体"/>
          <w:sz w:val="24"/>
        </w:rPr>
      </w:pPr>
      <w:r>
        <w:rPr>
          <w:rFonts w:hint="eastAsia" w:ascii="宋体" w:hAnsi="宋体" w:cs="宋体"/>
          <w:sz w:val="24"/>
        </w:rPr>
        <w:t xml:space="preserve">（1）具有为采购人提供相关服务的资格。</w:t>
      </w:r>
      <w:r/>
    </w:p>
    <w:p>
      <w:pPr>
        <w:ind w:firstLine="480"/>
        <w:spacing w:line="510" w:lineRule="exact"/>
        <w:rPr>
          <w:rFonts w:ascii="宋体" w:hAnsi="宋体" w:cs="宋体"/>
          <w:sz w:val="24"/>
        </w:rPr>
      </w:pPr>
      <w:r>
        <w:rPr>
          <w:rFonts w:hint="eastAsia" w:ascii="宋体" w:hAnsi="宋体" w:cs="宋体"/>
          <w:sz w:val="24"/>
        </w:rPr>
        <w:t xml:space="preserve">（2）有权拒绝采购人提出的、以本次框架协议采购名义购买非入围服务、货物、配件，或满足采购人超出响应承诺以外的其他要求。 </w:t>
      </w:r>
      <w:r/>
    </w:p>
    <w:p>
      <w:pPr>
        <w:ind w:firstLine="480"/>
        <w:spacing w:line="510" w:lineRule="exact"/>
        <w:rPr>
          <w:rFonts w:ascii="宋体" w:hAnsi="宋体" w:cs="宋体"/>
          <w:sz w:val="24"/>
        </w:rPr>
      </w:pPr>
      <w:r>
        <w:rPr>
          <w:rFonts w:hint="eastAsia" w:ascii="宋体" w:hAnsi="宋体" w:cs="宋体"/>
          <w:sz w:val="24"/>
        </w:rPr>
        <w:t xml:space="preserve">（3）有权拒绝任何个人以采购人名义按照协议价格购买入围服务和进行现金交易。</w:t>
      </w:r>
      <w:r/>
    </w:p>
    <w:p>
      <w:pPr>
        <w:ind w:firstLine="480"/>
        <w:spacing w:line="510" w:lineRule="exact"/>
        <w:rPr>
          <w:rFonts w:ascii="宋体" w:hAnsi="宋体" w:cs="宋体"/>
          <w:sz w:val="24"/>
        </w:rPr>
      </w:pPr>
      <w:r>
        <w:rPr>
          <w:rFonts w:hint="eastAsia" w:ascii="宋体" w:hAnsi="宋体" w:cs="宋体"/>
          <w:sz w:val="24"/>
        </w:rPr>
        <w:t xml:space="preserve">4、供应商的义务</w:t>
      </w:r>
      <w:r/>
    </w:p>
    <w:p>
      <w:pPr>
        <w:ind w:firstLine="480"/>
        <w:spacing w:line="510" w:lineRule="exact"/>
        <w:rPr>
          <w:rFonts w:ascii="宋体" w:hAnsi="宋体" w:cs="宋体"/>
          <w:sz w:val="24"/>
        </w:rPr>
      </w:pPr>
      <w:r>
        <w:rPr>
          <w:rFonts w:hint="eastAsia" w:ascii="宋体" w:hAnsi="宋体" w:cs="宋体"/>
          <w:sz w:val="24"/>
        </w:rPr>
        <w:t xml:space="preserve">（1）严格执行国家法律法规，严格按照响应文件承诺的价格和服务履约，遵守本合同条款。 </w:t>
      </w:r>
      <w:r/>
    </w:p>
    <w:p>
      <w:pPr>
        <w:ind w:firstLine="480"/>
        <w:spacing w:line="510" w:lineRule="exact"/>
        <w:rPr>
          <w:rFonts w:ascii="宋体" w:hAnsi="宋体" w:cs="宋体"/>
          <w:sz w:val="24"/>
        </w:rPr>
      </w:pPr>
      <w:r>
        <w:rPr>
          <w:rFonts w:hint="eastAsia" w:ascii="宋体" w:hAnsi="宋体" w:cs="宋体"/>
          <w:sz w:val="24"/>
        </w:rPr>
        <w:t xml:space="preserve">（2）符合《政府采购法》第二十二条第一款的规定。</w:t>
      </w:r>
      <w:r/>
    </w:p>
    <w:p>
      <w:pPr>
        <w:ind w:firstLine="480"/>
        <w:spacing w:line="510" w:lineRule="exact"/>
        <w:rPr>
          <w:rFonts w:ascii="宋体" w:hAnsi="宋体" w:cs="宋体"/>
          <w:sz w:val="24"/>
        </w:rPr>
      </w:pPr>
      <w:r>
        <w:rPr>
          <w:rFonts w:hint="eastAsia" w:ascii="宋体" w:hAnsi="宋体" w:cs="宋体"/>
          <w:sz w:val="24"/>
        </w:rPr>
        <w:t xml:space="preserve">（3）接受采购人拟定的采购合同，并且依约履行采购合同。</w:t>
      </w:r>
      <w:r/>
    </w:p>
    <w:p>
      <w:pPr>
        <w:ind w:firstLine="480"/>
        <w:spacing w:line="510" w:lineRule="exact"/>
        <w:rPr>
          <w:rFonts w:ascii="宋体" w:hAnsi="宋体" w:cs="宋体"/>
          <w:sz w:val="24"/>
        </w:rPr>
      </w:pPr>
      <w:r>
        <w:rPr>
          <w:rFonts w:hint="eastAsia" w:ascii="宋体" w:hAnsi="宋体" w:cs="宋体"/>
          <w:sz w:val="24"/>
        </w:rPr>
        <w:t xml:space="preserve">（4）随时接受并配合采购人的监督检查，并配合财政部门对采购人和其他入围供应商对框架协议执行情况进行监督，发现违规违约情形的，及时向财政部门报告。 </w:t>
      </w:r>
      <w:r/>
    </w:p>
    <w:p>
      <w:pPr>
        <w:ind w:firstLine="480"/>
        <w:spacing w:line="510" w:lineRule="exact"/>
        <w:rPr>
          <w:rFonts w:ascii="宋体" w:hAnsi="宋体" w:cs="宋体"/>
          <w:sz w:val="24"/>
        </w:rPr>
      </w:pPr>
      <w:r>
        <w:rPr>
          <w:rFonts w:hint="eastAsia" w:ascii="宋体" w:hAnsi="宋体" w:cs="宋体"/>
          <w:sz w:val="24"/>
        </w:rPr>
        <w:t xml:space="preserve">（5）在框架协议有效期内，按照不高于协议价格的价格，向采购人提供相关服务。 </w:t>
      </w:r>
      <w:r/>
    </w:p>
    <w:p>
      <w:pPr>
        <w:ind w:firstLine="480"/>
        <w:spacing w:line="510" w:lineRule="exact"/>
        <w:rPr>
          <w:rFonts w:ascii="宋体" w:hAnsi="宋体" w:cs="宋体"/>
          <w:sz w:val="24"/>
        </w:rPr>
      </w:pPr>
      <w:r>
        <w:rPr>
          <w:rFonts w:hint="eastAsia" w:ascii="宋体" w:hAnsi="宋体" w:cs="宋体"/>
          <w:sz w:val="24"/>
        </w:rPr>
        <w:t xml:space="preserve">（6）框架协议期内，在质量不降低、价格不提高的前提下，供应商如出现因服务升级换代，需用新服务替代原入围服务情形时，必须向采购人提出申请。</w:t>
      </w:r>
      <w:r/>
    </w:p>
    <w:p>
      <w:pPr>
        <w:ind w:firstLine="480"/>
        <w:spacing w:line="510" w:lineRule="exact"/>
        <w:rPr>
          <w:rFonts w:ascii="宋体" w:hAnsi="宋体" w:cs="宋体"/>
          <w:sz w:val="24"/>
        </w:rPr>
      </w:pPr>
      <w:r>
        <w:rPr>
          <w:rFonts w:hint="eastAsia" w:ascii="宋体" w:hAnsi="宋体" w:cs="宋体"/>
          <w:b/>
          <w:bCs/>
          <w:sz w:val="24"/>
        </w:rPr>
        <w:t xml:space="preserve">九、履约验收：</w:t>
      </w:r>
      <w:r>
        <w:rPr>
          <w:rFonts w:hint="eastAsia" w:ascii="宋体" w:hAnsi="宋体" w:cs="宋体"/>
          <w:sz w:val="24"/>
        </w:rPr>
        <w:t xml:space="preserve">采购人根据监管方案相关规定对中标机构进行日常监督，根据居民满意度问卷调查考核履约完成情况，对中标机构存在违规（法）或履约不当行为的，依据文件规定，给予相应处理。</w:t>
      </w:r>
      <w:r/>
    </w:p>
    <w:p>
      <w:pPr>
        <w:ind w:firstLine="480"/>
        <w:spacing w:line="510" w:lineRule="exact"/>
        <w:rPr>
          <w:rFonts w:ascii="宋体" w:hAnsi="宋体" w:cs="宋体"/>
          <w:b/>
          <w:bCs/>
          <w:sz w:val="24"/>
        </w:rPr>
      </w:pPr>
      <w:r>
        <w:rPr>
          <w:rFonts w:hint="eastAsia" w:ascii="宋体" w:hAnsi="宋体" w:cs="宋体"/>
          <w:b/>
          <w:bCs/>
          <w:sz w:val="24"/>
        </w:rPr>
        <w:t xml:space="preserve">十、保密义务</w:t>
      </w:r>
      <w:r/>
    </w:p>
    <w:p>
      <w:pPr>
        <w:ind w:firstLine="480"/>
        <w:spacing w:line="510" w:lineRule="exact"/>
        <w:rPr>
          <w:rFonts w:ascii="宋体" w:hAnsi="宋体" w:cs="宋体"/>
          <w:sz w:val="24"/>
        </w:rPr>
      </w:pPr>
      <w:r>
        <w:rPr>
          <w:rFonts w:hint="eastAsia" w:ascii="宋体" w:hAnsi="宋体" w:cs="宋体"/>
          <w:sz w:val="24"/>
        </w:rPr>
        <w:t xml:space="preserve">1、本协议所称“保密信息”是指在本协议的签订、履行过程中，采购人向供应商披露的、或供应商自行获取的、与采购人或本项目相关的所有信息，无论其形式为书面、口头、电子或其它形式。包括但不限于：</w:t>
      </w:r>
      <w:r/>
    </w:p>
    <w:p>
      <w:pPr>
        <w:ind w:firstLine="480"/>
        <w:spacing w:line="510" w:lineRule="exact"/>
        <w:rPr>
          <w:rFonts w:ascii="宋体" w:hAnsi="宋体" w:cs="宋体"/>
          <w:sz w:val="24"/>
        </w:rPr>
      </w:pPr>
      <w:r>
        <w:rPr>
          <w:rFonts w:hint="eastAsia" w:ascii="宋体" w:hAnsi="宋体" w:cs="宋体"/>
          <w:sz w:val="24"/>
        </w:rPr>
        <w:t xml:space="preserve">（1）服务对象的个人信息、残疾状况、健康状况、家庭住址、联系方式等一切可识别特定个人身份和隐私的信息；</w:t>
      </w:r>
      <w:r/>
    </w:p>
    <w:p>
      <w:pPr>
        <w:ind w:firstLine="480"/>
        <w:spacing w:line="510" w:lineRule="exact"/>
        <w:rPr>
          <w:rFonts w:ascii="宋体" w:hAnsi="宋体" w:cs="宋体"/>
          <w:sz w:val="24"/>
        </w:rPr>
      </w:pPr>
      <w:r>
        <w:rPr>
          <w:rFonts w:hint="eastAsia" w:ascii="宋体" w:hAnsi="宋体" w:cs="宋体"/>
          <w:sz w:val="24"/>
        </w:rPr>
        <w:t xml:space="preserve">（2）采购人的内部数据、管理文件、定价信息等一切未公开的信息或资料；</w:t>
      </w:r>
      <w:r/>
    </w:p>
    <w:p>
      <w:pPr>
        <w:ind w:firstLine="480"/>
        <w:spacing w:line="510" w:lineRule="exact"/>
        <w:rPr>
          <w:rFonts w:ascii="宋体" w:hAnsi="宋体" w:cs="宋体"/>
          <w:sz w:val="24"/>
        </w:rPr>
      </w:pPr>
      <w:r>
        <w:rPr>
          <w:rFonts w:hint="eastAsia" w:ascii="宋体" w:hAnsi="宋体" w:cs="宋体"/>
          <w:sz w:val="24"/>
        </w:rPr>
        <w:t xml:space="preserve">（3）本协议内容。</w:t>
      </w:r>
      <w:r/>
    </w:p>
    <w:p>
      <w:pPr>
        <w:ind w:firstLine="480"/>
        <w:spacing w:line="510" w:lineRule="exact"/>
        <w:rPr>
          <w:rFonts w:ascii="宋体" w:hAnsi="宋体" w:cs="宋体"/>
          <w:sz w:val="24"/>
        </w:rPr>
      </w:pPr>
      <w:r>
        <w:rPr>
          <w:rFonts w:hint="eastAsia" w:ascii="宋体" w:hAnsi="宋体" w:cs="宋体"/>
          <w:sz w:val="24"/>
        </w:rPr>
        <w:t xml:space="preserve">2、供应商及其工作人员不得向任何第三方披露、泄露、复制、传播保密信息；供应商工作人员违反保密义务的，视为供应商违反保密义务。</w:t>
      </w:r>
      <w:r/>
    </w:p>
    <w:p>
      <w:pPr>
        <w:ind w:firstLine="480"/>
        <w:spacing w:line="510" w:lineRule="exact"/>
        <w:rPr>
          <w:rFonts w:ascii="宋体" w:hAnsi="宋体" w:cs="宋体"/>
          <w:sz w:val="24"/>
        </w:rPr>
      </w:pPr>
      <w:r>
        <w:rPr>
          <w:rFonts w:hint="eastAsia" w:ascii="宋体" w:hAnsi="宋体" w:cs="宋体"/>
          <w:sz w:val="24"/>
        </w:rPr>
        <w:t xml:space="preserve">3、本保密义务期限为永久，不因本协议变更、解除或终止而失效。</w:t>
      </w:r>
      <w:r/>
    </w:p>
    <w:p>
      <w:pPr>
        <w:ind w:firstLine="480"/>
        <w:spacing w:line="510" w:lineRule="exact"/>
        <w:rPr>
          <w:rFonts w:ascii="宋体" w:hAnsi="宋体" w:cs="宋体"/>
          <w:b/>
          <w:bCs/>
          <w:sz w:val="24"/>
        </w:rPr>
      </w:pPr>
      <w:r>
        <w:rPr>
          <w:rFonts w:hint="eastAsia" w:ascii="宋体" w:hAnsi="宋体" w:cs="宋体"/>
          <w:b/>
          <w:bCs/>
          <w:sz w:val="24"/>
        </w:rPr>
        <w:t xml:space="preserve">十一、违约责任</w:t>
      </w:r>
      <w:r/>
    </w:p>
    <w:p>
      <w:pPr>
        <w:ind w:firstLine="480"/>
        <w:spacing w:line="51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供应商无正当</w:t>
      </w:r>
      <w:r>
        <w:rPr>
          <w:rFonts w:hint="eastAsia" w:ascii="宋体" w:hAnsi="宋体" w:cs="宋体"/>
          <w:sz w:val="24"/>
        </w:rPr>
        <w:t xml:space="preserve">理由，逾期为服务对象提供本协议约定服务的，每逾期一日，供应商应按当次支付周期项目经费0.5%支付违约金；逾期满十五日的，采购人有权解除协议并要求供应商按当次支付周期项目经费30%的标准支付违约金。</w:t>
      </w:r>
      <w:r/>
    </w:p>
    <w:p>
      <w:pPr>
        <w:ind w:firstLine="480"/>
        <w:spacing w:line="510" w:lineRule="exact"/>
        <w:rPr>
          <w:rFonts w:ascii="宋体" w:hAnsi="宋体" w:cs="宋体"/>
          <w:sz w:val="24"/>
        </w:rPr>
      </w:pPr>
      <w:r>
        <w:rPr>
          <w:rFonts w:hint="eastAsia" w:ascii="宋体" w:hAnsi="宋体" w:cs="宋体"/>
          <w:sz w:val="24"/>
        </w:rPr>
        <w:t xml:space="preserve">2、若供应</w:t>
      </w:r>
      <w:r>
        <w:rPr>
          <w:rFonts w:hint="eastAsia" w:ascii="宋体" w:hAnsi="宋体" w:cs="宋体"/>
          <w:sz w:val="24"/>
        </w:rPr>
        <w:t xml:space="preserve">商出现</w:t>
      </w:r>
      <w:r>
        <w:rPr>
          <w:rFonts w:hint="eastAsia" w:ascii="宋体" w:hAnsi="宋体" w:cs="宋体"/>
          <w:sz w:val="24"/>
        </w:rPr>
        <w:t xml:space="preserve">下列情形之一，采购人有权解除协议并要求供应商按当次支付周期项目经费30%的标准支付违约金：</w:t>
      </w:r>
      <w:r/>
    </w:p>
    <w:p>
      <w:pPr>
        <w:ind w:firstLine="480"/>
        <w:spacing w:line="510" w:lineRule="exact"/>
        <w:rPr>
          <w:rFonts w:ascii="宋体" w:hAnsi="宋体" w:cs="宋体"/>
          <w:sz w:val="24"/>
        </w:rPr>
      </w:pPr>
      <w:r>
        <w:rPr>
          <w:rFonts w:hint="eastAsia" w:ascii="宋体" w:hAnsi="宋体" w:cs="宋体"/>
          <w:sz w:val="24"/>
        </w:rPr>
        <w:t xml:space="preserve">（1）提供的服务不符合征集文件、响应文件或本协议约定的质量标准的；</w:t>
      </w:r>
      <w:r/>
    </w:p>
    <w:p>
      <w:pPr>
        <w:ind w:firstLine="480"/>
        <w:spacing w:line="510" w:lineRule="exact"/>
        <w:rPr>
          <w:rFonts w:ascii="宋体" w:hAnsi="宋体" w:cs="宋体"/>
          <w:sz w:val="24"/>
        </w:rPr>
      </w:pPr>
      <w:r>
        <w:rPr>
          <w:rFonts w:hint="eastAsia" w:ascii="宋体" w:hAnsi="宋体" w:cs="宋体"/>
          <w:sz w:val="24"/>
        </w:rPr>
        <w:t xml:space="preserve">（2）无正当理由，拒绝或变相拒绝为服务对象提供本协议约定服务的。</w:t>
      </w:r>
      <w:r/>
    </w:p>
    <w:p>
      <w:pPr>
        <w:ind w:firstLine="480"/>
        <w:spacing w:line="510" w:lineRule="exact"/>
        <w:rPr>
          <w:rFonts w:ascii="宋体" w:hAnsi="宋体" w:cs="宋体"/>
          <w:sz w:val="24"/>
        </w:rPr>
      </w:pPr>
      <w:r>
        <w:rPr>
          <w:rFonts w:hint="eastAsia" w:ascii="宋体" w:hAnsi="宋体" w:cs="宋体"/>
          <w:sz w:val="24"/>
        </w:rPr>
        <w:t xml:space="preserve">3、若供应</w:t>
      </w:r>
      <w:r>
        <w:rPr>
          <w:rFonts w:hint="eastAsia" w:ascii="宋体" w:hAnsi="宋体" w:cs="宋体"/>
          <w:sz w:val="24"/>
        </w:rPr>
        <w:t xml:space="preserve">商出现</w:t>
      </w:r>
      <w:r>
        <w:rPr>
          <w:rFonts w:hint="eastAsia" w:ascii="宋体" w:hAnsi="宋体" w:cs="宋体"/>
          <w:sz w:val="24"/>
        </w:rPr>
        <w:t xml:space="preserve">下列情形之一，采购人有权解除协议并要求供应商按累计已发生项目经费30%的标准支付违约金：</w:t>
      </w:r>
      <w:r/>
    </w:p>
    <w:p>
      <w:pPr>
        <w:ind w:firstLine="480"/>
        <w:spacing w:line="510" w:lineRule="exact"/>
        <w:rPr>
          <w:rFonts w:ascii="宋体" w:hAnsi="宋体" w:cs="宋体"/>
          <w:sz w:val="24"/>
        </w:rPr>
      </w:pPr>
      <w:r>
        <w:rPr>
          <w:rFonts w:hint="eastAsia" w:ascii="宋体" w:hAnsi="宋体" w:cs="宋体"/>
          <w:sz w:val="24"/>
        </w:rPr>
        <w:t xml:space="preserve">（1）违反第四章所列任</w:t>
      </w:r>
      <w:r>
        <w:rPr>
          <w:rFonts w:hint="eastAsia" w:ascii="宋体" w:hAnsi="宋体" w:cs="宋体"/>
          <w:sz w:val="24"/>
        </w:rPr>
        <w:t xml:space="preserve">一</w:t>
      </w:r>
      <w:r>
        <w:rPr>
          <w:rFonts w:hint="eastAsia" w:ascii="宋体" w:hAnsi="宋体" w:cs="宋体"/>
          <w:sz w:val="24"/>
        </w:rPr>
        <w:t xml:space="preserve">负面行为清单内容的；</w:t>
      </w:r>
      <w:r/>
    </w:p>
    <w:p>
      <w:pPr>
        <w:ind w:firstLine="480"/>
        <w:spacing w:line="510" w:lineRule="exact"/>
        <w:rPr>
          <w:rFonts w:ascii="宋体" w:hAnsi="宋体" w:cs="宋体"/>
          <w:sz w:val="24"/>
        </w:rPr>
      </w:pPr>
      <w:r>
        <w:rPr>
          <w:rFonts w:hint="eastAsia" w:ascii="宋体" w:hAnsi="宋体" w:cs="宋体"/>
          <w:sz w:val="24"/>
        </w:rPr>
        <w:t xml:space="preserve">（2）出现本协议第七条所述清退情形的；</w:t>
      </w:r>
      <w:r/>
    </w:p>
    <w:p>
      <w:pPr>
        <w:ind w:firstLine="480"/>
        <w:spacing w:line="510" w:lineRule="exact"/>
        <w:rPr>
          <w:rFonts w:ascii="宋体" w:hAnsi="宋体" w:cs="宋体"/>
          <w:sz w:val="24"/>
        </w:rPr>
      </w:pPr>
      <w:r>
        <w:rPr>
          <w:rFonts w:hint="eastAsia" w:ascii="宋体" w:hAnsi="宋体" w:cs="宋体"/>
          <w:sz w:val="24"/>
        </w:rPr>
        <w:t xml:space="preserve">（3）未经采购人书面同意，擅自将服务之全部或部分转包、分包的；</w:t>
      </w:r>
      <w:r/>
    </w:p>
    <w:p>
      <w:pPr>
        <w:ind w:firstLine="480"/>
        <w:spacing w:line="510" w:lineRule="exact"/>
        <w:rPr>
          <w:rFonts w:ascii="宋体" w:hAnsi="宋体" w:cs="宋体"/>
          <w:sz w:val="24"/>
        </w:rPr>
      </w:pPr>
      <w:r>
        <w:rPr>
          <w:rFonts w:hint="eastAsia" w:ascii="宋体" w:hAnsi="宋体" w:cs="宋体"/>
          <w:sz w:val="24"/>
        </w:rPr>
        <w:t xml:space="preserve">（4）违反本协议第十条保密义务，泄露服务对象隐私或采购人未公开信息的。</w:t>
      </w:r>
      <w:r/>
    </w:p>
    <w:p>
      <w:pPr>
        <w:ind w:firstLine="480"/>
        <w:spacing w:line="510" w:lineRule="exact"/>
        <w:rPr>
          <w:rFonts w:ascii="宋体" w:hAnsi="宋体" w:cs="宋体"/>
          <w:sz w:val="24"/>
        </w:rPr>
      </w:pPr>
      <w:r>
        <w:rPr>
          <w:rFonts w:hint="eastAsia" w:ascii="宋体" w:hAnsi="宋体" w:cs="宋体"/>
          <w:sz w:val="24"/>
        </w:rPr>
        <w:t xml:space="preserve">4、采购人因供应商的违约行为向供应商或者第三方主张任何权益，或者遭受第三方主张任何权益所支出的全部费用（包括但不限于诉讼费、律师费、调查费、举证费、差旅费等）均由供应商承担。</w:t>
      </w:r>
      <w:r/>
    </w:p>
    <w:p>
      <w:pPr>
        <w:ind w:firstLine="480"/>
        <w:spacing w:line="510" w:lineRule="exact"/>
        <w:rPr>
          <w:rFonts w:ascii="宋体" w:hAnsi="宋体" w:cs="宋体"/>
          <w:sz w:val="24"/>
        </w:rPr>
      </w:pPr>
      <w:r>
        <w:rPr>
          <w:rFonts w:hint="eastAsia" w:ascii="宋体" w:hAnsi="宋体" w:cs="宋体"/>
          <w:sz w:val="24"/>
        </w:rPr>
        <w:t xml:space="preserve">5、本协议项</w:t>
      </w:r>
      <w:r>
        <w:rPr>
          <w:rFonts w:hint="eastAsia" w:ascii="宋体" w:hAnsi="宋体" w:cs="宋体"/>
          <w:sz w:val="24"/>
        </w:rPr>
        <w:t xml:space="preserve">下供应</w:t>
      </w:r>
      <w:r>
        <w:rPr>
          <w:rFonts w:hint="eastAsia" w:ascii="宋体" w:hAnsi="宋体" w:cs="宋体"/>
          <w:sz w:val="24"/>
        </w:rPr>
        <w:t xml:space="preserve">商应支付的违约金、赔偿金等，采购人有权从未支付的项目经费中直接扣除；不足以弥补采购人损失的，供应商应当予以补足。</w:t>
      </w:r>
      <w:r/>
    </w:p>
    <w:p>
      <w:pPr>
        <w:ind w:firstLine="480"/>
        <w:spacing w:line="510" w:lineRule="exact"/>
        <w:rPr>
          <w:rFonts w:ascii="宋体" w:hAnsi="宋体" w:cs="宋体"/>
          <w:sz w:val="24"/>
        </w:rPr>
      </w:pPr>
      <w:r>
        <w:rPr>
          <w:rFonts w:hint="eastAsia" w:ascii="宋体" w:hAnsi="宋体" w:cs="宋体"/>
          <w:sz w:val="24"/>
        </w:rPr>
        <w:t xml:space="preserve">6、供应商违反本协议约定或法律规定，除承担上述违约责任外，采购人可视情节轻重，采取包括但不限于要求限期整改、终止合同、上报有关部门纳入政府采购不良信用记录等措施。</w:t>
      </w:r>
      <w:r/>
    </w:p>
    <w:p>
      <w:pPr>
        <w:ind w:firstLine="482"/>
        <w:spacing w:line="510" w:lineRule="exact"/>
        <w:rPr>
          <w:rFonts w:ascii="宋体" w:hAnsi="宋体" w:cs="宋体"/>
          <w:b/>
          <w:sz w:val="24"/>
        </w:rPr>
      </w:pPr>
      <w:r>
        <w:rPr>
          <w:rFonts w:hint="eastAsia" w:ascii="宋体" w:hAnsi="宋体" w:cs="宋体"/>
          <w:b/>
          <w:sz w:val="24"/>
        </w:rPr>
        <w:t xml:space="preserve">十二、争议解决的办法</w:t>
      </w:r>
      <w:r/>
    </w:p>
    <w:p>
      <w:pPr>
        <w:ind w:firstLine="482"/>
        <w:spacing w:line="510" w:lineRule="exact"/>
        <w:rPr>
          <w:rFonts w:ascii="宋体" w:hAnsi="宋体" w:cs="宋体"/>
          <w:sz w:val="24"/>
        </w:rPr>
      </w:pPr>
      <w:r>
        <w:rPr>
          <w:rFonts w:hint="eastAsia" w:ascii="宋体" w:hAnsi="宋体" w:cs="宋体"/>
          <w:b/>
          <w:sz w:val="24"/>
        </w:rPr>
        <w:t xml:space="preserve">因本框架协议的签订、履行而发</w:t>
      </w:r>
      <w:r>
        <w:rPr>
          <w:rFonts w:hint="eastAsia" w:ascii="宋体" w:hAnsi="宋体" w:cs="宋体"/>
          <w:sz w:val="24"/>
        </w:rPr>
        <w:t xml:space="preserve">生的争议，双方应通过友好协商解决；如协商不成，由采购人住所地人民法院管辖。</w:t>
      </w:r>
      <w:r/>
    </w:p>
    <w:p>
      <w:pPr>
        <w:ind w:firstLine="482"/>
        <w:spacing w:line="510" w:lineRule="exact"/>
        <w:rPr>
          <w:rFonts w:ascii="宋体" w:hAnsi="宋体" w:cs="宋体"/>
          <w:b/>
          <w:sz w:val="24"/>
        </w:rPr>
      </w:pPr>
      <w:r>
        <w:rPr>
          <w:rFonts w:hint="eastAsia" w:ascii="宋体" w:hAnsi="宋体" w:cs="宋体"/>
          <w:b/>
          <w:sz w:val="24"/>
        </w:rPr>
        <w:t xml:space="preserve">十三、框架协议文本的生效及其它</w:t>
      </w:r>
      <w:r/>
    </w:p>
    <w:p>
      <w:pPr>
        <w:ind w:firstLine="482"/>
        <w:spacing w:line="510" w:lineRule="exact"/>
        <w:rPr>
          <w:rFonts w:ascii="宋体" w:hAnsi="宋体" w:cs="宋体"/>
          <w:bCs/>
          <w:sz w:val="24"/>
        </w:rPr>
      </w:pPr>
      <w:r>
        <w:rPr>
          <w:rFonts w:hint="eastAsia" w:ascii="宋体" w:hAnsi="宋体" w:cs="宋体"/>
          <w:bCs/>
          <w:sz w:val="24"/>
        </w:rPr>
        <w:t xml:space="preserve">1、本框架协议文本经双方代表签字并加盖单位公章后生效。</w:t>
      </w:r>
      <w:r/>
    </w:p>
    <w:p>
      <w:pPr>
        <w:ind w:firstLine="482"/>
        <w:spacing w:line="510" w:lineRule="exact"/>
        <w:rPr>
          <w:rFonts w:ascii="宋体" w:hAnsi="宋体" w:cs="宋体"/>
          <w:bCs/>
          <w:sz w:val="24"/>
        </w:rPr>
      </w:pPr>
      <w:r>
        <w:rPr>
          <w:rFonts w:hint="eastAsia" w:ascii="宋体" w:hAnsi="宋体" w:cs="宋体"/>
          <w:bCs/>
          <w:sz w:val="24"/>
        </w:rPr>
        <w:t xml:space="preserve">2、本框架协议文本未尽事宜，遵照《中华人民共和国民法典》《中华人民共和国政府采购法》及其他有关法律法规执行。</w:t>
      </w:r>
      <w:r/>
    </w:p>
    <w:p>
      <w:pPr>
        <w:ind w:firstLine="482"/>
        <w:spacing w:line="510" w:lineRule="exact"/>
        <w:rPr>
          <w:rFonts w:ascii="宋体" w:hAnsi="宋体" w:cs="宋体"/>
          <w:bCs/>
          <w:sz w:val="24"/>
        </w:rPr>
      </w:pPr>
      <w:r>
        <w:rPr>
          <w:rFonts w:hint="eastAsia" w:ascii="宋体" w:hAnsi="宋体" w:cs="宋体"/>
          <w:bCs/>
          <w:sz w:val="24"/>
        </w:rPr>
        <w:t xml:space="preserve">3、本框架协议文本正本一式肆份，具有同等法律效力，采购人、供应商、采购代理机构、政府采购监督管理部门各执一份。</w:t>
      </w:r>
      <w:r/>
    </w:p>
    <w:p>
      <w:pPr>
        <w:ind w:firstLine="482"/>
        <w:spacing w:line="510" w:lineRule="exact"/>
        <w:rPr>
          <w:rFonts w:ascii="宋体" w:hAnsi="宋体" w:cs="宋体"/>
          <w:bCs/>
          <w:sz w:val="24"/>
        </w:rPr>
      </w:pPr>
      <w:r>
        <w:rPr>
          <w:rFonts w:hint="eastAsia" w:ascii="宋体" w:hAnsi="宋体" w:cs="宋体"/>
          <w:bCs/>
          <w:sz w:val="24"/>
        </w:rPr>
        <w:t xml:space="preserve">4、本框架协议项下任意一方提供的联系方式系其接收涉讼文书（如有）以及对方向其发送的书面文件（包括但不限于催告函、通知函等）的真实有效联系方式；如有变更，应立即通知对方；否则，自行承担不利后果。</w:t>
      </w:r>
      <w:r/>
    </w:p>
    <w:p>
      <w:pPr>
        <w:ind w:firstLine="482"/>
        <w:spacing w:line="510" w:lineRule="exact"/>
        <w:rPr>
          <w:rFonts w:ascii="宋体" w:hAnsi="宋体" w:cs="宋体"/>
          <w:sz w:val="24"/>
        </w:rPr>
      </w:pPr>
      <w:r>
        <w:rPr>
          <w:rFonts w:ascii="宋体" w:hAnsi="宋体" w:cs="宋体"/>
          <w:sz w:val="24"/>
        </w:rPr>
      </w:r>
      <w:r/>
    </w:p>
    <w:p>
      <w:pPr>
        <w:ind w:firstLine="482"/>
        <w:spacing w:line="510" w:lineRule="exact"/>
        <w:rPr>
          <w:rFonts w:ascii="宋体" w:hAnsi="宋体" w:cs="宋体"/>
          <w:sz w:val="24"/>
        </w:rPr>
      </w:pPr>
      <w:r>
        <w:rPr>
          <w:rFonts w:hint="eastAsia" w:ascii="宋体" w:hAnsi="宋体" w:cs="宋体"/>
          <w:sz w:val="24"/>
        </w:rPr>
        <w:t xml:space="preserve">甲方（加盖公章）                           乙方（加盖公章） </w:t>
      </w:r>
      <w:r/>
    </w:p>
    <w:p>
      <w:pPr>
        <w:ind w:firstLine="482"/>
        <w:spacing w:line="510" w:lineRule="exact"/>
        <w:rPr>
          <w:rFonts w:ascii="宋体" w:hAnsi="宋体" w:cs="宋体"/>
          <w:sz w:val="24"/>
        </w:rPr>
      </w:pPr>
      <w:r>
        <w:rPr>
          <w:rFonts w:hint="eastAsia" w:ascii="宋体" w:hAnsi="宋体" w:cs="宋体"/>
          <w:sz w:val="24"/>
        </w:rPr>
        <w:t xml:space="preserve">地址：                                     地址： </w:t>
      </w:r>
      <w:r/>
    </w:p>
    <w:p>
      <w:pPr>
        <w:ind w:firstLine="482"/>
        <w:spacing w:line="510" w:lineRule="exact"/>
        <w:rPr>
          <w:rFonts w:ascii="宋体" w:hAnsi="宋体" w:cs="宋体"/>
          <w:sz w:val="24"/>
        </w:rPr>
      </w:pPr>
      <w:r>
        <w:rPr>
          <w:rFonts w:hint="eastAsia" w:ascii="宋体" w:hAnsi="宋体" w:cs="宋体"/>
          <w:sz w:val="24"/>
        </w:rPr>
        <w:t xml:space="preserve">代表人（签字或盖章）：                     代表人（签字或盖章）：</w:t>
      </w:r>
      <w:r/>
    </w:p>
    <w:p>
      <w:pPr>
        <w:ind w:firstLine="482"/>
        <w:spacing w:line="510" w:lineRule="exact"/>
        <w:rPr>
          <w:rFonts w:ascii="宋体" w:hAnsi="宋体" w:cs="宋体"/>
          <w:sz w:val="24"/>
        </w:rPr>
      </w:pPr>
      <w:r>
        <w:rPr>
          <w:rFonts w:hint="eastAsia" w:ascii="宋体" w:hAnsi="宋体" w:cs="宋体"/>
          <w:sz w:val="24"/>
        </w:rPr>
        <w:t xml:space="preserve">联系电话：                                 联系电话：   </w:t>
      </w:r>
      <w:r/>
    </w:p>
    <w:p>
      <w:pPr>
        <w:ind w:firstLine="482"/>
        <w:spacing w:line="510" w:lineRule="exact"/>
        <w:rPr>
          <w:rFonts w:ascii="宋体" w:hAnsi="宋体" w:cs="宋体"/>
          <w:sz w:val="24"/>
        </w:rPr>
      </w:pPr>
      <w:r>
        <w:rPr>
          <w:rFonts w:hint="eastAsia" w:ascii="宋体" w:hAnsi="宋体" w:cs="宋体"/>
          <w:sz w:val="24"/>
        </w:rPr>
        <w:t xml:space="preserve">签订日期：         年       月       日</w:t>
      </w:r>
      <w:bookmarkStart w:id="337" w:name="_Hlt16619369"/>
      <w:r/>
      <w:bookmarkEnd w:id="337"/>
      <w:r/>
      <w:r/>
    </w:p>
    <w:p>
      <w:pPr>
        <w:pStyle w:val="995"/>
        <w:jc w:val="center"/>
        <w:spacing w:line="360" w:lineRule="auto"/>
        <w:tabs>
          <w:tab w:val="left" w:pos="200" w:leader="none"/>
        </w:tabs>
        <w:rPr>
          <w:rFonts w:ascii="宋体" w:hAnsi="宋体" w:cs="宋体"/>
        </w:rPr>
      </w:pPr>
      <w:r>
        <w:rPr>
          <w:rFonts w:hint="eastAsia" w:ascii="宋体" w:hAnsi="宋体" w:cs="宋体"/>
          <w:sz w:val="24"/>
          <w:szCs w:val="24"/>
        </w:rPr>
        <w:br w:type="page" w:clear="all"/>
      </w:r>
      <w:bookmarkStart w:id="338" w:name="_Toc26964"/>
      <w:r/>
      <w:bookmarkStart w:id="339" w:name="_Toc16287"/>
      <w:r/>
      <w:bookmarkStart w:id="340" w:name="_Toc18939"/>
      <w:r/>
      <w:bookmarkStart w:id="341" w:name="_Toc20325"/>
      <w:r/>
      <w:bookmarkStart w:id="342" w:name="_Toc19023"/>
      <w:r/>
      <w:bookmarkStart w:id="343" w:name="_Toc17010"/>
      <w:r/>
      <w:bookmarkStart w:id="344" w:name="_Toc28237"/>
      <w:r/>
      <w:bookmarkStart w:id="345" w:name="_Toc7946"/>
      <w:r/>
      <w:bookmarkStart w:id="346" w:name="_Toc29060"/>
      <w:r/>
      <w:bookmarkStart w:id="347" w:name="_Toc28687"/>
      <w:r/>
      <w:bookmarkStart w:id="348" w:name="_Toc3926"/>
      <w:r/>
      <w:bookmarkStart w:id="349" w:name="_Toc2633"/>
      <w:r/>
      <w:bookmarkStart w:id="350" w:name="_Toc12206"/>
      <w:r/>
      <w:bookmarkStart w:id="351" w:name="_Toc4673"/>
      <w:r/>
      <w:bookmarkStart w:id="352" w:name="_Toc18849"/>
      <w:r/>
      <w:bookmarkStart w:id="353" w:name="_Toc136507761"/>
      <w:r/>
      <w:bookmarkStart w:id="354" w:name="OLE_LINK58"/>
      <w:r/>
      <w:bookmarkStart w:id="355" w:name="OLE_LINK57"/>
      <w:r>
        <w:rPr>
          <w:rFonts w:hint="eastAsia" w:ascii="宋体" w:hAnsi="宋体" w:cs="宋体"/>
        </w:rPr>
        <w:t xml:space="preserve">第六章  确定入围及成交供应商</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ind w:firstLine="482"/>
        <w:spacing w:line="360" w:lineRule="auto"/>
        <w:rPr>
          <w:rFonts w:ascii="宋体" w:hAnsi="宋体" w:cs="宋体"/>
          <w:b/>
          <w:bCs/>
          <w:sz w:val="24"/>
        </w:rPr>
      </w:pPr>
      <w:r>
        <w:rPr>
          <w:rFonts w:hint="eastAsia" w:ascii="宋体" w:hAnsi="宋体" w:cs="宋体"/>
          <w:b/>
          <w:bCs/>
          <w:sz w:val="24"/>
        </w:rPr>
        <w:t xml:space="preserve">一、确定第一阶段入围供应商的评审方法</w:t>
      </w:r>
      <w:r/>
    </w:p>
    <w:p>
      <w:pPr>
        <w:ind w:firstLine="480"/>
        <w:spacing w:line="360" w:lineRule="auto"/>
        <w:rPr>
          <w:rFonts w:ascii="宋体" w:hAnsi="宋体" w:cs="宋体"/>
          <w:sz w:val="24"/>
        </w:rPr>
      </w:pPr>
      <w:r>
        <w:rPr>
          <w:rFonts w:hint="eastAsia" w:ascii="宋体" w:hAnsi="宋体" w:cs="宋体"/>
          <w:sz w:val="24"/>
        </w:rPr>
        <w:t xml:space="preserve">1、</w:t>
      </w:r>
      <w:bookmarkStart w:id="356" w:name="_Hlk192514850"/>
      <w:r>
        <w:rPr>
          <w:rFonts w:hint="eastAsia" w:ascii="宋体" w:hAnsi="宋体" w:cs="宋体"/>
          <w:sz w:val="24"/>
        </w:rPr>
        <w:t xml:space="preserve">确定第一阶段入围供应商的评审方法为质量优先法。质量优先法是指对满足采购需求且响应报价不超过苏州市残联及吴中区残联规定的服务进行质量综合评分，按照质量评分从高到低排序，根据征集文件规定的淘汰率或者入围供应商数量上限，确定入围供应商的评审方法。</w:t>
      </w:r>
      <w:bookmarkEnd w:id="356"/>
      <w:r/>
      <w:r/>
    </w:p>
    <w:p>
      <w:pPr>
        <w:ind w:firstLine="480"/>
        <w:spacing w:line="360" w:lineRule="auto"/>
        <w:rPr>
          <w:rFonts w:ascii="宋体" w:hAnsi="宋体" w:cs="宋体"/>
          <w:sz w:val="24"/>
        </w:rPr>
      </w:pPr>
      <w:r>
        <w:rPr>
          <w:rFonts w:hint="eastAsia" w:ascii="宋体" w:hAnsi="宋体" w:cs="宋体"/>
          <w:sz w:val="24"/>
        </w:rPr>
        <w:t xml:space="preserve">2、每个</w:t>
      </w:r>
      <w:bookmarkStart w:id="357" w:name="OLE_LINK113"/>
      <w:r/>
      <w:bookmarkStart w:id="358" w:name="OLE_LINK112"/>
      <w:r>
        <w:rPr>
          <w:rFonts w:hint="eastAsia" w:ascii="宋体" w:hAnsi="宋体" w:cs="宋体"/>
          <w:sz w:val="24"/>
        </w:rPr>
        <w:t xml:space="preserve">采购包</w:t>
      </w:r>
      <w:bookmarkEnd w:id="357"/>
      <w:r/>
      <w:bookmarkEnd w:id="358"/>
      <w:r>
        <w:rPr>
          <w:rFonts w:hint="eastAsia" w:ascii="宋体" w:hAnsi="宋体" w:cs="宋体"/>
          <w:sz w:val="24"/>
        </w:rPr>
        <w:t xml:space="preserve">入围供应商的淘汰比例：按照淘汰率20%比例入围供应商，向上取整数（例如响应供应商为7家时，淘汰2家）计算淘汰家数，且至少淘汰一家供应商，供应商总得分排序在前80%但总得分低于80分的不得入围成交。提交响应文件和符合资格条件、实质性要求的供应商少于2家时，采购活动终止。</w:t>
      </w:r>
      <w:r/>
    </w:p>
    <w:p>
      <w:pPr>
        <w:ind w:firstLine="480"/>
        <w:spacing w:line="360" w:lineRule="auto"/>
        <w:rPr>
          <w:rFonts w:ascii="宋体" w:hAnsi="宋体" w:cs="宋体"/>
          <w:sz w:val="24"/>
        </w:rPr>
      </w:pPr>
      <w:r>
        <w:rPr>
          <w:rFonts w:hint="eastAsia" w:ascii="宋体" w:hAnsi="宋体" w:cs="宋体"/>
          <w:sz w:val="24"/>
        </w:rPr>
        <w:t xml:space="preserve">如在入围供应商上限出现综合得分相同的响应单位有两个或两个以上的，以小</w:t>
      </w:r>
      <w:r>
        <w:rPr>
          <w:rFonts w:hint="eastAsia" w:ascii="宋体" w:hAnsi="宋体" w:cs="宋体"/>
          <w:sz w:val="24"/>
        </w:rPr>
        <w:t xml:space="preserve">微企业</w:t>
      </w:r>
      <w:r>
        <w:rPr>
          <w:rFonts w:hint="eastAsia" w:ascii="宋体" w:hAnsi="宋体" w:cs="宋体"/>
          <w:sz w:val="24"/>
        </w:rPr>
        <w:t xml:space="preserve">优先作为成交供应商，如果均为小微的，则以抽签方式确定入围供应商。</w:t>
      </w:r>
      <w:r/>
    </w:p>
    <w:p>
      <w:pPr>
        <w:ind w:firstLine="480"/>
        <w:spacing w:line="360" w:lineRule="auto"/>
        <w:rPr>
          <w:rFonts w:ascii="宋体" w:hAnsi="宋体" w:cs="宋体"/>
          <w:sz w:val="24"/>
        </w:rPr>
      </w:pPr>
      <w:r>
        <w:rPr>
          <w:rFonts w:hint="eastAsia" w:ascii="宋体" w:hAnsi="宋体" w:cs="宋体"/>
          <w:sz w:val="24"/>
        </w:rPr>
        <w:t xml:space="preserve">3、本项目供应商可以任意选择一个采购包进行响应，也可以同时选择多个采购包进行响应，</w:t>
      </w:r>
      <w:r>
        <w:rPr>
          <w:rFonts w:hint="eastAsia" w:ascii="宋体" w:hAnsi="宋体" w:cs="宋体"/>
          <w:sz w:val="24"/>
        </w:rPr>
        <w:t xml:space="preserve">兼投兼</w:t>
      </w:r>
      <w:r>
        <w:rPr>
          <w:rFonts w:hint="eastAsia" w:ascii="宋体" w:hAnsi="宋体" w:cs="宋体"/>
          <w:sz w:val="24"/>
        </w:rPr>
        <w:t xml:space="preserve">中。</w:t>
      </w:r>
      <w:r/>
    </w:p>
    <w:p>
      <w:pPr>
        <w:ind w:firstLine="482"/>
        <w:spacing w:line="360" w:lineRule="auto"/>
        <w:rPr>
          <w:rFonts w:ascii="宋体" w:hAnsi="宋体" w:cs="宋体"/>
          <w:sz w:val="24"/>
        </w:rPr>
      </w:pPr>
      <w:r/>
      <w:bookmarkStart w:id="359" w:name="_Hlk132982326"/>
      <w:r>
        <w:rPr>
          <w:rFonts w:hint="eastAsia" w:ascii="宋体" w:hAnsi="宋体" w:cs="宋体"/>
          <w:sz w:val="24"/>
        </w:rPr>
        <w:t xml:space="preserve">4、政府采购政策：</w:t>
      </w:r>
      <w:r/>
    </w:p>
    <w:p>
      <w:pPr>
        <w:ind w:firstLine="482"/>
        <w:spacing w:line="360" w:lineRule="auto"/>
        <w:rPr>
          <w:rFonts w:ascii="宋体" w:hAnsi="宋体" w:cs="宋体"/>
          <w:sz w:val="24"/>
        </w:rPr>
      </w:pPr>
      <w:r>
        <w:rPr>
          <w:rFonts w:hint="eastAsia" w:ascii="宋体" w:hAnsi="宋体" w:cs="宋体"/>
          <w:sz w:val="24"/>
        </w:rPr>
        <w:t xml:space="preserve">4.1中小企业</w:t>
      </w:r>
      <w:r/>
    </w:p>
    <w:p>
      <w:pPr>
        <w:ind w:firstLine="482"/>
        <w:spacing w:line="360" w:lineRule="auto"/>
        <w:rPr>
          <w:rFonts w:ascii="宋体" w:hAnsi="宋体" w:cs="宋体"/>
          <w:sz w:val="24"/>
        </w:rPr>
      </w:pPr>
      <w:r>
        <w:rPr>
          <w:rFonts w:hint="eastAsia" w:ascii="宋体" w:hAnsi="宋体" w:cs="宋体"/>
          <w:sz w:val="24"/>
        </w:rPr>
        <w:t xml:space="preserve">（1）根据《政府采购促进中小企业发展管理办法》 (财库〔2020〕46号)及《苏州市政府采购促进中小企业发展实施意见》（</w:t>
      </w:r>
      <w:r>
        <w:rPr>
          <w:rFonts w:hint="eastAsia" w:ascii="宋体" w:hAnsi="宋体" w:cs="宋体"/>
          <w:sz w:val="24"/>
        </w:rPr>
        <w:t xml:space="preserve">苏财购〔2022〕</w:t>
      </w:r>
      <w:r>
        <w:rPr>
          <w:rFonts w:hint="eastAsia" w:ascii="宋体" w:hAnsi="宋体" w:cs="宋体"/>
          <w:sz w:val="24"/>
        </w:rPr>
        <w:t xml:space="preserve">16号）的规定，对符合办法规定的小</w:t>
      </w:r>
      <w:r>
        <w:rPr>
          <w:rFonts w:hint="eastAsia" w:ascii="宋体" w:hAnsi="宋体" w:cs="宋体"/>
          <w:sz w:val="24"/>
        </w:rPr>
        <w:t xml:space="preserve">微企业</w:t>
      </w:r>
      <w:r>
        <w:rPr>
          <w:rFonts w:hint="eastAsia" w:ascii="宋体" w:hAnsi="宋体" w:cs="宋体"/>
          <w:sz w:val="24"/>
        </w:rPr>
        <w:t xml:space="preserve">报价给予20% 的扣除，用扣除后的报价参加评审。本采购项目为非专门面向中小企业采购项目，对应的中小企业划分标准所属行业为：其他未列明行业。</w:t>
      </w:r>
      <w:r/>
    </w:p>
    <w:p>
      <w:pPr>
        <w:ind w:firstLine="482"/>
        <w:spacing w:line="360" w:lineRule="auto"/>
        <w:rPr>
          <w:rFonts w:ascii="宋体" w:hAnsi="宋体" w:cs="宋体"/>
          <w:sz w:val="24"/>
        </w:rPr>
      </w:pPr>
      <w:r>
        <w:rPr>
          <w:rFonts w:hint="eastAsia" w:ascii="宋体" w:hAnsi="宋体" w:cs="宋体"/>
          <w:sz w:val="24"/>
        </w:rPr>
        <w:t xml:space="preserve">注：①中小企业参加政府采购活动，应当出具《中小企业声明函》，否则不得享受相关中小企业扶持政策；</w:t>
      </w:r>
      <w:r/>
    </w:p>
    <w:p>
      <w:pPr>
        <w:ind w:firstLine="482"/>
        <w:spacing w:line="360" w:lineRule="auto"/>
        <w:rPr>
          <w:rFonts w:ascii="宋体" w:hAnsi="宋体" w:cs="宋体"/>
          <w:sz w:val="24"/>
        </w:rPr>
      </w:pPr>
      <w:r>
        <w:rPr>
          <w:rFonts w:hint="eastAsia" w:ascii="宋体" w:hAnsi="宋体" w:cs="宋体"/>
          <w:sz w:val="24"/>
        </w:rPr>
        <w:t xml:space="preserve">②服务类项目中供应商若使用退休人员，将不享受相应扶持政策。</w:t>
      </w:r>
      <w:r/>
    </w:p>
    <w:p>
      <w:pPr>
        <w:ind w:firstLine="482"/>
        <w:spacing w:line="360" w:lineRule="auto"/>
        <w:rPr>
          <w:rFonts w:ascii="宋体" w:hAnsi="宋体" w:cs="宋体"/>
          <w:sz w:val="24"/>
        </w:rPr>
      </w:pPr>
      <w:r>
        <w:rPr>
          <w:rFonts w:hint="eastAsia" w:ascii="宋体" w:hAnsi="宋体" w:cs="宋体"/>
          <w:sz w:val="24"/>
        </w:rPr>
        <w:t xml:space="preserve">③以上规定未尽事项，按《政府采购促进中小企业发展管理办法》等有关制度规定执行。</w:t>
      </w:r>
      <w:r/>
    </w:p>
    <w:p>
      <w:pPr>
        <w:ind w:firstLine="482"/>
        <w:spacing w:line="360" w:lineRule="auto"/>
        <w:rPr>
          <w:rFonts w:ascii="宋体" w:hAnsi="宋体" w:cs="宋体"/>
          <w:sz w:val="24"/>
        </w:rPr>
      </w:pPr>
      <w:r>
        <w:rPr>
          <w:rFonts w:hint="eastAsia" w:ascii="宋体" w:hAnsi="宋体" w:cs="宋体"/>
          <w:sz w:val="24"/>
        </w:rPr>
        <w:t xml:space="preserve">（2）根据《关于促进残疾人就业政府采购政策的通知》（财库〔2017〕141号）</w:t>
      </w:r>
      <w:r>
        <w:rPr>
          <w:rFonts w:hint="eastAsia" w:ascii="宋体" w:hAnsi="宋体" w:cs="宋体"/>
          <w:sz w:val="24"/>
        </w:rPr>
        <w:t xml:space="preserve">的相关规定：在政府采购活动中，残疾人福利性单位视同小型、微型企业，享受预留份额、评审中价格扣除等促进中小企业发展的政府采购政策。残疾人福利性单位属于小型、微型企业的，不重复享受政策。</w:t>
      </w:r>
      <w:r/>
    </w:p>
    <w:p>
      <w:pPr>
        <w:ind w:firstLine="482"/>
        <w:spacing w:line="360" w:lineRule="auto"/>
        <w:rPr>
          <w:rFonts w:ascii="宋体" w:hAnsi="宋体" w:cs="宋体"/>
          <w:sz w:val="24"/>
        </w:rPr>
      </w:pPr>
      <w:r>
        <w:rPr>
          <w:rFonts w:hint="eastAsia" w:ascii="宋体" w:hAnsi="宋体" w:cs="宋体"/>
          <w:sz w:val="24"/>
        </w:rPr>
        <w:t xml:space="preserve">符合《关于促进残疾人就业政府采购政策的通知》（财库〔2017〕141号）规定条件的残疾人福利性单位在参加政府采购活动时，应当提供《残疾人福利性单位声明函》。</w:t>
      </w:r>
      <w:r/>
    </w:p>
    <w:p>
      <w:pPr>
        <w:ind w:firstLine="482"/>
        <w:spacing w:line="360" w:lineRule="auto"/>
        <w:rPr>
          <w:rFonts w:ascii="宋体" w:hAnsi="宋体" w:cs="宋体"/>
          <w:sz w:val="24"/>
        </w:rPr>
      </w:pPr>
      <w:r>
        <w:rPr>
          <w:rFonts w:hint="eastAsia" w:ascii="宋体" w:hAnsi="宋体" w:cs="宋体"/>
          <w:sz w:val="24"/>
        </w:rPr>
        <w:t xml:space="preserve">（3）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w:t>
      </w:r>
      <w:r/>
    </w:p>
    <w:p>
      <w:pPr>
        <w:ind w:firstLine="482"/>
        <w:spacing w:line="360" w:lineRule="auto"/>
        <w:rPr>
          <w:rFonts w:ascii="宋体" w:hAnsi="宋体" w:cs="宋体"/>
          <w:sz w:val="24"/>
        </w:rPr>
      </w:pPr>
      <w:r>
        <w:rPr>
          <w:rFonts w:hint="eastAsia" w:ascii="宋体" w:hAnsi="宋体" w:cs="宋体"/>
          <w:sz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cs="宋体"/>
          <w:sz w:val="24"/>
        </w:rPr>
        <w:t xml:space="preserve">（4）</w:t>
      </w:r>
      <w:r>
        <w:rPr>
          <w:rFonts w:hint="eastAsia" w:ascii="宋体" w:hAnsi="宋体"/>
          <w:sz w:val="24"/>
        </w:rPr>
        <w:t xml:space="preserve">供应商对提供的《中小企业声明函》 、《残疾人福利性单位声明函》及监狱企业认定证明的真实性负责，若其提供虚假材料的，按《中华人民共和国政府采购法》相关规定处理并报请政府采购监管部门给予行政处罚。</w:t>
      </w:r>
      <w:r/>
    </w:p>
    <w:p>
      <w:pPr>
        <w:ind w:firstLine="482"/>
        <w:spacing w:line="360" w:lineRule="auto"/>
        <w:rPr>
          <w:rFonts w:ascii="宋体" w:hAnsi="宋体" w:cs="宋体"/>
          <w:sz w:val="24"/>
        </w:rPr>
      </w:pPr>
      <w:r>
        <w:rPr>
          <w:rFonts w:hint="eastAsia" w:ascii="宋体" w:hAnsi="宋体" w:cs="宋体"/>
          <w:sz w:val="24"/>
        </w:rPr>
        <w:t xml:space="preserve">注：供应商如不提供以上证明材料的，不得享受相关政府采购政策。</w:t>
      </w:r>
      <w:r/>
    </w:p>
    <w:p>
      <w:pPr>
        <w:ind w:firstLine="482"/>
        <w:spacing w:line="360" w:lineRule="auto"/>
        <w:rPr>
          <w:rFonts w:ascii="宋体" w:hAnsi="宋体" w:cs="宋体"/>
          <w:sz w:val="24"/>
        </w:rPr>
      </w:pPr>
      <w:r>
        <w:rPr>
          <w:rFonts w:hint="eastAsia" w:ascii="宋体" w:hAnsi="宋体" w:cs="宋体"/>
          <w:sz w:val="24"/>
        </w:rPr>
        <w:t xml:space="preserve">4.2政府采购中实施本国产品标准及相关政策</w:t>
      </w:r>
      <w:r/>
    </w:p>
    <w:p>
      <w:pPr>
        <w:ind w:firstLine="480"/>
        <w:spacing w:line="348" w:lineRule="auto"/>
        <w:rPr>
          <w:rFonts w:ascii="宋体" w:hAnsi="宋体"/>
          <w:sz w:val="24"/>
        </w:rPr>
      </w:pPr>
      <w:r>
        <w:rPr>
          <w:rFonts w:hint="eastAsia" w:ascii="宋体" w:hAnsi="宋体"/>
          <w:sz w:val="24"/>
        </w:rPr>
        <w:t xml:space="preserve">根据《国务院办公厅关于在政府采购中实施本国产品标准及相关政策的通知》（国办发〔2025〕34号）等相关文件规定，对符合该文件适用范围的政府采购项目，执行本国产品相关政策。</w:t>
      </w:r>
      <w:r/>
    </w:p>
    <w:p>
      <w:pPr>
        <w:ind w:firstLine="480"/>
        <w:spacing w:line="348" w:lineRule="auto"/>
        <w:rPr>
          <w:rFonts w:ascii="宋体" w:hAnsi="宋体"/>
          <w:sz w:val="24"/>
        </w:rPr>
      </w:pPr>
      <w:r>
        <w:rPr>
          <w:rFonts w:hint="eastAsia" w:ascii="宋体" w:hAnsi="宋体"/>
          <w:sz w:val="24"/>
        </w:rPr>
        <w:t xml:space="preserve">（1）本国产品标准：</w:t>
      </w:r>
      <w:r/>
    </w:p>
    <w:p>
      <w:pPr>
        <w:ind w:firstLine="480"/>
        <w:spacing w:line="348" w:lineRule="auto"/>
        <w:rPr>
          <w:rFonts w:ascii="宋体" w:hAnsi="宋体"/>
          <w:sz w:val="24"/>
        </w:rPr>
      </w:pPr>
      <w:r>
        <w:rPr>
          <w:rFonts w:hint="eastAsia" w:ascii="宋体" w:hAnsi="宋体"/>
          <w:sz w:val="24"/>
        </w:rPr>
        <w:t xml:space="preserve">详见《国务院办公厅关于在政府采购中实施本国产品标准及相关政策的通知》（国办发〔2025〕34号）。</w:t>
      </w:r>
      <w:r/>
    </w:p>
    <w:p>
      <w:pPr>
        <w:ind w:firstLine="480"/>
        <w:spacing w:line="348" w:lineRule="auto"/>
        <w:rPr>
          <w:rFonts w:ascii="宋体" w:hAnsi="宋体"/>
          <w:sz w:val="24"/>
        </w:rPr>
      </w:pPr>
      <w:r>
        <w:rPr>
          <w:rFonts w:hint="eastAsia" w:ascii="宋体" w:hAnsi="宋体"/>
          <w:sz w:val="24"/>
        </w:rPr>
        <w:t xml:space="preserve">（2）适用范围：</w:t>
      </w:r>
      <w:r/>
    </w:p>
    <w:p>
      <w:pPr>
        <w:ind w:firstLine="480"/>
        <w:spacing w:line="348" w:lineRule="auto"/>
        <w:rPr>
          <w:rFonts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48" w:lineRule="auto"/>
        <w:rPr>
          <w:rFonts w:ascii="宋体" w:hAnsi="宋体"/>
          <w:sz w:val="24"/>
        </w:rPr>
      </w:pPr>
      <w:r>
        <w:rPr>
          <w:rFonts w:hint="eastAsia" w:ascii="宋体" w:hAnsi="宋体"/>
          <w:sz w:val="24"/>
        </w:rPr>
        <w:t xml:space="preserve">（3）对本国产品的支持政策：</w:t>
      </w:r>
      <w:r/>
    </w:p>
    <w:p>
      <w:pPr>
        <w:ind w:firstLine="482"/>
        <w:spacing w:line="348" w:lineRule="auto"/>
        <w:rPr>
          <w:rFonts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48" w:lineRule="auto"/>
        <w:rPr>
          <w:rFonts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48" w:lineRule="auto"/>
        <w:rPr>
          <w:rFonts w:ascii="宋体" w:hAnsi="宋体"/>
          <w:sz w:val="24"/>
        </w:rPr>
      </w:pPr>
      <w:r/>
      <w:bookmarkStart w:id="360" w:name="OLE_LINK223"/>
      <w:r/>
      <w:bookmarkStart w:id="361" w:name="OLE_LINK224"/>
      <w:r>
        <w:rPr>
          <w:rFonts w:hint="eastAsia" w:ascii="宋体" w:hAnsi="宋体"/>
          <w:sz w:val="24"/>
        </w:rPr>
        <w:t xml:space="preserve">（4）</w:t>
      </w:r>
      <w:bookmarkEnd w:id="360"/>
      <w:r/>
      <w:bookmarkEnd w:id="361"/>
      <w:r>
        <w:rPr>
          <w:rFonts w:hint="eastAsia" w:ascii="宋体" w:hAnsi="宋体"/>
          <w:sz w:val="24"/>
        </w:rPr>
        <w:t xml:space="preserve">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p>
    <w:p>
      <w:pPr>
        <w:ind w:firstLine="424"/>
        <w:spacing w:line="360" w:lineRule="auto"/>
        <w:rPr>
          <w:rFonts w:ascii="宋体" w:hAnsi="宋体"/>
          <w:sz w:val="24"/>
        </w:rPr>
      </w:pPr>
      <w:r>
        <w:rPr>
          <w:rFonts w:hint="eastAsia" w:ascii="宋体" w:hAnsi="宋体"/>
          <w:sz w:val="24"/>
        </w:rPr>
        <w:t xml:space="preserve">（5）供应商提供虚假《声明函》、虚假证明文件谋取中标、成交的，依照《中华人民共和国政府采购法》等法律法规规定追究相应责任。</w:t>
      </w:r>
      <w:r/>
    </w:p>
    <w:p>
      <w:pPr>
        <w:ind w:firstLine="424"/>
        <w:spacing w:line="360" w:lineRule="auto"/>
        <w:rPr>
          <w:rFonts w:ascii="宋体" w:hAnsi="宋体"/>
          <w:sz w:val="24"/>
        </w:rPr>
      </w:pPr>
      <w:r>
        <w:rPr>
          <w:rFonts w:hint="eastAsia" w:ascii="宋体" w:hAnsi="宋体"/>
          <w:sz w:val="24"/>
        </w:rPr>
        <w:t xml:space="preserve">（6）评审中发现《关于符合本国产品标准的声明函》（以下简称《声明函》内容含义不明确、同类事项与投标（响应）文件表述不一致或者有明显文字错误等情况的，评标委员会有权以书面形式要求供应商</w:t>
      </w:r>
      <w:r>
        <w:rPr>
          <w:rFonts w:hint="eastAsia" w:ascii="宋体" w:hAnsi="宋体"/>
          <w:sz w:val="24"/>
        </w:rPr>
        <w:t xml:space="preserve">作出</w:t>
      </w:r>
      <w:r>
        <w:rPr>
          <w:rFonts w:hint="eastAsia" w:ascii="宋体" w:hAnsi="宋体"/>
          <w:sz w:val="24"/>
        </w:rPr>
        <w:t xml:space="preserve">必要的澄清、说明或者补正。经澄清、说明或者补正的《声明函》仍然不符合《通知》规定要求的，供应商提供的相关产品视为不符合本国产品标准。</w:t>
      </w:r>
      <w:r/>
    </w:p>
    <w:p>
      <w:pPr>
        <w:ind w:firstLine="424"/>
        <w:spacing w:line="360" w:lineRule="auto"/>
        <w:rPr>
          <w:rFonts w:ascii="宋体" w:hAnsi="宋体"/>
          <w:sz w:val="24"/>
        </w:rPr>
      </w:pPr>
      <w:r>
        <w:rPr>
          <w:rFonts w:hint="eastAsia" w:ascii="宋体" w:hAnsi="宋体"/>
          <w:b/>
          <w:sz w:val="24"/>
        </w:rPr>
        <w:t xml:space="preserve">5.说明：</w:t>
      </w:r>
      <w:r>
        <w:rPr>
          <w:rFonts w:hint="eastAsia" w:ascii="宋体" w:hAnsi="宋体"/>
          <w:sz w:val="24"/>
        </w:rPr>
        <w:t xml:space="preserve">针对评分标准中评分的每一条，响应单位在响应文件中应提供清晰明了的相关资料并做出相应说明供评委评判，不提供相关资料或提供的资料不清晰或评委无法判断是否满足评分要求的，视为不具备该项得分的条件。</w:t>
      </w:r>
      <w:r/>
    </w:p>
    <w:p>
      <w:pPr>
        <w:ind w:firstLine="482"/>
        <w:spacing w:line="360" w:lineRule="auto"/>
        <w:rPr>
          <w:rFonts w:ascii="宋体" w:hAnsi="宋体" w:cs="宋体"/>
          <w:b/>
          <w:bCs/>
          <w:sz w:val="24"/>
        </w:rPr>
      </w:pPr>
      <w:r/>
      <w:bookmarkStart w:id="362" w:name="OLE_LINK114"/>
      <w:r/>
      <w:bookmarkStart w:id="363" w:name="OLE_LINK119"/>
      <w:r>
        <w:rPr>
          <w:rFonts w:hint="eastAsia" w:ascii="宋体" w:hAnsi="宋体" w:cs="宋体"/>
          <w:b/>
          <w:bCs/>
          <w:sz w:val="24"/>
        </w:rPr>
        <w:t xml:space="preserve">二、确定第二阶段成交供应商的方式</w:t>
      </w:r>
      <w:bookmarkEnd w:id="359"/>
      <w:r/>
      <w:r/>
    </w:p>
    <w:p>
      <w:pPr>
        <w:ind w:firstLine="480"/>
        <w:spacing w:line="360" w:lineRule="auto"/>
        <w:rPr>
          <w:rFonts w:ascii="宋体" w:hAnsi="宋体" w:cs="宋体"/>
          <w:sz w:val="24"/>
        </w:rPr>
      </w:pPr>
      <w:r>
        <w:rPr>
          <w:rFonts w:hint="eastAsia" w:ascii="宋体" w:hAnsi="宋体" w:cs="宋体"/>
          <w:sz w:val="24"/>
        </w:rPr>
        <w:t xml:space="preserve">1、采用直接选定：</w:t>
      </w:r>
      <w:bookmarkStart w:id="364" w:name="OLE_LINK248"/>
      <w:r>
        <w:rPr>
          <w:rFonts w:hint="eastAsia" w:ascii="宋体" w:hAnsi="宋体" w:cs="宋体"/>
          <w:sz w:val="24"/>
        </w:rPr>
        <w:t xml:space="preserve">由采购人对适配机构就适</w:t>
      </w:r>
      <w:r>
        <w:rPr>
          <w:rFonts w:hint="eastAsia" w:ascii="宋体" w:hAnsi="宋体" w:cs="宋体"/>
          <w:sz w:val="24"/>
        </w:rPr>
        <w:t xml:space="preserve">配服务</w:t>
      </w:r>
      <w:r>
        <w:rPr>
          <w:rFonts w:hint="eastAsia" w:ascii="宋体" w:hAnsi="宋体" w:cs="宋体"/>
          <w:sz w:val="24"/>
        </w:rPr>
        <w:t xml:space="preserve">场所严格审核，并确定场所具备适配条件后，依据适配机构的服务质量以及服务便利性、用户评价等因素，从第一阶段入围供应商中直接选定。</w:t>
      </w:r>
      <w:bookmarkEnd w:id="364"/>
      <w:r/>
      <w:r/>
    </w:p>
    <w:p>
      <w:pPr>
        <w:ind w:firstLine="480"/>
        <w:spacing w:line="360" w:lineRule="auto"/>
        <w:rPr>
          <w:rFonts w:ascii="宋体" w:hAnsi="宋体" w:cs="宋体"/>
          <w:sz w:val="24"/>
        </w:rPr>
      </w:pPr>
      <w:r>
        <w:rPr>
          <w:rFonts w:hint="eastAsia" w:ascii="宋体" w:hAnsi="宋体" w:cs="宋体"/>
          <w:sz w:val="24"/>
        </w:rPr>
        <w:t xml:space="preserve">2、采购人在确定成交供应商后，双方应当按照框架协议中规定签订采购合同，不得擅自改变框架协议约定的合同实质性条款。</w:t>
      </w:r>
      <w:bookmarkEnd w:id="362"/>
      <w:r/>
      <w:bookmarkEnd w:id="363"/>
      <w:r>
        <w:rPr>
          <w:rFonts w:ascii="宋体" w:hAnsi="宋体" w:cs="宋体"/>
          <w:b/>
          <w:bCs/>
          <w:sz w:val="24"/>
        </w:rPr>
        <w:br w:type="page" w:clear="all"/>
      </w:r>
      <w:r/>
    </w:p>
    <w:p>
      <w:pPr>
        <w:ind w:firstLine="482"/>
        <w:spacing w:line="520" w:lineRule="exact"/>
        <w:rPr>
          <w:rFonts w:ascii="宋体" w:hAnsi="宋体" w:cs="宋体"/>
          <w:b/>
          <w:bCs/>
          <w:sz w:val="24"/>
        </w:rPr>
      </w:pPr>
      <w:r/>
      <w:bookmarkStart w:id="365" w:name="OLE_LINK273"/>
      <w:r/>
      <w:bookmarkStart w:id="366" w:name="OLE_LINK274"/>
      <w:r>
        <w:rPr>
          <w:rFonts w:hint="eastAsia" w:ascii="宋体" w:hAnsi="宋体" w:cs="宋体"/>
          <w:b/>
          <w:bCs/>
          <w:sz w:val="24"/>
        </w:rPr>
        <w:t xml:space="preserve">三、评分标准</w:t>
      </w:r>
      <w:r/>
    </w:p>
    <w:p>
      <w:pPr>
        <w:ind w:firstLine="566"/>
        <w:jc w:val="center"/>
        <w:spacing w:line="360" w:lineRule="auto"/>
        <w:rPr>
          <w:rFonts w:ascii="宋体" w:hAnsi="宋体" w:cs="宋体"/>
          <w:b/>
          <w:sz w:val="24"/>
        </w:rPr>
      </w:pPr>
      <w:r/>
      <w:bookmarkStart w:id="367" w:name="OLE_LINK121"/>
      <w:r/>
      <w:bookmarkStart w:id="368" w:name="OLE_LINK120"/>
      <w:r>
        <w:rPr>
          <w:rFonts w:hint="eastAsia" w:ascii="宋体" w:hAnsi="宋体" w:cs="宋体"/>
          <w:b/>
          <w:sz w:val="24"/>
        </w:rPr>
        <w:t xml:space="preserve">采购包1</w:t>
      </w:r>
      <w:bookmarkEnd w:id="367"/>
      <w:r/>
      <w:bookmarkEnd w:id="368"/>
      <w:r>
        <w:rPr>
          <w:rFonts w:hint="eastAsia" w:ascii="宋体" w:hAnsi="宋体" w:cs="宋体"/>
          <w:b/>
          <w:sz w:val="24"/>
        </w:rPr>
        <w:t xml:space="preserve">：残疾人助听器</w:t>
      </w:r>
      <w:r>
        <w:rPr>
          <w:rFonts w:hint="eastAsia" w:ascii="宋体" w:hAnsi="宋体" w:cs="宋体"/>
          <w:b/>
          <w:sz w:val="24"/>
        </w:rPr>
        <w:t xml:space="preserve">适配服务</w:t>
      </w:r>
      <w:r/>
    </w:p>
    <w:p>
      <w:pPr>
        <w:pStyle w:val="856"/>
        <w:numPr>
          <w:ilvl w:val="0"/>
          <w:numId w:val="7"/>
        </w:numPr>
        <w:spacing w:line="360" w:lineRule="auto"/>
        <w:rPr>
          <w:rFonts w:ascii="宋体" w:hAnsi="宋体" w:cs="宋体"/>
          <w:b/>
          <w:sz w:val="24"/>
        </w:rPr>
      </w:pPr>
      <w:r>
        <w:rPr>
          <w:rFonts w:hint="eastAsia" w:ascii="宋体" w:hAnsi="宋体" w:cs="宋体"/>
          <w:b/>
          <w:sz w:val="24"/>
        </w:rPr>
        <w:t xml:space="preserve">硬件要求</w:t>
      </w:r>
      <w:r>
        <w:rPr>
          <w:rFonts w:hint="eastAsia" w:ascii="宋体" w:hAnsi="宋体" w:cs="宋体"/>
          <w:b/>
          <w:sz w:val="24"/>
        </w:rPr>
        <w:t xml:space="preserve">62</w:t>
      </w:r>
      <w:r>
        <w:rPr>
          <w:rFonts w:hint="eastAsia" w:ascii="宋体" w:hAnsi="宋体" w:cs="宋体"/>
          <w:b/>
          <w:sz w:val="24"/>
        </w:rPr>
        <w:t xml:space="preserve">分</w:t>
      </w:r>
      <w:r/>
    </w:p>
    <w:p>
      <w:pPr>
        <w:ind w:left="482"/>
        <w:spacing w:line="360" w:lineRule="auto"/>
        <w:rPr>
          <w:rFonts w:ascii="宋体" w:hAnsi="宋体" w:cs="宋体"/>
          <w:b/>
          <w:sz w:val="24"/>
        </w:rPr>
      </w:pPr>
      <w:r/>
      <w:bookmarkStart w:id="369" w:name="OLE_LINK62"/>
      <w:r/>
      <w:bookmarkStart w:id="370" w:name="OLE_LINK61"/>
      <w:r>
        <w:rPr>
          <w:rFonts w:hint="eastAsia" w:ascii="宋体" w:hAnsi="宋体" w:cs="宋体"/>
          <w:b/>
          <w:sz w:val="24"/>
        </w:rPr>
        <w:t xml:space="preserve">1.1 </w:t>
      </w:r>
      <w:bookmarkStart w:id="371" w:name="OLE_LINK257"/>
      <w:r/>
      <w:bookmarkStart w:id="372" w:name="OLE_LINK258"/>
      <w:r>
        <w:rPr>
          <w:rFonts w:hint="eastAsia" w:ascii="宋体" w:hAnsi="宋体" w:cs="宋体"/>
          <w:b/>
          <w:sz w:val="24"/>
        </w:rPr>
        <w:t xml:space="preserve">场地设置</w:t>
      </w:r>
      <w:bookmarkEnd w:id="371"/>
      <w:r/>
      <w:bookmarkEnd w:id="372"/>
      <w:r>
        <w:rPr>
          <w:rFonts w:hint="eastAsia" w:ascii="宋体" w:hAnsi="宋体" w:cs="宋体"/>
          <w:b/>
          <w:sz w:val="24"/>
        </w:rPr>
        <w:t xml:space="preserve">（33分）</w:t>
      </w:r>
      <w:r/>
    </w:p>
    <w:p>
      <w:pPr>
        <w:ind w:firstLine="480"/>
        <w:spacing w:line="360" w:lineRule="auto"/>
        <w:rPr>
          <w:rFonts w:ascii="宋体" w:hAnsi="宋体" w:cs="宋体"/>
          <w:sz w:val="24"/>
        </w:rPr>
      </w:pPr>
      <w:r/>
      <w:bookmarkStart w:id="373" w:name="OLE_LINK253"/>
      <w:r/>
      <w:bookmarkStart w:id="374" w:name="OLE_LINK254"/>
      <w:r>
        <w:rPr>
          <w:rFonts w:hint="eastAsia" w:ascii="宋体" w:hAnsi="宋体" w:cs="宋体"/>
          <w:sz w:val="24"/>
        </w:rPr>
        <w:t xml:space="preserve">机构应设置病案室、测听室、取型室、耳模制作室、助听器验配室、助听器维修室、评估室、康复指导室和助听器产品展示接待室。</w:t>
      </w:r>
      <w:r/>
    </w:p>
    <w:p>
      <w:pPr>
        <w:ind w:left="482"/>
        <w:spacing w:line="360" w:lineRule="auto"/>
        <w:rPr>
          <w:rFonts w:ascii="宋体" w:hAnsi="宋体" w:cs="宋体"/>
          <w:sz w:val="24"/>
        </w:rPr>
      </w:pPr>
      <w:r>
        <w:rPr>
          <w:rFonts w:hint="eastAsia" w:ascii="宋体" w:hAnsi="宋体" w:cs="宋体"/>
          <w:sz w:val="24"/>
        </w:rPr>
        <w:t xml:space="preserve">（1）测听室及</w:t>
      </w:r>
      <w:r>
        <w:rPr>
          <w:rFonts w:hint="eastAsia" w:ascii="宋体" w:hAnsi="宋体" w:cs="宋体"/>
          <w:sz w:val="24"/>
        </w:rPr>
        <w:t xml:space="preserve">评估室须</w:t>
      </w:r>
      <w:r>
        <w:rPr>
          <w:rFonts w:hint="eastAsia" w:ascii="宋体" w:hAnsi="宋体" w:cs="宋体"/>
          <w:sz w:val="24"/>
        </w:rPr>
        <w:t xml:space="preserve">符合国家标准GB/T16403和GB/T16296关于声场及测听室建设标准。</w:t>
      </w:r>
      <w:r/>
    </w:p>
    <w:p>
      <w:pPr>
        <w:ind w:left="482"/>
        <w:spacing w:line="360" w:lineRule="auto"/>
        <w:rPr>
          <w:rFonts w:ascii="宋体" w:hAnsi="宋体" w:cs="宋体"/>
          <w:sz w:val="24"/>
        </w:rPr>
      </w:pPr>
      <w:r>
        <w:rPr>
          <w:rFonts w:hint="eastAsia" w:ascii="宋体" w:hAnsi="宋体" w:cs="宋体"/>
          <w:sz w:val="24"/>
        </w:rPr>
        <w:t xml:space="preserve">（2）病案室：不少于10平方米，用于保管医疗及康复档案。</w:t>
      </w:r>
      <w:r/>
    </w:p>
    <w:p>
      <w:pPr>
        <w:ind w:left="482"/>
        <w:spacing w:line="360" w:lineRule="auto"/>
        <w:rPr>
          <w:rFonts w:ascii="宋体" w:hAnsi="宋体" w:cs="宋体"/>
          <w:sz w:val="24"/>
        </w:rPr>
      </w:pPr>
      <w:r>
        <w:rPr>
          <w:rFonts w:hint="eastAsia" w:ascii="宋体" w:hAnsi="宋体" w:cs="宋体"/>
          <w:sz w:val="24"/>
        </w:rPr>
        <w:t xml:space="preserve">（3）测听室：不少于10平方米，用于对听力语言残疾人进行听力检测。</w:t>
      </w:r>
      <w:r/>
    </w:p>
    <w:p>
      <w:pPr>
        <w:ind w:left="482"/>
        <w:spacing w:line="360" w:lineRule="auto"/>
        <w:rPr>
          <w:rFonts w:ascii="宋体" w:hAnsi="宋体" w:cs="宋体"/>
          <w:sz w:val="24"/>
        </w:rPr>
      </w:pPr>
      <w:r>
        <w:rPr>
          <w:rFonts w:hint="eastAsia" w:ascii="宋体" w:hAnsi="宋体" w:cs="宋体"/>
          <w:sz w:val="24"/>
        </w:rPr>
        <w:t xml:space="preserve">（4）</w:t>
      </w:r>
      <w:bookmarkStart w:id="375" w:name="OLE_LINK180"/>
      <w:r/>
      <w:bookmarkStart w:id="376" w:name="OLE_LINK179"/>
      <w:r>
        <w:rPr>
          <w:rFonts w:hint="eastAsia" w:ascii="宋体" w:hAnsi="宋体" w:cs="宋体"/>
          <w:sz w:val="24"/>
        </w:rPr>
        <w:t xml:space="preserve">取型室</w:t>
      </w:r>
      <w:bookmarkEnd w:id="375"/>
      <w:r/>
      <w:bookmarkEnd w:id="376"/>
      <w:r>
        <w:rPr>
          <w:rFonts w:hint="eastAsia" w:ascii="宋体" w:hAnsi="宋体" w:cs="宋体"/>
          <w:sz w:val="24"/>
        </w:rPr>
        <w:t xml:space="preserve">：不少于10平方米，用于耳膜取型。</w:t>
      </w:r>
      <w:r/>
    </w:p>
    <w:p>
      <w:pPr>
        <w:ind w:left="482"/>
        <w:spacing w:line="360" w:lineRule="auto"/>
        <w:rPr>
          <w:rFonts w:ascii="宋体" w:hAnsi="宋体" w:cs="宋体"/>
          <w:sz w:val="24"/>
        </w:rPr>
      </w:pPr>
      <w:r>
        <w:rPr>
          <w:rFonts w:hint="eastAsia" w:ascii="宋体" w:hAnsi="宋体" w:cs="宋体"/>
          <w:sz w:val="24"/>
        </w:rPr>
        <w:t xml:space="preserve">（5）</w:t>
      </w:r>
      <w:bookmarkStart w:id="377" w:name="OLE_LINK192"/>
      <w:r/>
      <w:bookmarkStart w:id="378" w:name="OLE_LINK193"/>
      <w:r>
        <w:rPr>
          <w:rFonts w:hint="eastAsia" w:ascii="宋体" w:hAnsi="宋体" w:cs="宋体"/>
          <w:sz w:val="24"/>
        </w:rPr>
        <w:t xml:space="preserve">耳模制作室</w:t>
      </w:r>
      <w:bookmarkEnd w:id="377"/>
      <w:r/>
      <w:bookmarkEnd w:id="378"/>
      <w:r>
        <w:rPr>
          <w:rFonts w:hint="eastAsia" w:ascii="宋体" w:hAnsi="宋体" w:cs="宋体"/>
          <w:sz w:val="24"/>
        </w:rPr>
        <w:t xml:space="preserve">：不少于10平方米，用于制作耳模。</w:t>
      </w:r>
      <w:r/>
    </w:p>
    <w:p>
      <w:pPr>
        <w:ind w:left="482"/>
        <w:spacing w:line="360" w:lineRule="auto"/>
        <w:rPr>
          <w:rFonts w:ascii="宋体" w:hAnsi="宋体" w:cs="宋体"/>
          <w:sz w:val="24"/>
        </w:rPr>
      </w:pPr>
      <w:r>
        <w:rPr>
          <w:rFonts w:hint="eastAsia" w:ascii="宋体" w:hAnsi="宋体" w:cs="宋体"/>
          <w:sz w:val="24"/>
        </w:rPr>
        <w:t xml:space="preserve">（6）助听器验配室：用于助听器的验配和评估（可与测听室合用）。</w:t>
      </w:r>
      <w:r/>
    </w:p>
    <w:p>
      <w:pPr>
        <w:ind w:left="482"/>
        <w:spacing w:line="360" w:lineRule="auto"/>
        <w:rPr>
          <w:rFonts w:ascii="宋体" w:hAnsi="宋体" w:cs="宋体"/>
          <w:sz w:val="24"/>
        </w:rPr>
      </w:pPr>
      <w:r>
        <w:rPr>
          <w:rFonts w:hint="eastAsia" w:ascii="宋体" w:hAnsi="宋体" w:cs="宋体"/>
          <w:sz w:val="24"/>
        </w:rPr>
        <w:t xml:space="preserve">（7）助听器维修室：用于承担助听器的日常维护和维修（可与耳模制作室合用）。</w:t>
      </w:r>
      <w:r/>
    </w:p>
    <w:p>
      <w:pPr>
        <w:ind w:left="482"/>
        <w:spacing w:line="360" w:lineRule="auto"/>
        <w:rPr>
          <w:rFonts w:ascii="宋体" w:hAnsi="宋体" w:cs="宋体"/>
          <w:sz w:val="24"/>
        </w:rPr>
      </w:pPr>
      <w:r>
        <w:rPr>
          <w:rFonts w:hint="eastAsia" w:ascii="宋体" w:hAnsi="宋体" w:cs="宋体"/>
          <w:sz w:val="24"/>
        </w:rPr>
        <w:t xml:space="preserve">（8）助听器效果</w:t>
      </w:r>
      <w:r>
        <w:rPr>
          <w:rFonts w:hint="eastAsia" w:ascii="宋体" w:hAnsi="宋体" w:cs="宋体"/>
          <w:sz w:val="24"/>
        </w:rPr>
        <w:t xml:space="preserve">评估室</w:t>
      </w:r>
      <w:r>
        <w:rPr>
          <w:rFonts w:hint="eastAsia" w:ascii="宋体" w:hAnsi="宋体" w:cs="宋体"/>
          <w:sz w:val="24"/>
        </w:rPr>
        <w:t xml:space="preserve">和学习能力评估室：</w:t>
      </w:r>
      <w:bookmarkStart w:id="379" w:name="OLE_LINK209"/>
      <w:r/>
      <w:bookmarkStart w:id="380" w:name="OLE_LINK210"/>
      <w:r>
        <w:rPr>
          <w:rFonts w:hint="eastAsia" w:ascii="宋体" w:hAnsi="宋体" w:cs="宋体"/>
          <w:sz w:val="24"/>
        </w:rPr>
        <w:t xml:space="preserve">不少于10平方米</w:t>
      </w:r>
      <w:bookmarkEnd w:id="379"/>
      <w:r/>
      <w:bookmarkEnd w:id="380"/>
      <w:r>
        <w:rPr>
          <w:rFonts w:hint="eastAsia" w:ascii="宋体" w:hAnsi="宋体" w:cs="宋体"/>
          <w:sz w:val="24"/>
        </w:rPr>
        <w:t xml:space="preserve">，用于评估</w:t>
      </w:r>
      <w:r>
        <w:rPr>
          <w:rFonts w:hint="eastAsia" w:ascii="宋体" w:hAnsi="宋体" w:cs="宋体"/>
          <w:sz w:val="24"/>
        </w:rPr>
        <w:t xml:space="preserve">小龄听障</w:t>
      </w:r>
      <w:r>
        <w:rPr>
          <w:rFonts w:hint="eastAsia" w:ascii="宋体" w:hAnsi="宋体" w:cs="宋体"/>
          <w:sz w:val="24"/>
        </w:rPr>
        <w:t xml:space="preserve">儿童的学习能力和行为能力。</w:t>
      </w:r>
      <w:r/>
    </w:p>
    <w:p>
      <w:pPr>
        <w:ind w:left="482"/>
        <w:spacing w:line="360" w:lineRule="auto"/>
        <w:rPr>
          <w:rFonts w:ascii="宋体" w:hAnsi="宋体" w:cs="宋体"/>
          <w:sz w:val="24"/>
        </w:rPr>
      </w:pPr>
      <w:r>
        <w:rPr>
          <w:rFonts w:hint="eastAsia" w:ascii="宋体" w:hAnsi="宋体" w:cs="宋体"/>
          <w:sz w:val="24"/>
        </w:rPr>
        <w:t xml:space="preserve">（9）康复指导室：指导或协助听力语言残疾人度过</w:t>
      </w:r>
      <w:r>
        <w:rPr>
          <w:rFonts w:hint="eastAsia" w:ascii="宋体" w:hAnsi="宋体" w:cs="宋体"/>
          <w:sz w:val="24"/>
        </w:rPr>
        <w:t xml:space="preserve">配戴听辅</w:t>
      </w:r>
      <w:r>
        <w:rPr>
          <w:rFonts w:hint="eastAsia" w:ascii="宋体" w:hAnsi="宋体" w:cs="宋体"/>
          <w:sz w:val="24"/>
        </w:rPr>
        <w:t xml:space="preserve">器具适应期（可与学习能力</w:t>
      </w:r>
      <w:r>
        <w:rPr>
          <w:rFonts w:hint="eastAsia" w:ascii="宋体" w:hAnsi="宋体" w:cs="宋体"/>
          <w:sz w:val="24"/>
        </w:rPr>
        <w:t xml:space="preserve">评估室</w:t>
      </w:r>
      <w:r>
        <w:rPr>
          <w:rFonts w:hint="eastAsia" w:ascii="宋体" w:hAnsi="宋体" w:cs="宋体"/>
          <w:sz w:val="24"/>
        </w:rPr>
        <w:t xml:space="preserve">合用）。</w:t>
      </w:r>
      <w:r/>
    </w:p>
    <w:p>
      <w:pPr>
        <w:ind w:left="482"/>
        <w:spacing w:line="360" w:lineRule="auto"/>
        <w:rPr>
          <w:rFonts w:ascii="宋体" w:hAnsi="宋体" w:cs="宋体"/>
          <w:sz w:val="24"/>
        </w:rPr>
      </w:pPr>
      <w:r>
        <w:rPr>
          <w:rFonts w:hint="eastAsia" w:ascii="宋体" w:hAnsi="宋体" w:cs="宋体"/>
          <w:sz w:val="24"/>
        </w:rPr>
        <w:t xml:space="preserve">（10）助听器产品展示接待室：不少于10平方米，用于接待听力语言残疾人和展示助听器常用机型。</w:t>
      </w:r>
      <w:r/>
    </w:p>
    <w:p>
      <w:pPr>
        <w:ind w:left="482"/>
        <w:spacing w:line="360" w:lineRule="auto"/>
        <w:rPr>
          <w:rFonts w:ascii="宋体" w:hAnsi="宋体" w:cs="宋体"/>
          <w:sz w:val="24"/>
        </w:rPr>
      </w:pPr>
      <w:r/>
      <w:bookmarkStart w:id="381" w:name="OLE_LINK63"/>
      <w:r/>
      <w:bookmarkStart w:id="382" w:name="OLE_LINK64"/>
      <w:r>
        <w:rPr>
          <w:rFonts w:hint="eastAsia" w:ascii="宋体" w:hAnsi="宋体" w:cs="宋体"/>
          <w:sz w:val="24"/>
        </w:rPr>
        <w:t xml:space="preserve">（11）建筑总面积不少于100㎡，</w:t>
      </w:r>
      <w:r>
        <w:rPr>
          <w:rFonts w:hint="eastAsia" w:ascii="宋体" w:hAnsi="宋体" w:cs="宋体"/>
          <w:sz w:val="24"/>
        </w:rPr>
        <w:t xml:space="preserve">且业务</w:t>
      </w:r>
      <w:r>
        <w:rPr>
          <w:rFonts w:hint="eastAsia" w:ascii="宋体" w:hAnsi="宋体" w:cs="宋体"/>
          <w:sz w:val="24"/>
        </w:rPr>
        <w:t xml:space="preserve">用房面积不少于建筑总面积的70%。</w:t>
      </w:r>
      <w:r/>
    </w:p>
    <w:p>
      <w:pPr>
        <w:ind w:left="483" w:firstLine="480"/>
        <w:spacing w:line="360" w:lineRule="auto"/>
        <w:rPr>
          <w:rFonts w:ascii="宋体" w:hAnsi="宋体" w:cs="宋体"/>
          <w:sz w:val="24"/>
        </w:rPr>
      </w:pPr>
      <w:r/>
      <w:bookmarkStart w:id="383" w:name="OLE_LINK207"/>
      <w:r/>
      <w:bookmarkStart w:id="384" w:name="OLE_LINK208"/>
      <w:r/>
      <w:bookmarkStart w:id="385" w:name="OLE_LINK213"/>
      <w:r/>
      <w:bookmarkStart w:id="386" w:name="OLE_LINK125"/>
      <w:r/>
      <w:bookmarkStart w:id="387" w:name="OLE_LINK124"/>
      <w:r>
        <w:rPr>
          <w:rFonts w:hint="eastAsia" w:ascii="宋体" w:hAnsi="宋体" w:cs="宋体"/>
          <w:sz w:val="24"/>
        </w:rPr>
        <w:t xml:space="preserve">供应商提供的服务场所满足上述要求的，每一项得3分</w:t>
      </w:r>
      <w:bookmarkEnd w:id="383"/>
      <w:r/>
      <w:bookmarkEnd w:id="384"/>
      <w:r>
        <w:rPr>
          <w:rFonts w:hint="eastAsia" w:ascii="宋体" w:hAnsi="宋体" w:cs="宋体"/>
          <w:sz w:val="24"/>
        </w:rPr>
        <w:t xml:space="preserve">，最多33分</w:t>
      </w:r>
      <w:bookmarkEnd w:id="381"/>
      <w:r/>
      <w:bookmarkEnd w:id="382"/>
      <w:r>
        <w:rPr>
          <w:rFonts w:hint="eastAsia" w:ascii="宋体" w:hAnsi="宋体" w:cs="宋体"/>
          <w:sz w:val="24"/>
        </w:rPr>
        <w:t xml:space="preserve">。</w:t>
      </w:r>
      <w:bookmarkEnd w:id="385"/>
      <w:r/>
      <w:bookmarkEnd w:id="373"/>
      <w:r/>
      <w:bookmarkEnd w:id="374"/>
      <w:r>
        <w:rPr>
          <w:rFonts w:hint="eastAsia" w:ascii="宋体" w:hAnsi="宋体" w:cs="宋体"/>
          <w:b/>
          <w:sz w:val="24"/>
        </w:rPr>
        <w:t xml:space="preserve">（请在响应文件中提供现场照片及相关证明材料，</w:t>
      </w:r>
      <w:bookmarkStart w:id="388" w:name="OLE_LINK122"/>
      <w:r>
        <w:rPr>
          <w:rFonts w:hint="eastAsia" w:ascii="宋体" w:hAnsi="宋体" w:cs="宋体"/>
          <w:b/>
          <w:sz w:val="24"/>
        </w:rPr>
        <w:t xml:space="preserve">不提供对应项不得分</w:t>
      </w:r>
      <w:bookmarkEnd w:id="388"/>
      <w:r>
        <w:rPr>
          <w:rFonts w:hint="eastAsia" w:ascii="宋体" w:hAnsi="宋体" w:cs="宋体"/>
          <w:b/>
          <w:sz w:val="24"/>
        </w:rPr>
        <w:t xml:space="preserve">）</w:t>
      </w:r>
      <w:bookmarkEnd w:id="386"/>
      <w:r/>
      <w:bookmarkEnd w:id="387"/>
      <w:r/>
      <w:r/>
    </w:p>
    <w:p>
      <w:pPr>
        <w:ind w:firstLine="480"/>
        <w:spacing w:line="360" w:lineRule="auto"/>
        <w:rPr>
          <w:rFonts w:ascii="宋体" w:hAnsi="宋体" w:cs="宋体"/>
          <w:b/>
          <w:sz w:val="24"/>
        </w:rPr>
      </w:pPr>
      <w:r>
        <w:rPr>
          <w:rFonts w:hint="eastAsia" w:ascii="宋体" w:hAnsi="宋体" w:cs="宋体"/>
          <w:b/>
          <w:sz w:val="24"/>
        </w:rPr>
        <w:t xml:space="preserve">1.2设备配置（</w:t>
      </w:r>
      <w:r>
        <w:rPr>
          <w:rFonts w:hint="eastAsia" w:ascii="宋体" w:hAnsi="宋体" w:cs="宋体"/>
          <w:b/>
          <w:sz w:val="24"/>
        </w:rPr>
        <w:t xml:space="preserve">29</w:t>
      </w:r>
      <w:r>
        <w:rPr>
          <w:rFonts w:hint="eastAsia" w:ascii="宋体" w:hAnsi="宋体" w:cs="宋体"/>
          <w:b/>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供应商应配备开展助听器</w:t>
      </w:r>
      <w:r>
        <w:rPr>
          <w:rFonts w:hint="eastAsia" w:ascii="宋体" w:hAnsi="宋体" w:cs="宋体"/>
          <w:sz w:val="24"/>
        </w:rPr>
        <w:t xml:space="preserve">验配服务</w:t>
      </w:r>
      <w:r>
        <w:rPr>
          <w:rFonts w:hint="eastAsia" w:ascii="宋体" w:hAnsi="宋体" w:cs="宋体"/>
          <w:sz w:val="24"/>
        </w:rPr>
        <w:t xml:space="preserve">的相关设备。</w:t>
      </w:r>
      <w:r/>
    </w:p>
    <w:p>
      <w:pPr>
        <w:ind w:firstLine="480"/>
        <w:spacing w:line="360" w:lineRule="auto"/>
        <w:rPr>
          <w:rFonts w:ascii="宋体" w:hAnsi="宋体" w:cs="宋体"/>
          <w:sz w:val="24"/>
        </w:rPr>
      </w:pPr>
      <w:r>
        <w:rPr>
          <w:rFonts w:hint="eastAsia" w:ascii="宋体" w:hAnsi="宋体" w:cs="宋体"/>
          <w:sz w:val="24"/>
        </w:rPr>
        <w:t xml:space="preserve">1.2.1 </w:t>
      </w:r>
      <w:bookmarkStart w:id="389" w:name="OLE_LINK73"/>
      <w:r/>
      <w:bookmarkStart w:id="390" w:name="OLE_LINK74"/>
      <w:r>
        <w:rPr>
          <w:rFonts w:hint="eastAsia" w:ascii="宋体" w:hAnsi="宋体" w:cs="宋体"/>
          <w:sz w:val="24"/>
        </w:rPr>
        <w:t xml:space="preserve">测听设备</w:t>
      </w:r>
      <w:bookmarkEnd w:id="389"/>
      <w:r/>
      <w:bookmarkEnd w:id="390"/>
      <w:r>
        <w:rPr>
          <w:rFonts w:hint="eastAsia" w:ascii="宋体" w:hAnsi="宋体" w:cs="宋体"/>
          <w:sz w:val="24"/>
        </w:rPr>
        <w:t xml:space="preserve">（</w:t>
      </w:r>
      <w:r>
        <w:rPr>
          <w:rFonts w:hint="eastAsia" w:ascii="宋体" w:hAnsi="宋体" w:cs="宋体"/>
          <w:sz w:val="24"/>
        </w:rPr>
        <w:t xml:space="preserve">15</w:t>
      </w:r>
      <w:r>
        <w:rPr>
          <w:rFonts w:hint="eastAsia" w:ascii="宋体" w:hAnsi="宋体" w:cs="宋体"/>
          <w:sz w:val="24"/>
        </w:rPr>
        <w:t xml:space="preserve">分）</w:t>
      </w:r>
      <w:r/>
    </w:p>
    <w:p>
      <w:pPr>
        <w:ind w:firstLine="480"/>
        <w:spacing w:line="360" w:lineRule="auto"/>
        <w:rPr>
          <w:rFonts w:ascii="宋体" w:hAnsi="宋体" w:cs="宋体"/>
          <w:sz w:val="24"/>
        </w:rPr>
      </w:pPr>
      <w:r/>
      <w:bookmarkStart w:id="391" w:name="OLE_LINK275"/>
      <w:r>
        <w:rPr>
          <w:rFonts w:hint="eastAsia" w:ascii="宋体" w:hAnsi="宋体" w:cs="宋体"/>
          <w:sz w:val="24"/>
        </w:rPr>
        <w:t xml:space="preserve">（1）主（客）观测听设备：如多频稳态听觉电位诱发电位仪、视觉强化仪、纯音测听仪、多频声导抗仪等；</w:t>
      </w:r>
      <w:r/>
    </w:p>
    <w:p>
      <w:pPr>
        <w:ind w:firstLine="480"/>
        <w:spacing w:line="360" w:lineRule="auto"/>
        <w:rPr>
          <w:rFonts w:ascii="宋体" w:hAnsi="宋体" w:cs="宋体"/>
          <w:sz w:val="24"/>
        </w:rPr>
      </w:pPr>
      <w:r>
        <w:rPr>
          <w:rFonts w:hint="eastAsia" w:ascii="宋体" w:hAnsi="宋体" w:cs="宋体"/>
          <w:sz w:val="24"/>
        </w:rPr>
        <w:t xml:space="preserve">（2）助听器验配评估设备：如助听器分析仪、带扬声器的纯音听力计、计算机、编程器等；</w:t>
      </w:r>
      <w:r/>
    </w:p>
    <w:p>
      <w:pPr>
        <w:ind w:firstLine="480"/>
        <w:spacing w:line="360" w:lineRule="auto"/>
        <w:rPr>
          <w:rFonts w:ascii="宋体" w:hAnsi="宋体" w:cs="宋体"/>
          <w:sz w:val="24"/>
        </w:rPr>
      </w:pPr>
      <w:r>
        <w:rPr>
          <w:rFonts w:hint="eastAsia" w:ascii="宋体" w:hAnsi="宋体" w:cs="宋体"/>
          <w:sz w:val="24"/>
        </w:rPr>
        <w:t xml:space="preserve">（3）耳模制作设备；</w:t>
      </w:r>
      <w:r/>
    </w:p>
    <w:p>
      <w:pPr>
        <w:ind w:firstLine="480"/>
        <w:spacing w:line="360" w:lineRule="auto"/>
        <w:rPr>
          <w:rFonts w:ascii="宋体" w:hAnsi="宋体" w:cs="宋体"/>
          <w:sz w:val="24"/>
        </w:rPr>
      </w:pPr>
      <w:r>
        <w:rPr>
          <w:rFonts w:hint="eastAsia" w:ascii="宋体" w:hAnsi="宋体" w:cs="宋体"/>
          <w:sz w:val="24"/>
        </w:rPr>
        <w:t xml:space="preserve">（4）助听器维护及维修设备；</w:t>
      </w:r>
      <w:r/>
    </w:p>
    <w:p>
      <w:pPr>
        <w:ind w:firstLine="480"/>
        <w:spacing w:line="360" w:lineRule="auto"/>
        <w:rPr>
          <w:rFonts w:ascii="宋体" w:hAnsi="宋体" w:cs="宋体"/>
          <w:sz w:val="24"/>
        </w:rPr>
      </w:pPr>
      <w:r>
        <w:rPr>
          <w:rFonts w:hint="eastAsia" w:ascii="宋体" w:hAnsi="宋体" w:cs="宋体"/>
          <w:sz w:val="24"/>
        </w:rPr>
        <w:t xml:space="preserve">（5）助听器检测仪：如声场校准设备、声级计等；</w:t>
      </w:r>
      <w:r/>
    </w:p>
    <w:p>
      <w:pPr>
        <w:ind w:firstLine="480"/>
        <w:spacing w:line="360" w:lineRule="auto"/>
        <w:rPr>
          <w:rFonts w:ascii="宋体" w:hAnsi="宋体" w:cs="宋体"/>
          <w:sz w:val="24"/>
        </w:rPr>
      </w:pPr>
      <w:r/>
      <w:bookmarkStart w:id="392" w:name="OLE_LINK75"/>
      <w:r>
        <w:rPr>
          <w:rFonts w:hint="eastAsia" w:ascii="宋体" w:hAnsi="宋体" w:cs="宋体"/>
          <w:sz w:val="24"/>
        </w:rPr>
        <w:t xml:space="preserve">供应商针对本项目提供的测听设备中有一项得</w:t>
      </w:r>
      <w:r>
        <w:rPr>
          <w:rFonts w:hint="eastAsia" w:ascii="宋体" w:hAnsi="宋体" w:cs="宋体"/>
          <w:sz w:val="24"/>
        </w:rPr>
        <w:t xml:space="preserve">3</w:t>
      </w:r>
      <w:r>
        <w:rPr>
          <w:rFonts w:hint="eastAsia" w:ascii="宋体" w:hAnsi="宋体" w:cs="宋体"/>
          <w:sz w:val="24"/>
        </w:rPr>
        <w:t xml:space="preserve">分，最多得</w:t>
      </w:r>
      <w:r>
        <w:rPr>
          <w:rFonts w:hint="eastAsia" w:ascii="宋体" w:hAnsi="宋体" w:cs="宋体"/>
          <w:sz w:val="24"/>
        </w:rPr>
        <w:t xml:space="preserve">15</w:t>
      </w:r>
      <w:r>
        <w:rPr>
          <w:rFonts w:hint="eastAsia" w:ascii="宋体" w:hAnsi="宋体" w:cs="宋体"/>
          <w:sz w:val="24"/>
        </w:rPr>
        <w:t xml:space="preserve">分。</w:t>
      </w:r>
      <w:bookmarkEnd w:id="391"/>
      <w:r/>
      <w:bookmarkEnd w:id="392"/>
      <w:r/>
      <w:r/>
    </w:p>
    <w:p>
      <w:pPr>
        <w:ind w:firstLine="480"/>
        <w:spacing w:line="360" w:lineRule="auto"/>
        <w:widowControl/>
        <w:rPr>
          <w:rFonts w:ascii="宋体" w:hAnsi="宋体" w:cs="宋体"/>
          <w:sz w:val="24"/>
        </w:rPr>
      </w:pPr>
      <w:r>
        <w:rPr>
          <w:rFonts w:hint="eastAsia" w:ascii="宋体" w:hAnsi="宋体" w:cs="宋体"/>
          <w:sz w:val="24"/>
        </w:rPr>
        <w:t xml:space="preserve">1.2.2 </w:t>
      </w:r>
      <w:bookmarkStart w:id="393" w:name="OLE_LINK76"/>
      <w:r/>
      <w:bookmarkStart w:id="394" w:name="OLE_LINK77"/>
      <w:r>
        <w:rPr>
          <w:rFonts w:hint="eastAsia" w:ascii="宋体" w:hAnsi="宋体" w:cs="宋体"/>
          <w:sz w:val="24"/>
        </w:rPr>
        <w:t xml:space="preserve">训练设备</w:t>
      </w:r>
      <w:bookmarkEnd w:id="393"/>
      <w:r/>
      <w:bookmarkEnd w:id="394"/>
      <w:r>
        <w:rPr>
          <w:rFonts w:hint="eastAsia" w:ascii="宋体" w:hAnsi="宋体" w:cs="宋体"/>
          <w:sz w:val="24"/>
        </w:rPr>
        <w:t xml:space="preserve">（10分）</w:t>
      </w:r>
      <w:r/>
    </w:p>
    <w:p>
      <w:pPr>
        <w:ind w:firstLine="480"/>
        <w:spacing w:line="360" w:lineRule="auto"/>
        <w:widowControl/>
        <w:rPr>
          <w:rFonts w:ascii="宋体" w:hAnsi="宋体" w:cs="宋体"/>
          <w:sz w:val="24"/>
        </w:rPr>
      </w:pPr>
      <w:r/>
      <w:bookmarkStart w:id="395" w:name="OLE_LINK78"/>
      <w:r/>
      <w:bookmarkStart w:id="396" w:name="OLE_LINK79"/>
      <w:r/>
      <w:bookmarkStart w:id="397" w:name="OLE_LINK276"/>
      <w:r>
        <w:rPr>
          <w:rFonts w:hint="eastAsia" w:ascii="宋体" w:hAnsi="宋体" w:cs="宋体"/>
          <w:sz w:val="24"/>
        </w:rPr>
        <w:t xml:space="preserve">供应商针对本项目提供的训练设备中有听觉言语评估、学习能力评估设备或工具，如语言评估分析仪、构音障</w:t>
      </w:r>
      <w:r>
        <w:rPr>
          <w:rFonts w:hint="eastAsia" w:ascii="宋体" w:hAnsi="宋体" w:cs="宋体"/>
          <w:sz w:val="24"/>
        </w:rPr>
        <w:t xml:space="preserve">碍</w:t>
      </w:r>
      <w:r>
        <w:rPr>
          <w:rFonts w:hint="eastAsia" w:ascii="宋体" w:hAnsi="宋体" w:cs="宋体"/>
          <w:sz w:val="24"/>
        </w:rPr>
        <w:t xml:space="preserve">分析仪、视听统合训练仪、专业言语矫正仪、早期语言干预与评估仪的，有一项得2分，最多得10分。</w:t>
      </w:r>
      <w:bookmarkEnd w:id="395"/>
      <w:r/>
      <w:bookmarkEnd w:id="396"/>
      <w:r/>
      <w:bookmarkEnd w:id="397"/>
      <w:r/>
      <w:r/>
    </w:p>
    <w:p>
      <w:pPr>
        <w:ind w:firstLine="480"/>
        <w:spacing w:line="360" w:lineRule="auto"/>
        <w:widowControl/>
        <w:rPr>
          <w:rFonts w:ascii="宋体" w:hAnsi="宋体" w:cs="宋体"/>
          <w:sz w:val="24"/>
        </w:rPr>
      </w:pPr>
      <w:r>
        <w:rPr>
          <w:rFonts w:hint="eastAsia" w:ascii="宋体" w:hAnsi="宋体" w:cs="宋体"/>
          <w:sz w:val="24"/>
        </w:rPr>
        <w:t xml:space="preserve">1.2.3 </w:t>
      </w:r>
      <w:bookmarkStart w:id="398" w:name="OLE_LINK80"/>
      <w:r/>
      <w:bookmarkStart w:id="399" w:name="OLE_LINK81"/>
      <w:r/>
      <w:bookmarkStart w:id="400" w:name="OLE_LINK279"/>
      <w:r>
        <w:rPr>
          <w:rFonts w:hint="eastAsia" w:ascii="宋体" w:hAnsi="宋体" w:cs="宋体"/>
          <w:sz w:val="24"/>
        </w:rPr>
        <w:t xml:space="preserve">保养设备</w:t>
      </w:r>
      <w:bookmarkEnd w:id="398"/>
      <w:r/>
      <w:bookmarkEnd w:id="399"/>
      <w:r/>
      <w:bookmarkEnd w:id="400"/>
      <w:r>
        <w:rPr>
          <w:rFonts w:hint="eastAsia" w:ascii="宋体" w:hAnsi="宋体" w:cs="宋体"/>
          <w:sz w:val="24"/>
        </w:rPr>
        <w:t xml:space="preserve">（4分）</w:t>
      </w:r>
      <w:r/>
    </w:p>
    <w:p>
      <w:pPr>
        <w:ind w:firstLine="480"/>
        <w:spacing w:line="360" w:lineRule="auto"/>
        <w:rPr>
          <w:rFonts w:ascii="宋体" w:hAnsi="宋体" w:cs="宋体"/>
          <w:sz w:val="24"/>
        </w:rPr>
      </w:pPr>
      <w:r/>
      <w:bookmarkStart w:id="401" w:name="OLE_LINK82"/>
      <w:r/>
      <w:bookmarkStart w:id="402" w:name="OLE_LINK83"/>
      <w:r/>
      <w:bookmarkStart w:id="403" w:name="OLE_LINK277"/>
      <w:r/>
      <w:bookmarkStart w:id="404" w:name="OLE_LINK278"/>
      <w:r/>
      <w:bookmarkStart w:id="405" w:name="OLE_LINK280"/>
      <w:r>
        <w:rPr>
          <w:rFonts w:hint="eastAsia" w:ascii="宋体" w:hAnsi="宋体" w:cs="宋体"/>
          <w:sz w:val="24"/>
        </w:rPr>
        <w:t xml:space="preserve">供应商针对本项目提供的保养设备中有</w:t>
      </w:r>
      <w:bookmarkStart w:id="406" w:name="OLE_LINK88"/>
      <w:r/>
      <w:bookmarkStart w:id="407" w:name="OLE_LINK89"/>
      <w:r>
        <w:rPr>
          <w:rFonts w:hint="eastAsia" w:ascii="宋体" w:hAnsi="宋体" w:cs="宋体"/>
          <w:sz w:val="24"/>
        </w:rPr>
        <w:t xml:space="preserve">助听器专用保养仪</w:t>
      </w:r>
      <w:bookmarkEnd w:id="406"/>
      <w:r/>
      <w:bookmarkEnd w:id="407"/>
      <w:r>
        <w:rPr>
          <w:rFonts w:hint="eastAsia" w:ascii="宋体" w:hAnsi="宋体" w:cs="宋体"/>
          <w:sz w:val="24"/>
        </w:rPr>
        <w:t xml:space="preserve">，如真空抽湿仪、电子烘干包、超声波清洗仪、电池测试仪、验配流动服务车等，有一项得2分，最多得4分。</w:t>
      </w:r>
      <w:bookmarkEnd w:id="401"/>
      <w:r/>
      <w:bookmarkEnd w:id="402"/>
      <w:r/>
      <w:bookmarkEnd w:id="403"/>
      <w:r/>
      <w:bookmarkEnd w:id="404"/>
      <w:r/>
      <w:bookmarkEnd w:id="405"/>
      <w:r/>
      <w:r/>
    </w:p>
    <w:p>
      <w:pPr>
        <w:ind w:firstLine="480"/>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以上设备</w:t>
      </w:r>
      <w:r>
        <w:rPr>
          <w:rFonts w:hint="eastAsia" w:ascii="宋体" w:hAnsi="宋体" w:cs="宋体"/>
          <w:b/>
          <w:bCs/>
          <w:sz w:val="24"/>
        </w:rPr>
        <w:t xml:space="preserve">请在响应文件中提供上述设备购置发票或实物照片等证明材料，</w:t>
      </w:r>
      <w:r>
        <w:rPr>
          <w:rFonts w:hint="eastAsia" w:ascii="宋体" w:hAnsi="宋体" w:cs="宋体"/>
          <w:b/>
          <w:sz w:val="24"/>
        </w:rPr>
        <w:t xml:space="preserve">不提供对应项不得分</w:t>
      </w:r>
      <w:r>
        <w:rPr>
          <w:rFonts w:hint="eastAsia" w:ascii="宋体" w:hAnsi="宋体" w:cs="宋体"/>
          <w:b/>
          <w:bCs/>
          <w:sz w:val="24"/>
        </w:rPr>
        <w:t xml:space="preserve">）</w:t>
      </w:r>
      <w:bookmarkEnd w:id="369"/>
      <w:r/>
      <w:bookmarkEnd w:id="370"/>
      <w:r/>
      <w:r/>
    </w:p>
    <w:p>
      <w:pPr>
        <w:ind w:firstLine="482"/>
        <w:spacing w:line="360" w:lineRule="auto"/>
        <w:rPr>
          <w:rFonts w:ascii="宋体" w:hAnsi="宋体" w:cs="宋体"/>
          <w:b/>
          <w:sz w:val="24"/>
        </w:rPr>
      </w:pPr>
      <w:r>
        <w:rPr>
          <w:rFonts w:hint="eastAsia" w:ascii="宋体" w:hAnsi="宋体" w:cs="宋体"/>
          <w:b/>
          <w:sz w:val="24"/>
        </w:rPr>
        <w:t xml:space="preserve">2.服务和技术能力</w:t>
      </w:r>
      <w:r>
        <w:rPr>
          <w:rFonts w:hint="eastAsia" w:ascii="宋体" w:hAnsi="宋体" w:cs="宋体"/>
          <w:b/>
          <w:sz w:val="24"/>
        </w:rPr>
        <w:t xml:space="preserve">38</w:t>
      </w:r>
      <w:r>
        <w:rPr>
          <w:rFonts w:hint="eastAsia" w:ascii="宋体" w:hAnsi="宋体" w:cs="宋体"/>
          <w:b/>
          <w:sz w:val="24"/>
        </w:rPr>
        <w:t xml:space="preserve">分</w:t>
      </w:r>
      <w:r/>
    </w:p>
    <w:p>
      <w:pPr>
        <w:ind w:firstLine="482"/>
        <w:spacing w:line="360" w:lineRule="auto"/>
        <w:rPr>
          <w:rFonts w:ascii="宋体" w:hAnsi="宋体" w:cs="宋体"/>
          <w:b/>
          <w:sz w:val="24"/>
        </w:rPr>
      </w:pPr>
      <w:r>
        <w:rPr>
          <w:rFonts w:hint="eastAsia" w:ascii="宋体" w:hAnsi="宋体" w:cs="宋体"/>
          <w:b/>
          <w:sz w:val="24"/>
        </w:rPr>
        <w:t xml:space="preserve">2.1专业技术队伍（</w:t>
      </w:r>
      <w:r>
        <w:rPr>
          <w:rFonts w:hint="eastAsia" w:ascii="宋体" w:hAnsi="宋体" w:cs="宋体"/>
          <w:b/>
          <w:sz w:val="24"/>
        </w:rPr>
        <w:t xml:space="preserve">25</w:t>
      </w:r>
      <w:r>
        <w:rPr>
          <w:rFonts w:hint="eastAsia" w:ascii="宋体" w:hAnsi="宋体" w:cs="宋体"/>
          <w:b/>
          <w:sz w:val="24"/>
        </w:rPr>
        <w:t xml:space="preserve">分）</w:t>
      </w:r>
      <w:r/>
    </w:p>
    <w:p>
      <w:pPr>
        <w:ind w:firstLine="480"/>
        <w:spacing w:line="360" w:lineRule="auto"/>
        <w:widowControl/>
        <w:rPr>
          <w:rFonts w:ascii="宋体" w:hAnsi="宋体" w:cs="宋体"/>
          <w:b/>
          <w:sz w:val="24"/>
          <w:szCs w:val="21"/>
        </w:rPr>
      </w:pPr>
      <w:r>
        <w:rPr>
          <w:rFonts w:hint="eastAsia" w:ascii="宋体" w:hAnsi="宋体" w:cs="宋体"/>
          <w:sz w:val="24"/>
          <w:szCs w:val="21"/>
        </w:rPr>
        <w:t xml:space="preserve">（1）</w:t>
      </w:r>
      <w:bookmarkStart w:id="408" w:name="OLE_LINK259"/>
      <w:r/>
      <w:bookmarkStart w:id="409" w:name="OLE_LINK260"/>
      <w:r/>
      <w:bookmarkStart w:id="410" w:name="OLE_LINK281"/>
      <w:r/>
      <w:bookmarkStart w:id="411" w:name="OLE_LINK282"/>
      <w:r/>
      <w:bookmarkStart w:id="412" w:name="OLE_LINK283"/>
      <w:r>
        <w:rPr>
          <w:rFonts w:hint="eastAsia" w:ascii="宋体" w:hAnsi="宋体" w:cs="宋体"/>
          <w:sz w:val="24"/>
          <w:szCs w:val="21"/>
        </w:rPr>
        <w:t xml:space="preserve">服务团队</w:t>
      </w:r>
      <w:bookmarkEnd w:id="408"/>
      <w:r/>
      <w:bookmarkEnd w:id="409"/>
      <w:r/>
      <w:bookmarkEnd w:id="410"/>
      <w:r>
        <w:rPr>
          <w:rFonts w:hint="eastAsia" w:ascii="宋体" w:hAnsi="宋体" w:cs="宋体"/>
          <w:sz w:val="24"/>
          <w:szCs w:val="21"/>
        </w:rPr>
        <w:t xml:space="preserve">4分：</w:t>
      </w:r>
      <w:bookmarkStart w:id="413" w:name="OLE_LINK239"/>
      <w:r/>
      <w:bookmarkStart w:id="414" w:name="OLE_LINK240"/>
      <w:r>
        <w:rPr>
          <w:rFonts w:hint="eastAsia" w:ascii="宋体" w:hAnsi="宋体" w:cs="宋体"/>
          <w:sz w:val="24"/>
          <w:szCs w:val="21"/>
        </w:rPr>
        <w:t xml:space="preserve">配备</w:t>
      </w:r>
      <w:r>
        <w:rPr>
          <w:rFonts w:hint="eastAsia" w:ascii="宋体" w:hAnsi="宋体" w:cs="宋体"/>
          <w:sz w:val="24"/>
          <w:szCs w:val="21"/>
        </w:rPr>
        <w:t xml:space="preserve">4人及以上</w:t>
      </w:r>
      <w:r>
        <w:rPr>
          <w:rFonts w:hint="eastAsia" w:ascii="宋体" w:hAnsi="宋体" w:cs="宋体"/>
          <w:sz w:val="24"/>
          <w:szCs w:val="21"/>
        </w:rPr>
        <w:t xml:space="preserve">全职服务人员</w:t>
      </w:r>
      <w:bookmarkEnd w:id="413"/>
      <w:r/>
      <w:bookmarkEnd w:id="414"/>
      <w:r>
        <w:rPr>
          <w:rFonts w:hint="eastAsia" w:ascii="宋体" w:hAnsi="宋体" w:cs="宋体"/>
          <w:sz w:val="24"/>
          <w:szCs w:val="21"/>
        </w:rPr>
        <w:t xml:space="preserve">的，得</w:t>
      </w:r>
      <w:r>
        <w:rPr>
          <w:rFonts w:hint="eastAsia" w:ascii="宋体" w:hAnsi="宋体" w:cs="宋体"/>
          <w:sz w:val="24"/>
          <w:szCs w:val="21"/>
        </w:rPr>
        <w:t xml:space="preserve">4</w:t>
      </w:r>
      <w:r>
        <w:rPr>
          <w:rFonts w:hint="eastAsia" w:ascii="宋体" w:hAnsi="宋体" w:cs="宋体"/>
          <w:sz w:val="24"/>
          <w:szCs w:val="21"/>
        </w:rPr>
        <w:t xml:space="preserve">分</w:t>
      </w:r>
      <w:r>
        <w:rPr>
          <w:rFonts w:hint="eastAsia" w:ascii="宋体" w:hAnsi="宋体" w:cs="宋体"/>
          <w:sz w:val="24"/>
          <w:szCs w:val="21"/>
        </w:rPr>
        <w:t xml:space="preserve">。</w:t>
      </w:r>
      <w:bookmarkEnd w:id="411"/>
      <w:r/>
      <w:bookmarkEnd w:id="412"/>
      <w:r/>
      <w:r/>
    </w:p>
    <w:p>
      <w:pPr>
        <w:ind w:firstLine="480"/>
        <w:spacing w:line="360" w:lineRule="auto"/>
        <w:widowControl/>
        <w:rPr>
          <w:rFonts w:ascii="宋体" w:hAnsi="宋体" w:cs="宋体"/>
          <w:b/>
          <w:sz w:val="24"/>
          <w:szCs w:val="21"/>
        </w:rPr>
      </w:pPr>
      <w:r>
        <w:rPr>
          <w:rFonts w:hint="eastAsia" w:ascii="宋体" w:hAnsi="宋体" w:cs="宋体"/>
          <w:sz w:val="24"/>
        </w:rPr>
        <w:t xml:space="preserve">（2）</w:t>
      </w:r>
      <w:bookmarkStart w:id="415" w:name="OLE_LINK233"/>
      <w:r/>
      <w:bookmarkStart w:id="416" w:name="OLE_LINK234"/>
      <w:r/>
      <w:bookmarkStart w:id="417" w:name="OLE_LINK284"/>
      <w:r/>
      <w:bookmarkStart w:id="418" w:name="OLE_LINK285"/>
      <w:r/>
      <w:bookmarkStart w:id="419" w:name="OLE_LINK286"/>
      <w:r>
        <w:rPr>
          <w:rFonts w:hint="eastAsia" w:ascii="宋体" w:hAnsi="宋体" w:cs="宋体"/>
          <w:sz w:val="24"/>
        </w:rPr>
        <w:t xml:space="preserve">管理人员</w:t>
      </w:r>
      <w:bookmarkEnd w:id="415"/>
      <w:r/>
      <w:bookmarkEnd w:id="416"/>
      <w:r/>
      <w:bookmarkEnd w:id="417"/>
      <w:r>
        <w:rPr>
          <w:rFonts w:hint="eastAsia" w:ascii="宋体" w:hAnsi="宋体" w:cs="宋体"/>
          <w:sz w:val="24"/>
        </w:rPr>
        <w:t xml:space="preserve">2分：机构应指定1名本项目管理人员，负责与采购人对接日常工作，配备1名管理人员得2分，不配备不得分。</w:t>
      </w:r>
      <w:bookmarkEnd w:id="418"/>
      <w:r/>
      <w:bookmarkEnd w:id="419"/>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bookmarkStart w:id="420" w:name="OLE_LINK261"/>
      <w:r/>
      <w:bookmarkStart w:id="421" w:name="OLE_LINK262"/>
      <w:r/>
      <w:bookmarkStart w:id="422" w:name="OLE_LINK287"/>
      <w:r/>
      <w:bookmarkStart w:id="423" w:name="OLE_LINK288"/>
      <w:r>
        <w:rPr>
          <w:rFonts w:hint="eastAsia" w:ascii="宋体" w:hAnsi="宋体" w:cs="宋体"/>
          <w:sz w:val="24"/>
        </w:rPr>
        <w:t xml:space="preserve">专业技术人员</w:t>
      </w:r>
      <w:bookmarkEnd w:id="420"/>
      <w:r/>
      <w:bookmarkEnd w:id="421"/>
      <w:r>
        <w:rPr>
          <w:rFonts w:hint="eastAsia" w:ascii="宋体" w:hAnsi="宋体" w:cs="宋体"/>
          <w:sz w:val="24"/>
        </w:rPr>
        <w:t xml:space="preserve">9</w:t>
      </w:r>
      <w:r>
        <w:rPr>
          <w:rFonts w:hint="eastAsia" w:ascii="宋体" w:hAnsi="宋体" w:cs="宋体"/>
          <w:sz w:val="24"/>
        </w:rPr>
        <w:t xml:space="preserve">分：机构内配备依法取得执业医师或</w:t>
      </w:r>
      <w:bookmarkStart w:id="424" w:name="OLE_LINK241"/>
      <w:r/>
      <w:bookmarkStart w:id="425" w:name="OLE_LINK242"/>
      <w:r>
        <w:rPr>
          <w:rFonts w:hint="eastAsia" w:ascii="宋体" w:hAnsi="宋体" w:cs="宋体"/>
          <w:sz w:val="24"/>
        </w:rPr>
        <w:t xml:space="preserve">助听器验配师</w:t>
      </w:r>
      <w:bookmarkEnd w:id="424"/>
      <w:r/>
      <w:bookmarkEnd w:id="425"/>
      <w:r>
        <w:rPr>
          <w:rFonts w:hint="eastAsia" w:ascii="宋体" w:hAnsi="宋体" w:cs="宋体"/>
          <w:sz w:val="24"/>
        </w:rPr>
        <w:t xml:space="preserve">资格的人员3人及以上，且其中1人</w:t>
      </w:r>
      <w:bookmarkStart w:id="426" w:name="OLE_LINK86"/>
      <w:r/>
      <w:bookmarkStart w:id="427" w:name="OLE_LINK87"/>
      <w:r>
        <w:rPr>
          <w:rFonts w:hint="eastAsia" w:ascii="宋体" w:hAnsi="宋体" w:cs="宋体"/>
          <w:sz w:val="24"/>
        </w:rPr>
        <w:t xml:space="preserve">在本行业从业经验不得少于</w:t>
      </w:r>
      <w:r>
        <w:rPr>
          <w:rFonts w:hint="eastAsia" w:ascii="宋体" w:hAnsi="宋体" w:cs="宋体"/>
          <w:sz w:val="24"/>
        </w:rPr>
        <w:t xml:space="preserve">3</w:t>
      </w:r>
      <w:r>
        <w:rPr>
          <w:rFonts w:hint="eastAsia" w:ascii="宋体" w:hAnsi="宋体" w:cs="宋体"/>
          <w:sz w:val="24"/>
        </w:rPr>
        <w:t xml:space="preserve">年（提供社保等证明材料）</w:t>
      </w:r>
      <w:bookmarkEnd w:id="426"/>
      <w:r/>
      <w:bookmarkEnd w:id="427"/>
      <w:r>
        <w:rPr>
          <w:rFonts w:hint="eastAsia" w:ascii="宋体" w:hAnsi="宋体" w:cs="宋体"/>
          <w:sz w:val="24"/>
        </w:rPr>
        <w:t xml:space="preserve">，完全满足得</w:t>
      </w:r>
      <w:r>
        <w:rPr>
          <w:rFonts w:hint="eastAsia" w:ascii="宋体" w:hAnsi="宋体" w:cs="宋体"/>
          <w:sz w:val="24"/>
        </w:rPr>
        <w:t xml:space="preserve">9</w:t>
      </w:r>
      <w:r>
        <w:rPr>
          <w:rFonts w:hint="eastAsia" w:ascii="宋体" w:hAnsi="宋体" w:cs="宋体"/>
          <w:sz w:val="24"/>
        </w:rPr>
        <w:t xml:space="preserve">分，每少1人在满分基础上扣</w:t>
      </w:r>
      <w:r>
        <w:rPr>
          <w:rFonts w:hint="eastAsia" w:ascii="宋体" w:hAnsi="宋体" w:cs="宋体"/>
          <w:sz w:val="24"/>
        </w:rPr>
        <w:t xml:space="preserve">3</w:t>
      </w:r>
      <w:r>
        <w:rPr>
          <w:rFonts w:hint="eastAsia" w:ascii="宋体" w:hAnsi="宋体" w:cs="宋体"/>
          <w:sz w:val="24"/>
        </w:rPr>
        <w:t xml:space="preserve">分，无</w:t>
      </w:r>
      <w:r>
        <w:rPr>
          <w:rFonts w:hint="eastAsia" w:ascii="宋体" w:hAnsi="宋体" w:cs="宋体"/>
          <w:sz w:val="24"/>
        </w:rPr>
        <w:t xml:space="preserve">3</w:t>
      </w:r>
      <w:r>
        <w:rPr>
          <w:rFonts w:hint="eastAsia" w:ascii="宋体" w:hAnsi="宋体" w:cs="宋体"/>
          <w:sz w:val="24"/>
        </w:rPr>
        <w:t xml:space="preserve">年以上从业经验人员则本项不得分。</w:t>
      </w:r>
      <w:bookmarkEnd w:id="422"/>
      <w:r/>
      <w:bookmarkEnd w:id="423"/>
      <w:r/>
      <w:r/>
    </w:p>
    <w:p>
      <w:pPr>
        <w:ind w:firstLine="480"/>
        <w:spacing w:line="360" w:lineRule="auto"/>
        <w:rPr>
          <w:rFonts w:ascii="宋体" w:hAnsi="宋体" w:cs="宋体"/>
          <w:sz w:val="24"/>
          <w:szCs w:val="21"/>
        </w:rPr>
      </w:pPr>
      <w:r>
        <w:rPr>
          <w:rFonts w:hint="eastAsia" w:ascii="宋体" w:hAnsi="宋体" w:cs="宋体"/>
          <w:sz w:val="24"/>
          <w:szCs w:val="21"/>
        </w:rPr>
        <w:t xml:space="preserve">（</w:t>
      </w:r>
      <w:r>
        <w:rPr>
          <w:rFonts w:hint="eastAsia" w:ascii="宋体" w:hAnsi="宋体" w:cs="宋体"/>
          <w:sz w:val="24"/>
          <w:szCs w:val="21"/>
        </w:rPr>
        <w:t xml:space="preserve">4</w:t>
      </w:r>
      <w:r>
        <w:rPr>
          <w:rFonts w:hint="eastAsia" w:ascii="宋体" w:hAnsi="宋体" w:cs="宋体"/>
          <w:sz w:val="24"/>
          <w:szCs w:val="21"/>
        </w:rPr>
        <w:t xml:space="preserve">）</w:t>
      </w:r>
      <w:bookmarkStart w:id="428" w:name="OLE_LINK263"/>
      <w:r/>
      <w:bookmarkStart w:id="429" w:name="OLE_LINK264"/>
      <w:r/>
      <w:bookmarkStart w:id="430" w:name="OLE_LINK289"/>
      <w:r/>
      <w:bookmarkStart w:id="431" w:name="OLE_LINK290"/>
      <w:r>
        <w:rPr>
          <w:rFonts w:hint="eastAsia" w:ascii="宋体" w:hAnsi="宋体" w:cs="宋体"/>
          <w:sz w:val="24"/>
          <w:szCs w:val="21"/>
        </w:rPr>
        <w:t xml:space="preserve">证书认证</w:t>
      </w:r>
      <w:bookmarkEnd w:id="428"/>
      <w:r/>
      <w:bookmarkEnd w:id="429"/>
      <w:r/>
      <w:bookmarkEnd w:id="430"/>
      <w:r>
        <w:rPr>
          <w:rFonts w:hint="eastAsia" w:ascii="宋体" w:hAnsi="宋体" w:cs="宋体"/>
          <w:sz w:val="24"/>
          <w:szCs w:val="21"/>
        </w:rPr>
        <w:t xml:space="preserve">6分：</w:t>
      </w:r>
      <w:r>
        <w:rPr>
          <w:rFonts w:hint="eastAsia" w:ascii="宋体" w:hAnsi="宋体" w:cs="宋体"/>
          <w:sz w:val="24"/>
          <w:szCs w:val="21"/>
        </w:rPr>
        <w:t xml:space="preserve">服务人员具有助听器验配师</w:t>
      </w:r>
      <w:bookmarkStart w:id="432" w:name="OLE_LINK229"/>
      <w:r/>
      <w:bookmarkStart w:id="433" w:name="OLE_LINK230"/>
      <w:r>
        <w:rPr>
          <w:rFonts w:hint="eastAsia" w:ascii="宋体" w:hAnsi="宋体" w:cs="宋体"/>
          <w:sz w:val="24"/>
          <w:szCs w:val="21"/>
        </w:rPr>
        <w:t xml:space="preserve">职业</w:t>
      </w:r>
      <w:r>
        <w:rPr>
          <w:rFonts w:hint="eastAsia" w:ascii="宋体" w:hAnsi="宋体" w:cs="宋体"/>
          <w:sz w:val="24"/>
          <w:szCs w:val="21"/>
        </w:rPr>
        <w:t xml:space="preserve">资格证书或</w:t>
      </w:r>
      <w:r>
        <w:rPr>
          <w:rFonts w:hint="eastAsia" w:ascii="宋体" w:hAnsi="宋体" w:cs="宋体"/>
          <w:sz w:val="24"/>
          <w:szCs w:val="21"/>
        </w:rPr>
        <w:t xml:space="preserve">职业</w:t>
      </w:r>
      <w:r>
        <w:rPr>
          <w:rFonts w:hint="eastAsia" w:ascii="宋体" w:hAnsi="宋体" w:cs="宋体"/>
          <w:sz w:val="24"/>
          <w:szCs w:val="21"/>
        </w:rPr>
        <w:t xml:space="preserve">技能等级证书</w:t>
      </w:r>
      <w:bookmarkEnd w:id="432"/>
      <w:r/>
      <w:bookmarkEnd w:id="433"/>
      <w:r>
        <w:rPr>
          <w:rFonts w:hint="eastAsia" w:ascii="宋体" w:hAnsi="宋体" w:cs="宋体"/>
          <w:sz w:val="24"/>
          <w:szCs w:val="21"/>
        </w:rPr>
        <w:t xml:space="preserve">（证书需在“</w:t>
      </w:r>
      <w:bookmarkStart w:id="434" w:name="OLE_LINK85"/>
      <w:r/>
      <w:bookmarkStart w:id="435" w:name="OLE_LINK84"/>
      <w:r/>
      <w:bookmarkStart w:id="436" w:name="OLE_LINK123"/>
      <w:r>
        <w:rPr>
          <w:rFonts w:hint="eastAsia" w:ascii="宋体" w:hAnsi="宋体" w:cs="宋体"/>
          <w:sz w:val="24"/>
          <w:szCs w:val="21"/>
        </w:rPr>
        <w:t xml:space="preserve">技能人才评价证书全国联网系统</w:t>
      </w:r>
      <w:bookmarkEnd w:id="434"/>
      <w:r/>
      <w:bookmarkEnd w:id="435"/>
      <w:r/>
      <w:bookmarkEnd w:id="436"/>
      <w:r>
        <w:rPr>
          <w:rFonts w:hint="eastAsia" w:ascii="宋体" w:hAnsi="宋体" w:cs="宋体"/>
          <w:sz w:val="24"/>
          <w:szCs w:val="21"/>
        </w:rPr>
        <w:t xml:space="preserve">”</w:t>
      </w:r>
      <w:r>
        <w:rPr>
          <w:rFonts w:hint="eastAsia" w:ascii="宋体" w:hAnsi="宋体" w:cs="宋体"/>
          <w:sz w:val="24"/>
          <w:szCs w:val="21"/>
        </w:rPr>
        <w:t xml:space="preserve">等</w:t>
      </w:r>
      <w:bookmarkStart w:id="437" w:name="OLE_LINK235"/>
      <w:r/>
      <w:bookmarkStart w:id="438" w:name="OLE_LINK236"/>
      <w:r>
        <w:rPr>
          <w:rFonts w:hint="eastAsia" w:ascii="宋体" w:hAnsi="宋体" w:cs="宋体"/>
          <w:sz w:val="24"/>
          <w:szCs w:val="21"/>
        </w:rPr>
        <w:t xml:space="preserve">政府官方渠道</w:t>
      </w:r>
      <w:bookmarkEnd w:id="437"/>
      <w:r/>
      <w:bookmarkEnd w:id="438"/>
      <w:r>
        <w:rPr>
          <w:rFonts w:hint="eastAsia" w:ascii="宋体" w:hAnsi="宋体" w:cs="宋体"/>
          <w:sz w:val="24"/>
          <w:szCs w:val="21"/>
        </w:rPr>
        <w:t xml:space="preserve">可供查询），每一人得2分（一人持多证也得2分，不重复得分），最高得6分。</w:t>
      </w:r>
      <w:bookmarkEnd w:id="431"/>
      <w:r/>
      <w:r/>
    </w:p>
    <w:p>
      <w:pPr>
        <w:ind w:firstLine="48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bookmarkStart w:id="439" w:name="OLE_LINK265"/>
      <w:r/>
      <w:bookmarkStart w:id="440" w:name="OLE_LINK291"/>
      <w:r/>
      <w:bookmarkStart w:id="441" w:name="OLE_LINK231"/>
      <w:r/>
      <w:bookmarkStart w:id="442" w:name="OLE_LINK232"/>
      <w:r>
        <w:rPr>
          <w:rFonts w:hint="eastAsia" w:ascii="宋体" w:hAnsi="宋体" w:cs="宋体"/>
          <w:sz w:val="24"/>
        </w:rPr>
        <w:t xml:space="preserve">科室安排</w:t>
      </w:r>
      <w:bookmarkEnd w:id="439"/>
      <w:r>
        <w:rPr>
          <w:rFonts w:hint="eastAsia" w:ascii="宋体" w:hAnsi="宋体" w:cs="宋体"/>
          <w:sz w:val="24"/>
        </w:rPr>
        <w:t xml:space="preserve">4分：</w:t>
      </w:r>
      <w:r>
        <w:rPr>
          <w:rFonts w:hint="eastAsia" w:ascii="宋体" w:hAnsi="宋体" w:cs="宋体"/>
          <w:sz w:val="24"/>
        </w:rPr>
        <w:t xml:space="preserve">每科室至少安排</w:t>
      </w:r>
      <w:r>
        <w:rPr>
          <w:rFonts w:hint="eastAsia" w:ascii="宋体" w:hAnsi="宋体" w:cs="宋体"/>
          <w:sz w:val="24"/>
        </w:rPr>
        <w:t xml:space="preserve">1名相应的专业技术人员</w:t>
      </w:r>
      <w:r>
        <w:rPr>
          <w:rFonts w:hint="eastAsia" w:ascii="宋体" w:hAnsi="宋体" w:cs="宋体"/>
          <w:sz w:val="24"/>
        </w:rPr>
        <w:t xml:space="preserve">负责</w:t>
      </w:r>
      <w:r>
        <w:rPr>
          <w:rFonts w:hint="eastAsia" w:ascii="宋体" w:hAnsi="宋体" w:cs="宋体"/>
          <w:sz w:val="24"/>
        </w:rPr>
        <w:t xml:space="preserve">。达到得</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部分达到要求得2分，</w:t>
      </w:r>
      <w:r>
        <w:rPr>
          <w:rFonts w:hint="eastAsia" w:ascii="宋体" w:hAnsi="宋体" w:cs="宋体"/>
          <w:sz w:val="24"/>
        </w:rPr>
        <w:t xml:space="preserve">达不到不得分。</w:t>
      </w:r>
      <w:bookmarkEnd w:id="440"/>
      <w:r/>
      <w:r/>
    </w:p>
    <w:p>
      <w:pPr>
        <w:ind w:firstLine="482"/>
        <w:spacing w:line="360" w:lineRule="auto"/>
        <w:rPr>
          <w:rFonts w:ascii="宋体" w:hAnsi="宋体" w:cs="宋体"/>
          <w:b/>
          <w:sz w:val="24"/>
        </w:rPr>
      </w:pPr>
      <w:r/>
      <w:bookmarkStart w:id="443" w:name="OLE_LINK95"/>
      <w:r/>
      <w:bookmarkStart w:id="444" w:name="OLE_LINK94"/>
      <w:r/>
      <w:bookmarkEnd w:id="441"/>
      <w:r/>
      <w:bookmarkEnd w:id="442"/>
      <w:r>
        <w:rPr>
          <w:rFonts w:hint="eastAsia" w:ascii="宋体" w:hAnsi="宋体" w:cs="宋体"/>
          <w:b/>
          <w:bCs/>
          <w:sz w:val="24"/>
          <w:szCs w:val="21"/>
        </w:rPr>
        <w:t xml:space="preserve">（以上人员需在响应文件中提供劳动合同、相关证书及供应商为其缴纳的至少近</w:t>
      </w:r>
      <w:r>
        <w:rPr>
          <w:rFonts w:hint="eastAsia" w:ascii="宋体" w:hAnsi="宋体" w:cs="宋体"/>
          <w:b/>
          <w:bCs/>
          <w:sz w:val="24"/>
        </w:rPr>
        <w:t xml:space="preserve">一个月的</w:t>
      </w:r>
      <w:r>
        <w:rPr>
          <w:rFonts w:hint="eastAsia" w:ascii="宋体" w:hAnsi="宋体" w:cs="宋体"/>
          <w:b/>
          <w:bCs/>
          <w:sz w:val="24"/>
        </w:rPr>
        <w:t xml:space="preserve">社保证明</w:t>
      </w:r>
      <w:r>
        <w:rPr>
          <w:rFonts w:hint="eastAsia" w:ascii="宋体" w:hAnsi="宋体" w:cs="宋体"/>
          <w:b/>
          <w:bCs/>
          <w:sz w:val="24"/>
        </w:rPr>
        <w:t xml:space="preserve">材料</w:t>
      </w:r>
      <w:bookmarkStart w:id="445" w:name="OLE_LINK138"/>
      <w:r>
        <w:rPr>
          <w:rFonts w:hint="eastAsia" w:ascii="宋体" w:hAnsi="宋体" w:cs="宋体"/>
          <w:b/>
          <w:bCs/>
          <w:sz w:val="24"/>
        </w:rPr>
        <w:t xml:space="preserve">，</w:t>
      </w:r>
      <w:r>
        <w:rPr>
          <w:rFonts w:hint="eastAsia" w:ascii="宋体" w:hAnsi="宋体" w:cs="宋体"/>
          <w:b/>
          <w:sz w:val="24"/>
          <w:szCs w:val="21"/>
        </w:rPr>
        <w:t xml:space="preserve">职业资格证书或职业技能等级证书</w:t>
      </w:r>
      <w:r>
        <w:rPr>
          <w:rFonts w:hint="eastAsia" w:ascii="宋体" w:hAnsi="宋体" w:cs="宋体"/>
          <w:b/>
          <w:bCs/>
          <w:sz w:val="24"/>
        </w:rPr>
        <w:t xml:space="preserve">还须提供上述网站查询截</w:t>
      </w:r>
      <w:r>
        <w:rPr>
          <w:rFonts w:hint="eastAsia" w:ascii="宋体" w:hAnsi="宋体" w:cs="宋体"/>
          <w:b/>
          <w:bCs/>
          <w:sz w:val="24"/>
        </w:rPr>
        <w:t xml:space="preserve">图，</w:t>
      </w:r>
      <w:bookmarkEnd w:id="445"/>
      <w:r>
        <w:rPr>
          <w:rFonts w:hint="eastAsia" w:ascii="宋体" w:hAnsi="宋体" w:cs="宋体"/>
          <w:b/>
          <w:bCs/>
          <w:sz w:val="24"/>
        </w:rPr>
        <w:t xml:space="preserve">不提供</w:t>
      </w:r>
      <w:bookmarkStart w:id="446" w:name="OLE_LINK249"/>
      <w:r/>
      <w:bookmarkStart w:id="447" w:name="OLE_LINK250"/>
      <w:r>
        <w:rPr>
          <w:rFonts w:hint="eastAsia" w:ascii="宋体" w:hAnsi="宋体" w:cs="宋体"/>
          <w:b/>
          <w:bCs/>
          <w:sz w:val="24"/>
        </w:rPr>
        <w:t xml:space="preserve">对应人员</w:t>
      </w:r>
      <w:bookmarkEnd w:id="446"/>
      <w:r/>
      <w:bookmarkEnd w:id="447"/>
      <w:r>
        <w:rPr>
          <w:rFonts w:hint="eastAsia" w:ascii="宋体" w:hAnsi="宋体" w:cs="宋体"/>
          <w:b/>
          <w:bCs/>
          <w:sz w:val="24"/>
        </w:rPr>
        <w:t xml:space="preserve">不得分。</w:t>
      </w:r>
      <w:r>
        <w:rPr>
          <w:rFonts w:hint="eastAsia" w:ascii="宋体" w:hAnsi="宋体" w:cs="宋体"/>
          <w:b/>
          <w:sz w:val="24"/>
        </w:rPr>
        <w:t xml:space="preserve">）</w:t>
      </w:r>
      <w:bookmarkEnd w:id="443"/>
      <w:r/>
      <w:bookmarkEnd w:id="444"/>
      <w:r/>
      <w:r/>
    </w:p>
    <w:p>
      <w:pPr>
        <w:ind w:firstLine="480"/>
        <w:spacing w:line="360" w:lineRule="auto"/>
        <w:rPr>
          <w:rFonts w:ascii="宋体" w:hAnsi="宋体" w:cs="宋体"/>
          <w:b/>
          <w:sz w:val="24"/>
        </w:rPr>
      </w:pPr>
      <w:r>
        <w:rPr>
          <w:rFonts w:hint="eastAsia" w:ascii="宋体" w:hAnsi="宋体" w:cs="宋体"/>
          <w:b/>
          <w:sz w:val="24"/>
        </w:rPr>
        <w:t xml:space="preserve">2.2服务要求（</w:t>
      </w:r>
      <w:r>
        <w:rPr>
          <w:rFonts w:hint="eastAsia" w:ascii="宋体" w:hAnsi="宋体" w:cs="宋体"/>
          <w:b/>
          <w:sz w:val="24"/>
        </w:rPr>
        <w:t xml:space="preserve">9</w:t>
      </w:r>
      <w:r>
        <w:rPr>
          <w:rFonts w:hint="eastAsia" w:ascii="宋体" w:hAnsi="宋体" w:cs="宋体"/>
          <w:b/>
          <w:sz w:val="24"/>
        </w:rPr>
        <w:t xml:space="preserve">分）</w:t>
      </w:r>
      <w:r/>
    </w:p>
    <w:p>
      <w:pPr>
        <w:ind w:firstLine="480"/>
        <w:spacing w:line="360" w:lineRule="auto"/>
        <w:rPr>
          <w:rFonts w:ascii="宋体" w:hAnsi="宋体" w:cs="宋体"/>
          <w:sz w:val="24"/>
        </w:rPr>
      </w:pPr>
      <w:r/>
      <w:bookmarkStart w:id="448" w:name="OLE_LINK293"/>
      <w:r/>
      <w:bookmarkStart w:id="449" w:name="OLE_LINK294"/>
      <w:r>
        <w:rPr>
          <w:rFonts w:hint="eastAsia" w:ascii="宋体" w:hAnsi="宋体" w:cs="宋体"/>
          <w:sz w:val="24"/>
        </w:rPr>
        <w:t xml:space="preserve">（1）</w:t>
      </w:r>
      <w:bookmarkStart w:id="450" w:name="OLE_LINK65"/>
      <w:r/>
      <w:bookmarkStart w:id="451" w:name="OLE_LINK266"/>
      <w:r/>
      <w:bookmarkStart w:id="452" w:name="OLE_LINK292"/>
      <w:r>
        <w:rPr>
          <w:rFonts w:hint="eastAsia" w:ascii="宋体" w:hAnsi="宋体" w:cs="宋体"/>
          <w:sz w:val="24"/>
        </w:rPr>
        <w:t xml:space="preserve">制度管理</w:t>
      </w:r>
      <w:bookmarkEnd w:id="450"/>
      <w:r/>
      <w:bookmarkEnd w:id="451"/>
      <w:r/>
      <w:bookmarkEnd w:id="452"/>
      <w:r>
        <w:rPr>
          <w:rFonts w:hint="eastAsia" w:ascii="宋体" w:hAnsi="宋体" w:cs="宋体"/>
          <w:sz w:val="24"/>
        </w:rPr>
        <w:t xml:space="preserve">（3分）</w:t>
      </w:r>
      <w:bookmarkStart w:id="453" w:name="OLE_LINK66"/>
      <w:r/>
      <w:bookmarkStart w:id="454" w:name="OLE_LINK67"/>
      <w:r/>
      <w:r/>
    </w:p>
    <w:p>
      <w:pPr>
        <w:ind w:firstLine="480"/>
        <w:spacing w:line="360" w:lineRule="auto"/>
        <w:rPr>
          <w:rFonts w:ascii="宋体" w:hAnsi="宋体" w:cs="宋体"/>
          <w:sz w:val="24"/>
        </w:rPr>
      </w:pPr>
      <w:r>
        <w:rPr>
          <w:rFonts w:hint="eastAsia" w:ascii="宋体" w:hAnsi="宋体" w:cs="宋体"/>
          <w:sz w:val="24"/>
        </w:rPr>
        <w:t xml:space="preserve">供应商针对本项目服务内容制定的管理制度包含但不限于人力资源管理（</w:t>
      </w:r>
      <w:r>
        <w:rPr>
          <w:rFonts w:hint="eastAsia" w:ascii="宋体" w:hAnsi="宋体" w:cs="宋体"/>
          <w:sz w:val="24"/>
        </w:rPr>
        <w:t xml:space="preserve">含岗位</w:t>
      </w:r>
      <w:r>
        <w:rPr>
          <w:rFonts w:hint="eastAsia" w:ascii="宋体" w:hAnsi="宋体" w:cs="宋体"/>
          <w:sz w:val="24"/>
        </w:rPr>
        <w:t xml:space="preserve">职责）、财务管理制度（含固定资产管理制度）、业务管理制度、突发事件应急预案（含安全、消防等）、信息管理（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安全、舆情处置等）、服务项目档案管理制度</w:t>
      </w:r>
      <w:r>
        <w:rPr>
          <w:rFonts w:hint="eastAsia" w:ascii="宋体" w:hAnsi="宋体" w:cs="宋体"/>
          <w:sz w:val="24"/>
        </w:rPr>
        <w:t xml:space="preserve">等。</w:t>
      </w:r>
      <w:bookmarkStart w:id="455" w:name="OLE_LINK68"/>
      <w:r/>
      <w:bookmarkEnd w:id="453"/>
      <w:r/>
      <w:bookmarkEnd w:id="454"/>
      <w:r>
        <w:rPr>
          <w:rFonts w:hint="eastAsia" w:ascii="宋体" w:hAnsi="宋体" w:cs="宋体"/>
          <w:sz w:val="24"/>
        </w:rPr>
        <w:t xml:space="preserve">管理制度完全包含上述内容</w:t>
      </w:r>
      <w:r>
        <w:rPr>
          <w:rFonts w:hint="eastAsia" w:ascii="宋体" w:hAnsi="宋体" w:cs="宋体"/>
          <w:sz w:val="24"/>
        </w:rPr>
        <w:t xml:space="preserve">且制度</w:t>
      </w:r>
      <w:r>
        <w:rPr>
          <w:rFonts w:hint="eastAsia" w:ascii="宋体" w:hAnsi="宋体" w:cs="宋体"/>
          <w:sz w:val="24"/>
        </w:rPr>
        <w:t xml:space="preserve">涵盖内容全面、条款责任和义务清晰、相关流程规范的，得3分；</w:t>
      </w:r>
      <w:r>
        <w:rPr>
          <w:rFonts w:ascii="宋体" w:hAnsi="宋体" w:cs="宋体"/>
          <w:sz w:val="24"/>
        </w:rPr>
        <w:t xml:space="preserve">制度基本符合本项目需求，但</w:t>
      </w:r>
      <w:r>
        <w:rPr>
          <w:rFonts w:hint="eastAsia" w:ascii="宋体" w:hAnsi="宋体" w:cs="宋体"/>
          <w:sz w:val="24"/>
        </w:rPr>
        <w:t xml:space="preserve">针对性不强的，得2分；上述管理制度不全，或内容明显错误的得1分；未提供管理制度或制度内容严重缺失，不能满足本项目实际需求的，得0分。</w:t>
      </w:r>
      <w:bookmarkEnd w:id="448"/>
      <w:r/>
      <w:bookmarkEnd w:id="449"/>
      <w:r/>
      <w:r/>
    </w:p>
    <w:p>
      <w:pPr>
        <w:ind w:firstLine="480"/>
        <w:spacing w:line="360" w:lineRule="auto"/>
        <w:rPr>
          <w:rFonts w:ascii="宋体" w:hAnsi="宋体" w:cs="宋体"/>
          <w:sz w:val="24"/>
        </w:rPr>
      </w:pPr>
      <w:r/>
      <w:bookmarkStart w:id="456" w:name="OLE_LINK295"/>
      <w:r/>
      <w:bookmarkStart w:id="457" w:name="OLE_LINK296"/>
      <w:r>
        <w:rPr>
          <w:rFonts w:hint="eastAsia" w:ascii="宋体" w:hAnsi="宋体" w:cs="宋体"/>
          <w:sz w:val="24"/>
        </w:rPr>
        <w:t xml:space="preserve">（2）</w:t>
      </w:r>
      <w:bookmarkStart w:id="458" w:name="OLE_LINK267"/>
      <w:r/>
      <w:bookmarkStart w:id="459" w:name="OLE_LINK268"/>
      <w:r>
        <w:rPr>
          <w:rFonts w:hint="eastAsia" w:ascii="宋体" w:hAnsi="宋体" w:cs="宋体"/>
          <w:sz w:val="24"/>
        </w:rPr>
        <w:t xml:space="preserve">服务方案</w:t>
      </w:r>
      <w:bookmarkEnd w:id="455"/>
      <w:r/>
      <w:bookmarkEnd w:id="458"/>
      <w:r/>
      <w:bookmarkEnd w:id="459"/>
      <w:r>
        <w:rPr>
          <w:rFonts w:hint="eastAsia" w:ascii="宋体" w:hAnsi="宋体" w:cs="宋体"/>
          <w:sz w:val="24"/>
        </w:rPr>
        <w:t xml:space="preserve">（3分）</w:t>
      </w:r>
      <w:r/>
    </w:p>
    <w:p>
      <w:pPr>
        <w:ind w:firstLine="480"/>
        <w:spacing w:line="360" w:lineRule="auto"/>
        <w:rPr>
          <w:rFonts w:ascii="宋体" w:hAnsi="宋体" w:cs="宋体"/>
          <w:sz w:val="24"/>
        </w:rPr>
      </w:pPr>
      <w:r/>
      <w:bookmarkStart w:id="460" w:name="OLE_LINK69"/>
      <w:r>
        <w:rPr>
          <w:rFonts w:hint="eastAsia" w:ascii="宋体" w:hAnsi="宋体" w:cs="宋体"/>
          <w:sz w:val="24"/>
        </w:rPr>
        <w:t xml:space="preserve">供应商针对本项目制定的具体服务方案，至少包括服务计划、服务标准、工作措施、项目开展的流程、增值服务（如上门服务等）、服务过程中可能遇到的重点和难点问题及解决办法等。</w:t>
      </w:r>
      <w:bookmarkStart w:id="461" w:name="OLE_LINK70"/>
      <w:r/>
      <w:bookmarkEnd w:id="460"/>
      <w:r>
        <w:rPr>
          <w:rFonts w:hint="eastAsia" w:ascii="宋体" w:hAnsi="宋体" w:cs="宋体"/>
          <w:sz w:val="24"/>
        </w:rPr>
        <w:t xml:space="preserve">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456"/>
      <w:r/>
      <w:bookmarkEnd w:id="457"/>
      <w:r/>
      <w:r/>
    </w:p>
    <w:p>
      <w:pPr>
        <w:ind w:firstLine="480"/>
        <w:spacing w:line="360" w:lineRule="auto"/>
        <w:rPr>
          <w:rFonts w:ascii="宋体" w:hAnsi="宋体" w:cs="宋体"/>
          <w:sz w:val="24"/>
        </w:rPr>
      </w:pPr>
      <w:r>
        <w:rPr>
          <w:rFonts w:hint="eastAsia" w:ascii="宋体" w:hAnsi="宋体" w:cs="宋体"/>
          <w:sz w:val="24"/>
        </w:rPr>
        <w:t xml:space="preserve">（3）</w:t>
      </w:r>
      <w:bookmarkStart w:id="462" w:name="OLE_LINK271"/>
      <w:r/>
      <w:bookmarkStart w:id="463" w:name="OLE_LINK272"/>
      <w:r/>
      <w:bookmarkStart w:id="464" w:name="OLE_LINK297"/>
      <w:r/>
      <w:bookmarkStart w:id="465" w:name="OLE_LINK298"/>
      <w:r>
        <w:rPr>
          <w:rFonts w:hint="eastAsia" w:ascii="宋体" w:hAnsi="宋体" w:cs="宋体"/>
          <w:sz w:val="24"/>
        </w:rPr>
        <w:t xml:space="preserve">售后服务</w:t>
      </w:r>
      <w:bookmarkEnd w:id="461"/>
      <w:r/>
      <w:bookmarkEnd w:id="462"/>
      <w:r/>
      <w:bookmarkEnd w:id="463"/>
      <w:r>
        <w:rPr>
          <w:rFonts w:hint="eastAsia" w:ascii="宋体" w:hAnsi="宋体" w:cs="宋体"/>
          <w:sz w:val="24"/>
        </w:rPr>
        <w:t xml:space="preserve">（3分）</w:t>
      </w:r>
      <w:r/>
    </w:p>
    <w:p>
      <w:pPr>
        <w:ind w:firstLine="480"/>
        <w:spacing w:line="360" w:lineRule="auto"/>
        <w:rPr>
          <w:rFonts w:ascii="宋体" w:hAnsi="宋体" w:cs="宋体"/>
          <w:sz w:val="24"/>
        </w:rPr>
      </w:pPr>
      <w:r/>
      <w:bookmarkStart w:id="466" w:name="OLE_LINK72"/>
      <w:r/>
      <w:bookmarkStart w:id="467" w:name="OLE_LINK71"/>
      <w:r>
        <w:rPr>
          <w:rFonts w:hint="eastAsia" w:ascii="宋体" w:hAnsi="宋体" w:cs="宋体"/>
          <w:sz w:val="24"/>
        </w:rPr>
        <w:t xml:space="preserve">供应商结合本项目的服务特点，提供售后服务方案，提出针对性的定期回访，根据需要进行调整、维护、维修或更换，定期提供免费保养服务，提供保护听力、延缓听力下降的健康教育宣传服务，个性化的使用指导，设立患</w:t>
      </w:r>
      <w:r>
        <w:rPr>
          <w:rFonts w:hint="eastAsia" w:ascii="宋体" w:hAnsi="宋体" w:cs="宋体"/>
          <w:sz w:val="24"/>
        </w:rPr>
        <w:t xml:space="preserve">者投诉及处理机制等。</w:t>
      </w:r>
      <w:bookmarkEnd w:id="466"/>
      <w:r/>
      <w:bookmarkEnd w:id="467"/>
      <w:r>
        <w:rPr>
          <w:rFonts w:hint="eastAsia" w:ascii="宋体" w:hAnsi="宋体" w:cs="宋体"/>
          <w:sz w:val="24"/>
        </w:rPr>
        <w:t xml:space="preserve">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464"/>
      <w:r/>
      <w:bookmarkEnd w:id="465"/>
      <w:r/>
      <w:r/>
    </w:p>
    <w:p>
      <w:pPr>
        <w:ind w:firstLine="480"/>
        <w:spacing w:line="360" w:lineRule="auto"/>
        <w:rPr>
          <w:rFonts w:ascii="宋体" w:hAnsi="宋体" w:cs="宋体"/>
          <w:b/>
          <w:sz w:val="24"/>
        </w:rPr>
      </w:pPr>
      <w:r>
        <w:rPr>
          <w:rFonts w:hint="eastAsia" w:ascii="宋体" w:hAnsi="宋体" w:cs="宋体"/>
          <w:b/>
          <w:sz w:val="24"/>
        </w:rPr>
        <w:t xml:space="preserve">2.3</w:t>
      </w:r>
      <w:bookmarkStart w:id="468" w:name="OLE_LINK269"/>
      <w:r/>
      <w:bookmarkStart w:id="469" w:name="OLE_LINK270"/>
      <w:r/>
      <w:bookmarkStart w:id="470" w:name="OLE_LINK299"/>
      <w:r/>
      <w:bookmarkStart w:id="471" w:name="OLE_LINK300"/>
      <w:r/>
      <w:bookmarkStart w:id="472" w:name="OLE_LINK301"/>
      <w:r>
        <w:rPr>
          <w:rFonts w:hint="eastAsia" w:ascii="宋体" w:hAnsi="宋体" w:cs="宋体"/>
          <w:b/>
          <w:sz w:val="24"/>
        </w:rPr>
        <w:t xml:space="preserve">服务支持</w:t>
      </w:r>
      <w:bookmarkEnd w:id="468"/>
      <w:r/>
      <w:bookmarkEnd w:id="469"/>
      <w:r/>
      <w:bookmarkEnd w:id="470"/>
      <w:r>
        <w:rPr>
          <w:rFonts w:hint="eastAsia" w:ascii="宋体" w:hAnsi="宋体" w:cs="宋体"/>
          <w:b/>
          <w:sz w:val="24"/>
        </w:rPr>
        <w:t xml:space="preserve">（</w:t>
      </w:r>
      <w:r>
        <w:rPr>
          <w:rFonts w:hint="eastAsia" w:ascii="宋体" w:hAnsi="宋体" w:cs="宋体"/>
          <w:b/>
          <w:sz w:val="24"/>
        </w:rPr>
        <w:t xml:space="preserve">4</w:t>
      </w:r>
      <w:r>
        <w:rPr>
          <w:rFonts w:hint="eastAsia" w:ascii="宋体" w:hAnsi="宋体" w:cs="宋体"/>
          <w:b/>
          <w:sz w:val="24"/>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供应商</w:t>
      </w:r>
      <w:r>
        <w:rPr>
          <w:rFonts w:ascii="宋体" w:hAnsi="宋体" w:cs="宋体"/>
          <w:sz w:val="24"/>
        </w:rPr>
        <w:t xml:space="preserve">具备可验证的服务支撑能力（如自有或授权网点、常驻人员、应急响应机制</w:t>
      </w:r>
      <w:r>
        <w:rPr>
          <w:rFonts w:hint="eastAsia" w:ascii="宋体" w:hAnsi="宋体" w:cs="宋体"/>
          <w:sz w:val="24"/>
        </w:rPr>
        <w:t xml:space="preserve">等</w:t>
      </w:r>
      <w:r>
        <w:rPr>
          <w:rFonts w:ascii="宋体" w:hAnsi="宋体" w:cs="宋体"/>
          <w:sz w:val="24"/>
        </w:rPr>
        <w:t xml:space="preserve">），并提供</w:t>
      </w:r>
      <w:r>
        <w:rPr>
          <w:rFonts w:hint="eastAsia" w:ascii="宋体" w:hAnsi="宋体" w:cs="宋体"/>
          <w:sz w:val="24"/>
        </w:rPr>
        <w:t xml:space="preserve">相关</w:t>
      </w:r>
      <w:r>
        <w:rPr>
          <w:rFonts w:ascii="宋体" w:hAnsi="宋体" w:cs="宋体"/>
          <w:sz w:val="24"/>
        </w:rPr>
        <w:t xml:space="preserve">证明；</w:t>
      </w:r>
      <w:r>
        <w:rPr>
          <w:rFonts w:hint="eastAsia" w:ascii="宋体" w:hAnsi="宋体" w:cs="宋体"/>
          <w:sz w:val="24"/>
        </w:rPr>
        <w:t xml:space="preserve">服务点距吴中区较近，响应及时方便，技术成熟，支撑能力强，得</w:t>
      </w:r>
      <w:r>
        <w:rPr>
          <w:rFonts w:hint="eastAsia" w:ascii="宋体" w:hAnsi="宋体" w:cs="宋体"/>
          <w:sz w:val="24"/>
        </w:rPr>
        <w:t xml:space="preserve">4</w:t>
      </w:r>
      <w:r>
        <w:rPr>
          <w:rFonts w:hint="eastAsia" w:ascii="宋体" w:hAnsi="宋体" w:cs="宋体"/>
          <w:sz w:val="24"/>
        </w:rPr>
        <w:t xml:space="preserve">分；有服务点，</w:t>
      </w:r>
      <w:r>
        <w:rPr>
          <w:rFonts w:hint="eastAsia" w:ascii="宋体" w:hAnsi="宋体" w:cs="宋体"/>
          <w:sz w:val="24"/>
        </w:rPr>
        <w:t xml:space="preserve">响应较</w:t>
      </w:r>
      <w:r>
        <w:rPr>
          <w:rFonts w:hint="eastAsia" w:ascii="宋体" w:hAnsi="宋体" w:cs="宋体"/>
          <w:sz w:val="24"/>
        </w:rPr>
        <w:t xml:space="preserve">及时，技术经验一般，得</w:t>
      </w:r>
      <w:r>
        <w:rPr>
          <w:rFonts w:hint="eastAsia" w:ascii="宋体" w:hAnsi="宋体" w:cs="宋体"/>
          <w:sz w:val="24"/>
        </w:rPr>
        <w:t xml:space="preserve">2</w:t>
      </w:r>
      <w:r>
        <w:rPr>
          <w:rFonts w:hint="eastAsia" w:ascii="宋体" w:hAnsi="宋体" w:cs="宋体"/>
          <w:sz w:val="24"/>
        </w:rPr>
        <w:t xml:space="preserve">分，其余不得分。</w:t>
      </w:r>
      <w:bookmarkEnd w:id="471"/>
      <w:r/>
      <w:bookmarkEnd w:id="472"/>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hint="eastAsia" w:ascii="宋体" w:hAnsi="宋体" w:cs="宋体"/>
          <w:sz w:val="24"/>
        </w:rPr>
        <w:br w:type="page" w:clear="all"/>
      </w:r>
      <w:r/>
    </w:p>
    <w:p>
      <w:pPr>
        <w:jc w:val="center"/>
        <w:widowControl/>
        <w:rPr>
          <w:rFonts w:ascii="宋体" w:hAnsi="宋体" w:cs="宋体"/>
          <w:b/>
          <w:sz w:val="24"/>
        </w:rPr>
      </w:pPr>
      <w:r>
        <w:rPr>
          <w:rFonts w:hint="eastAsia" w:ascii="宋体" w:hAnsi="宋体" w:cs="宋体"/>
          <w:b/>
          <w:sz w:val="24"/>
        </w:rPr>
        <w:t xml:space="preserve">采购包2：残疾人假肢矫形器</w:t>
      </w:r>
      <w:r>
        <w:rPr>
          <w:rFonts w:hint="eastAsia" w:ascii="宋体" w:hAnsi="宋体" w:cs="宋体"/>
          <w:b/>
          <w:sz w:val="24"/>
        </w:rPr>
        <w:t xml:space="preserve">适配服务</w:t>
      </w:r>
      <w:r/>
    </w:p>
    <w:p>
      <w:pPr>
        <w:jc w:val="center"/>
        <w:spacing w:line="440" w:lineRule="exact"/>
        <w:rPr>
          <w:rFonts w:ascii="宋体" w:hAnsi="宋体" w:cs="宋体"/>
          <w:b/>
          <w:sz w:val="24"/>
        </w:rPr>
      </w:pPr>
      <w:r>
        <w:rPr>
          <w:rFonts w:ascii="宋体" w:hAnsi="宋体" w:cs="宋体"/>
          <w:b/>
          <w:sz w:val="24"/>
        </w:rPr>
      </w:r>
      <w:r/>
    </w:p>
    <w:p>
      <w:pPr>
        <w:ind w:left="482"/>
        <w:spacing w:line="360" w:lineRule="auto"/>
        <w:rPr>
          <w:rFonts w:ascii="宋体" w:hAnsi="宋体" w:cs="宋体"/>
          <w:b/>
          <w:sz w:val="24"/>
        </w:rPr>
      </w:pPr>
      <w:r/>
      <w:bookmarkStart w:id="473" w:name="OLE_LINK115"/>
      <w:r/>
      <w:bookmarkStart w:id="474" w:name="OLE_LINK116"/>
      <w:r>
        <w:rPr>
          <w:rFonts w:hint="eastAsia" w:ascii="宋体" w:hAnsi="宋体" w:cs="宋体"/>
          <w:b/>
          <w:sz w:val="24"/>
        </w:rPr>
        <w:t xml:space="preserve">1.硬件要求</w:t>
      </w:r>
      <w:r>
        <w:rPr>
          <w:rFonts w:hint="eastAsia" w:ascii="宋体" w:hAnsi="宋体" w:cs="宋体"/>
          <w:b/>
          <w:sz w:val="24"/>
        </w:rPr>
        <w:t xml:space="preserve">58</w:t>
      </w:r>
      <w:r>
        <w:rPr>
          <w:rFonts w:hint="eastAsia" w:ascii="宋体" w:hAnsi="宋体" w:cs="宋体"/>
          <w:b/>
          <w:sz w:val="24"/>
        </w:rPr>
        <w:t xml:space="preserve">分</w:t>
      </w:r>
      <w:r/>
    </w:p>
    <w:p>
      <w:pPr>
        <w:ind w:left="482"/>
        <w:spacing w:line="360" w:lineRule="auto"/>
        <w:rPr>
          <w:rFonts w:ascii="宋体" w:hAnsi="宋体" w:cs="宋体"/>
          <w:sz w:val="24"/>
        </w:rPr>
      </w:pPr>
      <w:r>
        <w:rPr>
          <w:rFonts w:hint="eastAsia" w:ascii="宋体" w:hAnsi="宋体" w:cs="宋体"/>
          <w:sz w:val="24"/>
        </w:rPr>
        <w:t xml:space="preserve">1.1</w:t>
      </w:r>
      <w:bookmarkStart w:id="475" w:name="OLE_LINK329"/>
      <w:r/>
      <w:bookmarkStart w:id="476" w:name="OLE_LINK330"/>
      <w:r/>
      <w:bookmarkEnd w:id="473"/>
      <w:r/>
      <w:bookmarkEnd w:id="474"/>
      <w:r>
        <w:rPr>
          <w:rFonts w:hint="eastAsia" w:ascii="宋体" w:hAnsi="宋体" w:cs="宋体"/>
          <w:sz w:val="24"/>
        </w:rPr>
        <w:t xml:space="preserve">场地配置（16分）</w:t>
      </w:r>
      <w:r/>
    </w:p>
    <w:p>
      <w:pPr>
        <w:ind w:firstLine="480"/>
        <w:spacing w:line="360" w:lineRule="auto"/>
        <w:rPr>
          <w:rFonts w:ascii="宋体" w:hAnsi="宋体" w:cs="宋体"/>
          <w:sz w:val="24"/>
        </w:rPr>
      </w:pPr>
      <w:r/>
      <w:bookmarkStart w:id="477" w:name="OLE_LINK97"/>
      <w:r/>
      <w:bookmarkStart w:id="478" w:name="OLE_LINK111"/>
      <w:r/>
      <w:bookmarkStart w:id="479" w:name="OLE_LINK110"/>
      <w:r>
        <w:rPr>
          <w:rFonts w:hint="eastAsia" w:ascii="宋体" w:hAnsi="宋体" w:cs="宋体"/>
          <w:sz w:val="24"/>
        </w:rPr>
        <w:t xml:space="preserve">（1）接待室、测量取型室（其中具备单独的测量取型区域）、功能</w:t>
      </w:r>
      <w:r>
        <w:rPr>
          <w:rFonts w:hint="eastAsia" w:ascii="宋体" w:hAnsi="宋体" w:cs="宋体"/>
          <w:sz w:val="24"/>
        </w:rPr>
        <w:t xml:space="preserve">训练室总使用面积</w:t>
      </w:r>
      <w:r>
        <w:rPr>
          <w:rFonts w:hint="eastAsia" w:ascii="宋体" w:hAnsi="宋体" w:cs="宋体"/>
          <w:sz w:val="24"/>
        </w:rPr>
        <w:t xml:space="preserve">应不少于100m²，其中功能训练室的使用面积应不少于60m²。</w:t>
      </w:r>
      <w:r/>
    </w:p>
    <w:p>
      <w:pPr>
        <w:ind w:firstLine="480"/>
        <w:spacing w:line="360" w:lineRule="auto"/>
        <w:rPr>
          <w:rFonts w:ascii="宋体" w:hAnsi="宋体" w:cs="宋体"/>
          <w:sz w:val="24"/>
        </w:rPr>
      </w:pPr>
      <w:r>
        <w:rPr>
          <w:rFonts w:hint="eastAsia" w:ascii="宋体" w:hAnsi="宋体" w:cs="宋体"/>
          <w:sz w:val="24"/>
        </w:rPr>
        <w:t xml:space="preserve">（2）应具备独立的石膏加工室、打磨室、抽真空室、装配室（矫形器适配室）、仓库，总使用面积应不少于100m²。</w:t>
      </w:r>
      <w:r/>
    </w:p>
    <w:p>
      <w:pPr>
        <w:ind w:firstLine="480"/>
        <w:spacing w:line="360" w:lineRule="auto"/>
        <w:rPr>
          <w:rFonts w:ascii="宋体" w:hAnsi="宋体" w:cs="宋体"/>
          <w:sz w:val="24"/>
        </w:rPr>
      </w:pPr>
      <w:r>
        <w:rPr>
          <w:rFonts w:hint="eastAsia" w:ascii="宋体" w:hAnsi="宋体" w:cs="宋体"/>
          <w:sz w:val="24"/>
        </w:rPr>
        <w:t xml:space="preserve">（3）有</w:t>
      </w:r>
      <w:r>
        <w:rPr>
          <w:rFonts w:ascii="宋体" w:hAnsi="宋体" w:cs="宋体"/>
          <w:sz w:val="24"/>
        </w:rPr>
        <w:t xml:space="preserve">患者休息室或患者病房，使用面积大于或等于</w:t>
      </w:r>
      <w:r>
        <w:rPr>
          <w:rFonts w:hint="eastAsia" w:ascii="宋体" w:hAnsi="宋体" w:cs="宋体"/>
          <w:sz w:val="24"/>
        </w:rPr>
        <w:t xml:space="preserve">10㎡。</w:t>
      </w:r>
      <w:r/>
    </w:p>
    <w:p>
      <w:pPr>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w:t>
      </w:r>
      <w:bookmarkStart w:id="480" w:name="OLE_LINK99"/>
      <w:r/>
      <w:bookmarkStart w:id="481" w:name="OLE_LINK98"/>
      <w:r>
        <w:rPr>
          <w:rFonts w:hint="eastAsia" w:ascii="宋体" w:hAnsi="宋体" w:cs="宋体"/>
          <w:sz w:val="24"/>
        </w:rPr>
        <w:t xml:space="preserve">建筑</w:t>
      </w:r>
      <w:r>
        <w:rPr>
          <w:rFonts w:ascii="宋体" w:hAnsi="宋体" w:cs="宋体"/>
          <w:sz w:val="24"/>
        </w:rPr>
        <w:t xml:space="preserve">总</w:t>
      </w:r>
      <w:r>
        <w:rPr>
          <w:rFonts w:hint="eastAsia" w:ascii="宋体" w:hAnsi="宋体" w:cs="宋体"/>
          <w:sz w:val="24"/>
        </w:rPr>
        <w:t xml:space="preserve">面积</w:t>
      </w:r>
      <w:bookmarkEnd w:id="480"/>
      <w:r/>
      <w:bookmarkEnd w:id="481"/>
      <w:r>
        <w:rPr>
          <w:rFonts w:hint="eastAsia" w:ascii="宋体" w:hAnsi="宋体" w:cs="宋体"/>
          <w:sz w:val="24"/>
        </w:rPr>
        <w:t xml:space="preserve">不少于300㎡，</w:t>
      </w:r>
      <w:r>
        <w:rPr>
          <w:rFonts w:hint="eastAsia" w:ascii="宋体" w:hAnsi="宋体" w:cs="宋体"/>
          <w:sz w:val="24"/>
        </w:rPr>
        <w:t xml:space="preserve">且业务</w:t>
      </w:r>
      <w:r>
        <w:rPr>
          <w:rFonts w:hint="eastAsia" w:ascii="宋体" w:hAnsi="宋体" w:cs="宋体"/>
          <w:sz w:val="24"/>
        </w:rPr>
        <w:t xml:space="preserve">用房面积不少于建筑总面积的70%。</w:t>
      </w:r>
      <w:r/>
    </w:p>
    <w:p>
      <w:pPr>
        <w:ind w:firstLine="480"/>
        <w:spacing w:line="360" w:lineRule="auto"/>
        <w:rPr>
          <w:rFonts w:ascii="宋体" w:hAnsi="宋体" w:cs="宋体"/>
          <w:sz w:val="24"/>
        </w:rPr>
      </w:pPr>
      <w:r/>
      <w:bookmarkStart w:id="482" w:name="OLE_LINK128"/>
      <w:r/>
      <w:bookmarkStart w:id="483" w:name="OLE_LINK127"/>
      <w:r/>
      <w:bookmarkEnd w:id="477"/>
      <w:r>
        <w:rPr>
          <w:rFonts w:hint="eastAsia" w:ascii="宋体" w:hAnsi="宋体" w:cs="宋体"/>
          <w:sz w:val="24"/>
        </w:rPr>
        <w:t xml:space="preserve">供应商提供的服务场所满足上述要求的，每一项得4分，最多16分。</w:t>
      </w:r>
      <w:bookmarkEnd w:id="475"/>
      <w:r/>
      <w:bookmarkEnd w:id="476"/>
      <w:r>
        <w:rPr>
          <w:rFonts w:hint="eastAsia" w:ascii="宋体" w:hAnsi="宋体" w:cs="宋体"/>
          <w:b/>
          <w:sz w:val="24"/>
        </w:rPr>
        <w:t xml:space="preserve">（</w:t>
      </w:r>
      <w:r>
        <w:rPr>
          <w:rFonts w:hint="eastAsia" w:ascii="宋体" w:hAnsi="宋体" w:cs="宋体"/>
          <w:b/>
          <w:bCs/>
          <w:sz w:val="24"/>
        </w:rPr>
        <w:t xml:space="preserve">请在响应文件中提供照片及相关证明材料，</w:t>
      </w:r>
      <w:r>
        <w:rPr>
          <w:rFonts w:hint="eastAsia" w:ascii="宋体" w:hAnsi="宋体" w:cs="宋体"/>
          <w:b/>
          <w:sz w:val="24"/>
        </w:rPr>
        <w:t xml:space="preserve">不提供对应项不得分）</w:t>
      </w:r>
      <w:bookmarkEnd w:id="478"/>
      <w:r/>
      <w:bookmarkEnd w:id="479"/>
      <w:r/>
      <w:bookmarkEnd w:id="482"/>
      <w:r/>
      <w:bookmarkEnd w:id="483"/>
      <w:r/>
      <w:r/>
    </w:p>
    <w:p>
      <w:pPr>
        <w:ind w:firstLine="482"/>
        <w:spacing w:line="360" w:lineRule="auto"/>
        <w:rPr>
          <w:rFonts w:ascii="宋体" w:hAnsi="宋体" w:cs="宋体"/>
          <w:sz w:val="24"/>
        </w:rPr>
      </w:pPr>
      <w:r>
        <w:rPr>
          <w:rFonts w:hint="eastAsia" w:ascii="宋体" w:hAnsi="宋体" w:cs="宋体"/>
          <w:sz w:val="24"/>
        </w:rPr>
        <w:t xml:space="preserve">1.2</w:t>
      </w:r>
      <w:bookmarkStart w:id="484" w:name="OLE_LINK302"/>
      <w:r/>
      <w:bookmarkStart w:id="485" w:name="OLE_LINK303"/>
      <w:r/>
      <w:bookmarkStart w:id="486" w:name="OLE_LINK331"/>
      <w:r/>
      <w:bookmarkStart w:id="487" w:name="OLE_LINK332"/>
      <w:r/>
      <w:bookmarkStart w:id="488" w:name="OLE_LINK333"/>
      <w:r/>
      <w:bookmarkStart w:id="489" w:name="OLE_LINK334"/>
      <w:r>
        <w:rPr>
          <w:rFonts w:hint="eastAsia" w:ascii="宋体" w:hAnsi="宋体" w:cs="宋体"/>
          <w:sz w:val="24"/>
        </w:rPr>
        <w:t xml:space="preserve">服务设施</w:t>
      </w:r>
      <w:bookmarkEnd w:id="484"/>
      <w:r/>
      <w:bookmarkEnd w:id="485"/>
      <w:r/>
      <w:bookmarkEnd w:id="486"/>
      <w:r/>
      <w:bookmarkEnd w:id="487"/>
      <w:r>
        <w:rPr>
          <w:rFonts w:hint="eastAsia" w:ascii="宋体" w:hAnsi="宋体" w:cs="宋体"/>
          <w:sz w:val="24"/>
        </w:rPr>
        <w:t xml:space="preserve">（8分）</w:t>
      </w:r>
      <w:r/>
    </w:p>
    <w:p>
      <w:pPr>
        <w:ind w:firstLine="480"/>
        <w:spacing w:line="360" w:lineRule="auto"/>
        <w:rPr>
          <w:rFonts w:ascii="宋体" w:hAnsi="宋体" w:cs="宋体"/>
          <w:sz w:val="24"/>
        </w:rPr>
      </w:pPr>
      <w:r>
        <w:rPr>
          <w:rFonts w:hint="eastAsia" w:ascii="宋体" w:hAnsi="宋体" w:cs="宋体"/>
          <w:sz w:val="24"/>
        </w:rPr>
        <w:t xml:space="preserve">（1）主要公共区域应具备适合肢体残疾人的无障碍设施。</w:t>
      </w:r>
      <w:r/>
    </w:p>
    <w:p>
      <w:pPr>
        <w:ind w:firstLine="480"/>
        <w:spacing w:line="360" w:lineRule="auto"/>
        <w:rPr>
          <w:rFonts w:ascii="宋体" w:hAnsi="宋体" w:cs="宋体"/>
          <w:sz w:val="24"/>
        </w:rPr>
      </w:pPr>
      <w:r>
        <w:rPr>
          <w:rFonts w:hint="eastAsia" w:ascii="宋体" w:hAnsi="宋体" w:cs="宋体"/>
          <w:sz w:val="24"/>
        </w:rPr>
        <w:t xml:space="preserve">（2）应设有卫生间、冲洗室,并配有方便患者的扶手设备。</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3）应配备轮椅车、双臂操作助行器各不少于1部，</w:t>
      </w:r>
      <w:r>
        <w:rPr>
          <w:rFonts w:hint="eastAsia" w:ascii="宋体" w:hAnsi="宋体" w:cs="宋体"/>
          <w:sz w:val="24"/>
        </w:rPr>
        <w:t xml:space="preserve">腋</w:t>
      </w:r>
      <w:r>
        <w:rPr>
          <w:rFonts w:hint="eastAsia" w:ascii="宋体" w:hAnsi="宋体" w:cs="宋体"/>
          <w:sz w:val="24"/>
        </w:rPr>
        <w:t xml:space="preserve">拐</w:t>
      </w:r>
      <w:r>
        <w:rPr>
          <w:rFonts w:hint="eastAsia" w:ascii="宋体" w:hAnsi="宋体" w:cs="宋体"/>
          <w:sz w:val="24"/>
        </w:rPr>
        <w:t xml:space="preserve">或肘拐不</w:t>
      </w:r>
      <w:r>
        <w:rPr>
          <w:rFonts w:hint="eastAsia" w:ascii="宋体" w:hAnsi="宋体" w:cs="宋体"/>
          <w:sz w:val="24"/>
        </w:rPr>
        <w:t xml:space="preserve">少于1副,供患者免费使用。</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4）应根据当地的气候,有采暖、制冷设备,各区域通风良好。</w:t>
      </w:r>
      <w:r/>
    </w:p>
    <w:p>
      <w:pPr>
        <w:ind w:firstLine="480"/>
        <w:spacing w:line="360" w:lineRule="auto"/>
        <w:rPr>
          <w:rFonts w:ascii="宋体" w:hAnsi="宋体" w:cs="宋体"/>
          <w:sz w:val="24"/>
        </w:rPr>
      </w:pPr>
      <w:r/>
      <w:bookmarkStart w:id="490" w:name="OLE_LINK225"/>
      <w:r/>
      <w:bookmarkStart w:id="491" w:name="OLE_LINK226"/>
      <w:r>
        <w:rPr>
          <w:rFonts w:hint="eastAsia" w:ascii="宋体" w:hAnsi="宋体" w:cs="宋体"/>
          <w:sz w:val="24"/>
        </w:rPr>
        <w:t xml:space="preserve">供应商提供的服务场所满足上述要求的，每一项得2分，最多8分。</w:t>
      </w:r>
      <w:bookmarkEnd w:id="488"/>
      <w:r/>
      <w:bookmarkEnd w:id="489"/>
      <w:r>
        <w:rPr>
          <w:rFonts w:hint="eastAsia" w:ascii="宋体" w:hAnsi="宋体" w:cs="宋体"/>
          <w:b/>
          <w:sz w:val="24"/>
        </w:rPr>
        <w:t xml:space="preserve">（</w:t>
      </w:r>
      <w:r>
        <w:rPr>
          <w:rFonts w:hint="eastAsia" w:ascii="宋体" w:hAnsi="宋体" w:cs="宋体"/>
          <w:b/>
          <w:bCs/>
          <w:sz w:val="24"/>
        </w:rPr>
        <w:t xml:space="preserve">请在响应文件中提供照片及相关证明材料，</w:t>
      </w:r>
      <w:r>
        <w:rPr>
          <w:rFonts w:hint="eastAsia" w:ascii="宋体" w:hAnsi="宋体" w:cs="宋体"/>
          <w:b/>
          <w:sz w:val="24"/>
        </w:rPr>
        <w:t xml:space="preserve">不提供对应项不得分）</w:t>
      </w:r>
      <w:bookmarkEnd w:id="490"/>
      <w:r/>
      <w:bookmarkEnd w:id="491"/>
      <w:r/>
      <w:r/>
    </w:p>
    <w:p>
      <w:pPr>
        <w:ind w:firstLine="482"/>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3</w:t>
      </w:r>
      <w:bookmarkStart w:id="492" w:name="OLE_LINK304"/>
      <w:r/>
      <w:bookmarkStart w:id="493" w:name="OLE_LINK305"/>
      <w:r>
        <w:rPr>
          <w:rFonts w:hint="eastAsia" w:ascii="宋体" w:hAnsi="宋体" w:cs="宋体"/>
          <w:sz w:val="24"/>
        </w:rPr>
        <w:t xml:space="preserve">专用设备</w:t>
      </w:r>
      <w:bookmarkEnd w:id="492"/>
      <w:r/>
      <w:bookmarkEnd w:id="493"/>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4</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（1）</w:t>
      </w:r>
      <w:bookmarkStart w:id="494" w:name="OLE_LINK306"/>
      <w:r/>
      <w:bookmarkStart w:id="495" w:name="OLE_LINK307"/>
      <w:r/>
      <w:bookmarkStart w:id="496" w:name="OLE_LINK335"/>
      <w:r>
        <w:rPr>
          <w:rFonts w:hint="eastAsia" w:ascii="宋体" w:hAnsi="宋体" w:cs="宋体"/>
          <w:sz w:val="24"/>
        </w:rPr>
        <w:t xml:space="preserve">测量取型等设备和工具</w:t>
      </w:r>
      <w:bookmarkEnd w:id="494"/>
      <w:r/>
      <w:bookmarkEnd w:id="495"/>
      <w:r/>
      <w:bookmarkEnd w:id="496"/>
      <w:r>
        <w:rPr>
          <w:rFonts w:hint="eastAsia" w:ascii="宋体" w:hAnsi="宋体" w:cs="宋体"/>
          <w:sz w:val="24"/>
        </w:rPr>
        <w:t xml:space="preserve">（14分）</w:t>
      </w:r>
      <w:r/>
    </w:p>
    <w:p>
      <w:pPr>
        <w:ind w:firstLine="480"/>
        <w:spacing w:line="360" w:lineRule="auto"/>
        <w:rPr>
          <w:rFonts w:ascii="宋体" w:hAnsi="宋体" w:cs="宋体"/>
          <w:sz w:val="24"/>
        </w:rPr>
      </w:pPr>
      <w:r/>
      <w:bookmarkStart w:id="497" w:name="OLE_LINK336"/>
      <w:r/>
      <w:bookmarkStart w:id="498" w:name="OLE_LINK337"/>
      <w:r>
        <w:rPr>
          <w:rFonts w:hint="eastAsia" w:ascii="宋体" w:hAnsi="宋体" w:cs="宋体"/>
          <w:sz w:val="24"/>
        </w:rPr>
        <w:t xml:space="preserve">应具备配置假肢或者矫形器所需的测量取型、石膏加工、抽真空成型、打磨修饰、钳工装配、对线调整、热塑成型等相关设备和工具，有一项得2分，最多14分。</w:t>
      </w:r>
      <w:bookmarkEnd w:id="497"/>
      <w:r/>
      <w:bookmarkEnd w:id="498"/>
      <w:r>
        <w:rPr>
          <w:rFonts w:hint="eastAsia" w:ascii="宋体" w:hAnsi="宋体" w:cs="宋体"/>
          <w:b/>
          <w:sz w:val="24"/>
        </w:rPr>
        <w:t xml:space="preserve">（</w:t>
      </w:r>
      <w:r>
        <w:rPr>
          <w:rFonts w:hint="eastAsia" w:ascii="宋体" w:hAnsi="宋体" w:cs="宋体"/>
          <w:b/>
          <w:bCs/>
          <w:sz w:val="24"/>
        </w:rPr>
        <w:t xml:space="preserve">请在响应文件中提供照片及相关证明材料，</w:t>
      </w:r>
      <w:r>
        <w:rPr>
          <w:rFonts w:hint="eastAsia" w:ascii="宋体" w:hAnsi="宋体" w:cs="宋体"/>
          <w:b/>
          <w:sz w:val="24"/>
        </w:rPr>
        <w:t xml:space="preserve">不提供对应项不得分）</w:t>
      </w:r>
      <w:r/>
    </w:p>
    <w:p>
      <w:pPr>
        <w:ind w:firstLine="480"/>
        <w:spacing w:line="360" w:lineRule="auto"/>
        <w:rPr>
          <w:rFonts w:ascii="宋体" w:hAnsi="宋体" w:cs="宋体"/>
          <w:sz w:val="24"/>
        </w:rPr>
      </w:pPr>
      <w:r>
        <w:rPr>
          <w:rFonts w:hint="eastAsia" w:ascii="宋体" w:hAnsi="宋体" w:cs="宋体"/>
          <w:sz w:val="24"/>
        </w:rPr>
        <w:t xml:space="preserve">（2）</w:t>
      </w:r>
      <w:bookmarkStart w:id="499" w:name="OLE_LINK308"/>
      <w:r/>
      <w:bookmarkStart w:id="500" w:name="OLE_LINK309"/>
      <w:r/>
      <w:bookmarkStart w:id="501" w:name="OLE_LINK338"/>
      <w:r>
        <w:rPr>
          <w:rFonts w:hint="eastAsia" w:ascii="宋体" w:hAnsi="宋体" w:cs="宋体"/>
          <w:sz w:val="24"/>
        </w:rPr>
        <w:t xml:space="preserve">功能训练基本设施(设备)和工具</w:t>
      </w:r>
      <w:bookmarkEnd w:id="499"/>
      <w:r/>
      <w:bookmarkEnd w:id="500"/>
      <w:r/>
      <w:bookmarkEnd w:id="501"/>
      <w:r>
        <w:rPr>
          <w:rFonts w:hint="eastAsia" w:ascii="宋体" w:hAnsi="宋体" w:cs="宋体"/>
          <w:sz w:val="24"/>
        </w:rPr>
        <w:t xml:space="preserve">（8分）</w:t>
      </w:r>
      <w:r/>
    </w:p>
    <w:p>
      <w:pPr>
        <w:ind w:firstLine="480"/>
        <w:spacing w:line="360" w:lineRule="auto"/>
        <w:rPr>
          <w:rFonts w:ascii="宋体" w:hAnsi="宋体" w:cs="宋体"/>
          <w:sz w:val="24"/>
        </w:rPr>
      </w:pPr>
      <w:r/>
      <w:bookmarkStart w:id="502" w:name="OLE_LINK339"/>
      <w:r/>
      <w:bookmarkStart w:id="503" w:name="OLE_LINK340"/>
      <w:r>
        <w:rPr>
          <w:rFonts w:hint="eastAsia" w:ascii="宋体" w:hAnsi="宋体" w:cs="宋体"/>
          <w:sz w:val="24"/>
        </w:rPr>
        <w:t xml:space="preserve">应具备配置假肢或者矫形器所需的</w:t>
      </w:r>
      <w:bookmarkStart w:id="504" w:name="OLE_LINK131"/>
      <w:r/>
      <w:bookmarkStart w:id="505" w:name="OLE_LINK132"/>
      <w:r>
        <w:rPr>
          <w:rFonts w:hint="eastAsia" w:ascii="宋体" w:hAnsi="宋体" w:cs="宋体"/>
          <w:sz w:val="24"/>
        </w:rPr>
        <w:t xml:space="preserve">功能训练基本设施(设备)和工具</w:t>
      </w:r>
      <w:bookmarkEnd w:id="504"/>
      <w:r/>
      <w:bookmarkEnd w:id="505"/>
      <w:r>
        <w:rPr>
          <w:rFonts w:hint="eastAsia" w:ascii="宋体" w:hAnsi="宋体" w:cs="宋体"/>
          <w:sz w:val="24"/>
        </w:rPr>
        <w:t xml:space="preserve">。</w:t>
      </w:r>
      <w:r>
        <w:rPr>
          <w:rFonts w:hint="eastAsia" w:ascii="宋体" w:hAnsi="宋体" w:cs="宋体"/>
          <w:sz w:val="24"/>
          <w:szCs w:val="22"/>
        </w:rPr>
        <w:t xml:space="preserve">包括但不限于平行杠、训练用阶梯与坡道、姿势镜、肌电信号测试仪等康复训练器具</w:t>
      </w:r>
      <w:r>
        <w:rPr>
          <w:rFonts w:hint="eastAsia" w:ascii="宋体" w:hAnsi="宋体" w:cs="宋体"/>
          <w:sz w:val="24"/>
        </w:rPr>
        <w:t xml:space="preserve">，有一项得2分，最多8分。</w:t>
      </w:r>
      <w:bookmarkEnd w:id="502"/>
      <w:r/>
      <w:bookmarkEnd w:id="503"/>
      <w:r>
        <w:rPr>
          <w:rFonts w:hint="eastAsia" w:ascii="宋体" w:hAnsi="宋体" w:cs="宋体"/>
          <w:b/>
          <w:sz w:val="24"/>
        </w:rPr>
        <w:t xml:space="preserve">（</w:t>
      </w:r>
      <w:r>
        <w:rPr>
          <w:rFonts w:hint="eastAsia" w:ascii="宋体" w:hAnsi="宋体" w:cs="宋体"/>
          <w:b/>
          <w:bCs/>
          <w:sz w:val="24"/>
        </w:rPr>
        <w:t xml:space="preserve">请在响应文件中提供照片及相关证明材料，</w:t>
      </w:r>
      <w:bookmarkStart w:id="506" w:name="OLE_LINK129"/>
      <w:r/>
      <w:bookmarkStart w:id="507" w:name="OLE_LINK130"/>
      <w:r>
        <w:rPr>
          <w:rFonts w:hint="eastAsia" w:ascii="宋体" w:hAnsi="宋体" w:cs="宋体"/>
          <w:b/>
          <w:sz w:val="24"/>
        </w:rPr>
        <w:t xml:space="preserve">不提供对应项不得分</w:t>
      </w:r>
      <w:bookmarkEnd w:id="506"/>
      <w:r/>
      <w:bookmarkEnd w:id="507"/>
      <w:r>
        <w:rPr>
          <w:rFonts w:hint="eastAsia" w:ascii="宋体" w:hAnsi="宋体" w:cs="宋体"/>
          <w:b/>
          <w:sz w:val="24"/>
        </w:rPr>
        <w:t xml:space="preserve">）</w:t>
      </w:r>
      <w:r/>
    </w:p>
    <w:p>
      <w:pPr>
        <w:ind w:firstLine="480"/>
        <w:spacing w:line="360" w:lineRule="auto"/>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w:t>
      </w:r>
      <w:bookmarkStart w:id="508" w:name="OLE_LINK310"/>
      <w:r/>
      <w:bookmarkStart w:id="509" w:name="OLE_LINK311"/>
      <w:r/>
      <w:bookmarkStart w:id="510" w:name="OLE_LINK341"/>
      <w:r>
        <w:rPr>
          <w:rFonts w:hint="eastAsia" w:ascii="宋体" w:hAnsi="宋体" w:cs="宋体"/>
          <w:sz w:val="24"/>
        </w:rPr>
        <w:t xml:space="preserve">体能训练等基本设施（设备）</w:t>
      </w:r>
      <w:bookmarkEnd w:id="508"/>
      <w:r/>
      <w:bookmarkEnd w:id="509"/>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分）</w:t>
      </w:r>
      <w:r/>
    </w:p>
    <w:p>
      <w:pPr>
        <w:ind w:firstLine="480"/>
        <w:spacing w:line="360" w:lineRule="auto"/>
        <w:widowControl/>
        <w:rPr>
          <w:rFonts w:ascii="宋体" w:hAnsi="宋体" w:cs="宋体"/>
          <w:b/>
          <w:bCs/>
          <w:sz w:val="24"/>
        </w:rPr>
      </w:pPr>
      <w:r>
        <w:rPr>
          <w:rFonts w:hint="eastAsia" w:ascii="宋体" w:hAnsi="宋体" w:cs="宋体"/>
          <w:sz w:val="24"/>
        </w:rPr>
        <w:t xml:space="preserve">应具备对残肢进行关节活动、肌力协调训练和体能训练的基本设施</w:t>
      </w:r>
      <w:bookmarkStart w:id="511" w:name="OLE_LINK133"/>
      <w:r/>
      <w:bookmarkStart w:id="512" w:name="OLE_LINK134"/>
      <w:r>
        <w:rPr>
          <w:rFonts w:hint="eastAsia" w:ascii="宋体" w:hAnsi="宋体" w:cs="宋体"/>
          <w:sz w:val="24"/>
        </w:rPr>
        <w:t xml:space="preserve">（设备）</w:t>
      </w:r>
      <w:bookmarkEnd w:id="511"/>
      <w:r/>
      <w:bookmarkEnd w:id="512"/>
      <w:r>
        <w:rPr>
          <w:rFonts w:hint="eastAsia" w:ascii="宋体" w:hAnsi="宋体" w:cs="宋体"/>
          <w:sz w:val="24"/>
        </w:rPr>
        <w:t xml:space="preserve">及其相关的操作人员，基本设施（设备）包括但不限于股四头肌训练器（椅）、肋木、PT训练床、运动垫、沙袋、哑铃，有一项得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6</w:t>
      </w:r>
      <w:r>
        <w:rPr>
          <w:rFonts w:hint="eastAsia" w:ascii="宋体" w:hAnsi="宋体" w:cs="宋体"/>
          <w:sz w:val="24"/>
        </w:rPr>
        <w:t xml:space="preserve">分。</w:t>
      </w:r>
      <w:bookmarkEnd w:id="510"/>
      <w:r>
        <w:rPr>
          <w:rFonts w:hint="eastAsia" w:ascii="宋体" w:hAnsi="宋体" w:cs="宋体"/>
          <w:b/>
          <w:bCs/>
          <w:sz w:val="24"/>
        </w:rPr>
        <w:t xml:space="preserve">（请在响应文件中提供上述设备购置发票或实物照片等证明材料，及相关操作人员介绍，</w:t>
      </w:r>
      <w:r>
        <w:rPr>
          <w:rFonts w:hint="eastAsia" w:ascii="宋体" w:hAnsi="宋体" w:cs="宋体"/>
          <w:b/>
          <w:sz w:val="24"/>
        </w:rPr>
        <w:t xml:space="preserve">不提供对应项不得分</w:t>
      </w:r>
      <w:r>
        <w:rPr>
          <w:rFonts w:hint="eastAsia" w:ascii="宋体" w:hAnsi="宋体" w:cs="宋体"/>
          <w:b/>
          <w:b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bookmarkStart w:id="513" w:name="OLE_LINK312"/>
      <w:r/>
      <w:bookmarkStart w:id="514" w:name="OLE_LINK313"/>
      <w:r/>
      <w:bookmarkStart w:id="515" w:name="OLE_LINK342"/>
      <w:r/>
      <w:bookmarkStart w:id="516" w:name="OLE_LINK343"/>
      <w:r>
        <w:rPr>
          <w:rFonts w:hint="eastAsia" w:ascii="宋体" w:hAnsi="宋体" w:cs="宋体"/>
          <w:sz w:val="24"/>
        </w:rPr>
        <w:t xml:space="preserve">防护措施或消除装置等</w:t>
      </w:r>
      <w:bookmarkEnd w:id="513"/>
      <w:r/>
      <w:bookmarkEnd w:id="514"/>
      <w:r>
        <w:rPr>
          <w:rFonts w:hint="eastAsia" w:ascii="宋体" w:hAnsi="宋体" w:cs="宋体"/>
          <w:sz w:val="24"/>
        </w:rPr>
        <w:t xml:space="preserve">（4分）</w:t>
      </w:r>
      <w:r/>
    </w:p>
    <w:p>
      <w:pPr>
        <w:ind w:firstLine="480"/>
        <w:spacing w:line="360" w:lineRule="auto"/>
        <w:rPr>
          <w:rFonts w:ascii="宋体" w:hAnsi="宋体" w:cs="宋体"/>
          <w:b/>
          <w:bCs/>
          <w:sz w:val="24"/>
        </w:rPr>
      </w:pPr>
      <w:r>
        <w:rPr>
          <w:rFonts w:hint="eastAsia" w:ascii="宋体" w:hAnsi="宋体" w:cs="宋体"/>
          <w:sz w:val="24"/>
        </w:rPr>
        <w:t xml:space="preserve">抽真空成型、打磨修饰等专用设备均应配有换气、除尘、通风设备。对其他可能产生粉尘或有毒有害气体的,应具备</w:t>
      </w:r>
      <w:bookmarkStart w:id="517" w:name="OLE_LINK135"/>
      <w:r/>
      <w:bookmarkStart w:id="518" w:name="OLE_LINK136"/>
      <w:r>
        <w:rPr>
          <w:rFonts w:hint="eastAsia" w:ascii="宋体" w:hAnsi="宋体" w:cs="宋体"/>
          <w:sz w:val="24"/>
        </w:rPr>
        <w:t xml:space="preserve">防护措施或消除装置</w:t>
      </w:r>
      <w:bookmarkEnd w:id="517"/>
      <w:r/>
      <w:bookmarkEnd w:id="518"/>
      <w:r>
        <w:rPr>
          <w:rFonts w:hint="eastAsia" w:ascii="宋体" w:hAnsi="宋体" w:cs="宋体"/>
          <w:sz w:val="24"/>
        </w:rPr>
        <w:t xml:space="preserve">，并定期检查。有一项得2分，最多得4分。</w:t>
      </w:r>
      <w:bookmarkEnd w:id="515"/>
      <w:r/>
      <w:bookmarkEnd w:id="516"/>
      <w:r>
        <w:rPr>
          <w:rFonts w:hint="eastAsia" w:ascii="宋体" w:hAnsi="宋体" w:cs="宋体"/>
          <w:b/>
          <w:bCs/>
          <w:sz w:val="24"/>
        </w:rPr>
        <w:t xml:space="preserve">（请在响应文件中提供上述设备购置发票或实物照片等证明材料，</w:t>
      </w:r>
      <w:r>
        <w:rPr>
          <w:rFonts w:hint="eastAsia" w:ascii="宋体" w:hAnsi="宋体" w:cs="宋体"/>
          <w:b/>
          <w:sz w:val="24"/>
        </w:rPr>
        <w:t xml:space="preserve">不提供对应项不得分</w:t>
      </w:r>
      <w:r>
        <w:rPr>
          <w:rFonts w:hint="eastAsia" w:ascii="宋体" w:hAnsi="宋体" w:cs="宋体"/>
          <w:b/>
          <w:bCs/>
          <w:sz w:val="24"/>
        </w:rPr>
        <w:t xml:space="preserve">）</w:t>
      </w:r>
      <w:r/>
    </w:p>
    <w:p>
      <w:pPr>
        <w:ind w:firstLine="480"/>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bookmarkStart w:id="519" w:name="OLE_LINK314"/>
      <w:r/>
      <w:bookmarkStart w:id="520" w:name="OLE_LINK315"/>
      <w:r/>
      <w:bookmarkStart w:id="521" w:name="OLE_LINK344"/>
      <w:r/>
      <w:bookmarkStart w:id="522" w:name="OLE_LINK345"/>
      <w:r/>
      <w:bookmarkStart w:id="523" w:name="OLE_LINK346"/>
      <w:r>
        <w:rPr>
          <w:rFonts w:hint="eastAsia" w:ascii="宋体" w:hAnsi="宋体" w:cs="宋体"/>
          <w:sz w:val="24"/>
        </w:rPr>
        <w:t xml:space="preserve">安全生产及安全操作相关制度</w:t>
      </w:r>
      <w:bookmarkEnd w:id="519"/>
      <w:r/>
      <w:bookmarkEnd w:id="520"/>
      <w:r/>
      <w:bookmarkEnd w:id="521"/>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分）</w:t>
      </w:r>
      <w:r/>
    </w:p>
    <w:p>
      <w:pPr>
        <w:ind w:firstLine="480"/>
        <w:spacing w:line="360" w:lineRule="auto"/>
        <w:rPr>
          <w:rFonts w:ascii="宋体" w:hAnsi="宋体" w:cs="宋体"/>
          <w:b/>
          <w:bCs/>
          <w:sz w:val="24"/>
        </w:rPr>
      </w:pPr>
      <w:r>
        <w:rPr>
          <w:rFonts w:hint="eastAsia" w:ascii="宋体" w:hAnsi="宋体" w:cs="宋体"/>
          <w:sz w:val="24"/>
        </w:rPr>
        <w:t xml:space="preserve">具备进行安全生产、对专用设备进行安全操作的制度规则，得</w:t>
      </w:r>
      <w:r>
        <w:rPr>
          <w:rFonts w:hint="eastAsia" w:ascii="宋体" w:hAnsi="宋体" w:cs="宋体"/>
          <w:sz w:val="24"/>
        </w:rPr>
        <w:t xml:space="preserve">2</w:t>
      </w:r>
      <w:r>
        <w:rPr>
          <w:rFonts w:hint="eastAsia" w:ascii="宋体" w:hAnsi="宋体" w:cs="宋体"/>
          <w:sz w:val="24"/>
        </w:rPr>
        <w:t xml:space="preserve">分，最多2分。</w:t>
      </w:r>
      <w:bookmarkEnd w:id="522"/>
      <w:r/>
      <w:bookmarkEnd w:id="523"/>
      <w:r/>
      <w:r/>
    </w:p>
    <w:p>
      <w:pPr>
        <w:ind w:firstLine="482"/>
        <w:spacing w:line="360" w:lineRule="auto"/>
        <w:rPr>
          <w:rFonts w:ascii="宋体" w:hAnsi="宋体" w:cs="宋体"/>
          <w:b/>
          <w:sz w:val="24"/>
        </w:rPr>
      </w:pPr>
      <w:r>
        <w:rPr>
          <w:rFonts w:hint="eastAsia" w:ascii="宋体" w:hAnsi="宋体" w:cs="宋体"/>
          <w:b/>
          <w:sz w:val="24"/>
        </w:rPr>
        <w:t xml:space="preserve">2.服务和技术能力</w:t>
      </w:r>
      <w:r>
        <w:rPr>
          <w:rFonts w:hint="eastAsia" w:ascii="宋体" w:hAnsi="宋体" w:cs="宋体"/>
          <w:b/>
          <w:sz w:val="24"/>
        </w:rPr>
        <w:t xml:space="preserve">4</w:t>
      </w:r>
      <w:r>
        <w:rPr>
          <w:rFonts w:hint="eastAsia" w:ascii="宋体" w:hAnsi="宋体" w:cs="宋体"/>
          <w:b/>
          <w:sz w:val="24"/>
        </w:rPr>
        <w:t xml:space="preserve">2</w:t>
      </w:r>
      <w:r>
        <w:rPr>
          <w:rFonts w:hint="eastAsia" w:ascii="宋体" w:hAnsi="宋体" w:cs="宋体"/>
          <w:b/>
          <w:sz w:val="24"/>
        </w:rPr>
        <w:t xml:space="preserve">分</w:t>
      </w:r>
      <w:r/>
    </w:p>
    <w:p>
      <w:pPr>
        <w:ind w:firstLine="482"/>
        <w:spacing w:line="360" w:lineRule="auto"/>
        <w:rPr>
          <w:rFonts w:ascii="宋体" w:hAnsi="宋体" w:cs="宋体"/>
          <w:b/>
          <w:sz w:val="24"/>
        </w:rPr>
      </w:pPr>
      <w:r>
        <w:rPr>
          <w:rFonts w:hint="eastAsia" w:ascii="宋体" w:hAnsi="宋体" w:cs="宋体"/>
          <w:b/>
          <w:sz w:val="24"/>
        </w:rPr>
        <w:t xml:space="preserve">2.1专业技术队伍（</w:t>
      </w:r>
      <w:r>
        <w:rPr>
          <w:rFonts w:hint="eastAsia" w:ascii="宋体" w:hAnsi="宋体" w:cs="宋体"/>
          <w:b/>
          <w:sz w:val="24"/>
        </w:rPr>
        <w:t xml:space="preserve">2</w:t>
      </w:r>
      <w:r>
        <w:rPr>
          <w:rFonts w:hint="eastAsia" w:ascii="宋体" w:hAnsi="宋体" w:cs="宋体"/>
          <w:b/>
          <w:sz w:val="24"/>
        </w:rPr>
        <w:t xml:space="preserve">4</w:t>
      </w:r>
      <w:r>
        <w:rPr>
          <w:rFonts w:hint="eastAsia" w:ascii="宋体" w:hAnsi="宋体" w:cs="宋体"/>
          <w:b/>
          <w:sz w:val="24"/>
        </w:rPr>
        <w:t xml:space="preserve">分）</w:t>
      </w:r>
      <w:r/>
    </w:p>
    <w:p>
      <w:pPr>
        <w:ind w:firstLine="480"/>
        <w:spacing w:line="360" w:lineRule="auto"/>
        <w:widowControl/>
        <w:rPr>
          <w:rFonts w:ascii="宋体" w:hAnsi="宋体" w:cs="宋体"/>
          <w:b/>
          <w:sz w:val="24"/>
          <w:szCs w:val="21"/>
        </w:rPr>
      </w:pPr>
      <w:r>
        <w:rPr>
          <w:rFonts w:hint="eastAsia" w:ascii="宋体" w:hAnsi="宋体" w:cs="宋体"/>
          <w:sz w:val="24"/>
          <w:szCs w:val="21"/>
        </w:rPr>
        <w:t xml:space="preserve">（1）</w:t>
      </w:r>
      <w:bookmarkStart w:id="524" w:name="OLE_LINK316"/>
      <w:r/>
      <w:bookmarkStart w:id="525" w:name="OLE_LINK317"/>
      <w:r>
        <w:rPr>
          <w:rFonts w:hint="eastAsia" w:ascii="宋体" w:hAnsi="宋体" w:cs="宋体"/>
          <w:sz w:val="24"/>
          <w:szCs w:val="21"/>
        </w:rPr>
        <w:t xml:space="preserve">服务团队</w:t>
      </w:r>
      <w:bookmarkEnd w:id="524"/>
      <w:r/>
      <w:bookmarkEnd w:id="525"/>
      <w:r>
        <w:rPr>
          <w:rFonts w:hint="eastAsia" w:ascii="宋体" w:hAnsi="宋体" w:cs="宋体"/>
          <w:sz w:val="24"/>
          <w:szCs w:val="21"/>
        </w:rPr>
        <w:t xml:space="preserve">4分：</w:t>
      </w:r>
      <w:bookmarkStart w:id="526" w:name="OLE_LINK347"/>
      <w:r/>
      <w:bookmarkStart w:id="527" w:name="OLE_LINK348"/>
      <w:r>
        <w:rPr>
          <w:rFonts w:hint="eastAsia" w:ascii="宋体" w:hAnsi="宋体" w:cs="宋体"/>
          <w:sz w:val="24"/>
          <w:szCs w:val="21"/>
        </w:rPr>
        <w:t xml:space="preserve">配备8人及以上全职服务人员的，得4分。</w:t>
      </w:r>
      <w:bookmarkEnd w:id="526"/>
      <w:r/>
      <w:bookmarkEnd w:id="527"/>
      <w:r/>
      <w:r/>
    </w:p>
    <w:p>
      <w:pPr>
        <w:ind w:firstLine="480"/>
        <w:spacing w:line="360" w:lineRule="auto"/>
        <w:widowControl/>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w:t>
      </w:r>
      <w:bookmarkStart w:id="528" w:name="OLE_LINK318"/>
      <w:r/>
      <w:bookmarkStart w:id="529" w:name="OLE_LINK319"/>
      <w:r>
        <w:rPr>
          <w:rFonts w:hint="eastAsia" w:ascii="宋体" w:hAnsi="宋体" w:cs="宋体"/>
          <w:sz w:val="24"/>
        </w:rPr>
        <w:t xml:space="preserve">管理人员</w:t>
      </w:r>
      <w:bookmarkEnd w:id="528"/>
      <w:r/>
      <w:bookmarkEnd w:id="529"/>
      <w:r>
        <w:rPr>
          <w:rFonts w:hint="eastAsia" w:ascii="宋体" w:hAnsi="宋体" w:cs="宋体"/>
          <w:sz w:val="24"/>
        </w:rPr>
        <w:t xml:space="preserve">2分：机构应指定1名本项目管理人员，负责与采购人对接日常工作，配备1名管理人员得2分，不配备不得分。</w:t>
      </w:r>
      <w:r>
        <w:rPr>
          <w:rFonts w:hint="eastAsia" w:ascii="宋体" w:hAnsi="宋体" w:cs="宋体"/>
          <w:b/>
          <w:sz w:val="24"/>
          <w:szCs w:val="21"/>
        </w:rPr>
        <w:t xml:space="preserve">（以上人员需在响应文件中提供劳动合同及供应</w:t>
      </w:r>
      <w:r>
        <w:rPr>
          <w:rFonts w:hint="eastAsia" w:ascii="宋体" w:hAnsi="宋体" w:cs="宋体"/>
          <w:b/>
          <w:sz w:val="24"/>
          <w:szCs w:val="21"/>
        </w:rPr>
        <w:t xml:space="preserve">商近期</w:t>
      </w:r>
      <w:r>
        <w:rPr>
          <w:rFonts w:hint="eastAsia" w:ascii="宋体" w:hAnsi="宋体" w:cs="宋体"/>
          <w:b/>
          <w:sz w:val="24"/>
          <w:szCs w:val="21"/>
        </w:rPr>
        <w:t xml:space="preserve">为其缴纳至少一个月的</w:t>
      </w:r>
      <w:r>
        <w:rPr>
          <w:rFonts w:hint="eastAsia" w:ascii="宋体" w:hAnsi="宋体" w:cs="宋体"/>
          <w:b/>
          <w:sz w:val="24"/>
          <w:szCs w:val="21"/>
        </w:rPr>
        <w:t xml:space="preserve">社保证明</w:t>
      </w:r>
      <w:r>
        <w:rPr>
          <w:rFonts w:hint="eastAsia" w:ascii="宋体" w:hAnsi="宋体" w:cs="宋体"/>
          <w:b/>
          <w:sz w:val="24"/>
          <w:szCs w:val="21"/>
        </w:rPr>
        <w:t xml:space="preserve">材料，不提供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w:t>
      </w:r>
      <w:bookmarkStart w:id="530" w:name="OLE_LINK320"/>
      <w:r/>
      <w:bookmarkStart w:id="531" w:name="OLE_LINK321"/>
      <w:r/>
      <w:bookmarkStart w:id="532" w:name="OLE_LINK349"/>
      <w:r>
        <w:rPr>
          <w:rFonts w:hint="eastAsia" w:cs="宋体" w:asciiTheme="minorEastAsia" w:hAnsiTheme="minorEastAsia" w:eastAsiaTheme="minorEastAsia"/>
          <w:sz w:val="24"/>
        </w:rPr>
        <w:t xml:space="preserve">专业技术人员</w:t>
      </w:r>
      <w:bookmarkEnd w:id="530"/>
      <w:r/>
      <w:bookmarkEnd w:id="531"/>
      <w:r>
        <w:rPr>
          <w:rFonts w:hint="eastAsia" w:cs="宋体" w:asciiTheme="minorEastAsia" w:hAnsiTheme="minorEastAsia" w:eastAsiaTheme="minorEastAsia"/>
          <w:sz w:val="24"/>
        </w:rPr>
        <w:t xml:space="preserve">6分：</w:t>
      </w:r>
      <w:r>
        <w:rPr>
          <w:rFonts w:hint="eastAsia" w:cs="宋体" w:asciiTheme="minorEastAsia" w:hAnsiTheme="minorEastAsia" w:eastAsiaTheme="minorEastAsia"/>
          <w:sz w:val="24"/>
        </w:rPr>
        <w:t xml:space="preserve">本项目</w:t>
      </w:r>
      <w:r>
        <w:rPr>
          <w:rFonts w:hint="eastAsia" w:cs="宋体" w:asciiTheme="minorEastAsia" w:hAnsiTheme="minorEastAsia" w:eastAsiaTheme="minorEastAsia"/>
          <w:sz w:val="24"/>
        </w:rPr>
        <w:t xml:space="preserve">应</w:t>
      </w:r>
      <w:r>
        <w:rPr>
          <w:rFonts w:hint="eastAsia" w:cs="宋体" w:asciiTheme="minorEastAsia" w:hAnsiTheme="minorEastAsia" w:eastAsiaTheme="minorEastAsia"/>
          <w:sz w:val="24"/>
        </w:rPr>
        <w:t xml:space="preserve">配备3名或以上</w:t>
      </w:r>
      <w:r>
        <w:rPr>
          <w:rFonts w:hint="eastAsia" w:cs="宋体" w:asciiTheme="minorEastAsia" w:hAnsiTheme="minorEastAsia" w:eastAsiaTheme="minorEastAsia"/>
          <w:sz w:val="24"/>
        </w:rPr>
        <w:t xml:space="preserve">依法取得假肢或者矫形器(辅助器具)制作师执业资格证书的专业技术人员</w:t>
      </w:r>
      <w:bookmarkStart w:id="533" w:name="OLE_LINK243"/>
      <w:r/>
      <w:bookmarkStart w:id="534" w:name="OLE_LINK244"/>
      <w:r/>
      <w:bookmarkStart w:id="535" w:name="OLE_LINK245"/>
      <w:r/>
      <w:bookmarkStart w:id="536" w:name="OLE_LINK246"/>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假肢</w:t>
      </w:r>
      <w:r>
        <w:rPr>
          <w:rFonts w:hint="eastAsia" w:cs="宋体" w:asciiTheme="minorEastAsia" w:hAnsiTheme="minorEastAsia" w:eastAsiaTheme="minorEastAsia"/>
          <w:sz w:val="24"/>
        </w:rPr>
        <w:t xml:space="preserve">师</w:t>
      </w:r>
      <w:r>
        <w:rPr>
          <w:rFonts w:hint="eastAsia" w:cs="宋体" w:asciiTheme="minorEastAsia" w:hAnsiTheme="minorEastAsia" w:eastAsiaTheme="minorEastAsia"/>
          <w:sz w:val="24"/>
        </w:rPr>
        <w:t xml:space="preserve">和矫形器师</w:t>
      </w:r>
      <w:r>
        <w:rPr>
          <w:rFonts w:cs="宋体" w:asciiTheme="minorEastAsia" w:hAnsiTheme="minorEastAsia" w:eastAsiaTheme="minorEastAsia"/>
          <w:sz w:val="24"/>
        </w:rPr>
        <w:t xml:space="preserve">各不少于</w:t>
      </w: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名</w:t>
      </w:r>
      <w:r>
        <w:rPr>
          <w:rFonts w:hint="eastAsia" w:cs="宋体" w:asciiTheme="minorEastAsia" w:hAnsiTheme="minorEastAsia" w:eastAsiaTheme="minorEastAsia"/>
          <w:sz w:val="24"/>
        </w:rPr>
        <w:t xml:space="preserve">）</w:t>
      </w:r>
      <w:bookmarkEnd w:id="533"/>
      <w:r/>
      <w:bookmarkEnd w:id="534"/>
      <w:r/>
      <w:bookmarkEnd w:id="535"/>
      <w:r/>
      <w:bookmarkEnd w:id="536"/>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且其中1人在本行业从业经验不得少于</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年（提供社保等证明材料）。</w:t>
      </w:r>
      <w:r>
        <w:rPr>
          <w:rFonts w:hint="eastAsia" w:cs="宋体" w:asciiTheme="minorEastAsia" w:hAnsiTheme="minorEastAsia" w:eastAsiaTheme="minorEastAsia"/>
          <w:sz w:val="24"/>
        </w:rPr>
        <w:t xml:space="preserve">完全满足</w:t>
      </w:r>
      <w:r>
        <w:rPr>
          <w:rFonts w:hint="eastAsia" w:ascii="宋体" w:hAnsi="宋体" w:cs="宋体"/>
          <w:sz w:val="24"/>
        </w:rPr>
        <w:t xml:space="preserve">上述要求的</w:t>
      </w:r>
      <w:r>
        <w:rPr>
          <w:rFonts w:hint="eastAsia" w:cs="宋体" w:asciiTheme="minorEastAsia" w:hAnsiTheme="minorEastAsia" w:eastAsiaTheme="minorEastAsia"/>
          <w:sz w:val="24"/>
        </w:rPr>
        <w:t xml:space="preserve">得6分，每少1人在满分基础上扣2分，无3年以上从业经验人员则本项不得分。</w:t>
      </w:r>
      <w:bookmarkEnd w:id="532"/>
      <w:r/>
      <w:r/>
    </w:p>
    <w:p>
      <w:pPr>
        <w:ind w:firstLine="480"/>
        <w:spacing w:line="360" w:lineRule="auto"/>
        <w:widowControl/>
        <w:rPr>
          <w:rFonts w:ascii="宋体" w:hAnsi="宋体" w:cs="宋体"/>
          <w:b/>
          <w:sz w:val="24"/>
        </w:rPr>
      </w:pPr>
      <w:r>
        <w:rPr>
          <w:rFonts w:hint="eastAsia" w:ascii="宋体" w:hAnsi="宋体" w:cs="宋体"/>
          <w:b/>
          <w:sz w:val="24"/>
        </w:rPr>
        <w:t xml:space="preserve">（</w:t>
      </w:r>
      <w:r>
        <w:rPr>
          <w:rFonts w:hint="eastAsia" w:ascii="宋体" w:hAnsi="宋体" w:cs="宋体"/>
          <w:b/>
          <w:sz w:val="24"/>
          <w:szCs w:val="21"/>
        </w:rPr>
        <w:t xml:space="preserve">以上人员需在响应文件中提供劳动合同、相关证书及供应商为其缴纳</w:t>
      </w:r>
      <w:bookmarkStart w:id="537" w:name="OLE_LINK139"/>
      <w:r/>
      <w:bookmarkStart w:id="538" w:name="OLE_LINK137"/>
      <w:r>
        <w:rPr>
          <w:rFonts w:hint="eastAsia" w:ascii="宋体" w:hAnsi="宋体" w:cs="宋体"/>
          <w:b/>
          <w:sz w:val="24"/>
          <w:szCs w:val="21"/>
        </w:rPr>
        <w:t xml:space="preserve">至少近一个月</w:t>
      </w:r>
      <w:bookmarkEnd w:id="537"/>
      <w:r/>
      <w:bookmarkEnd w:id="538"/>
      <w:r>
        <w:rPr>
          <w:rFonts w:hint="eastAsia" w:ascii="宋体" w:hAnsi="宋体" w:cs="宋体"/>
          <w:b/>
          <w:sz w:val="24"/>
          <w:szCs w:val="21"/>
        </w:rPr>
        <w:t xml:space="preserve">的</w:t>
      </w:r>
      <w:r>
        <w:rPr>
          <w:rFonts w:hint="eastAsia" w:ascii="宋体" w:hAnsi="宋体" w:cs="宋体"/>
          <w:b/>
          <w:sz w:val="24"/>
          <w:szCs w:val="21"/>
        </w:rPr>
        <w:t xml:space="preserve">社保证明</w:t>
      </w:r>
      <w:r>
        <w:rPr>
          <w:rFonts w:hint="eastAsia" w:ascii="宋体" w:hAnsi="宋体" w:cs="宋体"/>
          <w:b/>
          <w:sz w:val="24"/>
          <w:szCs w:val="21"/>
        </w:rPr>
        <w:t xml:space="preserve">材料，不提供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0"/>
        <w:spacing w:line="360" w:lineRule="auto"/>
        <w:rPr>
          <w:rFonts w:ascii="宋体" w:hAnsi="宋体" w:cs="宋体"/>
          <w:b/>
          <w:sz w:val="24"/>
          <w:szCs w:val="21"/>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w:t>
      </w:r>
      <w:bookmarkStart w:id="539" w:name="OLE_LINK322"/>
      <w:r/>
      <w:bookmarkStart w:id="540" w:name="OLE_LINK323"/>
      <w:r/>
      <w:bookmarkStart w:id="541" w:name="OLE_LINK350"/>
      <w:r>
        <w:rPr>
          <w:rFonts w:hint="eastAsia" w:ascii="宋体" w:hAnsi="宋体" w:cs="宋体"/>
          <w:sz w:val="24"/>
        </w:rPr>
        <w:t xml:space="preserve">装配专业技能人员</w:t>
      </w:r>
      <w:bookmarkEnd w:id="539"/>
      <w:r/>
      <w:bookmarkEnd w:id="540"/>
      <w:r>
        <w:rPr>
          <w:rFonts w:hint="eastAsia" w:ascii="宋体" w:hAnsi="宋体" w:cs="宋体"/>
          <w:sz w:val="24"/>
        </w:rPr>
        <w:t xml:space="preserve">6分：本项目装配人员应配备3</w:t>
      </w:r>
      <w:r>
        <w:rPr>
          <w:rFonts w:hint="eastAsia" w:ascii="宋体" w:hAnsi="宋体" w:cs="宋体"/>
          <w:sz w:val="24"/>
        </w:rPr>
        <w:t xml:space="preserve">名或</w:t>
      </w:r>
      <w:r>
        <w:rPr>
          <w:rFonts w:hint="eastAsia" w:ascii="宋体" w:hAnsi="宋体" w:cs="宋体"/>
          <w:sz w:val="24"/>
        </w:rPr>
        <w:t xml:space="preserve">以上</w:t>
      </w:r>
      <w:r>
        <w:rPr>
          <w:rFonts w:hint="eastAsia" w:ascii="宋体" w:hAnsi="宋体" w:cs="宋体"/>
          <w:sz w:val="24"/>
        </w:rPr>
        <w:t xml:space="preserve">取得</w:t>
      </w:r>
      <w:r>
        <w:rPr>
          <w:rFonts w:hint="eastAsia" w:ascii="宋体" w:hAnsi="宋体" w:cs="宋体"/>
          <w:sz w:val="24"/>
        </w:rPr>
        <w:t xml:space="preserve">行业特有工种职业资格证书的假肢装配工或者矫形器装配工</w:t>
      </w:r>
      <w:r>
        <w:rPr>
          <w:rFonts w:hint="eastAsia" w:ascii="宋体" w:hAnsi="宋体" w:cs="宋体"/>
          <w:sz w:val="24"/>
        </w:rPr>
        <w:t xml:space="preserve">（</w:t>
      </w:r>
      <w:r>
        <w:rPr>
          <w:rFonts w:ascii="宋体" w:hAnsi="宋体" w:cs="宋体"/>
          <w:sz w:val="24"/>
        </w:rPr>
        <w:t xml:space="preserve">假肢装配工和矫形器装配工各不少于</w:t>
      </w:r>
      <w:r>
        <w:rPr>
          <w:rFonts w:hint="eastAsia" w:ascii="宋体" w:hAnsi="宋体" w:cs="宋体"/>
          <w:sz w:val="24"/>
        </w:rPr>
        <w:t xml:space="preserve">1</w:t>
      </w:r>
      <w:r>
        <w:rPr>
          <w:rFonts w:ascii="宋体" w:hAnsi="宋体" w:cs="宋体"/>
          <w:sz w:val="24"/>
        </w:rPr>
        <w:t xml:space="preserve">名</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且</w:t>
      </w:r>
      <w:r>
        <w:rPr>
          <w:rFonts w:hint="eastAsia" w:ascii="宋体" w:hAnsi="宋体" w:cs="宋体"/>
          <w:sz w:val="24"/>
        </w:rPr>
        <w:t xml:space="preserve">其中1人在本行业从业经验不少于3</w:t>
      </w:r>
      <w:r>
        <w:rPr>
          <w:rFonts w:hint="eastAsia" w:ascii="宋体" w:hAnsi="宋体" w:cs="宋体"/>
          <w:sz w:val="24"/>
        </w:rPr>
        <w:t xml:space="preserve">年（提供社保等证明材料）</w:t>
      </w:r>
      <w:r>
        <w:rPr>
          <w:rFonts w:hint="eastAsia" w:ascii="宋体" w:hAnsi="宋体" w:cs="宋体"/>
          <w:sz w:val="24"/>
        </w:rPr>
        <w:t xml:space="preserve">。完全满足上述要求的，得6分；每少1人在满分基础上扣2分，无3年以上从业经验人员则本项不得分。</w:t>
      </w:r>
      <w:bookmarkEnd w:id="541"/>
      <w:r>
        <w:rPr>
          <w:rFonts w:hint="eastAsia" w:ascii="宋体" w:hAnsi="宋体" w:cs="宋体"/>
          <w:b/>
          <w:sz w:val="24"/>
        </w:rPr>
        <w:t xml:space="preserve">（</w:t>
      </w:r>
      <w:r>
        <w:rPr>
          <w:rFonts w:hint="eastAsia" w:ascii="宋体" w:hAnsi="宋体" w:cs="宋体"/>
          <w:b/>
          <w:sz w:val="24"/>
          <w:szCs w:val="21"/>
        </w:rPr>
        <w:t xml:space="preserve">以上人员需在响应文件中提供劳动合同、相关证书及供应</w:t>
      </w:r>
      <w:r>
        <w:rPr>
          <w:rFonts w:hint="eastAsia" w:ascii="宋体" w:hAnsi="宋体" w:cs="宋体"/>
          <w:b/>
          <w:sz w:val="24"/>
          <w:szCs w:val="21"/>
        </w:rPr>
        <w:t xml:space="preserve">商近期</w:t>
      </w:r>
      <w:r>
        <w:rPr>
          <w:rFonts w:hint="eastAsia" w:ascii="宋体" w:hAnsi="宋体" w:cs="宋体"/>
          <w:b/>
          <w:sz w:val="24"/>
          <w:szCs w:val="21"/>
        </w:rPr>
        <w:t xml:space="preserve">为其缴纳至少一月的</w:t>
      </w:r>
      <w:r>
        <w:rPr>
          <w:rFonts w:hint="eastAsia" w:ascii="宋体" w:hAnsi="宋体" w:cs="宋体"/>
          <w:b/>
          <w:sz w:val="24"/>
          <w:szCs w:val="21"/>
        </w:rPr>
        <w:t xml:space="preserve">社保证明</w:t>
      </w:r>
      <w:r>
        <w:rPr>
          <w:rFonts w:hint="eastAsia" w:ascii="宋体" w:hAnsi="宋体" w:cs="宋体"/>
          <w:b/>
          <w:sz w:val="24"/>
          <w:szCs w:val="21"/>
        </w:rPr>
        <w:t xml:space="preserve">材料，不提供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0"/>
        <w:spacing w:line="360" w:lineRule="auto"/>
        <w:widowControl/>
        <w:rPr>
          <w:rFonts w:ascii="宋体" w:hAnsi="宋体" w:cs="宋体"/>
          <w:b/>
          <w:sz w:val="24"/>
          <w:szCs w:val="21"/>
        </w:rPr>
      </w:pPr>
      <w:r>
        <w:rPr>
          <w:rFonts w:hint="eastAsia" w:ascii="宋体" w:hAnsi="宋体" w:cs="宋体"/>
          <w:sz w:val="24"/>
          <w:szCs w:val="21"/>
        </w:rPr>
        <w:t xml:space="preserve">（5）</w:t>
      </w:r>
      <w:bookmarkStart w:id="542" w:name="OLE_LINK324"/>
      <w:r/>
      <w:bookmarkStart w:id="543" w:name="OLE_LINK325"/>
      <w:r/>
      <w:bookmarkStart w:id="544" w:name="OLE_LINK351"/>
      <w:r/>
      <w:bookmarkStart w:id="545" w:name="OLE_LINK352"/>
      <w:r>
        <w:rPr>
          <w:rFonts w:hint="eastAsia" w:ascii="宋体" w:hAnsi="宋体" w:cs="宋体"/>
          <w:sz w:val="24"/>
          <w:szCs w:val="21"/>
        </w:rPr>
        <w:t xml:space="preserve">证书认证</w:t>
      </w:r>
      <w:bookmarkEnd w:id="542"/>
      <w:r/>
      <w:bookmarkEnd w:id="543"/>
      <w:r/>
      <w:bookmarkEnd w:id="544"/>
      <w:r>
        <w:rPr>
          <w:rFonts w:hint="eastAsia" w:ascii="宋体" w:hAnsi="宋体" w:cs="宋体"/>
          <w:sz w:val="24"/>
          <w:szCs w:val="21"/>
        </w:rPr>
        <w:t xml:space="preserve">6分：服务人员具有</w:t>
      </w:r>
      <w:r>
        <w:rPr>
          <w:rFonts w:hint="eastAsia" w:cs="宋体" w:asciiTheme="minorEastAsia" w:hAnsiTheme="minorEastAsia" w:eastAsiaTheme="minorEastAsia"/>
          <w:sz w:val="24"/>
        </w:rPr>
        <w:t xml:space="preserve">假肢制作师、矫形器制作师、</w:t>
      </w:r>
      <w:r>
        <w:rPr>
          <w:rFonts w:hint="eastAsia" w:ascii="宋体" w:hAnsi="宋体" w:cs="宋体"/>
          <w:sz w:val="24"/>
        </w:rPr>
        <w:t xml:space="preserve">假肢装配工、矫形器装配工</w:t>
      </w:r>
      <w:r>
        <w:rPr>
          <w:rFonts w:hint="eastAsia" w:ascii="宋体" w:hAnsi="宋体" w:cs="宋体"/>
          <w:sz w:val="24"/>
          <w:szCs w:val="21"/>
        </w:rPr>
        <w:t xml:space="preserve">职业资格证书或职业技能等级证书</w:t>
      </w:r>
      <w:r>
        <w:rPr>
          <w:rFonts w:hint="eastAsia" w:ascii="宋体" w:hAnsi="宋体" w:cs="宋体"/>
          <w:sz w:val="24"/>
          <w:szCs w:val="21"/>
        </w:rPr>
        <w:t xml:space="preserve">的</w:t>
      </w:r>
      <w:r>
        <w:rPr>
          <w:rFonts w:hint="eastAsia" w:ascii="宋体" w:hAnsi="宋体" w:cs="宋体"/>
          <w:sz w:val="24"/>
          <w:szCs w:val="21"/>
        </w:rPr>
        <w:t xml:space="preserve">，</w:t>
      </w:r>
      <w:r>
        <w:rPr>
          <w:rFonts w:hint="eastAsia" w:ascii="宋体" w:hAnsi="宋体" w:cs="宋体"/>
          <w:sz w:val="24"/>
          <w:szCs w:val="21"/>
        </w:rPr>
        <w:t xml:space="preserve">证书需在“技能人才评价证书全国联网系统”等政府官方渠道可供查询，每一人得</w:t>
      </w:r>
      <w:r>
        <w:rPr>
          <w:rFonts w:hint="eastAsia" w:ascii="宋体" w:hAnsi="宋体" w:cs="宋体"/>
          <w:sz w:val="24"/>
          <w:szCs w:val="21"/>
        </w:rPr>
        <w:t xml:space="preserve">1</w:t>
      </w:r>
      <w:r>
        <w:rPr>
          <w:rFonts w:hint="eastAsia" w:ascii="宋体" w:hAnsi="宋体" w:cs="宋体"/>
          <w:sz w:val="24"/>
          <w:szCs w:val="21"/>
        </w:rPr>
        <w:t xml:space="preserve">分（一人持多证也得</w:t>
      </w:r>
      <w:r>
        <w:rPr>
          <w:rFonts w:hint="eastAsia" w:ascii="宋体" w:hAnsi="宋体" w:cs="宋体"/>
          <w:sz w:val="24"/>
          <w:szCs w:val="21"/>
        </w:rPr>
        <w:t xml:space="preserve">1</w:t>
      </w:r>
      <w:r>
        <w:rPr>
          <w:rFonts w:hint="eastAsia" w:ascii="宋体" w:hAnsi="宋体" w:cs="宋体"/>
          <w:sz w:val="24"/>
          <w:szCs w:val="21"/>
        </w:rPr>
        <w:t xml:space="preserve">分，不重复得分），最高得6分。</w:t>
      </w:r>
      <w:bookmarkEnd w:id="545"/>
      <w:r>
        <w:rPr>
          <w:rFonts w:hint="eastAsia" w:ascii="宋体" w:hAnsi="宋体" w:cs="宋体"/>
          <w:b/>
          <w:sz w:val="24"/>
          <w:szCs w:val="21"/>
        </w:rPr>
        <w:t xml:space="preserve">（以上人员证书需在响应文件中提供网站截图，不提供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2"/>
        <w:spacing w:line="360" w:lineRule="auto"/>
        <w:rPr>
          <w:rFonts w:ascii="宋体" w:hAnsi="宋体" w:cs="宋体"/>
          <w:b/>
          <w:bCs/>
          <w:sz w:val="24"/>
        </w:rPr>
      </w:pPr>
      <w:r>
        <w:rPr>
          <w:rFonts w:hint="eastAsia" w:ascii="宋体" w:hAnsi="宋体" w:cs="宋体"/>
          <w:b/>
          <w:sz w:val="24"/>
        </w:rPr>
        <w:t xml:space="preserve">2.2服务要求（</w:t>
      </w:r>
      <w:r>
        <w:rPr>
          <w:rFonts w:hint="eastAsia" w:ascii="宋体" w:hAnsi="宋体" w:cs="宋体"/>
          <w:b/>
          <w:sz w:val="24"/>
        </w:rPr>
        <w:t xml:space="preserve">9</w:t>
      </w:r>
      <w:r>
        <w:rPr>
          <w:rFonts w:hint="eastAsia" w:ascii="宋体" w:hAnsi="宋体" w:cs="宋体"/>
          <w:b/>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(1) 制度管理</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供应商针对本项目服务内容制定的管理制度包含但不限于人力资源管理（</w:t>
      </w:r>
      <w:r>
        <w:rPr>
          <w:rFonts w:hint="eastAsia" w:ascii="宋体" w:hAnsi="宋体" w:cs="宋体"/>
          <w:sz w:val="24"/>
        </w:rPr>
        <w:t xml:space="preserve">含岗位</w:t>
      </w:r>
      <w:r>
        <w:rPr>
          <w:rFonts w:hint="eastAsia" w:ascii="宋体" w:hAnsi="宋体" w:cs="宋体"/>
          <w:sz w:val="24"/>
        </w:rPr>
        <w:t xml:space="preserve">职责）、财务管理制度（含固定资产管理制度）、业务管理制度、突发事件应急预案（含安全、消防等）、信息管理（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安全、舆情处置等）、服务项目档案管理制度、产品和服务追溯制度等。</w:t>
      </w:r>
      <w:r>
        <w:rPr>
          <w:rFonts w:hint="eastAsia" w:ascii="宋体" w:hAnsi="宋体" w:cs="宋体"/>
          <w:sz w:val="24"/>
        </w:rPr>
        <w:t xml:space="preserve">管理制度完全包含上述内容</w:t>
      </w:r>
      <w:r>
        <w:rPr>
          <w:rFonts w:hint="eastAsia" w:ascii="宋体" w:hAnsi="宋体" w:cs="宋体"/>
          <w:sz w:val="24"/>
        </w:rPr>
        <w:t xml:space="preserve">且制度</w:t>
      </w:r>
      <w:r>
        <w:rPr>
          <w:rFonts w:hint="eastAsia" w:ascii="宋体" w:hAnsi="宋体" w:cs="宋体"/>
          <w:sz w:val="24"/>
        </w:rPr>
        <w:t xml:space="preserve">涵盖内容全面、条款责任和义务清晰、相关流程规范的，得3分；</w:t>
      </w:r>
      <w:r>
        <w:rPr>
          <w:rFonts w:ascii="宋体" w:hAnsi="宋体" w:cs="宋体"/>
          <w:sz w:val="24"/>
        </w:rPr>
        <w:t xml:space="preserve">制度基本符合本项目需求，但</w:t>
      </w:r>
      <w:r>
        <w:rPr>
          <w:rFonts w:hint="eastAsia" w:ascii="宋体" w:hAnsi="宋体" w:cs="宋体"/>
          <w:sz w:val="24"/>
        </w:rPr>
        <w:t xml:space="preserve">针对性不强的，得2分；上述管理制度不全，或内容明显错误的得1分；未提供管理制度或制度内容严重缺失，不能满足本项目实际需求的，得0分。</w:t>
      </w:r>
      <w:r/>
    </w:p>
    <w:p>
      <w:pPr>
        <w:ind w:firstLine="480"/>
        <w:spacing w:line="360" w:lineRule="auto"/>
        <w:rPr>
          <w:rFonts w:ascii="宋体" w:hAnsi="宋体" w:cs="宋体"/>
          <w:sz w:val="24"/>
        </w:rPr>
      </w:pPr>
      <w:r>
        <w:rPr>
          <w:rFonts w:hint="eastAsia" w:ascii="宋体" w:hAnsi="宋体" w:cs="宋体"/>
          <w:sz w:val="24"/>
        </w:rPr>
        <w:t xml:space="preserve">（2）服务方案</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供应商针对本项目制定的具体服务方案，至少包括服务计划、服务标准、工作措施、项目开展的流程、增值服务（如上门服务等）、服务过程中可能遇到的重点和难点问题及解决办法等。</w:t>
      </w:r>
      <w:r>
        <w:rPr>
          <w:rFonts w:hint="eastAsia" w:ascii="宋体" w:hAnsi="宋体" w:cs="宋体"/>
          <w:sz w:val="24"/>
        </w:rPr>
        <w:t xml:space="preserve">方案完全符合本项目实际需求的，得3分；非核心内容缺失或内容未针对本项目实际场景定制</w:t>
      </w:r>
      <w:r>
        <w:rPr>
          <w:rFonts w:hint="eastAsia" w:ascii="宋体" w:hAnsi="宋体" w:cs="宋体"/>
          <w:sz w:val="24"/>
        </w:rPr>
        <w:t xml:space="preserve">，但能满足本项目实际需求</w:t>
      </w:r>
      <w:r>
        <w:rPr>
          <w:rFonts w:hint="eastAsia" w:ascii="宋体" w:hAnsi="宋体" w:cs="宋体"/>
          <w:sz w:val="24"/>
        </w:rPr>
        <w:t xml:space="preserve">的，得2分；核心内容有欠缺或内容明显错误，但方案编制基本可行的得1分；内容简单、不能满足本项目实际需求的，得0分。</w:t>
      </w:r>
      <w:r/>
    </w:p>
    <w:p>
      <w:pPr>
        <w:ind w:firstLine="480"/>
        <w:spacing w:line="360" w:lineRule="auto"/>
        <w:rPr>
          <w:rFonts w:ascii="宋体" w:hAnsi="宋体" w:cs="宋体"/>
          <w:sz w:val="24"/>
        </w:rPr>
      </w:pPr>
      <w:r>
        <w:rPr>
          <w:rFonts w:hint="eastAsia" w:ascii="宋体" w:hAnsi="宋体" w:cs="宋体"/>
          <w:sz w:val="24"/>
        </w:rPr>
        <w:t xml:space="preserve">（3）售后服务</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bookmarkStart w:id="546" w:name="OLE_LINK353"/>
      <w:r>
        <w:rPr>
          <w:rFonts w:hint="eastAsia" w:ascii="宋体" w:hAnsi="宋体" w:cs="宋体"/>
          <w:sz w:val="24"/>
        </w:rPr>
        <w:t xml:space="preserve">供应商结合本项目的服务特点，提供售后服务方案，提出针对性的定期回访，根据需要进行调整、维护、维修或更换，定期提供免费保养服务，提供康复健康教育宣传服务、个性化的使用指导，设立</w:t>
      </w:r>
      <w:r>
        <w:rPr>
          <w:rFonts w:hint="eastAsia" w:ascii="宋体" w:hAnsi="宋体" w:cs="宋体"/>
          <w:sz w:val="24"/>
        </w:rPr>
        <w:t xml:space="preserve">患者投诉及处理机制等。</w:t>
      </w:r>
      <w:r>
        <w:rPr>
          <w:rFonts w:hint="eastAsia" w:ascii="宋体" w:hAnsi="宋体" w:cs="宋体"/>
          <w:sz w:val="24"/>
        </w:rPr>
        <w:t xml:space="preserve">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546"/>
      <w:r/>
      <w:r/>
    </w:p>
    <w:p>
      <w:pPr>
        <w:ind w:firstLine="480"/>
        <w:spacing w:line="360" w:lineRule="auto"/>
        <w:rPr>
          <w:rFonts w:ascii="宋体" w:hAnsi="宋体" w:cs="宋体"/>
          <w:b/>
          <w:sz w:val="24"/>
        </w:rPr>
      </w:pPr>
      <w:r>
        <w:rPr>
          <w:rFonts w:hint="eastAsia" w:ascii="宋体" w:hAnsi="宋体" w:cs="宋体"/>
          <w:b/>
          <w:sz w:val="24"/>
        </w:rPr>
        <w:t xml:space="preserve">2.3</w:t>
      </w:r>
      <w:bookmarkStart w:id="547" w:name="OLE_LINK326"/>
      <w:r/>
      <w:bookmarkStart w:id="548" w:name="OLE_LINK327"/>
      <w:r/>
      <w:bookmarkStart w:id="549" w:name="OLE_LINK354"/>
      <w:r/>
      <w:bookmarkStart w:id="550" w:name="OLE_LINK355"/>
      <w:r>
        <w:rPr>
          <w:rFonts w:hint="eastAsia" w:ascii="宋体" w:hAnsi="宋体" w:cs="宋体"/>
          <w:b/>
          <w:sz w:val="24"/>
        </w:rPr>
        <w:t xml:space="preserve">技术能力</w:t>
      </w:r>
      <w:bookmarkEnd w:id="547"/>
      <w:r/>
      <w:bookmarkEnd w:id="548"/>
      <w:r/>
      <w:bookmarkEnd w:id="549"/>
      <w:r>
        <w:rPr>
          <w:rFonts w:hint="eastAsia" w:ascii="宋体" w:hAnsi="宋体" w:cs="宋体"/>
          <w:b/>
          <w:sz w:val="24"/>
        </w:rPr>
        <w:t xml:space="preserve">（</w:t>
      </w:r>
      <w:r>
        <w:rPr>
          <w:rFonts w:hint="eastAsia" w:ascii="宋体" w:hAnsi="宋体" w:cs="宋体"/>
          <w:b/>
          <w:sz w:val="24"/>
        </w:rPr>
        <w:t xml:space="preserve">3</w:t>
      </w:r>
      <w:r>
        <w:rPr>
          <w:rFonts w:hint="eastAsia" w:ascii="宋体" w:hAnsi="宋体" w:cs="宋体"/>
          <w:b/>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具备独立制作高难度假肢、高难度矫形器的</w:t>
      </w:r>
      <w:r>
        <w:rPr>
          <w:rFonts w:hint="eastAsia" w:ascii="宋体" w:hAnsi="宋体" w:cs="宋体"/>
          <w:sz w:val="24"/>
        </w:rPr>
        <w:t xml:space="preserve">能力，具备装配先进假肢、先进矫形</w:t>
      </w:r>
      <w:r>
        <w:rPr>
          <w:rFonts w:hint="eastAsia" w:ascii="宋体" w:hAnsi="宋体" w:cs="宋体"/>
          <w:sz w:val="24"/>
        </w:rPr>
        <w:t xml:space="preserve">器的能力，具备独立开展假肢、矫形器数字化工作的能力，近3年应具备按上述规定的技术能力进行配置的总数量不</w:t>
      </w:r>
      <w:r>
        <w:rPr>
          <w:rFonts w:hint="eastAsia" w:ascii="宋体" w:hAnsi="宋体" w:cs="宋体"/>
          <w:b/>
          <w:sz w:val="24"/>
        </w:rPr>
        <w:t xml:space="preserve">少于1例。</w:t>
      </w:r>
      <w:r>
        <w:rPr>
          <w:rFonts w:hint="eastAsia" w:ascii="宋体" w:hAnsi="宋体" w:cs="宋体"/>
          <w:sz w:val="24"/>
        </w:rPr>
        <w:t xml:space="preserve">提供服务实例得</w:t>
      </w:r>
      <w:r>
        <w:rPr>
          <w:rFonts w:hint="eastAsia" w:ascii="宋体" w:hAnsi="宋体" w:cs="宋体"/>
          <w:sz w:val="24"/>
        </w:rPr>
        <w:t xml:space="preserve">3</w:t>
      </w:r>
      <w:r>
        <w:rPr>
          <w:rFonts w:hint="eastAsia" w:ascii="宋体" w:hAnsi="宋体" w:cs="宋体"/>
          <w:sz w:val="24"/>
        </w:rPr>
        <w:t xml:space="preserve">分，不提供不得分。</w:t>
      </w:r>
      <w:bookmarkEnd w:id="550"/>
      <w:r/>
      <w:r/>
    </w:p>
    <w:p>
      <w:pPr>
        <w:ind w:firstLine="480"/>
        <w:spacing w:line="360" w:lineRule="auto"/>
        <w:widowControl/>
        <w:rPr>
          <w:rFonts w:ascii="宋体" w:hAnsi="宋体" w:cs="宋体"/>
          <w:b/>
          <w:sz w:val="24"/>
        </w:rPr>
      </w:pPr>
      <w:r>
        <w:rPr>
          <w:rFonts w:hint="eastAsia" w:ascii="宋体" w:hAnsi="宋体" w:cs="宋体"/>
          <w:b/>
          <w:sz w:val="24"/>
        </w:rPr>
        <w:t xml:space="preserve">2.4</w:t>
      </w:r>
      <w:bookmarkStart w:id="551" w:name="OLE_LINK328"/>
      <w:r/>
      <w:bookmarkStart w:id="552" w:name="OLE_LINK356"/>
      <w:r/>
      <w:bookmarkStart w:id="553" w:name="OLE_LINK357"/>
      <w:r>
        <w:rPr>
          <w:rFonts w:hint="eastAsia" w:ascii="宋体" w:hAnsi="宋体" w:cs="宋体"/>
          <w:b/>
          <w:sz w:val="24"/>
        </w:rPr>
        <w:t xml:space="preserve">标准化能力</w:t>
      </w:r>
      <w:bookmarkEnd w:id="551"/>
      <w:r/>
      <w:bookmarkEnd w:id="552"/>
      <w:r>
        <w:rPr>
          <w:rFonts w:hint="eastAsia" w:ascii="宋体" w:hAnsi="宋体" w:cs="宋体"/>
          <w:b/>
          <w:sz w:val="24"/>
        </w:rPr>
        <w:t xml:space="preserve">（2分）</w:t>
      </w:r>
      <w:r/>
    </w:p>
    <w:p>
      <w:pPr>
        <w:ind w:firstLine="480"/>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质量管理体系认证</w:t>
      </w:r>
      <w:r>
        <w:rPr>
          <w:rFonts w:hint="eastAsia" w:ascii="宋体" w:hAnsi="宋体" w:cs="宋体"/>
          <w:sz w:val="24"/>
        </w:rPr>
        <w:t xml:space="preserve">1分：供应商具有质量管理体系认证证书得1分，不提供不得分。</w:t>
      </w:r>
      <w:r/>
    </w:p>
    <w:p>
      <w:pPr>
        <w:ind w:firstLine="480"/>
        <w:spacing w:line="360" w:lineRule="auto"/>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档案管理制度1分：</w:t>
      </w:r>
      <w:r>
        <w:rPr>
          <w:rFonts w:hint="eastAsia" w:ascii="宋体" w:hAnsi="宋体" w:cs="宋体"/>
          <w:sz w:val="24"/>
        </w:rPr>
        <w:t xml:space="preserve">供应商应建立完善的</w:t>
      </w:r>
      <w:bookmarkStart w:id="554" w:name="OLE_LINK247"/>
      <w:r>
        <w:rPr>
          <w:rFonts w:hint="eastAsia" w:ascii="宋体" w:hAnsi="宋体" w:cs="宋体"/>
          <w:sz w:val="24"/>
        </w:rPr>
        <w:t xml:space="preserve">档案管理制度</w:t>
      </w:r>
      <w:bookmarkEnd w:id="554"/>
      <w:r>
        <w:rPr>
          <w:rFonts w:hint="eastAsia" w:ascii="宋体" w:hAnsi="宋体" w:cs="宋体"/>
          <w:sz w:val="24"/>
        </w:rPr>
        <w:t xml:space="preserve">，按要求为患者填写病历、签署协议，其中假肢病历和协议应符合</w:t>
      </w:r>
      <w:bookmarkStart w:id="555" w:name="OLE_LINK221"/>
      <w:r/>
      <w:bookmarkStart w:id="556" w:name="OLE_LINK222"/>
      <w:r>
        <w:rPr>
          <w:rFonts w:hint="eastAsia" w:ascii="宋体" w:hAnsi="宋体" w:cs="宋体"/>
          <w:sz w:val="24"/>
        </w:rPr>
        <w:t xml:space="preserve">GB 22457</w:t>
      </w:r>
      <w:bookmarkEnd w:id="555"/>
      <w:r/>
      <w:bookmarkEnd w:id="556"/>
      <w:r>
        <w:rPr>
          <w:rFonts w:hint="eastAsia" w:ascii="宋体" w:hAnsi="宋体" w:cs="宋体"/>
          <w:sz w:val="24"/>
        </w:rPr>
        <w:t xml:space="preserve">的规定。提供证明材料得1分，不提供不得分。</w:t>
      </w:r>
      <w:bookmarkEnd w:id="553"/>
      <w:r/>
      <w:r/>
    </w:p>
    <w:p>
      <w:pPr>
        <w:ind w:firstLine="480"/>
        <w:spacing w:line="360" w:lineRule="auto"/>
        <w:widowControl/>
        <w:rPr>
          <w:rFonts w:ascii="宋体" w:hAnsi="宋体" w:cs="宋体"/>
          <w:sz w:val="24"/>
        </w:rPr>
      </w:pPr>
      <w:r>
        <w:rPr>
          <w:rFonts w:hint="eastAsia" w:ascii="宋体" w:hAnsi="宋体" w:cs="宋体"/>
          <w:b/>
          <w:sz w:val="24"/>
        </w:rPr>
        <w:t xml:space="preserve">2.5</w:t>
      </w:r>
      <w:bookmarkStart w:id="557" w:name="OLE_LINK101"/>
      <w:r/>
      <w:bookmarkStart w:id="558" w:name="OLE_LINK100"/>
      <w:r>
        <w:rPr>
          <w:rFonts w:hint="eastAsia" w:ascii="宋体" w:hAnsi="宋体" w:cs="宋体"/>
          <w:b/>
          <w:sz w:val="24"/>
        </w:rPr>
        <w:t xml:space="preserve">服务支持（4分）</w:t>
      </w:r>
      <w:r/>
    </w:p>
    <w:p>
      <w:pPr>
        <w:ind w:firstLine="480"/>
        <w:spacing w:line="360" w:lineRule="auto"/>
        <w:widowControl/>
        <w:rPr>
          <w:rFonts w:ascii="宋体" w:hAnsi="宋体" w:cs="宋体"/>
          <w:sz w:val="24"/>
        </w:rPr>
      </w:pPr>
      <w:r/>
      <w:bookmarkStart w:id="559" w:name="OLE_LINK387"/>
      <w:r>
        <w:rPr>
          <w:rFonts w:hint="eastAsia" w:ascii="宋体" w:hAnsi="宋体" w:cs="宋体"/>
          <w:sz w:val="24"/>
        </w:rPr>
        <w:t xml:space="preserve">供应商</w:t>
      </w:r>
      <w:r>
        <w:rPr>
          <w:rFonts w:ascii="宋体" w:hAnsi="宋体" w:cs="宋体"/>
          <w:sz w:val="24"/>
        </w:rPr>
        <w:t xml:space="preserve">具备可验证的服务支撑能力（如自有或授权网点、常驻人员、应急响应机制</w:t>
      </w:r>
      <w:r>
        <w:rPr>
          <w:rFonts w:hint="eastAsia" w:ascii="宋体" w:hAnsi="宋体" w:cs="宋体"/>
          <w:sz w:val="24"/>
        </w:rPr>
        <w:t xml:space="preserve">等</w:t>
      </w:r>
      <w:r>
        <w:rPr>
          <w:rFonts w:ascii="宋体" w:hAnsi="宋体" w:cs="宋体"/>
          <w:sz w:val="24"/>
        </w:rPr>
        <w:t xml:space="preserve">），并提供</w:t>
      </w:r>
      <w:r>
        <w:rPr>
          <w:rFonts w:hint="eastAsia" w:ascii="宋体" w:hAnsi="宋体" w:cs="宋体"/>
          <w:sz w:val="24"/>
        </w:rPr>
        <w:t xml:space="preserve">相关</w:t>
      </w:r>
      <w:r>
        <w:rPr>
          <w:rFonts w:ascii="宋体" w:hAnsi="宋体" w:cs="宋体"/>
          <w:sz w:val="24"/>
        </w:rPr>
        <w:t xml:space="preserve">证明；</w:t>
      </w:r>
      <w:r>
        <w:rPr>
          <w:rFonts w:hint="eastAsia" w:ascii="宋体" w:hAnsi="宋体" w:cs="宋体"/>
          <w:sz w:val="24"/>
        </w:rPr>
        <w:t xml:space="preserve">服务点距吴中区较近，响应及时方便，经验丰富，支撑能力强，得4分；有服务点，</w:t>
      </w:r>
      <w:r>
        <w:rPr>
          <w:rFonts w:hint="eastAsia" w:ascii="宋体" w:hAnsi="宋体" w:cs="宋体"/>
          <w:sz w:val="24"/>
        </w:rPr>
        <w:t xml:space="preserve">响应较</w:t>
      </w:r>
      <w:r>
        <w:rPr>
          <w:rFonts w:hint="eastAsia" w:ascii="宋体" w:hAnsi="宋体" w:cs="宋体"/>
          <w:sz w:val="24"/>
        </w:rPr>
        <w:t xml:space="preserve">及时，经验一般，得2分，其余不得分。</w:t>
      </w:r>
      <w:bookmarkEnd w:id="559"/>
      <w:r/>
      <w:r/>
    </w:p>
    <w:p>
      <w:pPr>
        <w:ind w:firstLine="480"/>
        <w:spacing w:line="360" w:lineRule="auto"/>
        <w:widowControl/>
        <w:rPr>
          <w:rFonts w:ascii="宋体" w:hAnsi="宋体" w:cs="宋体"/>
          <w:sz w:val="24"/>
        </w:rPr>
      </w:pPr>
      <w:r>
        <w:rPr>
          <w:rFonts w:ascii="宋体" w:hAnsi="宋体" w:cs="宋体"/>
          <w:sz w:val="24"/>
        </w:rPr>
      </w:r>
      <w:r/>
    </w:p>
    <w:p>
      <w:pPr>
        <w:rPr>
          <w:rFonts w:ascii="宋体" w:hAnsi="宋体" w:cs="宋体"/>
          <w:b/>
          <w:sz w:val="24"/>
        </w:rPr>
      </w:pPr>
      <w:r>
        <w:rPr>
          <w:rFonts w:hint="eastAsia" w:ascii="宋体" w:hAnsi="宋体" w:cs="宋体"/>
          <w:b/>
          <w:sz w:val="24"/>
        </w:rPr>
        <w:br w:type="page" w:clear="all"/>
      </w:r>
      <w:r/>
    </w:p>
    <w:p>
      <w:pPr>
        <w:ind w:firstLine="482"/>
        <w:jc w:val="center"/>
        <w:spacing w:line="440" w:lineRule="exact"/>
        <w:rPr>
          <w:rFonts w:ascii="宋体" w:hAnsi="宋体" w:cs="宋体"/>
          <w:b/>
          <w:sz w:val="24"/>
        </w:rPr>
      </w:pPr>
      <w:r>
        <w:rPr>
          <w:rFonts w:hint="eastAsia" w:ascii="宋体" w:hAnsi="宋体" w:cs="宋体"/>
          <w:b/>
          <w:sz w:val="24"/>
        </w:rPr>
        <w:t xml:space="preserve">采购包3：残疾人其他辅具</w:t>
      </w:r>
      <w:r>
        <w:rPr>
          <w:rFonts w:hint="eastAsia" w:ascii="宋体" w:hAnsi="宋体" w:cs="宋体"/>
          <w:b/>
          <w:sz w:val="24"/>
        </w:rPr>
        <w:t xml:space="preserve">适配服务</w:t>
      </w:r>
      <w:r/>
    </w:p>
    <w:p>
      <w:pPr>
        <w:pStyle w:val="815"/>
      </w:pPr>
      <w:r/>
      <w:r/>
    </w:p>
    <w:p>
      <w:pPr>
        <w:ind w:firstLine="480"/>
        <w:spacing w:line="360" w:lineRule="auto"/>
        <w:widowControl/>
        <w:rPr>
          <w:rFonts w:ascii="宋体" w:hAnsi="宋体" w:cs="宋体"/>
          <w:b/>
          <w:sz w:val="24"/>
        </w:rPr>
      </w:pPr>
      <w:r>
        <w:rPr>
          <w:rFonts w:hint="eastAsia" w:ascii="宋体" w:hAnsi="宋体" w:cs="宋体"/>
          <w:b/>
          <w:sz w:val="24"/>
        </w:rPr>
        <w:t xml:space="preserve">1.硬件要求</w:t>
      </w:r>
      <w:r>
        <w:rPr>
          <w:rFonts w:hint="eastAsia" w:ascii="宋体" w:hAnsi="宋体" w:cs="宋体"/>
          <w:b/>
          <w:sz w:val="24"/>
        </w:rPr>
        <w:t xml:space="preserve">55</w:t>
      </w:r>
      <w:r>
        <w:rPr>
          <w:rFonts w:hint="eastAsia" w:ascii="宋体" w:hAnsi="宋体" w:cs="宋体"/>
          <w:b/>
          <w:sz w:val="24"/>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1.1</w:t>
      </w:r>
      <w:bookmarkStart w:id="560" w:name="OLE_LINK364"/>
      <w:r/>
      <w:bookmarkStart w:id="561" w:name="OLE_LINK365"/>
      <w:r/>
      <w:bookmarkStart w:id="562" w:name="OLE_LINK366"/>
      <w:r>
        <w:rPr>
          <w:rFonts w:hint="eastAsia" w:ascii="宋体" w:hAnsi="宋体" w:cs="宋体"/>
          <w:sz w:val="24"/>
        </w:rPr>
        <w:t xml:space="preserve">场地要求</w:t>
      </w:r>
      <w:bookmarkEnd w:id="560"/>
      <w:r/>
      <w:bookmarkEnd w:id="561"/>
      <w:r>
        <w:rPr>
          <w:rFonts w:hint="eastAsia" w:ascii="宋体" w:hAnsi="宋体" w:cs="宋体"/>
          <w:sz w:val="24"/>
        </w:rPr>
        <w:t xml:space="preserve">(40</w:t>
      </w:r>
      <w:r>
        <w:rPr>
          <w:rFonts w:hint="eastAsia" w:ascii="宋体" w:hAnsi="宋体" w:cs="宋体"/>
          <w:sz w:val="24"/>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（1）有辅助器具产品展示厅，</w:t>
      </w:r>
      <w:r>
        <w:rPr>
          <w:rFonts w:ascii="宋体" w:hAnsi="宋体" w:cs="宋体"/>
          <w:sz w:val="24"/>
        </w:rPr>
        <w:t xml:space="preserve">用于轮椅、拐杖等样品陈列</w:t>
      </w:r>
      <w:r>
        <w:rPr>
          <w:rFonts w:hint="eastAsia" w:ascii="宋体" w:hAnsi="宋体" w:cs="宋体"/>
          <w:sz w:val="24"/>
        </w:rPr>
        <w:t xml:space="preserve">；</w:t>
      </w:r>
      <w:r/>
    </w:p>
    <w:p>
      <w:pPr>
        <w:ind w:firstLine="480"/>
        <w:spacing w:line="360" w:lineRule="auto"/>
        <w:widowControl/>
        <w:rPr>
          <w:rFonts w:ascii="宋体" w:hAnsi="宋体" w:cs="宋体"/>
          <w:sz w:val="24"/>
        </w:rPr>
      </w:pPr>
      <w:r>
        <w:rPr>
          <w:rFonts w:hint="eastAsia" w:ascii="宋体" w:hAnsi="宋体" w:cs="宋体"/>
          <w:sz w:val="24"/>
        </w:rPr>
        <w:t xml:space="preserve">（2）有产品体验区；</w:t>
      </w:r>
      <w:r/>
    </w:p>
    <w:p>
      <w:pPr>
        <w:ind w:firstLine="480"/>
        <w:spacing w:line="360" w:lineRule="auto"/>
        <w:rPr>
          <w:rFonts w:ascii="宋体" w:hAnsi="宋体" w:cs="宋体"/>
          <w:sz w:val="24"/>
        </w:rPr>
      </w:pPr>
      <w:r>
        <w:rPr>
          <w:rFonts w:hint="eastAsia" w:ascii="宋体" w:hAnsi="宋体" w:cs="宋体"/>
          <w:sz w:val="24"/>
        </w:rPr>
        <w:t xml:space="preserve">（3）有</w:t>
      </w:r>
      <w:r>
        <w:rPr>
          <w:rFonts w:hint="eastAsia" w:ascii="宋体" w:hAnsi="宋体" w:cs="宋体"/>
          <w:sz w:val="24"/>
          <w:szCs w:val="22"/>
        </w:rPr>
        <w:t xml:space="preserve">评估适配室，</w:t>
      </w:r>
      <w:r>
        <w:rPr>
          <w:rFonts w:ascii="宋体" w:hAnsi="宋体" w:cs="宋体"/>
          <w:sz w:val="24"/>
          <w:szCs w:val="22"/>
        </w:rPr>
        <w:t xml:space="preserve">进行身体功能与辅具适配评估</w:t>
      </w:r>
      <w:r>
        <w:rPr>
          <w:rFonts w:hint="eastAsia" w:ascii="宋体" w:hAnsi="宋体" w:cs="宋体"/>
          <w:sz w:val="24"/>
          <w:szCs w:val="22"/>
        </w:rPr>
        <w:t xml:space="preserve">；</w:t>
      </w:r>
      <w:r/>
    </w:p>
    <w:p>
      <w:pPr>
        <w:ind w:firstLine="480"/>
        <w:spacing w:line="360" w:lineRule="auto"/>
        <w:rPr>
          <w:rFonts w:ascii="宋体" w:hAnsi="宋体" w:cs="宋体"/>
          <w:sz w:val="24"/>
          <w:szCs w:val="22"/>
        </w:rPr>
      </w:pPr>
      <w:r>
        <w:rPr>
          <w:rFonts w:hint="eastAsia" w:ascii="宋体" w:hAnsi="宋体" w:cs="宋体"/>
          <w:sz w:val="24"/>
        </w:rPr>
        <w:t xml:space="preserve">（4）有训练区</w:t>
      </w:r>
      <w:r>
        <w:rPr>
          <w:rFonts w:hint="eastAsia" w:ascii="宋体" w:hAnsi="宋体" w:cs="宋体"/>
          <w:sz w:val="24"/>
          <w:szCs w:val="22"/>
        </w:rPr>
        <w:t xml:space="preserve">，</w:t>
      </w:r>
      <w:r>
        <w:rPr>
          <w:rFonts w:ascii="宋体" w:hAnsi="宋体" w:cs="宋体"/>
          <w:sz w:val="24"/>
          <w:szCs w:val="22"/>
        </w:rPr>
        <w:t xml:space="preserve">进行适应性训练；</w:t>
      </w:r>
      <w:r/>
    </w:p>
    <w:p>
      <w:pPr>
        <w:ind w:firstLine="480"/>
        <w:spacing w:line="360" w:lineRule="auto"/>
        <w:rPr>
          <w:rFonts w:ascii="宋体" w:hAnsi="宋体" w:cs="宋体"/>
          <w:sz w:val="24"/>
        </w:rPr>
      </w:pPr>
      <w:r>
        <w:rPr>
          <w:rFonts w:hint="eastAsia" w:ascii="宋体" w:hAnsi="宋体" w:cs="宋体"/>
          <w:sz w:val="24"/>
        </w:rPr>
        <w:t xml:space="preserve">（5）有</w:t>
      </w:r>
      <w:r>
        <w:rPr>
          <w:rFonts w:hint="eastAsia" w:ascii="宋体" w:hAnsi="宋体" w:cs="宋体"/>
          <w:sz w:val="24"/>
          <w:szCs w:val="22"/>
        </w:rPr>
        <w:t xml:space="preserve">产品库房</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（6）有</w:t>
      </w:r>
      <w:r>
        <w:rPr>
          <w:rFonts w:hint="eastAsia" w:ascii="宋体" w:hAnsi="宋体" w:cs="宋体"/>
          <w:sz w:val="24"/>
          <w:szCs w:val="22"/>
        </w:rPr>
        <w:t xml:space="preserve">辅助器具个性化改造间</w:t>
      </w:r>
      <w:r>
        <w:rPr>
          <w:rFonts w:hint="eastAsia" w:ascii="宋体" w:hAnsi="宋体" w:cs="宋体"/>
          <w:sz w:val="24"/>
        </w:rPr>
        <w:t xml:space="preserve">；</w:t>
      </w:r>
      <w:r/>
    </w:p>
    <w:p>
      <w:pPr>
        <w:ind w:firstLine="480"/>
        <w:spacing w:line="360" w:lineRule="auto"/>
        <w:rPr>
          <w:rFonts w:ascii="宋体" w:hAnsi="宋体" w:cs="宋体"/>
          <w:sz w:val="24"/>
          <w:szCs w:val="22"/>
        </w:rPr>
      </w:pPr>
      <w:r>
        <w:rPr>
          <w:rFonts w:hint="eastAsia" w:ascii="宋体" w:hAnsi="宋体" w:cs="宋体"/>
          <w:sz w:val="24"/>
        </w:rPr>
        <w:t xml:space="preserve">（7）有</w:t>
      </w:r>
      <w:r>
        <w:rPr>
          <w:rFonts w:hint="eastAsia" w:ascii="宋体" w:hAnsi="宋体" w:cs="宋体"/>
          <w:sz w:val="24"/>
          <w:szCs w:val="22"/>
        </w:rPr>
        <w:t xml:space="preserve">无障碍设计室；</w:t>
      </w:r>
      <w:r/>
    </w:p>
    <w:p>
      <w:pPr>
        <w:ind w:firstLine="480"/>
        <w:spacing w:line="360" w:lineRule="auto"/>
        <w:rPr>
          <w:rFonts w:ascii="宋体" w:hAnsi="宋体" w:cs="宋体"/>
          <w:sz w:val="24"/>
        </w:rPr>
      </w:pPr>
      <w:r>
        <w:rPr>
          <w:rFonts w:hint="eastAsia" w:ascii="宋体" w:hAnsi="宋体" w:cs="宋体"/>
          <w:sz w:val="24"/>
        </w:rPr>
        <w:t xml:space="preserve">（8）建筑面积不少于300㎡，</w:t>
      </w:r>
      <w:r>
        <w:rPr>
          <w:rFonts w:hint="eastAsia" w:ascii="宋体" w:hAnsi="宋体" w:cs="宋体"/>
          <w:sz w:val="24"/>
        </w:rPr>
        <w:t xml:space="preserve">且业务</w:t>
      </w:r>
      <w:r>
        <w:rPr>
          <w:rFonts w:hint="eastAsia" w:ascii="宋体" w:hAnsi="宋体" w:cs="宋体"/>
          <w:sz w:val="24"/>
        </w:rPr>
        <w:t xml:space="preserve">用房面积不少于建筑总面积的70%。</w:t>
      </w:r>
      <w:r/>
    </w:p>
    <w:p>
      <w:pPr>
        <w:ind w:firstLine="480"/>
        <w:spacing w:line="360" w:lineRule="auto"/>
        <w:rPr>
          <w:rFonts w:ascii="宋体" w:hAnsi="宋体" w:cs="宋体"/>
          <w:sz w:val="24"/>
        </w:rPr>
      </w:pPr>
      <w:r>
        <w:rPr>
          <w:rFonts w:hint="eastAsia" w:ascii="宋体" w:hAnsi="宋体" w:cs="宋体"/>
          <w:sz w:val="24"/>
        </w:rPr>
        <w:t xml:space="preserve">供应商提供的服务场所满足上述要求的，每一项得</w:t>
      </w:r>
      <w:r>
        <w:rPr>
          <w:rFonts w:hint="eastAsia" w:ascii="宋体" w:hAnsi="宋体" w:cs="宋体"/>
          <w:sz w:val="24"/>
        </w:rPr>
        <w:t xml:space="preserve">5</w:t>
      </w:r>
      <w:r>
        <w:rPr>
          <w:rFonts w:hint="eastAsia" w:ascii="宋体" w:hAnsi="宋体" w:cs="宋体"/>
          <w:sz w:val="24"/>
        </w:rPr>
        <w:t xml:space="preserve">分，最多</w:t>
      </w:r>
      <w:r>
        <w:rPr>
          <w:rFonts w:hint="eastAsia" w:ascii="宋体" w:hAnsi="宋体" w:cs="宋体"/>
          <w:sz w:val="24"/>
        </w:rPr>
        <w:t xml:space="preserve">40</w:t>
      </w:r>
      <w:r>
        <w:rPr>
          <w:rFonts w:hint="eastAsia" w:ascii="宋体" w:hAnsi="宋体" w:cs="宋体"/>
          <w:sz w:val="24"/>
        </w:rPr>
        <w:t xml:space="preserve">分。</w:t>
      </w:r>
      <w:bookmarkEnd w:id="562"/>
      <w:r>
        <w:rPr>
          <w:rFonts w:hint="eastAsia" w:ascii="宋体" w:hAnsi="宋体" w:cs="宋体"/>
          <w:b/>
          <w:sz w:val="24"/>
        </w:rPr>
        <w:t xml:space="preserve">（</w:t>
      </w:r>
      <w:r>
        <w:rPr>
          <w:rFonts w:hint="eastAsia" w:ascii="宋体" w:hAnsi="宋体" w:cs="宋体"/>
          <w:b/>
          <w:bCs/>
          <w:sz w:val="24"/>
        </w:rPr>
        <w:t xml:space="preserve">请在响应文件中提供照片及相关证明材料，</w:t>
      </w:r>
      <w:r>
        <w:rPr>
          <w:rFonts w:hint="eastAsia" w:ascii="宋体" w:hAnsi="宋体" w:cs="宋体"/>
          <w:b/>
          <w:sz w:val="24"/>
        </w:rPr>
        <w:t xml:space="preserve">不提供对应项不得分）</w:t>
      </w:r>
      <w:r/>
    </w:p>
    <w:p>
      <w:pPr>
        <w:ind w:firstLine="480"/>
        <w:spacing w:line="360" w:lineRule="auto"/>
        <w:rPr>
          <w:rFonts w:ascii="宋体" w:hAnsi="宋体" w:cs="宋体"/>
          <w:sz w:val="24"/>
        </w:rPr>
      </w:pPr>
      <w:r>
        <w:rPr>
          <w:rFonts w:hint="eastAsia" w:ascii="宋体" w:hAnsi="宋体" w:cs="宋体"/>
          <w:sz w:val="24"/>
        </w:rPr>
        <w:t xml:space="preserve">1.2 </w:t>
      </w:r>
      <w:bookmarkStart w:id="563" w:name="OLE_LINK358"/>
      <w:r/>
      <w:bookmarkStart w:id="564" w:name="OLE_LINK359"/>
      <w:r/>
      <w:bookmarkStart w:id="565" w:name="OLE_LINK367"/>
      <w:r>
        <w:rPr>
          <w:rFonts w:hint="eastAsia" w:ascii="宋体" w:hAnsi="宋体" w:cs="宋体"/>
          <w:sz w:val="24"/>
        </w:rPr>
        <w:t xml:space="preserve">器具展品种类</w:t>
      </w:r>
      <w:bookmarkEnd w:id="563"/>
      <w:r/>
      <w:bookmarkEnd w:id="564"/>
      <w:r>
        <w:rPr>
          <w:rFonts w:hint="eastAsia" w:ascii="宋体" w:hAnsi="宋体" w:cs="宋体"/>
          <w:sz w:val="24"/>
        </w:rPr>
        <w:t xml:space="preserve">（1</w:t>
      </w:r>
      <w:r>
        <w:rPr>
          <w:rFonts w:hint="eastAsia" w:ascii="宋体" w:hAnsi="宋体" w:cs="宋体"/>
          <w:sz w:val="24"/>
        </w:rPr>
        <w:t xml:space="preserve">5</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供应商能提供辅助器具展品80（含）</w:t>
      </w:r>
      <w:r>
        <w:rPr>
          <w:rFonts w:hint="eastAsia" w:ascii="宋体" w:hAnsi="宋体" w:cs="宋体"/>
          <w:sz w:val="24"/>
        </w:rPr>
        <w:t xml:space="preserve">个</w:t>
      </w:r>
      <w:r>
        <w:rPr>
          <w:rFonts w:hint="eastAsia" w:ascii="宋体" w:hAnsi="宋体" w:cs="宋体"/>
          <w:sz w:val="24"/>
        </w:rPr>
        <w:t xml:space="preserve">品种以上的，得</w:t>
      </w:r>
      <w:r>
        <w:rPr>
          <w:rFonts w:hint="eastAsia" w:ascii="宋体" w:hAnsi="宋体" w:cs="宋体"/>
          <w:sz w:val="24"/>
        </w:rPr>
        <w:t xml:space="preserve">15</w:t>
      </w:r>
      <w:r>
        <w:rPr>
          <w:rFonts w:hint="eastAsia" w:ascii="宋体" w:hAnsi="宋体" w:cs="宋体"/>
          <w:sz w:val="24"/>
        </w:rPr>
        <w:t xml:space="preserve">分；辅助器具展品60（含）</w:t>
      </w:r>
      <w:r>
        <w:rPr>
          <w:rFonts w:hint="eastAsia" w:ascii="宋体" w:hAnsi="宋体" w:cs="宋体"/>
          <w:sz w:val="24"/>
        </w:rPr>
        <w:t xml:space="preserve">个</w:t>
      </w:r>
      <w:r>
        <w:rPr>
          <w:rFonts w:hint="eastAsia" w:ascii="宋体" w:hAnsi="宋体" w:cs="宋体"/>
          <w:sz w:val="24"/>
        </w:rPr>
        <w:t xml:space="preserve">品种以上不满80个品种的，得</w:t>
      </w:r>
      <w:r>
        <w:rPr>
          <w:rFonts w:hint="eastAsia" w:ascii="宋体" w:hAnsi="宋体" w:cs="宋体"/>
          <w:sz w:val="24"/>
        </w:rPr>
        <w:t xml:space="preserve">12</w:t>
      </w:r>
      <w:r>
        <w:rPr>
          <w:rFonts w:hint="eastAsia" w:ascii="宋体" w:hAnsi="宋体" w:cs="宋体"/>
          <w:sz w:val="24"/>
        </w:rPr>
        <w:t xml:space="preserve">分；辅助器具展品40（含）</w:t>
      </w:r>
      <w:r>
        <w:rPr>
          <w:rFonts w:hint="eastAsia" w:ascii="宋体" w:hAnsi="宋体" w:cs="宋体"/>
          <w:sz w:val="24"/>
        </w:rPr>
        <w:t xml:space="preserve">个</w:t>
      </w:r>
      <w:r>
        <w:rPr>
          <w:rFonts w:hint="eastAsia" w:ascii="宋体" w:hAnsi="宋体" w:cs="宋体"/>
          <w:sz w:val="24"/>
        </w:rPr>
        <w:t xml:space="preserve">品种以上不满60个品种的，得</w:t>
      </w:r>
      <w:r>
        <w:rPr>
          <w:rFonts w:hint="eastAsia" w:ascii="宋体" w:hAnsi="宋体" w:cs="宋体"/>
          <w:sz w:val="24"/>
        </w:rPr>
        <w:t xml:space="preserve">9</w:t>
      </w:r>
      <w:r>
        <w:rPr>
          <w:rFonts w:hint="eastAsia" w:ascii="宋体" w:hAnsi="宋体" w:cs="宋体"/>
          <w:sz w:val="24"/>
        </w:rPr>
        <w:t xml:space="preserve">分；辅助器具展品20（含）</w:t>
      </w:r>
      <w:r>
        <w:rPr>
          <w:rFonts w:hint="eastAsia" w:ascii="宋体" w:hAnsi="宋体" w:cs="宋体"/>
          <w:sz w:val="24"/>
        </w:rPr>
        <w:t xml:space="preserve">个</w:t>
      </w:r>
      <w:r>
        <w:rPr>
          <w:rFonts w:hint="eastAsia" w:ascii="宋体" w:hAnsi="宋体" w:cs="宋体"/>
          <w:sz w:val="24"/>
        </w:rPr>
        <w:t xml:space="preserve">品种以上不满40个品种的，得</w:t>
      </w:r>
      <w:r>
        <w:rPr>
          <w:rFonts w:hint="eastAsia" w:ascii="宋体" w:hAnsi="宋体" w:cs="宋体"/>
          <w:sz w:val="24"/>
        </w:rPr>
        <w:t xml:space="preserve">6</w:t>
      </w:r>
      <w:r>
        <w:rPr>
          <w:rFonts w:hint="eastAsia" w:ascii="宋体" w:hAnsi="宋体" w:cs="宋体"/>
          <w:sz w:val="24"/>
        </w:rPr>
        <w:t xml:space="preserve">分；辅助器具展品10（含）</w:t>
      </w:r>
      <w:r>
        <w:rPr>
          <w:rFonts w:hint="eastAsia" w:ascii="宋体" w:hAnsi="宋体" w:cs="宋体"/>
          <w:sz w:val="24"/>
        </w:rPr>
        <w:t xml:space="preserve">个</w:t>
      </w:r>
      <w:r>
        <w:rPr>
          <w:rFonts w:hint="eastAsia" w:ascii="宋体" w:hAnsi="宋体" w:cs="宋体"/>
          <w:sz w:val="24"/>
        </w:rPr>
        <w:t xml:space="preserve">品种以上不满20个品种的，得</w:t>
      </w:r>
      <w:r>
        <w:rPr>
          <w:rFonts w:hint="eastAsia" w:ascii="宋体" w:hAnsi="宋体" w:cs="宋体"/>
          <w:sz w:val="24"/>
        </w:rPr>
        <w:t xml:space="preserve">3</w:t>
      </w:r>
      <w:r>
        <w:rPr>
          <w:rFonts w:hint="eastAsia" w:ascii="宋体" w:hAnsi="宋体" w:cs="宋体"/>
          <w:sz w:val="24"/>
        </w:rPr>
        <w:t xml:space="preserve">分；辅助器具展品10个品种以下不得分。</w:t>
      </w:r>
      <w:bookmarkEnd w:id="565"/>
      <w:r>
        <w:rPr>
          <w:rFonts w:hint="eastAsia" w:ascii="宋体" w:hAnsi="宋体" w:cs="宋体"/>
          <w:b/>
          <w:bCs/>
          <w:sz w:val="24"/>
        </w:rPr>
        <w:t xml:space="preserve">（请在响应文件中提供现场实物图或相关证明材料，不提供不得分）</w:t>
      </w:r>
      <w:r/>
    </w:p>
    <w:p>
      <w:pPr>
        <w:ind w:firstLine="482"/>
        <w:spacing w:line="360" w:lineRule="auto"/>
        <w:rPr>
          <w:rFonts w:ascii="宋体" w:hAnsi="宋体" w:cs="宋体"/>
          <w:b/>
          <w:sz w:val="24"/>
        </w:rPr>
      </w:pPr>
      <w:r>
        <w:rPr>
          <w:rFonts w:hint="eastAsia" w:ascii="宋体" w:hAnsi="宋体" w:cs="宋体"/>
          <w:b/>
          <w:sz w:val="24"/>
        </w:rPr>
        <w:t xml:space="preserve">2.服务和技术能力</w:t>
      </w:r>
      <w:r>
        <w:rPr>
          <w:rFonts w:hint="eastAsia" w:ascii="宋体" w:hAnsi="宋体" w:cs="宋体"/>
          <w:b/>
          <w:sz w:val="24"/>
        </w:rPr>
        <w:t xml:space="preserve">4</w:t>
      </w:r>
      <w:r>
        <w:rPr>
          <w:rFonts w:hint="eastAsia" w:ascii="宋体" w:hAnsi="宋体" w:cs="宋体"/>
          <w:b/>
          <w:sz w:val="24"/>
        </w:rPr>
        <w:t xml:space="preserve">5分</w:t>
      </w:r>
      <w:r/>
    </w:p>
    <w:p>
      <w:pPr>
        <w:ind w:firstLine="482"/>
        <w:spacing w:line="360" w:lineRule="auto"/>
        <w:rPr>
          <w:rFonts w:ascii="宋体" w:hAnsi="宋体" w:cs="宋体"/>
          <w:b/>
          <w:sz w:val="24"/>
        </w:rPr>
      </w:pPr>
      <w:r>
        <w:rPr>
          <w:rFonts w:hint="eastAsia" w:ascii="宋体" w:hAnsi="宋体" w:cs="宋体"/>
          <w:b/>
          <w:sz w:val="24"/>
        </w:rPr>
        <w:t xml:space="preserve">2.1专业技术队伍（</w:t>
      </w:r>
      <w:r>
        <w:rPr>
          <w:rFonts w:hint="eastAsia" w:ascii="宋体" w:hAnsi="宋体" w:cs="宋体"/>
          <w:b/>
          <w:sz w:val="24"/>
        </w:rPr>
        <w:t xml:space="preserve">26</w:t>
      </w:r>
      <w:r>
        <w:rPr>
          <w:rFonts w:hint="eastAsia" w:ascii="宋体" w:hAnsi="宋体" w:cs="宋体"/>
          <w:b/>
          <w:sz w:val="24"/>
        </w:rPr>
        <w:t xml:space="preserve">分）</w:t>
      </w:r>
      <w:r/>
    </w:p>
    <w:p>
      <w:pPr>
        <w:pStyle w:val="815"/>
        <w:ind w:left="0" w:firstLine="480"/>
      </w:pPr>
      <w:r>
        <w:rPr>
          <w:rFonts w:hint="eastAsia" w:ascii="宋体" w:hAnsi="宋体" w:cs="宋体"/>
          <w:sz w:val="24"/>
          <w:szCs w:val="21"/>
        </w:rPr>
        <w:t xml:space="preserve">（1）</w:t>
      </w:r>
      <w:bookmarkStart w:id="566" w:name="OLE_LINK370"/>
      <w:r>
        <w:rPr>
          <w:rFonts w:hint="eastAsia" w:ascii="宋体" w:hAnsi="宋体" w:cs="宋体"/>
          <w:sz w:val="24"/>
          <w:szCs w:val="21"/>
        </w:rPr>
        <w:t xml:space="preserve">服务团队</w:t>
      </w:r>
      <w:r>
        <w:rPr>
          <w:rFonts w:hint="eastAsia" w:ascii="宋体" w:hAnsi="宋体" w:cs="宋体"/>
          <w:sz w:val="24"/>
          <w:szCs w:val="21"/>
        </w:rPr>
        <w:t xml:space="preserve">4</w:t>
      </w:r>
      <w:r>
        <w:rPr>
          <w:rFonts w:hint="eastAsia" w:ascii="宋体" w:hAnsi="宋体" w:cs="宋体"/>
          <w:sz w:val="24"/>
          <w:szCs w:val="21"/>
        </w:rPr>
        <w:t xml:space="preserve">分：</w:t>
      </w:r>
      <w:bookmarkStart w:id="567" w:name="OLE_LINK368"/>
      <w:r/>
      <w:bookmarkStart w:id="568" w:name="OLE_LINK369"/>
      <w:r>
        <w:rPr>
          <w:rFonts w:hint="eastAsia" w:ascii="宋体" w:hAnsi="宋体" w:cs="宋体"/>
          <w:sz w:val="24"/>
          <w:szCs w:val="21"/>
        </w:rPr>
        <w:t xml:space="preserve">配备3人及以上全职服务人员的，得</w:t>
      </w:r>
      <w:r>
        <w:rPr>
          <w:rFonts w:hint="eastAsia" w:ascii="宋体" w:hAnsi="宋体" w:cs="宋体"/>
          <w:sz w:val="24"/>
          <w:szCs w:val="21"/>
        </w:rPr>
        <w:t xml:space="preserve">4</w:t>
      </w:r>
      <w:r>
        <w:rPr>
          <w:rFonts w:hint="eastAsia" w:ascii="宋体" w:hAnsi="宋体" w:cs="宋体"/>
          <w:sz w:val="24"/>
          <w:szCs w:val="21"/>
        </w:rPr>
        <w:t xml:space="preserve">分。</w:t>
      </w:r>
      <w:bookmarkEnd w:id="567"/>
      <w:r/>
      <w:bookmarkEnd w:id="568"/>
      <w:r/>
      <w:bookmarkEnd w:id="566"/>
      <w:r/>
      <w:r/>
    </w:p>
    <w:p>
      <w:pPr>
        <w:ind w:firstLine="480"/>
        <w:spacing w:line="360" w:lineRule="auto"/>
        <w:widowControl/>
        <w:rPr>
          <w:rFonts w:ascii="宋体" w:hAnsi="宋体" w:cs="宋体"/>
          <w:b/>
          <w:sz w:val="24"/>
          <w:szCs w:val="21"/>
        </w:rPr>
      </w:pPr>
      <w:r/>
      <w:bookmarkStart w:id="569" w:name="_Toc51644776"/>
      <w:r/>
      <w:bookmarkStart w:id="570" w:name="_Toc270"/>
      <w:r/>
      <w:bookmarkStart w:id="571" w:name="_Toc9754"/>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）管理人员</w:t>
      </w:r>
      <w:r>
        <w:rPr>
          <w:rFonts w:hint="eastAsia" w:ascii="宋体" w:hAnsi="宋体" w:cs="宋体"/>
          <w:sz w:val="24"/>
        </w:rPr>
        <w:t xml:space="preserve">2</w:t>
      </w:r>
      <w:r>
        <w:rPr>
          <w:rFonts w:hint="eastAsia" w:ascii="宋体" w:hAnsi="宋体" w:cs="宋体"/>
          <w:sz w:val="24"/>
        </w:rPr>
        <w:t xml:space="preserve">分：机构应指定1名本项目管理人员，负责与</w:t>
      </w:r>
      <w:r>
        <w:rPr>
          <w:rFonts w:hint="eastAsia" w:ascii="宋体" w:hAnsi="宋体" w:cs="宋体"/>
          <w:sz w:val="24"/>
        </w:rPr>
        <w:t xml:space="preserve">采购人</w:t>
      </w:r>
      <w:r>
        <w:rPr>
          <w:rFonts w:hint="eastAsia" w:ascii="宋体" w:hAnsi="宋体" w:cs="宋体"/>
          <w:sz w:val="24"/>
        </w:rPr>
        <w:t xml:space="preserve">对接</w:t>
      </w:r>
      <w:r>
        <w:rPr>
          <w:rFonts w:hint="eastAsia" w:ascii="宋体" w:hAnsi="宋体" w:cs="宋体"/>
          <w:sz w:val="24"/>
        </w:rPr>
        <w:t xml:space="preserve">日常工作，配备1名管理人员得</w:t>
      </w:r>
      <w:r>
        <w:rPr>
          <w:rFonts w:hint="eastAsia" w:ascii="宋体" w:hAnsi="宋体" w:cs="宋体"/>
          <w:sz w:val="24"/>
        </w:rPr>
        <w:t xml:space="preserve">2</w:t>
      </w:r>
      <w:r>
        <w:rPr>
          <w:rFonts w:hint="eastAsia" w:ascii="宋体" w:hAnsi="宋体" w:cs="宋体"/>
          <w:sz w:val="24"/>
        </w:rPr>
        <w:t xml:space="preserve">分，不配备不得分。</w:t>
      </w:r>
      <w:r>
        <w:rPr>
          <w:rFonts w:hint="eastAsia" w:ascii="宋体" w:hAnsi="宋体" w:cs="宋体"/>
          <w:b/>
          <w:sz w:val="24"/>
          <w:szCs w:val="21"/>
        </w:rPr>
        <w:t xml:space="preserve">（以上人员需在响应文件中提供劳动合同及供应</w:t>
      </w:r>
      <w:r>
        <w:rPr>
          <w:rFonts w:hint="eastAsia" w:ascii="宋体" w:hAnsi="宋体" w:cs="宋体"/>
          <w:b/>
          <w:sz w:val="24"/>
          <w:szCs w:val="21"/>
        </w:rPr>
        <w:t xml:space="preserve">商近期</w:t>
      </w:r>
      <w:r>
        <w:rPr>
          <w:rFonts w:hint="eastAsia" w:ascii="宋体" w:hAnsi="宋体" w:cs="宋体"/>
          <w:b/>
          <w:sz w:val="24"/>
          <w:szCs w:val="21"/>
        </w:rPr>
        <w:t xml:space="preserve">为其缴纳至少一个月的</w:t>
      </w:r>
      <w:r>
        <w:rPr>
          <w:rFonts w:hint="eastAsia" w:ascii="宋体" w:hAnsi="宋体" w:cs="宋体"/>
          <w:b/>
          <w:sz w:val="24"/>
          <w:szCs w:val="21"/>
        </w:rPr>
        <w:t xml:space="preserve">社保证明</w:t>
      </w:r>
      <w:r>
        <w:rPr>
          <w:rFonts w:hint="eastAsia" w:ascii="宋体" w:hAnsi="宋体" w:cs="宋体"/>
          <w:b/>
          <w:sz w:val="24"/>
          <w:szCs w:val="21"/>
        </w:rPr>
        <w:t xml:space="preserve">材料，不提供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0"/>
        <w:spacing w:line="360" w:lineRule="auto"/>
        <w:widowControl/>
        <w:rPr>
          <w:rFonts w:ascii="宋体" w:hAnsi="宋体" w:cs="宋体"/>
          <w:b/>
          <w:sz w:val="24"/>
          <w:szCs w:val="21"/>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w:t>
      </w:r>
      <w:bookmarkStart w:id="572" w:name="OLE_LINK360"/>
      <w:r/>
      <w:bookmarkStart w:id="573" w:name="OLE_LINK371"/>
      <w:r/>
      <w:bookmarkStart w:id="574" w:name="OLE_LINK372"/>
      <w:r/>
      <w:bookmarkStart w:id="575" w:name="OLE_LINK373"/>
      <w:r>
        <w:rPr>
          <w:rFonts w:hint="eastAsia" w:ascii="宋体" w:hAnsi="宋体" w:cs="宋体"/>
          <w:sz w:val="24"/>
        </w:rPr>
        <w:t xml:space="preserve">专职人员</w:t>
      </w:r>
      <w:bookmarkEnd w:id="572"/>
      <w:r/>
      <w:bookmarkEnd w:id="573"/>
      <w:r>
        <w:rPr>
          <w:rFonts w:hint="eastAsia" w:ascii="宋体" w:hAnsi="宋体" w:cs="宋体"/>
          <w:sz w:val="24"/>
        </w:rPr>
        <w:t xml:space="preserve">10</w:t>
      </w:r>
      <w:r>
        <w:rPr>
          <w:rFonts w:hint="eastAsia" w:ascii="宋体" w:hAnsi="宋体" w:cs="宋体"/>
          <w:sz w:val="24"/>
        </w:rPr>
        <w:t xml:space="preserve">分：机构应根据功能设置和服务需求，</w:t>
      </w:r>
      <w:bookmarkEnd w:id="569"/>
      <w:r/>
      <w:bookmarkEnd w:id="570"/>
      <w:r/>
      <w:bookmarkEnd w:id="571"/>
      <w:r>
        <w:rPr>
          <w:rFonts w:hint="eastAsia" w:ascii="宋体" w:hAnsi="宋体" w:cs="宋体"/>
          <w:sz w:val="24"/>
        </w:rPr>
        <w:t xml:space="preserve">配备2名及以上专职人员得</w:t>
      </w:r>
      <w:r>
        <w:rPr>
          <w:rFonts w:hint="eastAsia" w:ascii="宋体" w:hAnsi="宋体" w:cs="宋体"/>
          <w:sz w:val="24"/>
        </w:rPr>
        <w:t xml:space="preserve">10</w:t>
      </w:r>
      <w:r>
        <w:rPr>
          <w:rFonts w:hint="eastAsia" w:ascii="宋体" w:hAnsi="宋体" w:cs="宋体"/>
          <w:sz w:val="24"/>
        </w:rPr>
        <w:t xml:space="preserve">分，</w:t>
      </w:r>
      <w:bookmarkStart w:id="576" w:name="OLE_LINK144"/>
      <w:r/>
      <w:bookmarkStart w:id="577" w:name="OLE_LINK145"/>
      <w:r>
        <w:rPr>
          <w:rFonts w:hint="eastAsia" w:ascii="宋体" w:hAnsi="宋体" w:cs="宋体"/>
          <w:sz w:val="24"/>
        </w:rPr>
        <w:t xml:space="preserve">配备1名专职人员得</w:t>
      </w:r>
      <w:r>
        <w:rPr>
          <w:rFonts w:hint="eastAsia" w:ascii="宋体" w:hAnsi="宋体" w:cs="宋体"/>
          <w:sz w:val="24"/>
        </w:rPr>
        <w:t xml:space="preserve">5</w:t>
      </w:r>
      <w:r>
        <w:rPr>
          <w:rFonts w:hint="eastAsia" w:ascii="宋体" w:hAnsi="宋体" w:cs="宋体"/>
          <w:sz w:val="24"/>
        </w:rPr>
        <w:t xml:space="preserve">分，不配备不得分。</w:t>
      </w:r>
      <w:bookmarkEnd w:id="576"/>
      <w:r/>
      <w:bookmarkEnd w:id="577"/>
      <w:r/>
      <w:bookmarkEnd w:id="574"/>
      <w:r/>
      <w:bookmarkEnd w:id="575"/>
      <w:r>
        <w:rPr>
          <w:rFonts w:hint="eastAsia" w:ascii="宋体" w:hAnsi="宋体" w:cs="宋体"/>
          <w:b/>
          <w:sz w:val="24"/>
          <w:szCs w:val="21"/>
        </w:rPr>
        <w:t xml:space="preserve">（以上人员需在响应文件中提</w:t>
      </w:r>
      <w:r>
        <w:rPr>
          <w:rFonts w:hint="eastAsia" w:ascii="宋体" w:hAnsi="宋体" w:cs="宋体"/>
          <w:b/>
          <w:sz w:val="24"/>
          <w:szCs w:val="21"/>
        </w:rPr>
        <w:t xml:space="preserve">供劳动合同及供应</w:t>
      </w:r>
      <w:r>
        <w:rPr>
          <w:rFonts w:hint="eastAsia" w:ascii="宋体" w:hAnsi="宋体" w:cs="宋体"/>
          <w:b/>
          <w:sz w:val="24"/>
          <w:szCs w:val="21"/>
        </w:rPr>
        <w:t xml:space="preserve">商近期</w:t>
      </w:r>
      <w:r>
        <w:rPr>
          <w:rFonts w:hint="eastAsia" w:ascii="宋体" w:hAnsi="宋体" w:cs="宋体"/>
          <w:b/>
          <w:sz w:val="24"/>
          <w:szCs w:val="21"/>
        </w:rPr>
        <w:t xml:space="preserve">为其缴纳</w:t>
      </w:r>
      <w:bookmarkStart w:id="578" w:name="OLE_LINK227"/>
      <w:r/>
      <w:bookmarkStart w:id="579" w:name="OLE_LINK228"/>
      <w:r>
        <w:rPr>
          <w:rFonts w:hint="eastAsia" w:ascii="宋体" w:hAnsi="宋体" w:cs="宋体"/>
          <w:b/>
          <w:sz w:val="24"/>
          <w:szCs w:val="21"/>
        </w:rPr>
        <w:t xml:space="preserve">至少</w:t>
      </w:r>
      <w:bookmarkStart w:id="580" w:name="OLE_LINK91"/>
      <w:r/>
      <w:bookmarkStart w:id="581" w:name="OLE_LINK90"/>
      <w:r>
        <w:rPr>
          <w:rFonts w:hint="eastAsia" w:ascii="宋体" w:hAnsi="宋体" w:cs="宋体"/>
          <w:b/>
          <w:sz w:val="24"/>
          <w:szCs w:val="21"/>
        </w:rPr>
        <w:t xml:space="preserve">一个月</w:t>
      </w:r>
      <w:bookmarkEnd w:id="578"/>
      <w:r/>
      <w:bookmarkEnd w:id="579"/>
      <w:r/>
      <w:bookmarkEnd w:id="580"/>
      <w:r/>
      <w:bookmarkEnd w:id="581"/>
      <w:r>
        <w:rPr>
          <w:rFonts w:hint="eastAsia" w:ascii="宋体" w:hAnsi="宋体" w:cs="宋体"/>
          <w:b/>
          <w:sz w:val="24"/>
          <w:szCs w:val="21"/>
        </w:rPr>
        <w:t xml:space="preserve">的</w:t>
      </w:r>
      <w:r>
        <w:rPr>
          <w:rFonts w:hint="eastAsia" w:ascii="宋体" w:hAnsi="宋体" w:cs="宋体"/>
          <w:b/>
          <w:sz w:val="24"/>
          <w:szCs w:val="21"/>
        </w:rPr>
        <w:t xml:space="preserve">社保证明</w:t>
      </w:r>
      <w:r>
        <w:rPr>
          <w:rFonts w:hint="eastAsia" w:ascii="宋体" w:hAnsi="宋体" w:cs="宋体"/>
          <w:b/>
          <w:sz w:val="24"/>
          <w:szCs w:val="21"/>
        </w:rPr>
        <w:t xml:space="preserve">材料，不提供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ascii="宋体" w:hAnsi="宋体" w:cs="宋体"/>
          <w:sz w:val="24"/>
        </w:rPr>
        <w:t xml:space="preserve">）</w:t>
      </w:r>
      <w:bookmarkStart w:id="582" w:name="OLE_LINK361"/>
      <w:r/>
      <w:bookmarkStart w:id="583" w:name="OLE_LINK374"/>
      <w:r/>
      <w:bookmarkStart w:id="584" w:name="OLE_LINK375"/>
      <w:r/>
      <w:bookmarkStart w:id="585" w:name="OLE_LINK376"/>
      <w:r/>
      <w:bookmarkStart w:id="586" w:name="OLE_LINK118"/>
      <w:r>
        <w:rPr>
          <w:rFonts w:hint="eastAsia" w:ascii="宋体" w:hAnsi="宋体" w:cs="宋体"/>
          <w:sz w:val="24"/>
        </w:rPr>
        <w:t xml:space="preserve">咨询评估人员</w:t>
      </w:r>
      <w:bookmarkEnd w:id="582"/>
      <w:r/>
      <w:bookmarkEnd w:id="583"/>
      <w:r>
        <w:rPr>
          <w:rFonts w:hint="eastAsia" w:ascii="宋体" w:hAnsi="宋体" w:cs="宋体"/>
          <w:sz w:val="24"/>
        </w:rPr>
        <w:t xml:space="preserve">6</w:t>
      </w:r>
      <w:r>
        <w:rPr>
          <w:rFonts w:hint="eastAsia" w:ascii="宋体" w:hAnsi="宋体" w:cs="宋体"/>
          <w:sz w:val="24"/>
        </w:rPr>
        <w:t xml:space="preserve">分：专职人员中至少有1名咨询评估人员，</w:t>
      </w:r>
      <w:r>
        <w:rPr>
          <w:rFonts w:hint="eastAsia" w:ascii="宋体" w:hAnsi="宋体" w:cs="宋体"/>
          <w:sz w:val="24"/>
        </w:rPr>
        <w:t xml:space="preserve">在</w:t>
      </w:r>
      <w:r>
        <w:rPr>
          <w:rFonts w:ascii="宋体" w:hAnsi="宋体" w:cs="宋体"/>
          <w:sz w:val="24"/>
        </w:rPr>
        <w:t xml:space="preserve">康复辅助器具服务相关行业</w:t>
      </w:r>
      <w:r>
        <w:rPr>
          <w:rFonts w:hint="eastAsia" w:ascii="宋体" w:hAnsi="宋体" w:cs="宋体"/>
          <w:sz w:val="24"/>
        </w:rPr>
        <w:t xml:space="preserve">从</w:t>
      </w:r>
      <w:r>
        <w:rPr>
          <w:rFonts w:hint="eastAsia" w:ascii="宋体" w:hAnsi="宋体" w:cs="宋体"/>
          <w:sz w:val="24"/>
        </w:rPr>
        <w:t xml:space="preserve">业经验不得少于3年（提供社保等证明材料），</w:t>
      </w:r>
      <w:r>
        <w:rPr>
          <w:rFonts w:ascii="宋体" w:hAnsi="宋体" w:cs="宋体"/>
          <w:sz w:val="24"/>
        </w:rPr>
        <w:t xml:space="preserve">熟练掌握康复辅助器具产品性能、适配评估全流程规范及无障碍环境建设相关标准，能够独立完成用户需求咨询、身体功能评估、使用环境评估，出具专业康复辅助器具配置建议。</w:t>
      </w:r>
      <w:bookmarkEnd w:id="584"/>
      <w:r/>
      <w:bookmarkEnd w:id="585"/>
      <w:r/>
      <w:r/>
    </w:p>
    <w:p>
      <w:pPr>
        <w:ind w:firstLine="480"/>
        <w:spacing w:line="360" w:lineRule="auto"/>
        <w:widowControl/>
        <w:rPr>
          <w:rFonts w:ascii="宋体" w:hAnsi="宋体" w:cs="宋体"/>
          <w:b/>
          <w:sz w:val="24"/>
          <w:szCs w:val="21"/>
        </w:rPr>
      </w:pPr>
      <w:r/>
      <w:bookmarkStart w:id="587" w:name="OLE_LINK126"/>
      <w:r/>
      <w:bookmarkStart w:id="588" w:name="OLE_LINK143"/>
      <w:r/>
      <w:bookmarkStart w:id="589" w:name="OLE_LINK379"/>
      <w:r/>
      <w:bookmarkStart w:id="590" w:name="OLE_LINK380"/>
      <w:r>
        <w:rPr>
          <w:rFonts w:hint="eastAsia" w:ascii="宋体" w:hAnsi="宋体" w:cs="宋体"/>
          <w:sz w:val="24"/>
        </w:rPr>
        <w:t xml:space="preserve">具备</w:t>
      </w:r>
      <w:bookmarkStart w:id="591" w:name="OLE_LINK96"/>
      <w:r/>
      <w:bookmarkStart w:id="592" w:name="OLE_LINK117"/>
      <w:r>
        <w:rPr>
          <w:rFonts w:hint="eastAsia" w:ascii="宋体" w:hAnsi="宋体" w:cs="宋体"/>
          <w:sz w:val="24"/>
        </w:rPr>
        <w:t xml:space="preserve">康复治疗师</w:t>
      </w:r>
      <w:bookmarkEnd w:id="591"/>
      <w:r/>
      <w:bookmarkEnd w:id="592"/>
      <w:r>
        <w:rPr>
          <w:rFonts w:hint="eastAsia" w:ascii="宋体" w:hAnsi="宋体" w:cs="宋体"/>
          <w:sz w:val="24"/>
        </w:rPr>
        <w:t xml:space="preserve">或</w:t>
      </w:r>
      <w:bookmarkStart w:id="593" w:name="OLE_LINK92"/>
      <w:r/>
      <w:bookmarkStart w:id="594" w:name="OLE_LINK93"/>
      <w:r/>
      <w:bookmarkStart w:id="595" w:name="OLE_LINK218"/>
      <w:r>
        <w:rPr>
          <w:rFonts w:hint="eastAsia" w:ascii="宋体" w:hAnsi="宋体" w:cs="宋体"/>
          <w:sz w:val="24"/>
        </w:rPr>
        <w:t xml:space="preserve">康复辅助技术</w:t>
      </w:r>
      <w:r>
        <w:rPr>
          <w:rFonts w:hint="eastAsia" w:ascii="宋体" w:hAnsi="宋体" w:cs="宋体"/>
          <w:sz w:val="24"/>
        </w:rPr>
        <w:t xml:space="preserve">咨询师</w:t>
      </w:r>
      <w:bookmarkEnd w:id="593"/>
      <w:r/>
      <w:bookmarkEnd w:id="594"/>
      <w:r/>
      <w:bookmarkEnd w:id="595"/>
      <w:r>
        <w:rPr>
          <w:rFonts w:hint="eastAsia" w:ascii="宋体" w:hAnsi="宋体" w:cs="宋体"/>
          <w:sz w:val="24"/>
        </w:rPr>
        <w:t xml:space="preserve">等</w:t>
      </w:r>
      <w:r>
        <w:rPr>
          <w:rFonts w:hint="eastAsia" w:ascii="宋体" w:hAnsi="宋体" w:cs="宋体"/>
          <w:sz w:val="24"/>
        </w:rPr>
        <w:t xml:space="preserve">相关</w:t>
      </w:r>
      <w:r>
        <w:rPr>
          <w:rFonts w:hint="eastAsia" w:ascii="宋体" w:hAnsi="宋体" w:cs="宋体"/>
          <w:sz w:val="24"/>
        </w:rPr>
        <w:t xml:space="preserve">专业资质或者能力，</w:t>
      </w:r>
      <w:r>
        <w:rPr>
          <w:rFonts w:hint="eastAsia" w:ascii="宋体" w:hAnsi="宋体" w:cs="宋体"/>
          <w:sz w:val="24"/>
        </w:rPr>
        <w:t xml:space="preserve">或</w:t>
      </w:r>
      <w:r>
        <w:rPr>
          <w:rFonts w:ascii="宋体" w:hAnsi="宋体" w:cs="宋体"/>
          <w:sz w:val="24"/>
        </w:rPr>
        <w:t xml:space="preserve">持有国家或行业认可的辅助技术、康复工程</w:t>
      </w:r>
      <w:r>
        <w:rPr>
          <w:rFonts w:hint="eastAsia" w:ascii="宋体" w:hAnsi="宋体" w:cs="宋体"/>
          <w:sz w:val="24"/>
        </w:rPr>
        <w:t xml:space="preserve">或</w:t>
      </w:r>
      <w:r>
        <w:rPr>
          <w:rFonts w:ascii="宋体" w:hAnsi="宋体" w:cs="宋体"/>
          <w:sz w:val="24"/>
        </w:rPr>
        <w:t xml:space="preserve">康复治疗等相关</w:t>
      </w:r>
      <w:r>
        <w:rPr>
          <w:rFonts w:hint="eastAsia" w:ascii="宋体" w:hAnsi="宋体" w:cs="宋体"/>
          <w:sz w:val="24"/>
        </w:rPr>
        <w:t xml:space="preserve">专业</w:t>
      </w:r>
      <w:bookmarkStart w:id="596" w:name="OLE_LINK219"/>
      <w:r/>
      <w:bookmarkStart w:id="597" w:name="OLE_LINK220"/>
      <w:r>
        <w:rPr>
          <w:rFonts w:ascii="宋体" w:hAnsi="宋体" w:cs="宋体"/>
          <w:sz w:val="24"/>
        </w:rPr>
        <w:t xml:space="preserve">职业资格</w:t>
      </w:r>
      <w:bookmarkEnd w:id="596"/>
      <w:r/>
      <w:bookmarkEnd w:id="597"/>
      <w:r>
        <w:rPr>
          <w:rFonts w:ascii="宋体" w:hAnsi="宋体" w:cs="宋体"/>
          <w:sz w:val="24"/>
        </w:rPr>
        <w:t xml:space="preserve">（如辅助技术工程师、康复治疗士/师</w:t>
      </w:r>
      <w:r>
        <w:rPr>
          <w:rFonts w:hint="eastAsia" w:ascii="宋体" w:hAnsi="宋体" w:cs="宋体"/>
          <w:sz w:val="24"/>
        </w:rPr>
        <w:t xml:space="preserve">等</w:t>
      </w:r>
      <w:r>
        <w:rPr>
          <w:rFonts w:ascii="宋体" w:hAnsi="宋体" w:cs="宋体"/>
          <w:sz w:val="24"/>
        </w:rPr>
        <w:t xml:space="preserve">）</w:t>
      </w:r>
      <w:bookmarkEnd w:id="586"/>
      <w:r/>
      <w:bookmarkEnd w:id="587"/>
      <w:r/>
      <w:bookmarkEnd w:id="588"/>
      <w:r>
        <w:rPr>
          <w:rFonts w:hint="eastAsia" w:ascii="宋体" w:hAnsi="宋体" w:cs="宋体"/>
          <w:sz w:val="24"/>
        </w:rPr>
        <w:t xml:space="preserve">。</w:t>
      </w:r>
      <w:r>
        <w:rPr>
          <w:rFonts w:hint="eastAsia" w:ascii="宋体" w:hAnsi="宋体" w:cs="宋体"/>
          <w:sz w:val="24"/>
        </w:rPr>
        <w:t xml:space="preserve">提供得</w:t>
      </w:r>
      <w:r>
        <w:rPr>
          <w:rFonts w:hint="eastAsia" w:ascii="宋体" w:hAnsi="宋体" w:cs="宋体"/>
          <w:sz w:val="24"/>
        </w:rPr>
        <w:t xml:space="preserve">6</w:t>
      </w:r>
      <w:r>
        <w:rPr>
          <w:rFonts w:hint="eastAsia" w:ascii="宋体" w:hAnsi="宋体" w:cs="宋体"/>
          <w:sz w:val="24"/>
        </w:rPr>
        <w:t xml:space="preserve">分，不提供得0分。</w:t>
      </w:r>
      <w:bookmarkEnd w:id="589"/>
      <w:r/>
      <w:bookmarkEnd w:id="590"/>
      <w:r>
        <w:rPr>
          <w:rFonts w:hint="eastAsia" w:ascii="宋体" w:hAnsi="宋体" w:cs="宋体"/>
          <w:b/>
          <w:sz w:val="24"/>
          <w:szCs w:val="21"/>
        </w:rPr>
        <w:t xml:space="preserve">（以上人员需在响应文件中提供劳动合同、相关证书及供应</w:t>
      </w:r>
      <w:r>
        <w:rPr>
          <w:rFonts w:hint="eastAsia" w:ascii="宋体" w:hAnsi="宋体" w:cs="宋体"/>
          <w:b/>
          <w:sz w:val="24"/>
          <w:szCs w:val="21"/>
        </w:rPr>
        <w:t xml:space="preserve">商近期</w:t>
      </w:r>
      <w:r>
        <w:rPr>
          <w:rFonts w:hint="eastAsia" w:ascii="宋体" w:hAnsi="宋体" w:cs="宋体"/>
          <w:b/>
          <w:sz w:val="24"/>
          <w:szCs w:val="21"/>
        </w:rPr>
        <w:t xml:space="preserve">为其缴纳至少一个月的</w:t>
      </w:r>
      <w:r>
        <w:rPr>
          <w:rFonts w:hint="eastAsia" w:ascii="宋体" w:hAnsi="宋体" w:cs="宋体"/>
          <w:b/>
          <w:sz w:val="24"/>
          <w:szCs w:val="21"/>
        </w:rPr>
        <w:t xml:space="preserve">社保证明</w:t>
      </w:r>
      <w:r>
        <w:rPr>
          <w:rFonts w:hint="eastAsia" w:ascii="宋体" w:hAnsi="宋体" w:cs="宋体"/>
          <w:b/>
          <w:sz w:val="24"/>
          <w:szCs w:val="21"/>
        </w:rPr>
        <w:t xml:space="preserve">材料，不提供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0"/>
        <w:spacing w:line="360" w:lineRule="auto"/>
        <w:widowControl/>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w:t>
      </w:r>
      <w:bookmarkStart w:id="598" w:name="OLE_LINK377"/>
      <w:r/>
      <w:bookmarkStart w:id="599" w:name="OLE_LINK378"/>
      <w:r>
        <w:rPr>
          <w:rFonts w:hint="eastAsia" w:ascii="宋体" w:hAnsi="宋体" w:cs="宋体"/>
          <w:sz w:val="24"/>
        </w:rPr>
        <w:t xml:space="preserve">证书认证</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szCs w:val="21"/>
        </w:rPr>
        <w:t xml:space="preserve">服务人员</w:t>
      </w:r>
      <w:r>
        <w:rPr>
          <w:rFonts w:hint="eastAsia" w:ascii="宋体" w:hAnsi="宋体" w:cs="宋体"/>
          <w:sz w:val="24"/>
          <w:szCs w:val="21"/>
        </w:rPr>
        <w:t xml:space="preserve">提供的</w:t>
      </w:r>
      <w:r>
        <w:rPr>
          <w:rFonts w:hint="eastAsia" w:ascii="宋体" w:hAnsi="宋体" w:cs="宋体"/>
          <w:sz w:val="24"/>
          <w:szCs w:val="21"/>
        </w:rPr>
        <w:t xml:space="preserve">证书需在“技能人才评价证书全国联网系统”</w:t>
      </w:r>
      <w:r>
        <w:rPr>
          <w:rFonts w:hint="eastAsia" w:ascii="宋体" w:hAnsi="宋体" w:cs="宋体"/>
          <w:sz w:val="24"/>
          <w:szCs w:val="21"/>
        </w:rPr>
        <w:t xml:space="preserve">或</w:t>
      </w:r>
      <w:r>
        <w:rPr>
          <w:rFonts w:hint="eastAsia" w:ascii="宋体" w:hAnsi="宋体" w:cs="宋体"/>
          <w:sz w:val="24"/>
          <w:szCs w:val="21"/>
        </w:rPr>
        <w:t xml:space="preserve">“人力资源</w:t>
      </w:r>
      <w:r>
        <w:rPr>
          <w:rFonts w:hint="eastAsia" w:ascii="宋体" w:hAnsi="宋体" w:cs="宋体"/>
          <w:sz w:val="24"/>
          <w:szCs w:val="21"/>
        </w:rPr>
        <w:t xml:space="preserve">和社会保障部教育培训网</w:t>
      </w:r>
      <w:r>
        <w:rPr>
          <w:rFonts w:hint="eastAsia" w:ascii="宋体" w:hAnsi="宋体" w:cs="宋体"/>
          <w:sz w:val="24"/>
          <w:szCs w:val="21"/>
        </w:rPr>
        <w:t xml:space="preserve">”等</w:t>
      </w:r>
      <w:bookmarkStart w:id="600" w:name="OLE_LINK237"/>
      <w:r/>
      <w:bookmarkStart w:id="601" w:name="OLE_LINK238"/>
      <w:r>
        <w:rPr>
          <w:rFonts w:hint="eastAsia" w:ascii="宋体" w:hAnsi="宋体" w:cs="宋体"/>
          <w:sz w:val="24"/>
          <w:szCs w:val="21"/>
        </w:rPr>
        <w:t xml:space="preserve">政府官方渠道</w:t>
      </w:r>
      <w:bookmarkEnd w:id="600"/>
      <w:r/>
      <w:bookmarkEnd w:id="601"/>
      <w:r>
        <w:rPr>
          <w:rFonts w:hint="eastAsia" w:ascii="宋体" w:hAnsi="宋体" w:cs="宋体"/>
          <w:sz w:val="24"/>
          <w:szCs w:val="21"/>
        </w:rPr>
        <w:t xml:space="preserve">可供查询，每一人得</w:t>
      </w:r>
      <w:r>
        <w:rPr>
          <w:rFonts w:hint="eastAsia" w:ascii="宋体" w:hAnsi="宋体" w:cs="宋体"/>
          <w:sz w:val="24"/>
          <w:szCs w:val="21"/>
        </w:rPr>
        <w:t xml:space="preserve">2</w:t>
      </w:r>
      <w:r>
        <w:rPr>
          <w:rFonts w:hint="eastAsia" w:ascii="宋体" w:hAnsi="宋体" w:cs="宋体"/>
          <w:sz w:val="24"/>
          <w:szCs w:val="21"/>
        </w:rPr>
        <w:t xml:space="preserve">分（一人持多证也得</w:t>
      </w:r>
      <w:r>
        <w:rPr>
          <w:rFonts w:hint="eastAsia" w:ascii="宋体" w:hAnsi="宋体" w:cs="宋体"/>
          <w:sz w:val="24"/>
          <w:szCs w:val="21"/>
        </w:rPr>
        <w:t xml:space="preserve">2</w:t>
      </w:r>
      <w:r>
        <w:rPr>
          <w:rFonts w:hint="eastAsia" w:ascii="宋体" w:hAnsi="宋体" w:cs="宋体"/>
          <w:sz w:val="24"/>
          <w:szCs w:val="21"/>
        </w:rPr>
        <w:t xml:space="preserve">分，不重复得分），最高得</w:t>
      </w:r>
      <w:r>
        <w:rPr>
          <w:rFonts w:hint="eastAsia" w:ascii="宋体" w:hAnsi="宋体" w:cs="宋体"/>
          <w:sz w:val="24"/>
          <w:szCs w:val="21"/>
        </w:rPr>
        <w:t xml:space="preserve">4</w:t>
      </w:r>
      <w:r>
        <w:rPr>
          <w:rFonts w:hint="eastAsia" w:ascii="宋体" w:hAnsi="宋体" w:cs="宋体"/>
          <w:sz w:val="24"/>
          <w:szCs w:val="21"/>
        </w:rPr>
        <w:t xml:space="preserve">分。</w:t>
      </w:r>
      <w:bookmarkEnd w:id="598"/>
      <w:r/>
      <w:bookmarkEnd w:id="599"/>
      <w:r>
        <w:rPr>
          <w:rFonts w:hint="eastAsia" w:ascii="宋体" w:hAnsi="宋体" w:cs="宋体"/>
          <w:b/>
          <w:sz w:val="24"/>
          <w:szCs w:val="21"/>
        </w:rPr>
        <w:t xml:space="preserve">（以上</w:t>
      </w:r>
      <w:r>
        <w:rPr>
          <w:rFonts w:hint="eastAsia" w:ascii="宋体" w:hAnsi="宋体" w:cs="宋体"/>
          <w:b/>
          <w:sz w:val="24"/>
          <w:szCs w:val="21"/>
        </w:rPr>
        <w:t xml:space="preserve">人员证书</w:t>
      </w:r>
      <w:r>
        <w:rPr>
          <w:rFonts w:hint="eastAsia" w:ascii="宋体" w:hAnsi="宋体" w:cs="宋体"/>
          <w:b/>
          <w:sz w:val="24"/>
          <w:szCs w:val="21"/>
        </w:rPr>
        <w:t xml:space="preserve">需在响应文件中提供网站截图，不提供</w:t>
      </w:r>
      <w:r>
        <w:rPr>
          <w:rFonts w:hint="eastAsia" w:ascii="宋体" w:hAnsi="宋体" w:cs="宋体"/>
          <w:b/>
          <w:bCs/>
          <w:sz w:val="24"/>
        </w:rPr>
        <w:t xml:space="preserve">对应人员</w:t>
      </w:r>
      <w:r>
        <w:rPr>
          <w:rFonts w:hint="eastAsia" w:ascii="宋体" w:hAnsi="宋体" w:cs="宋体"/>
          <w:b/>
          <w:sz w:val="24"/>
          <w:szCs w:val="21"/>
        </w:rPr>
        <w:t xml:space="preserve">不得分。）</w:t>
      </w:r>
      <w:r/>
    </w:p>
    <w:p>
      <w:pPr>
        <w:ind w:firstLine="482"/>
        <w:spacing w:line="360" w:lineRule="auto"/>
        <w:rPr>
          <w:rFonts w:ascii="宋体" w:hAnsi="宋体" w:cs="宋体"/>
          <w:b/>
          <w:bCs/>
          <w:sz w:val="24"/>
        </w:rPr>
      </w:pPr>
      <w:r>
        <w:rPr>
          <w:rFonts w:hint="eastAsia" w:ascii="宋体" w:hAnsi="宋体" w:cs="宋体"/>
          <w:b/>
          <w:sz w:val="24"/>
        </w:rPr>
        <w:t xml:space="preserve">2.2服务要求（</w:t>
      </w:r>
      <w:r>
        <w:rPr>
          <w:rFonts w:hint="eastAsia" w:ascii="宋体" w:hAnsi="宋体" w:cs="宋体"/>
          <w:b/>
          <w:sz w:val="24"/>
        </w:rPr>
        <w:t xml:space="preserve">9</w:t>
      </w:r>
      <w:r>
        <w:rPr>
          <w:rFonts w:hint="eastAsia" w:ascii="宋体" w:hAnsi="宋体" w:cs="宋体"/>
          <w:b/>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(1) 制度管理</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w:t>
      </w:r>
      <w:r>
        <w:rPr>
          <w:rFonts w:hint="eastAsia" w:ascii="宋体" w:hAnsi="宋体" w:cs="宋体"/>
          <w:sz w:val="24"/>
        </w:rPr>
        <w:t xml:space="preserve">应商针对本项目服务内容制定的管理制度包含但不限于人力资源管理（</w:t>
      </w:r>
      <w:r>
        <w:rPr>
          <w:rFonts w:hint="eastAsia" w:ascii="宋体" w:hAnsi="宋体" w:cs="宋体"/>
          <w:sz w:val="24"/>
        </w:rPr>
        <w:t xml:space="preserve">岗位职责）、财务管理制度（含固定资产管理制度）、业务管理制度、突发事件应急预案（含安全、消防等）、信息管理（</w:t>
      </w:r>
      <w:r>
        <w:rPr>
          <w:rFonts w:hint="eastAsia" w:ascii="宋体" w:hAnsi="宋体" w:cs="宋体"/>
          <w:sz w:val="24"/>
        </w:rPr>
        <w:t xml:space="preserve">含信息</w:t>
      </w:r>
      <w:r>
        <w:rPr>
          <w:rFonts w:hint="eastAsia" w:ascii="宋体" w:hAnsi="宋体" w:cs="宋体"/>
          <w:sz w:val="24"/>
        </w:rPr>
        <w:t xml:space="preserve">安全、舆情处置等）、服务项目档案管理制度、产品和服务追溯制度等。</w:t>
      </w:r>
      <w:bookmarkStart w:id="602" w:name="OLE_LINK255"/>
      <w:r/>
      <w:bookmarkStart w:id="603" w:name="OLE_LINK256"/>
      <w:r>
        <w:rPr>
          <w:rFonts w:hint="eastAsia" w:ascii="宋体" w:hAnsi="宋体" w:cs="宋体"/>
          <w:sz w:val="24"/>
        </w:rPr>
        <w:t xml:space="preserve">管理制度</w:t>
      </w:r>
      <w:bookmarkEnd w:id="602"/>
      <w:r/>
      <w:bookmarkEnd w:id="603"/>
      <w:r>
        <w:rPr>
          <w:rFonts w:hint="eastAsia" w:ascii="宋体" w:hAnsi="宋体" w:cs="宋体"/>
          <w:sz w:val="24"/>
        </w:rPr>
        <w:t xml:space="preserve">完全包含上述内容</w:t>
      </w:r>
      <w:r>
        <w:rPr>
          <w:rFonts w:hint="eastAsia" w:ascii="宋体" w:hAnsi="宋体" w:cs="宋体"/>
          <w:sz w:val="24"/>
        </w:rPr>
        <w:t xml:space="preserve">且制度</w:t>
      </w:r>
      <w:r>
        <w:rPr>
          <w:rFonts w:hint="eastAsia" w:ascii="宋体" w:hAnsi="宋体" w:cs="宋体"/>
          <w:sz w:val="24"/>
        </w:rPr>
        <w:t xml:space="preserve">涵盖内容全面、条款责任和义务清晰、相关流程规范的，得3分；</w:t>
      </w:r>
      <w:r>
        <w:rPr>
          <w:rFonts w:ascii="宋体" w:hAnsi="宋体" w:cs="宋体"/>
          <w:sz w:val="24"/>
        </w:rPr>
        <w:t xml:space="preserve">制度基本符合本项目需求，但</w:t>
      </w:r>
      <w:r>
        <w:rPr>
          <w:rFonts w:hint="eastAsia" w:ascii="宋体" w:hAnsi="宋体" w:cs="宋体"/>
          <w:sz w:val="24"/>
        </w:rPr>
        <w:t xml:space="preserve">针对性不强的，得2分；上述管理制度不全，或内容明显错误</w:t>
      </w:r>
      <w:r>
        <w:rPr>
          <w:rFonts w:hint="eastAsia" w:ascii="宋体" w:hAnsi="宋体" w:cs="宋体"/>
          <w:sz w:val="24"/>
        </w:rPr>
        <w:t xml:space="preserve">的得1分；</w:t>
      </w:r>
      <w:r>
        <w:rPr>
          <w:rFonts w:hint="eastAsia" w:ascii="宋体" w:hAnsi="宋体" w:cs="宋体"/>
          <w:sz w:val="24"/>
        </w:rPr>
        <w:t xml:space="preserve">未提供管理制度或制度内容严重缺失，</w:t>
      </w:r>
      <w:r>
        <w:rPr>
          <w:rFonts w:hint="eastAsia" w:ascii="宋体" w:hAnsi="宋体" w:cs="宋体"/>
          <w:sz w:val="24"/>
        </w:rPr>
        <w:t xml:space="preserve">不能满足本项目实际需求的，得0分。</w:t>
      </w:r>
      <w:r/>
    </w:p>
    <w:p>
      <w:pPr>
        <w:ind w:firstLine="480"/>
        <w:spacing w:line="360" w:lineRule="auto"/>
        <w:rPr>
          <w:rFonts w:ascii="宋体" w:hAnsi="宋体" w:cs="宋体"/>
          <w:sz w:val="24"/>
        </w:rPr>
      </w:pPr>
      <w:r>
        <w:rPr>
          <w:rFonts w:hint="eastAsia" w:ascii="宋体" w:hAnsi="宋体" w:cs="宋体"/>
          <w:sz w:val="24"/>
        </w:rPr>
        <w:t xml:space="preserve">（2）服务方案</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供应商针对本项目制定的具体服务方案，至少包括服务计划、服务标准、工作措施、项目开展的流程、增值服务（如上门服务等）、服务过程中可能遇到的重点和难点问题及解决办法等。</w:t>
      </w:r>
      <w:r>
        <w:rPr>
          <w:rFonts w:hint="eastAsia" w:ascii="宋体" w:hAnsi="宋体" w:cs="宋体"/>
          <w:sz w:val="24"/>
        </w:rPr>
        <w:t xml:space="preserve">方案完全符合本项目实际需求的，得3分；非核心内容缺失或内容未针对本项目实际场景定制，但能满足本项目实际需求的，得2分；核心内容有欠缺或内容明显错误，但方案编制基本可行的得1分；内容简单、不能满足本项目实</w:t>
      </w:r>
      <w:r>
        <w:rPr>
          <w:rFonts w:hint="eastAsia" w:ascii="宋体" w:hAnsi="宋体" w:cs="宋体"/>
          <w:sz w:val="24"/>
        </w:rPr>
        <w:t xml:space="preserve">际需求的，得0分。</w:t>
      </w:r>
      <w:r/>
    </w:p>
    <w:p>
      <w:pPr>
        <w:ind w:firstLine="480"/>
        <w:spacing w:line="360" w:lineRule="auto"/>
        <w:rPr>
          <w:rFonts w:ascii="宋体" w:hAnsi="宋体" w:cs="宋体"/>
          <w:sz w:val="24"/>
        </w:rPr>
      </w:pPr>
      <w:r>
        <w:rPr>
          <w:rFonts w:hint="eastAsia" w:ascii="宋体" w:hAnsi="宋体" w:cs="宋体"/>
          <w:sz w:val="24"/>
        </w:rPr>
        <w:t xml:space="preserve">（3）</w:t>
      </w:r>
      <w:bookmarkStart w:id="604" w:name="OLE_LINK381"/>
      <w:r>
        <w:rPr>
          <w:rFonts w:hint="eastAsia" w:ascii="宋体" w:hAnsi="宋体" w:cs="宋体"/>
          <w:sz w:val="24"/>
        </w:rPr>
        <w:t xml:space="preserve">售后服务</w:t>
      </w:r>
      <w:r>
        <w:rPr>
          <w:rFonts w:hint="eastAsia" w:ascii="宋体" w:hAnsi="宋体" w:cs="宋体"/>
          <w:sz w:val="24"/>
        </w:rPr>
        <w:t xml:space="preserve">3</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供应商结合本项目的服务特点，提供售后服务方案，提出针对性的定期回访。根据需要进行调整、维护、维修或更换，定期提供免费保养服务，提供康复健康教育宣传服务，个性化的使用指导，</w:t>
      </w:r>
      <w:bookmarkStart w:id="605" w:name="OLE_LINK59"/>
      <w:r/>
      <w:bookmarkStart w:id="606" w:name="OLE_LINK60"/>
      <w:r>
        <w:rPr>
          <w:rFonts w:hint="eastAsia" w:ascii="宋体" w:hAnsi="宋体" w:cs="宋体"/>
          <w:sz w:val="24"/>
        </w:rPr>
        <w:t xml:space="preserve">设立患者投诉及处理机制</w:t>
      </w:r>
      <w:bookmarkEnd w:id="605"/>
      <w:r/>
      <w:bookmarkEnd w:id="606"/>
      <w:r>
        <w:rPr>
          <w:rFonts w:hint="eastAsia" w:ascii="宋体" w:hAnsi="宋体" w:cs="宋体"/>
          <w:sz w:val="24"/>
        </w:rPr>
        <w:t xml:space="preserve">等。方案完全符合本项目实际需求的，得3分；非核心内容缺失或内容未针对本项目实际场景定制，但能满足本项目实际需求的，得2分；核心内容有欠缺或内容明显错误，但方案编制基本可行的得1分；内容简单、不能满足本项目实际需求的，得0分。</w:t>
      </w:r>
      <w:bookmarkEnd w:id="604"/>
      <w:r/>
      <w:r/>
    </w:p>
    <w:p>
      <w:pPr>
        <w:ind w:firstLine="480"/>
        <w:spacing w:line="360" w:lineRule="auto"/>
        <w:rPr>
          <w:rFonts w:ascii="宋体" w:hAnsi="宋体" w:cs="宋体"/>
          <w:b/>
          <w:sz w:val="24"/>
        </w:rPr>
      </w:pPr>
      <w:r>
        <w:rPr>
          <w:rFonts w:hint="eastAsia" w:ascii="宋体" w:hAnsi="宋体" w:cs="宋体"/>
          <w:b/>
          <w:sz w:val="24"/>
        </w:rPr>
        <w:t xml:space="preserve">2.3</w:t>
      </w:r>
      <w:bookmarkStart w:id="607" w:name="OLE_LINK362"/>
      <w:r/>
      <w:bookmarkStart w:id="608" w:name="OLE_LINK363"/>
      <w:r/>
      <w:bookmarkStart w:id="609" w:name="OLE_LINK382"/>
      <w:r/>
      <w:bookmarkStart w:id="610" w:name="OLE_LINK383"/>
      <w:r>
        <w:rPr>
          <w:rFonts w:hint="eastAsia" w:ascii="宋体" w:hAnsi="宋体" w:cs="宋体"/>
          <w:b/>
          <w:sz w:val="24"/>
        </w:rPr>
        <w:t xml:space="preserve">技术能力</w:t>
      </w:r>
      <w:bookmarkEnd w:id="607"/>
      <w:r/>
      <w:bookmarkEnd w:id="608"/>
      <w:r>
        <w:rPr>
          <w:rFonts w:hint="eastAsia" w:ascii="宋体" w:hAnsi="宋体" w:cs="宋体"/>
          <w:b/>
          <w:sz w:val="24"/>
        </w:rPr>
        <w:t xml:space="preserve">（6分）</w:t>
      </w:r>
      <w:r/>
    </w:p>
    <w:p>
      <w:pPr>
        <w:ind w:firstLine="480"/>
        <w:spacing w:line="360" w:lineRule="auto"/>
        <w:widowControl/>
        <w:rPr>
          <w:rFonts w:ascii="宋体" w:hAnsi="宋体" w:cs="宋体"/>
          <w:sz w:val="24"/>
        </w:rPr>
      </w:pPr>
      <w:r>
        <w:rPr>
          <w:rFonts w:hint="eastAsia" w:ascii="宋体" w:hAnsi="宋体" w:cs="宋体"/>
          <w:sz w:val="24"/>
        </w:rPr>
        <w:t xml:space="preserve">具有近3年家庭无障碍改造服务实例的，有实例得6分，近3年无家庭无障碍改造服务实例但有无障碍改造服务方案的，得4分。</w:t>
      </w:r>
      <w:bookmarkEnd w:id="609"/>
      <w:r/>
      <w:bookmarkEnd w:id="610"/>
      <w:r/>
      <w:r/>
    </w:p>
    <w:p>
      <w:pPr>
        <w:ind w:firstLine="480"/>
        <w:spacing w:line="360" w:lineRule="auto"/>
        <w:widowControl/>
        <w:rPr>
          <w:rFonts w:ascii="宋体" w:hAnsi="宋体" w:cs="宋体"/>
          <w:b/>
          <w:sz w:val="24"/>
        </w:rPr>
      </w:pPr>
      <w:r>
        <w:rPr>
          <w:rFonts w:hint="eastAsia" w:ascii="宋体" w:hAnsi="宋体" w:cs="宋体"/>
          <w:b/>
          <w:sz w:val="24"/>
        </w:rPr>
        <w:t xml:space="preserve">2.4</w:t>
      </w:r>
      <w:bookmarkStart w:id="611" w:name="OLE_LINK388"/>
      <w:r/>
      <w:bookmarkEnd w:id="354"/>
      <w:r/>
      <w:bookmarkEnd w:id="355"/>
      <w:r/>
      <w:bookmarkEnd w:id="557"/>
      <w:r/>
      <w:bookmarkEnd w:id="558"/>
      <w:r>
        <w:rPr>
          <w:rFonts w:hint="eastAsia" w:ascii="宋体" w:hAnsi="宋体" w:cs="宋体"/>
          <w:b/>
          <w:sz w:val="24"/>
        </w:rPr>
        <w:t xml:space="preserve">服务支持（4分）</w:t>
      </w:r>
      <w:r/>
    </w:p>
    <w:p>
      <w:pPr>
        <w:ind w:firstLine="480"/>
        <w:spacing w:line="360" w:lineRule="auto"/>
        <w:widowControl/>
        <w:rPr>
          <w:rFonts w:ascii="宋体" w:hAnsi="宋体" w:cs="宋体"/>
          <w:sz w:val="24"/>
        </w:rPr>
      </w:pPr>
      <w:r>
        <w:rPr>
          <w:rFonts w:hint="eastAsia" w:ascii="宋体" w:hAnsi="宋体" w:cs="宋体"/>
          <w:sz w:val="24"/>
        </w:rPr>
        <w:t xml:space="preserve">供应商</w:t>
      </w:r>
      <w:r>
        <w:rPr>
          <w:rFonts w:ascii="宋体" w:hAnsi="宋体" w:cs="宋体"/>
          <w:sz w:val="24"/>
        </w:rPr>
        <w:t xml:space="preserve">具备可验证的服务支撑能力（如自有或授权网点、常驻人员、应急响应机制</w:t>
      </w:r>
      <w:r>
        <w:rPr>
          <w:rFonts w:hint="eastAsia" w:ascii="宋体" w:hAnsi="宋体" w:cs="宋体"/>
          <w:sz w:val="24"/>
        </w:rPr>
        <w:t xml:space="preserve">等</w:t>
      </w:r>
      <w:r>
        <w:rPr>
          <w:rFonts w:ascii="宋体" w:hAnsi="宋体" w:cs="宋体"/>
          <w:sz w:val="24"/>
        </w:rPr>
        <w:t xml:space="preserve">），并提供</w:t>
      </w:r>
      <w:r>
        <w:rPr>
          <w:rFonts w:hint="eastAsia" w:ascii="宋体" w:hAnsi="宋体" w:cs="宋体"/>
          <w:sz w:val="24"/>
        </w:rPr>
        <w:t xml:space="preserve">相关</w:t>
      </w:r>
      <w:r>
        <w:rPr>
          <w:rFonts w:ascii="宋体" w:hAnsi="宋体" w:cs="宋体"/>
          <w:sz w:val="24"/>
        </w:rPr>
        <w:t xml:space="preserve">证明；</w:t>
      </w:r>
      <w:r>
        <w:rPr>
          <w:rFonts w:hint="eastAsia" w:ascii="宋体" w:hAnsi="宋体" w:cs="宋体"/>
          <w:sz w:val="24"/>
        </w:rPr>
        <w:t xml:space="preserve">服务点距吴中区较近，响应及时方便，经验丰富，支撑能力强，得4分；有服务点，</w:t>
      </w:r>
      <w:r>
        <w:rPr>
          <w:rFonts w:hint="eastAsia" w:ascii="宋体" w:hAnsi="宋体" w:cs="宋体"/>
          <w:sz w:val="24"/>
        </w:rPr>
        <w:t xml:space="preserve">响应较</w:t>
      </w:r>
      <w:r>
        <w:rPr>
          <w:rFonts w:hint="eastAsia" w:ascii="宋体" w:hAnsi="宋体" w:cs="宋体"/>
          <w:sz w:val="24"/>
        </w:rPr>
        <w:t xml:space="preserve">及时，经验一般，得2分，其余不得分。</w:t>
      </w:r>
      <w:bookmarkEnd w:id="365"/>
      <w:r/>
      <w:bookmarkEnd w:id="366"/>
      <w:r/>
      <w:bookmarkEnd w:id="611"/>
      <w:r/>
      <w:r/>
    </w:p>
    <w:p>
      <w:pPr>
        <w:pStyle w:val="815"/>
      </w:pPr>
      <w:r/>
      <w:r/>
    </w:p>
    <w:p>
      <w:pPr>
        <w:jc w:val="right"/>
        <w:rPr>
          <w:sz w:val="24"/>
        </w:rPr>
      </w:pPr>
      <w:r>
        <w:rPr>
          <w:rFonts w:hint="eastAsia"/>
          <w:sz w:val="24"/>
        </w:rPr>
        <w:t xml:space="preserve">（全文完）</w:t>
      </w:r>
      <w:r/>
    </w:p>
    <w:sectPr>
      <w:footnotePr/>
      <w:endnotePr/>
      <w:type w:val="nextPage"/>
      <w:pgSz w:w="11906" w:h="16838" w:orient="portrait"/>
      <w:pgMar w:top="1440" w:right="1361" w:bottom="1440" w:left="1474" w:header="96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ail">
    <w:panose1 w:val="020B0503020202020204"/>
  </w:font>
  <w:font w:name="方正仿宋简体">
    <w:panose1 w:val="020B0503020202020204"/>
  </w:font>
  <w:font w:name="Tahoma">
    <w:panose1 w:val="020B0604030504040204"/>
  </w:font>
  <w:font w:name="Calibri">
    <w:panose1 w:val="020F0502020204030204"/>
  </w:font>
  <w:font w:name="Verdana">
    <w:panose1 w:val="020B0604030504040204"/>
  </w:font>
  <w:font w:name="仿宋_GB2312">
    <w:panose1 w:val="02010609060101010101"/>
  </w:font>
  <w:font w:name="黑体">
    <w:panose1 w:val="02010609060101010101"/>
  </w:font>
  <w:font w:name="Tms Rmn">
    <w:panose1 w:val="020B0503020202020204"/>
  </w:font>
  <w:font w:name="楷体_GB2312">
    <w:panose1 w:val="02010609060101010101"/>
  </w:font>
  <w:font w:name="Courier New">
    <w:panose1 w:val="02070309020205020404"/>
  </w:font>
  <w:font w:name="Cambria">
    <w:panose1 w:val="02040503050406030204"/>
  </w:font>
  <w:font w:name="方正仿宋_GBK">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lear" w:pos="4153" w:leader="none"/>
        <w:tab w:val="left" w:pos="635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2065" b="12065"/>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87480052"/>
      <w:docPartObj>
        <w:docPartGallery w:val="Page Numbers (Bottom of Page)"/>
        <w:docPartUnique w:val="true"/>
      </w:docPartObj>
      <w:rPr/>
    </w:sdtPr>
    <w:sdtContent>
      <w:p>
        <w:pPr>
          <w:pStyle w:val="82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0485388"/>
      <w:docPartObj>
        <w:docPartGallery w:val="Page Numbers (Bottom of Page)"/>
        <w:docPartUnique w:val="true"/>
      </w:docPartObj>
      <w:rPr/>
    </w:sdtPr>
    <w:sdtContent>
      <w:p>
        <w:pPr>
          <w:pStyle w:val="827"/>
          <w:jc w:val="center"/>
        </w:pPr>
        <w:r>
          <w:fldChar w:fldCharType="begin"/>
        </w:r>
        <w:r>
          <w:instrText xml:space="preserve">PAGE   \* MERGEFORMAT</w:instrText>
        </w:r>
        <w:r>
          <w:fldChar w:fldCharType="separate"/>
        </w:r>
        <w:r>
          <w:rPr>
            <w:lang w:val="zh-CN"/>
          </w:rPr>
          <w:t xml:space="preserve">58</w:t>
        </w:r>
        <w:r>
          <w:fldChar w:fldCharType="end"/>
        </w:r>
        <w:r/>
      </w:p>
    </w:sdtContent>
  </w:sdt>
  <w:p>
    <w:pPr>
      <w:pStyle w:val="10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rPr>
        <w:rFonts w:ascii="宋体" w:hAnsi="宋体" w:cs="宋体"/>
      </w:rPr>
    </w:pPr>
    <w:r>
      <w:rPr>
        <w:rFonts w:hint="eastAsia" w:ascii="宋体" w:hAnsi="宋体" w:cs="宋体"/>
      </w:rPr>
      <w:t xml:space="preserve">苏州市</w:t>
    </w:r>
    <w:r>
      <w:rPr>
        <w:rFonts w:hint="eastAsia" w:ascii="宋体" w:hAnsi="宋体" w:cs="宋体"/>
      </w:rPr>
      <w:t xml:space="preserve">营财招</w:t>
    </w:r>
    <w:r>
      <w:rPr>
        <w:rFonts w:hint="eastAsia" w:ascii="宋体" w:hAnsi="宋体" w:cs="宋体"/>
      </w:rPr>
      <w:t xml:space="preserve">投标咨询服务有限公司                                                  JSZC-320506-SZYC-K2026-0008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rPr>
        <w:rFonts w:ascii="宋体" w:hAnsi="宋体" w:cs="宋体"/>
      </w:rPr>
    </w:pPr>
    <w:r>
      <w:rPr>
        <w:rFonts w:hint="eastAsia" w:ascii="宋体" w:hAnsi="宋体" w:cs="宋体"/>
      </w:rPr>
      <w:t xml:space="preserve">苏州市</w:t>
    </w:r>
    <w:r>
      <w:rPr>
        <w:rFonts w:hint="eastAsia" w:ascii="宋体" w:hAnsi="宋体" w:cs="宋体"/>
      </w:rPr>
      <w:t xml:space="preserve">营财招</w:t>
    </w:r>
    <w:r>
      <w:rPr>
        <w:rFonts w:hint="eastAsia" w:ascii="宋体" w:hAnsi="宋体" w:cs="宋体"/>
      </w:rPr>
      <w:t xml:space="preserve">投标咨询服务有限公司                              JSZC-320506-SZYC-K2026-0008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left"/>
      <w:rPr>
        <w:rFonts w:ascii="宋体" w:hAnsi="宋体" w:cs="宋体"/>
      </w:rPr>
    </w:pPr>
    <w:r>
      <w:rPr>
        <w:rFonts w:hint="eastAsia" w:ascii="宋体" w:hAnsi="宋体" w:cs="宋体"/>
      </w:rPr>
      <w:t xml:space="preserve">苏州市</w:t>
    </w:r>
    <w:r>
      <w:rPr>
        <w:rFonts w:hint="eastAsia" w:ascii="宋体" w:hAnsi="宋体" w:cs="宋体"/>
      </w:rPr>
      <w:t xml:space="preserve">营财招</w:t>
    </w:r>
    <w:r>
      <w:rPr>
        <w:rFonts w:hint="eastAsia" w:ascii="宋体" w:hAnsi="宋体" w:cs="宋体"/>
      </w:rPr>
      <w:t xml:space="preserve">投标咨询服务有限公司                                JSZC-320506-SZYC-K2026-0008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rPr>
        <w:rFonts w:hint="eastAsia"/>
        <w:lang w:val="en-US"/>
      </w:rPr>
    </w:lvl>
    <w:lvl w:ilvl="1">
      <w:start w:val="1"/>
      <w:numFmt w:val="decimal"/>
      <w:isLgl w:val="false"/>
      <w:suff w:val="nothing"/>
      <w:lvlText w:val=""/>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210"/>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1208"/>
      <w:isLgl w:val="false"/>
      <w:suff w:val="nothing"/>
      <w:lvlText w:val="%1.%2　"/>
      <w:lvlJc w:val="left"/>
      <w:pPr>
        <w:ind w:left="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pStyle w:val="1207"/>
      <w:isLgl w:val="false"/>
      <w:suff w:val="nothing"/>
      <w:lvlText w:val="%1.%2.%3　"/>
      <w:lvlJc w:val="left"/>
      <w:pPr>
        <w:ind w:left="284" w:firstLine="0"/>
      </w:pPr>
      <w:rPr>
        <w:rFonts w:hint="default" w:ascii="黑体" w:hAnsi="Times New Roman" w:eastAsia="黑体"/>
        <w:b w:val="0"/>
        <w:i w:val="0"/>
        <w:strike w:val="0"/>
        <w:sz w:val="21"/>
      </w:rPr>
    </w:lvl>
    <w:lvl w:ilvl="3">
      <w:start w:val="1"/>
      <w:numFmt w:val="decimal"/>
      <w:pStyle w:val="1209"/>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4">
    <w:multiLevelType w:val="hybridMultilevel"/>
    <w:lvl w:ilvl="0">
      <w:start w:val="1"/>
      <w:numFmt w:val="decimal"/>
      <w:isLgl w:val="false"/>
      <w:suff w:val="tab"/>
      <w:lvlText w:val="%1."/>
      <w:lvlJc w:val="left"/>
      <w:pPr>
        <w:ind w:left="842" w:hanging="360"/>
      </w:pPr>
      <w:rPr>
        <w:rFonts w:hint="default"/>
      </w:rPr>
    </w:lvl>
    <w:lvl w:ilvl="1">
      <w:start w:val="2"/>
      <w:numFmt w:val="decimal"/>
      <w:isLgl/>
      <w:suff w:val="tab"/>
      <w:lvlText w:val="%1.%2"/>
      <w:lvlJc w:val="left"/>
      <w:pPr>
        <w:ind w:left="952" w:hanging="470"/>
      </w:pPr>
      <w:rPr>
        <w:rFonts w:hint="default"/>
      </w:rPr>
    </w:lvl>
    <w:lvl w:ilvl="2">
      <w:start w:val="1"/>
      <w:numFmt w:val="decimal"/>
      <w:isLgl/>
      <w:suff w:val="tab"/>
      <w:lvlText w:val="%1.%2.%3"/>
      <w:lvlJc w:val="left"/>
      <w:pPr>
        <w:ind w:left="1202" w:hanging="720"/>
      </w:pPr>
      <w:rPr>
        <w:rFonts w:hint="default"/>
      </w:rPr>
    </w:lvl>
    <w:lvl w:ilvl="3">
      <w:start w:val="1"/>
      <w:numFmt w:val="decimal"/>
      <w:isLgl/>
      <w:suff w:val="tab"/>
      <w:lvlText w:val="%1.%2.%3.%4"/>
      <w:lvlJc w:val="left"/>
      <w:pPr>
        <w:ind w:left="1202" w:hanging="720"/>
      </w:pPr>
      <w:rPr>
        <w:rFonts w:hint="default"/>
      </w:rPr>
    </w:lvl>
    <w:lvl w:ilvl="4">
      <w:start w:val="1"/>
      <w:numFmt w:val="decimal"/>
      <w:isLgl/>
      <w:suff w:val="tab"/>
      <w:lvlText w:val="%1.%2.%3.%4.%5"/>
      <w:lvlJc w:val="left"/>
      <w:pPr>
        <w:ind w:left="1562" w:hanging="1080"/>
      </w:pPr>
      <w:rPr>
        <w:rFonts w:hint="default"/>
      </w:rPr>
    </w:lvl>
    <w:lvl w:ilvl="5">
      <w:start w:val="1"/>
      <w:numFmt w:val="decimal"/>
      <w:isLgl/>
      <w:suff w:val="tab"/>
      <w:lvlText w:val="%1.%2.%3.%4.%5.%6"/>
      <w:lvlJc w:val="left"/>
      <w:pPr>
        <w:ind w:left="1562" w:hanging="1080"/>
      </w:pPr>
      <w:rPr>
        <w:rFonts w:hint="default"/>
      </w:rPr>
    </w:lvl>
    <w:lvl w:ilvl="6">
      <w:start w:val="1"/>
      <w:numFmt w:val="decimal"/>
      <w:isLgl/>
      <w:suff w:val="tab"/>
      <w:lvlText w:val="%1.%2.%3.%4.%5.%6.%7"/>
      <w:lvlJc w:val="left"/>
      <w:pPr>
        <w:ind w:left="1562" w:hanging="1080"/>
      </w:pPr>
      <w:rPr>
        <w:rFonts w:hint="default"/>
      </w:rPr>
    </w:lvl>
    <w:lvl w:ilvl="7">
      <w:start w:val="1"/>
      <w:numFmt w:val="decimal"/>
      <w:isLgl/>
      <w:suff w:val="tab"/>
      <w:lvlText w:val="%1.%2.%3.%4.%5.%6.%7.%8"/>
      <w:lvlJc w:val="left"/>
      <w:pPr>
        <w:ind w:left="1922" w:hanging="1440"/>
      </w:pPr>
      <w:rPr>
        <w:rFonts w:hint="default"/>
      </w:rPr>
    </w:lvl>
    <w:lvl w:ilvl="8">
      <w:start w:val="1"/>
      <w:numFmt w:val="decimal"/>
      <w:isLgl/>
      <w:suff w:val="tab"/>
      <w:lvlText w:val="%1.%2.%3.%4.%5.%6.%7.%8.%9"/>
      <w:lvlJc w:val="left"/>
      <w:pPr>
        <w:ind w:left="1922" w:hanging="1440"/>
      </w:pPr>
      <w:rPr>
        <w:rFonts w:hint="default"/>
      </w:r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0"/>
  </w:num>
  <w:num w:numId="3">
    <w:abstractNumId w:val="7"/>
  </w:num>
  <w:num w:numId="4">
    <w:abstractNumId w:val="1"/>
  </w:num>
  <w:num w:numId="5">
    <w:abstractNumId w:val="6"/>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812"/>
    <w:link w:val="803"/>
    <w:uiPriority w:val="9"/>
    <w:rPr>
      <w:rFonts w:ascii="Arial" w:hAnsi="Arial" w:eastAsia="Arial" w:cs="Arial"/>
      <w:sz w:val="40"/>
      <w:szCs w:val="40"/>
    </w:rPr>
  </w:style>
  <w:style w:type="character" w:styleId="766">
    <w:name w:val="Heading 2 Char"/>
    <w:basedOn w:val="812"/>
    <w:link w:val="804"/>
    <w:uiPriority w:val="9"/>
    <w:rPr>
      <w:rFonts w:ascii="Arial" w:hAnsi="Arial" w:eastAsia="Arial" w:cs="Arial"/>
      <w:sz w:val="34"/>
    </w:rPr>
  </w:style>
  <w:style w:type="character" w:styleId="767">
    <w:name w:val="Heading 3 Char"/>
    <w:basedOn w:val="812"/>
    <w:link w:val="805"/>
    <w:uiPriority w:val="9"/>
    <w:rPr>
      <w:rFonts w:ascii="Arial" w:hAnsi="Arial" w:eastAsia="Arial" w:cs="Arial"/>
      <w:sz w:val="30"/>
      <w:szCs w:val="30"/>
    </w:rPr>
  </w:style>
  <w:style w:type="character" w:styleId="768">
    <w:name w:val="Heading 4 Char"/>
    <w:basedOn w:val="812"/>
    <w:link w:val="806"/>
    <w:uiPriority w:val="9"/>
    <w:rPr>
      <w:rFonts w:ascii="Arial" w:hAnsi="Arial" w:eastAsia="Arial" w:cs="Arial"/>
      <w:b/>
      <w:bCs/>
      <w:sz w:val="26"/>
      <w:szCs w:val="26"/>
    </w:rPr>
  </w:style>
  <w:style w:type="character" w:styleId="769">
    <w:name w:val="Heading 5 Char"/>
    <w:basedOn w:val="812"/>
    <w:link w:val="807"/>
    <w:uiPriority w:val="9"/>
    <w:rPr>
      <w:rFonts w:ascii="Arial" w:hAnsi="Arial" w:eastAsia="Arial" w:cs="Arial"/>
      <w:b/>
      <w:bCs/>
      <w:sz w:val="24"/>
      <w:szCs w:val="24"/>
    </w:rPr>
  </w:style>
  <w:style w:type="character" w:styleId="770">
    <w:name w:val="Heading 6 Char"/>
    <w:basedOn w:val="812"/>
    <w:link w:val="808"/>
    <w:uiPriority w:val="9"/>
    <w:rPr>
      <w:rFonts w:ascii="Arial" w:hAnsi="Arial" w:eastAsia="Arial" w:cs="Arial"/>
      <w:b/>
      <w:bCs/>
      <w:sz w:val="22"/>
      <w:szCs w:val="22"/>
    </w:rPr>
  </w:style>
  <w:style w:type="character" w:styleId="771">
    <w:name w:val="Heading 7 Char"/>
    <w:basedOn w:val="812"/>
    <w:link w:val="809"/>
    <w:uiPriority w:val="9"/>
    <w:rPr>
      <w:rFonts w:ascii="Arial" w:hAnsi="Arial" w:eastAsia="Arial" w:cs="Arial"/>
      <w:b/>
      <w:bCs/>
      <w:i/>
      <w:iCs/>
      <w:sz w:val="22"/>
      <w:szCs w:val="22"/>
    </w:rPr>
  </w:style>
  <w:style w:type="character" w:styleId="772">
    <w:name w:val="Heading 8 Char"/>
    <w:basedOn w:val="812"/>
    <w:link w:val="810"/>
    <w:uiPriority w:val="9"/>
    <w:rPr>
      <w:rFonts w:ascii="Arial" w:hAnsi="Arial" w:eastAsia="Arial" w:cs="Arial"/>
      <w:i/>
      <w:iCs/>
      <w:sz w:val="22"/>
      <w:szCs w:val="22"/>
    </w:rPr>
  </w:style>
  <w:style w:type="character" w:styleId="773">
    <w:name w:val="Heading 9 Char"/>
    <w:basedOn w:val="812"/>
    <w:link w:val="811"/>
    <w:uiPriority w:val="9"/>
    <w:rPr>
      <w:rFonts w:ascii="Arial" w:hAnsi="Arial" w:eastAsia="Arial" w:cs="Arial"/>
      <w:i/>
      <w:iCs/>
      <w:sz w:val="21"/>
      <w:szCs w:val="21"/>
    </w:rPr>
  </w:style>
  <w:style w:type="character" w:styleId="774">
    <w:name w:val="Title Char"/>
    <w:basedOn w:val="812"/>
    <w:link w:val="838"/>
    <w:uiPriority w:val="10"/>
    <w:rPr>
      <w:sz w:val="48"/>
      <w:szCs w:val="48"/>
    </w:rPr>
  </w:style>
  <w:style w:type="character" w:styleId="775">
    <w:name w:val="Subtitle Char"/>
    <w:basedOn w:val="812"/>
    <w:link w:val="831"/>
    <w:uiPriority w:val="11"/>
    <w:rPr>
      <w:sz w:val="24"/>
      <w:szCs w:val="24"/>
    </w:rPr>
  </w:style>
  <w:style w:type="character" w:styleId="776">
    <w:name w:val="Quote Char"/>
    <w:link w:val="860"/>
    <w:uiPriority w:val="29"/>
    <w:rPr>
      <w:i/>
    </w:rPr>
  </w:style>
  <w:style w:type="character" w:styleId="777">
    <w:name w:val="Intense Quote Char"/>
    <w:link w:val="862"/>
    <w:uiPriority w:val="30"/>
    <w:rPr>
      <w:i/>
    </w:rPr>
  </w:style>
  <w:style w:type="character" w:styleId="778">
    <w:name w:val="Header Char"/>
    <w:basedOn w:val="812"/>
    <w:link w:val="828"/>
    <w:uiPriority w:val="99"/>
  </w:style>
  <w:style w:type="character" w:styleId="779">
    <w:name w:val="Caption Char"/>
    <w:basedOn w:val="819"/>
    <w:link w:val="827"/>
    <w:uiPriority w:val="99"/>
  </w:style>
  <w:style w:type="table" w:styleId="780">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9">
    <w:name w:val="Footnote Text Char"/>
    <w:link w:val="832"/>
    <w:uiPriority w:val="99"/>
    <w:rPr>
      <w:sz w:val="18"/>
    </w:rPr>
  </w:style>
  <w:style w:type="character" w:styleId="800">
    <w:name w:val="Endnote Text Char"/>
    <w:link w:val="825"/>
    <w:uiPriority w:val="99"/>
    <w:rPr>
      <w:sz w:val="20"/>
    </w:rPr>
  </w:style>
  <w:style w:type="paragraph" w:styleId="801">
    <w:name w:val="TOC Heading"/>
    <w:uiPriority w:val="39"/>
    <w:unhideWhenUsed/>
  </w:style>
  <w:style w:type="paragraph" w:styleId="802" w:default="1">
    <w:name w:val="Normal"/>
    <w:next w:val="815"/>
    <w:qFormat/>
    <w:pPr>
      <w:jc w:val="both"/>
      <w:widowControl w:val="off"/>
    </w:pPr>
    <w:rPr>
      <w:sz w:val="21"/>
      <w:szCs w:val="24"/>
    </w:rPr>
  </w:style>
  <w:style w:type="paragraph" w:styleId="803">
    <w:name w:val="Heading 1"/>
    <w:basedOn w:val="802"/>
    <w:next w:val="802"/>
    <w:link w:val="847"/>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48"/>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49"/>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50"/>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51"/>
    <w:uiPriority w:val="9"/>
    <w:unhideWhenUsed/>
    <w:qFormat/>
    <w:pPr>
      <w:keepLines/>
      <w:keepNext/>
      <w:spacing w:before="320" w:after="200"/>
      <w:outlineLvl w:val="4"/>
    </w:pPr>
    <w:rPr>
      <w:rFonts w:ascii="Arial" w:hAnsi="Arial" w:eastAsia="Arial" w:cs="Arial"/>
      <w:b/>
      <w:bCs/>
      <w:sz w:val="24"/>
    </w:rPr>
  </w:style>
  <w:style w:type="paragraph" w:styleId="808">
    <w:name w:val="Heading 6"/>
    <w:basedOn w:val="802"/>
    <w:next w:val="802"/>
    <w:link w:val="852"/>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54"/>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55"/>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style>
  <w:style w:type="table" w:styleId="813" w:default="1">
    <w:name w:val="Normal Table"/>
    <w:uiPriority w:val="99"/>
    <w:semiHidden/>
    <w:unhideWhenUsed/>
    <w:tblPr>
      <w:tblInd w:w="0" w:type="dxa"/>
      <w:tblCellMar>
        <w:left w:w="108" w:type="dxa"/>
        <w:top w:w="0" w:type="dxa"/>
        <w:right w:w="108" w:type="dxa"/>
        <w:bottom w:w="0" w:type="dxa"/>
      </w:tblCellMar>
    </w:tblPr>
  </w:style>
  <w:style w:type="numbering" w:styleId="814" w:default="1">
    <w:name w:val="No List"/>
    <w:uiPriority w:val="99"/>
    <w:semiHidden/>
    <w:unhideWhenUsed/>
  </w:style>
  <w:style w:type="paragraph" w:styleId="815" w:customStyle="1">
    <w:name w:val="正文首行缩进 211"/>
    <w:basedOn w:val="816"/>
    <w:next w:val="802"/>
    <w:qFormat/>
    <w:pPr>
      <w:ind w:left="420"/>
      <w:spacing w:after="120" w:line="240" w:lineRule="auto"/>
    </w:pPr>
    <w:rPr>
      <w:sz w:val="21"/>
      <w:szCs w:val="20"/>
    </w:rPr>
  </w:style>
  <w:style w:type="paragraph" w:styleId="816" w:customStyle="1">
    <w:name w:val="正文文本缩进111"/>
    <w:basedOn w:val="802"/>
    <w:next w:val="802"/>
    <w:qFormat/>
    <w:pPr>
      <w:ind w:firstLine="420"/>
      <w:spacing w:line="360" w:lineRule="exact"/>
    </w:pPr>
    <w:rPr>
      <w:sz w:val="24"/>
    </w:rPr>
  </w:style>
  <w:style w:type="paragraph" w:styleId="817">
    <w:name w:val="toc 7"/>
    <w:basedOn w:val="802"/>
    <w:next w:val="802"/>
    <w:uiPriority w:val="39"/>
    <w:unhideWhenUsed/>
    <w:qFormat/>
    <w:pPr>
      <w:ind w:left="1701"/>
      <w:spacing w:after="57"/>
    </w:pPr>
  </w:style>
  <w:style w:type="paragraph" w:styleId="818">
    <w:name w:val="Normal Indent"/>
    <w:basedOn w:val="802"/>
    <w:qFormat/>
    <w:pPr>
      <w:ind w:firstLine="420"/>
    </w:pPr>
    <w:rPr>
      <w:rFonts w:ascii="方正仿宋_GBK" w:hAnsi="方正仿宋_GBK"/>
    </w:rPr>
  </w:style>
  <w:style w:type="paragraph" w:styleId="819">
    <w:name w:val="Caption"/>
    <w:basedOn w:val="802"/>
    <w:next w:val="802"/>
    <w:uiPriority w:val="35"/>
    <w:semiHidden/>
    <w:unhideWhenUsed/>
    <w:qFormat/>
    <w:pPr>
      <w:spacing w:line="276" w:lineRule="auto"/>
    </w:pPr>
    <w:rPr>
      <w:b/>
      <w:bCs/>
      <w:color w:val="4f81bd"/>
      <w:sz w:val="18"/>
      <w:szCs w:val="18"/>
    </w:rPr>
  </w:style>
  <w:style w:type="paragraph" w:styleId="820">
    <w:name w:val="annotation text"/>
    <w:basedOn w:val="802"/>
    <w:link w:val="1200"/>
    <w:uiPriority w:val="99"/>
    <w:semiHidden/>
    <w:unhideWhenUsed/>
    <w:qFormat/>
    <w:pPr>
      <w:jc w:val="left"/>
    </w:pPr>
  </w:style>
  <w:style w:type="paragraph" w:styleId="821">
    <w:name w:val="toc 5"/>
    <w:basedOn w:val="802"/>
    <w:next w:val="802"/>
    <w:uiPriority w:val="39"/>
    <w:unhideWhenUsed/>
    <w:qFormat/>
    <w:pPr>
      <w:ind w:left="1134"/>
      <w:spacing w:after="57"/>
    </w:pPr>
  </w:style>
  <w:style w:type="paragraph" w:styleId="822">
    <w:name w:val="toc 3"/>
    <w:basedOn w:val="802"/>
    <w:next w:val="802"/>
    <w:uiPriority w:val="39"/>
    <w:unhideWhenUsed/>
    <w:qFormat/>
    <w:pPr>
      <w:ind w:left="567"/>
      <w:spacing w:after="57"/>
    </w:pPr>
  </w:style>
  <w:style w:type="paragraph" w:styleId="823">
    <w:name w:val="Plain Text"/>
    <w:basedOn w:val="802"/>
    <w:qFormat/>
    <w:rPr>
      <w:rFonts w:ascii="宋体" w:hAnsi="Courier New" w:eastAsia="楷体_GB2312"/>
      <w:sz w:val="26"/>
    </w:rPr>
  </w:style>
  <w:style w:type="paragraph" w:styleId="824">
    <w:name w:val="toc 8"/>
    <w:basedOn w:val="802"/>
    <w:next w:val="802"/>
    <w:uiPriority w:val="39"/>
    <w:unhideWhenUsed/>
    <w:qFormat/>
    <w:pPr>
      <w:ind w:left="1984"/>
      <w:spacing w:after="57"/>
    </w:pPr>
  </w:style>
  <w:style w:type="paragraph" w:styleId="825">
    <w:name w:val="endnote text"/>
    <w:basedOn w:val="802"/>
    <w:link w:val="993"/>
    <w:uiPriority w:val="99"/>
    <w:semiHidden/>
    <w:unhideWhenUsed/>
    <w:qFormat/>
    <w:rPr>
      <w:sz w:val="20"/>
    </w:rPr>
  </w:style>
  <w:style w:type="paragraph" w:styleId="826">
    <w:name w:val="Balloon Text"/>
    <w:basedOn w:val="802"/>
    <w:link w:val="1202"/>
    <w:uiPriority w:val="99"/>
    <w:semiHidden/>
    <w:unhideWhenUsed/>
    <w:qFormat/>
    <w:rPr>
      <w:sz w:val="18"/>
      <w:szCs w:val="18"/>
    </w:rPr>
  </w:style>
  <w:style w:type="paragraph" w:styleId="827">
    <w:name w:val="Footer"/>
    <w:basedOn w:val="802"/>
    <w:link w:val="866"/>
    <w:uiPriority w:val="99"/>
    <w:unhideWhenUsed/>
    <w:qFormat/>
    <w:pPr>
      <w:tabs>
        <w:tab w:val="center" w:pos="7143" w:leader="none"/>
        <w:tab w:val="right" w:pos="14287" w:leader="none"/>
      </w:tabs>
    </w:pPr>
  </w:style>
  <w:style w:type="paragraph" w:styleId="828">
    <w:name w:val="Header"/>
    <w:basedOn w:val="802"/>
    <w:link w:val="864"/>
    <w:uiPriority w:val="99"/>
    <w:unhideWhenUsed/>
    <w:qFormat/>
    <w:pPr>
      <w:tabs>
        <w:tab w:val="center" w:pos="7143" w:leader="none"/>
        <w:tab w:val="right" w:pos="14287" w:leader="none"/>
      </w:tabs>
    </w:pPr>
  </w:style>
  <w:style w:type="paragraph" w:styleId="829">
    <w:name w:val="toc 1"/>
    <w:basedOn w:val="802"/>
    <w:next w:val="802"/>
    <w:uiPriority w:val="39"/>
    <w:unhideWhenUsed/>
    <w:qFormat/>
    <w:pPr>
      <w:spacing w:after="57"/>
    </w:pPr>
  </w:style>
  <w:style w:type="paragraph" w:styleId="830">
    <w:name w:val="toc 4"/>
    <w:basedOn w:val="802"/>
    <w:next w:val="802"/>
    <w:uiPriority w:val="39"/>
    <w:unhideWhenUsed/>
    <w:qFormat/>
    <w:pPr>
      <w:ind w:left="850"/>
      <w:spacing w:after="57"/>
    </w:pPr>
  </w:style>
  <w:style w:type="paragraph" w:styleId="831">
    <w:name w:val="Subtitle"/>
    <w:basedOn w:val="802"/>
    <w:next w:val="802"/>
    <w:link w:val="859"/>
    <w:uiPriority w:val="11"/>
    <w:qFormat/>
    <w:pPr>
      <w:spacing w:before="200" w:after="200"/>
    </w:pPr>
    <w:rPr>
      <w:sz w:val="24"/>
    </w:rPr>
  </w:style>
  <w:style w:type="paragraph" w:styleId="832">
    <w:name w:val="footnote text"/>
    <w:basedOn w:val="802"/>
    <w:link w:val="992"/>
    <w:semiHidden/>
    <w:unhideWhenUsed/>
    <w:qFormat/>
    <w:pPr>
      <w:spacing w:after="40"/>
    </w:pPr>
    <w:rPr>
      <w:sz w:val="18"/>
    </w:rPr>
  </w:style>
  <w:style w:type="paragraph" w:styleId="833">
    <w:name w:val="toc 6"/>
    <w:basedOn w:val="802"/>
    <w:next w:val="802"/>
    <w:uiPriority w:val="39"/>
    <w:unhideWhenUsed/>
    <w:qFormat/>
    <w:pPr>
      <w:ind w:left="1417"/>
      <w:spacing w:after="57"/>
    </w:pPr>
  </w:style>
  <w:style w:type="paragraph" w:styleId="834">
    <w:name w:val="table of figures"/>
    <w:basedOn w:val="802"/>
    <w:next w:val="802"/>
    <w:uiPriority w:val="99"/>
    <w:unhideWhenUsed/>
    <w:qFormat/>
  </w:style>
  <w:style w:type="paragraph" w:styleId="835">
    <w:name w:val="toc 2"/>
    <w:basedOn w:val="802"/>
    <w:next w:val="802"/>
    <w:uiPriority w:val="39"/>
    <w:unhideWhenUsed/>
    <w:qFormat/>
    <w:pPr>
      <w:ind w:left="283"/>
      <w:spacing w:after="57"/>
    </w:pPr>
  </w:style>
  <w:style w:type="paragraph" w:styleId="836">
    <w:name w:val="toc 9"/>
    <w:basedOn w:val="802"/>
    <w:next w:val="802"/>
    <w:uiPriority w:val="39"/>
    <w:unhideWhenUsed/>
    <w:qFormat/>
    <w:pPr>
      <w:ind w:left="2268"/>
      <w:spacing w:after="57"/>
    </w:pPr>
  </w:style>
  <w:style w:type="paragraph" w:styleId="837">
    <w:name w:val="Normal (Web)"/>
    <w:basedOn w:val="802"/>
    <w:uiPriority w:val="99"/>
    <w:semiHidden/>
    <w:unhideWhenUsed/>
    <w:qFormat/>
    <w:pPr>
      <w:jc w:val="left"/>
      <w:spacing w:before="100" w:beforeAutospacing="1" w:after="100" w:afterAutospacing="1"/>
      <w:widowControl/>
    </w:pPr>
    <w:rPr>
      <w:rFonts w:ascii="宋体" w:hAnsi="宋体" w:cs="宋体"/>
      <w:sz w:val="24"/>
    </w:rPr>
  </w:style>
  <w:style w:type="paragraph" w:styleId="838">
    <w:name w:val="Title"/>
    <w:basedOn w:val="802"/>
    <w:next w:val="802"/>
    <w:link w:val="858"/>
    <w:uiPriority w:val="10"/>
    <w:qFormat/>
    <w:pPr>
      <w:contextualSpacing/>
      <w:spacing w:before="300" w:after="200"/>
    </w:pPr>
    <w:rPr>
      <w:sz w:val="48"/>
      <w:szCs w:val="48"/>
    </w:rPr>
  </w:style>
  <w:style w:type="paragraph" w:styleId="839">
    <w:name w:val="annotation subject"/>
    <w:basedOn w:val="820"/>
    <w:next w:val="820"/>
    <w:link w:val="1201"/>
    <w:uiPriority w:val="99"/>
    <w:semiHidden/>
    <w:unhideWhenUsed/>
    <w:qFormat/>
    <w:rPr>
      <w:b/>
      <w:bCs/>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basedOn w:val="812"/>
    <w:uiPriority w:val="22"/>
    <w:qFormat/>
    <w:rPr>
      <w:b/>
      <w:bCs/>
    </w:r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u w:val="single"/>
    </w:rPr>
  </w:style>
  <w:style w:type="character" w:styleId="844">
    <w:name w:val="annotation reference"/>
    <w:uiPriority w:val="99"/>
    <w:semiHidden/>
    <w:unhideWhenUsed/>
    <w:qFormat/>
    <w:rPr>
      <w:sz w:val="21"/>
      <w:szCs w:val="21"/>
    </w:rPr>
  </w:style>
  <w:style w:type="character" w:styleId="845">
    <w:name w:val="footnote reference"/>
    <w:uiPriority w:val="99"/>
    <w:unhideWhenUsed/>
    <w:qFormat/>
    <w:rPr>
      <w:vertAlign w:val="superscript"/>
    </w:rPr>
  </w:style>
  <w:style w:type="paragraph" w:styleId="846" w:customStyle="1">
    <w:name w:val="Default"/>
    <w:qFormat/>
    <w:pPr>
      <w:widowControl w:val="off"/>
    </w:pPr>
    <w:rPr>
      <w:rFonts w:ascii="宋体"/>
      <w:color w:val="000000"/>
      <w:sz w:val="24"/>
      <w:szCs w:val="24"/>
    </w:rPr>
  </w:style>
  <w:style w:type="character" w:styleId="847" w:customStyle="1">
    <w:name w:val="标题 1 Char1"/>
    <w:link w:val="803"/>
    <w:uiPriority w:val="9"/>
    <w:qFormat/>
    <w:rPr>
      <w:rFonts w:ascii="Arial" w:hAnsi="Arial" w:eastAsia="Arial" w:cs="Arial"/>
      <w:sz w:val="40"/>
      <w:szCs w:val="40"/>
    </w:rPr>
  </w:style>
  <w:style w:type="character" w:styleId="848" w:customStyle="1">
    <w:name w:val="标题 2 Char1"/>
    <w:link w:val="804"/>
    <w:uiPriority w:val="9"/>
    <w:qFormat/>
    <w:rPr>
      <w:rFonts w:ascii="Arial" w:hAnsi="Arial" w:eastAsia="Arial" w:cs="Arial"/>
      <w:sz w:val="34"/>
    </w:rPr>
  </w:style>
  <w:style w:type="character" w:styleId="849" w:customStyle="1">
    <w:name w:val="标题 3 Char1"/>
    <w:link w:val="805"/>
    <w:uiPriority w:val="9"/>
    <w:qFormat/>
    <w:rPr>
      <w:rFonts w:ascii="Arial" w:hAnsi="Arial" w:eastAsia="Arial" w:cs="Arial"/>
      <w:sz w:val="30"/>
      <w:szCs w:val="30"/>
    </w:rPr>
  </w:style>
  <w:style w:type="character" w:styleId="850" w:customStyle="1">
    <w:name w:val="标题 4 Char1"/>
    <w:link w:val="806"/>
    <w:uiPriority w:val="9"/>
    <w:qFormat/>
    <w:rPr>
      <w:rFonts w:ascii="Arial" w:hAnsi="Arial" w:eastAsia="Arial" w:cs="Arial"/>
      <w:b/>
      <w:bCs/>
      <w:sz w:val="26"/>
      <w:szCs w:val="26"/>
    </w:rPr>
  </w:style>
  <w:style w:type="character" w:styleId="851" w:customStyle="1">
    <w:name w:val="标题 5 Char1"/>
    <w:link w:val="807"/>
    <w:uiPriority w:val="9"/>
    <w:qFormat/>
    <w:rPr>
      <w:rFonts w:ascii="Arial" w:hAnsi="Arial" w:eastAsia="Arial" w:cs="Arial"/>
      <w:b/>
      <w:bCs/>
      <w:sz w:val="24"/>
      <w:szCs w:val="24"/>
    </w:rPr>
  </w:style>
  <w:style w:type="character" w:styleId="852" w:customStyle="1">
    <w:name w:val="标题 6 Char1"/>
    <w:link w:val="808"/>
    <w:uiPriority w:val="9"/>
    <w:qFormat/>
    <w:rPr>
      <w:rFonts w:ascii="Arial" w:hAnsi="Arial" w:eastAsia="Arial" w:cs="Arial"/>
      <w:b/>
      <w:bCs/>
      <w:sz w:val="22"/>
      <w:szCs w:val="22"/>
    </w:rPr>
  </w:style>
  <w:style w:type="character" w:styleId="853" w:customStyle="1">
    <w:name w:val="标题 7 Char1"/>
    <w:link w:val="809"/>
    <w:uiPriority w:val="9"/>
    <w:qFormat/>
    <w:rPr>
      <w:rFonts w:ascii="Arial" w:hAnsi="Arial" w:eastAsia="Arial" w:cs="Arial"/>
      <w:b/>
      <w:bCs/>
      <w:i/>
      <w:iCs/>
      <w:sz w:val="22"/>
      <w:szCs w:val="22"/>
    </w:rPr>
  </w:style>
  <w:style w:type="character" w:styleId="854" w:customStyle="1">
    <w:name w:val="标题 8 Char1"/>
    <w:link w:val="810"/>
    <w:uiPriority w:val="9"/>
    <w:qFormat/>
    <w:rPr>
      <w:rFonts w:ascii="Arial" w:hAnsi="Arial" w:eastAsia="Arial" w:cs="Arial"/>
      <w:i/>
      <w:iCs/>
      <w:sz w:val="22"/>
      <w:szCs w:val="22"/>
    </w:rPr>
  </w:style>
  <w:style w:type="character" w:styleId="855" w:customStyle="1">
    <w:name w:val="标题 9 Char1"/>
    <w:link w:val="811"/>
    <w:uiPriority w:val="9"/>
    <w:qFormat/>
    <w:rPr>
      <w:rFonts w:ascii="Arial" w:hAnsi="Arial" w:eastAsia="Arial" w:cs="Arial"/>
      <w:i/>
      <w:iCs/>
      <w:sz w:val="21"/>
      <w:szCs w:val="21"/>
    </w:rPr>
  </w:style>
  <w:style w:type="paragraph" w:styleId="856">
    <w:name w:val="List Paragraph"/>
    <w:basedOn w:val="802"/>
    <w:uiPriority w:val="34"/>
    <w:qFormat/>
    <w:pPr>
      <w:contextualSpacing/>
      <w:ind w:left="720"/>
    </w:pPr>
  </w:style>
  <w:style w:type="paragraph" w:styleId="857">
    <w:name w:val="No Spacing"/>
    <w:uiPriority w:val="1"/>
    <w:qFormat/>
  </w:style>
  <w:style w:type="character" w:styleId="858" w:customStyle="1">
    <w:name w:val="标题 Char"/>
    <w:link w:val="838"/>
    <w:uiPriority w:val="10"/>
    <w:qFormat/>
    <w:rPr>
      <w:sz w:val="48"/>
      <w:szCs w:val="48"/>
    </w:rPr>
  </w:style>
  <w:style w:type="character" w:styleId="859" w:customStyle="1">
    <w:name w:val="副标题 Char2"/>
    <w:link w:val="831"/>
    <w:uiPriority w:val="11"/>
    <w:qFormat/>
    <w:rPr>
      <w:sz w:val="24"/>
      <w:szCs w:val="24"/>
    </w:rPr>
  </w:style>
  <w:style w:type="paragraph" w:styleId="860">
    <w:name w:val="Quote"/>
    <w:basedOn w:val="802"/>
    <w:next w:val="802"/>
    <w:link w:val="861"/>
    <w:uiPriority w:val="29"/>
    <w:qFormat/>
    <w:pPr>
      <w:ind w:left="720" w:right="720"/>
    </w:pPr>
    <w:rPr>
      <w:i/>
    </w:rPr>
  </w:style>
  <w:style w:type="character" w:styleId="861" w:customStyle="1">
    <w:name w:val="引用 Char"/>
    <w:link w:val="860"/>
    <w:uiPriority w:val="29"/>
    <w:qFormat/>
    <w:rPr>
      <w:i/>
    </w:rPr>
  </w:style>
  <w:style w:type="paragraph" w:styleId="862">
    <w:name w:val="Intense Quote"/>
    <w:basedOn w:val="802"/>
    <w:next w:val="802"/>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Char"/>
    <w:link w:val="862"/>
    <w:uiPriority w:val="30"/>
    <w:qFormat/>
    <w:rPr>
      <w:i/>
    </w:rPr>
  </w:style>
  <w:style w:type="character" w:styleId="864" w:customStyle="1">
    <w:name w:val="页眉 Char1"/>
    <w:link w:val="828"/>
    <w:uiPriority w:val="99"/>
    <w:qFormat/>
  </w:style>
  <w:style w:type="character" w:styleId="865" w:customStyle="1">
    <w:name w:val="Footer Char"/>
    <w:uiPriority w:val="99"/>
    <w:qFormat/>
  </w:style>
  <w:style w:type="character" w:styleId="866" w:customStyle="1">
    <w:name w:val="页脚 Char1"/>
    <w:link w:val="827"/>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0" w:customStyle="1">
    <w:name w:val="无格式表格 31"/>
    <w:uiPriority w:val="99"/>
    <w:qFormat/>
    <w:tblPr>
      <w:tblCellMar>
        <w:left w:w="0" w:type="dxa"/>
        <w:top w:w="0" w:type="dxa"/>
        <w:right w:w="0" w:type="dxa"/>
        <w:bottom w:w="0" w:type="dxa"/>
      </w:tblCellMar>
    </w:tblPr>
  </w:style>
  <w:style w:type="table" w:styleId="871" w:customStyle="1">
    <w:name w:val="无格式表格 41"/>
    <w:uiPriority w:val="99"/>
    <w:qFormat/>
    <w:tblPr>
      <w:tblCellMar>
        <w:left w:w="0" w:type="dxa"/>
        <w:top w:w="0" w:type="dxa"/>
        <w:right w:w="0" w:type="dxa"/>
        <w:bottom w:w="0" w:type="dxa"/>
      </w:tblCellMar>
    </w:tblPr>
  </w:style>
  <w:style w:type="table" w:styleId="872" w:customStyle="1">
    <w:name w:val="无格式表格 51"/>
    <w:uiPriority w:val="99"/>
    <w:qFormat/>
    <w:tblPr>
      <w:tblCellMar>
        <w:left w:w="0" w:type="dxa"/>
        <w:top w:w="0" w:type="dxa"/>
        <w:right w:w="0" w:type="dxa"/>
        <w:bottom w:w="0" w:type="dxa"/>
      </w:tblCellMar>
    </w:tblPr>
  </w:style>
  <w:style w:type="table" w:styleId="87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2" w:customStyle="1">
    <w:name w:val="清单表 1 浅色1"/>
    <w:uiPriority w:val="99"/>
    <w:qFormat/>
    <w:tblPr>
      <w:tblCellMar>
        <w:left w:w="0" w:type="dxa"/>
        <w:top w:w="0" w:type="dxa"/>
        <w:right w:w="0" w:type="dxa"/>
        <w:bottom w:w="0" w:type="dxa"/>
      </w:tblCellMar>
    </w:tblPr>
  </w:style>
  <w:style w:type="table" w:styleId="923" w:customStyle="1">
    <w:name w:val="List Table 1 Light - Accent 1"/>
    <w:uiPriority w:val="99"/>
    <w:qFormat/>
    <w:tblPr>
      <w:tblCellMar>
        <w:left w:w="0" w:type="dxa"/>
        <w:top w:w="0" w:type="dxa"/>
        <w:right w:w="0" w:type="dxa"/>
        <w:bottom w:w="0" w:type="dxa"/>
      </w:tblCellMar>
    </w:tblPr>
  </w:style>
  <w:style w:type="table" w:styleId="924" w:customStyle="1">
    <w:name w:val="List Table 1 Light - Accent 2"/>
    <w:uiPriority w:val="99"/>
    <w:qFormat/>
    <w:tblPr>
      <w:tblCellMar>
        <w:left w:w="0" w:type="dxa"/>
        <w:top w:w="0" w:type="dxa"/>
        <w:right w:w="0" w:type="dxa"/>
        <w:bottom w:w="0" w:type="dxa"/>
      </w:tblCellMar>
    </w:tblPr>
  </w:style>
  <w:style w:type="table" w:styleId="925" w:customStyle="1">
    <w:name w:val="List Table 1 Light - Accent 3"/>
    <w:uiPriority w:val="99"/>
    <w:qFormat/>
    <w:tblPr>
      <w:tblCellMar>
        <w:left w:w="0" w:type="dxa"/>
        <w:top w:w="0" w:type="dxa"/>
        <w:right w:w="0" w:type="dxa"/>
        <w:bottom w:w="0" w:type="dxa"/>
      </w:tblCellMar>
    </w:tblPr>
  </w:style>
  <w:style w:type="table" w:styleId="926" w:customStyle="1">
    <w:name w:val="List Table 1 Light - Accent 4"/>
    <w:uiPriority w:val="99"/>
    <w:qFormat/>
    <w:tblPr>
      <w:tblCellMar>
        <w:left w:w="0" w:type="dxa"/>
        <w:top w:w="0" w:type="dxa"/>
        <w:right w:w="0" w:type="dxa"/>
        <w:bottom w:w="0" w:type="dxa"/>
      </w:tblCellMar>
    </w:tblPr>
  </w:style>
  <w:style w:type="table" w:styleId="927" w:customStyle="1">
    <w:name w:val="List Table 1 Light - Accent 5"/>
    <w:uiPriority w:val="99"/>
    <w:qFormat/>
    <w:tblPr>
      <w:tblCellMar>
        <w:left w:w="0" w:type="dxa"/>
        <w:top w:w="0" w:type="dxa"/>
        <w:right w:w="0" w:type="dxa"/>
        <w:bottom w:w="0" w:type="dxa"/>
      </w:tblCellMar>
    </w:tblPr>
  </w:style>
  <w:style w:type="table" w:styleId="928" w:customStyle="1">
    <w:name w:val="List Table 1 Light - Accent 6"/>
    <w:uiPriority w:val="99"/>
    <w:qFormat/>
    <w:tblPr>
      <w:tblCellMar>
        <w:left w:w="0" w:type="dxa"/>
        <w:top w:w="0" w:type="dxa"/>
        <w:right w:w="0" w:type="dxa"/>
        <w:bottom w:w="0" w:type="dxa"/>
      </w:tblCellMar>
    </w:tblPr>
  </w:style>
  <w:style w:type="table" w:styleId="92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1" w:customStyle="1">
    <w:name w:val="Lined - Accent"/>
    <w:uiPriority w:val="99"/>
    <w:qFormat/>
    <w:rPr>
      <w:color w:val="404040"/>
    </w:rPr>
    <w:tblPr>
      <w:tblCellMar>
        <w:left w:w="0" w:type="dxa"/>
        <w:top w:w="0" w:type="dxa"/>
        <w:right w:w="0" w:type="dxa"/>
        <w:bottom w:w="0" w:type="dxa"/>
      </w:tblCellMar>
    </w:tblPr>
  </w:style>
  <w:style w:type="table" w:styleId="972" w:customStyle="1">
    <w:name w:val="Lined - Accent 1"/>
    <w:uiPriority w:val="99"/>
    <w:qFormat/>
    <w:rPr>
      <w:color w:val="404040"/>
    </w:rPr>
    <w:tblPr>
      <w:tblCellMar>
        <w:left w:w="0" w:type="dxa"/>
        <w:top w:w="0" w:type="dxa"/>
        <w:right w:w="0" w:type="dxa"/>
        <w:bottom w:w="0" w:type="dxa"/>
      </w:tblCellMar>
    </w:tblPr>
  </w:style>
  <w:style w:type="table" w:styleId="973" w:customStyle="1">
    <w:name w:val="Lined - Accent 2"/>
    <w:uiPriority w:val="99"/>
    <w:qFormat/>
    <w:rPr>
      <w:color w:val="404040"/>
    </w:rPr>
    <w:tblPr>
      <w:tblCellMar>
        <w:left w:w="0" w:type="dxa"/>
        <w:top w:w="0" w:type="dxa"/>
        <w:right w:w="0" w:type="dxa"/>
        <w:bottom w:w="0" w:type="dxa"/>
      </w:tblCellMar>
    </w:tblPr>
  </w:style>
  <w:style w:type="table" w:styleId="974" w:customStyle="1">
    <w:name w:val="Lined - Accent 3"/>
    <w:uiPriority w:val="99"/>
    <w:qFormat/>
    <w:rPr>
      <w:color w:val="404040"/>
    </w:rPr>
    <w:tblPr>
      <w:tblCellMar>
        <w:left w:w="0" w:type="dxa"/>
        <w:top w:w="0" w:type="dxa"/>
        <w:right w:w="0" w:type="dxa"/>
        <w:bottom w:w="0" w:type="dxa"/>
      </w:tblCellMar>
    </w:tblPr>
  </w:style>
  <w:style w:type="table" w:styleId="975" w:customStyle="1">
    <w:name w:val="Lined - Accent 4"/>
    <w:uiPriority w:val="99"/>
    <w:qFormat/>
    <w:rPr>
      <w:color w:val="404040"/>
    </w:rPr>
    <w:tblPr>
      <w:tblCellMar>
        <w:left w:w="0" w:type="dxa"/>
        <w:top w:w="0" w:type="dxa"/>
        <w:right w:w="0" w:type="dxa"/>
        <w:bottom w:w="0" w:type="dxa"/>
      </w:tblCellMar>
    </w:tblPr>
  </w:style>
  <w:style w:type="table" w:styleId="976" w:customStyle="1">
    <w:name w:val="Lined - Accent 5"/>
    <w:uiPriority w:val="99"/>
    <w:qFormat/>
    <w:rPr>
      <w:color w:val="404040"/>
    </w:rPr>
    <w:tblPr>
      <w:tblCellMar>
        <w:left w:w="0" w:type="dxa"/>
        <w:top w:w="0" w:type="dxa"/>
        <w:right w:w="0" w:type="dxa"/>
        <w:bottom w:w="0" w:type="dxa"/>
      </w:tblCellMar>
    </w:tblPr>
  </w:style>
  <w:style w:type="table" w:styleId="977" w:customStyle="1">
    <w:name w:val="Lined - Accent 6"/>
    <w:uiPriority w:val="99"/>
    <w:qFormat/>
    <w:rPr>
      <w:color w:val="404040"/>
    </w:rPr>
    <w:tblPr>
      <w:tblCellMar>
        <w:left w:w="0" w:type="dxa"/>
        <w:top w:w="0" w:type="dxa"/>
        <w:right w:w="0" w:type="dxa"/>
        <w:bottom w:w="0" w:type="dxa"/>
      </w:tblCellMar>
    </w:tblPr>
  </w:style>
  <w:style w:type="table" w:styleId="97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92" w:customStyle="1">
    <w:name w:val="脚注文本 Char1"/>
    <w:link w:val="832"/>
    <w:uiPriority w:val="99"/>
    <w:qFormat/>
    <w:rPr>
      <w:sz w:val="18"/>
    </w:rPr>
  </w:style>
  <w:style w:type="character" w:styleId="993" w:customStyle="1">
    <w:name w:val="尾注文本 Char2"/>
    <w:link w:val="825"/>
    <w:uiPriority w:val="99"/>
    <w:qFormat/>
    <w:rPr>
      <w:sz w:val="20"/>
    </w:rPr>
  </w:style>
  <w:style w:type="paragraph" w:styleId="994" w:customStyle="1">
    <w:name w:val="TOC 标题1"/>
    <w:uiPriority w:val="39"/>
    <w:unhideWhenUsed/>
    <w:qFormat/>
  </w:style>
  <w:style w:type="paragraph" w:styleId="995" w:customStyle="1">
    <w:name w:val="标题 11"/>
    <w:basedOn w:val="802"/>
    <w:next w:val="802"/>
    <w:link w:val="1007"/>
    <w:qFormat/>
    <w:pPr>
      <w:keepLines/>
      <w:keepNext/>
      <w:spacing w:before="340" w:after="330" w:line="578" w:lineRule="auto"/>
      <w:outlineLvl w:val="0"/>
    </w:pPr>
    <w:rPr>
      <w:b/>
      <w:bCs/>
      <w:sz w:val="44"/>
      <w:szCs w:val="44"/>
    </w:rPr>
  </w:style>
  <w:style w:type="paragraph" w:styleId="996" w:customStyle="1">
    <w:name w:val="标题 21"/>
    <w:basedOn w:val="802"/>
    <w:next w:val="802"/>
    <w:link w:val="1008"/>
    <w:qFormat/>
    <w:pPr>
      <w:jc w:val="left"/>
      <w:keepLines/>
      <w:keepNext/>
      <w:outlineLvl w:val="1"/>
    </w:pPr>
    <w:rPr>
      <w:rFonts w:ascii="宋体" w:hAnsi="宋体" w:eastAsia="楷体_GB2312"/>
      <w:b/>
      <w:sz w:val="26"/>
      <w:szCs w:val="20"/>
    </w:rPr>
  </w:style>
  <w:style w:type="paragraph" w:styleId="997" w:customStyle="1">
    <w:name w:val="标题 31"/>
    <w:basedOn w:val="802"/>
    <w:next w:val="998"/>
    <w:link w:val="1009"/>
    <w:qFormat/>
    <w:pPr>
      <w:jc w:val="left"/>
      <w:keepLines/>
      <w:keepNext/>
      <w:outlineLvl w:val="2"/>
    </w:pPr>
    <w:rPr>
      <w:rFonts w:eastAsia="楷体_GB2312"/>
      <w:b/>
      <w:sz w:val="26"/>
      <w:szCs w:val="20"/>
    </w:rPr>
  </w:style>
  <w:style w:type="paragraph" w:styleId="998" w:customStyle="1">
    <w:name w:val="正文缩进1"/>
    <w:basedOn w:val="802"/>
    <w:next w:val="802"/>
    <w:link w:val="1010"/>
    <w:qFormat/>
    <w:pPr>
      <w:ind w:firstLine="420"/>
      <w:jc w:val="left"/>
      <w:widowControl/>
    </w:pPr>
    <w:rPr>
      <w:rFonts w:eastAsia="楷体_GB2312"/>
      <w:sz w:val="24"/>
      <w:szCs w:val="20"/>
    </w:rPr>
  </w:style>
  <w:style w:type="paragraph" w:styleId="999" w:customStyle="1">
    <w:name w:val="标题 41"/>
    <w:basedOn w:val="802"/>
    <w:next w:val="802"/>
    <w:link w:val="1011"/>
    <w:qFormat/>
    <w:pPr>
      <w:keepNext/>
      <w:spacing w:before="240" w:after="60"/>
      <w:outlineLvl w:val="3"/>
    </w:pPr>
    <w:rPr>
      <w:b/>
      <w:bCs/>
      <w:sz w:val="28"/>
      <w:szCs w:val="28"/>
    </w:rPr>
  </w:style>
  <w:style w:type="paragraph" w:styleId="1000" w:customStyle="1">
    <w:name w:val="标题 51"/>
    <w:basedOn w:val="802"/>
    <w:next w:val="802"/>
    <w:link w:val="1012"/>
    <w:qFormat/>
    <w:pPr>
      <w:spacing w:before="240" w:after="60"/>
      <w:outlineLvl w:val="4"/>
    </w:pPr>
    <w:rPr>
      <w:b/>
      <w:bCs/>
      <w:i/>
      <w:iCs/>
      <w:sz w:val="26"/>
      <w:szCs w:val="26"/>
    </w:rPr>
  </w:style>
  <w:style w:type="paragraph" w:styleId="1001" w:customStyle="1">
    <w:name w:val="标题 61"/>
    <w:basedOn w:val="802"/>
    <w:next w:val="802"/>
    <w:link w:val="1013"/>
    <w:qFormat/>
    <w:pPr>
      <w:jc w:val="left"/>
      <w:keepLines/>
      <w:keepNext/>
      <w:spacing w:before="240" w:after="64" w:line="320" w:lineRule="atLeast"/>
      <w:outlineLvl w:val="5"/>
    </w:pPr>
    <w:rPr>
      <w:rFonts w:ascii="黑体" w:hAnsi="Tms Rmn" w:eastAsia="黑体"/>
      <w:b/>
      <w:sz w:val="24"/>
      <w:szCs w:val="20"/>
    </w:rPr>
  </w:style>
  <w:style w:type="paragraph" w:styleId="1002" w:customStyle="1">
    <w:name w:val="标题 71"/>
    <w:basedOn w:val="802"/>
    <w:next w:val="802"/>
    <w:link w:val="1014"/>
    <w:qFormat/>
    <w:pPr>
      <w:jc w:val="left"/>
      <w:keepLines/>
      <w:keepNext/>
      <w:spacing w:before="240" w:after="64" w:line="320" w:lineRule="atLeast"/>
      <w:outlineLvl w:val="6"/>
    </w:pPr>
    <w:rPr>
      <w:rFonts w:ascii="宋体" w:hAnsi="Tms Rmn"/>
      <w:b/>
      <w:sz w:val="24"/>
      <w:szCs w:val="20"/>
    </w:rPr>
  </w:style>
  <w:style w:type="paragraph" w:styleId="1003" w:customStyle="1">
    <w:name w:val="标题 81"/>
    <w:basedOn w:val="802"/>
    <w:next w:val="802"/>
    <w:link w:val="1015"/>
    <w:qFormat/>
    <w:pPr>
      <w:keepLines/>
      <w:keepNext/>
      <w:spacing w:before="240" w:after="64" w:line="320" w:lineRule="auto"/>
      <w:outlineLvl w:val="7"/>
    </w:pPr>
    <w:rPr>
      <w:rFonts w:ascii="Arial" w:hAnsi="Arial" w:eastAsia="黑体"/>
      <w:sz w:val="24"/>
    </w:rPr>
  </w:style>
  <w:style w:type="paragraph" w:styleId="1004" w:customStyle="1">
    <w:name w:val="标题 91"/>
    <w:basedOn w:val="802"/>
    <w:next w:val="802"/>
    <w:link w:val="1016"/>
    <w:qFormat/>
    <w:pPr>
      <w:keepLines/>
      <w:keepNext/>
      <w:spacing w:before="240" w:after="64" w:line="320" w:lineRule="auto"/>
      <w:outlineLvl w:val="8"/>
    </w:pPr>
    <w:rPr>
      <w:rFonts w:ascii="Arial" w:hAnsi="Arial" w:eastAsia="黑体"/>
      <w:szCs w:val="21"/>
    </w:rPr>
  </w:style>
  <w:style w:type="character" w:styleId="1005" w:customStyle="1">
    <w:name w:val="默认段落字体1"/>
    <w:uiPriority w:val="1"/>
    <w:unhideWhenUsed/>
    <w:qFormat/>
  </w:style>
  <w:style w:type="table" w:styleId="1006" w:customStyle="1">
    <w:name w:val="普通表格1"/>
    <w:uiPriority w:val="99"/>
    <w:unhideWhenUsed/>
    <w:qFormat/>
    <w:rPr>
      <w:rFonts w:ascii="Calibri" w:hAnsi="Calibri" w:cs="Calibri"/>
    </w:rPr>
    <w:tblPr>
      <w:tblCellMar>
        <w:left w:w="0" w:type="dxa"/>
        <w:top w:w="0" w:type="dxa"/>
        <w:right w:w="0" w:type="dxa"/>
        <w:bottom w:w="0" w:type="dxa"/>
      </w:tblCellMar>
    </w:tblPr>
  </w:style>
  <w:style w:type="character" w:styleId="1007" w:customStyle="1">
    <w:name w:val="标题 1 Char"/>
    <w:link w:val="995"/>
    <w:qFormat/>
    <w:rPr>
      <w:b/>
      <w:bCs/>
      <w:sz w:val="44"/>
      <w:szCs w:val="44"/>
    </w:rPr>
  </w:style>
  <w:style w:type="character" w:styleId="1008" w:customStyle="1">
    <w:name w:val="标题 2 Char"/>
    <w:link w:val="996"/>
    <w:qFormat/>
    <w:rPr>
      <w:rFonts w:ascii="宋体" w:hAnsi="宋体" w:eastAsia="楷体_GB2312"/>
      <w:b/>
      <w:sz w:val="26"/>
    </w:rPr>
  </w:style>
  <w:style w:type="character" w:styleId="1009" w:customStyle="1">
    <w:name w:val="标题 3 Char"/>
    <w:link w:val="997"/>
    <w:qFormat/>
    <w:rPr>
      <w:rFonts w:eastAsia="楷体_GB2312"/>
      <w:b/>
      <w:sz w:val="26"/>
    </w:rPr>
  </w:style>
  <w:style w:type="character" w:styleId="1010" w:customStyle="1">
    <w:name w:val="正文缩进 Char"/>
    <w:link w:val="998"/>
    <w:qFormat/>
    <w:rPr>
      <w:rFonts w:eastAsia="楷体_GB2312"/>
      <w:sz w:val="24"/>
      <w:lang w:val="en-US" w:eastAsia="zh-CN" w:bidi="ar-SA"/>
    </w:rPr>
  </w:style>
  <w:style w:type="character" w:styleId="1011" w:customStyle="1">
    <w:name w:val="标题 4 Char"/>
    <w:link w:val="999"/>
    <w:qFormat/>
    <w:rPr>
      <w:rFonts w:eastAsia="宋体"/>
      <w:b/>
      <w:bCs/>
      <w:sz w:val="28"/>
      <w:szCs w:val="28"/>
      <w:lang w:val="en-US" w:eastAsia="zh-CN" w:bidi="ar-SA"/>
    </w:rPr>
  </w:style>
  <w:style w:type="character" w:styleId="1012" w:customStyle="1">
    <w:name w:val="标题 5 Char"/>
    <w:link w:val="1000"/>
    <w:qFormat/>
    <w:rPr>
      <w:rFonts w:eastAsia="宋体"/>
      <w:b/>
      <w:bCs/>
      <w:i/>
      <w:iCs/>
      <w:sz w:val="26"/>
      <w:szCs w:val="26"/>
      <w:lang w:val="en-US" w:eastAsia="zh-CN" w:bidi="ar-SA"/>
    </w:rPr>
  </w:style>
  <w:style w:type="character" w:styleId="1013" w:customStyle="1">
    <w:name w:val="标题 6 Char"/>
    <w:link w:val="1001"/>
    <w:qFormat/>
    <w:rPr>
      <w:rFonts w:ascii="黑体" w:hAnsi="Tms Rmn" w:eastAsia="黑体"/>
      <w:b/>
      <w:sz w:val="24"/>
    </w:rPr>
  </w:style>
  <w:style w:type="character" w:styleId="1014" w:customStyle="1">
    <w:name w:val="标题 7 Char"/>
    <w:link w:val="1002"/>
    <w:qFormat/>
    <w:rPr>
      <w:rFonts w:ascii="宋体" w:hAnsi="Tms Rmn"/>
      <w:b/>
      <w:sz w:val="24"/>
    </w:rPr>
  </w:style>
  <w:style w:type="character" w:styleId="1015" w:customStyle="1">
    <w:name w:val="标题 8 Char"/>
    <w:link w:val="1003"/>
    <w:qFormat/>
    <w:rPr>
      <w:rFonts w:ascii="Arial" w:hAnsi="Arial" w:eastAsia="黑体"/>
      <w:sz w:val="24"/>
      <w:szCs w:val="24"/>
    </w:rPr>
  </w:style>
  <w:style w:type="character" w:styleId="1016" w:customStyle="1">
    <w:name w:val="标题 9 Char"/>
    <w:link w:val="1004"/>
    <w:qFormat/>
    <w:rPr>
      <w:rFonts w:ascii="Arial" w:hAnsi="Arial" w:eastAsia="黑体"/>
      <w:sz w:val="21"/>
      <w:szCs w:val="21"/>
    </w:rPr>
  </w:style>
  <w:style w:type="paragraph" w:styleId="1017" w:customStyle="1">
    <w:name w:val="目录 71"/>
    <w:basedOn w:val="802"/>
    <w:next w:val="802"/>
    <w:qFormat/>
    <w:pPr>
      <w:ind w:left="2520"/>
    </w:pPr>
    <w:rPr>
      <w:rFonts w:eastAsia="楷体_GB2312"/>
      <w:sz w:val="26"/>
      <w:szCs w:val="20"/>
    </w:rPr>
  </w:style>
  <w:style w:type="paragraph" w:styleId="1018" w:customStyle="1">
    <w:name w:val="索引 81"/>
    <w:basedOn w:val="802"/>
    <w:next w:val="802"/>
    <w:qFormat/>
    <w:pPr>
      <w:ind w:left="2940"/>
    </w:pPr>
    <w:rPr>
      <w:rFonts w:eastAsia="楷体_GB2312"/>
      <w:sz w:val="26"/>
      <w:szCs w:val="20"/>
    </w:rPr>
  </w:style>
  <w:style w:type="paragraph" w:styleId="1019" w:customStyle="1">
    <w:name w:val="列表编号1"/>
    <w:basedOn w:val="802"/>
    <w:qFormat/>
    <w:pPr>
      <w:ind w:left="1125" w:hanging="555"/>
      <w:tabs>
        <w:tab w:val="left" w:pos="1125" w:leader="none"/>
      </w:tabs>
    </w:pPr>
  </w:style>
  <w:style w:type="paragraph" w:styleId="1020" w:customStyle="1">
    <w:name w:val="索引 51"/>
    <w:basedOn w:val="802"/>
    <w:next w:val="802"/>
    <w:qFormat/>
    <w:pPr>
      <w:ind w:left="1680"/>
    </w:pPr>
    <w:rPr>
      <w:rFonts w:eastAsia="楷体_GB2312"/>
      <w:sz w:val="26"/>
      <w:szCs w:val="20"/>
    </w:rPr>
  </w:style>
  <w:style w:type="paragraph" w:styleId="1021" w:customStyle="1">
    <w:name w:val="文档结构图1"/>
    <w:basedOn w:val="802"/>
    <w:link w:val="1022"/>
    <w:qFormat/>
    <w:pPr>
      <w:shd w:val="clear" w:color="auto" w:fill="000080"/>
    </w:pPr>
  </w:style>
  <w:style w:type="character" w:styleId="1022" w:customStyle="1">
    <w:name w:val="文档结构图 Char"/>
    <w:link w:val="1021"/>
    <w:semiHidden/>
    <w:qFormat/>
    <w:rPr>
      <w:sz w:val="21"/>
      <w:szCs w:val="24"/>
      <w:shd w:val="clear" w:color="auto" w:fill="000080"/>
    </w:rPr>
  </w:style>
  <w:style w:type="paragraph" w:styleId="1023" w:customStyle="1">
    <w:name w:val="批注文字1"/>
    <w:basedOn w:val="802"/>
    <w:link w:val="1024"/>
    <w:qFormat/>
    <w:pPr>
      <w:jc w:val="left"/>
    </w:pPr>
    <w:rPr>
      <w:rFonts w:eastAsia="楷体_GB2312"/>
      <w:sz w:val="26"/>
      <w:szCs w:val="20"/>
    </w:rPr>
  </w:style>
  <w:style w:type="character" w:styleId="1024" w:customStyle="1">
    <w:name w:val="批注文字 Char"/>
    <w:link w:val="1023"/>
    <w:qFormat/>
    <w:rPr>
      <w:rFonts w:eastAsia="楷体_GB2312"/>
      <w:sz w:val="26"/>
    </w:rPr>
  </w:style>
  <w:style w:type="paragraph" w:styleId="1025" w:customStyle="1">
    <w:name w:val="索引 61"/>
    <w:basedOn w:val="802"/>
    <w:next w:val="802"/>
    <w:qFormat/>
    <w:pPr>
      <w:ind w:left="2100"/>
    </w:pPr>
    <w:rPr>
      <w:rFonts w:eastAsia="楷体_GB2312"/>
      <w:sz w:val="26"/>
      <w:szCs w:val="20"/>
    </w:rPr>
  </w:style>
  <w:style w:type="paragraph" w:styleId="1026" w:customStyle="1">
    <w:name w:val="正文文本 31"/>
    <w:basedOn w:val="802"/>
    <w:link w:val="1027"/>
    <w:qFormat/>
    <w:pPr>
      <w:spacing w:line="500" w:lineRule="exact"/>
    </w:pPr>
    <w:rPr>
      <w:rFonts w:ascii="宋体" w:hAnsi="宋体"/>
      <w:b/>
      <w:color w:val="ff9900"/>
      <w:szCs w:val="20"/>
    </w:rPr>
  </w:style>
  <w:style w:type="character" w:styleId="1027" w:customStyle="1">
    <w:name w:val="正文文本 3 Char"/>
    <w:link w:val="1026"/>
    <w:qFormat/>
    <w:rPr>
      <w:rFonts w:ascii="宋体" w:hAnsi="宋体"/>
      <w:b/>
      <w:color w:val="ff9900"/>
      <w:sz w:val="21"/>
    </w:rPr>
  </w:style>
  <w:style w:type="paragraph" w:styleId="1028" w:customStyle="1">
    <w:name w:val="正文文本1"/>
    <w:basedOn w:val="802"/>
    <w:next w:val="998"/>
    <w:link w:val="1029"/>
    <w:qFormat/>
    <w:pPr>
      <w:spacing w:line="400" w:lineRule="exact"/>
    </w:pPr>
    <w:rPr>
      <w:rFonts w:ascii="楷体_GB2312" w:eastAsia="楷体_GB2312"/>
      <w:sz w:val="28"/>
      <w:szCs w:val="20"/>
    </w:rPr>
  </w:style>
  <w:style w:type="character" w:styleId="1029" w:customStyle="1">
    <w:name w:val="正文文本 Char"/>
    <w:link w:val="1028"/>
    <w:qFormat/>
    <w:rPr>
      <w:rFonts w:ascii="楷体_GB2312" w:eastAsia="楷体_GB2312"/>
      <w:sz w:val="28"/>
    </w:rPr>
  </w:style>
  <w:style w:type="paragraph" w:styleId="1030" w:customStyle="1">
    <w:name w:val="正文文本缩进1"/>
    <w:basedOn w:val="802"/>
    <w:link w:val="1031"/>
    <w:qFormat/>
    <w:pPr>
      <w:ind w:left="570"/>
      <w:spacing w:line="520" w:lineRule="exact"/>
    </w:pPr>
    <w:rPr>
      <w:rFonts w:ascii="方正仿宋简体" w:hAnsi="创艺简仿宋" w:eastAsia="方正仿宋简体"/>
      <w:sz w:val="24"/>
      <w:szCs w:val="20"/>
    </w:rPr>
  </w:style>
  <w:style w:type="character" w:styleId="1031" w:customStyle="1">
    <w:name w:val="正文文本缩进 Char"/>
    <w:link w:val="1030"/>
    <w:qFormat/>
    <w:rPr>
      <w:rFonts w:ascii="方正仿宋简体" w:hAnsi="创艺简仿宋" w:eastAsia="方正仿宋简体"/>
      <w:sz w:val="24"/>
    </w:rPr>
  </w:style>
  <w:style w:type="paragraph" w:styleId="1032" w:customStyle="1">
    <w:name w:val="文本块1"/>
    <w:basedOn w:val="802"/>
    <w:qFormat/>
    <w:pPr>
      <w:ind w:left="630" w:right="-609" w:firstLine="420"/>
      <w:spacing w:line="360" w:lineRule="auto"/>
    </w:pPr>
    <w:rPr>
      <w:rFonts w:hint="eastAsia" w:ascii="仿宋_GB2312" w:eastAsia="仿宋_GB2312"/>
      <w:szCs w:val="20"/>
    </w:rPr>
  </w:style>
  <w:style w:type="paragraph" w:styleId="1033" w:customStyle="1">
    <w:name w:val="索引 41"/>
    <w:basedOn w:val="802"/>
    <w:next w:val="802"/>
    <w:qFormat/>
    <w:pPr>
      <w:ind w:left="1260"/>
    </w:pPr>
    <w:rPr>
      <w:rFonts w:eastAsia="楷体_GB2312"/>
      <w:sz w:val="26"/>
      <w:szCs w:val="20"/>
    </w:rPr>
  </w:style>
  <w:style w:type="paragraph" w:styleId="1034" w:customStyle="1">
    <w:name w:val="目录 51"/>
    <w:basedOn w:val="802"/>
    <w:next w:val="802"/>
    <w:qFormat/>
    <w:pPr>
      <w:ind w:left="1680"/>
    </w:pPr>
    <w:rPr>
      <w:rFonts w:eastAsia="楷体_GB2312"/>
      <w:sz w:val="26"/>
      <w:szCs w:val="20"/>
    </w:rPr>
  </w:style>
  <w:style w:type="paragraph" w:styleId="1035" w:customStyle="1">
    <w:name w:val="目录 31"/>
    <w:basedOn w:val="802"/>
    <w:next w:val="802"/>
    <w:qFormat/>
    <w:pPr>
      <w:ind w:left="840"/>
    </w:pPr>
    <w:rPr>
      <w:rFonts w:eastAsia="楷体_GB2312"/>
      <w:sz w:val="26"/>
      <w:szCs w:val="20"/>
    </w:rPr>
  </w:style>
  <w:style w:type="paragraph" w:styleId="1036" w:customStyle="1">
    <w:name w:val="纯文本11"/>
    <w:basedOn w:val="802"/>
    <w:link w:val="1037"/>
    <w:qFormat/>
    <w:pPr>
      <w:jc w:val="left"/>
      <w:widowControl/>
    </w:pPr>
    <w:rPr>
      <w:rFonts w:ascii="宋体" w:hAnsi="Courier New" w:eastAsia="楷体_GB2312"/>
      <w:sz w:val="26"/>
    </w:rPr>
  </w:style>
  <w:style w:type="character" w:styleId="1037" w:customStyle="1">
    <w:name w:val="纯文本 Char"/>
    <w:link w:val="1036"/>
    <w:qFormat/>
    <w:rPr>
      <w:rFonts w:ascii="宋体" w:hAnsi="Courier New" w:eastAsia="楷体_GB2312"/>
      <w:sz w:val="26"/>
      <w:szCs w:val="24"/>
    </w:rPr>
  </w:style>
  <w:style w:type="paragraph" w:styleId="1038" w:customStyle="1">
    <w:name w:val="目录 81"/>
    <w:basedOn w:val="802"/>
    <w:next w:val="802"/>
    <w:qFormat/>
    <w:pPr>
      <w:ind w:left="2940"/>
    </w:pPr>
    <w:rPr>
      <w:rFonts w:eastAsia="楷体_GB2312"/>
      <w:sz w:val="26"/>
      <w:szCs w:val="20"/>
    </w:rPr>
  </w:style>
  <w:style w:type="paragraph" w:styleId="1039" w:customStyle="1">
    <w:name w:val="索引 31"/>
    <w:basedOn w:val="802"/>
    <w:next w:val="802"/>
    <w:qFormat/>
    <w:pPr>
      <w:ind w:left="840"/>
    </w:pPr>
    <w:rPr>
      <w:rFonts w:eastAsia="楷体_GB2312"/>
      <w:sz w:val="26"/>
      <w:szCs w:val="20"/>
    </w:rPr>
  </w:style>
  <w:style w:type="paragraph" w:styleId="1040" w:customStyle="1">
    <w:name w:val="日期1"/>
    <w:basedOn w:val="802"/>
    <w:next w:val="802"/>
    <w:link w:val="1041"/>
    <w:qFormat/>
    <w:rPr>
      <w:rFonts w:ascii="宋体" w:hAnsi="宋体" w:eastAsia="楷体_GB2312"/>
      <w:sz w:val="24"/>
      <w:szCs w:val="20"/>
    </w:rPr>
  </w:style>
  <w:style w:type="character" w:styleId="1041" w:customStyle="1">
    <w:name w:val="日期 Char"/>
    <w:link w:val="1040"/>
    <w:qFormat/>
    <w:rPr>
      <w:rFonts w:ascii="宋体" w:hAnsi="宋体" w:eastAsia="楷体_GB2312"/>
      <w:sz w:val="24"/>
    </w:rPr>
  </w:style>
  <w:style w:type="paragraph" w:styleId="1042" w:customStyle="1">
    <w:name w:val="正文文本缩进 21"/>
    <w:basedOn w:val="802"/>
    <w:link w:val="1043"/>
    <w:qFormat/>
    <w:pPr>
      <w:ind w:left="420"/>
      <w:spacing w:after="120" w:line="480" w:lineRule="auto"/>
    </w:pPr>
  </w:style>
  <w:style w:type="character" w:styleId="1043" w:customStyle="1">
    <w:name w:val="正文文本缩进 2 Char"/>
    <w:link w:val="1042"/>
    <w:qFormat/>
    <w:rPr>
      <w:sz w:val="21"/>
      <w:szCs w:val="24"/>
    </w:rPr>
  </w:style>
  <w:style w:type="paragraph" w:styleId="1044" w:customStyle="1">
    <w:name w:val="尾注文本1"/>
    <w:basedOn w:val="802"/>
    <w:link w:val="1045"/>
    <w:qFormat/>
    <w:pPr>
      <w:jc w:val="left"/>
    </w:pPr>
    <w:rPr>
      <w:rFonts w:eastAsia="楷体_GB2312"/>
      <w:sz w:val="26"/>
      <w:szCs w:val="20"/>
    </w:rPr>
  </w:style>
  <w:style w:type="character" w:styleId="1045" w:customStyle="1">
    <w:name w:val="尾注文本 Char"/>
    <w:link w:val="1044"/>
    <w:qFormat/>
    <w:rPr>
      <w:rFonts w:eastAsia="楷体_GB2312"/>
      <w:sz w:val="26"/>
    </w:rPr>
  </w:style>
  <w:style w:type="paragraph" w:styleId="1046" w:customStyle="1">
    <w:name w:val="批注框文本1"/>
    <w:basedOn w:val="802"/>
    <w:link w:val="1047"/>
    <w:qFormat/>
    <w:rPr>
      <w:sz w:val="18"/>
      <w:szCs w:val="18"/>
    </w:rPr>
  </w:style>
  <w:style w:type="character" w:styleId="1047" w:customStyle="1">
    <w:name w:val="批注框文本 Char"/>
    <w:link w:val="1046"/>
    <w:semiHidden/>
    <w:qFormat/>
    <w:rPr>
      <w:sz w:val="18"/>
      <w:szCs w:val="18"/>
    </w:rPr>
  </w:style>
  <w:style w:type="paragraph" w:styleId="1048" w:customStyle="1">
    <w:name w:val="页脚1"/>
    <w:basedOn w:val="802"/>
    <w:next w:val="802"/>
    <w:link w:val="1049"/>
    <w:qFormat/>
    <w:pPr>
      <w:jc w:val="left"/>
      <w:tabs>
        <w:tab w:val="center" w:pos="4153" w:leader="none"/>
        <w:tab w:val="right" w:pos="8306" w:leader="none"/>
      </w:tabs>
    </w:pPr>
    <w:rPr>
      <w:sz w:val="18"/>
      <w:szCs w:val="18"/>
    </w:rPr>
  </w:style>
  <w:style w:type="character" w:styleId="1049" w:customStyle="1">
    <w:name w:val="页脚 Char"/>
    <w:link w:val="1048"/>
    <w:uiPriority w:val="99"/>
    <w:qFormat/>
    <w:rPr>
      <w:rFonts w:eastAsia="宋体"/>
      <w:sz w:val="18"/>
      <w:szCs w:val="18"/>
      <w:lang w:val="en-US" w:eastAsia="zh-CN" w:bidi="ar-SA"/>
    </w:rPr>
  </w:style>
  <w:style w:type="paragraph" w:styleId="1050" w:customStyle="1">
    <w:name w:val="寄信人地址1"/>
    <w:qFormat/>
    <w:pPr>
      <w:jc w:val="both"/>
      <w:widowControl w:val="off"/>
    </w:pPr>
    <w:rPr>
      <w:rFonts w:ascii="Arial" w:hAnsi="Arial"/>
      <w:sz w:val="21"/>
      <w:szCs w:val="24"/>
    </w:rPr>
  </w:style>
  <w:style w:type="paragraph" w:styleId="1051" w:customStyle="1">
    <w:name w:val="页眉1"/>
    <w:basedOn w:val="802"/>
    <w:next w:val="802"/>
    <w:link w:val="1052"/>
    <w:uiPriority w:val="99"/>
    <w:qFormat/>
    <w:pPr>
      <w:jc w:val="center"/>
      <w:tabs>
        <w:tab w:val="center" w:pos="4153" w:leader="none"/>
        <w:tab w:val="right" w:pos="8306" w:leader="none"/>
      </w:tabs>
      <w:pBdr>
        <w:bottom w:val="single" w:color="000000" w:sz="6" w:space="1"/>
      </w:pBdr>
    </w:pPr>
    <w:rPr>
      <w:sz w:val="18"/>
      <w:szCs w:val="18"/>
    </w:rPr>
  </w:style>
  <w:style w:type="character" w:styleId="1052" w:customStyle="1">
    <w:name w:val="页眉 Char"/>
    <w:link w:val="1051"/>
    <w:uiPriority w:val="99"/>
    <w:qFormat/>
    <w:rPr>
      <w:rFonts w:eastAsia="宋体"/>
      <w:sz w:val="18"/>
      <w:szCs w:val="18"/>
      <w:lang w:val="en-US" w:eastAsia="zh-CN" w:bidi="ar-SA"/>
    </w:rPr>
  </w:style>
  <w:style w:type="paragraph" w:styleId="1053" w:customStyle="1">
    <w:name w:val="目录 11"/>
    <w:basedOn w:val="802"/>
    <w:next w:val="802"/>
    <w:qFormat/>
    <w:pPr>
      <w:jc w:val="left"/>
    </w:pPr>
    <w:rPr>
      <w:rFonts w:eastAsia="楷体_GB2312"/>
      <w:sz w:val="24"/>
      <w:szCs w:val="20"/>
    </w:rPr>
  </w:style>
  <w:style w:type="paragraph" w:styleId="1054" w:customStyle="1">
    <w:name w:val="目录 41"/>
    <w:basedOn w:val="802"/>
    <w:next w:val="802"/>
    <w:qFormat/>
    <w:pPr>
      <w:ind w:left="1260"/>
    </w:pPr>
    <w:rPr>
      <w:rFonts w:eastAsia="楷体_GB2312"/>
      <w:sz w:val="26"/>
      <w:szCs w:val="20"/>
    </w:rPr>
  </w:style>
  <w:style w:type="paragraph" w:styleId="1055" w:customStyle="1">
    <w:name w:val="索引标题1"/>
    <w:basedOn w:val="802"/>
    <w:next w:val="1056"/>
    <w:qFormat/>
    <w:rPr>
      <w:rFonts w:eastAsia="楷体_GB2312"/>
      <w:sz w:val="26"/>
      <w:szCs w:val="20"/>
    </w:rPr>
  </w:style>
  <w:style w:type="paragraph" w:styleId="1056" w:customStyle="1">
    <w:name w:val="索引 11"/>
    <w:basedOn w:val="802"/>
    <w:next w:val="802"/>
    <w:unhideWhenUsed/>
    <w:qFormat/>
    <w:rPr>
      <w:rFonts w:eastAsia="楷体_GB2312"/>
      <w:sz w:val="26"/>
      <w:szCs w:val="20"/>
    </w:rPr>
  </w:style>
  <w:style w:type="paragraph" w:styleId="1057" w:customStyle="1">
    <w:name w:val="副标题1"/>
    <w:basedOn w:val="802"/>
    <w:link w:val="1058"/>
    <w:qFormat/>
    <w:pPr>
      <w:jc w:val="center"/>
      <w:spacing w:before="240" w:after="60" w:line="312" w:lineRule="auto"/>
      <w:outlineLvl w:val="1"/>
    </w:pPr>
    <w:rPr>
      <w:rFonts w:ascii="Arial" w:hAnsi="Arial"/>
      <w:b/>
      <w:bCs/>
      <w:sz w:val="32"/>
      <w:szCs w:val="32"/>
    </w:rPr>
  </w:style>
  <w:style w:type="character" w:styleId="1058" w:customStyle="1">
    <w:name w:val="副标题 Char"/>
    <w:link w:val="1057"/>
    <w:qFormat/>
    <w:rPr>
      <w:rFonts w:ascii="Arial" w:hAnsi="Arial" w:cs="Arial"/>
      <w:b/>
      <w:bCs/>
      <w:sz w:val="32"/>
      <w:szCs w:val="32"/>
    </w:rPr>
  </w:style>
  <w:style w:type="paragraph" w:styleId="1059" w:customStyle="1">
    <w:name w:val="脚注文本1"/>
    <w:basedOn w:val="802"/>
    <w:link w:val="1060"/>
    <w:qFormat/>
    <w:pPr>
      <w:jc w:val="left"/>
    </w:pPr>
    <w:rPr>
      <w:rFonts w:eastAsia="楷体_GB2312"/>
      <w:sz w:val="18"/>
      <w:szCs w:val="20"/>
    </w:rPr>
  </w:style>
  <w:style w:type="character" w:styleId="1060" w:customStyle="1">
    <w:name w:val="脚注文本 Char"/>
    <w:link w:val="1059"/>
    <w:qFormat/>
    <w:rPr>
      <w:rFonts w:eastAsia="楷体_GB2312"/>
      <w:sz w:val="18"/>
    </w:rPr>
  </w:style>
  <w:style w:type="paragraph" w:styleId="1061" w:customStyle="1">
    <w:name w:val="目录 61"/>
    <w:basedOn w:val="802"/>
    <w:next w:val="802"/>
    <w:qFormat/>
    <w:pPr>
      <w:ind w:left="2100"/>
    </w:pPr>
    <w:rPr>
      <w:rFonts w:eastAsia="楷体_GB2312"/>
      <w:sz w:val="26"/>
      <w:szCs w:val="20"/>
    </w:rPr>
  </w:style>
  <w:style w:type="paragraph" w:styleId="1062" w:customStyle="1">
    <w:name w:val="正文文本缩进 31"/>
    <w:basedOn w:val="802"/>
    <w:next w:val="802"/>
    <w:link w:val="1063"/>
    <w:qFormat/>
    <w:pPr>
      <w:ind w:firstLine="480"/>
      <w:jc w:val="left"/>
      <w:spacing w:line="440" w:lineRule="atLeast"/>
    </w:pPr>
    <w:rPr>
      <w:sz w:val="24"/>
    </w:rPr>
  </w:style>
  <w:style w:type="character" w:styleId="1063" w:customStyle="1">
    <w:name w:val="正文文本缩进 3 Char"/>
    <w:link w:val="1062"/>
    <w:qFormat/>
    <w:rPr>
      <w:sz w:val="24"/>
      <w:szCs w:val="24"/>
    </w:rPr>
  </w:style>
  <w:style w:type="paragraph" w:styleId="1064" w:customStyle="1">
    <w:name w:val="索引 71"/>
    <w:basedOn w:val="802"/>
    <w:next w:val="802"/>
    <w:qFormat/>
    <w:pPr>
      <w:ind w:left="2520"/>
    </w:pPr>
    <w:rPr>
      <w:rFonts w:eastAsia="楷体_GB2312"/>
      <w:sz w:val="26"/>
      <w:szCs w:val="20"/>
    </w:rPr>
  </w:style>
  <w:style w:type="paragraph" w:styleId="1065" w:customStyle="1">
    <w:name w:val="索引 91"/>
    <w:basedOn w:val="802"/>
    <w:next w:val="802"/>
    <w:qFormat/>
    <w:pPr>
      <w:ind w:left="3360"/>
    </w:pPr>
    <w:rPr>
      <w:rFonts w:eastAsia="楷体_GB2312"/>
      <w:sz w:val="26"/>
      <w:szCs w:val="20"/>
    </w:rPr>
  </w:style>
  <w:style w:type="paragraph" w:styleId="1066" w:customStyle="1">
    <w:name w:val="图表目录1"/>
    <w:basedOn w:val="802"/>
    <w:next w:val="802"/>
    <w:qFormat/>
    <w:pPr>
      <w:ind w:left="420" w:hanging="420"/>
      <w:jc w:val="left"/>
    </w:pPr>
    <w:rPr>
      <w:rFonts w:eastAsia="楷体_GB2312"/>
      <w:smallCaps/>
      <w:sz w:val="24"/>
      <w:szCs w:val="20"/>
    </w:rPr>
  </w:style>
  <w:style w:type="paragraph" w:styleId="1067" w:customStyle="1">
    <w:name w:val="目录 21"/>
    <w:basedOn w:val="802"/>
    <w:next w:val="802"/>
    <w:qFormat/>
    <w:pPr>
      <w:ind w:left="420"/>
    </w:pPr>
    <w:rPr>
      <w:rFonts w:eastAsia="楷体_GB2312"/>
      <w:sz w:val="26"/>
      <w:szCs w:val="20"/>
    </w:rPr>
  </w:style>
  <w:style w:type="paragraph" w:styleId="1068" w:customStyle="1">
    <w:name w:val="目录 91"/>
    <w:basedOn w:val="802"/>
    <w:next w:val="802"/>
    <w:qFormat/>
    <w:pPr>
      <w:ind w:left="3360"/>
    </w:pPr>
    <w:rPr>
      <w:rFonts w:eastAsia="楷体_GB2312"/>
      <w:sz w:val="26"/>
      <w:szCs w:val="20"/>
    </w:rPr>
  </w:style>
  <w:style w:type="paragraph" w:styleId="1069" w:customStyle="1">
    <w:name w:val="正文文本 21"/>
    <w:basedOn w:val="802"/>
    <w:link w:val="1070"/>
    <w:qFormat/>
    <w:pPr>
      <w:spacing w:after="120" w:line="480" w:lineRule="auto"/>
    </w:pPr>
    <w:rPr>
      <w:rFonts w:eastAsia="楷体_GB2312"/>
      <w:sz w:val="26"/>
      <w:szCs w:val="20"/>
    </w:rPr>
  </w:style>
  <w:style w:type="character" w:styleId="1070" w:customStyle="1">
    <w:name w:val="正文文本 2 Char"/>
    <w:link w:val="1069"/>
    <w:qFormat/>
    <w:rPr>
      <w:rFonts w:eastAsia="楷体_GB2312"/>
      <w:sz w:val="26"/>
    </w:rPr>
  </w:style>
  <w:style w:type="paragraph" w:styleId="1071" w:customStyle="1">
    <w:name w:val="HTML 预设格式1"/>
    <w:basedOn w:val="802"/>
    <w:link w:val="10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72" w:customStyle="1">
    <w:name w:val="HTML 预设格式 Char"/>
    <w:link w:val="1071"/>
    <w:qFormat/>
    <w:rPr>
      <w:rFonts w:ascii="黑体" w:hAnsi="Courier New" w:eastAsia="黑体" w:cs="楷体_GB2312"/>
    </w:rPr>
  </w:style>
  <w:style w:type="paragraph" w:styleId="1073" w:customStyle="1">
    <w:name w:val="普通(网站)1"/>
    <w:basedOn w:val="802"/>
    <w:qFormat/>
    <w:pPr>
      <w:jc w:val="left"/>
      <w:spacing w:before="100" w:beforeAutospacing="1" w:after="100" w:afterAutospacing="1"/>
      <w:widowControl/>
    </w:pPr>
    <w:rPr>
      <w:rFonts w:ascii="宋体" w:hAnsi="宋体" w:cs="宋体"/>
      <w:sz w:val="24"/>
    </w:rPr>
  </w:style>
  <w:style w:type="paragraph" w:styleId="1074" w:customStyle="1">
    <w:name w:val="索引 21"/>
    <w:basedOn w:val="802"/>
    <w:next w:val="802"/>
    <w:qFormat/>
    <w:pPr>
      <w:ind w:left="420"/>
    </w:pPr>
    <w:rPr>
      <w:rFonts w:eastAsia="楷体_GB2312"/>
      <w:sz w:val="26"/>
      <w:szCs w:val="20"/>
    </w:rPr>
  </w:style>
  <w:style w:type="paragraph" w:styleId="1075" w:customStyle="1">
    <w:name w:val="批注主题1"/>
    <w:basedOn w:val="1023"/>
    <w:next w:val="1023"/>
    <w:link w:val="1076"/>
    <w:qFormat/>
    <w:rPr>
      <w:b/>
      <w:bCs/>
    </w:rPr>
  </w:style>
  <w:style w:type="character" w:styleId="1076" w:customStyle="1">
    <w:name w:val="批注主题 Char"/>
    <w:link w:val="1075"/>
    <w:qFormat/>
    <w:rPr>
      <w:rFonts w:eastAsia="楷体_GB2312"/>
      <w:b/>
      <w:bCs/>
      <w:sz w:val="26"/>
    </w:rPr>
  </w:style>
  <w:style w:type="paragraph" w:styleId="1077" w:customStyle="1">
    <w:name w:val="正文首行缩进1"/>
    <w:basedOn w:val="802"/>
    <w:next w:val="802"/>
    <w:link w:val="1078"/>
    <w:qFormat/>
    <w:pPr>
      <w:ind w:firstLine="420"/>
      <w:spacing w:after="120"/>
    </w:pPr>
    <w:rPr>
      <w:sz w:val="26"/>
    </w:rPr>
  </w:style>
  <w:style w:type="character" w:styleId="1078" w:customStyle="1">
    <w:name w:val="正文首行缩进 Char"/>
    <w:link w:val="1077"/>
    <w:qFormat/>
    <w:rPr>
      <w:rFonts w:ascii="楷体_GB2312" w:eastAsia="楷体_GB2312"/>
      <w:sz w:val="26"/>
    </w:rPr>
  </w:style>
  <w:style w:type="paragraph" w:styleId="1079" w:customStyle="1">
    <w:name w:val="正文首行缩进 21"/>
    <w:basedOn w:val="1030"/>
    <w:qFormat/>
    <w:pPr>
      <w:ind w:firstLine="200"/>
      <w:spacing w:line="360" w:lineRule="auto"/>
    </w:pPr>
    <w:rPr>
      <w:rFonts w:ascii="宋体" w:eastAsia="宋体"/>
      <w:sz w:val="21"/>
    </w:rPr>
  </w:style>
  <w:style w:type="table" w:styleId="1080" w:customStyle="1">
    <w:name w:val="网格型11"/>
    <w:basedOn w:val="1006"/>
    <w:uiPriority w:val="59"/>
    <w:qFormat/>
    <w:pPr>
      <w:jc w:val="both"/>
      <w:widowControl w:val="off"/>
    </w:pPr>
    <w:tblPr/>
  </w:style>
  <w:style w:type="character" w:styleId="1081" w:customStyle="1">
    <w:name w:val="要点1"/>
    <w:qFormat/>
    <w:rPr>
      <w:b/>
      <w:bCs/>
    </w:rPr>
  </w:style>
  <w:style w:type="character" w:styleId="1082" w:customStyle="1">
    <w:name w:val="尾注引用1"/>
    <w:qFormat/>
    <w:rPr>
      <w:vertAlign w:val="superscript"/>
    </w:rPr>
  </w:style>
  <w:style w:type="character" w:styleId="1083" w:customStyle="1">
    <w:name w:val="页码1"/>
    <w:basedOn w:val="1005"/>
    <w:qFormat/>
  </w:style>
  <w:style w:type="character" w:styleId="1084" w:customStyle="1">
    <w:name w:val="已访问的超链接1"/>
    <w:uiPriority w:val="99"/>
    <w:qFormat/>
    <w:rPr>
      <w:color w:val="136ec2"/>
      <w:u w:val="single"/>
    </w:rPr>
  </w:style>
  <w:style w:type="character" w:styleId="1085" w:customStyle="1">
    <w:name w:val="强调1"/>
    <w:qFormat/>
    <w:rPr>
      <w:i/>
      <w:iCs/>
    </w:rPr>
  </w:style>
  <w:style w:type="character" w:styleId="1086" w:customStyle="1">
    <w:name w:val="HTML 定义1"/>
    <w:qFormat/>
  </w:style>
  <w:style w:type="character" w:styleId="1087" w:customStyle="1">
    <w:name w:val="HTML 打字机1"/>
    <w:qFormat/>
    <w:rPr>
      <w:rFonts w:ascii="黑体" w:hAnsi="Courier New" w:eastAsia="黑体"/>
      <w:sz w:val="14"/>
    </w:rPr>
  </w:style>
  <w:style w:type="character" w:styleId="1088" w:customStyle="1">
    <w:name w:val="HTML 变量1"/>
    <w:qFormat/>
  </w:style>
  <w:style w:type="character" w:styleId="1089" w:customStyle="1">
    <w:name w:val="超链接1"/>
    <w:qFormat/>
    <w:rPr>
      <w:color w:val="000000"/>
      <w:u w:val="none"/>
    </w:rPr>
  </w:style>
  <w:style w:type="character" w:styleId="1090" w:customStyle="1">
    <w:name w:val="HTML 代码1"/>
    <w:qFormat/>
    <w:rPr>
      <w:rFonts w:ascii="Courier New" w:hAnsi="Courier New" w:eastAsia="Courier New" w:cs="Courier New"/>
      <w:sz w:val="20"/>
    </w:rPr>
  </w:style>
  <w:style w:type="character" w:styleId="1091" w:customStyle="1">
    <w:name w:val="批注引用1"/>
    <w:qFormat/>
    <w:rPr>
      <w:sz w:val="21"/>
      <w:szCs w:val="21"/>
    </w:rPr>
  </w:style>
  <w:style w:type="character" w:styleId="1092" w:customStyle="1">
    <w:name w:val="HTML 引文1"/>
    <w:qFormat/>
  </w:style>
  <w:style w:type="character" w:styleId="1093" w:customStyle="1">
    <w:name w:val="脚注引用1"/>
    <w:qFormat/>
    <w:rPr>
      <w:vertAlign w:val="superscript"/>
    </w:rPr>
  </w:style>
  <w:style w:type="character" w:styleId="1094" w:customStyle="1">
    <w:name w:val="HTML 键盘1"/>
    <w:qFormat/>
    <w:rPr>
      <w:rFonts w:ascii="Courier New" w:hAnsi="Courier New" w:eastAsia="Courier New" w:cs="Courier New"/>
      <w:sz w:val="20"/>
    </w:rPr>
  </w:style>
  <w:style w:type="character" w:styleId="1095" w:customStyle="1">
    <w:name w:val="HTML 样本1"/>
    <w:qFormat/>
    <w:rPr>
      <w:rFonts w:ascii="Courier New" w:hAnsi="Courier New" w:eastAsia="Courier New" w:cs="Courier New"/>
    </w:rPr>
  </w:style>
  <w:style w:type="character" w:styleId="1096" w:customStyle="1">
    <w:name w:val="polysemyred"/>
    <w:qFormat/>
    <w:rPr>
      <w:color w:val="ff6666"/>
      <w:sz w:val="18"/>
      <w:szCs w:val="18"/>
    </w:rPr>
  </w:style>
  <w:style w:type="character" w:styleId="1097" w:customStyle="1">
    <w:name w:val="无间隔 Char"/>
    <w:link w:val="1098"/>
    <w:uiPriority w:val="1"/>
    <w:qFormat/>
    <w:rPr>
      <w:sz w:val="21"/>
      <w:szCs w:val="24"/>
      <w:lang w:val="en-US" w:eastAsia="zh-CN" w:bidi="ar-SA"/>
    </w:rPr>
  </w:style>
  <w:style w:type="paragraph" w:styleId="1098" w:customStyle="1">
    <w:name w:val="无间隔1"/>
    <w:link w:val="1097"/>
    <w:uiPriority w:val="1"/>
    <w:qFormat/>
    <w:pPr>
      <w:jc w:val="both"/>
      <w:widowControl w:val="off"/>
    </w:pPr>
    <w:rPr>
      <w:sz w:val="21"/>
      <w:szCs w:val="24"/>
    </w:rPr>
  </w:style>
  <w:style w:type="character" w:styleId="1099" w:customStyle="1">
    <w:name w:val="bds_more4"/>
    <w:basedOn w:val="1005"/>
    <w:qFormat/>
  </w:style>
  <w:style w:type="character" w:styleId="1100" w:customStyle="1">
    <w:name w:val="sidecatalog-dot4"/>
    <w:basedOn w:val="1005"/>
    <w:qFormat/>
  </w:style>
  <w:style w:type="character" w:styleId="1101" w:customStyle="1">
    <w:name w:val="ca-221"/>
    <w:qFormat/>
    <w:rPr>
      <w:rFonts w:hint="eastAsia" w:ascii="宋体" w:hAnsi="宋体" w:eastAsia="宋体"/>
      <w:color w:val="ff0000"/>
      <w:sz w:val="24"/>
      <w:szCs w:val="24"/>
    </w:rPr>
  </w:style>
  <w:style w:type="character" w:styleId="1102" w:customStyle="1">
    <w:name w:val="plus"/>
    <w:qFormat/>
    <w:rPr>
      <w:b/>
      <w:vanish/>
      <w:color w:val="1f8def"/>
      <w:sz w:val="24"/>
      <w:szCs w:val="24"/>
    </w:rPr>
  </w:style>
  <w:style w:type="character" w:styleId="1103" w:customStyle="1">
    <w:name w:val="bds_more7"/>
    <w:basedOn w:val="1005"/>
    <w:qFormat/>
  </w:style>
  <w:style w:type="character" w:styleId="1104" w:customStyle="1">
    <w:name w:val="副标题 Char1"/>
    <w:uiPriority w:val="11"/>
    <w:qFormat/>
    <w:rPr>
      <w:rFonts w:ascii="Cambria" w:hAnsi="Cambria" w:cs="Times New Roman"/>
      <w:b/>
      <w:bCs/>
      <w:sz w:val="32"/>
      <w:szCs w:val="32"/>
    </w:rPr>
  </w:style>
  <w:style w:type="character" w:styleId="1105" w:customStyle="1">
    <w:name w:val="s1"/>
    <w:qFormat/>
  </w:style>
  <w:style w:type="character" w:styleId="1106" w:customStyle="1">
    <w:name w:val="sort"/>
    <w:qFormat/>
    <w:rPr>
      <w:color w:val="ffffff"/>
    </w:rPr>
  </w:style>
  <w:style w:type="character" w:styleId="1107" w:customStyle="1">
    <w:name w:val="尾注文本 Char1"/>
    <w:uiPriority w:val="99"/>
    <w:qFormat/>
    <w:rPr>
      <w:sz w:val="21"/>
      <w:szCs w:val="24"/>
    </w:rPr>
  </w:style>
  <w:style w:type="character" w:styleId="1108" w:customStyle="1">
    <w:name w:val="正文文本缩进 2 Char1"/>
    <w:uiPriority w:val="99"/>
    <w:semiHidden/>
    <w:qFormat/>
    <w:rPr>
      <w:rFonts w:eastAsia="楷体_GB2312"/>
      <w:sz w:val="26"/>
    </w:rPr>
  </w:style>
  <w:style w:type="character" w:styleId="1109" w:customStyle="1">
    <w:name w:val="lemmatitleh12"/>
    <w:basedOn w:val="1005"/>
    <w:qFormat/>
  </w:style>
  <w:style w:type="character" w:styleId="1110" w:customStyle="1">
    <w:name w:val="sidecatalog-dot1"/>
    <w:basedOn w:val="1005"/>
    <w:qFormat/>
  </w:style>
  <w:style w:type="character" w:styleId="1111" w:customStyle="1">
    <w:name w:val="bds_more"/>
    <w:basedOn w:val="1005"/>
    <w:qFormat/>
  </w:style>
  <w:style w:type="character" w:styleId="1112" w:customStyle="1">
    <w:name w:val="正文文本缩进 3 Char1"/>
    <w:semiHidden/>
    <w:qFormat/>
    <w:rPr>
      <w:rFonts w:ascii="Times New Roman" w:hAnsi="Times New Roman" w:eastAsia="宋体" w:cs="Times New Roman"/>
      <w:sz w:val="24"/>
      <w:szCs w:val="24"/>
    </w:rPr>
  </w:style>
  <w:style w:type="character" w:styleId="1113" w:customStyle="1">
    <w:name w:val="bds_nopic"/>
    <w:basedOn w:val="1005"/>
    <w:qFormat/>
  </w:style>
  <w:style w:type="character" w:styleId="1114" w:customStyle="1">
    <w:name w:val="font11"/>
    <w:qFormat/>
    <w:rPr>
      <w:rFonts w:hint="eastAsia" w:ascii="宋体" w:hAnsi="宋体" w:eastAsia="宋体" w:cs="宋体"/>
      <w:color w:val="000000"/>
      <w:sz w:val="21"/>
      <w:szCs w:val="21"/>
      <w:u w:val="none"/>
    </w:rPr>
  </w:style>
  <w:style w:type="character" w:styleId="1115" w:customStyle="1">
    <w:name w:val="morelink-item"/>
    <w:qFormat/>
  </w:style>
  <w:style w:type="character" w:styleId="1116" w:customStyle="1">
    <w:name w:val="纯文本 Char1"/>
    <w:qFormat/>
    <w:rPr>
      <w:rFonts w:ascii="宋体" w:hAnsi="Courier New" w:cs="Courier New"/>
      <w:sz w:val="21"/>
      <w:szCs w:val="21"/>
    </w:rPr>
  </w:style>
  <w:style w:type="character" w:styleId="1117" w:customStyle="1">
    <w:name w:val="sidecatalog-index1"/>
    <w:qFormat/>
    <w:rPr>
      <w:rFonts w:ascii="Arial" w:hAnsi="Arial" w:cs="Arial"/>
      <w:b/>
      <w:color w:val="999999"/>
      <w:sz w:val="21"/>
      <w:szCs w:val="21"/>
    </w:rPr>
  </w:style>
  <w:style w:type="character" w:styleId="1118" w:customStyle="1">
    <w:name w:val="sidecatalog-dot5"/>
    <w:basedOn w:val="1005"/>
    <w:qFormat/>
  </w:style>
  <w:style w:type="character" w:styleId="1119" w:customStyle="1">
    <w:name w:val="sort1"/>
    <w:basedOn w:val="1005"/>
    <w:qFormat/>
  </w:style>
  <w:style w:type="character" w:styleId="1120" w:customStyle="1">
    <w:name w:val="desc"/>
    <w:qFormat/>
    <w:rPr>
      <w:color w:val="000000"/>
      <w:sz w:val="18"/>
      <w:szCs w:val="18"/>
    </w:rPr>
  </w:style>
  <w:style w:type="character" w:styleId="1121" w:customStyle="1">
    <w:name w:val="bds_more2"/>
    <w:basedOn w:val="1005"/>
    <w:qFormat/>
  </w:style>
  <w:style w:type="character" w:styleId="1122" w:customStyle="1">
    <w:name w:val="bds_more1"/>
    <w:qFormat/>
    <w:rPr>
      <w:rFonts w:hint="eastAsia" w:ascii="宋体" w:hAnsi="宋体" w:eastAsia="宋体" w:cs="宋体"/>
    </w:rPr>
  </w:style>
  <w:style w:type="character" w:styleId="1123" w:customStyle="1">
    <w:name w:val="sidecatalog-dot"/>
    <w:basedOn w:val="1005"/>
    <w:qFormat/>
  </w:style>
  <w:style w:type="character" w:styleId="1124" w:customStyle="1">
    <w:name w:val="c lh15"/>
    <w:basedOn w:val="1005"/>
    <w:qFormat/>
  </w:style>
  <w:style w:type="character" w:styleId="1125" w:customStyle="1">
    <w:name w:val="sidecatalog-index2"/>
    <w:qFormat/>
    <w:rPr>
      <w:rFonts w:ascii="Arail" w:hAnsi="Arail" w:eastAsia="Arail" w:cs="Arail"/>
      <w:color w:val="999999"/>
      <w:sz w:val="21"/>
      <w:szCs w:val="21"/>
    </w:rPr>
  </w:style>
  <w:style w:type="character" w:styleId="1126" w:customStyle="1">
    <w:name w:val="bds_nopic2"/>
    <w:basedOn w:val="1005"/>
    <w:qFormat/>
  </w:style>
  <w:style w:type="character" w:styleId="1127" w:customStyle="1">
    <w:name w:val="正文缩进 Char1"/>
    <w:qFormat/>
    <w:rPr>
      <w:rFonts w:eastAsia="楷体_GB2312"/>
      <w:sz w:val="24"/>
      <w:lang w:val="en-US" w:eastAsia="zh-CN" w:bidi="ar-SA"/>
    </w:rPr>
  </w:style>
  <w:style w:type="character" w:styleId="1128" w:customStyle="1">
    <w:name w:val="polysemyexp"/>
    <w:qFormat/>
    <w:rPr>
      <w:color w:val="aaaaaa"/>
      <w:sz w:val="18"/>
      <w:szCs w:val="18"/>
    </w:rPr>
  </w:style>
  <w:style w:type="character" w:styleId="1129" w:customStyle="1">
    <w:name w:val="Plain Text Char"/>
    <w:link w:val="1130"/>
    <w:qFormat/>
    <w:rPr>
      <w:rFonts w:ascii="宋体" w:hAnsi="Courier New" w:eastAsia="楷体_GB2312"/>
      <w:sz w:val="28"/>
    </w:rPr>
  </w:style>
  <w:style w:type="paragraph" w:styleId="1130" w:customStyle="1">
    <w:name w:val="纯文本1"/>
    <w:basedOn w:val="802"/>
    <w:link w:val="1129"/>
    <w:qFormat/>
    <w:rPr>
      <w:rFonts w:ascii="宋体" w:hAnsi="Courier New" w:eastAsia="楷体_GB2312"/>
      <w:sz w:val="28"/>
      <w:szCs w:val="20"/>
    </w:rPr>
  </w:style>
  <w:style w:type="character" w:styleId="1131" w:customStyle="1">
    <w:name w:val="bds_more6"/>
    <w:basedOn w:val="1005"/>
    <w:qFormat/>
  </w:style>
  <w:style w:type="character" w:styleId="1132" w:customStyle="1">
    <w:name w:val="bds_nopic1"/>
    <w:basedOn w:val="1005"/>
    <w:qFormat/>
  </w:style>
  <w:style w:type="character" w:styleId="1133" w:customStyle="1">
    <w:name w:val="bds_more3"/>
    <w:basedOn w:val="1005"/>
    <w:qFormat/>
  </w:style>
  <w:style w:type="character" w:styleId="1134" w:customStyle="1">
    <w:name w:val="NormalCharacter1"/>
    <w:qFormat/>
    <w:rPr>
      <w:sz w:val="21"/>
      <w:lang w:val="en-US" w:eastAsia="zh-CN" w:bidi="ar-SA"/>
    </w:rPr>
  </w:style>
  <w:style w:type="paragraph" w:styleId="1135" w:customStyle="1">
    <w:name w:val="xl59"/>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36" w:customStyle="1">
    <w:name w:val="_正文段落"/>
    <w:basedOn w:val="802"/>
    <w:qFormat/>
    <w:pPr>
      <w:ind w:firstLine="480"/>
      <w:spacing w:line="360" w:lineRule="auto"/>
    </w:pPr>
    <w:rPr>
      <w:rFonts w:ascii="宋体" w:hAnsi="宋体" w:eastAsia="楷体_GB2312"/>
      <w:sz w:val="26"/>
      <w:szCs w:val="20"/>
    </w:rPr>
  </w:style>
  <w:style w:type="paragraph" w:styleId="1137" w:customStyle="1">
    <w:name w:val="正文 A"/>
    <w:next w:val="1138"/>
    <w:qFormat/>
    <w:pPr>
      <w:jc w:val="both"/>
      <w:widowControl w:val="off"/>
    </w:pPr>
    <w:rPr>
      <w:rFonts w:ascii="Arial Unicode MS" w:hAnsi="Arial Unicode MS" w:eastAsia="Times New Roman" w:cs="Arial Unicode MS"/>
      <w:color w:val="000000"/>
      <w:sz w:val="21"/>
      <w:szCs w:val="21"/>
    </w:rPr>
  </w:style>
  <w:style w:type="paragraph" w:styleId="1138" w:customStyle="1">
    <w:name w:val="段"/>
    <w:next w:val="802"/>
    <w:qFormat/>
    <w:pPr>
      <w:ind w:firstLine="200"/>
      <w:jc w:val="both"/>
    </w:pPr>
    <w:rPr>
      <w:rFonts w:ascii="宋体"/>
      <w:sz w:val="21"/>
      <w:szCs w:val="22"/>
    </w:rPr>
  </w:style>
  <w:style w:type="paragraph" w:styleId="1139" w:customStyle="1">
    <w:name w:val="xl46"/>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0" w:customStyle="1">
    <w:name w:val="Char Char Char Char Char Char Char Char Char Char"/>
    <w:basedOn w:val="802"/>
    <w:qFormat/>
    <w:pPr>
      <w:ind w:left="420" w:hanging="420"/>
      <w:tabs>
        <w:tab w:val="left" w:pos="420" w:leader="none"/>
      </w:tabs>
    </w:pPr>
    <w:rPr>
      <w:sz w:val="24"/>
    </w:rPr>
  </w:style>
  <w:style w:type="paragraph" w:styleId="1141" w:customStyle="1">
    <w:name w:val="Normal_0_0"/>
    <w:qFormat/>
    <w:rPr>
      <w:rFonts w:eastAsia="Times New Roman"/>
      <w:sz w:val="24"/>
      <w:szCs w:val="24"/>
    </w:rPr>
  </w:style>
  <w:style w:type="paragraph" w:styleId="1142" w:customStyle="1">
    <w:name w:val="Char Char Char Char Char Char Char Char Char1 Char Char Char Char"/>
    <w:basedOn w:val="1021"/>
    <w:qFormat/>
    <w:pPr>
      <w:spacing w:line="360" w:lineRule="auto"/>
    </w:pPr>
    <w:rPr>
      <w:rFonts w:eastAsia="楷体_GB2312"/>
      <w:sz w:val="26"/>
      <w:szCs w:val="20"/>
    </w:rPr>
  </w:style>
  <w:style w:type="paragraph" w:styleId="1143" w:customStyle="1">
    <w:name w:val="xl63"/>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44" w:customStyle="1">
    <w:name w:val="xl58"/>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5" w:customStyle="1">
    <w:name w:val="Char Char Char"/>
    <w:basedOn w:val="1021"/>
    <w:qFormat/>
    <w:pPr>
      <w:spacing w:line="360" w:lineRule="auto"/>
    </w:pPr>
    <w:rPr>
      <w:rFonts w:ascii="Tahoma" w:hAnsi="Tahoma"/>
      <w:sz w:val="24"/>
    </w:rPr>
  </w:style>
  <w:style w:type="paragraph" w:styleId="1146" w:customStyle="1">
    <w:name w:val="font6"/>
    <w:basedOn w:val="802"/>
    <w:qFormat/>
    <w:pPr>
      <w:jc w:val="left"/>
      <w:spacing w:before="100" w:beforeAutospacing="1" w:after="100" w:afterAutospacing="1"/>
      <w:widowControl/>
    </w:pPr>
    <w:rPr>
      <w:rFonts w:hint="eastAsia" w:ascii="宋体" w:hAnsi="宋体" w:cs="Arial Unicode MS"/>
      <w:b/>
      <w:bCs/>
      <w:sz w:val="18"/>
      <w:szCs w:val="18"/>
    </w:rPr>
  </w:style>
  <w:style w:type="paragraph" w:styleId="1147" w:customStyle="1">
    <w:name w:val="xl70"/>
    <w:basedOn w:val="802"/>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1148" w:customStyle="1">
    <w:name w:val="xl48"/>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49" w:customStyle="1">
    <w:name w:val="Table Text"/>
    <w:basedOn w:val="802"/>
    <w:semiHidden/>
    <w:qFormat/>
    <w:rPr>
      <w:rFonts w:ascii="宋体" w:hAnsi="宋体" w:cs="宋体"/>
      <w:szCs w:val="21"/>
      <w:lang w:eastAsia="en-US"/>
    </w:rPr>
  </w:style>
  <w:style w:type="paragraph" w:styleId="1150" w:customStyle="1">
    <w:name w:val="xl47"/>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51" w:customStyle="1">
    <w:name w:val="xl72"/>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52" w:customStyle="1">
    <w:name w:val="Char"/>
    <w:basedOn w:val="802"/>
    <w:qFormat/>
    <w:pPr>
      <w:ind w:left="420" w:hanging="420"/>
      <w:tabs>
        <w:tab w:val="left" w:pos="420" w:leader="none"/>
      </w:tabs>
    </w:pPr>
    <w:rPr>
      <w:sz w:val="24"/>
    </w:rPr>
  </w:style>
  <w:style w:type="paragraph" w:styleId="1153" w:customStyle="1">
    <w:name w:val="小四 段落 宋体 Char Char Char Char Char Char"/>
    <w:basedOn w:val="1154"/>
    <w:qFormat/>
    <w:pPr>
      <w:ind w:firstLine="480"/>
    </w:pPr>
    <w:rPr>
      <w:rFonts w:ascii="宋体" w:hAnsi="宋体"/>
    </w:rPr>
  </w:style>
  <w:style w:type="paragraph" w:styleId="1154" w:customStyle="1">
    <w:name w:val="小四 段落 宋体 Char Char Char Char Char Char Char"/>
    <w:basedOn w:val="1019"/>
    <w:semiHidden/>
    <w:qFormat/>
    <w:pPr>
      <w:ind w:left="0" w:right="-33" w:firstLine="545"/>
      <w:jc w:val="left"/>
      <w:spacing w:line="360" w:lineRule="auto"/>
      <w:tabs>
        <w:tab w:val="clear" w:pos="1125" w:leader="none"/>
      </w:tabs>
    </w:pPr>
    <w:rPr>
      <w:sz w:val="24"/>
    </w:rPr>
  </w:style>
  <w:style w:type="paragraph" w:styleId="1155" w:customStyle="1">
    <w:name w:val="xl5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56" w:customStyle="1">
    <w:name w:val="小四 段落 宋体 Char"/>
    <w:basedOn w:val="1019"/>
    <w:qFormat/>
    <w:pPr>
      <w:ind w:left="0" w:right="-33" w:firstLine="480"/>
      <w:jc w:val="left"/>
      <w:spacing w:line="360" w:lineRule="auto"/>
      <w:tabs>
        <w:tab w:val="clear" w:pos="1125" w:leader="none"/>
      </w:tabs>
    </w:pPr>
    <w:rPr>
      <w:sz w:val="24"/>
    </w:rPr>
  </w:style>
  <w:style w:type="paragraph" w:styleId="1157" w:customStyle="1">
    <w:name w:val="xl51"/>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58" w:customStyle="1">
    <w:name w:val="xl62"/>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59" w:customStyle="1">
    <w:name w:val="Char Char Char Char"/>
    <w:basedOn w:val="1021"/>
    <w:qFormat/>
    <w:pPr>
      <w:spacing w:line="360" w:lineRule="auto"/>
    </w:pPr>
    <w:rPr>
      <w:sz w:val="24"/>
      <w:szCs w:val="20"/>
    </w:rPr>
  </w:style>
  <w:style w:type="paragraph" w:styleId="1160" w:customStyle="1">
    <w:name w:val="Char1 Char Char Char"/>
    <w:basedOn w:val="802"/>
    <w:qFormat/>
    <w:rPr>
      <w:rFonts w:ascii="Tahoma" w:hAnsi="Tahoma"/>
      <w:sz w:val="24"/>
      <w:szCs w:val="20"/>
    </w:rPr>
  </w:style>
  <w:style w:type="paragraph" w:styleId="1161" w:customStyle="1">
    <w:name w:val="xl54"/>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2" w:customStyle="1">
    <w:name w:val="xl52"/>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3" w:customStyle="1">
    <w:name w:val="xl64"/>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64" w:customStyle="1">
    <w:name w:val="xl49"/>
    <w:basedOn w:val="80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5" w:customStyle="1">
    <w:name w:val="xl68"/>
    <w:basedOn w:val="80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rPr>
  </w:style>
  <w:style w:type="paragraph" w:styleId="1166" w:customStyle="1">
    <w:name w:val="纯文本3"/>
    <w:basedOn w:val="802"/>
    <w:qFormat/>
    <w:rPr>
      <w:rFonts w:ascii="宋体" w:hAnsi="Courier New" w:eastAsia="楷体_GB2312"/>
      <w:sz w:val="26"/>
      <w:szCs w:val="20"/>
    </w:rPr>
  </w:style>
  <w:style w:type="paragraph" w:styleId="1167" w:customStyle="1">
    <w:name w:val="WPSOffice手动目录 1"/>
    <w:qFormat/>
  </w:style>
  <w:style w:type="paragraph" w:styleId="1168" w:customStyle="1">
    <w:name w:val="xl65"/>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9" w:customStyle="1">
    <w:name w:val="p0"/>
    <w:basedOn w:val="802"/>
    <w:qFormat/>
    <w:rPr>
      <w:szCs w:val="21"/>
    </w:rPr>
  </w:style>
  <w:style w:type="paragraph" w:styleId="1170" w:customStyle="1">
    <w:name w:val="Char1"/>
    <w:basedOn w:val="802"/>
    <w:qFormat/>
    <w:rPr>
      <w:rFonts w:ascii="Tahoma" w:hAnsi="Tahoma"/>
      <w:sz w:val="24"/>
      <w:szCs w:val="20"/>
    </w:rPr>
  </w:style>
  <w:style w:type="paragraph" w:styleId="1171" w:customStyle="1">
    <w:name w:val="xl71"/>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72" w:customStyle="1">
    <w:name w:val="列出段落1"/>
    <w:basedOn w:val="802"/>
    <w:uiPriority w:val="34"/>
    <w:qFormat/>
    <w:pPr>
      <w:ind w:firstLine="420"/>
    </w:pPr>
    <w:rPr>
      <w:rFonts w:ascii="Calibri" w:hAnsi="Calibri"/>
      <w:szCs w:val="22"/>
    </w:rPr>
  </w:style>
  <w:style w:type="paragraph" w:styleId="1173" w:customStyle="1">
    <w:name w:val="xl69"/>
    <w:basedOn w:val="80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174" w:customStyle="1">
    <w:name w:val="font5"/>
    <w:basedOn w:val="802"/>
    <w:qFormat/>
    <w:pPr>
      <w:jc w:val="left"/>
      <w:spacing w:before="100" w:beforeAutospacing="1" w:after="100" w:afterAutospacing="1"/>
      <w:widowControl/>
    </w:pPr>
    <w:rPr>
      <w:rFonts w:hint="eastAsia" w:ascii="宋体" w:hAnsi="宋体"/>
      <w:sz w:val="18"/>
      <w:szCs w:val="18"/>
    </w:rPr>
  </w:style>
  <w:style w:type="paragraph" w:styleId="1175" w:customStyle="1">
    <w:name w:val="xl67"/>
    <w:basedOn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6" w:customStyle="1">
    <w:name w:val="纯文本4"/>
    <w:basedOn w:val="802"/>
    <w:qFormat/>
    <w:rPr>
      <w:rFonts w:ascii="宋体" w:hAnsi="Courier New" w:eastAsia="楷体_GB2312"/>
      <w:sz w:val="28"/>
      <w:szCs w:val="20"/>
    </w:rPr>
  </w:style>
  <w:style w:type="paragraph" w:styleId="1177" w:customStyle="1">
    <w:name w:val="xl45"/>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8" w:customStyle="1">
    <w:name w:val="xl60"/>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79" w:customStyle="1">
    <w:name w:val="正文_0"/>
    <w:next w:val="802"/>
    <w:uiPriority w:val="99"/>
    <w:qFormat/>
    <w:rPr>
      <w:sz w:val="21"/>
    </w:rPr>
  </w:style>
  <w:style w:type="paragraph" w:styleId="1180" w:customStyle="1">
    <w:name w:val="xl6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1" w:customStyle="1">
    <w:name w:val="Default Paragraph Font Para Char"/>
    <w:basedOn w:val="802"/>
    <w:semiHidden/>
    <w:qFormat/>
    <w:pPr>
      <w:jc w:val="left"/>
      <w:spacing w:after="160" w:line="240" w:lineRule="exact"/>
      <w:widowControl/>
    </w:pPr>
    <w:rPr>
      <w:rFonts w:ascii="Verdana" w:hAnsi="Verdana"/>
      <w:sz w:val="20"/>
      <w:szCs w:val="20"/>
      <w:lang w:eastAsia="en-US"/>
    </w:rPr>
  </w:style>
  <w:style w:type="paragraph" w:styleId="1182" w:customStyle="1">
    <w:name w:val="xl61"/>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83" w:customStyle="1">
    <w:name w:val="xl53"/>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4" w:customStyle="1">
    <w:name w:val="列出段落11"/>
    <w:basedOn w:val="1179"/>
    <w:next w:val="802"/>
    <w:qFormat/>
    <w:pPr>
      <w:ind w:firstLine="420"/>
      <w:jc w:val="both"/>
      <w:widowControl w:val="off"/>
    </w:pPr>
    <w:rPr>
      <w:rFonts w:ascii="Calibri" w:hAnsi="Calibri"/>
      <w:szCs w:val="24"/>
    </w:rPr>
  </w:style>
  <w:style w:type="paragraph" w:styleId="1185" w:customStyle="1">
    <w:name w:val="+正文"/>
    <w:basedOn w:val="802"/>
    <w:qFormat/>
    <w:pPr>
      <w:ind w:firstLine="200"/>
      <w:spacing w:line="360" w:lineRule="auto"/>
    </w:pPr>
    <w:rPr>
      <w:sz w:val="24"/>
    </w:rPr>
  </w:style>
  <w:style w:type="paragraph" w:styleId="1186" w:customStyle="1">
    <w:name w:val="正文2"/>
    <w:basedOn w:val="802"/>
    <w:qFormat/>
    <w:pPr>
      <w:ind w:firstLine="200"/>
      <w:jc w:val="left"/>
      <w:spacing w:after="160" w:line="360" w:lineRule="auto"/>
      <w:widowControl/>
    </w:pPr>
    <w:rPr>
      <w:rFonts w:ascii="Verdana" w:hAnsi="Verdana" w:eastAsia="黑体"/>
      <w:szCs w:val="20"/>
      <w:lang w:eastAsia="en-US"/>
    </w:rPr>
  </w:style>
  <w:style w:type="paragraph" w:styleId="1187" w:customStyle="1">
    <w:name w:val="Char Char Char1 Char Char Char Char"/>
    <w:basedOn w:val="802"/>
    <w:qFormat/>
    <w:pPr>
      <w:jc w:val="left"/>
      <w:spacing w:after="160" w:line="240" w:lineRule="exact"/>
      <w:widowControl/>
    </w:pPr>
    <w:rPr>
      <w:sz w:val="24"/>
    </w:rPr>
  </w:style>
  <w:style w:type="paragraph" w:styleId="1188" w:customStyle="1">
    <w:name w:val="xl55"/>
    <w:basedOn w:val="80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9" w:customStyle="1">
    <w:name w:val="Char Char Char Char Char Char Char Char Char1 Char"/>
    <w:basedOn w:val="1021"/>
    <w:qFormat/>
    <w:pPr>
      <w:spacing w:line="360" w:lineRule="auto"/>
    </w:pPr>
    <w:rPr>
      <w:rFonts w:ascii="Tahoma" w:hAnsi="Tahoma"/>
      <w:sz w:val="24"/>
    </w:rPr>
  </w:style>
  <w:style w:type="paragraph" w:styleId="1190" w:customStyle="1">
    <w:name w:val="xl50"/>
    <w:basedOn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91" w:customStyle="1">
    <w:name w:val="样式 标题 3 + 小四 非加粗 段前: 0 磅 段后: 0 磅 行距: 单倍行距"/>
    <w:basedOn w:val="997"/>
    <w:qFormat/>
    <w:pPr>
      <w:ind w:left="-19" w:firstLine="19"/>
      <w:keepLines w:val="0"/>
      <w:keepNext w:val="0"/>
      <w:spacing w:before="120" w:after="120"/>
      <w:tabs>
        <w:tab w:val="left" w:pos="-567" w:leader="none"/>
      </w:tabs>
    </w:pPr>
    <w:rPr>
      <w:rFonts w:eastAsia="宋体"/>
      <w:b w:val="0"/>
      <w:color w:val="000000"/>
      <w:sz w:val="24"/>
    </w:rPr>
  </w:style>
  <w:style w:type="paragraph" w:styleId="1192" w:customStyle="1">
    <w:name w:val="xl57"/>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3" w:customStyle="1">
    <w:name w:val="首行缩进"/>
    <w:basedOn w:val="802"/>
    <w:qFormat/>
    <w:pPr>
      <w:ind w:firstLine="480"/>
    </w:pPr>
    <w:rPr>
      <w:lang w:val="zh-CN"/>
    </w:rPr>
  </w:style>
  <w:style w:type="table" w:styleId="1194" w:customStyle="1">
    <w:name w:val="网格型1"/>
    <w:basedOn w:val="1006"/>
    <w:uiPriority w:val="59"/>
    <w:unhideWhenUsed/>
    <w:qFormat/>
    <w:rPr>
      <w:rFonts w:cs="Times New Roman"/>
    </w:rPr>
    <w:tblPr/>
  </w:style>
  <w:style w:type="paragraph" w:styleId="1195" w:customStyle="1">
    <w:name w:val="纯文本2"/>
    <w:basedOn w:val="802"/>
    <w:qFormat/>
    <w:rPr>
      <w:rFonts w:ascii="宋体" w:hAnsi="Courier New"/>
      <w:sz w:val="28"/>
    </w:rPr>
  </w:style>
  <w:style w:type="character" w:styleId="1196" w:customStyle="1">
    <w:name w:val="font101"/>
    <w:qFormat/>
    <w:rPr>
      <w:rFonts w:hint="eastAsia" w:ascii="宋体" w:hAnsi="宋体" w:eastAsia="宋体" w:cs="宋体"/>
      <w:color w:val="000000"/>
      <w:sz w:val="28"/>
      <w:szCs w:val="28"/>
      <w:u w:val="none"/>
    </w:rPr>
  </w:style>
  <w:style w:type="character" w:styleId="1197" w:customStyle="1">
    <w:name w:val="font301"/>
    <w:qFormat/>
    <w:rPr>
      <w:rFonts w:ascii="Times New Roman" w:hAnsi="Times New Roman" w:cs="Times New Roman"/>
      <w:color w:val="000000"/>
      <w:sz w:val="28"/>
      <w:szCs w:val="28"/>
      <w:u w:val="none"/>
    </w:rPr>
  </w:style>
  <w:style w:type="character" w:styleId="1198" w:customStyle="1">
    <w:name w:val="font151"/>
    <w:qFormat/>
    <w:rPr>
      <w:rFonts w:ascii="Times New Roman" w:hAnsi="Times New Roman" w:cs="Times New Roman"/>
      <w:color w:val="000000"/>
      <w:sz w:val="28"/>
      <w:szCs w:val="28"/>
      <w:u w:val="none"/>
    </w:rPr>
  </w:style>
  <w:style w:type="paragraph" w:styleId="1199" w:customStyle="1">
    <w:name w:val="修订1"/>
    <w:hidden/>
    <w:uiPriority w:val="99"/>
    <w:unhideWhenUsed/>
    <w:qFormat/>
    <w:rPr>
      <w:sz w:val="21"/>
      <w:szCs w:val="24"/>
    </w:rPr>
  </w:style>
  <w:style w:type="character" w:styleId="1200" w:customStyle="1">
    <w:name w:val="批注文字 Char1"/>
    <w:link w:val="820"/>
    <w:uiPriority w:val="99"/>
    <w:semiHidden/>
    <w:qFormat/>
    <w:rPr>
      <w:sz w:val="21"/>
      <w:szCs w:val="24"/>
    </w:rPr>
  </w:style>
  <w:style w:type="character" w:styleId="1201" w:customStyle="1">
    <w:name w:val="批注主题 Char1"/>
    <w:link w:val="839"/>
    <w:uiPriority w:val="99"/>
    <w:semiHidden/>
    <w:qFormat/>
    <w:rPr>
      <w:b/>
      <w:bCs/>
      <w:sz w:val="21"/>
      <w:szCs w:val="24"/>
    </w:rPr>
  </w:style>
  <w:style w:type="character" w:styleId="1202" w:customStyle="1">
    <w:name w:val="批注框文本 Char1"/>
    <w:basedOn w:val="812"/>
    <w:link w:val="826"/>
    <w:uiPriority w:val="99"/>
    <w:semiHidden/>
    <w:qFormat/>
    <w:rPr>
      <w:sz w:val="18"/>
      <w:szCs w:val="18"/>
    </w:rPr>
  </w:style>
  <w:style w:type="paragraph" w:styleId="1203" w:customStyle="1">
    <w:name w:val="marklang-paragraph"/>
    <w:basedOn w:val="802"/>
    <w:qFormat/>
    <w:pPr>
      <w:jc w:val="left"/>
      <w:spacing w:before="100" w:beforeAutospacing="1" w:after="100" w:afterAutospacing="1"/>
      <w:widowControl/>
    </w:pPr>
    <w:rPr>
      <w:rFonts w:ascii="宋体" w:hAnsi="宋体" w:cs="宋体"/>
      <w:sz w:val="24"/>
    </w:rPr>
  </w:style>
  <w:style w:type="paragraph" w:styleId="1204" w:customStyle="1">
    <w:name w:val="ds-markdown-paragraph"/>
    <w:basedOn w:val="802"/>
    <w:qFormat/>
    <w:pPr>
      <w:jc w:val="left"/>
      <w:spacing w:before="100" w:beforeAutospacing="1" w:after="100" w:afterAutospacing="1"/>
      <w:widowControl/>
    </w:pPr>
    <w:rPr>
      <w:rFonts w:ascii="宋体" w:hAnsi="宋体" w:cs="宋体"/>
      <w:sz w:val="24"/>
    </w:rPr>
  </w:style>
  <w:style w:type="character" w:styleId="1205" w:customStyle="1">
    <w:name w:val="ds-markdown-cite"/>
    <w:basedOn w:val="812"/>
    <w:qFormat/>
  </w:style>
  <w:style w:type="character" w:styleId="1206" w:customStyle="1">
    <w:name w:val="二级条标题 Char"/>
    <w:link w:val="1207"/>
    <w:qFormat/>
    <w:rPr>
      <w:rFonts w:ascii="黑体" w:eastAsia="黑体"/>
      <w:sz w:val="21"/>
      <w:szCs w:val="21"/>
    </w:rPr>
  </w:style>
  <w:style w:type="paragraph" w:styleId="1207" w:customStyle="1">
    <w:name w:val="二级条标题"/>
    <w:basedOn w:val="1208"/>
    <w:next w:val="1138"/>
    <w:link w:val="1206"/>
    <w:qFormat/>
    <w:pPr>
      <w:numPr>
        <w:ilvl w:val="2"/>
      </w:numPr>
      <w:spacing w:before="50" w:after="50"/>
      <w:outlineLvl w:val="3"/>
    </w:pPr>
  </w:style>
  <w:style w:type="paragraph" w:styleId="1208" w:customStyle="1">
    <w:name w:val="一级条标题"/>
    <w:next w:val="1138"/>
    <w:qFormat/>
    <w:pPr>
      <w:numPr>
        <w:ilvl w:val="1"/>
        <w:numId w:val="1"/>
      </w:numPr>
      <w:jc w:val="both"/>
      <w:outlineLvl w:val="2"/>
    </w:pPr>
    <w:rPr>
      <w:rFonts w:ascii="黑体" w:eastAsia="黑体"/>
      <w:sz w:val="21"/>
      <w:szCs w:val="21"/>
    </w:rPr>
  </w:style>
  <w:style w:type="paragraph" w:styleId="1209" w:customStyle="1">
    <w:name w:val="三级条标题"/>
    <w:basedOn w:val="1207"/>
    <w:next w:val="1138"/>
    <w:qFormat/>
    <w:pPr>
      <w:numPr>
        <w:ilvl w:val="3"/>
      </w:numPr>
      <w:ind w:left="2880" w:hanging="360"/>
      <w:outlineLvl w:val="4"/>
    </w:pPr>
  </w:style>
  <w:style w:type="paragraph" w:styleId="1210" w:customStyle="1">
    <w:name w:val="章标题"/>
    <w:next w:val="1138"/>
    <w:qFormat/>
    <w:pPr>
      <w:numPr>
        <w:numId w:val="1"/>
      </w:numPr>
      <w:jc w:val="both"/>
      <w:outlineLvl w:val="1"/>
    </w:pPr>
    <w:rPr>
      <w:rFonts w:ascii="黑体" w:eastAsia="黑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C59CA4-8C51-4326-9E6D-F3065725761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营财经办2</cp:lastModifiedBy>
  <cp:revision>223</cp:revision>
  <dcterms:created xsi:type="dcterms:W3CDTF">2026-05-25T06:09:00Z</dcterms:created>
  <dcterms:modified xsi:type="dcterms:W3CDTF">2026-06-05T07:21:31Z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F1A52D65900A49FDAF27787E39A148D4_13</vt:lpwstr>
  </property>
  <property fmtid="{D5CDD505-2E9C-101B-9397-08002B2CF9AE}" pid="4" name="KSOTemplateDocerSaveRecord">
    <vt:lpwstr>eyJoZGlkIjoiNmYwNTk4NzFjMmQxMGZmYjk4NDA2NTViOWI4NzU2ODIiLCJ1c2VySWQiOiI4NDcyMzg0MDQifQ==</vt:lpwstr>
  </property>
</Properties>
</file>