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ind w:firstLine="560"/>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ind w:firstLine="560"/>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ind w:firstLine="560"/>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jc w:val="center"/>
        <w:spacing w:before="100" w:after="100" w:line="360" w:lineRule="auto"/>
        <w:rPr>
          <w:rFonts w:hint="eastAsia" w:ascii="宋体" w:hAnsi="宋体" w:cs="宋体"/>
          <w:b/>
          <w:color w:val="000000" w:themeColor="text1"/>
          <w:sz w:val="60"/>
          <w:szCs w:val="60"/>
          <w:highlight w:val="white"/>
        </w:rPr>
      </w:pPr>
      <w:r>
        <w:rPr>
          <w:rFonts w:hint="eastAsia" w:ascii="宋体" w:hAnsi="宋体" w:cs="宋体"/>
          <w:b/>
          <w:color w:val="000000" w:themeColor="text1"/>
          <w:sz w:val="60"/>
          <w:szCs w:val="60"/>
          <w:highlight w:val="white"/>
        </w:rPr>
        <w:t xml:space="preserve">南京审计大学</w:t>
      </w:r>
      <w:r>
        <w:rPr>
          <w:color w:val="000000" w:themeColor="text1"/>
          <w:highlight w:val="white"/>
        </w:rPr>
      </w:r>
      <w:r/>
    </w:p>
    <w:p>
      <w:pPr>
        <w:pStyle w:val="963"/>
        <w:jc w:val="center"/>
        <w:spacing w:before="100" w:after="100" w:line="360" w:lineRule="auto"/>
        <w:rPr>
          <w:rFonts w:hint="eastAsia" w:ascii="宋体" w:hAnsi="宋体" w:cs="宋体"/>
          <w:b/>
          <w:color w:val="000000" w:themeColor="text1"/>
          <w:sz w:val="60"/>
          <w:szCs w:val="60"/>
          <w:highlight w:val="white"/>
        </w:rPr>
      </w:pPr>
      <w:r>
        <w:rPr>
          <w:rFonts w:hint="eastAsia" w:ascii="宋体" w:hAnsi="宋体" w:cs="宋体"/>
          <w:b/>
          <w:color w:val="000000" w:themeColor="text1"/>
          <w:sz w:val="60"/>
          <w:szCs w:val="60"/>
          <w:highlight w:val="white"/>
        </w:rPr>
        <w:t xml:space="preserve">浦口校区沁园部分学生宿舍改造项目</w:t>
      </w:r>
      <w:r>
        <w:rPr>
          <w:color w:val="000000" w:themeColor="text1"/>
          <w:highlight w:val="white"/>
        </w:rPr>
      </w:r>
      <w:r/>
    </w:p>
    <w:p>
      <w:pPr>
        <w:pStyle w:val="994"/>
        <w:rPr>
          <w:rFonts w:hint="eastAsia" w:hAnsi="宋体" w:cs="宋体"/>
          <w:b/>
          <w:color w:val="000000" w:themeColor="text1"/>
          <w:sz w:val="84"/>
          <w:szCs w:val="84"/>
          <w:highlight w:val="white"/>
        </w:rPr>
      </w:pPr>
      <w:r>
        <w:rPr>
          <w:rFonts w:hint="eastAsia" w:hAnsi="宋体" w:cs="宋体"/>
          <w:b/>
          <w:color w:val="000000" w:themeColor="text1"/>
          <w:sz w:val="84"/>
          <w:szCs w:val="84"/>
          <w:highlight w:val="white"/>
        </w:rPr>
      </w:r>
      <w:r>
        <w:rPr>
          <w:color w:val="000000" w:themeColor="text1"/>
          <w:highlight w:val="white"/>
        </w:rPr>
      </w:r>
      <w:r/>
    </w:p>
    <w:p>
      <w:pPr>
        <w:pStyle w:val="994"/>
        <w:jc w:val="center"/>
        <w:rPr>
          <w:rFonts w:hint="eastAsia" w:hAnsi="宋体" w:cs="宋体"/>
          <w:b/>
          <w:color w:val="000000" w:themeColor="text1"/>
          <w:sz w:val="84"/>
          <w:szCs w:val="84"/>
          <w:highlight w:val="white"/>
        </w:rPr>
      </w:pPr>
      <w:r>
        <w:rPr>
          <w:rFonts w:hint="eastAsia" w:hAnsi="宋体" w:cs="宋体"/>
          <w:b/>
          <w:color w:val="000000" w:themeColor="text1"/>
          <w:sz w:val="84"/>
          <w:szCs w:val="84"/>
          <w:highlight w:val="white"/>
        </w:rPr>
        <w:t xml:space="preserve">招 标 文 件</w:t>
      </w:r>
      <w:r>
        <w:rPr>
          <w:color w:val="000000" w:themeColor="text1"/>
          <w:highlight w:val="white"/>
        </w:rPr>
      </w:r>
      <w:r/>
    </w:p>
    <w:p>
      <w:pPr>
        <w:pStyle w:val="963"/>
        <w:jc w:val="center"/>
        <w:spacing w:line="440" w:lineRule="exact"/>
        <w:rPr>
          <w:rFonts w:hint="eastAsia" w:ascii="宋体" w:hAnsi="宋体" w:cs="宋体"/>
          <w:b/>
          <w:color w:val="000000" w:themeColor="text1"/>
          <w:sz w:val="96"/>
          <w:highlight w:val="white"/>
        </w:rPr>
      </w:pPr>
      <w:r>
        <w:rPr>
          <w:rFonts w:hint="eastAsia" w:ascii="宋体" w:hAnsi="宋体" w:cs="宋体"/>
          <w:b/>
          <w:color w:val="000000" w:themeColor="text1"/>
          <w:sz w:val="96"/>
          <w:highlight w:val="white"/>
        </w:rPr>
      </w:r>
      <w:r>
        <w:rPr>
          <w:color w:val="000000" w:themeColor="text1"/>
          <w:highlight w:val="white"/>
        </w:rPr>
      </w:r>
      <w:r/>
    </w:p>
    <w:p>
      <w:pPr>
        <w:pStyle w:val="963"/>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t xml:space="preserve">项目编号：</w:t>
      </w:r>
      <w:r>
        <w:rPr>
          <w:rFonts w:hint="eastAsia" w:ascii="宋体" w:hAnsi="宋体" w:cs="宋体"/>
          <w:b/>
          <w:color w:val="000000" w:themeColor="text1"/>
          <w:sz w:val="44"/>
          <w:szCs w:val="44"/>
          <w:highlight w:val="white"/>
          <w:lang w:eastAsia="zh-CN"/>
        </w:rPr>
        <w:t xml:space="preserve">JSZC-320000-JITC-G2026-0192</w:t>
      </w:r>
      <w:r>
        <w:rPr>
          <w:rFonts w:hint="eastAsia" w:ascii="宋体" w:hAnsi="宋体" w:cs="宋体"/>
          <w:b/>
          <w:color w:val="000000" w:themeColor="text1"/>
          <w:sz w:val="44"/>
          <w:szCs w:val="44"/>
          <w:highlight w:val="white"/>
        </w:rPr>
        <w:t xml:space="preserve"> </w:t>
      </w:r>
      <w:r>
        <w:rPr>
          <w:color w:val="000000" w:themeColor="text1"/>
          <w:highlight w:val="white"/>
        </w:rPr>
      </w:r>
      <w:r/>
    </w:p>
    <w:p>
      <w:pPr>
        <w:pStyle w:val="963"/>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963"/>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963"/>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963"/>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pStyle w:val="963"/>
        <w:ind w:firstLine="1928"/>
        <w:spacing w:line="360" w:lineRule="auto"/>
        <w:tabs>
          <w:tab w:val="left" w:pos="360" w:leader="none"/>
        </w:tabs>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采购人：南京审计大学         </w:t>
      </w:r>
      <w:r>
        <w:rPr>
          <w:color w:val="000000" w:themeColor="text1"/>
          <w:highlight w:val="white"/>
        </w:rPr>
      </w:r>
      <w:r/>
    </w:p>
    <w:p>
      <w:pPr>
        <w:pStyle w:val="963"/>
        <w:jc w:val="center"/>
        <w:spacing w:line="360" w:lineRule="auto"/>
        <w:tabs>
          <w:tab w:val="left" w:pos="360" w:leader="none"/>
        </w:tabs>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采购代理机构：江苏省招标中心有限公司</w:t>
      </w:r>
      <w:r>
        <w:rPr>
          <w:color w:val="000000" w:themeColor="text1"/>
          <w:highlight w:val="white"/>
        </w:rPr>
      </w:r>
      <w:r/>
    </w:p>
    <w:p>
      <w:pPr>
        <w:pStyle w:val="963"/>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二O二六年六月</w:t>
      </w:r>
      <w:r>
        <w:rPr>
          <w:rFonts w:hint="eastAsia" w:ascii="宋体" w:hAnsi="宋体" w:cs="宋体"/>
          <w:b/>
          <w:color w:val="000000" w:themeColor="text1"/>
          <w:sz w:val="32"/>
          <w:highlight w:val="white"/>
        </w:rPr>
        <w:t xml:space="preserve">十六</w:t>
      </w:r>
      <w:r>
        <w:rPr>
          <w:rFonts w:hint="eastAsia" w:ascii="宋体" w:hAnsi="宋体" w:cs="宋体"/>
          <w:b/>
          <w:color w:val="000000" w:themeColor="text1"/>
          <w:sz w:val="32"/>
          <w:highlight w:val="white"/>
        </w:rPr>
        <w:t xml:space="preserve">日</w:t>
      </w:r>
      <w:r>
        <w:rPr>
          <w:color w:val="000000" w:themeColor="text1"/>
          <w:highlight w:val="white"/>
        </w:rPr>
      </w:r>
      <w:r/>
    </w:p>
    <w:p>
      <w:pPr>
        <w:pStyle w:val="1013"/>
        <w:rPr>
          <w:rFonts w:hint="eastAsia" w:ascii="宋体" w:hAnsi="宋体" w:cs="宋体"/>
          <w:color w:val="000000" w:themeColor="text1"/>
          <w:highlight w:val="white"/>
        </w:rPr>
        <w:sectPr>
          <w:footerReference w:type="default" r:id="rId11"/>
          <w:footnotePr/>
          <w:endnotePr/>
          <w:type w:val="nextPage"/>
          <w:pgSz w:w="11906" w:h="16838" w:orient="portrait"/>
          <w:pgMar w:top="1440" w:right="1179" w:bottom="1440" w:left="1179" w:header="737" w:footer="992" w:gutter="0"/>
          <w:pgNumType w:start="1"/>
          <w:cols w:num="1" w:sep="0" w:space="1701" w:equalWidth="1"/>
          <w:docGrid w:linePitch="360"/>
        </w:sectPr>
      </w:pPr>
      <w:r>
        <w:rPr>
          <w:rFonts w:hint="eastAsia" w:ascii="宋体" w:hAnsi="宋体" w:cs="宋体"/>
          <w:color w:val="000000" w:themeColor="text1"/>
          <w:highlight w:val="white"/>
        </w:rPr>
      </w:r>
      <w:r>
        <w:rPr>
          <w:color w:val="000000" w:themeColor="text1"/>
          <w:highlight w:val="white"/>
        </w:rPr>
      </w:r>
      <w:r/>
    </w:p>
    <w:p>
      <w:pPr>
        <w:pStyle w:val="963"/>
        <w:jc w:val="center"/>
        <w:spacing w:line="500" w:lineRule="exact"/>
        <w:rPr>
          <w:rFonts w:hint="eastAsia" w:ascii="宋体" w:hAnsi="宋体" w:cs="宋体"/>
          <w:b/>
          <w:color w:val="000000" w:themeColor="text1"/>
          <w:sz w:val="32"/>
          <w:szCs w:val="32"/>
          <w:highlight w:val="white"/>
        </w:rPr>
      </w:pPr>
      <w:r>
        <w:rPr>
          <w:color w:val="000000" w:themeColor="text1"/>
          <w:highlight w:val="white"/>
        </w:rPr>
      </w:r>
      <w:bookmarkStart w:id="0" w:name="_Toc80264696"/>
      <w:r>
        <w:rPr>
          <w:color w:val="000000" w:themeColor="text1"/>
          <w:highlight w:val="white"/>
        </w:rPr>
      </w:r>
      <w:bookmarkStart w:id="1" w:name="_Toc531620161"/>
      <w:r>
        <w:rPr>
          <w:rFonts w:hint="eastAsia" w:ascii="宋体" w:hAnsi="宋体" w:cs="宋体"/>
          <w:b/>
          <w:color w:val="000000" w:themeColor="text1"/>
          <w:sz w:val="32"/>
          <w:szCs w:val="32"/>
          <w:highlight w:val="white"/>
        </w:rPr>
        <w:t xml:space="preserve">目   录</w:t>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sz w:val="21"/>
          <w:szCs w:val="22"/>
          <w:highlight w:val="white"/>
        </w:rPr>
      </w:pP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TOC \o "1-3" \h \z \u </w:instrText>
      </w:r>
      <w:r>
        <w:rPr>
          <w:rFonts w:hint="eastAsia" w:ascii="宋体" w:hAnsi="宋体" w:eastAsia="宋体" w:cs="宋体"/>
          <w:b/>
          <w:color w:val="000000" w:themeColor="text1"/>
          <w:highlight w:val="white"/>
        </w:rPr>
        <w:fldChar w:fldCharType="separate"/>
      </w:r>
      <w:r>
        <w:rPr>
          <w:color w:val="000000" w:themeColor="text1"/>
          <w:highlight w:val="white"/>
        </w:rPr>
      </w:r>
      <w:r/>
    </w:p>
    <w:p>
      <w:pPr>
        <w:pStyle w:val="1005"/>
        <w:spacing w:line="360" w:lineRule="auto"/>
        <w:tabs>
          <w:tab w:val="left" w:pos="780" w:leader="none"/>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"_Toc107246211"</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第一章</w:t>
      </w:r>
      <w:r>
        <w:rPr>
          <w:rFonts w:hint="eastAsia" w:ascii="宋体" w:hAnsi="宋体" w:eastAsia="宋体" w:cs="宋体"/>
          <w:b/>
          <w:color w:val="000000" w:themeColor="text1"/>
          <w:highlight w:val="white"/>
        </w:rPr>
        <w:tab/>
      </w:r>
      <w:r>
        <w:rPr>
          <w:rStyle w:val="1023"/>
          <w:rFonts w:hint="eastAsia" w:ascii="宋体" w:hAnsi="宋体" w:eastAsia="宋体" w:cs="宋体"/>
          <w:b/>
          <w:color w:val="000000" w:themeColor="text1"/>
          <w:highlight w:val="white"/>
        </w:rPr>
        <w:t xml:space="preserve">招标公告</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_Toc107246211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2</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left" w:pos="780" w:leader="none"/>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"_Toc107246212"</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第二章</w:t>
      </w:r>
      <w:r>
        <w:rPr>
          <w:rFonts w:hint="eastAsia" w:ascii="宋体" w:hAnsi="宋体" w:eastAsia="宋体" w:cs="宋体"/>
          <w:b/>
          <w:color w:val="000000" w:themeColor="text1"/>
          <w:highlight w:val="white"/>
        </w:rPr>
        <w:tab/>
      </w:r>
      <w:r>
        <w:rPr>
          <w:rStyle w:val="1023"/>
          <w:rFonts w:hint="eastAsia" w:ascii="宋体" w:hAnsi="宋体" w:eastAsia="宋体" w:cs="宋体"/>
          <w:b/>
          <w:color w:val="000000" w:themeColor="text1"/>
          <w:highlight w:val="white"/>
        </w:rPr>
        <w:t xml:space="preserve">投标人须知</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_Toc107246212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7</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"_Toc107246214"</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一．总则</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_Toc107246214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"_Toc107246230"</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二．招标文件</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_Toc107246230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4</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"_Toc107246233"</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三．投标文件</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_Toc107246233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5</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"_Toc107246240"</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四．投标文件的递交</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_Toc107246240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8</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"_Toc107246245"</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五．开标和评标</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_Toc107246245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9</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"_Toc107246257"</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六．确定中标</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_Toc107246257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12</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"_Toc107246263"</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七．询问与质疑</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_Toc107246263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13</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"_Toc107246266"</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八．其他</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_Toc107246266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13</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"_Toc107246270"</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第三章 政府采购合同条款及格式</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14</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"_Toc107246271"</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第四章 采购需求</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_Toc107246271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49</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"_Toc107246272"</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第五章 评标方法与评标标准</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_Toc107246272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56</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color w:val="000000" w:themeColor="text1"/>
          <w:highlight w:val="white"/>
        </w:rPr>
      </w:r>
      <w:r/>
    </w:p>
    <w:p>
      <w:pPr>
        <w:pStyle w:val="1005"/>
        <w:spacing w:line="360" w:lineRule="auto"/>
        <w:tabs>
          <w:tab w:val="right" w:pos="8834" w:leader="dot"/>
        </w:tabs>
        <w:rPr>
          <w:rFonts w:hint="eastAsia" w:ascii="宋体" w:hAnsi="宋体" w:eastAsia="宋体" w:cs="宋体"/>
          <w:b/>
          <w:color w:val="000000" w:themeColor="text1"/>
          <w:sz w:val="21"/>
          <w:szCs w:val="22"/>
          <w:highlight w:val="white"/>
        </w:rPr>
      </w:pPr>
      <w:r>
        <w:rPr>
          <w:rStyle w:val="1023"/>
          <w:rFonts w:hint="eastAsia" w:ascii="宋体" w:hAnsi="宋体" w:eastAsia="宋体" w:cs="宋体"/>
          <w:b/>
          <w:color w:val="000000" w:themeColor="text1"/>
          <w:highlight w:val="white"/>
        </w:rPr>
        <w:fldChar w:fldCharType="begin"/>
      </w:r>
      <w:r>
        <w:rPr>
          <w:rStyle w:val="1023"/>
          <w:rFonts w:hint="eastAsia" w:ascii="宋体" w:hAnsi="宋体" w:eastAsia="宋体" w:cs="宋体"/>
          <w:b/>
          <w:color w:val="000000" w:themeColor="text1"/>
          <w:highlight w:val="white"/>
        </w:rPr>
        <w:instrText xml:space="preserve"> </w:instrText>
      </w:r>
      <w:r>
        <w:rPr>
          <w:rFonts w:hint="eastAsia" w:ascii="宋体" w:hAnsi="宋体" w:eastAsia="宋体" w:cs="宋体"/>
          <w:b/>
          <w:color w:val="000000" w:themeColor="text1"/>
          <w:highlight w:val="white"/>
        </w:rPr>
        <w:instrText xml:space="preserve">HYPERLINK \l "_Toc107246273"</w:instrText>
      </w:r>
      <w:r>
        <w:rPr>
          <w:rStyle w:val="1023"/>
          <w:rFonts w:hint="eastAsia" w:ascii="宋体" w:hAnsi="宋体" w:eastAsia="宋体" w:cs="宋体"/>
          <w:b/>
          <w:color w:val="000000" w:themeColor="text1"/>
          <w:highlight w:val="white"/>
        </w:rPr>
        <w:instrText xml:space="preserve"> </w:instrText>
      </w:r>
      <w:r>
        <w:rPr>
          <w:rStyle w:val="1023"/>
          <w:rFonts w:hint="eastAsia" w:ascii="宋体" w:hAnsi="宋体" w:eastAsia="宋体" w:cs="宋体"/>
          <w:b/>
          <w:color w:val="000000" w:themeColor="text1"/>
          <w:highlight w:val="white"/>
        </w:rPr>
        <w:fldChar w:fldCharType="separate"/>
      </w:r>
      <w:r>
        <w:rPr>
          <w:rStyle w:val="1023"/>
          <w:rFonts w:hint="eastAsia" w:ascii="宋体" w:hAnsi="宋体" w:eastAsia="宋体" w:cs="宋体"/>
          <w:b/>
          <w:color w:val="000000" w:themeColor="text1"/>
          <w:highlight w:val="white"/>
        </w:rPr>
        <w:t xml:space="preserve">第六章 投标文件格式</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60</w:t>
      </w:r>
      <w:r>
        <w:rPr>
          <w:rFonts w:hint="eastAsia" w:ascii="宋体" w:hAnsi="宋体" w:eastAsia="宋体" w:cs="宋体"/>
          <w:b/>
          <w:color w:val="000000" w:themeColor="text1"/>
          <w:highlight w:val="white"/>
        </w:rPr>
        <w:fldChar w:fldCharType="end"/>
      </w:r>
      <w:r>
        <w:rPr>
          <w:rStyle w:val="1023"/>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963"/>
        <w:spacing w:line="360" w:lineRule="auto"/>
        <w:rPr>
          <w:rFonts w:hint="eastAsia" w:ascii="宋体" w:hAnsi="宋体" w:cs="宋体"/>
          <w:color w:val="000000" w:themeColor="text1"/>
          <w:highlight w:val="white"/>
        </w:rPr>
      </w:pPr>
      <w:r>
        <w:rPr>
          <w:rFonts w:hint="eastAsia" w:ascii="宋体" w:hAnsi="宋体" w:cs="宋体"/>
          <w:b/>
          <w:bCs/>
          <w:color w:val="000000" w:themeColor="text1"/>
          <w:sz w:val="32"/>
          <w:highlight w:val="white"/>
          <w:lang w:val="zh-CN"/>
        </w:rPr>
        <w:br w:type="page" w:clear="all"/>
      </w:r>
      <w:r>
        <w:rPr>
          <w:color w:val="000000" w:themeColor="text1"/>
          <w:highlight w:val="white"/>
        </w:rPr>
      </w:r>
      <w:r/>
    </w:p>
    <w:p>
      <w:pPr>
        <w:pStyle w:val="1013"/>
        <w:numPr>
          <w:ilvl w:val="0"/>
          <w:numId w:val="1"/>
        </w:numPr>
        <w:rPr>
          <w:rFonts w:hint="eastAsia" w:ascii="宋体" w:hAnsi="宋体" w:cs="宋体"/>
          <w:color w:val="000000" w:themeColor="text1"/>
          <w:highlight w:val="white"/>
        </w:rPr>
      </w:pPr>
      <w:r>
        <w:rPr>
          <w:color w:val="000000" w:themeColor="text1"/>
          <w:highlight w:val="white"/>
        </w:rPr>
      </w:r>
      <w:bookmarkEnd w:id="0"/>
      <w:r>
        <w:rPr>
          <w:color w:val="000000" w:themeColor="text1"/>
          <w:highlight w:val="white"/>
        </w:rPr>
      </w:r>
      <w:bookmarkEnd w:id="1"/>
      <w:r>
        <w:rPr>
          <w:color w:val="000000" w:themeColor="text1"/>
          <w:highlight w:val="white"/>
        </w:rPr>
      </w:r>
      <w:bookmarkStart w:id="2" w:name="_Toc107246211"/>
      <w:r>
        <w:rPr>
          <w:color w:val="000000" w:themeColor="text1"/>
          <w:highlight w:val="white"/>
        </w:rPr>
      </w:r>
      <w:bookmarkStart w:id="3" w:name="_Toc80264697"/>
      <w:r>
        <w:rPr>
          <w:color w:val="000000" w:themeColor="text1"/>
          <w:highlight w:val="white"/>
        </w:rPr>
      </w:r>
      <w:bookmarkStart w:id="4" w:name="_Toc80792688"/>
      <w:r>
        <w:rPr>
          <w:rFonts w:hint="eastAsia" w:ascii="宋体" w:hAnsi="宋体" w:cs="宋体"/>
          <w:color w:val="000000" w:themeColor="text1"/>
          <w:highlight w:val="white"/>
        </w:rPr>
        <w:t xml:space="preserve">招标公告</w:t>
      </w:r>
      <w:bookmarkEnd w:id="2"/>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white"/>
        </w:rPr>
        <w:t xml:space="preserve">项目概况</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white"/>
          <w:u w:val="single"/>
        </w:rPr>
        <w:t xml:space="preserve">南京审计大学浦口校区沁园部分学生宿舍改造项目</w:t>
      </w:r>
      <w:r>
        <w:rPr>
          <w:rFonts w:hint="eastAsia" w:ascii="宋体" w:hAnsi="宋体" w:cs="宋体"/>
          <w:bCs/>
          <w:color w:val="000000" w:themeColor="text1"/>
          <w:szCs w:val="21"/>
          <w:highlight w:val="white"/>
          <w:u w:val="single"/>
          <w:lang w:eastAsia="zh-CN"/>
        </w:rPr>
        <w:t xml:space="preserve">JSZC-320000-JITC-G2026-0192</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的潜在投标人应在</w:t>
      </w:r>
      <w:r>
        <w:rPr>
          <w:rFonts w:hint="eastAsia"/>
          <w:color w:val="000000" w:themeColor="text1"/>
          <w:highlight w:val="white"/>
          <w:u w:val="single"/>
        </w:rPr>
        <w:t xml:space="preserve">“江苏省政府采购网”自行免费下载</w:t>
      </w:r>
      <w:r>
        <w:rPr>
          <w:rFonts w:hint="eastAsia" w:ascii="宋体" w:hAnsi="宋体" w:cs="宋体"/>
          <w:bCs/>
          <w:color w:val="000000" w:themeColor="text1"/>
          <w:szCs w:val="21"/>
          <w:highlight w:val="white"/>
        </w:rPr>
        <w:t xml:space="preserve">获取招标文件，并于</w:t>
      </w:r>
      <w:r>
        <w:rPr>
          <w:rFonts w:hint="eastAsia" w:ascii="宋体" w:hAnsi="宋体" w:cs="宋体"/>
          <w:bCs/>
          <w:color w:val="000000" w:themeColor="text1"/>
          <w:szCs w:val="21"/>
          <w:highlight w:val="white"/>
          <w:u w:val="single"/>
        </w:rPr>
        <w:t xml:space="preserve">2026-</w:t>
      </w:r>
      <w:r>
        <w:rPr>
          <w:rFonts w:hint="eastAsia" w:ascii="宋体" w:hAnsi="宋体" w:cs="宋体"/>
          <w:bCs/>
          <w:color w:val="000000" w:themeColor="text1"/>
          <w:szCs w:val="21"/>
          <w:highlight w:val="white"/>
          <w:u w:val="single"/>
          <w:lang w:val="en-US" w:eastAsia="zh-CN"/>
        </w:rPr>
        <w:t xml:space="preserve">0</w:t>
      </w:r>
      <w:r>
        <w:rPr>
          <w:rFonts w:hint="eastAsia" w:ascii="宋体" w:hAnsi="宋体" w:cs="宋体"/>
          <w:bCs/>
          <w:color w:val="000000" w:themeColor="text1"/>
          <w:szCs w:val="21"/>
          <w:highlight w:val="white"/>
          <w:u w:val="single"/>
          <w:lang w:val="en-US" w:eastAsia="zh-CN"/>
        </w:rPr>
        <w:t xml:space="preserve">7</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0</w:t>
      </w:r>
      <w:r>
        <w:rPr>
          <w:rFonts w:hint="eastAsia" w:ascii="宋体" w:hAnsi="宋体" w:cs="宋体"/>
          <w:bCs/>
          <w:color w:val="000000" w:themeColor="text1"/>
          <w:szCs w:val="21"/>
          <w:highlight w:val="white"/>
          <w:u w:val="single"/>
          <w:lang w:val="en-US" w:eastAsia="zh-CN"/>
        </w:rPr>
        <w:t xml:space="preserve">7</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lang w:val="en-US" w:eastAsia="zh-CN"/>
        </w:rPr>
        <w:t xml:space="preserve">1</w:t>
      </w:r>
      <w:r>
        <w:rPr>
          <w:rFonts w:hint="eastAsia" w:ascii="宋体" w:hAnsi="宋体" w:cs="宋体"/>
          <w:bCs/>
          <w:color w:val="000000" w:themeColor="text1"/>
          <w:szCs w:val="21"/>
          <w:highlight w:val="white"/>
          <w:u w:val="single"/>
          <w:lang w:val="en-US" w:eastAsia="zh-CN"/>
        </w:rPr>
        <w:t xml:space="preserve">4</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0</w:t>
      </w:r>
      <w:r>
        <w:rPr>
          <w:rFonts w:hint="eastAsia" w:ascii="宋体" w:hAnsi="宋体" w:cs="宋体"/>
          <w:bCs/>
          <w:color w:val="000000" w:themeColor="text1"/>
          <w:szCs w:val="21"/>
          <w:highlight w:val="white"/>
          <w:u w:val="single"/>
        </w:rPr>
        <w:t xml:space="preserve">0</w:t>
      </w:r>
      <w:r>
        <w:rPr>
          <w:rFonts w:hint="eastAsia" w:ascii="宋体" w:hAnsi="宋体" w:cs="宋体"/>
          <w:bCs/>
          <w:color w:val="000000" w:themeColor="text1"/>
          <w:szCs w:val="21"/>
          <w:highlight w:val="white"/>
        </w:rPr>
        <w:t xml:space="preserve">（北京时间）前递交投标文件。</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color w:val="000000" w:themeColor="text1"/>
          <w:highlight w:val="white"/>
        </w:rPr>
      </w:r>
      <w:bookmarkStart w:id="5" w:name="_Toc93909065"/>
      <w:r>
        <w:rPr>
          <w:color w:val="000000" w:themeColor="text1"/>
          <w:highlight w:val="white"/>
        </w:rPr>
      </w:r>
      <w:bookmarkStart w:id="6" w:name="_Toc96347851"/>
      <w:r>
        <w:rPr>
          <w:rFonts w:hint="eastAsia" w:ascii="宋体" w:hAnsi="宋体" w:cs="宋体"/>
          <w:b/>
          <w:bCs/>
          <w:color w:val="000000" w:themeColor="text1"/>
          <w:szCs w:val="44"/>
          <w:highlight w:val="white"/>
        </w:rPr>
        <w:t xml:space="preserve">一、项目</w:t>
      </w:r>
      <w:bookmarkEnd w:id="3"/>
      <w:r>
        <w:rPr>
          <w:rFonts w:hint="eastAsia" w:ascii="宋体" w:hAnsi="宋体" w:cs="宋体"/>
          <w:b/>
          <w:bCs/>
          <w:color w:val="000000" w:themeColor="text1"/>
          <w:szCs w:val="44"/>
          <w:highlight w:val="white"/>
        </w:rPr>
        <w:t xml:space="preserve">基本情况</w:t>
      </w:r>
      <w:bookmarkEnd w:id="4"/>
      <w:r>
        <w:rPr>
          <w:color w:val="000000" w:themeColor="text1"/>
          <w:highlight w:val="white"/>
        </w:rPr>
      </w:r>
      <w:bookmarkEnd w:id="5"/>
      <w:r>
        <w:rPr>
          <w:color w:val="000000" w:themeColor="text1"/>
          <w:highlight w:val="white"/>
        </w:rPr>
      </w:r>
      <w:bookmarkEnd w:id="6"/>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项目编号：</w:t>
      </w:r>
      <w:r>
        <w:rPr>
          <w:rStyle w:val="1024"/>
          <w:rFonts w:hint="eastAsia" w:ascii="宋体" w:hAnsi="宋体" w:cs="宋体"/>
          <w:color w:val="000000" w:themeColor="text1"/>
          <w:highlight w:val="white"/>
          <w:lang w:eastAsia="zh-CN"/>
        </w:rPr>
        <w:t xml:space="preserve">JSZC-320000-JITC-G2026-0192</w:t>
      </w:r>
      <w:r>
        <w:rPr>
          <w:rStyle w:val="1024"/>
          <w:rFonts w:hint="eastAsia" w:ascii="宋体" w:hAnsi="宋体" w:cs="宋体"/>
          <w:color w:val="000000" w:themeColor="text1"/>
          <w:highlight w:val="white"/>
        </w:rPr>
        <w:t xml:space="preserve">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项目名称：南京审计大学浦口校区沁园部分学生宿舍改造项目</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预算金额：</w:t>
      </w:r>
      <w:r>
        <w:rPr>
          <w:rFonts w:hint="eastAsia" w:ascii="宋体" w:hAnsi="宋体" w:cs="宋体"/>
          <w:color w:val="000000" w:themeColor="text1"/>
          <w:szCs w:val="21"/>
          <w:highlight w:val="white"/>
        </w:rPr>
        <w:t xml:space="preserve">2</w:t>
      </w:r>
      <w:r>
        <w:rPr>
          <w:rFonts w:ascii="宋体" w:hAnsi="宋体" w:cs="宋体"/>
          <w:color w:val="000000" w:themeColor="text1"/>
          <w:szCs w:val="21"/>
          <w:highlight w:val="white"/>
        </w:rPr>
        <w:t xml:space="preserve">70.68</w:t>
      </w:r>
      <w:r>
        <w:rPr>
          <w:rFonts w:hint="eastAsia" w:ascii="宋体" w:hAnsi="宋体" w:cs="宋体"/>
          <w:bCs/>
          <w:color w:val="000000" w:themeColor="text1"/>
          <w:szCs w:val="21"/>
          <w:highlight w:val="white"/>
        </w:rPr>
        <w:t xml:space="preserve">万元</w:t>
      </w:r>
      <w:r>
        <w:rPr>
          <w:color w:val="000000" w:themeColor="text1"/>
          <w:highlight w:val="white"/>
        </w:rPr>
      </w:r>
      <w:r/>
    </w:p>
    <w:p>
      <w:pPr>
        <w:pStyle w:val="963"/>
        <w:ind w:firstLine="420"/>
        <w:spacing w:line="360" w:lineRule="auto"/>
        <w:rPr>
          <w:rFonts w:ascii="Microsoft New Tai Lue" w:hAnsi="Microsoft New Tai Lue" w:cs="Microsoft New Tai Lue"/>
          <w:bCs/>
          <w:color w:val="000000" w:themeColor="text1"/>
          <w:szCs w:val="21"/>
          <w:highlight w:val="white"/>
        </w:rPr>
      </w:pPr>
      <w:r>
        <w:rPr>
          <w:color w:val="000000" w:themeColor="text1"/>
          <w:highlight w:val="white"/>
        </w:rPr>
      </w:r>
      <w:bookmarkStart w:id="7" w:name="_Toc80264698"/>
      <w:r>
        <w:rPr>
          <w:color w:val="000000" w:themeColor="text1"/>
          <w:highlight w:val="white"/>
        </w:rPr>
      </w:r>
      <w:bookmarkStart w:id="8" w:name="_Toc80792689"/>
      <w:r>
        <w:rPr>
          <w:color w:val="000000" w:themeColor="text1"/>
          <w:highlight w:val="white"/>
        </w:rPr>
      </w:r>
      <w:bookmarkStart w:id="9" w:name="_Toc93909066"/>
      <w:r>
        <w:rPr>
          <w:color w:val="000000" w:themeColor="text1"/>
          <w:highlight w:val="white"/>
        </w:rPr>
      </w:r>
      <w:bookmarkStart w:id="10" w:name="_Toc96347852"/>
      <w:r>
        <w:rPr>
          <w:rFonts w:ascii="Microsoft New Tai Lue" w:hAnsi="Microsoft New Tai Lue" w:cs="Microsoft New Tai Lue"/>
          <w:bCs/>
          <w:color w:val="000000" w:themeColor="text1"/>
          <w:szCs w:val="21"/>
          <w:highlight w:val="white"/>
        </w:rPr>
        <w:t xml:space="preserve">最高限价</w:t>
      </w:r>
      <w:r>
        <w:rPr>
          <w:rFonts w:hint="eastAsia" w:ascii="Microsoft New Tai Lue" w:hAnsi="Microsoft New Tai Lue" w:cs="Microsoft New Tai Lue"/>
          <w:bCs/>
          <w:color w:val="000000" w:themeColor="text1"/>
          <w:szCs w:val="21"/>
          <w:highlight w:val="white"/>
        </w:rPr>
        <w:t xml:space="preserve">（如有）</w:t>
      </w:r>
      <w:r>
        <w:rPr>
          <w:rFonts w:ascii="Microsoft New Tai Lue" w:hAnsi="Microsoft New Tai Lue" w:cs="Microsoft New Tai Lue"/>
          <w:bCs/>
          <w:color w:val="000000" w:themeColor="text1"/>
          <w:szCs w:val="21"/>
          <w:highlight w:val="white"/>
        </w:rPr>
        <w:t xml:space="preserve">：</w:t>
      </w:r>
      <w:r>
        <w:rPr>
          <w:rFonts w:ascii="宋体" w:hAnsi="宋体" w:cs="宋体"/>
          <w:color w:val="000000" w:themeColor="text1"/>
          <w:szCs w:val="21"/>
          <w:highlight w:val="white"/>
        </w:rPr>
        <w:t xml:space="preserve">262.49</w:t>
      </w:r>
      <w:r>
        <w:rPr>
          <w:rFonts w:hint="eastAsia" w:ascii="宋体" w:hAnsi="宋体" w:cs="宋体"/>
          <w:color w:val="000000" w:themeColor="text1"/>
          <w:szCs w:val="21"/>
          <w:highlight w:val="white"/>
        </w:rPr>
        <w:t xml:space="preserve">万元（含暂列金</w:t>
      </w:r>
      <w:r>
        <w:rPr>
          <w:rFonts w:ascii="宋体" w:hAnsi="宋体" w:cs="宋体"/>
          <w:color w:val="000000" w:themeColor="text1"/>
          <w:szCs w:val="21"/>
          <w:highlight w:val="white"/>
        </w:rPr>
        <w:t xml:space="preserve">116923.54</w:t>
      </w:r>
      <w:r>
        <w:rPr>
          <w:rFonts w:hint="eastAsia" w:ascii="宋体" w:hAnsi="宋体" w:cs="宋体"/>
          <w:color w:val="000000" w:themeColor="text1"/>
          <w:szCs w:val="21"/>
          <w:highlight w:val="white"/>
        </w:rPr>
        <w:t xml:space="preserve">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Microsoft New Tai Lue" w:hAnsi="Microsoft New Tai Lue" w:cs="Microsoft New Tai Lue"/>
          <w:bCs/>
          <w:color w:val="000000" w:themeColor="text1"/>
          <w:szCs w:val="21"/>
          <w:highlight w:val="white"/>
        </w:rPr>
        <w:t xml:space="preserve">采购需求：</w:t>
      </w:r>
      <w:r>
        <w:rPr>
          <w:rFonts w:hint="eastAsia" w:ascii="宋体" w:hAnsi="宋体" w:cs="宋体"/>
          <w:color w:val="000000" w:themeColor="text1"/>
          <w:szCs w:val="21"/>
          <w:highlight w:val="white"/>
        </w:rPr>
        <w:t xml:space="preserve">南京审计大学浦口校区沁园部分学生宿舍1</w:t>
      </w:r>
      <w:r>
        <w:rPr>
          <w:rFonts w:ascii="宋体" w:hAnsi="宋体" w:cs="宋体"/>
          <w:color w:val="000000" w:themeColor="text1"/>
          <w:szCs w:val="21"/>
          <w:highlight w:val="white"/>
        </w:rPr>
        <w:t xml:space="preserve">1-15</w:t>
      </w:r>
      <w:r>
        <w:rPr>
          <w:rFonts w:hint="eastAsia" w:ascii="宋体" w:hAnsi="宋体" w:cs="宋体"/>
          <w:color w:val="000000" w:themeColor="text1"/>
          <w:szCs w:val="21"/>
          <w:highlight w:val="white"/>
        </w:rPr>
        <w:t xml:space="preserve">栋建成于2003年，均为6层砖混结构，每栋建筑面积3534.6㎡。本项目主要修缮改造施工内容：包括对原有沁园1</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栋、1</w:t>
      </w: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栋的4</w:t>
      </w:r>
      <w:r>
        <w:rPr>
          <w:rFonts w:ascii="宋体" w:hAnsi="宋体" w:cs="宋体"/>
          <w:color w:val="000000" w:themeColor="text1"/>
          <w:szCs w:val="21"/>
          <w:highlight w:val="white"/>
        </w:rPr>
        <w:t xml:space="preserve">8</w:t>
      </w:r>
      <w:r>
        <w:rPr>
          <w:rFonts w:hint="eastAsia" w:ascii="宋体" w:hAnsi="宋体" w:cs="宋体"/>
          <w:color w:val="000000" w:themeColor="text1"/>
          <w:szCs w:val="21"/>
          <w:highlight w:val="white"/>
        </w:rPr>
        <w:t xml:space="preserve">套共1</w:t>
      </w:r>
      <w:r>
        <w:rPr>
          <w:rFonts w:ascii="宋体" w:hAnsi="宋体" w:cs="宋体"/>
          <w:color w:val="000000" w:themeColor="text1"/>
          <w:szCs w:val="21"/>
          <w:highlight w:val="white"/>
        </w:rPr>
        <w:t xml:space="preserve">92</w:t>
      </w:r>
      <w:r>
        <w:rPr>
          <w:rFonts w:hint="eastAsia" w:ascii="宋体" w:hAnsi="宋体" w:cs="宋体"/>
          <w:color w:val="000000" w:themeColor="text1"/>
          <w:szCs w:val="21"/>
          <w:highlight w:val="white"/>
        </w:rPr>
        <w:t xml:space="preserve">间房间木门、洗漱池等拆除清运，拆除原照明和插座配线，拆除并利旧安装原有弱电设备；更换全部房间门，对房间墙面、顶面乳胶漆出新，地板局部修补；洗漱间加吊顶、更换水池、安装置物架，墙地砖修补出新；部分强弱电改造等。</w:t>
      </w:r>
      <w:r>
        <w:rPr>
          <w:color w:val="000000" w:themeColor="text1"/>
          <w:highlight w:val="white"/>
        </w:rPr>
      </w:r>
      <w:r/>
    </w:p>
    <w:p>
      <w:pPr>
        <w:pStyle w:val="963"/>
        <w:ind w:firstLine="420"/>
        <w:spacing w:line="360" w:lineRule="auto"/>
        <w:rPr>
          <w:rFonts w:ascii="Microsoft New Tai Lue" w:hAnsi="Microsoft New Tai Lue" w:cs="Microsoft New Tai Lue"/>
          <w:bCs/>
          <w:color w:val="000000" w:themeColor="text1"/>
          <w:szCs w:val="21"/>
          <w:highlight w:val="white"/>
        </w:rPr>
      </w:pPr>
      <w:r>
        <w:rPr>
          <w:rFonts w:hint="eastAsia" w:ascii="宋体" w:hAnsi="宋体" w:cs="宋体"/>
          <w:color w:val="000000" w:themeColor="text1"/>
          <w:szCs w:val="21"/>
          <w:highlight w:val="white"/>
        </w:rPr>
        <w:t xml:space="preserve">对沁园</w:t>
      </w:r>
      <w:r>
        <w:rPr>
          <w:rFonts w:ascii="宋体" w:hAnsi="宋体" w:cs="宋体"/>
          <w:color w:val="000000" w:themeColor="text1"/>
          <w:szCs w:val="21"/>
          <w:highlight w:val="white"/>
        </w:rPr>
        <w:t xml:space="preserve">11</w:t>
      </w:r>
      <w:r>
        <w:rPr>
          <w:rFonts w:hint="eastAsia" w:ascii="宋体" w:hAnsi="宋体" w:cs="宋体"/>
          <w:color w:val="000000" w:themeColor="text1"/>
          <w:szCs w:val="21"/>
          <w:highlight w:val="white"/>
        </w:rPr>
        <w:t xml:space="preserve">栋-1</w:t>
      </w: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栋学生宿舍进行独立淋浴房改造。相关要求如下：为独立淋浴房建设采购整体式淋浴房</w:t>
      </w:r>
      <w:r>
        <w:rPr>
          <w:rFonts w:ascii="宋体" w:hAnsi="宋体" w:cs="宋体"/>
          <w:color w:val="000000" w:themeColor="text1"/>
          <w:szCs w:val="21"/>
          <w:highlight w:val="white"/>
        </w:rPr>
        <w:t xml:space="preserve">116</w:t>
      </w:r>
      <w:r>
        <w:rPr>
          <w:rFonts w:hint="eastAsia" w:ascii="宋体" w:hAnsi="宋体" w:cs="宋体"/>
          <w:color w:val="000000" w:themeColor="text1"/>
          <w:szCs w:val="21"/>
          <w:highlight w:val="white"/>
        </w:rPr>
        <w:t xml:space="preserve">套（</w:t>
      </w:r>
      <w:r>
        <w:rPr>
          <w:rFonts w:ascii="宋体" w:hAnsi="宋体" w:cs="宋体"/>
          <w:color w:val="000000" w:themeColor="text1"/>
          <w:szCs w:val="21"/>
          <w:highlight w:val="white"/>
        </w:rPr>
        <w:t xml:space="preserve">232</w:t>
      </w:r>
      <w:r>
        <w:rPr>
          <w:rFonts w:hint="eastAsia" w:ascii="宋体" w:hAnsi="宋体" w:cs="宋体"/>
          <w:color w:val="000000" w:themeColor="text1"/>
          <w:szCs w:val="21"/>
          <w:highlight w:val="white"/>
        </w:rPr>
        <w:t xml:space="preserve">间）（包运输、安装），含原盥洗室洗手台局部修补、水电改造、垃圾清运、配合学校洗浴热水供应商完成冷热水改造接入，预留洗浴收费卡机安装管（热水及12V电源管路）、淋浴房内增加面盆（含龙头）等。</w:t>
      </w:r>
      <w:r>
        <w:rPr>
          <w:color w:val="000000" w:themeColor="text1"/>
          <w:highlight w:val="white"/>
        </w:rPr>
      </w:r>
      <w:r/>
    </w:p>
    <w:p>
      <w:pPr>
        <w:pStyle w:val="963"/>
        <w:ind w:firstLine="420"/>
        <w:spacing w:line="360" w:lineRule="auto"/>
        <w:rPr>
          <w:rFonts w:hint="eastAsia"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rPr>
      </w:r>
      <w:r>
        <w:rPr>
          <w:rFonts w:ascii="SimSun" w:hAnsi="SimSun" w:eastAsia="SimSun" w:cs="SimSun"/>
          <w:color w:val="000000" w:themeColor="text1"/>
          <w:sz w:val="21"/>
          <w:highlight w:val="white"/>
        </w:rPr>
        <w:t xml:space="preserve">合同履行期限</w:t>
      </w:r>
      <w:r>
        <w:rPr>
          <w:rFonts w:hint="eastAsia" w:ascii="Microsoft New Tai Lue" w:hAnsi="Microsoft New Tai Lue" w:cs="Microsoft New Tai Lue"/>
          <w:bCs/>
          <w:color w:val="000000" w:themeColor="text1"/>
          <w:szCs w:val="21"/>
          <w:highlight w:val="white"/>
        </w:rPr>
        <w:t xml:space="preserve">：</w:t>
      </w:r>
      <w:r>
        <w:rPr>
          <w:rFonts w:hint="eastAsia" w:ascii="宋体" w:hAnsi="宋体" w:cs="宋体"/>
          <w:color w:val="000000" w:themeColor="text1"/>
          <w:szCs w:val="21"/>
          <w:highlight w:val="white"/>
        </w:rPr>
        <w:t xml:space="preserve">30日历天（预计最迟进场施工时间7月20日）。</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本项目</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是</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否</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Cs/>
          <w:color w:val="000000" w:themeColor="text1"/>
          <w:szCs w:val="21"/>
          <w:highlight w:val="white"/>
        </w:rPr>
        <w:t xml:space="preserve">接受</w:t>
      </w:r>
      <w:r>
        <w:rPr>
          <w:rFonts w:hint="eastAsia" w:ascii="Microsoft New Tai Lue" w:hAnsi="Microsoft New Tai Lue" w:cs="Microsoft New Tai Lue"/>
          <w:bCs/>
          <w:color w:val="000000" w:themeColor="text1"/>
          <w:szCs w:val="21"/>
          <w:highlight w:val="white"/>
        </w:rPr>
        <w:t xml:space="preserve">联合体投标</w:t>
      </w:r>
      <w:r>
        <w:rPr>
          <w:rFonts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rPr>
        <w:t xml:space="preserve">否</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二、</w:t>
      </w:r>
      <w:bookmarkEnd w:id="7"/>
      <w:r>
        <w:rPr>
          <w:rFonts w:hint="eastAsia" w:ascii="宋体" w:hAnsi="宋体" w:cs="宋体"/>
          <w:b/>
          <w:bCs/>
          <w:color w:val="000000" w:themeColor="text1"/>
          <w:szCs w:val="44"/>
          <w:highlight w:val="white"/>
        </w:rPr>
        <w:t xml:space="preserve">申请人的资格要求</w:t>
      </w:r>
      <w:bookmarkEnd w:id="8"/>
      <w:r>
        <w:rPr>
          <w:color w:val="000000" w:themeColor="text1"/>
          <w:highlight w:val="white"/>
        </w:rPr>
      </w:r>
      <w:bookmarkEnd w:id="9"/>
      <w:r>
        <w:rPr>
          <w:rFonts w:hint="eastAsia" w:ascii="宋体" w:hAnsi="宋体" w:cs="宋体"/>
          <w:b/>
          <w:bCs/>
          <w:color w:val="000000" w:themeColor="text1"/>
          <w:szCs w:val="44"/>
          <w:highlight w:val="white"/>
        </w:rPr>
        <w:t xml:space="preserve">：</w:t>
      </w:r>
      <w:bookmarkEnd w:id="10"/>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color w:val="000000" w:themeColor="text1"/>
          <w:highlight w:val="white"/>
        </w:rPr>
      </w:r>
      <w:bookmarkStart w:id="11" w:name="_Toc93909067"/>
      <w:r>
        <w:rPr>
          <w:color w:val="000000" w:themeColor="text1"/>
          <w:highlight w:val="white"/>
        </w:rPr>
      </w:r>
      <w:bookmarkStart w:id="12" w:name="_Toc80264699"/>
      <w:r>
        <w:rPr>
          <w:color w:val="000000" w:themeColor="text1"/>
          <w:highlight w:val="white"/>
        </w:rPr>
      </w:r>
      <w:bookmarkStart w:id="13" w:name="_Toc96347853"/>
      <w:r>
        <w:rPr>
          <w:color w:val="000000" w:themeColor="text1"/>
          <w:highlight w:val="white"/>
        </w:rPr>
      </w:r>
      <w:bookmarkStart w:id="14" w:name="_Toc80792690"/>
      <w:r>
        <w:rPr>
          <w:rFonts w:hint="eastAsia" w:ascii="宋体" w:hAnsi="宋体" w:cs="宋体"/>
          <w:bCs/>
          <w:color w:val="000000" w:themeColor="text1"/>
          <w:szCs w:val="21"/>
          <w:highlight w:val="white"/>
        </w:rPr>
        <w:t xml:space="preserve">（一）满足《中华人民共和国政府采购法》第二十二条规定：</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w:t>
      </w:r>
      <w:r>
        <w:rPr>
          <w:rFonts w:hint="eastAsia"/>
          <w:color w:val="000000" w:themeColor="text1"/>
          <w:highlight w:val="white"/>
        </w:rPr>
        <w:t xml:space="preserve">具有独立承担民事责任的能力（提供法人或者其他组织的营业执照等证明文件，自然人的身份证明复印件加盖公章）</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w:t>
      </w:r>
      <w:r>
        <w:rPr>
          <w:rFonts w:hint="eastAsia"/>
          <w:color w:val="000000" w:themeColor="text1"/>
          <w:highlight w:val="white"/>
        </w:rPr>
        <w:t xml:space="preserve">2024年度或2025年度经审计的财务报告</w:t>
      </w:r>
      <w:r>
        <w:rPr>
          <w:rFonts w:hint="eastAsia" w:ascii="宋体" w:hAnsi="宋体" w:cs="Microsoft New Tai Lue"/>
          <w:bCs/>
          <w:color w:val="000000" w:themeColor="text1"/>
          <w:szCs w:val="21"/>
          <w:highlight w:val="white"/>
        </w:rPr>
        <w:t xml:space="preserve">（至少包括资产负债表、利润表和现金流量表）</w:t>
      </w:r>
      <w:r>
        <w:rPr>
          <w:rFonts w:hint="eastAsia"/>
          <w:color w:val="000000" w:themeColor="text1"/>
          <w:highlight w:val="white"/>
        </w:rPr>
        <w:t xml:space="preserve">复印件</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w:t>
      </w:r>
      <w:r>
        <w:rPr>
          <w:rFonts w:hint="eastAsia"/>
          <w:color w:val="000000" w:themeColor="text1"/>
          <w:highlight w:val="white"/>
        </w:rPr>
        <w:t xml:space="preserve">.具有履行合同所必需的设备和专业技术能力</w:t>
      </w:r>
      <w:r>
        <w:rPr>
          <w:rFonts w:hint="eastAsia" w:ascii="宋体" w:hAnsi="宋体" w:cs="宋体"/>
          <w:bCs/>
          <w:color w:val="000000" w:themeColor="text1"/>
          <w:szCs w:val="21"/>
          <w:highlight w:val="white"/>
        </w:rPr>
        <w:t xml:space="preserve">（</w:t>
      </w:r>
      <w:r>
        <w:rPr>
          <w:rFonts w:hint="eastAsia"/>
          <w:color w:val="000000" w:themeColor="text1"/>
          <w:highlight w:val="white"/>
        </w:rPr>
        <w:t xml:space="preserve">根据项目需求提供履行合同所必需的设备和专业技术能力的证明材料复印件加盖公章或承诺书原件</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w:t>
      </w:r>
      <w:r>
        <w:rPr>
          <w:rFonts w:hint="eastAsia"/>
          <w:color w:val="000000" w:themeColor="text1"/>
          <w:highlight w:val="white"/>
        </w:rPr>
        <w:t xml:space="preserve">有依法缴纳税收和社会保障资金的良好记录（提供开标时间前6个月内任意1个月依法缴纳税收和社会保障资金的相关材料复印件加盖公章，依法享受免缴、缓缴的提供证明材料复印件加盖公章）</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5.</w:t>
      </w:r>
      <w:r>
        <w:rPr>
          <w:rFonts w:hint="eastAsia"/>
          <w:color w:val="000000" w:themeColor="text1"/>
          <w:highlight w:val="white"/>
        </w:rPr>
        <w:t xml:space="preserve">参加政府采购活动前3年内，在经营活动中没有重大违法记录（提供声明函原件（重大违法记录是指供应商因违法经营受到刑事处罚或责令停产停业、吊销许可证或者执照、较大数额罚款等行政处罚））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6.法律、行政法规规定的其他条件。</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（二）落实政府采购政策需满足的资格要求：</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1.中小企业政策：本项目属于专门面向中小企业采购的项目。</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2.其他落实政府采购政策的资格要求（如有）：无。</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（三）本项目的特定资格要求：</w:t>
      </w:r>
      <w:r>
        <w:rPr>
          <w:color w:val="000000" w:themeColor="text1"/>
          <w:highlight w:val="white"/>
        </w:rPr>
      </w:r>
      <w:r/>
    </w:p>
    <w:p>
      <w:pPr>
        <w:pStyle w:val="963"/>
        <w:ind w:firstLine="420"/>
        <w:spacing w:line="360" w:lineRule="auto"/>
        <w:rPr>
          <w:rStyle w:val="1024"/>
          <w:rFonts w:hint="eastAsia" w:ascii="宋体" w:hAnsi="宋体" w:cs="宋体"/>
          <w:color w:val="000000" w:themeColor="text1"/>
          <w:highlight w:val="white"/>
        </w:rPr>
      </w:pPr>
      <w:r>
        <w:rPr>
          <w:rFonts w:hint="eastAsia" w:ascii="宋体" w:hAnsi="宋体" w:cs="宋体"/>
          <w:bCs/>
          <w:color w:val="000000" w:themeColor="text1"/>
          <w:szCs w:val="21"/>
          <w:highlight w:val="white"/>
        </w:rPr>
        <w:t xml:space="preserve">1.特定资格条件：</w:t>
      </w:r>
      <w:r>
        <w:rPr>
          <w:color w:val="000000" w:themeColor="text1"/>
          <w:highlight w:val="white"/>
        </w:rPr>
      </w:r>
      <w:r/>
    </w:p>
    <w:p>
      <w:pPr>
        <w:pStyle w:val="963"/>
        <w:ind w:firstLine="420"/>
        <w:spacing w:line="360" w:lineRule="auto"/>
        <w:rPr>
          <w:rStyle w:val="1024"/>
          <w:rFonts w:hint="eastAsia" w:ascii="宋体" w:hAnsi="宋体" w:cs="宋体"/>
          <w:color w:val="000000" w:themeColor="text1"/>
          <w:highlight w:val="white"/>
        </w:rPr>
      </w:pPr>
      <w:r>
        <w:rPr>
          <w:rStyle w:val="1024"/>
          <w:rFonts w:hint="eastAsia" w:ascii="宋体" w:hAnsi="宋体" w:cs="宋体"/>
          <w:color w:val="000000" w:themeColor="text1"/>
          <w:highlight w:val="white"/>
        </w:rPr>
        <w:t xml:space="preserve">（1）供应商须</w:t>
      </w:r>
      <w:r>
        <w:rPr>
          <w:rFonts w:hint="eastAsia" w:ascii="宋体" w:hAnsi="宋体" w:cs="宋体"/>
          <w:color w:val="000000" w:themeColor="text1"/>
          <w:szCs w:val="21"/>
          <w:highlight w:val="white"/>
        </w:rPr>
        <w:t xml:space="preserve">具备有效的建设行政主管部门颁发的建筑工程施工总承包叁级及以上资质或建筑装修装饰工程专业承包贰级及以上资质，且具有建设主管部门颁发的有效安全生产许可证</w:t>
      </w:r>
      <w:r>
        <w:rPr>
          <w:rStyle w:val="1024"/>
          <w:rFonts w:hint="eastAsia" w:ascii="宋体" w:hAnsi="宋体" w:cs="宋体"/>
          <w:color w:val="000000" w:themeColor="text1"/>
          <w:highlight w:val="white"/>
        </w:rPr>
        <w:t xml:space="preserve">（提供有效的证书复印件加盖公章）。</w:t>
      </w:r>
      <w:r>
        <w:rPr>
          <w:color w:val="000000" w:themeColor="text1"/>
          <w:highlight w:val="white"/>
        </w:rPr>
      </w:r>
      <w:r/>
    </w:p>
    <w:p>
      <w:pPr>
        <w:pStyle w:val="963"/>
        <w:ind w:firstLine="420"/>
        <w:spacing w:line="360" w:lineRule="auto"/>
        <w:rPr>
          <w:rStyle w:val="1024"/>
          <w:rFonts w:ascii="宋体" w:hAnsi="宋体" w:cs="宋体"/>
          <w:color w:val="000000" w:themeColor="text1"/>
          <w:highlight w:val="white"/>
        </w:rPr>
      </w:pPr>
      <w:r>
        <w:rPr>
          <w:rStyle w:val="1024"/>
          <w:rFonts w:hint="eastAsia" w:ascii="宋体" w:hAnsi="宋体" w:cs="宋体"/>
          <w:color w:val="000000" w:themeColor="text1"/>
          <w:highlight w:val="white"/>
        </w:rPr>
        <w:t xml:space="preserve">（2）拟选派项目经理资质等级：二级注册建造师（</w:t>
      </w:r>
      <w:r>
        <w:rPr>
          <w:rFonts w:hint="eastAsia" w:ascii="宋体" w:hAnsi="宋体" w:cs="宋体"/>
          <w:color w:val="000000" w:themeColor="text1"/>
          <w:highlight w:val="white"/>
        </w:rPr>
        <w:t xml:space="preserve">建筑工程专业</w:t>
      </w:r>
      <w:r>
        <w:rPr>
          <w:rStyle w:val="1024"/>
          <w:rFonts w:hint="eastAsia" w:ascii="宋体" w:hAnsi="宋体" w:cs="宋体"/>
          <w:color w:val="000000" w:themeColor="text1"/>
          <w:highlight w:val="white"/>
        </w:rPr>
        <w:t xml:space="preserve">）及以上并取得《安全生产考核合格证书》B类证书，提供有效的身份证及证书复印件加盖公章，同时需提供社保机构出具的</w:t>
      </w:r>
      <w:r>
        <w:rPr>
          <w:rStyle w:val="1024"/>
          <w:rFonts w:hint="eastAsia" w:ascii="宋体" w:hAnsi="宋体" w:cs="宋体"/>
          <w:color w:val="000000" w:themeColor="text1"/>
          <w:highlight w:val="white"/>
        </w:rPr>
        <w:t xml:space="preserve">2026年3月-2026年5月</w:t>
      </w:r>
      <w:r>
        <w:rPr>
          <w:rStyle w:val="1024"/>
          <w:rFonts w:hint="eastAsia" w:ascii="宋体" w:hAnsi="宋体" w:cs="宋体"/>
          <w:color w:val="000000" w:themeColor="text1"/>
          <w:highlight w:val="white"/>
        </w:rPr>
        <w:t xml:space="preserve">任意一个月的投标人为其缴纳的社会保险证明材料。</w:t>
      </w:r>
      <w:r>
        <w:rPr>
          <w:color w:val="000000" w:themeColor="text1"/>
          <w:highlight w:val="white"/>
        </w:rPr>
      </w:r>
      <w:r/>
    </w:p>
    <w:p>
      <w:pPr>
        <w:pStyle w:val="963"/>
        <w:ind w:firstLine="422"/>
        <w:jc w:val="left"/>
        <w:spacing w:line="360" w:lineRule="auto"/>
        <w:shd w:val="clear" w:color="auto" w:fill="ffffff"/>
        <w:widowControl/>
        <w:rPr>
          <w:rFonts w:ascii="宋体" w:hAnsi="宋体" w:cs="宋体"/>
          <w:bCs/>
          <w:color w:val="000000" w:themeColor="text1"/>
          <w:szCs w:val="21"/>
          <w:highlight w:val="white"/>
        </w:rPr>
      </w:pPr>
      <w:r>
        <w:rPr>
          <w:rFonts w:hint="eastAsia" w:ascii="宋体" w:hAnsi="宋体" w:cs="宋体"/>
          <w:b/>
          <w:bCs/>
          <w:color w:val="000000" w:themeColor="text1"/>
          <w:szCs w:val="21"/>
          <w:highlight w:val="white"/>
        </w:rPr>
        <w:t xml:space="preserve">注：</w:t>
      </w:r>
      <w:r>
        <w:rPr>
          <w:rFonts w:hint="eastAsia" w:ascii="宋体" w:hAnsi="宋体" w:cs="宋体"/>
          <w:bCs/>
          <w:color w:val="000000" w:themeColor="text1"/>
          <w:szCs w:val="21"/>
          <w:highlight w:val="white"/>
        </w:rPr>
        <w:t xml:space="preserve">根</w:t>
      </w:r>
      <w:r>
        <w:rPr>
          <w:rFonts w:hint="eastAsia" w:ascii="宋体" w:hAnsi="宋体" w:cs="宋体"/>
          <w:bCs/>
          <w:color w:val="000000" w:themeColor="text1"/>
          <w:szCs w:val="21"/>
          <w:highlight w:val="white"/>
        </w:rPr>
        <w:t xml:space="preserve">据江苏省住房和城乡建设厅关于我省二级建造师、二级造价工程师、二级注册建筑师、二级注册结构工程师注册证书电子证照换发的公告（〔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w:t>
      </w:r>
      <w:r>
        <w:rPr>
          <w:rFonts w:hint="eastAsia" w:ascii="宋体" w:hAnsi="宋体" w:cs="宋体"/>
          <w:b/>
          <w:bCs/>
          <w:color w:val="000000" w:themeColor="text1"/>
          <w:szCs w:val="21"/>
          <w:highlight w:val="white"/>
        </w:rPr>
        <w:t xml:space="preserve">换发期后，旧版电子证照停止使用。投标人提供旧版二级建造师证书的，视为无效投标。投标人将自行承担资格审查不通过等相应后果。</w:t>
      </w:r>
      <w:r>
        <w:rPr>
          <w:color w:val="000000" w:themeColor="text1"/>
          <w:highlight w:val="white"/>
        </w:rPr>
      </w:r>
      <w:r/>
    </w:p>
    <w:p>
      <w:pPr>
        <w:pStyle w:val="963"/>
        <w:ind w:firstLine="420"/>
        <w:jc w:val="left"/>
        <w:spacing w:line="360" w:lineRule="auto"/>
        <w:shd w:val="clear" w:color="auto" w:fill="ffffff"/>
        <w:widowControl/>
        <w:rPr>
          <w:color w:val="000000" w:themeColor="text1"/>
          <w:highlight w:val="white"/>
        </w:rPr>
      </w:pPr>
      <w:r>
        <w:rPr>
          <w:rFonts w:hint="eastAsia" w:ascii="宋体" w:hAnsi="宋体" w:cs="宋体"/>
          <w:bCs/>
          <w:color w:val="000000" w:themeColor="text1"/>
          <w:szCs w:val="21"/>
          <w:highlight w:val="white"/>
        </w:rPr>
        <w:t xml:space="preserve">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w:t>
      </w:r>
      <w:r>
        <w:rPr>
          <w:rFonts w:hint="eastAsia" w:ascii="宋体" w:hAnsi="宋体" w:cs="宋体"/>
          <w:b/>
          <w:bCs/>
          <w:color w:val="000000" w:themeColor="text1"/>
          <w:szCs w:val="21"/>
          <w:highlight w:val="white"/>
        </w:rPr>
        <w:t xml:space="preserve">签名图像应当与持证人个人手写签名笔迹一致，证书应当在使用有效期限内</w:t>
      </w:r>
      <w:r>
        <w:rPr>
          <w:rFonts w:hint="eastAsia" w:ascii="宋体" w:hAnsi="宋体" w:cs="宋体"/>
          <w:bCs/>
          <w:color w:val="000000" w:themeColor="text1"/>
          <w:szCs w:val="21"/>
          <w:highlight w:val="white"/>
        </w:rPr>
        <w:t xml:space="preserve">。若上传的电子件无法识别有效信息的，视为无效投标。投标人将自行承担资格审查不通过等相应后果。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2.供应商存在下列情形的不得参加本次招标活动：</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（1）单位负责人为同一人或者存在直接控股、管理关系的不同供应商，不得参加同一合同项下的政府采购活动。</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（2）除单一来源项目外，凡为采购项目提供整体设计、规范编制或者项目管理、监理、检测等服务的供应商不得再参加本项目的采购活动。</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通过“信用中国”网站（http://www.creditchina.gov.cn）、中国政府采购网（www.ccgp.gov.cn）查询供应商的信用记录，通过以上查询渠道，供应商被列入失信被执行人、重大税收违法失信主体、政府采购严重违法失信行为记录名单。</w:t>
      </w:r>
      <w:r>
        <w:rPr>
          <w:rFonts w:hint="eastAsia"/>
          <w:color w:val="000000" w:themeColor="text1"/>
          <w:highlight w:val="white"/>
        </w:rPr>
        <w:t xml:space="preserve">（查询时间为响应截止时间以后、资格审查阶段采购人或采购代理机构的实际查询时间）</w:t>
      </w:r>
      <w:r>
        <w:rPr>
          <w:rFonts w:hint="eastAsia" w:hAnsi="宋体" w:cs="Microsoft New Tai Lue"/>
          <w:bCs/>
          <w:color w:val="000000" w:themeColor="text1"/>
          <w:highlight w:val="white"/>
        </w:rPr>
        <w:t xml:space="preserve">。</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三、获取招标文件</w:t>
      </w:r>
      <w:bookmarkEnd w:id="11"/>
      <w:r>
        <w:rPr>
          <w:color w:val="000000" w:themeColor="text1"/>
          <w:highlight w:val="white"/>
        </w:rPr>
      </w:r>
      <w:bookmarkEnd w:id="12"/>
      <w:r>
        <w:rPr>
          <w:color w:val="000000" w:themeColor="text1"/>
          <w:highlight w:val="white"/>
        </w:rPr>
      </w:r>
      <w:bookmarkEnd w:id="13"/>
      <w:r>
        <w:rPr>
          <w:color w:val="000000" w:themeColor="text1"/>
          <w:highlight w:val="white"/>
        </w:rPr>
      </w:r>
      <w:bookmarkEnd w:id="14"/>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color w:val="000000" w:themeColor="text1"/>
          <w:highlight w:val="white"/>
        </w:rPr>
      </w:r>
      <w:bookmarkStart w:id="15" w:name="_Toc80264700"/>
      <w:r>
        <w:rPr>
          <w:rFonts w:hint="eastAsia" w:ascii="宋体" w:hAnsi="宋体" w:cs="宋体"/>
          <w:bCs/>
          <w:color w:val="000000" w:themeColor="text1"/>
          <w:szCs w:val="21"/>
          <w:highlight w:val="white"/>
        </w:rPr>
        <w:t xml:space="preserve">时间：自招标文件公告发布之日起5个工作日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地点：江苏政府采购网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方式：</w:t>
      </w:r>
      <w:r>
        <w:rPr>
          <w:rFonts w:hint="eastAsia" w:ascii="宋体" w:hAnsi="宋体" w:cs="宋体"/>
          <w:color w:val="000000" w:themeColor="text1"/>
          <w:highlight w:val="white"/>
        </w:rPr>
        <w:t xml:space="preserve">“苏采云”政府采购一体化平台自行免费下载</w:t>
      </w:r>
      <w:r>
        <w:rPr>
          <w:rFonts w:hint="eastAsia" w:ascii="宋体" w:hAnsi="宋体" w:cs="宋体"/>
          <w:bCs/>
          <w:color w:val="000000" w:themeColor="text1"/>
          <w:szCs w:val="21"/>
          <w:highlight w:val="white"/>
        </w:rPr>
        <w:t xml:space="preserve"> </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售价：0.00元 </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color w:val="000000" w:themeColor="text1"/>
          <w:highlight w:val="white"/>
        </w:rPr>
      </w:r>
      <w:bookmarkStart w:id="16" w:name="_Toc80792691"/>
      <w:r>
        <w:rPr>
          <w:color w:val="000000" w:themeColor="text1"/>
          <w:highlight w:val="white"/>
        </w:rPr>
      </w:r>
      <w:bookmarkStart w:id="17" w:name="_Toc96347854"/>
      <w:r>
        <w:rPr>
          <w:color w:val="000000" w:themeColor="text1"/>
          <w:highlight w:val="white"/>
        </w:rPr>
      </w:r>
      <w:bookmarkStart w:id="18" w:name="_Toc93909068"/>
      <w:r>
        <w:rPr>
          <w:rFonts w:hint="eastAsia" w:ascii="宋体" w:hAnsi="宋体" w:cs="宋体"/>
          <w:b/>
          <w:bCs/>
          <w:color w:val="000000" w:themeColor="text1"/>
          <w:szCs w:val="44"/>
          <w:highlight w:val="white"/>
        </w:rPr>
        <w:t xml:space="preserve">四、</w:t>
      </w:r>
      <w:bookmarkEnd w:id="15"/>
      <w:r>
        <w:rPr>
          <w:color w:val="000000" w:themeColor="text1"/>
          <w:highlight w:val="white"/>
        </w:rPr>
      </w:r>
      <w:bookmarkEnd w:id="16"/>
      <w:r>
        <w:rPr>
          <w:rFonts w:hint="eastAsia" w:ascii="宋体" w:hAnsi="宋体" w:cs="宋体"/>
          <w:b/>
          <w:bCs/>
          <w:color w:val="000000" w:themeColor="text1"/>
          <w:szCs w:val="44"/>
          <w:highlight w:val="white"/>
        </w:rPr>
        <w:t xml:space="preserve">提交投标文件截止时间、开标时间和地点</w:t>
      </w:r>
      <w:bookmarkEnd w:id="17"/>
      <w:r>
        <w:rPr>
          <w:color w:val="000000" w:themeColor="text1"/>
          <w:highlight w:val="white"/>
        </w:rPr>
      </w:r>
      <w:bookmarkEnd w:id="18"/>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u w:val="single"/>
        </w:rPr>
        <w:t xml:space="preserve">2026-</w:t>
      </w:r>
      <w:r>
        <w:rPr>
          <w:rFonts w:hint="eastAsia" w:ascii="宋体" w:hAnsi="宋体" w:cs="宋体"/>
          <w:bCs/>
          <w:color w:val="000000" w:themeColor="text1"/>
          <w:szCs w:val="21"/>
          <w:highlight w:val="white"/>
          <w:u w:val="single"/>
          <w:lang w:val="en-US" w:eastAsia="zh-CN"/>
        </w:rPr>
        <w:t xml:space="preserve">07</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07</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lang w:val="en-US" w:eastAsia="zh-CN"/>
        </w:rPr>
        <w:t xml:space="preserve">14</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0</w:t>
      </w:r>
      <w:r>
        <w:rPr>
          <w:rFonts w:hint="eastAsia" w:ascii="宋体" w:hAnsi="宋体" w:cs="宋体"/>
          <w:bCs/>
          <w:color w:val="000000" w:themeColor="text1"/>
          <w:szCs w:val="21"/>
          <w:highlight w:val="white"/>
          <w:u w:val="single"/>
        </w:rPr>
        <w:t xml:space="preserve">0</w:t>
      </w:r>
      <w:r>
        <w:rPr>
          <w:rFonts w:hint="eastAsia" w:ascii="宋体" w:hAnsi="宋体" w:cs="宋体"/>
          <w:bCs/>
          <w:color w:val="000000" w:themeColor="text1"/>
          <w:szCs w:val="21"/>
          <w:highlight w:val="white"/>
        </w:rPr>
        <w:t xml:space="preserve">（北京时间）</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地点：江苏省政府采购管理交易系统（苏采云）（以下简称“苏采云”）（网址： http://jszfcg.jsczt.cn/） </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color w:val="000000" w:themeColor="text1"/>
          <w:highlight w:val="white"/>
        </w:rPr>
      </w:r>
      <w:bookmarkStart w:id="19" w:name="_Toc80792693"/>
      <w:r>
        <w:rPr>
          <w:color w:val="000000" w:themeColor="text1"/>
          <w:highlight w:val="white"/>
        </w:rPr>
      </w:r>
      <w:bookmarkStart w:id="20" w:name="_Toc93909069"/>
      <w:r>
        <w:rPr>
          <w:color w:val="000000" w:themeColor="text1"/>
          <w:highlight w:val="white"/>
        </w:rPr>
      </w:r>
      <w:bookmarkStart w:id="21" w:name="_Toc96347855"/>
      <w:r>
        <w:rPr>
          <w:rFonts w:hint="eastAsia" w:ascii="宋体" w:hAnsi="宋体" w:cs="宋体"/>
          <w:b/>
          <w:bCs/>
          <w:color w:val="000000" w:themeColor="text1"/>
          <w:szCs w:val="44"/>
          <w:highlight w:val="white"/>
        </w:rPr>
        <w:t xml:space="preserve">五、</w:t>
      </w:r>
      <w:bookmarkEnd w:id="19"/>
      <w:r>
        <w:rPr>
          <w:rFonts w:hint="eastAsia" w:ascii="宋体" w:hAnsi="宋体" w:cs="宋体"/>
          <w:b/>
          <w:bCs/>
          <w:color w:val="000000" w:themeColor="text1"/>
          <w:szCs w:val="44"/>
          <w:highlight w:val="white"/>
        </w:rPr>
        <w:t xml:space="preserve">公告期</w:t>
      </w:r>
      <w:bookmarkEnd w:id="20"/>
      <w:r>
        <w:rPr>
          <w:color w:val="000000" w:themeColor="text1"/>
          <w:highlight w:val="white"/>
        </w:rPr>
      </w:r>
      <w:bookmarkEnd w:id="21"/>
      <w:r>
        <w:rPr>
          <w:rFonts w:hint="eastAsia" w:ascii="宋体" w:hAnsi="宋体" w:cs="宋体"/>
          <w:b/>
          <w:bCs/>
          <w:color w:val="000000" w:themeColor="text1"/>
          <w:szCs w:val="44"/>
          <w:highlight w:val="white"/>
        </w:rPr>
        <w:t xml:space="preserve">限</w:t>
      </w:r>
      <w:r>
        <w:rPr>
          <w:color w:val="000000" w:themeColor="text1"/>
          <w:highlight w:val="white"/>
        </w:rPr>
      </w:r>
      <w:r/>
    </w:p>
    <w:p>
      <w:pPr>
        <w:pStyle w:val="963"/>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自本公告发布之日起5个工作日。</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color w:val="000000" w:themeColor="text1"/>
          <w:highlight w:val="white"/>
        </w:rPr>
      </w:r>
      <w:bookmarkStart w:id="22" w:name="_Toc93909070"/>
      <w:r>
        <w:rPr>
          <w:color w:val="000000" w:themeColor="text1"/>
          <w:highlight w:val="white"/>
        </w:rPr>
      </w:r>
      <w:bookmarkStart w:id="23" w:name="_Toc96347856"/>
      <w:r>
        <w:rPr>
          <w:rFonts w:hint="eastAsia" w:ascii="宋体" w:hAnsi="宋体" w:cs="宋体"/>
          <w:b/>
          <w:bCs/>
          <w:color w:val="000000" w:themeColor="text1"/>
          <w:szCs w:val="44"/>
          <w:highlight w:val="white"/>
        </w:rPr>
        <w:t xml:space="preserve">六、其他补充事宜</w:t>
      </w:r>
      <w:bookmarkEnd w:id="22"/>
      <w:r>
        <w:rPr>
          <w:color w:val="000000" w:themeColor="text1"/>
          <w:highlight w:val="white"/>
        </w:rPr>
      </w:r>
      <w:bookmarkEnd w:id="23"/>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color w:val="000000" w:themeColor="text1"/>
          <w:highlight w:val="white"/>
        </w:rPr>
      </w:r>
      <w:bookmarkStart w:id="24" w:name="_Toc80264702"/>
      <w:r>
        <w:rPr>
          <w:color w:val="000000" w:themeColor="text1"/>
          <w:highlight w:val="white"/>
        </w:rPr>
      </w:r>
      <w:bookmarkStart w:id="25" w:name="_Toc80792694"/>
      <w:r>
        <w:rPr>
          <w:color w:val="000000" w:themeColor="text1"/>
          <w:highlight w:val="white"/>
        </w:rPr>
      </w:r>
      <w:bookmarkStart w:id="26" w:name="_Toc93909071"/>
      <w:r>
        <w:rPr>
          <w:color w:val="000000" w:themeColor="text1"/>
          <w:highlight w:val="white"/>
        </w:rPr>
      </w:r>
      <w:bookmarkStart w:id="27" w:name="_Toc96347857"/>
      <w:r>
        <w:rPr>
          <w:rFonts w:hint="eastAsia" w:ascii="宋体" w:hAnsi="宋体" w:cs="宋体"/>
          <w:color w:val="000000" w:themeColor="text1"/>
          <w:highlight w:val="white"/>
        </w:rPr>
        <w:t xml:space="preserve">1.获取招标文件时间：</w:t>
      </w:r>
      <w:r>
        <w:rPr>
          <w:rFonts w:hint="eastAsia" w:ascii="宋体" w:hAnsi="宋体" w:cs="宋体"/>
          <w:color w:val="000000" w:themeColor="text1"/>
          <w:highlight w:val="white"/>
        </w:rPr>
        <w:t xml:space="preserve">2026年0</w:t>
      </w:r>
      <w:r>
        <w:rPr>
          <w:rFonts w:hint="eastAsia" w:ascii="宋体" w:hAnsi="宋体" w:cs="宋体"/>
          <w:color w:val="000000" w:themeColor="text1"/>
          <w:highlight w:val="white"/>
          <w:lang w:val="en-US" w:eastAsia="zh-CN"/>
        </w:rPr>
        <w:t xml:space="preserve">6</w:t>
      </w:r>
      <w:r>
        <w:rPr>
          <w:rFonts w:hint="eastAsia" w:ascii="宋体" w:hAnsi="宋体" w:cs="宋体"/>
          <w:color w:val="000000" w:themeColor="text1"/>
          <w:highlight w:val="white"/>
        </w:rPr>
        <w:t xml:space="preserve">月</w:t>
      </w:r>
      <w:r>
        <w:rPr>
          <w:rFonts w:hint="eastAsia" w:ascii="宋体" w:hAnsi="宋体" w:cs="宋体"/>
          <w:color w:val="000000" w:themeColor="text1"/>
          <w:highlight w:val="white"/>
          <w:lang w:val="en-US" w:eastAsia="zh-CN"/>
        </w:rPr>
        <w:t xml:space="preserve">17</w:t>
      </w:r>
      <w:r>
        <w:rPr>
          <w:rFonts w:hint="eastAsia" w:ascii="宋体" w:hAnsi="宋体" w:cs="宋体"/>
          <w:color w:val="000000" w:themeColor="text1"/>
          <w:highlight w:val="white"/>
        </w:rPr>
        <w:t xml:space="preserve">日至2026年0</w:t>
      </w:r>
      <w:r>
        <w:rPr>
          <w:rFonts w:hint="eastAsia" w:ascii="宋体" w:hAnsi="宋体" w:cs="宋体"/>
          <w:color w:val="000000" w:themeColor="text1"/>
          <w:highlight w:val="white"/>
          <w:lang w:val="en-US" w:eastAsia="zh-CN"/>
        </w:rPr>
        <w:t xml:space="preserve">6</w:t>
      </w:r>
      <w:r>
        <w:rPr>
          <w:rFonts w:hint="eastAsia" w:ascii="宋体" w:hAnsi="宋体" w:cs="宋体"/>
          <w:color w:val="000000" w:themeColor="text1"/>
          <w:highlight w:val="white"/>
        </w:rPr>
        <w:t xml:space="preserve">月</w:t>
      </w:r>
      <w:r>
        <w:rPr>
          <w:rFonts w:hint="eastAsia" w:ascii="宋体" w:hAnsi="宋体" w:cs="宋体"/>
          <w:color w:val="000000" w:themeColor="text1"/>
          <w:highlight w:val="white"/>
          <w:lang w:val="en-US" w:eastAsia="zh-CN"/>
        </w:rPr>
        <w:t xml:space="preserve">24</w:t>
      </w:r>
      <w:r>
        <w:rPr>
          <w:rFonts w:hint="eastAsia" w:ascii="宋体" w:hAnsi="宋体" w:cs="宋体"/>
          <w:color w:val="000000" w:themeColor="text1"/>
          <w:highlight w:val="white"/>
        </w:rPr>
        <w:t xml:space="preserve">日</w:t>
      </w:r>
      <w:r>
        <w:rPr>
          <w:rFonts w:hint="eastAsia" w:ascii="宋体" w:hAnsi="宋体" w:cs="宋体"/>
          <w:color w:val="000000" w:themeColor="text1"/>
          <w:highlight w:val="white"/>
        </w:rPr>
        <w:t xml:space="preserve">，每天上午8:30至11:30，下午14:00至17:30（北京时间，法定节假日除外）</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2.政府采购支持政策:</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（一）《政府采购促进中小企业发展管理办法》</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（二）《关于政府采购支持监狱企业发展有关问题的通知》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（三）《关于促进残疾人就业政府采购政策的通知》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（四）《关于调整优化节能产品、环境标志产品政府采购执行机制的通知》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（五）《关于做好政府采购支持企业发展有关事项的通知》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（六）《关于进一步加大政府采购支持中小企业力度的通知》</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（七）《国务院办公厅关于在政府采购中实施本国产品标准及相关政策的通知》、关于贯彻落实《国务院办公厅关于在政府采购中实施本国产品标准及相关政策的通知》的意见</w:t>
      </w:r>
      <w:r>
        <w:rPr>
          <w:color w:val="000000" w:themeColor="text1"/>
          <w:highlight w:val="white"/>
        </w:rPr>
      </w:r>
      <w:r/>
    </w:p>
    <w:p>
      <w:pPr>
        <w:pStyle w:val="963"/>
        <w:ind w:firstLine="54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3.潜在投标人访问</w:t>
      </w:r>
      <w:r>
        <w:rPr>
          <w:rFonts w:hint="eastAsia" w:ascii="宋体" w:hAnsi="宋体" w:cs="宋体"/>
          <w:color w:val="000000" w:themeColor="text1"/>
          <w:szCs w:val="21"/>
          <w:highlight w:val="white"/>
        </w:rPr>
        <w:t xml:space="preserve">政府采购管理交易系统（苏采云）</w:t>
      </w:r>
      <w:r>
        <w:rPr>
          <w:rFonts w:hint="eastAsia" w:ascii="宋体" w:hAnsi="宋体" w:cs="宋体"/>
          <w:color w:val="000000" w:themeColor="text1"/>
          <w:highlight w:val="white"/>
        </w:rPr>
        <w:t xml:space="preserve">的网络地址和方法：</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（2）“CA数字证书”的获取：供应商需办理CA锁，“苏采云”系统目前仅支持“苏采云”系统下的政务CA，省内各地区办理的“苏采云”系统下的政务CA全省通用。</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（3）“CA数字证书”的办理材料以及供应商操作手册详见：</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http://zfcg.yangzhou.gov.cn/xzzx/art/2023/art_4d7de1f7865f4a2894fc22bc452f94d8.html。</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（4）潜在供应商访问“苏采云”系统的网络地址和方法：“苏采云”系统的网址：http://jszfcg.jsczt.cn/。</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（5）招标文件（后缀名为“.kedt”）、供应商操作手册及政府采购客户端工具也可通过“苏采云”系统--已报名项目--报名详情页面内相应链接进行下载。</w:t>
      </w:r>
      <w:r>
        <w:rPr>
          <w:color w:val="000000" w:themeColor="text1"/>
          <w:highlight w:val="white"/>
        </w:rPr>
      </w:r>
      <w:r/>
    </w:p>
    <w:p>
      <w:pPr>
        <w:pStyle w:val="963"/>
        <w:ind w:firstLine="60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（6）招标代理机构（采购代理机构）将数据电文形式的招标文件加载至“苏采云”系统，供潜在供应商下载或者查阅。</w:t>
      </w:r>
      <w:r>
        <w:rPr>
          <w:color w:val="000000" w:themeColor="text1"/>
          <w:highlight w:val="white"/>
        </w:rPr>
      </w:r>
      <w:r/>
    </w:p>
    <w:p>
      <w:pPr>
        <w:pStyle w:val="963"/>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（7）苏采云系统使用谷歌浏览器参与不见面开标。</w:t>
      </w:r>
      <w:r>
        <w:rPr>
          <w:color w:val="000000" w:themeColor="text1"/>
          <w:highlight w:val="white"/>
        </w:rPr>
      </w:r>
      <w:r/>
    </w:p>
    <w:p>
      <w:pPr>
        <w:pStyle w:val="963"/>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color w:val="000000" w:themeColor="text1"/>
          <w:highlight w:val="white"/>
        </w:rPr>
      </w:r>
      <w:r/>
    </w:p>
    <w:p>
      <w:pPr>
        <w:pStyle w:val="96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七、</w:t>
      </w:r>
      <w:bookmarkEnd w:id="24"/>
      <w:r>
        <w:rPr>
          <w:color w:val="000000" w:themeColor="text1"/>
          <w:highlight w:val="white"/>
        </w:rPr>
      </w:r>
      <w:bookmarkEnd w:id="25"/>
      <w:r>
        <w:rPr>
          <w:rFonts w:hint="eastAsia" w:ascii="宋体" w:hAnsi="宋体" w:cs="宋体"/>
          <w:b/>
          <w:bCs/>
          <w:color w:val="000000" w:themeColor="text1"/>
          <w:szCs w:val="44"/>
          <w:highlight w:val="white"/>
        </w:rPr>
        <w:t xml:space="preserve">对本次招标提出询问，请按以下方式联系。</w:t>
      </w:r>
      <w:bookmarkEnd w:id="26"/>
      <w:r>
        <w:rPr>
          <w:color w:val="000000" w:themeColor="text1"/>
          <w:highlight w:val="white"/>
        </w:rPr>
      </w:r>
      <w:bookmarkEnd w:id="27"/>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color w:val="000000" w:themeColor="text1"/>
          <w:highlight w:val="white"/>
        </w:rPr>
      </w:r>
      <w:bookmarkStart w:id="28" w:name="_Toc28359085"/>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采购人信息</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名 称：南京审计大学</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址：南京市浦口区雨山西路86号</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联系人：高老师</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联系方式：025-58318709</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采购代理机构信息</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名 称：江苏省招标中心有限公司</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址：南京市鼓楼区郑和中路118号</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color w:val="000000" w:themeColor="text1"/>
          <w:highlight w:val="white"/>
        </w:rPr>
      </w:r>
      <w:bookmarkEnd w:id="28"/>
      <w:r>
        <w:rPr>
          <w:color w:val="000000" w:themeColor="text1"/>
          <w:highlight w:val="white"/>
        </w:rPr>
      </w:r>
      <w:bookmarkStart w:id="29" w:name="_Toc71561877"/>
      <w:r>
        <w:rPr>
          <w:color w:val="000000" w:themeColor="text1"/>
          <w:highlight w:val="white"/>
        </w:rPr>
      </w:r>
      <w:bookmarkStart w:id="30" w:name="_Toc80264704"/>
      <w:r>
        <w:rPr>
          <w:rFonts w:hint="eastAsia" w:ascii="宋体" w:hAnsi="宋体" w:cs="宋体"/>
          <w:color w:val="000000" w:themeColor="text1"/>
          <w:szCs w:val="21"/>
          <w:highlight w:val="white"/>
        </w:rPr>
        <w:t xml:space="preserve">联系人：池昊、谢慧玲、许萌、王芳18362980687、15862877288</w:t>
      </w:r>
      <w:r>
        <w:rPr>
          <w:color w:val="000000" w:themeColor="text1"/>
          <w:highlight w:val="white"/>
        </w:rPr>
      </w:r>
      <w:r/>
    </w:p>
    <w:p>
      <w:pPr>
        <w:pStyle w:val="963"/>
        <w:ind w:firstLine="525"/>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联系方式：025-83200601</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项目联系方式</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项目联系人：池昊、谢慧玲、许萌、王芳18362980687、15862877288</w:t>
      </w:r>
      <w:r>
        <w:rPr>
          <w:color w:val="000000" w:themeColor="text1"/>
          <w:highlight w:val="white"/>
        </w:rPr>
      </w:r>
      <w:r/>
    </w:p>
    <w:p>
      <w:pPr>
        <w:pStyle w:val="963"/>
        <w:ind w:firstLine="525"/>
        <w:spacing w:line="360" w:lineRule="auto"/>
        <w:rPr>
          <w:rFonts w:hint="eastAsia" w:ascii="宋体" w:hAnsi="宋体" w:cs="宋体"/>
          <w:color w:val="000000" w:themeColor="text1"/>
          <w:szCs w:val="21"/>
          <w:highlight w:val="white"/>
        </w:rPr>
      </w:pPr>
      <w:r>
        <w:rPr>
          <w:rFonts w:hint="eastAsia"/>
          <w:color w:val="000000" w:themeColor="text1"/>
          <w:highlight w:val="white"/>
        </w:rPr>
        <w:t xml:space="preserve">联系方式</w:t>
      </w:r>
      <w:r>
        <w:rPr>
          <w:rFonts w:hint="eastAsia" w:ascii="宋体" w:hAnsi="宋体" w:cs="宋体"/>
          <w:color w:val="000000" w:themeColor="text1"/>
          <w:szCs w:val="21"/>
          <w:highlight w:val="white"/>
        </w:rPr>
        <w:t xml:space="preserve">：025-83200601</w:t>
      </w:r>
      <w:r>
        <w:rPr>
          <w:color w:val="000000" w:themeColor="text1"/>
          <w:highlight w:val="white"/>
        </w:rPr>
      </w:r>
      <w:r/>
    </w:p>
    <w:p>
      <w:pPr>
        <w:pStyle w:val="972"/>
        <w:ind w:firstLine="210"/>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r>
        <w:rPr>
          <w:color w:val="000000" w:themeColor="text1"/>
          <w:highlight w:val="white"/>
        </w:rPr>
      </w:r>
      <w:r/>
    </w:p>
    <w:p>
      <w:pPr>
        <w:pStyle w:val="1013"/>
        <w:numPr>
          <w:ilvl w:val="0"/>
          <w:numId w:val="1"/>
        </w:numPr>
        <w:rPr>
          <w:rFonts w:hint="eastAsia" w:ascii="宋体" w:hAnsi="宋体" w:cs="宋体"/>
          <w:color w:val="000000" w:themeColor="text1"/>
          <w:highlight w:val="white"/>
        </w:rPr>
      </w:pPr>
      <w:r>
        <w:rPr>
          <w:color w:val="000000" w:themeColor="text1"/>
          <w:highlight w:val="white"/>
        </w:rPr>
      </w:r>
      <w:bookmarkEnd w:id="29"/>
      <w:r>
        <w:rPr>
          <w:color w:val="000000" w:themeColor="text1"/>
          <w:highlight w:val="white"/>
        </w:rPr>
      </w:r>
      <w:bookmarkStart w:id="31" w:name="_Toc107246212"/>
      <w:r>
        <w:rPr>
          <w:rFonts w:hint="eastAsia" w:ascii="宋体" w:hAnsi="宋体" w:cs="宋体"/>
          <w:color w:val="000000" w:themeColor="text1"/>
          <w:highlight w:val="white"/>
        </w:rPr>
        <w:t xml:space="preserve">投标人须知</w:t>
      </w:r>
      <w:bookmarkEnd w:id="31"/>
      <w:r>
        <w:rPr>
          <w:color w:val="000000" w:themeColor="text1"/>
          <w:highlight w:val="white"/>
        </w:rPr>
      </w:r>
      <w:r/>
    </w:p>
    <w:p>
      <w:pPr>
        <w:pStyle w:val="963"/>
        <w:jc w:val="center"/>
        <w:rPr>
          <w:rFonts w:hint="eastAsia" w:ascii="宋体" w:hAnsi="宋体" w:cs="宋体"/>
          <w:b/>
          <w:bCs/>
          <w:color w:val="000000" w:themeColor="text1"/>
          <w:sz w:val="32"/>
          <w:szCs w:val="32"/>
          <w:highlight w:val="white"/>
        </w:rPr>
      </w:pPr>
      <w:r>
        <w:rPr>
          <w:color w:val="000000" w:themeColor="text1"/>
          <w:highlight w:val="white"/>
        </w:rPr>
      </w:r>
      <w:bookmarkEnd w:id="30"/>
      <w:r>
        <w:rPr>
          <w:rFonts w:hint="eastAsia" w:ascii="宋体" w:hAnsi="宋体" w:cs="宋体"/>
          <w:b/>
          <w:bCs/>
          <w:color w:val="000000" w:themeColor="text1"/>
          <w:sz w:val="32"/>
          <w:szCs w:val="32"/>
          <w:highlight w:val="white"/>
        </w:rPr>
        <w:t xml:space="preserve">投标人须知前附表</w:t>
      </w:r>
      <w:r>
        <w:rPr>
          <w:color w:val="000000" w:themeColor="text1"/>
          <w:highlight w:val="white"/>
        </w:rPr>
      </w:r>
      <w:r/>
    </w:p>
    <w:p>
      <w:pPr>
        <w:pStyle w:val="963"/>
        <w:jc w:val="center"/>
        <w:rPr>
          <w:rFonts w:hint="eastAsia" w:ascii="宋体" w:hAnsi="宋体" w:cs="宋体"/>
          <w:color w:val="000000" w:themeColor="text1"/>
          <w:highlight w:val="white"/>
        </w:rPr>
      </w:pPr>
      <w:r>
        <w:rPr>
          <w:rFonts w:hint="eastAsia" w:ascii="宋体" w:hAnsi="宋体" w:cs="宋体"/>
          <w:color w:val="000000" w:themeColor="text1"/>
          <w:highlight w:val="white"/>
        </w:rPr>
        <w:t xml:space="preserve">本表是对《投标人须知》正文的具体补充和修改，如有矛盾，以本《前附表》为准。</w:t>
      </w:r>
      <w:r>
        <w:rPr>
          <w:color w:val="000000" w:themeColor="text1"/>
          <w:highlight w:val="white"/>
        </w:rPr>
      </w:r>
      <w:r/>
    </w:p>
    <w:p>
      <w:pPr>
        <w:pStyle w:val="963"/>
        <w:jc w:val="center"/>
        <w:rPr>
          <w:rFonts w:hint="eastAsia" w:ascii="宋体" w:hAnsi="宋体" w:cs="宋体"/>
          <w:color w:val="000000" w:themeColor="text1"/>
          <w:highlight w:val="white"/>
        </w:rPr>
      </w:pPr>
      <w:r>
        <w:rPr>
          <w:rFonts w:hint="eastAsia" w:ascii="宋体" w:hAnsi="宋体" w:cs="宋体"/>
          <w:color w:val="000000" w:themeColor="text1"/>
          <w:highlight w:val="white"/>
        </w:rPr>
        <w:t xml:space="preserve">标记“</w:t>
      </w:r>
      <w:r>
        <w:rPr>
          <w:rFonts w:hint="eastAsia" w:ascii="宋体" w:hAnsi="宋体" w:cs="宋体"/>
          <w:b/>
          <w:color w:val="000000" w:themeColor="text1"/>
          <w:sz w:val="24"/>
          <w:highlight w:val="white"/>
        </w:rPr>
        <w:t xml:space="preserve">■</w:t>
      </w:r>
      <w:r>
        <w:rPr>
          <w:rFonts w:hint="eastAsia" w:ascii="宋体" w:hAnsi="宋体" w:cs="宋体"/>
          <w:color w:val="000000" w:themeColor="text1"/>
          <w:highlight w:val="white"/>
        </w:rPr>
        <w:t xml:space="preserve">”的选项意为适用于本项目，标记“□”的选项意为不适用于本项目。</w:t>
      </w:r>
      <w:r>
        <w:rPr>
          <w:color w:val="000000" w:themeColor="text1"/>
          <w:highlight w:val="white"/>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3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序号</w:t>
            </w:r>
            <w:r>
              <w:rPr>
                <w:color w:val="000000" w:themeColor="text1"/>
                <w:highlight w:val="white"/>
              </w:rPr>
            </w:r>
            <w:r/>
          </w:p>
        </w:tc>
        <w:tc>
          <w:tcPr>
            <w:tcW w:w="850" w:type="dxa"/>
            <w:vAlign w:val="center"/>
            <w:textDirection w:val="lrTb"/>
            <w:noWrap w:val="false"/>
          </w:tcPr>
          <w:p>
            <w:pPr>
              <w:pStyle w:val="103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条款号</w:t>
            </w:r>
            <w:r>
              <w:rPr>
                <w:color w:val="000000" w:themeColor="text1"/>
                <w:highlight w:val="white"/>
              </w:rPr>
            </w:r>
            <w:r/>
          </w:p>
        </w:tc>
        <w:tc>
          <w:tcPr>
            <w:tcW w:w="2835" w:type="dxa"/>
            <w:vAlign w:val="center"/>
            <w:textDirection w:val="lrTb"/>
            <w:noWrap w:val="false"/>
          </w:tcPr>
          <w:p>
            <w:pPr>
              <w:pStyle w:val="103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条款名称</w:t>
            </w:r>
            <w:r>
              <w:rPr>
                <w:color w:val="000000" w:themeColor="text1"/>
                <w:highlight w:val="white"/>
              </w:rPr>
            </w:r>
            <w:r/>
          </w:p>
        </w:tc>
        <w:tc>
          <w:tcPr>
            <w:tcW w:w="4982" w:type="dxa"/>
            <w:vAlign w:val="center"/>
            <w:textDirection w:val="lrTb"/>
            <w:noWrap w:val="false"/>
          </w:tcPr>
          <w:p>
            <w:pPr>
              <w:pStyle w:val="1039"/>
              <w:jc w:val="center"/>
              <w:rPr>
                <w:rFonts w:hint="eastAsia" w:hAnsi="宋体" w:cs="宋体"/>
                <w:b/>
                <w:color w:val="000000" w:themeColor="text1"/>
                <w:sz w:val="21"/>
                <w:highlight w:val="white"/>
              </w:rPr>
            </w:pPr>
            <w:r>
              <w:rPr>
                <w:rFonts w:hint="eastAsia" w:hAnsi="宋体" w:cs="宋体"/>
                <w:b/>
                <w:color w:val="000000" w:themeColor="text1"/>
                <w:sz w:val="21"/>
                <w:highlight w:val="white"/>
              </w:rPr>
              <w:t xml:space="preserve">编列内容规定</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采购人</w:t>
            </w:r>
            <w:r>
              <w:rPr>
                <w:color w:val="000000" w:themeColor="text1"/>
                <w:highlight w:val="white"/>
              </w:rPr>
            </w:r>
            <w:r/>
          </w:p>
        </w:tc>
        <w:tc>
          <w:tcPr>
            <w:tcW w:w="4982" w:type="dxa"/>
            <w:vAlign w:val="center"/>
            <w:textDirection w:val="lrTb"/>
            <w:noWrap w:val="false"/>
          </w:tcPr>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名 称：南京审计大学</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地 址：南京市浦口区雨山西路86号</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联系人：高老师</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电话：025-58318709</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采购代理机构</w:t>
            </w:r>
            <w:r>
              <w:rPr>
                <w:color w:val="000000" w:themeColor="text1"/>
                <w:highlight w:val="white"/>
              </w:rPr>
            </w:r>
            <w:r/>
          </w:p>
        </w:tc>
        <w:tc>
          <w:tcPr>
            <w:tcW w:w="4982" w:type="dxa"/>
            <w:vAlign w:val="center"/>
            <w:textDirection w:val="lrTb"/>
            <w:noWrap w:val="false"/>
          </w:tcPr>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名 称 ：</w:t>
            </w:r>
            <w:r>
              <w:rPr>
                <w:rFonts w:hint="eastAsia"/>
                <w:color w:val="000000" w:themeColor="text1"/>
                <w:sz w:val="21"/>
                <w:highlight w:val="white"/>
              </w:rPr>
              <w:t xml:space="preserve">江苏省招标中心有限公司</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地 址 ：</w:t>
            </w:r>
            <w:r>
              <w:rPr>
                <w:rFonts w:hint="eastAsia"/>
                <w:color w:val="000000" w:themeColor="text1"/>
                <w:sz w:val="21"/>
                <w:highlight w:val="white"/>
              </w:rPr>
              <w:t xml:space="preserve">南京市鼓楼区郑和中路118号1605室</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联系人：池昊、谢慧玲、许萌、王芳18362980687、15862877288</w:t>
            </w:r>
            <w:r>
              <w:rPr>
                <w:color w:val="000000" w:themeColor="text1"/>
                <w:highlight w:val="white"/>
              </w:rPr>
            </w:r>
            <w:r/>
          </w:p>
          <w:p>
            <w:pPr>
              <w:pStyle w:val="1036"/>
              <w:rPr>
                <w:rFonts w:hint="eastAsia"/>
                <w:color w:val="000000" w:themeColor="text1"/>
                <w:sz w:val="21"/>
                <w:szCs w:val="21"/>
                <w:highlight w:val="white"/>
              </w:rPr>
            </w:pPr>
            <w:r>
              <w:rPr>
                <w:rFonts w:hint="eastAsia"/>
                <w:color w:val="000000" w:themeColor="text1"/>
                <w:sz w:val="21"/>
                <w:szCs w:val="21"/>
                <w:highlight w:val="white"/>
                <w:lang w:val="en-US" w:bidi="ar-SA"/>
              </w:rPr>
              <w:t xml:space="preserve">电话：025-83313697</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4</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本项目执行的政府采购政策</w:t>
            </w:r>
            <w:r>
              <w:rPr>
                <w:color w:val="000000" w:themeColor="text1"/>
                <w:highlight w:val="white"/>
              </w:rPr>
            </w:r>
            <w:r/>
          </w:p>
        </w:tc>
        <w:tc>
          <w:tcPr>
            <w:tcW w:w="4982" w:type="dxa"/>
            <w:vAlign w:val="center"/>
            <w:textDirection w:val="lrTb"/>
            <w:noWrap w:val="false"/>
          </w:tcPr>
          <w:p>
            <w:pPr>
              <w:pStyle w:val="963"/>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4</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8.1</w:t>
            </w:r>
            <w:r>
              <w:rPr>
                <w:color w:val="000000" w:themeColor="text1"/>
                <w:highlight w:val="white"/>
              </w:rPr>
            </w:r>
            <w:r/>
          </w:p>
        </w:tc>
        <w:tc>
          <w:tcPr>
            <w:tcW w:w="2835"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现场踏勘</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■不组织</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color w:val="000000" w:themeColor="text1"/>
                <w:szCs w:val="21"/>
                <w:highlight w:val="white"/>
              </w:rPr>
              <w:t xml:space="preserve">供应商须自行踏勘。本项目供应商须对采购人目前情况进行充分认真评估后，慎重投标。未踏勘现场或踏勘工作不详细的响应方成交后，不得以不完全了解现场情况为理由而向采购方提出任何索赔或其他要求，对此采购方不承担任何责任并将不作任何答复。</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（1）踏勘时间：2026年</w:t>
            </w:r>
            <w:r>
              <w:rPr>
                <w:rFonts w:hint="eastAsia" w:ascii="宋体" w:hAnsi="宋体" w:cs="宋体"/>
                <w:bCs/>
                <w:color w:val="000000" w:themeColor="text1"/>
                <w:szCs w:val="21"/>
                <w:highlight w:val="white"/>
                <w:lang w:val="en-US" w:eastAsia="zh-CN"/>
              </w:rPr>
              <w:t xml:space="preserve">0</w:t>
            </w:r>
            <w:r>
              <w:rPr>
                <w:rFonts w:hint="eastAsia" w:ascii="宋体" w:hAnsi="宋体" w:cs="宋体"/>
                <w:bCs/>
                <w:color w:val="000000" w:themeColor="text1"/>
                <w:szCs w:val="21"/>
                <w:highlight w:val="white"/>
                <w:lang w:val="en-US" w:eastAsia="zh-CN"/>
              </w:rPr>
              <w:t xml:space="preserve">6</w:t>
            </w:r>
            <w:r>
              <w:rPr>
                <w:rFonts w:hint="eastAsia" w:ascii="宋体" w:hAnsi="宋体" w:cs="宋体"/>
                <w:bCs/>
                <w:color w:val="000000" w:themeColor="text1"/>
                <w:szCs w:val="21"/>
                <w:highlight w:val="white"/>
              </w:rPr>
              <w:t xml:space="preserve">月</w:t>
            </w:r>
            <w:r>
              <w:rPr>
                <w:rFonts w:hint="eastAsia" w:ascii="宋体" w:hAnsi="宋体" w:cs="宋体"/>
                <w:bCs/>
                <w:color w:val="000000" w:themeColor="text1"/>
                <w:szCs w:val="21"/>
                <w:highlight w:val="white"/>
                <w:lang w:val="en-US" w:eastAsia="zh-CN"/>
              </w:rPr>
              <w:t xml:space="preserve">2</w:t>
            </w:r>
            <w:r>
              <w:rPr>
                <w:rFonts w:hint="eastAsia" w:ascii="宋体" w:hAnsi="宋体" w:cs="宋体"/>
                <w:bCs/>
                <w:color w:val="000000" w:themeColor="text1"/>
                <w:szCs w:val="21"/>
                <w:highlight w:val="white"/>
                <w:lang w:val="en-US" w:eastAsia="zh-CN"/>
              </w:rPr>
              <w:t xml:space="preserve">5</w:t>
            </w:r>
            <w:r>
              <w:rPr>
                <w:rFonts w:hint="eastAsia" w:ascii="宋体" w:hAnsi="宋体" w:cs="宋体"/>
                <w:bCs/>
                <w:color w:val="000000" w:themeColor="text1"/>
                <w:szCs w:val="21"/>
                <w:highlight w:val="white"/>
              </w:rPr>
              <w:t xml:space="preserve">日前</w:t>
            </w:r>
            <w:r>
              <w:rPr>
                <w:rFonts w:hint="eastAsia" w:ascii="宋体" w:hAnsi="宋体" w:cs="宋体"/>
                <w:color w:val="000000" w:themeColor="text1"/>
                <w:highlight w:val="white"/>
              </w:rPr>
              <w:t xml:space="preserve">，</w:t>
            </w:r>
            <w:r>
              <w:rPr>
                <w:rFonts w:hint="eastAsia" w:ascii="宋体" w:hAnsi="宋体" w:cs="宋体"/>
                <w:color w:val="000000" w:themeColor="text1"/>
                <w:szCs w:val="21"/>
                <w:highlight w:val="white"/>
              </w:rPr>
              <w:t xml:space="preserve">踏勘前请与采购人联系</w:t>
            </w:r>
            <w:r>
              <w:rPr>
                <w:color w:val="000000" w:themeColor="text1"/>
                <w:highlight w:val="white"/>
              </w:rPr>
            </w:r>
            <w:r/>
          </w:p>
          <w:p>
            <w:pPr>
              <w:pStyle w:val="963"/>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（2）踏勘地点：浦口区雨山西路86号</w:t>
            </w:r>
            <w:r>
              <w:rPr>
                <w:color w:val="000000" w:themeColor="text1"/>
                <w:highlight w:val="white"/>
              </w:rPr>
            </w:r>
            <w:r/>
          </w:p>
          <w:p>
            <w:pPr>
              <w:pStyle w:val="963"/>
              <w:rPr>
                <w:rFonts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（3）联系人：姚老师</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     联系方式：0</w:t>
            </w:r>
            <w:r>
              <w:rPr>
                <w:rFonts w:ascii="宋体" w:hAnsi="宋体" w:cs="宋体"/>
                <w:bCs/>
                <w:color w:val="000000" w:themeColor="text1"/>
                <w:szCs w:val="21"/>
                <w:highlight w:val="white"/>
              </w:rPr>
              <w:t xml:space="preserve">25-</w:t>
            </w:r>
            <w:r>
              <w:rPr>
                <w:rFonts w:hint="eastAsia" w:ascii="宋体" w:hAnsi="宋体" w:cs="宋体"/>
                <w:bCs/>
                <w:color w:val="000000" w:themeColor="text1"/>
                <w:szCs w:val="21"/>
                <w:highlight w:val="white"/>
              </w:rPr>
              <w:t xml:space="preserve">5</w:t>
            </w:r>
            <w:r>
              <w:rPr>
                <w:rFonts w:ascii="宋体" w:hAnsi="宋体" w:cs="宋体"/>
                <w:bCs/>
                <w:color w:val="000000" w:themeColor="text1"/>
                <w:szCs w:val="21"/>
                <w:highlight w:val="white"/>
              </w:rPr>
              <w:t xml:space="preserve">8318693</w:t>
            </w:r>
            <w:r>
              <w:rPr>
                <w:color w:val="000000" w:themeColor="text1"/>
                <w:highlight w:val="white"/>
              </w:rPr>
            </w:r>
            <w:r/>
          </w:p>
          <w:p>
            <w:pPr>
              <w:pStyle w:val="963"/>
              <w:rPr>
                <w:rFonts w:hint="eastAsia" w:ascii="宋体" w:hAnsi="宋体" w:cs="Microsoft New Tai Lue"/>
                <w:bCs/>
                <w:color w:val="000000" w:themeColor="text1"/>
                <w:szCs w:val="21"/>
                <w:highlight w:val="white"/>
              </w:rPr>
            </w:pPr>
            <w:r>
              <w:rPr>
                <w:rFonts w:ascii="宋体" w:hAnsi="宋体" w:cs="Microsoft New Tai Lue"/>
                <w:bCs/>
                <w:color w:val="000000" w:themeColor="text1"/>
                <w:szCs w:val="21"/>
                <w:highlight w:val="white"/>
              </w:rPr>
              <w:t xml:space="preserve">参加人员要求： </w:t>
            </w:r>
            <w:r>
              <w:rPr>
                <w:rFonts w:hint="eastAsia" w:ascii="宋体" w:hAnsi="宋体" w:cs="Microsoft New Tai Lue"/>
                <w:bCs/>
                <w:color w:val="000000" w:themeColor="text1"/>
                <w:szCs w:val="21"/>
                <w:highlight w:val="white"/>
              </w:rPr>
              <w:t xml:space="preserve">进行人员请提前使用微信“扫一扫”扫描此二维码，填报信息提交经批准后进校。“到访部门:基建处；审核人工号:</w:t>
            </w:r>
            <w:r>
              <w:rPr>
                <w:rFonts w:ascii="宋体" w:hAnsi="宋体" w:cs="Microsoft New Tai Lue"/>
                <w:bCs/>
                <w:color w:val="000000" w:themeColor="text1"/>
                <w:szCs w:val="21"/>
                <w:highlight w:val="white"/>
              </w:rPr>
              <w:t xml:space="preserve">320204</w:t>
            </w:r>
            <w:r>
              <w:rPr>
                <w:rFonts w:hint="eastAsia" w:ascii="宋体" w:hAnsi="宋体" w:cs="Microsoft New Tai Lue"/>
                <w:bCs/>
                <w:color w:val="000000" w:themeColor="text1"/>
                <w:szCs w:val="21"/>
                <w:highlight w:val="white"/>
              </w:rPr>
              <w:t xml:space="preserve">；校内对接人:刘志国。”</w:t>
            </w:r>
            <w:r>
              <w:rPr>
                <w:color w:val="000000" w:themeColor="text1"/>
                <w:highlight w:val="white"/>
              </w:rPr>
            </w:r>
            <w:r/>
          </w:p>
          <w:p>
            <w:pPr>
              <w:pStyle w:val="963"/>
              <w:rPr>
                <w:rFonts w:ascii="宋体" w:hAnsi="宋体" w:cs="宋体"/>
                <w:bCs/>
                <w:color w:val="000000" w:themeColor="text1"/>
                <w:szCs w:val="21"/>
                <w:highlight w:val="white"/>
              </w:rPr>
            </w:pPr>
            <w:r>
              <w:rPr>
                <w:rFonts w:hint="eastAsia" w:ascii="宋体" w:hAnsi="宋体" w:cs="Microsoft New Tai Lue"/>
                <w:bCs/>
                <w:color w:val="000000" w:themeColor="text1"/>
                <w:szCs w:val="21"/>
                <w:highlight w:val="white"/>
              </w:rPr>
              <mc:AlternateContent>
                <mc:Choice Requires="wpg">
                  <w:drawing>
                    <wp:inline xmlns:wp="http://schemas.openxmlformats.org/drawingml/2006/wordprocessingDrawing" distT="0" distB="0" distL="0" distR="0">
                      <wp:extent cx="1266825" cy="12668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66825"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8pt;height:99.8pt;mso-wrap-distance-left:0.0pt;mso-wrap-distance-top:0.0pt;mso-wrap-distance-right:0.0pt;mso-wrap-distance-bottom:0.0pt;" stroked="f">
                      <v:path textboxrect="0,0,0,0"/>
                      <v:imagedata r:id="rId16" o:title=""/>
                    </v:shape>
                  </w:pict>
                </mc:Fallback>
              </mc:AlternateConten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☐组织</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5</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9.1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开标前答疑会</w:t>
            </w:r>
            <w:r>
              <w:rPr>
                <w:color w:val="000000" w:themeColor="text1"/>
                <w:highlight w:val="white"/>
              </w:rPr>
            </w:r>
            <w:r/>
          </w:p>
        </w:tc>
        <w:tc>
          <w:tcPr>
            <w:tcW w:w="4982" w:type="dxa"/>
            <w:vAlign w:val="center"/>
            <w:textDirection w:val="lrTb"/>
            <w:noWrap w:val="false"/>
          </w:tcPr>
          <w:p>
            <w:pPr>
              <w:pStyle w:val="1036"/>
              <w:rPr>
                <w:rFonts w:hint="eastAsia"/>
                <w:color w:val="000000" w:themeColor="text1"/>
                <w:sz w:val="21"/>
                <w:szCs w:val="21"/>
                <w:highlight w:val="white"/>
              </w:rPr>
            </w:pPr>
            <w:r>
              <w:rPr>
                <w:rFonts w:hint="eastAsia"/>
                <w:bCs/>
                <w:color w:val="000000" w:themeColor="text1"/>
                <w:szCs w:val="21"/>
                <w:highlight w:val="white"/>
                <w:lang w:val="en-US"/>
              </w:rPr>
              <w:t xml:space="preserve">■</w:t>
            </w:r>
            <w:r>
              <w:rPr>
                <w:rFonts w:hint="eastAsia"/>
                <w:color w:val="000000" w:themeColor="text1"/>
                <w:sz w:val="21"/>
                <w:szCs w:val="21"/>
                <w:highlight w:val="white"/>
                <w:lang w:val="en-US" w:bidi="ar-SA"/>
              </w:rPr>
              <w:t xml:space="preserve">不召开</w:t>
            </w:r>
            <w:r>
              <w:rPr>
                <w:color w:val="000000" w:themeColor="text1"/>
                <w:highlight w:val="white"/>
              </w:rPr>
            </w:r>
            <w:r/>
          </w:p>
          <w:p>
            <w:pPr>
              <w:pStyle w:val="1036"/>
              <w:rPr>
                <w:rFonts w:hint="eastAsia"/>
                <w:color w:val="000000" w:themeColor="text1"/>
                <w:sz w:val="21"/>
                <w:szCs w:val="21"/>
                <w:highlight w:val="white"/>
              </w:rPr>
            </w:pPr>
            <w:r>
              <w:rPr>
                <w:rFonts w:hint="eastAsia"/>
                <w:bCs/>
                <w:color w:val="000000" w:themeColor="text1"/>
                <w:sz w:val="21"/>
                <w:szCs w:val="21"/>
                <w:highlight w:val="white"/>
              </w:rPr>
              <w:t xml:space="preserve">☐</w:t>
            </w:r>
            <w:r>
              <w:rPr>
                <w:rFonts w:hint="eastAsia"/>
                <w:color w:val="000000" w:themeColor="text1"/>
                <w:sz w:val="21"/>
                <w:szCs w:val="21"/>
                <w:highlight w:val="white"/>
                <w:lang w:val="en-US" w:bidi="ar-SA"/>
              </w:rPr>
              <w:t xml:space="preserve">召开</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（1）召开时间：</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（2）召开地点：</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6</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10.1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联合体投标</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■不接受</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☐接受</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联合体要求：详见</w:t>
            </w:r>
            <w:r>
              <w:rPr>
                <w:rFonts w:hint="eastAsia" w:ascii="宋体" w:hAnsi="宋体" w:cs="宋体"/>
                <w:color w:val="000000" w:themeColor="text1"/>
                <w:szCs w:val="21"/>
                <w:highlight w:val="white"/>
              </w:rPr>
              <w:t xml:space="preserve">招标文件</w:t>
            </w:r>
            <w:r>
              <w:rPr>
                <w:rFonts w:hint="eastAsia" w:ascii="宋体" w:hAnsi="宋体" w:cs="宋体"/>
                <w:bCs/>
                <w:color w:val="000000" w:themeColor="text1"/>
                <w:szCs w:val="21"/>
                <w:highlight w:val="white"/>
              </w:rPr>
              <w:t xml:space="preserve">第一章《招标公告》</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7</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11.1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分包</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color w:val="000000" w:themeColor="text1"/>
                <w:szCs w:val="21"/>
                <w:highlight w:val="white"/>
              </w:rPr>
              <w:t xml:space="preserve">本项目的非主体、非关键性工作是否允许分包： </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■不允许</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☐允许</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具体要求：__________ </w:t>
            </w:r>
            <w:r>
              <w:rPr>
                <w:color w:val="000000" w:themeColor="text1"/>
                <w:highlight w:val="white"/>
              </w:rPr>
            </w:r>
            <w:r/>
          </w:p>
        </w:tc>
      </w:tr>
      <w:tr>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8</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12.1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样品</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投标样品递交：</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□不需要</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■需要，具体要求如下：</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（1）样品制作的标准和要求：</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（2）是否需要随样品提交相关检测报告：</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lang w:eastAsia="zh-CN"/>
              </w:rPr>
              <w:t xml:space="preserve">☑</w:t>
            </w:r>
            <w:r>
              <w:rPr>
                <w:rFonts w:hint="eastAsia" w:ascii="宋体" w:hAnsi="宋体" w:cs="宋体"/>
                <w:bCs/>
                <w:color w:val="000000" w:themeColor="text1"/>
                <w:szCs w:val="21"/>
                <w:highlight w:val="white"/>
              </w:rPr>
              <w:t xml:space="preserve">不需要</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lang w:eastAsia="zh-CN"/>
              </w:rPr>
              <w:t xml:space="preserve">□</w:t>
            </w:r>
            <w:r>
              <w:rPr>
                <w:rFonts w:hint="eastAsia" w:ascii="宋体" w:hAnsi="宋体" w:cs="宋体"/>
                <w:bCs/>
                <w:color w:val="000000" w:themeColor="text1"/>
                <w:szCs w:val="21"/>
                <w:highlight w:val="white"/>
              </w:rPr>
              <w:t xml:space="preserve">需要，</w:t>
            </w:r>
            <w:r>
              <w:rPr>
                <w:rFonts w:hint="eastAsia" w:ascii="宋体" w:hAnsi="宋体" w:cs="宋体"/>
                <w:color w:val="000000" w:themeColor="text1"/>
                <w:szCs w:val="21"/>
                <w:highlight w:val="white"/>
              </w:rPr>
              <w:t xml:space="preserve">检测机构</w:t>
            </w:r>
            <w:r>
              <w:rPr>
                <w:rFonts w:hint="eastAsia" w:ascii="宋体" w:hAnsi="宋体" w:cs="宋体"/>
                <w:bCs/>
                <w:color w:val="000000" w:themeColor="text1"/>
                <w:szCs w:val="21"/>
                <w:highlight w:val="white"/>
              </w:rPr>
              <w:t xml:space="preserve">的要求：_________；检测内容：_________；</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（3）样品递交要求：</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（4）未中标人样品退还：</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（5）中标人样品保管、封存及退还：</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（6）其他要求（如有）：</w:t>
            </w:r>
            <w:r>
              <w:rPr>
                <w:rFonts w:hint="eastAsia" w:ascii="宋体" w:hAnsi="宋体" w:cs="宋体"/>
                <w:bCs/>
                <w:color w:val="000000" w:themeColor="text1"/>
                <w:szCs w:val="21"/>
                <w:highlight w:val="white"/>
                <w:u w:val="single"/>
              </w:rPr>
              <w:t xml:space="preserve">详见第四章 采购需求</w:t>
            </w:r>
            <w:r>
              <w:rPr>
                <w:rFonts w:hint="eastAsia" w:ascii="宋体" w:hAnsi="宋体" w:cs="宋体"/>
                <w:bCs/>
                <w:color w:val="000000" w:themeColor="text1"/>
                <w:szCs w:val="21"/>
                <w:highlight w:val="white"/>
              </w:rPr>
              <w:t xml:space="preserve">。</w:t>
            </w:r>
            <w:r>
              <w:rPr>
                <w:color w:val="000000" w:themeColor="text1"/>
                <w:highlight w:val="white"/>
              </w:rPr>
            </w:r>
            <w:r/>
          </w:p>
        </w:tc>
      </w:tr>
      <w:tr>
        <w:trPr>
          <w:trHeight w:val="734"/>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9</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13.1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采购进口产品</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10</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采购预算</w:t>
            </w:r>
            <w:r>
              <w:rPr>
                <w:color w:val="000000" w:themeColor="text1"/>
                <w:highlight w:val="white"/>
              </w:rPr>
            </w:r>
            <w:r/>
          </w:p>
        </w:tc>
        <w:tc>
          <w:tcPr>
            <w:tcW w:w="4982" w:type="dxa"/>
            <w:vAlign w:val="center"/>
            <w:textDirection w:val="lrTb"/>
            <w:noWrap w:val="false"/>
          </w:tcPr>
          <w:p>
            <w:pPr>
              <w:pStyle w:val="963"/>
              <w:jc w:val="left"/>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trHeight w:val="74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11</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14.2</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本项目设定的最高限价</w:t>
            </w:r>
            <w:r>
              <w:rPr>
                <w:color w:val="000000" w:themeColor="text1"/>
                <w:highlight w:val="white"/>
              </w:rPr>
            </w:r>
            <w:r/>
          </w:p>
        </w:tc>
        <w:tc>
          <w:tcPr>
            <w:tcW w:w="4982" w:type="dxa"/>
            <w:vAlign w:val="center"/>
            <w:textDirection w:val="lrTb"/>
            <w:noWrap w:val="false"/>
          </w:tcPr>
          <w:p>
            <w:pPr>
              <w:pStyle w:val="963"/>
              <w:jc w:val="left"/>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12</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15.1</w:t>
            </w:r>
            <w:r>
              <w:rPr>
                <w:color w:val="000000" w:themeColor="text1"/>
                <w:highlight w:val="white"/>
              </w:rPr>
            </w:r>
            <w:r/>
          </w:p>
        </w:tc>
        <w:tc>
          <w:tcPr>
            <w:tcW w:w="2835" w:type="dxa"/>
            <w:vAlign w:val="center"/>
            <w:textDirection w:val="lrTb"/>
            <w:noWrap w:val="false"/>
          </w:tcPr>
          <w:p>
            <w:pPr>
              <w:pStyle w:val="963"/>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供应商资格条件</w:t>
            </w:r>
            <w:r>
              <w:rPr>
                <w:color w:val="000000" w:themeColor="text1"/>
                <w:highlight w:val="white"/>
              </w:rPr>
            </w:r>
            <w:r/>
          </w:p>
        </w:tc>
        <w:tc>
          <w:tcPr>
            <w:tcW w:w="4982" w:type="dxa"/>
            <w:vAlign w:val="center"/>
            <w:textDirection w:val="lrTb"/>
            <w:noWrap w:val="false"/>
          </w:tcPr>
          <w:p>
            <w:pPr>
              <w:pStyle w:val="963"/>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13</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20.5</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投标报价</w:t>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投标报价的其他要求：</w:t>
            </w:r>
            <w:r>
              <w:rPr>
                <w:color w:val="000000" w:themeColor="text1"/>
                <w:highlight w:val="white"/>
              </w:rPr>
            </w:r>
            <w:r/>
          </w:p>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□无</w:t>
            </w:r>
            <w:r>
              <w:rPr>
                <w:color w:val="000000" w:themeColor="text1"/>
                <w:highlight w:val="white"/>
              </w:rPr>
            </w:r>
            <w:r/>
          </w:p>
          <w:p>
            <w:pPr>
              <w:pStyle w:val="1039"/>
              <w:rPr>
                <w:rFonts w:hint="eastAsia" w:hAnsi="宋体" w:cs="宋体"/>
                <w:bCs/>
                <w:color w:val="000000" w:themeColor="text1"/>
                <w:sz w:val="21"/>
                <w:highlight w:val="white"/>
              </w:rPr>
            </w:pPr>
            <w:r>
              <w:rPr>
                <w:rFonts w:hint="eastAsia" w:hAnsi="宋体" w:cs="宋体"/>
                <w:bCs/>
                <w:color w:val="000000" w:themeColor="text1"/>
                <w:highlight w:val="white"/>
              </w:rPr>
              <w:t xml:space="preserve">■</w:t>
            </w:r>
            <w:r>
              <w:rPr>
                <w:rFonts w:hint="eastAsia" w:hAnsi="宋体" w:cs="宋体"/>
                <w:bCs/>
                <w:color w:val="000000" w:themeColor="text1"/>
                <w:sz w:val="21"/>
                <w:highlight w:val="white"/>
              </w:rPr>
              <w:t xml:space="preserve">有，具体情形：详见招标文件第四章《采购需求》</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14</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投标有效期</w:t>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自提交投标文件的截止之日起算120日历天</w:t>
            </w:r>
            <w:r>
              <w:rPr>
                <w:color w:val="000000" w:themeColor="text1"/>
                <w:highlight w:val="white"/>
              </w:rPr>
            </w:r>
            <w:r/>
          </w:p>
        </w:tc>
      </w:tr>
      <w:tr>
        <w:trPr>
          <w:trHeight w:val="535"/>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15</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投标保证金</w:t>
            </w:r>
            <w:r>
              <w:rPr>
                <w:color w:val="000000" w:themeColor="text1"/>
                <w:highlight w:val="white"/>
              </w:rPr>
            </w:r>
            <w:r/>
          </w:p>
        </w:tc>
        <w:tc>
          <w:tcPr>
            <w:tcW w:w="4982" w:type="dxa"/>
            <w:vAlign w:val="center"/>
            <w:textDirection w:val="lrTb"/>
            <w:noWrap w:val="false"/>
          </w:tcPr>
          <w:p>
            <w:pPr>
              <w:pStyle w:val="963"/>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■不需要</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16</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23.1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投标文件份数</w:t>
            </w:r>
            <w:r>
              <w:rPr>
                <w:color w:val="000000" w:themeColor="text1"/>
                <w:highlight w:val="white"/>
              </w:rPr>
            </w:r>
            <w:r/>
          </w:p>
        </w:tc>
        <w:tc>
          <w:tcPr>
            <w:tcW w:w="4982" w:type="dxa"/>
            <w:vAlign w:val="center"/>
            <w:textDirection w:val="lrTb"/>
            <w:noWrap w:val="false"/>
          </w:tcPr>
          <w:p>
            <w:pPr>
              <w:pStyle w:val="1058"/>
              <w:jc w:val="left"/>
              <w:rPr>
                <w:rFonts w:hint="eastAsia"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供应商应当按照《供应商操作手册》规定，在招标公告规定的投标截止时间前制作并上传电子投标文件。招标代理机构拒绝接收提交投标文件截止时间后上传的任何电子投标文件。</w:t>
            </w:r>
            <w:r>
              <w:rPr>
                <w:color w:val="000000" w:themeColor="text1"/>
                <w:highlight w:val="white"/>
              </w:rPr>
            </w:r>
            <w:r/>
          </w:p>
          <w:p>
            <w:pPr>
              <w:pStyle w:val="1058"/>
              <w:jc w:val="left"/>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中标人在中标公告发布之日起</w:t>
            </w:r>
            <w:r>
              <w:rPr>
                <w:color w:val="000000" w:themeColor="text1"/>
                <w:highlight w:val="white"/>
              </w:rPr>
            </w:r>
            <w:r/>
          </w:p>
        </w:tc>
      </w:tr>
      <w:tr>
        <w:trPr>
          <w:trHeight w:val="1292"/>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17</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24.1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投标文件的密封和标记</w:t>
            </w:r>
            <w:r>
              <w:rPr>
                <w:color w:val="000000" w:themeColor="text1"/>
                <w:highlight w:val="white"/>
              </w:rPr>
            </w:r>
            <w:r/>
          </w:p>
        </w:tc>
        <w:tc>
          <w:tcPr>
            <w:tcW w:w="4982" w:type="dxa"/>
            <w:vAlign w:val="center"/>
            <w:textDirection w:val="lrTb"/>
            <w:noWrap w:val="false"/>
          </w:tcPr>
          <w:p>
            <w:pPr>
              <w:pStyle w:val="1058"/>
              <w:jc w:val="left"/>
              <w:rPr>
                <w:rFonts w:hint="eastAsia" w:ascii="宋体" w:hAnsi="宋体" w:cs="宋体"/>
                <w:b/>
                <w:bCs/>
                <w:color w:val="000000" w:themeColor="text1"/>
                <w:szCs w:val="21"/>
                <w:highlight w:val="white"/>
              </w:rPr>
            </w:pPr>
            <w:r>
              <w:rPr>
                <w:rFonts w:hint="eastAsia" w:ascii="宋体" w:hAnsi="宋体" w:cs="宋体"/>
                <w:color w:val="000000" w:themeColor="text1"/>
                <w:sz w:val="21"/>
                <w:szCs w:val="21"/>
                <w:highlight w:val="white"/>
              </w:rPr>
              <w:t xml:space="preserve">供应商应当按照《供应商操作手册》规定，在招标公告规定的投标截止时间前制作并上传电子投标文件。招标代理机构拒绝接收提交投标文件截止时间后上传的任何电子投标文件。</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18</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25.1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提交投标文件的截止时间、地点</w:t>
            </w:r>
            <w:r>
              <w:rPr>
                <w:color w:val="000000" w:themeColor="text1"/>
                <w:highlight w:val="white"/>
              </w:rPr>
            </w:r>
            <w:r/>
          </w:p>
        </w:tc>
        <w:tc>
          <w:tcPr>
            <w:tcW w:w="4982"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详见招标文件第一章《招标公告》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19</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28.1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开标时间、地点</w:t>
            </w:r>
            <w:r>
              <w:rPr>
                <w:color w:val="000000" w:themeColor="text1"/>
                <w:highlight w:val="white"/>
              </w:rPr>
            </w:r>
            <w:r/>
          </w:p>
        </w:tc>
        <w:tc>
          <w:tcPr>
            <w:tcW w:w="4982"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详见招标文件第一章《招标公告》</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20</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29.2.1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信用查询</w:t>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rPr>
                <w:color w:val="000000" w:themeColor="text1"/>
                <w:highlight w:val="white"/>
              </w:rPr>
            </w:r>
            <w:r/>
          </w:p>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□投标人自行查询信用记录，如实提供《无不良信用记录承诺》并加盖投标人公章。联合体参加投标的，所有联合体成员均须加盖公章。本项目信用记录查询截止时点为____________________。</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21</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30.1.1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评标委员会</w:t>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5人以上单数。</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22</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30.5.3</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核心产品</w:t>
            </w:r>
            <w:r>
              <w:rPr>
                <w:rFonts w:hint="eastAsia" w:hAnsi="宋体" w:cs="宋体"/>
                <w:color w:val="000000" w:themeColor="text1"/>
                <w:sz w:val="21"/>
                <w:highlight w:val="white"/>
              </w:rPr>
              <w:tab/>
            </w:r>
            <w:r>
              <w:rPr>
                <w:color w:val="000000" w:themeColor="text1"/>
                <w:highlight w:val="white"/>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w:t>
            </w:r>
            <w:r>
              <w:rPr>
                <w:color w:val="000000" w:themeColor="text1"/>
                <w:highlight w:val="white"/>
              </w:rPr>
            </w:r>
            <w:r/>
          </w:p>
        </w:tc>
      </w:tr>
      <w:tr>
        <w:trPr>
          <w:trHeight w:val="922"/>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23</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31.3</w:t>
            </w:r>
            <w:r>
              <w:rPr>
                <w:color w:val="000000" w:themeColor="text1"/>
                <w:highlight w:val="white"/>
              </w:rPr>
            </w:r>
            <w:r/>
          </w:p>
        </w:tc>
        <w:tc>
          <w:tcPr>
            <w:tcW w:w="2835" w:type="dxa"/>
            <w:vAlign w:val="center"/>
            <w:textDirection w:val="lrTb"/>
            <w:noWrap w:val="false"/>
          </w:tcPr>
          <w:p>
            <w:pPr>
              <w:pStyle w:val="1039"/>
              <w:jc w:val="left"/>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确定中标单位</w:t>
            </w:r>
            <w:r>
              <w:rPr>
                <w:color w:val="000000" w:themeColor="text1"/>
                <w:highlight w:val="white"/>
              </w:rPr>
            </w:r>
            <w:r/>
          </w:p>
        </w:tc>
        <w:tc>
          <w:tcPr>
            <w:tcW w:w="4982" w:type="dxa"/>
            <w:vAlign w:val="center"/>
            <w:textDirection w:val="lrTb"/>
            <w:noWrap w:val="false"/>
          </w:tcPr>
          <w:p>
            <w:pPr>
              <w:pStyle w:val="1058"/>
              <w:jc w:val="left"/>
              <w:rPr>
                <w:rFonts w:hAnsi="宋体"/>
                <w:color w:val="000000" w:themeColor="text1"/>
                <w:sz w:val="21"/>
                <w:szCs w:val="21"/>
                <w:highlight w:val="white"/>
              </w:rPr>
            </w:pPr>
            <w:r>
              <w:rPr>
                <w:rFonts w:hAnsi="宋体"/>
                <w:color w:val="000000" w:themeColor="text1"/>
                <w:sz w:val="21"/>
                <w:szCs w:val="21"/>
                <w:highlight w:val="white"/>
              </w:rPr>
              <w:t xml:space="preserve">1</w:t>
            </w:r>
            <w:r>
              <w:rPr>
                <w:rFonts w:hint="eastAsia" w:hAnsi="宋体"/>
                <w:color w:val="000000" w:themeColor="text1"/>
                <w:sz w:val="21"/>
                <w:szCs w:val="21"/>
                <w:highlight w:val="white"/>
              </w:rPr>
              <w:t xml:space="preserve">、从评标报告确定的中标候选人名单中按顺序确定排名第</w:t>
            </w:r>
            <w:r>
              <w:rPr>
                <w:rFonts w:hAnsi="宋体"/>
                <w:color w:val="000000" w:themeColor="text1"/>
                <w:sz w:val="21"/>
                <w:szCs w:val="21"/>
                <w:highlight w:val="white"/>
              </w:rPr>
              <w:t xml:space="preserve">1</w:t>
            </w:r>
            <w:r>
              <w:rPr>
                <w:rFonts w:hint="eastAsia" w:hAnsi="宋体"/>
                <w:color w:val="000000" w:themeColor="text1"/>
                <w:sz w:val="21"/>
                <w:szCs w:val="21"/>
                <w:highlight w:val="white"/>
              </w:rPr>
              <w:t xml:space="preserve">名的为中标人。</w:t>
            </w:r>
            <w:r>
              <w:rPr>
                <w:color w:val="000000" w:themeColor="text1"/>
                <w:highlight w:val="white"/>
              </w:rPr>
            </w:r>
            <w:r/>
          </w:p>
          <w:p>
            <w:pPr>
              <w:pStyle w:val="1058"/>
              <w:jc w:val="left"/>
              <w:rPr>
                <w:rFonts w:hAnsi="宋体"/>
                <w:color w:val="000000" w:themeColor="text1"/>
                <w:sz w:val="21"/>
                <w:szCs w:val="21"/>
                <w:highlight w:val="white"/>
              </w:rPr>
            </w:pPr>
            <w:r>
              <w:rPr>
                <w:rFonts w:hAnsi="宋体"/>
                <w:color w:val="000000" w:themeColor="text1"/>
                <w:sz w:val="21"/>
                <w:szCs w:val="21"/>
                <w:highlight w:val="white"/>
              </w:rPr>
              <w:t xml:space="preserve">2</w:t>
            </w:r>
            <w:r>
              <w:rPr>
                <w:rFonts w:hint="eastAsia" w:hAnsi="宋体"/>
                <w:color w:val="000000" w:themeColor="text1"/>
                <w:sz w:val="21"/>
                <w:szCs w:val="21"/>
                <w:highlight w:val="white"/>
              </w:rPr>
              <w:t xml:space="preserve">、中标候选人并列的，按照以下方式确定中标人。</w:t>
            </w:r>
            <w:r>
              <w:rPr>
                <w:color w:val="000000" w:themeColor="text1"/>
                <w:highlight w:val="white"/>
              </w:rPr>
            </w:r>
            <w:r/>
          </w:p>
          <w:p>
            <w:pPr>
              <w:pStyle w:val="1058"/>
              <w:jc w:val="left"/>
              <w:rPr>
                <w:rFonts w:hAnsi="宋体"/>
                <w:color w:val="000000" w:themeColor="text1"/>
                <w:sz w:val="21"/>
                <w:szCs w:val="21"/>
                <w:highlight w:val="white"/>
              </w:rPr>
            </w:pPr>
            <w:r>
              <w:rPr>
                <w:rFonts w:ascii="Segoe UI Symbol" w:hAnsi="Segoe UI Symbol" w:cs="Segoe UI Symbol"/>
                <w:color w:val="000000" w:themeColor="text1"/>
                <w:sz w:val="21"/>
                <w:szCs w:val="21"/>
                <w:highlight w:val="white"/>
              </w:rPr>
              <w:t xml:space="preserve">☐</w:t>
            </w:r>
            <w:r>
              <w:rPr>
                <w:rFonts w:hint="eastAsia" w:hAnsi="宋体"/>
                <w:color w:val="000000" w:themeColor="text1"/>
                <w:sz w:val="21"/>
                <w:szCs w:val="21"/>
                <w:highlight w:val="white"/>
              </w:rPr>
              <w:t xml:space="preserve">随机抽取</w:t>
            </w:r>
            <w:r>
              <w:rPr>
                <w:color w:val="000000" w:themeColor="text1"/>
                <w:highlight w:val="white"/>
              </w:rPr>
            </w:r>
            <w:r/>
          </w:p>
          <w:p>
            <w:pPr>
              <w:pStyle w:val="963"/>
              <w:rPr>
                <w:rFonts w:hint="eastAsia" w:ascii="宋体" w:hAnsi="宋体" w:cs="宋体"/>
                <w:bCs/>
                <w:color w:val="000000" w:themeColor="text1"/>
                <w:szCs w:val="21"/>
                <w:highlight w:val="white"/>
              </w:rPr>
            </w:pPr>
            <w:r>
              <w:rPr>
                <w:rFonts w:hint="eastAsia" w:hAnsi="宋体"/>
                <w:color w:val="000000" w:themeColor="text1"/>
                <w:szCs w:val="21"/>
                <w:highlight w:val="white"/>
              </w:rPr>
              <w:t xml:space="preserve">■其他：按综合得分由高到低顺序排列。综合得分相同的，按价格分由高到低顺序排列；价格分也相同的，按技术部分得分由高到低顺序排列；分值均相同的，则由评标委员会决定排列顺序。</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24</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31.4</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公告媒体</w:t>
            </w:r>
            <w:r>
              <w:rPr>
                <w:color w:val="000000" w:themeColor="text1"/>
                <w:highlight w:val="white"/>
              </w:rPr>
            </w:r>
            <w:r/>
          </w:p>
        </w:tc>
        <w:tc>
          <w:tcPr>
            <w:tcW w:w="498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江苏政府采购网、</w:t>
            </w:r>
            <w:r>
              <w:rPr>
                <w:rFonts w:hint="eastAsia" w:ascii="宋体" w:hAnsi="宋体" w:cs="宋体"/>
                <w:color w:val="000000" w:themeColor="text1"/>
                <w:highlight w:val="white"/>
              </w:rPr>
              <w:t xml:space="preserve">中国政府采购网</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25</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35.1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履约保证金</w:t>
            </w:r>
            <w:r>
              <w:rPr>
                <w:color w:val="000000" w:themeColor="text1"/>
                <w:highlight w:val="white"/>
              </w:rPr>
            </w:r>
            <w:r/>
          </w:p>
        </w:tc>
        <w:tc>
          <w:tcPr>
            <w:tcW w:w="4982" w:type="dxa"/>
            <w:vAlign w:val="center"/>
            <w:textDirection w:val="lrTb"/>
            <w:noWrap w:val="false"/>
          </w:tcPr>
          <w:p>
            <w:pPr>
              <w:pStyle w:val="1039"/>
              <w:rPr>
                <w:rFonts w:hAnsi="宋体" w:cs="Microsoft New Tai Lue"/>
                <w:bCs/>
                <w:color w:val="000000" w:themeColor="text1"/>
                <w:sz w:val="21"/>
                <w:highlight w:val="white"/>
              </w:rPr>
            </w:pPr>
            <w:r>
              <w:rPr>
                <w:rFonts w:ascii="Wingdings 2" w:hAnsi="Wingdings 2" w:eastAsia="Wingdings 2" w:cs="Wingdings 2"/>
                <w:bCs/>
                <w:color w:val="000000" w:themeColor="text1"/>
                <w:sz w:val="21"/>
                <w:highlight w:val="white"/>
              </w:rPr>
              <w:t xml:space="preserve">£</w:t>
            </w:r>
            <w:r>
              <w:rPr>
                <w:rFonts w:hAnsi="宋体" w:cs="Microsoft New Tai Lue"/>
                <w:bCs/>
                <w:color w:val="000000" w:themeColor="text1"/>
                <w:sz w:val="21"/>
                <w:highlight w:val="white"/>
              </w:rPr>
              <w:t xml:space="preserve">不要求提供</w:t>
            </w:r>
            <w:r>
              <w:rPr>
                <w:color w:val="000000" w:themeColor="text1"/>
                <w:highlight w:val="white"/>
              </w:rPr>
            </w:r>
            <w:r/>
          </w:p>
          <w:p>
            <w:pPr>
              <w:pStyle w:val="1039"/>
              <w:rPr>
                <w:rFonts w:hAnsi="宋体" w:cs="Microsoft New Tai Lue"/>
                <w:bCs/>
                <w:color w:val="000000" w:themeColor="text1"/>
                <w:sz w:val="21"/>
                <w:highlight w:val="white"/>
              </w:rPr>
            </w:pPr>
            <w:r>
              <w:rPr>
                <w:rFonts w:hint="eastAsia" w:hAnsi="宋体"/>
                <w:b/>
                <w:color w:val="000000" w:themeColor="text1"/>
                <w:sz w:val="24"/>
                <w:highlight w:val="white"/>
              </w:rPr>
              <w:t xml:space="preserve">■</w:t>
            </w:r>
            <w:r>
              <w:rPr>
                <w:rFonts w:hAnsi="宋体" w:cs="Microsoft New Tai Lue"/>
                <w:bCs/>
                <w:color w:val="000000" w:themeColor="text1"/>
                <w:sz w:val="21"/>
                <w:highlight w:val="white"/>
              </w:rPr>
              <w:t xml:space="preserve">要求提供，履约保证金的数额</w:t>
            </w:r>
            <w:r>
              <w:rPr>
                <w:rFonts w:hint="eastAsia" w:hAnsi="宋体" w:cs="Microsoft New Tai Lue"/>
                <w:bCs/>
                <w:color w:val="000000" w:themeColor="text1"/>
                <w:sz w:val="21"/>
                <w:highlight w:val="white"/>
              </w:rPr>
              <w:t xml:space="preserve">为</w:t>
            </w:r>
            <w:r>
              <w:rPr>
                <w:rFonts w:hAnsi="宋体" w:cs="Microsoft New Tai Lue"/>
                <w:bCs/>
                <w:color w:val="000000" w:themeColor="text1"/>
                <w:sz w:val="21"/>
                <w:highlight w:val="white"/>
              </w:rPr>
              <w:t xml:space="preserve">政府采购合同金额的</w:t>
            </w:r>
            <w:r>
              <w:rPr>
                <w:rFonts w:hAnsi="宋体" w:cs="Microsoft New Tai Lue"/>
                <w:bCs/>
                <w:color w:val="000000" w:themeColor="text1"/>
                <w:sz w:val="21"/>
                <w:highlight w:val="white"/>
                <w:u w:val="single"/>
              </w:rPr>
              <w:t xml:space="preserve"> 10  </w:t>
            </w:r>
            <w:r>
              <w:rPr>
                <w:rFonts w:hAnsi="宋体" w:cs="Microsoft New Tai Lue"/>
                <w:bCs/>
                <w:color w:val="000000" w:themeColor="text1"/>
                <w:sz w:val="21"/>
                <w:highlight w:val="white"/>
              </w:rPr>
              <w:t xml:space="preserve">%。</w:t>
            </w:r>
            <w:r>
              <w:rPr>
                <w:color w:val="000000" w:themeColor="text1"/>
                <w:highlight w:val="white"/>
              </w:rPr>
            </w:r>
            <w:r/>
          </w:p>
          <w:p>
            <w:pPr>
              <w:pStyle w:val="994"/>
              <w:rPr>
                <w:rFonts w:hAnsi="宋体" w:cs="Microsoft New Tai Lue"/>
                <w:bCs/>
                <w:color w:val="000000" w:themeColor="text1"/>
                <w:highlight w:val="white"/>
              </w:rPr>
            </w:pPr>
            <w:r>
              <w:rPr>
                <w:rFonts w:hAnsi="宋体" w:cs="Microsoft New Tai Lue"/>
                <w:bCs/>
                <w:color w:val="000000" w:themeColor="text1"/>
                <w:highlight w:val="white"/>
              </w:rPr>
              <w:t xml:space="preserve">收款人户名：</w:t>
            </w:r>
            <w:r>
              <w:rPr>
                <w:rFonts w:hint="eastAsia" w:hAnsi="宋体" w:cs="Microsoft New Tai Lue"/>
                <w:bCs/>
                <w:color w:val="000000" w:themeColor="text1"/>
                <w:highlight w:val="white"/>
              </w:rPr>
              <w:t xml:space="preserve">南京审计大学</w:t>
            </w:r>
            <w:r>
              <w:rPr>
                <w:color w:val="000000" w:themeColor="text1"/>
                <w:highlight w:val="white"/>
              </w:rPr>
            </w:r>
            <w:r/>
          </w:p>
          <w:p>
            <w:pPr>
              <w:pStyle w:val="994"/>
              <w:rPr>
                <w:rFonts w:hAnsi="宋体" w:cs="Microsoft New Tai Lue"/>
                <w:bCs/>
                <w:color w:val="000000" w:themeColor="text1"/>
                <w:highlight w:val="white"/>
              </w:rPr>
            </w:pPr>
            <w:r>
              <w:rPr>
                <w:rFonts w:hAnsi="宋体" w:cs="Microsoft New Tai Lue"/>
                <w:bCs/>
                <w:color w:val="000000" w:themeColor="text1"/>
                <w:highlight w:val="white"/>
              </w:rPr>
              <w:t xml:space="preserve">开户银行：</w:t>
            </w:r>
            <w:r>
              <w:rPr>
                <w:rFonts w:hint="eastAsia" w:hAnsi="宋体" w:cs="Microsoft New Tai Lue"/>
                <w:bCs/>
                <w:color w:val="000000" w:themeColor="text1"/>
                <w:highlight w:val="white"/>
              </w:rPr>
              <w:t xml:space="preserve">南京市工商银行大行宫支行</w:t>
            </w:r>
            <w:r>
              <w:rPr>
                <w:color w:val="000000" w:themeColor="text1"/>
                <w:highlight w:val="white"/>
              </w:rPr>
            </w:r>
            <w:r/>
          </w:p>
          <w:p>
            <w:pPr>
              <w:pStyle w:val="994"/>
              <w:rPr>
                <w:rFonts w:hAnsi="宋体" w:cs="Microsoft New Tai Lue"/>
                <w:bCs/>
                <w:color w:val="000000" w:themeColor="text1"/>
                <w:highlight w:val="white"/>
              </w:rPr>
            </w:pPr>
            <w:r>
              <w:rPr>
                <w:rFonts w:hAnsi="宋体" w:cs="Microsoft New Tai Lue"/>
                <w:bCs/>
                <w:color w:val="000000" w:themeColor="text1"/>
                <w:highlight w:val="white"/>
              </w:rPr>
              <w:t xml:space="preserve">银行账号：4301016609100115921</w:t>
            </w:r>
            <w:r>
              <w:rPr>
                <w:color w:val="000000" w:themeColor="text1"/>
                <w:highlight w:val="white"/>
              </w:rPr>
            </w:r>
            <w:r/>
          </w:p>
          <w:p>
            <w:pPr>
              <w:pStyle w:val="1039"/>
              <w:rPr>
                <w:rFonts w:hint="eastAsia" w:hAnsi="宋体" w:cs="宋体"/>
                <w:bCs/>
                <w:color w:val="000000" w:themeColor="text1"/>
                <w:sz w:val="21"/>
                <w:highlight w:val="white"/>
              </w:rPr>
            </w:pPr>
            <w:r>
              <w:rPr>
                <w:rFonts w:hAnsi="宋体" w:cs="Microsoft New Tai Lue"/>
                <w:bCs/>
                <w:color w:val="000000" w:themeColor="text1"/>
                <w:sz w:val="21"/>
                <w:highlight w:val="white"/>
              </w:rPr>
              <w:t xml:space="preserve">注：以电汇方式递交履约保证金须在电汇凭据附言栏中写明采购编号、包号及用途（履约保证金）。</w:t>
            </w:r>
            <w:r>
              <w:rPr>
                <w:color w:val="000000" w:themeColor="text1"/>
                <w:highlight w:val="white"/>
              </w:rPr>
            </w:r>
            <w:r/>
          </w:p>
        </w:tc>
      </w:tr>
      <w:tr>
        <w:trPr>
          <w:trHeight w:val="656"/>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26</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36.1</w:t>
            </w:r>
            <w:r>
              <w:rPr>
                <w:color w:val="000000" w:themeColor="text1"/>
                <w:highlight w:val="white"/>
              </w:rPr>
            </w:r>
            <w:r/>
          </w:p>
        </w:tc>
        <w:tc>
          <w:tcPr>
            <w:tcW w:w="2835" w:type="dxa"/>
            <w:vAlign w:val="center"/>
            <w:textDirection w:val="lrTb"/>
            <w:noWrap w:val="false"/>
          </w:tcPr>
          <w:p>
            <w:pPr>
              <w:pStyle w:val="963"/>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供应商对招标文件的</w:t>
            </w:r>
            <w:r>
              <w:rPr>
                <w:color w:val="000000" w:themeColor="text1"/>
                <w:highlight w:val="white"/>
              </w:rPr>
            </w:r>
            <w:r/>
          </w:p>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询问</w:t>
            </w:r>
            <w:r>
              <w:rPr>
                <w:color w:val="000000" w:themeColor="text1"/>
                <w:highlight w:val="white"/>
              </w:rPr>
            </w:r>
            <w:r/>
          </w:p>
        </w:tc>
        <w:tc>
          <w:tcPr>
            <w:tcW w:w="4982" w:type="dxa"/>
            <w:vAlign w:val="center"/>
            <w:textDirection w:val="lrTb"/>
            <w:noWrap w:val="false"/>
          </w:tcPr>
          <w:p>
            <w:pPr>
              <w:pStyle w:val="994"/>
              <w:spacing w:line="360" w:lineRule="auto"/>
              <w:rPr>
                <w:rFonts w:hint="eastAsia" w:hAnsi="宋体" w:cs="宋体"/>
                <w:color w:val="000000" w:themeColor="text1"/>
                <w:highlight w:val="white"/>
              </w:rPr>
            </w:pPr>
            <w:r>
              <w:rPr>
                <w:rFonts w:hint="eastAsia" w:hAnsi="宋体" w:cs="宋体"/>
                <w:bCs/>
                <w:color w:val="000000" w:themeColor="text1"/>
                <w:highlight w:val="white"/>
              </w:rPr>
              <w:t xml:space="preserve">时间：/</w:t>
            </w:r>
            <w:r>
              <w:rPr>
                <w:rFonts w:hint="eastAsia" w:hAnsi="宋体" w:cs="宋体"/>
                <w:color w:val="000000" w:themeColor="text1"/>
                <w:highlight w:val="white"/>
              </w:rPr>
              <w:t xml:space="preserve"> </w:t>
            </w:r>
            <w:r>
              <w:rPr>
                <w:color w:val="000000" w:themeColor="text1"/>
                <w:highlight w:val="white"/>
              </w:rPr>
            </w:r>
            <w:r/>
          </w:p>
          <w:p>
            <w:pPr>
              <w:pStyle w:val="994"/>
              <w:rPr>
                <w:rFonts w:hint="eastAsia" w:hAnsi="宋体" w:cs="宋体"/>
                <w:bCs/>
                <w:color w:val="000000" w:themeColor="text1"/>
                <w:highlight w:val="white"/>
              </w:rPr>
            </w:pPr>
            <w:r>
              <w:rPr>
                <w:rFonts w:hint="eastAsia" w:hAnsi="宋体" w:cs="宋体"/>
                <w:bCs/>
                <w:color w:val="000000" w:themeColor="text1"/>
                <w:highlight w:val="white"/>
              </w:rPr>
              <w:t xml:space="preserve">形式：以书面形式（盖章扫描件及WPS兼容格式文件发至</w:t>
            </w:r>
            <w:r>
              <w:rPr>
                <w:rFonts w:hint="eastAsia" w:hAnsi="宋体" w:cs="宋体"/>
                <w:bCs/>
                <w:color w:val="000000" w:themeColor="text1"/>
                <w:highlight w:val="white"/>
                <w:u w:val="single"/>
              </w:rPr>
              <w:t xml:space="preserve">997014965@qq.com</w:t>
            </w:r>
            <w:r>
              <w:rPr>
                <w:rFonts w:hint="eastAsia" w:hAnsi="宋体" w:cs="宋体"/>
                <w:bCs/>
                <w:color w:val="000000" w:themeColor="text1"/>
                <w:highlight w:val="white"/>
              </w:rPr>
              <w:t xml:space="preserve">邮箱）通知采购人或采购代理机构。</w:t>
            </w:r>
            <w:r>
              <w:rPr>
                <w:color w:val="000000" w:themeColor="text1"/>
                <w:highlight w:val="white"/>
              </w:rPr>
            </w:r>
            <w:r/>
          </w:p>
        </w:tc>
      </w:tr>
      <w:tr>
        <w:trPr>
          <w:trHeight w:val="1514"/>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27</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37.1</w:t>
            </w:r>
            <w:r>
              <w:rPr>
                <w:color w:val="000000" w:themeColor="text1"/>
                <w:highlight w:val="white"/>
              </w:rPr>
            </w:r>
            <w:r/>
          </w:p>
        </w:tc>
        <w:tc>
          <w:tcPr>
            <w:tcW w:w="2835" w:type="dxa"/>
            <w:vAlign w:val="center"/>
            <w:textDirection w:val="lrTb"/>
            <w:noWrap w:val="false"/>
          </w:tcPr>
          <w:p>
            <w:pPr>
              <w:pStyle w:val="963"/>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供应商对招标文件提出的</w:t>
            </w:r>
            <w:r>
              <w:rPr>
                <w:color w:val="000000" w:themeColor="text1"/>
                <w:highlight w:val="white"/>
              </w:rPr>
            </w:r>
            <w:r/>
          </w:p>
          <w:p>
            <w:pPr>
              <w:pStyle w:val="963"/>
              <w:ind w:left="-533" w:firstLine="533"/>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质疑</w:t>
            </w:r>
            <w:r>
              <w:rPr>
                <w:color w:val="000000" w:themeColor="text1"/>
                <w:highlight w:val="white"/>
              </w:rPr>
            </w:r>
            <w:r/>
          </w:p>
        </w:tc>
        <w:tc>
          <w:tcPr>
            <w:tcW w:w="4982" w:type="dxa"/>
            <w:vAlign w:val="center"/>
            <w:textDirection w:val="lrTb"/>
            <w:noWrap w:val="false"/>
          </w:tcPr>
          <w:p>
            <w:pPr>
              <w:pStyle w:val="994"/>
              <w:rPr>
                <w:rFonts w:hint="eastAsia" w:hAnsi="宋体" w:cs="宋体"/>
                <w:color w:val="000000" w:themeColor="text1"/>
                <w:highlight w:val="white"/>
              </w:rPr>
            </w:pPr>
            <w:r>
              <w:rPr>
                <w:rFonts w:hint="eastAsia" w:hAnsi="宋体" w:cs="宋体"/>
                <w:bCs/>
                <w:color w:val="000000" w:themeColor="text1"/>
                <w:highlight w:val="white"/>
              </w:rPr>
              <w:t xml:space="preserve">形式：以书面形式通知采购人或采购代理机构。如采用邮件形式（盖章扫描件及WPS兼容格式文件发至</w:t>
            </w:r>
            <w:r>
              <w:rPr>
                <w:rFonts w:hint="eastAsia" w:hAnsi="宋体" w:cs="宋体"/>
                <w:bCs/>
                <w:color w:val="000000" w:themeColor="text1"/>
                <w:highlight w:val="white"/>
                <w:u w:val="single"/>
              </w:rPr>
              <w:t xml:space="preserve">997014965@qq.com</w:t>
            </w:r>
            <w:r>
              <w:rPr>
                <w:rFonts w:hint="eastAsia" w:hAnsi="宋体" w:cs="宋体"/>
                <w:bCs/>
                <w:color w:val="000000" w:themeColor="text1"/>
                <w:highlight w:val="white"/>
              </w:rPr>
              <w:t xml:space="preserve">邮箱）通知，采购人或采购代理机构将以邮件形式进行答复。</w:t>
            </w:r>
            <w:r>
              <w:rPr>
                <w:color w:val="000000" w:themeColor="text1"/>
                <w:highlight w:val="white"/>
              </w:rPr>
            </w:r>
            <w:r/>
          </w:p>
        </w:tc>
      </w:tr>
      <w:tr>
        <w:trPr>
          <w:trHeight w:val="351"/>
        </w:trPr>
        <w:tc>
          <w:tcPr>
            <w:tcW w:w="675"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28</w:t>
            </w:r>
            <w:r>
              <w:rPr>
                <w:color w:val="000000" w:themeColor="text1"/>
                <w:highlight w:val="white"/>
              </w:rPr>
            </w:r>
            <w:r/>
          </w:p>
        </w:tc>
        <w:tc>
          <w:tcPr>
            <w:tcW w:w="850" w:type="dxa"/>
            <w:vAlign w:val="center"/>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38.1</w:t>
            </w:r>
            <w:r>
              <w:rPr>
                <w:color w:val="000000" w:themeColor="text1"/>
                <w:highlight w:val="white"/>
              </w:rPr>
            </w:r>
            <w:r/>
          </w:p>
        </w:tc>
        <w:tc>
          <w:tcPr>
            <w:tcW w:w="2835" w:type="dxa"/>
            <w:vAlign w:val="center"/>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招标代理服务费、清单编制费</w:t>
            </w:r>
            <w:r>
              <w:rPr>
                <w:color w:val="000000" w:themeColor="text1"/>
                <w:highlight w:val="white"/>
              </w:rPr>
            </w:r>
            <w:r/>
          </w:p>
        </w:tc>
        <w:tc>
          <w:tcPr>
            <w:tcW w:w="4982" w:type="dxa"/>
            <w:vAlign w:val="center"/>
            <w:textDirection w:val="lrTb"/>
            <w:noWrap w:val="false"/>
          </w:tcPr>
          <w:p>
            <w:pPr>
              <w:pStyle w:val="1035"/>
              <w:ind w:left="0" w:firstLine="0"/>
              <w:rPr>
                <w:rFonts w:hint="eastAsia"/>
                <w:bCs/>
                <w:color w:val="000000" w:themeColor="text1"/>
                <w:szCs w:val="21"/>
                <w:highlight w:val="white"/>
              </w:rPr>
            </w:pPr>
            <w:r>
              <w:rPr>
                <w:rFonts w:hint="eastAsia"/>
                <w:bCs/>
                <w:color w:val="000000" w:themeColor="text1"/>
                <w:szCs w:val="21"/>
                <w:highlight w:val="white"/>
                <w:lang w:val="en-US"/>
              </w:rPr>
              <w:t xml:space="preserve">根据采购人与代理机构签订的委托协议约定，招标代理服务费由中标</w:t>
            </w:r>
            <w:r>
              <w:rPr>
                <w:rFonts w:hint="eastAsia"/>
                <w:bCs/>
                <w:color w:val="000000" w:themeColor="text1"/>
                <w:szCs w:val="21"/>
                <w:highlight w:val="white"/>
              </w:rPr>
              <w:t xml:space="preserve">供应商在领取</w:t>
            </w:r>
            <w:r>
              <w:rPr>
                <w:rFonts w:hint="eastAsia"/>
                <w:bCs/>
                <w:color w:val="000000" w:themeColor="text1"/>
                <w:szCs w:val="21"/>
                <w:highlight w:val="white"/>
                <w:lang w:val="en-US"/>
              </w:rPr>
              <w:t xml:space="preserve">中标</w:t>
            </w:r>
            <w:r>
              <w:rPr>
                <w:rFonts w:hint="eastAsia"/>
                <w:bCs/>
                <w:color w:val="000000" w:themeColor="text1"/>
                <w:szCs w:val="21"/>
                <w:highlight w:val="white"/>
              </w:rPr>
              <w:t xml:space="preserve">通知书前向江苏省招标中心有限公司一次性交纳</w:t>
            </w:r>
            <w:r>
              <w:rPr>
                <w:rFonts w:hint="eastAsia"/>
                <w:bCs/>
                <w:color w:val="000000" w:themeColor="text1"/>
                <w:szCs w:val="21"/>
                <w:highlight w:val="white"/>
                <w:lang w:val="en-US"/>
              </w:rPr>
              <w:t xml:space="preserve">招标代理</w:t>
            </w:r>
            <w:r>
              <w:rPr>
                <w:rFonts w:hint="eastAsia"/>
                <w:bCs/>
                <w:color w:val="000000" w:themeColor="text1"/>
                <w:szCs w:val="21"/>
                <w:highlight w:val="white"/>
              </w:rPr>
              <w:t xml:space="preserve">服务费</w:t>
            </w:r>
            <w:r>
              <w:rPr>
                <w:rFonts w:hint="eastAsia"/>
                <w:bCs/>
                <w:color w:val="000000" w:themeColor="text1"/>
                <w:szCs w:val="21"/>
                <w:highlight w:val="white"/>
                <w:lang w:val="en-US"/>
              </w:rPr>
              <w:t xml:space="preserve">；</w:t>
            </w:r>
            <w:r>
              <w:rPr>
                <w:color w:val="000000" w:themeColor="text1"/>
                <w:highlight w:val="white"/>
              </w:rPr>
            </w:r>
            <w:r/>
          </w:p>
          <w:p>
            <w:pPr>
              <w:pStyle w:val="1035"/>
              <w:ind w:left="0" w:firstLine="0"/>
              <w:rPr>
                <w:bCs/>
                <w:color w:val="000000" w:themeColor="text1"/>
                <w:szCs w:val="21"/>
                <w:highlight w:val="white"/>
              </w:rPr>
            </w:pPr>
            <w:r>
              <w:rPr>
                <w:rFonts w:hint="eastAsia"/>
                <w:bCs/>
                <w:color w:val="000000" w:themeColor="text1"/>
                <w:szCs w:val="21"/>
                <w:highlight w:val="white"/>
                <w:lang w:val="en-US"/>
              </w:rPr>
              <w:t xml:space="preserve">招标代理服务费：以中标金额为计算基础按计价格[2002]1980号文件收费标准60%收取，服务费不足3000元的按3000元/项收取。</w:t>
            </w:r>
            <w:r>
              <w:rPr>
                <w:color w:val="000000" w:themeColor="text1"/>
                <w:highlight w:val="white"/>
              </w:rPr>
            </w:r>
            <w:r/>
          </w:p>
          <w:p>
            <w:pPr>
              <w:pStyle w:val="1035"/>
              <w:ind w:left="0" w:firstLine="0"/>
              <w:rPr>
                <w:rFonts w:hint="eastAsia"/>
                <w:bCs/>
                <w:color w:val="000000" w:themeColor="text1"/>
                <w:szCs w:val="21"/>
                <w:highlight w:val="white"/>
              </w:rPr>
            </w:pPr>
            <w:r>
              <w:rPr>
                <w:rFonts w:hint="eastAsia"/>
                <w:b/>
                <w:color w:val="000000" w:themeColor="text1"/>
                <w:szCs w:val="21"/>
                <w:highlight w:val="white"/>
                <w:lang w:val="en-US"/>
              </w:rPr>
              <w:t xml:space="preserve">清单编制费：</w:t>
            </w:r>
            <w:r>
              <w:rPr>
                <w:rFonts w:hint="eastAsia"/>
                <w:bCs/>
                <w:color w:val="000000" w:themeColor="text1"/>
                <w:szCs w:val="21"/>
                <w:highlight w:val="white"/>
                <w:lang w:val="en-US"/>
              </w:rPr>
              <w:t xml:space="preserve">本次采</w:t>
            </w:r>
            <w:r>
              <w:rPr>
                <w:rFonts w:hint="eastAsia"/>
                <w:bCs/>
                <w:color w:val="000000" w:themeColor="text1"/>
                <w:szCs w:val="21"/>
                <w:highlight w:val="white"/>
                <w:lang w:val="en-US"/>
              </w:rPr>
              <w:t xml:space="preserve">购，预算金额中包含清单编制费，清单编制费以本项目中标价（含暂列金额）为基数，按照苏建价协（2022）7号文件的收费标准乘以受托方合同折扣率（48.89%）计取，由中标人承担，在领取中标通知书前向清单编制单位支付。清单编制单位同时向中标人出具结清证明。单位名称：江苏国采工程咨询有限公司，纳税人识别号：91320111MA1YA1GM9T，地址：南京市山西路8号金山大厦A座28楼，电话：025-83532808，开户行及账号：中国建设银行股份有限公司南京鼓楼支行3205 0159 5536 0000 1231）</w:t>
            </w:r>
            <w:r>
              <w:rPr>
                <w:rFonts w:hint="eastAsia"/>
                <w:bCs/>
                <w:color w:val="000000" w:themeColor="text1"/>
                <w:szCs w:val="21"/>
                <w:highlight w:val="white"/>
                <w:lang w:val="en-US" w:bidi="ar"/>
              </w:rPr>
              <w:t xml:space="preserve">。</w:t>
            </w:r>
            <w:r>
              <w:rPr>
                <w:color w:val="000000" w:themeColor="text1"/>
                <w:highlight w:val="white"/>
              </w:rPr>
            </w:r>
            <w:r/>
          </w:p>
          <w:p>
            <w:pPr>
              <w:pStyle w:val="1035"/>
              <w:ind w:left="0" w:firstLine="0"/>
              <w:rPr>
                <w:rFonts w:hint="eastAsia"/>
                <w:bCs/>
                <w:color w:val="000000" w:themeColor="text1"/>
                <w:highlight w:val="white"/>
              </w:rPr>
            </w:pPr>
            <w:r>
              <w:rPr>
                <w:rFonts w:hint="eastAsia"/>
                <w:bCs/>
                <w:color w:val="000000" w:themeColor="text1"/>
                <w:szCs w:val="21"/>
                <w:highlight w:val="white"/>
                <w:lang w:val="en-US"/>
              </w:rPr>
              <w:t xml:space="preserve">中标人在领取中标通知书前向采购代理机构支付上述费用。</w:t>
            </w:r>
            <w:r>
              <w:rPr>
                <w:rFonts w:hint="eastAsia"/>
                <w:bCs/>
                <w:color w:val="000000" w:themeColor="text1"/>
                <w:szCs w:val="21"/>
                <w:highlight w:val="white"/>
                <w:lang w:val="en-US" w:bidi="ar"/>
              </w:rPr>
              <w:t xml:space="preserve">本项费用无需在投标报价表中单列。</w:t>
            </w:r>
            <w:r>
              <w:rPr>
                <w:color w:val="000000" w:themeColor="text1"/>
                <w:highlight w:val="white"/>
              </w:rPr>
            </w:r>
            <w:r/>
          </w:p>
        </w:tc>
      </w:tr>
      <w:tr>
        <w:trPr>
          <w:trHeight w:val="366"/>
        </w:trPr>
        <w:tc>
          <w:tcPr>
            <w:tcW w:w="675" w:type="dxa"/>
            <w:vAlign w:val="center"/>
            <w:vMerge w:val="restart"/>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29</w:t>
            </w:r>
            <w:r>
              <w:rPr>
                <w:color w:val="000000" w:themeColor="text1"/>
                <w:highlight w:val="white"/>
              </w:rPr>
            </w:r>
            <w:r/>
          </w:p>
        </w:tc>
        <w:tc>
          <w:tcPr>
            <w:tcW w:w="850" w:type="dxa"/>
            <w:vAlign w:val="center"/>
            <w:vMerge w:val="restart"/>
            <w:textDirection w:val="lrTb"/>
            <w:noWrap w:val="false"/>
          </w:tcPr>
          <w:p>
            <w:pPr>
              <w:pStyle w:val="1039"/>
              <w:jc w:val="center"/>
              <w:rPr>
                <w:rFonts w:hint="eastAsia" w:hAnsi="宋体" w:cs="宋体"/>
                <w:color w:val="000000" w:themeColor="text1"/>
                <w:sz w:val="21"/>
                <w:highlight w:val="white"/>
              </w:rPr>
            </w:pPr>
            <w:r>
              <w:rPr>
                <w:rFonts w:hint="eastAsia" w:hAnsi="宋体" w:cs="宋体"/>
                <w:color w:val="000000" w:themeColor="text1"/>
                <w:sz w:val="21"/>
                <w:highlight w:val="white"/>
              </w:rPr>
              <w:t xml:space="preserve">39.1</w:t>
            </w:r>
            <w:r>
              <w:rPr>
                <w:color w:val="000000" w:themeColor="text1"/>
                <w:highlight w:val="white"/>
              </w:rPr>
            </w:r>
            <w:r/>
          </w:p>
        </w:tc>
        <w:tc>
          <w:tcPr>
            <w:tcW w:w="2835" w:type="dxa"/>
            <w:vAlign w:val="center"/>
            <w:vMerge w:val="restart"/>
            <w:textDirection w:val="lrTb"/>
            <w:noWrap w:val="false"/>
          </w:tcPr>
          <w:p>
            <w:pPr>
              <w:pStyle w:val="1039"/>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其他规定</w:t>
            </w:r>
            <w:r>
              <w:rPr>
                <w:color w:val="000000" w:themeColor="text1"/>
                <w:highlight w:val="white"/>
              </w:rPr>
            </w:r>
            <w:r/>
          </w:p>
        </w:tc>
        <w:tc>
          <w:tcPr>
            <w:tcW w:w="4982" w:type="dxa"/>
            <w:vAlign w:val="center"/>
            <w:textDirection w:val="lrTb"/>
            <w:noWrap w:val="false"/>
          </w:tcPr>
          <w:p>
            <w:pPr>
              <w:pStyle w:val="994"/>
              <w:rPr>
                <w:rFonts w:hint="eastAsia" w:hAnsi="宋体" w:cs="宋体"/>
                <w:bCs/>
                <w:color w:val="000000" w:themeColor="text1"/>
                <w:highlight w:val="white"/>
              </w:rPr>
            </w:pPr>
            <w:r>
              <w:rPr>
                <w:rFonts w:hint="eastAsia" w:hAnsi="宋体" w:cs="宋体"/>
                <w:color w:val="000000" w:themeColor="text1"/>
                <w:highlight w:val="white"/>
              </w:rPr>
              <w:t xml:space="preserve">采购项目类型：工程</w:t>
            </w:r>
            <w:r>
              <w:rPr>
                <w:color w:val="000000" w:themeColor="text1"/>
                <w:highlight w:val="white"/>
              </w:rPr>
            </w:r>
            <w:r/>
          </w:p>
        </w:tc>
      </w:tr>
      <w:tr>
        <w:trPr>
          <w:trHeight w:val="366"/>
        </w:trPr>
        <w:tc>
          <w:tcPr>
            <w:tcW w:w="675" w:type="dxa"/>
            <w:vAlign w:val="center"/>
            <w:vMerge w:val="continue"/>
            <w:textDirection w:val="lrTb"/>
            <w:noWrap w:val="false"/>
          </w:tcPr>
          <w:p>
            <w:pPr>
              <w:pStyle w:val="1039"/>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39"/>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39"/>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994"/>
              <w:rPr>
                <w:rFonts w:hint="eastAsia" w:hAnsi="宋体" w:cs="宋体"/>
                <w:bCs/>
                <w:color w:val="000000" w:themeColor="text1"/>
                <w:highlight w:val="white"/>
              </w:rPr>
            </w:pPr>
            <w:r>
              <w:rPr>
                <w:rFonts w:hint="eastAsia" w:hAnsi="宋体" w:cs="宋体"/>
                <w:color w:val="000000" w:themeColor="text1"/>
                <w:highlight w:val="white"/>
              </w:rPr>
              <w:t xml:space="preserve">标的对应的中小企业划分标准所属行业：建筑业</w:t>
            </w:r>
            <w:r>
              <w:rPr>
                <w:color w:val="000000" w:themeColor="text1"/>
                <w:highlight w:val="white"/>
              </w:rPr>
            </w:r>
            <w:r/>
          </w:p>
        </w:tc>
      </w:tr>
      <w:tr>
        <w:trPr>
          <w:trHeight w:val="656"/>
        </w:trPr>
        <w:tc>
          <w:tcPr>
            <w:tcW w:w="675" w:type="dxa"/>
            <w:vAlign w:val="center"/>
            <w:vMerge w:val="continue"/>
            <w:textDirection w:val="lrTb"/>
            <w:noWrap w:val="false"/>
          </w:tcPr>
          <w:p>
            <w:pPr>
              <w:pStyle w:val="1039"/>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39"/>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39"/>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1039"/>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其他规定：</w:t>
            </w:r>
            <w:r>
              <w:rPr>
                <w:rFonts w:hint="eastAsia" w:hAnsi="宋体" w:cs="宋体"/>
                <w:color w:val="000000" w:themeColor="text1"/>
                <w:sz w:val="21"/>
                <w:highlight w:val="whit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white"/>
              </w:rPr>
            </w:r>
            <w:r/>
          </w:p>
        </w:tc>
      </w:tr>
    </w:tbl>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94"/>
        <w:spacing w:line="360" w:lineRule="auto"/>
        <w:rPr>
          <w:rFonts w:hint="eastAsia" w:hAnsi="宋体" w:cs="宋体"/>
          <w:b/>
          <w:bCs/>
          <w:color w:val="000000" w:themeColor="text1"/>
          <w:spacing w:val="100"/>
          <w:sz w:val="72"/>
          <w:highlight w:val="whit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000000" w:themeColor="text1"/>
          <w:spacing w:val="100"/>
          <w:sz w:val="72"/>
          <w:highlight w:val="white"/>
        </w:rPr>
      </w:r>
      <w:r>
        <w:rPr>
          <w:color w:val="000000" w:themeColor="text1"/>
          <w:highlight w:val="white"/>
        </w:rPr>
      </w:r>
      <w:r/>
    </w:p>
    <w:p>
      <w:pPr>
        <w:pStyle w:val="1013"/>
        <w:rPr>
          <w:rFonts w:hint="eastAsia" w:ascii="宋体" w:hAnsi="宋体" w:cs="宋体"/>
          <w:color w:val="000000" w:themeColor="text1"/>
          <w:highlight w:val="white"/>
        </w:rPr>
      </w:pPr>
      <w:r>
        <w:rPr>
          <w:color w:val="000000" w:themeColor="text1"/>
          <w:highlight w:val="white"/>
        </w:rPr>
      </w:r>
      <w:bookmarkStart w:id="32" w:name="_Toc103848526"/>
      <w:r>
        <w:rPr>
          <w:color w:val="000000" w:themeColor="text1"/>
          <w:highlight w:val="white"/>
        </w:rPr>
      </w:r>
      <w:bookmarkStart w:id="33" w:name="_Toc107246213"/>
      <w:r>
        <w:rPr>
          <w:color w:val="000000" w:themeColor="text1"/>
          <w:highlight w:val="white"/>
        </w:rPr>
      </w:r>
      <w:bookmarkStart w:id="34" w:name="_Toc100905199"/>
      <w:r>
        <w:rPr>
          <w:color w:val="000000" w:themeColor="text1"/>
          <w:highlight w:val="white"/>
        </w:rPr>
      </w:r>
      <w:bookmarkStart w:id="35" w:name="_Toc104560837"/>
      <w:r>
        <w:rPr>
          <w:rFonts w:hint="eastAsia" w:ascii="宋体" w:hAnsi="宋体" w:cs="宋体"/>
          <w:color w:val="000000" w:themeColor="text1"/>
          <w:highlight w:val="white"/>
        </w:rPr>
        <w:t xml:space="preserve">投标人须知</w:t>
      </w:r>
      <w:bookmarkEnd w:id="32"/>
      <w:r>
        <w:rPr>
          <w:color w:val="000000" w:themeColor="text1"/>
          <w:highlight w:val="white"/>
        </w:rPr>
      </w:r>
      <w:bookmarkEnd w:id="33"/>
      <w:r>
        <w:rPr>
          <w:color w:val="000000" w:themeColor="text1"/>
          <w:highlight w:val="white"/>
        </w:rPr>
      </w:r>
      <w:bookmarkEnd w:id="34"/>
      <w:r>
        <w:rPr>
          <w:color w:val="000000" w:themeColor="text1"/>
          <w:highlight w:val="white"/>
        </w:rPr>
      </w:r>
      <w:bookmarkEnd w:id="3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36" w:name="_Toc80264706"/>
      <w:r>
        <w:rPr>
          <w:color w:val="000000" w:themeColor="text1"/>
          <w:highlight w:val="white"/>
        </w:rPr>
      </w:r>
      <w:bookmarkStart w:id="37" w:name="_Toc107246214"/>
      <w:r>
        <w:rPr>
          <w:rFonts w:hint="eastAsia" w:ascii="宋体" w:hAnsi="宋体" w:cs="宋体"/>
          <w:color w:val="000000" w:themeColor="text1"/>
          <w:highlight w:val="white"/>
        </w:rPr>
        <w:t xml:space="preserve">一．</w:t>
      </w:r>
      <w:bookmarkEnd w:id="36"/>
      <w:r>
        <w:rPr>
          <w:rFonts w:hint="eastAsia" w:ascii="宋体" w:hAnsi="宋体" w:cs="宋体"/>
          <w:color w:val="000000" w:themeColor="text1"/>
          <w:highlight w:val="white"/>
        </w:rPr>
        <w:t xml:space="preserve">总则</w:t>
      </w:r>
      <w:bookmarkEnd w:id="37"/>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38" w:name="_Toc100905201"/>
      <w:r>
        <w:rPr>
          <w:color w:val="000000" w:themeColor="text1"/>
          <w:highlight w:val="white"/>
        </w:rPr>
      </w:r>
      <w:bookmarkStart w:id="39" w:name="_Toc96347862"/>
      <w:r>
        <w:rPr>
          <w:color w:val="000000" w:themeColor="text1"/>
          <w:highlight w:val="white"/>
        </w:rPr>
      </w:r>
      <w:bookmarkStart w:id="40" w:name="_Toc103848528"/>
      <w:r>
        <w:rPr>
          <w:color w:val="000000" w:themeColor="text1"/>
          <w:highlight w:val="white"/>
        </w:rPr>
      </w:r>
      <w:bookmarkStart w:id="41" w:name="_Toc104560839"/>
      <w:r>
        <w:rPr>
          <w:color w:val="000000" w:themeColor="text1"/>
          <w:highlight w:val="white"/>
        </w:rPr>
      </w:r>
      <w:bookmarkStart w:id="42" w:name="_Toc107246215"/>
      <w:r>
        <w:rPr>
          <w:rFonts w:hint="eastAsia" w:ascii="宋体" w:hAnsi="宋体" w:cs="宋体"/>
          <w:color w:val="000000" w:themeColor="text1"/>
          <w:highlight w:val="white"/>
        </w:rPr>
        <w:t xml:space="preserve">1.采购方式</w:t>
      </w:r>
      <w:bookmarkEnd w:id="38"/>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rFonts w:hint="eastAsia" w:ascii="宋体" w:hAnsi="宋体" w:cs="宋体"/>
          <w:color w:val="000000" w:themeColor="text1"/>
          <w:highlight w:val="white"/>
        </w:rPr>
        <w:t xml:space="preserve"> </w:t>
      </w:r>
      <w:r>
        <w:rPr>
          <w:rFonts w:hint="eastAsia" w:ascii="宋体" w:hAnsi="宋体" w:cs="宋体"/>
          <w:color w:val="000000" w:themeColor="text1"/>
          <w:szCs w:val="21"/>
          <w:highlight w:val="white"/>
        </w:rPr>
        <w:t xml:space="preserve">本次招标采取公开招标方式，本招标文件仅适用于招标公告中所述项目。</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43" w:name="_Toc107246216"/>
      <w:r>
        <w:rPr>
          <w:color w:val="000000" w:themeColor="text1"/>
          <w:highlight w:val="white"/>
        </w:rPr>
      </w:r>
      <w:bookmarkStart w:id="44" w:name="_Toc96347863"/>
      <w:r>
        <w:rPr>
          <w:color w:val="000000" w:themeColor="text1"/>
          <w:highlight w:val="white"/>
        </w:rPr>
      </w:r>
      <w:bookmarkStart w:id="45" w:name="_Toc103848529"/>
      <w:r>
        <w:rPr>
          <w:color w:val="000000" w:themeColor="text1"/>
          <w:highlight w:val="white"/>
        </w:rPr>
      </w:r>
      <w:bookmarkStart w:id="46" w:name="_Toc104560840"/>
      <w:r>
        <w:rPr>
          <w:color w:val="000000" w:themeColor="text1"/>
          <w:highlight w:val="white"/>
        </w:rPr>
      </w:r>
      <w:bookmarkStart w:id="47" w:name="_Toc100905202"/>
      <w:r>
        <w:rPr>
          <w:rFonts w:hint="eastAsia" w:ascii="宋体" w:hAnsi="宋体" w:cs="宋体"/>
          <w:color w:val="000000" w:themeColor="text1"/>
          <w:highlight w:val="white"/>
        </w:rPr>
        <w:t xml:space="preserve">2.定义</w:t>
      </w:r>
      <w:bookmarkEnd w:id="43"/>
      <w:r>
        <w:rPr>
          <w:color w:val="000000" w:themeColor="text1"/>
          <w:highlight w:val="white"/>
        </w:rPr>
      </w:r>
      <w:bookmarkEnd w:id="44"/>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采购代理机构</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2.3“采购方”是指采购人和</w:t>
      </w:r>
      <w:r>
        <w:rPr>
          <w:rFonts w:hint="eastAsia" w:ascii="宋体" w:hAnsi="宋体" w:cs="宋体"/>
          <w:color w:val="000000" w:themeColor="text1"/>
          <w:szCs w:val="21"/>
          <w:highlight w:val="white"/>
        </w:rPr>
        <w:t xml:space="preserve">采购代理机构的合称。</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是指向采购人提供货物、工程或者服务的法人、其他组织或者自然人。</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中标供应商</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是指在投标过程中获得采购项目合同签订资格的供应商。中标供应商是由专家经过评审后推荐并经采购人确认的。本招标文件中中标供应商也称中标人。</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2.6</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评标委员会</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是依据政府采购相关法律法规规定组建，依法履行评审采购活动职责的评审成员。</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2.7</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货物</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是指各种形态和种类的物品，包括原材料、燃料、设备、产品等。</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2.8</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工程</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是指建设工程，包括建筑物和构筑物的新建、改建、扩建、装修、拆除、修缮等。</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2.9</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服务</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是指除货物和工程以外的其他政府采购对象。</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2.10</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节能产品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或者</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环保产品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是指国务院有关部门发布的最新一期《节能产品政府采购品目清单》或者《环境标志产品政府采购品目清单》内的产品。</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2.11</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进口产品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是指通过中国海关报关验放进入中国境内且产自关境外的产品。</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48" w:name="_Toc107246217"/>
      <w:r>
        <w:rPr>
          <w:color w:val="000000" w:themeColor="text1"/>
          <w:highlight w:val="white"/>
        </w:rPr>
      </w:r>
      <w:bookmarkStart w:id="49" w:name="_Toc96347864"/>
      <w:r>
        <w:rPr>
          <w:color w:val="000000" w:themeColor="text1"/>
          <w:highlight w:val="white"/>
        </w:rPr>
      </w:r>
      <w:bookmarkStart w:id="50" w:name="_Toc100905203"/>
      <w:r>
        <w:rPr>
          <w:color w:val="000000" w:themeColor="text1"/>
          <w:highlight w:val="white"/>
        </w:rPr>
      </w:r>
      <w:bookmarkStart w:id="51" w:name="_Toc104560841"/>
      <w:r>
        <w:rPr>
          <w:color w:val="000000" w:themeColor="text1"/>
          <w:highlight w:val="white"/>
        </w:rPr>
      </w:r>
      <w:bookmarkStart w:id="52" w:name="_Toc103848530"/>
      <w:r>
        <w:rPr>
          <w:rFonts w:hint="eastAsia" w:ascii="宋体" w:hAnsi="宋体" w:cs="宋体"/>
          <w:color w:val="000000" w:themeColor="text1"/>
          <w:highlight w:val="white"/>
        </w:rPr>
        <w:t xml:space="preserve">3.适用法律</w:t>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color w:val="000000" w:themeColor="text1"/>
          <w:highlight w:val="white"/>
        </w:rPr>
      </w:r>
      <w:bookmarkStart w:id="53" w:name="_Toc100905204"/>
      <w:r>
        <w:rPr>
          <w:rFonts w:hint="eastAsia" w:ascii="宋体" w:hAnsi="宋体" w:cs="宋体"/>
          <w:color w:val="000000" w:themeColor="text1"/>
          <w:szCs w:val="21"/>
          <w:highlight w:val="whit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54" w:name="_Toc103848531"/>
      <w:r>
        <w:rPr>
          <w:color w:val="000000" w:themeColor="text1"/>
          <w:highlight w:val="white"/>
        </w:rPr>
      </w:r>
      <w:bookmarkStart w:id="55" w:name="_Toc104560842"/>
      <w:r>
        <w:rPr>
          <w:color w:val="000000" w:themeColor="text1"/>
          <w:highlight w:val="white"/>
        </w:rPr>
      </w:r>
      <w:bookmarkStart w:id="56" w:name="_Toc107246218"/>
      <w:r>
        <w:rPr>
          <w:rFonts w:hint="eastAsia" w:ascii="宋体" w:hAnsi="宋体" w:cs="宋体"/>
          <w:color w:val="000000" w:themeColor="text1"/>
          <w:highlight w:val="white"/>
        </w:rPr>
        <w:t xml:space="preserve">4.</w:t>
      </w:r>
      <w:bookmarkEnd w:id="54"/>
      <w:r>
        <w:rPr>
          <w:rFonts w:hint="eastAsia" w:ascii="宋体" w:hAnsi="宋体" w:cs="宋体"/>
          <w:color w:val="000000" w:themeColor="text1"/>
          <w:highlight w:val="white"/>
        </w:rPr>
        <w:t xml:space="preserve">政府采购政策（包括但不限于下列具体政策要求）</w:t>
      </w:r>
      <w:bookmarkEnd w:id="55"/>
      <w:r>
        <w:rPr>
          <w:color w:val="000000" w:themeColor="text1"/>
          <w:highlight w:val="white"/>
        </w:rPr>
      </w:r>
      <w:bookmarkEnd w:id="56"/>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4.1中小企业、监狱企业及残疾人福利性单位</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4.1.1中小企业定义：</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4.1.1.1中小企业是</w:t>
      </w:r>
      <w:r>
        <w:rPr>
          <w:rFonts w:hint="eastAsia" w:ascii="宋体" w:hAnsi="宋体" w:cs="宋体"/>
          <w:color w:val="000000" w:themeColor="text1"/>
          <w:szCs w:val="21"/>
          <w:highlight w:val="whit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4.1.1.2供应商提供的货物、工程或者服务符合下列情形的，享受中小企业扶持政策：</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（1）在货物采购项目中，货物由中小企业制造，即货物由中小企业生产且使用该中小企业商号或者注册商标；</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（2）在工程采购项目中，工程由中小企业承建，即工程施工单位为中小企业；</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（3）在服务采购项目中，服务由中小企业承接，即提供服务的人员为中小企业依照《中华人民共和国劳动合同法》订立劳动合同的从业人员。</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4.1.1.3在货物采购项目中，供应商提供的货物既有中小企业制造货物，也有大型企业制造货物的，不享受中小企业扶持政策。</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4.1.1.4以联合体形式参加政府采购活动，联合体各方均为中小企业的，联合体视同中小企业。其中，联合体各方均为小微企业的，联合体视同小微企业。</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4.1.3残疾人福利单位定义：享受政府采购支持政策的残疾人福利性单位应当同时满足以下条件：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（1）安置的残疾人占本单位在职职工人数的比例不低于25%（含25%），并且安置的残疾人人数不少于10 人（含10 人）；</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（2）依法与安置的每位残疾人签订了一年以上（含一年）的劳动合同或服务协议；</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（3）为安置的每位残疾人按月足额缴纳了基本养老保险、基本医疗保险、失业保险、工伤保险和生育保险等社会保险费；</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（4）通过银行等金融机构向安置的每位残疾人，按月支付了不低于单位所在区县适用的经省级人民政府批准的月最低工资标准的工资；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white"/>
        </w:rPr>
      </w:r>
      <w:r/>
    </w:p>
    <w:p>
      <w:pPr>
        <w:pStyle w:val="963"/>
        <w:ind w:firstLine="420"/>
        <w:spacing w:before="156" w:line="300" w:lineRule="auto"/>
        <w:rPr>
          <w:rFonts w:hint="eastAsia" w:ascii="宋体" w:hAnsi="宋体" w:cs="宋体"/>
          <w:b/>
          <w:color w:val="000000" w:themeColor="text1"/>
          <w:szCs w:val="21"/>
          <w:highlight w:val="white"/>
        </w:rPr>
      </w:pPr>
      <w:r>
        <w:rPr>
          <w:rFonts w:hint="eastAsia" w:ascii="宋体" w:hAnsi="宋体" w:cs="宋体"/>
          <w:color w:val="000000" w:themeColor="text1"/>
          <w:szCs w:val="21"/>
          <w:highlight w:val="white"/>
        </w:rPr>
        <w:t xml:space="preserve">4.1.4小微企业价格评审优惠的政策调整：见第五章《评标方法与评标标准》（如涉及）。</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4.2政府采购节能产品、环境标志产品</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4.2.3如本项目采购产品属于实施政府强制采购品目清单范围的节能产品，则投标人所报产品必须获得国家确定的认证机构出具的、处于有效期之内的节能产品认证证书，否则投标无效；</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4.2.4非政府强制采购的节能产品或环境标志产品，依据品目清单和认证证书实施政府优先采购。优先采购的具体规定见第五章《评标方法与评标标准》（如涉及）。</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4.3信息安全产品</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4.4未按要求提供相关材料的，不享受相关政策。</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53"/>
      <w:r>
        <w:rPr>
          <w:color w:val="000000" w:themeColor="text1"/>
          <w:highlight w:val="white"/>
        </w:rPr>
      </w:r>
      <w:bookmarkStart w:id="57" w:name="_Toc107246219"/>
      <w:r>
        <w:rPr>
          <w:color w:val="000000" w:themeColor="text1"/>
          <w:highlight w:val="white"/>
        </w:rPr>
      </w:r>
      <w:bookmarkStart w:id="58" w:name="_Toc96347865"/>
      <w:r>
        <w:rPr>
          <w:color w:val="000000" w:themeColor="text1"/>
          <w:highlight w:val="white"/>
        </w:rPr>
      </w:r>
      <w:bookmarkStart w:id="59" w:name="_Toc104560843"/>
      <w:r>
        <w:rPr>
          <w:color w:val="000000" w:themeColor="text1"/>
          <w:highlight w:val="white"/>
        </w:rPr>
      </w:r>
      <w:bookmarkStart w:id="60" w:name="_Toc100905205"/>
      <w:r>
        <w:rPr>
          <w:color w:val="000000" w:themeColor="text1"/>
          <w:highlight w:val="white"/>
        </w:rPr>
      </w:r>
      <w:bookmarkStart w:id="61" w:name="_Toc103848532"/>
      <w:r>
        <w:rPr>
          <w:rFonts w:hint="eastAsia" w:ascii="宋体" w:hAnsi="宋体" w:cs="宋体"/>
          <w:color w:val="000000" w:themeColor="text1"/>
          <w:highlight w:val="white"/>
        </w:rPr>
        <w:t xml:space="preserve">5.相关费用</w:t>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bookmarkEnd w:id="61"/>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w:t>
      </w:r>
      <w:bookmarkStart w:id="62" w:name="_Toc80264707"/>
      <w:r>
        <w:rPr>
          <w:rFonts w:hint="eastAsia" w:ascii="宋体" w:hAnsi="宋体" w:cs="宋体"/>
          <w:color w:val="000000" w:themeColor="text1"/>
          <w:szCs w:val="21"/>
          <w:highlight w:val="white"/>
        </w:rPr>
        <w:t xml:space="preserve">参加投标活动的投标人应自行承担所有与参加投标有关的费用，无论投标过程中的做法和结果如何，采购人在任何情况下均无义务和责任承担这些费用。</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63" w:name="_Toc104560844"/>
      <w:r>
        <w:rPr>
          <w:color w:val="000000" w:themeColor="text1"/>
          <w:highlight w:val="white"/>
        </w:rPr>
      </w:r>
      <w:bookmarkStart w:id="64" w:name="_Toc103848533"/>
      <w:r>
        <w:rPr>
          <w:color w:val="000000" w:themeColor="text1"/>
          <w:highlight w:val="white"/>
        </w:rPr>
      </w:r>
      <w:bookmarkStart w:id="65" w:name="_Toc96347866"/>
      <w:r>
        <w:rPr>
          <w:color w:val="000000" w:themeColor="text1"/>
          <w:highlight w:val="white"/>
        </w:rPr>
      </w:r>
      <w:bookmarkStart w:id="66" w:name="_Toc107246220"/>
      <w:r>
        <w:rPr>
          <w:color w:val="000000" w:themeColor="text1"/>
          <w:highlight w:val="white"/>
        </w:rPr>
      </w:r>
      <w:bookmarkStart w:id="67" w:name="_Toc100905206"/>
      <w:r>
        <w:rPr>
          <w:rFonts w:hint="eastAsia" w:ascii="宋体" w:hAnsi="宋体" w:cs="宋体"/>
          <w:color w:val="000000" w:themeColor="text1"/>
          <w:highlight w:val="white"/>
        </w:rPr>
        <w:t xml:space="preserve">6.保密</w:t>
      </w:r>
      <w:bookmarkEnd w:id="63"/>
      <w:r>
        <w:rPr>
          <w:color w:val="000000" w:themeColor="text1"/>
          <w:highlight w:val="white"/>
        </w:rPr>
      </w:r>
      <w:bookmarkEnd w:id="64"/>
      <w:r>
        <w:rPr>
          <w:color w:val="000000" w:themeColor="text1"/>
          <w:highlight w:val="white"/>
        </w:rPr>
      </w:r>
      <w:bookmarkEnd w:id="65"/>
      <w:r>
        <w:rPr>
          <w:color w:val="000000" w:themeColor="text1"/>
          <w:highlight w:val="white"/>
        </w:rPr>
      </w:r>
      <w:bookmarkEnd w:id="66"/>
      <w:r>
        <w:rPr>
          <w:color w:val="000000" w:themeColor="text1"/>
          <w:highlight w:val="white"/>
        </w:rPr>
      </w:r>
      <w:bookmarkEnd w:id="67"/>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color w:val="000000" w:themeColor="text1"/>
          <w:highlight w:val="white"/>
        </w:rPr>
      </w:r>
      <w:bookmarkStart w:id="68" w:name="_Toc96347867"/>
      <w:r>
        <w:rPr>
          <w:color w:val="000000" w:themeColor="text1"/>
          <w:highlight w:val="white"/>
        </w:rPr>
      </w:r>
      <w:bookmarkStart w:id="69" w:name="_Toc100905207"/>
      <w:r>
        <w:rPr>
          <w:rFonts w:hint="eastAsia" w:ascii="宋体" w:hAnsi="宋体" w:cs="宋体"/>
          <w:color w:val="000000" w:themeColor="text1"/>
          <w:szCs w:val="21"/>
          <w:highlight w:val="whit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70" w:name="_Toc107246221"/>
      <w:r>
        <w:rPr>
          <w:color w:val="000000" w:themeColor="text1"/>
          <w:highlight w:val="white"/>
        </w:rPr>
      </w:r>
      <w:bookmarkStart w:id="71" w:name="_Toc104560845"/>
      <w:r>
        <w:rPr>
          <w:color w:val="000000" w:themeColor="text1"/>
          <w:highlight w:val="white"/>
        </w:rPr>
      </w:r>
      <w:bookmarkStart w:id="72" w:name="_Toc103848534"/>
      <w:r>
        <w:rPr>
          <w:rFonts w:hint="eastAsia" w:ascii="宋体" w:hAnsi="宋体" w:cs="宋体"/>
          <w:color w:val="000000" w:themeColor="text1"/>
          <w:highlight w:val="white"/>
        </w:rPr>
        <w:t xml:space="preserve">7.语言文字、计量单位</w:t>
      </w:r>
      <w:bookmarkEnd w:id="68"/>
      <w:r>
        <w:rPr>
          <w:color w:val="000000" w:themeColor="text1"/>
          <w:highlight w:val="white"/>
        </w:rPr>
      </w:r>
      <w:bookmarkEnd w:id="69"/>
      <w:r>
        <w:rPr>
          <w:color w:val="000000" w:themeColor="text1"/>
          <w:highlight w:val="white"/>
        </w:rPr>
      </w:r>
      <w:bookmarkEnd w:id="70"/>
      <w:r>
        <w:rPr>
          <w:color w:val="000000" w:themeColor="text1"/>
          <w:highlight w:val="white"/>
        </w:rPr>
      </w:r>
      <w:bookmarkEnd w:id="71"/>
      <w:r>
        <w:rPr>
          <w:color w:val="000000" w:themeColor="text1"/>
          <w:highlight w:val="white"/>
        </w:rPr>
      </w:r>
      <w:bookmarkEnd w:id="72"/>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7.1所有文件使用的语言文字为中文。专用术语使用外文的，应附有中文注释。</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7.2所有文件中的计量单位，除招标文件有特殊要求外，应采用国家法定计量单位。</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73" w:name="_Toc96347868"/>
      <w:r>
        <w:rPr>
          <w:color w:val="000000" w:themeColor="text1"/>
          <w:highlight w:val="white"/>
        </w:rPr>
      </w:r>
      <w:bookmarkStart w:id="74" w:name="_Toc104560846"/>
      <w:r>
        <w:rPr>
          <w:color w:val="000000" w:themeColor="text1"/>
          <w:highlight w:val="white"/>
        </w:rPr>
      </w:r>
      <w:bookmarkStart w:id="75" w:name="_Toc107246222"/>
      <w:r>
        <w:rPr>
          <w:color w:val="000000" w:themeColor="text1"/>
          <w:highlight w:val="white"/>
        </w:rPr>
      </w:r>
      <w:bookmarkStart w:id="76" w:name="_Toc103848535"/>
      <w:r>
        <w:rPr>
          <w:color w:val="000000" w:themeColor="text1"/>
          <w:highlight w:val="white"/>
        </w:rPr>
      </w:r>
      <w:bookmarkStart w:id="77" w:name="_Toc100905208"/>
      <w:r>
        <w:rPr>
          <w:rFonts w:hint="eastAsia" w:ascii="宋体" w:hAnsi="宋体" w:cs="宋体"/>
          <w:color w:val="000000" w:themeColor="text1"/>
          <w:highlight w:val="white"/>
        </w:rPr>
        <w:t xml:space="preserve">8.现场</w:t>
      </w:r>
      <w:bookmarkEnd w:id="73"/>
      <w:r>
        <w:rPr>
          <w:color w:val="000000" w:themeColor="text1"/>
          <w:highlight w:val="white"/>
        </w:rPr>
      </w:r>
      <w:bookmarkEnd w:id="74"/>
      <w:r>
        <w:rPr>
          <w:color w:val="000000" w:themeColor="text1"/>
          <w:highlight w:val="white"/>
        </w:rPr>
      </w:r>
      <w:bookmarkEnd w:id="75"/>
      <w:r>
        <w:rPr>
          <w:color w:val="000000" w:themeColor="text1"/>
          <w:highlight w:val="white"/>
        </w:rPr>
      </w:r>
      <w:bookmarkEnd w:id="76"/>
      <w:r>
        <w:rPr>
          <w:color w:val="000000" w:themeColor="text1"/>
          <w:highlight w:val="white"/>
        </w:rPr>
      </w:r>
      <w:bookmarkEnd w:id="77"/>
      <w:r>
        <w:rPr>
          <w:rFonts w:hint="eastAsia" w:ascii="宋体" w:hAnsi="宋体" w:cs="宋体"/>
          <w:color w:val="000000" w:themeColor="text1"/>
          <w:highlight w:val="white"/>
        </w:rPr>
        <w:t xml:space="preserve">踏勘</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8.1</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规定现场踏勘的，供应商须按照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规定的时间、地点参加踏勘，以获得有关编制投标文件和签署合同所涉及现场的资料。供应商承担现场踏勘所发生的自身费用、责任和风险。</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8.2供应商不按照</w:t>
      </w:r>
      <w:r>
        <w:rPr>
          <w:rFonts w:hint="eastAsia" w:ascii="宋体" w:hAnsi="宋体" w:cs="宋体"/>
          <w:bCs/>
          <w:color w:val="000000" w:themeColor="text1"/>
          <w:szCs w:val="21"/>
          <w:highlight w:val="white"/>
        </w:rPr>
        <w:t xml:space="preserve">本须知的规定</w:t>
      </w:r>
      <w:r>
        <w:rPr>
          <w:rFonts w:hint="eastAsia" w:ascii="宋体" w:hAnsi="宋体" w:cs="宋体"/>
          <w:color w:val="000000" w:themeColor="text1"/>
          <w:szCs w:val="21"/>
          <w:highlight w:val="white"/>
        </w:rPr>
        <w:t xml:space="preserve">参加项目现场踏勘的，视同放弃现场踏勘，采购方将不再另行组织现场踏勘。以此为由，影响后期投标文件相关的投标、签约、履约条件的，是供应商自身的风险，采购方对此不承担责任。</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8.3除非有特殊要求，招标文件不提供项目所在地的自然环境、气候条件、公用设施等情况，供应商被视为熟悉上述与履行合同有关的一切情况。</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78" w:name="_Toc102117275"/>
      <w:r>
        <w:rPr>
          <w:color w:val="000000" w:themeColor="text1"/>
          <w:highlight w:val="white"/>
        </w:rPr>
      </w:r>
      <w:bookmarkStart w:id="79" w:name="_Toc107246223"/>
      <w:r>
        <w:rPr>
          <w:rFonts w:hint="eastAsia" w:ascii="宋体" w:hAnsi="宋体" w:cs="宋体"/>
          <w:color w:val="000000" w:themeColor="text1"/>
          <w:highlight w:val="white"/>
        </w:rPr>
        <w:t xml:space="preserve">9.开标前答疑会</w:t>
      </w:r>
      <w:bookmarkEnd w:id="78"/>
      <w:r>
        <w:rPr>
          <w:color w:val="000000" w:themeColor="text1"/>
          <w:highlight w:val="white"/>
        </w:rPr>
      </w:r>
      <w:bookmarkEnd w:id="79"/>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9.1</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规定召开开标前答疑会的，采购方按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规定的时间和地点召开开标前答疑会，澄清供应商提出的询问。</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9.2供应商应按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规定的时间和形式将提出的询问送达采购方，以便采购方在会议期间澄清，逾期的询问将不被接受。</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80" w:name="_Toc103848536"/>
      <w:r>
        <w:rPr>
          <w:color w:val="000000" w:themeColor="text1"/>
          <w:highlight w:val="white"/>
        </w:rPr>
      </w:r>
      <w:bookmarkStart w:id="81" w:name="_Toc104560847"/>
      <w:r>
        <w:rPr>
          <w:color w:val="000000" w:themeColor="text1"/>
          <w:highlight w:val="white"/>
        </w:rPr>
      </w:r>
      <w:bookmarkStart w:id="82" w:name="_Toc107246224"/>
      <w:r>
        <w:rPr>
          <w:color w:val="000000" w:themeColor="text1"/>
          <w:highlight w:val="white"/>
        </w:rPr>
      </w:r>
      <w:bookmarkStart w:id="83" w:name="_Toc100905210"/>
      <w:r>
        <w:rPr>
          <w:color w:val="000000" w:themeColor="text1"/>
          <w:highlight w:val="white"/>
        </w:rPr>
      </w:r>
      <w:bookmarkStart w:id="84" w:name="_Toc96347869"/>
      <w:r>
        <w:rPr>
          <w:rFonts w:hint="eastAsia" w:ascii="宋体" w:hAnsi="宋体" w:cs="宋体"/>
          <w:color w:val="000000" w:themeColor="text1"/>
          <w:szCs w:val="21"/>
          <w:highlight w:val="white"/>
        </w:rPr>
        <w:t xml:space="preserve">10.联合体投标</w:t>
      </w:r>
      <w:bookmarkEnd w:id="80"/>
      <w:r>
        <w:rPr>
          <w:color w:val="000000" w:themeColor="text1"/>
          <w:highlight w:val="white"/>
        </w:rPr>
      </w:r>
      <w:bookmarkEnd w:id="81"/>
      <w:r>
        <w:rPr>
          <w:color w:val="000000" w:themeColor="text1"/>
          <w:highlight w:val="white"/>
        </w:rPr>
      </w:r>
      <w:bookmarkEnd w:id="82"/>
      <w:r>
        <w:rPr>
          <w:color w:val="000000" w:themeColor="text1"/>
          <w:highlight w:val="white"/>
        </w:rPr>
      </w:r>
      <w:bookmarkEnd w:id="83"/>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10.1本项目是否接受联合体形式参与详见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10.2供应商为联合体形式的，应遵守以下规定：</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（1）联合体各方必须签订联合体协议书，明确联合体牵头人和各方权利、义务及分工、合同工作量比例；</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（2）联合体各方均应当符合《政府采购法》第二十二条第一款规定的条件；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（3）除另有规定外，联合体各方中至少有一方应当符合采购人规定的特定资格条件；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（4）联合体中有同类资质的供应商按照联合体分工承担相同工作的，应当按照资质等级较低的供应商确定资质等级；</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（5）以联合体形式参加政府采购活动的，联合体各方不得再单独参加或者与其他供应商另外组成联合体参加同一合同项下的政府采购活动。</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85" w:name="_Toc103848537"/>
      <w:r>
        <w:rPr>
          <w:color w:val="000000" w:themeColor="text1"/>
          <w:highlight w:val="white"/>
        </w:rPr>
      </w:r>
      <w:bookmarkStart w:id="86" w:name="_Toc100905213"/>
      <w:r>
        <w:rPr>
          <w:color w:val="000000" w:themeColor="text1"/>
          <w:highlight w:val="white"/>
        </w:rPr>
      </w:r>
      <w:bookmarkStart w:id="87" w:name="_Toc107246225"/>
      <w:r>
        <w:rPr>
          <w:color w:val="000000" w:themeColor="text1"/>
          <w:highlight w:val="white"/>
        </w:rPr>
      </w:r>
      <w:bookmarkStart w:id="88" w:name="_Toc100905211"/>
      <w:r>
        <w:rPr>
          <w:color w:val="000000" w:themeColor="text1"/>
          <w:highlight w:val="white"/>
        </w:rPr>
      </w:r>
      <w:bookmarkStart w:id="89" w:name="_Toc104560848"/>
      <w:r>
        <w:rPr>
          <w:rFonts w:hint="eastAsia" w:ascii="宋体" w:hAnsi="宋体" w:cs="宋体"/>
          <w:color w:val="000000" w:themeColor="text1"/>
          <w:highlight w:val="white"/>
        </w:rPr>
        <w:t xml:space="preserve">11.分包</w:t>
      </w:r>
      <w:bookmarkEnd w:id="85"/>
      <w:r>
        <w:rPr>
          <w:color w:val="000000" w:themeColor="text1"/>
          <w:highlight w:val="white"/>
        </w:rPr>
      </w:r>
      <w:bookmarkEnd w:id="86"/>
      <w:r>
        <w:rPr>
          <w:color w:val="000000" w:themeColor="text1"/>
          <w:highlight w:val="white"/>
        </w:rPr>
      </w:r>
      <w:bookmarkEnd w:id="87"/>
      <w:r>
        <w:rPr>
          <w:color w:val="000000" w:themeColor="text1"/>
          <w:highlight w:val="white"/>
        </w:rPr>
      </w:r>
      <w:bookmarkEnd w:id="89"/>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11.1</w:t>
      </w:r>
      <w:r>
        <w:rPr>
          <w:rFonts w:hint="eastAsia" w:ascii="宋体" w:hAnsi="宋体" w:cs="宋体"/>
          <w:color w:val="000000" w:themeColor="text1"/>
          <w:szCs w:val="21"/>
          <w:highlight w:val="white"/>
        </w:rPr>
        <w:tab/>
      </w:r>
      <w:r>
        <w:rPr>
          <w:rFonts w:hint="eastAsia" w:ascii="宋体" w:hAnsi="宋体" w:cs="宋体"/>
          <w:color w:val="000000" w:themeColor="text1"/>
          <w:szCs w:val="21"/>
          <w:highlight w:val="white"/>
        </w:rPr>
        <w:t xml:space="preserve">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90" w:name="_Toc107246226"/>
      <w:r>
        <w:rPr>
          <w:color w:val="000000" w:themeColor="text1"/>
          <w:highlight w:val="white"/>
        </w:rPr>
      </w:r>
      <w:bookmarkStart w:id="91" w:name="_Toc104560849"/>
      <w:r>
        <w:rPr>
          <w:rFonts w:hint="eastAsia" w:ascii="宋体" w:hAnsi="宋体" w:cs="宋体"/>
          <w:color w:val="000000" w:themeColor="text1"/>
          <w:highlight w:val="white"/>
        </w:rPr>
        <w:t xml:space="preserve">12.样品</w:t>
      </w:r>
      <w:bookmarkEnd w:id="90"/>
      <w:r>
        <w:rPr>
          <w:color w:val="000000" w:themeColor="text1"/>
          <w:highlight w:val="white"/>
        </w:rPr>
      </w:r>
      <w:bookmarkEnd w:id="91"/>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12.2样品的评审方法以及评审标准等内容见第五章《评标方法与评标标准》。</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84"/>
      <w:r>
        <w:rPr>
          <w:color w:val="000000" w:themeColor="text1"/>
          <w:highlight w:val="white"/>
        </w:rPr>
      </w:r>
      <w:bookmarkEnd w:id="88"/>
      <w:r>
        <w:rPr>
          <w:color w:val="000000" w:themeColor="text1"/>
          <w:highlight w:val="white"/>
        </w:rPr>
      </w:r>
      <w:bookmarkStart w:id="92" w:name="_Toc104560850"/>
      <w:r>
        <w:rPr>
          <w:color w:val="000000" w:themeColor="text1"/>
          <w:highlight w:val="white"/>
        </w:rPr>
      </w:r>
      <w:bookmarkStart w:id="93" w:name="_Toc103848538"/>
      <w:r>
        <w:rPr>
          <w:color w:val="000000" w:themeColor="text1"/>
          <w:highlight w:val="white"/>
        </w:rPr>
      </w:r>
      <w:bookmarkStart w:id="94" w:name="_Toc107246227"/>
      <w:r>
        <w:rPr>
          <w:color w:val="000000" w:themeColor="text1"/>
          <w:highlight w:val="white"/>
        </w:rPr>
      </w:r>
      <w:bookmarkStart w:id="95" w:name="_Toc100905214"/>
      <w:r>
        <w:rPr>
          <w:rFonts w:hint="eastAsia" w:ascii="宋体" w:hAnsi="宋体" w:cs="宋体"/>
          <w:color w:val="000000" w:themeColor="text1"/>
          <w:highlight w:val="white"/>
        </w:rPr>
        <w:t xml:space="preserve">13.采购进口产品</w:t>
      </w:r>
      <w:bookmarkEnd w:id="92"/>
      <w:r>
        <w:rPr>
          <w:color w:val="000000" w:themeColor="text1"/>
          <w:highlight w:val="white"/>
        </w:rPr>
      </w:r>
      <w:bookmarkEnd w:id="93"/>
      <w:r>
        <w:rPr>
          <w:color w:val="000000" w:themeColor="text1"/>
          <w:highlight w:val="white"/>
        </w:rPr>
      </w:r>
      <w:bookmarkEnd w:id="94"/>
      <w:r>
        <w:rPr>
          <w:color w:val="000000" w:themeColor="text1"/>
          <w:highlight w:val="white"/>
        </w:rPr>
      </w:r>
      <w:bookmarkEnd w:id="95"/>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13.1本项目是否采购进口产品及相关要求见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96" w:name="_Toc104560851"/>
      <w:r>
        <w:rPr>
          <w:color w:val="000000" w:themeColor="text1"/>
          <w:highlight w:val="white"/>
        </w:rPr>
      </w:r>
      <w:bookmarkStart w:id="97" w:name="_Toc107246228"/>
      <w:r>
        <w:rPr>
          <w:rFonts w:hint="eastAsia" w:ascii="宋体" w:hAnsi="宋体" w:cs="宋体"/>
          <w:color w:val="000000" w:themeColor="text1"/>
          <w:highlight w:val="white"/>
        </w:rPr>
        <w:t xml:space="preserve">14.采购项目预算及最高限价</w:t>
      </w:r>
      <w:bookmarkEnd w:id="96"/>
      <w:r>
        <w:rPr>
          <w:color w:val="000000" w:themeColor="text1"/>
          <w:highlight w:val="white"/>
        </w:rPr>
      </w:r>
      <w:bookmarkEnd w:id="97"/>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14.1本项目采购资金已列入政府采购预算，预算金额见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14.2本项目最高限价要求见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98" w:name="_Toc107246229"/>
      <w:r>
        <w:rPr>
          <w:color w:val="000000" w:themeColor="text1"/>
          <w:highlight w:val="white"/>
        </w:rPr>
      </w:r>
      <w:bookmarkStart w:id="99" w:name="_Toc104560852"/>
      <w:r>
        <w:rPr>
          <w:rFonts w:hint="eastAsia" w:ascii="宋体" w:hAnsi="宋体" w:cs="宋体"/>
          <w:color w:val="000000" w:themeColor="text1"/>
          <w:highlight w:val="white"/>
        </w:rPr>
        <w:t xml:space="preserve">15.</w:t>
      </w:r>
      <w:r>
        <w:rPr>
          <w:rFonts w:hint="eastAsia" w:ascii="宋体" w:hAnsi="宋体" w:cs="宋体"/>
          <w:bCs/>
          <w:color w:val="000000" w:themeColor="text1"/>
          <w:szCs w:val="21"/>
          <w:highlight w:val="white"/>
        </w:rPr>
        <w:t xml:space="preserve"> 供应商</w:t>
      </w:r>
      <w:r>
        <w:rPr>
          <w:rFonts w:hint="eastAsia" w:ascii="宋体" w:hAnsi="宋体" w:cs="宋体"/>
          <w:color w:val="000000" w:themeColor="text1"/>
          <w:highlight w:val="white"/>
        </w:rPr>
        <w:t xml:space="preserve">资格条件</w:t>
      </w:r>
      <w:bookmarkEnd w:id="98"/>
      <w:r>
        <w:rPr>
          <w:color w:val="000000" w:themeColor="text1"/>
          <w:highlight w:val="white"/>
        </w:rPr>
      </w:r>
      <w:bookmarkEnd w:id="99"/>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15.1</w:t>
      </w:r>
      <w:r>
        <w:rPr>
          <w:rFonts w:hint="eastAsia" w:ascii="宋体" w:hAnsi="宋体" w:cs="宋体"/>
          <w:bCs/>
          <w:color w:val="000000" w:themeColor="text1"/>
          <w:szCs w:val="21"/>
          <w:highlight w:val="white"/>
        </w:rPr>
        <w:t xml:space="preserve">供应商</w:t>
      </w:r>
      <w:r>
        <w:rPr>
          <w:rFonts w:hint="eastAsia" w:ascii="宋体" w:hAnsi="宋体" w:cs="宋体"/>
          <w:color w:val="000000" w:themeColor="text1"/>
          <w:szCs w:val="21"/>
          <w:highlight w:val="white"/>
        </w:rPr>
        <w:t xml:space="preserve">资格条件见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00" w:name="_Toc107246230"/>
      <w:r>
        <w:rPr>
          <w:rFonts w:hint="eastAsia" w:ascii="宋体" w:hAnsi="宋体" w:cs="宋体"/>
          <w:color w:val="000000" w:themeColor="text1"/>
          <w:highlight w:val="white"/>
        </w:rPr>
        <w:t xml:space="preserve">二．招标文件</w:t>
      </w:r>
      <w:bookmarkEnd w:id="62"/>
      <w:r>
        <w:rPr>
          <w:color w:val="000000" w:themeColor="text1"/>
          <w:highlight w:val="white"/>
        </w:rPr>
      </w:r>
      <w:bookmarkEnd w:id="100"/>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01" w:name="_Toc104560854"/>
      <w:r>
        <w:rPr>
          <w:color w:val="000000" w:themeColor="text1"/>
          <w:highlight w:val="white"/>
        </w:rPr>
      </w:r>
      <w:bookmarkStart w:id="102" w:name="_Toc100905217"/>
      <w:r>
        <w:rPr>
          <w:color w:val="000000" w:themeColor="text1"/>
          <w:highlight w:val="white"/>
        </w:rPr>
      </w:r>
      <w:bookmarkStart w:id="103" w:name="_Toc107246231"/>
      <w:r>
        <w:rPr>
          <w:color w:val="000000" w:themeColor="text1"/>
          <w:highlight w:val="white"/>
        </w:rPr>
      </w:r>
      <w:bookmarkStart w:id="104" w:name="_Toc103848540"/>
      <w:r>
        <w:rPr>
          <w:color w:val="000000" w:themeColor="text1"/>
          <w:highlight w:val="white"/>
        </w:rPr>
      </w:r>
      <w:bookmarkStart w:id="105" w:name="_Toc96347871"/>
      <w:r>
        <w:rPr>
          <w:rFonts w:hint="eastAsia" w:ascii="宋体" w:hAnsi="宋体" w:cs="宋体"/>
          <w:color w:val="000000" w:themeColor="text1"/>
          <w:highlight w:val="white"/>
        </w:rPr>
        <w:t xml:space="preserve">16.招标文件的构成</w:t>
      </w:r>
      <w:bookmarkEnd w:id="101"/>
      <w:r>
        <w:rPr>
          <w:color w:val="000000" w:themeColor="text1"/>
          <w:highlight w:val="white"/>
        </w:rPr>
      </w:r>
      <w:bookmarkEnd w:id="102"/>
      <w:r>
        <w:rPr>
          <w:color w:val="000000" w:themeColor="text1"/>
          <w:highlight w:val="white"/>
        </w:rPr>
      </w:r>
      <w:bookmarkEnd w:id="103"/>
      <w:r>
        <w:rPr>
          <w:color w:val="000000" w:themeColor="text1"/>
          <w:highlight w:val="white"/>
        </w:rPr>
      </w:r>
      <w:bookmarkEnd w:id="104"/>
      <w:r>
        <w:rPr>
          <w:color w:val="000000" w:themeColor="text1"/>
          <w:highlight w:val="white"/>
        </w:rPr>
      </w:r>
      <w:bookmarkEnd w:id="105"/>
      <w:r>
        <w:rPr>
          <w:color w:val="000000" w:themeColor="text1"/>
          <w:highlight w:val="white"/>
        </w:rPr>
      </w:r>
      <w:r/>
    </w:p>
    <w:p>
      <w:pPr>
        <w:pStyle w:val="1039"/>
        <w:ind w:firstLine="420"/>
        <w:spacing w:line="30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16.1招标文件各章节的内容如下：</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第一章：招标公告</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第二章：投标人须知</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第三章：政府采购合同条款及格式</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第四章：采购需求</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第五章：评标方法与评标标准</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第六章：</w:t>
      </w:r>
      <w:bookmarkStart w:id="106" w:name="_Toc96347872"/>
      <w:r>
        <w:rPr>
          <w:rFonts w:hint="eastAsia" w:ascii="宋体" w:hAnsi="宋体" w:cs="宋体"/>
          <w:color w:val="000000" w:themeColor="text1"/>
          <w:szCs w:val="21"/>
          <w:highlight w:val="white"/>
        </w:rPr>
        <w:t xml:space="preserve">投标文件格式</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对招标文件所作的澄清、修改，构成招标文件的组成部分。</w:t>
      </w:r>
      <w:r>
        <w:rPr>
          <w:color w:val="000000" w:themeColor="text1"/>
          <w:highlight w:val="white"/>
        </w:rPr>
      </w:r>
      <w:r/>
    </w:p>
    <w:p>
      <w:pPr>
        <w:pStyle w:val="963"/>
        <w:ind w:firstLine="422"/>
        <w:spacing w:before="156" w:line="30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★招标文件中标注</w:t>
      </w: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符号的条款为实质性要求条款（即重要条款）。</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16.2供应商应仔细阅读和检查招标文件的全部内容。如发现招标文件内容不全，应及时向采购方提出，以便补齐。</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16.3</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承担。</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16.4本项目招标文件如包括多个采购包，则除非特别说明，招标文件所列各项要求均为各采购包通用要求。</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106"/>
      <w:r>
        <w:rPr>
          <w:color w:val="000000" w:themeColor="text1"/>
          <w:highlight w:val="white"/>
        </w:rPr>
      </w:r>
      <w:bookmarkStart w:id="107" w:name="_Toc100905218"/>
      <w:r>
        <w:rPr>
          <w:color w:val="000000" w:themeColor="text1"/>
          <w:highlight w:val="white"/>
        </w:rPr>
      </w:r>
      <w:bookmarkStart w:id="108" w:name="_Toc96347873"/>
      <w:r>
        <w:rPr>
          <w:color w:val="000000" w:themeColor="text1"/>
          <w:highlight w:val="white"/>
        </w:rPr>
      </w:r>
      <w:bookmarkStart w:id="109" w:name="_Toc107246232"/>
      <w:r>
        <w:rPr>
          <w:color w:val="000000" w:themeColor="text1"/>
          <w:highlight w:val="white"/>
        </w:rPr>
      </w:r>
      <w:bookmarkStart w:id="110" w:name="_Toc103848541"/>
      <w:r>
        <w:rPr>
          <w:color w:val="000000" w:themeColor="text1"/>
          <w:highlight w:val="white"/>
        </w:rPr>
      </w:r>
      <w:bookmarkStart w:id="111" w:name="_Toc104560855"/>
      <w:r>
        <w:rPr>
          <w:rFonts w:hint="eastAsia" w:ascii="宋体" w:hAnsi="宋体" w:cs="宋体"/>
          <w:color w:val="000000" w:themeColor="text1"/>
          <w:highlight w:val="white"/>
        </w:rPr>
        <w:t xml:space="preserve">17.招标文件的澄清或者修改</w:t>
      </w:r>
      <w:bookmarkEnd w:id="107"/>
      <w:r>
        <w:rPr>
          <w:color w:val="000000" w:themeColor="text1"/>
          <w:highlight w:val="white"/>
        </w:rPr>
      </w:r>
      <w:bookmarkEnd w:id="108"/>
      <w:r>
        <w:rPr>
          <w:color w:val="000000" w:themeColor="text1"/>
          <w:highlight w:val="white"/>
        </w:rPr>
      </w:r>
      <w:bookmarkEnd w:id="109"/>
      <w:r>
        <w:rPr>
          <w:color w:val="000000" w:themeColor="text1"/>
          <w:highlight w:val="white"/>
        </w:rPr>
      </w:r>
      <w:bookmarkEnd w:id="110"/>
      <w:r>
        <w:rPr>
          <w:color w:val="000000" w:themeColor="text1"/>
          <w:highlight w:val="white"/>
        </w:rPr>
      </w:r>
      <w:bookmarkEnd w:id="111"/>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color w:val="000000" w:themeColor="text1"/>
          <w:highlight w:val="white"/>
        </w:rPr>
      </w:r>
      <w:bookmarkStart w:id="112" w:name="_Toc100905219"/>
      <w:r>
        <w:rPr>
          <w:rFonts w:hint="eastAsia" w:ascii="宋体" w:hAnsi="宋体" w:cs="宋体"/>
          <w:color w:val="000000" w:themeColor="text1"/>
          <w:szCs w:val="21"/>
          <w:highlight w:val="whit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112"/>
      <w:r>
        <w:rPr>
          <w:color w:val="000000" w:themeColor="text1"/>
          <w:highlight w:val="white"/>
        </w:rPr>
      </w:r>
      <w:bookmarkStart w:id="113" w:name="_Toc107246233"/>
      <w:r>
        <w:rPr>
          <w:color w:val="000000" w:themeColor="text1"/>
          <w:highlight w:val="white"/>
        </w:rPr>
      </w:r>
      <w:bookmarkStart w:id="114" w:name="_Toc91836558"/>
      <w:r>
        <w:rPr>
          <w:color w:val="000000" w:themeColor="text1"/>
          <w:highlight w:val="white"/>
        </w:rPr>
      </w:r>
      <w:bookmarkStart w:id="115" w:name="_Toc104560856"/>
      <w:r>
        <w:rPr>
          <w:color w:val="000000" w:themeColor="text1"/>
          <w:highlight w:val="white"/>
        </w:rPr>
      </w:r>
      <w:bookmarkStart w:id="116" w:name="_Toc80264708"/>
      <w:r>
        <w:rPr>
          <w:rFonts w:hint="eastAsia" w:ascii="宋体" w:hAnsi="宋体" w:cs="宋体"/>
          <w:color w:val="000000" w:themeColor="text1"/>
          <w:highlight w:val="white"/>
        </w:rPr>
        <w:t xml:space="preserve">三．投标文件</w:t>
      </w:r>
      <w:bookmarkEnd w:id="113"/>
      <w:r>
        <w:rPr>
          <w:color w:val="000000" w:themeColor="text1"/>
          <w:highlight w:val="white"/>
        </w:rPr>
      </w:r>
      <w:bookmarkEnd w:id="114"/>
      <w:r>
        <w:rPr>
          <w:color w:val="000000" w:themeColor="text1"/>
          <w:highlight w:val="white"/>
        </w:rPr>
      </w:r>
      <w:bookmarkEnd w:id="11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17" w:name="_Toc103848543"/>
      <w:r>
        <w:rPr>
          <w:color w:val="000000" w:themeColor="text1"/>
          <w:highlight w:val="white"/>
        </w:rPr>
      </w:r>
      <w:bookmarkStart w:id="118" w:name="_Toc107246234"/>
      <w:r>
        <w:rPr>
          <w:color w:val="000000" w:themeColor="text1"/>
          <w:highlight w:val="white"/>
        </w:rPr>
      </w:r>
      <w:bookmarkStart w:id="119" w:name="_Toc104560857"/>
      <w:r>
        <w:rPr>
          <w:color w:val="000000" w:themeColor="text1"/>
          <w:highlight w:val="white"/>
        </w:rPr>
      </w:r>
      <w:bookmarkStart w:id="120" w:name="_Toc96347875"/>
      <w:r>
        <w:rPr>
          <w:color w:val="000000" w:themeColor="text1"/>
          <w:highlight w:val="white"/>
        </w:rPr>
      </w:r>
      <w:bookmarkStart w:id="121" w:name="_Toc100905221"/>
      <w:r>
        <w:rPr>
          <w:rFonts w:hint="eastAsia" w:ascii="宋体" w:hAnsi="宋体" w:cs="宋体"/>
          <w:color w:val="000000" w:themeColor="text1"/>
          <w:highlight w:val="white"/>
        </w:rPr>
        <w:t xml:space="preserve">18.投标文件的组成</w:t>
      </w:r>
      <w:bookmarkEnd w:id="117"/>
      <w:r>
        <w:rPr>
          <w:color w:val="000000" w:themeColor="text1"/>
          <w:highlight w:val="white"/>
        </w:rPr>
      </w:r>
      <w:bookmarkEnd w:id="118"/>
      <w:r>
        <w:rPr>
          <w:color w:val="000000" w:themeColor="text1"/>
          <w:highlight w:val="white"/>
        </w:rPr>
      </w:r>
      <w:bookmarkEnd w:id="119"/>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18.1投标文件由价格及商务部分、技术部分以及其他部分组成，格式见招标文件第六章《投标文件格式》。</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18.2</w:t>
      </w:r>
      <w:r>
        <w:rPr>
          <w:rFonts w:hint="eastAsia" w:ascii="宋体" w:hAnsi="宋体" w:cs="宋体"/>
          <w:b/>
          <w:color w:val="000000" w:themeColor="text1"/>
          <w:sz w:val="22"/>
          <w:szCs w:val="22"/>
          <w:highlight w:val="white"/>
        </w:rPr>
        <w:t xml:space="preserve">投标文件的价格及商务部分，包括但不限于下列文件：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（1）投标函，格式见附件。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（2）法定代表人（单位负责人）身份证明，格式见附件。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（3-1）法定代表人（单位负责人）授权委托书（适用于法人/非法人），格式见附件。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（3-2）授权委托书（适用于自然人），格式见附件。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（4）开标一览表，格式见附件。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（4-1）已标价的工程量清单</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（5）商务条款偏离表，格式见附件。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（6）投标人具备投标资格的证明文件：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（6-1-1）营业执照复印件或自然人的身份证明复印件（或具有同等法律效力的证照）。</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（a）投标人为企业（包括合伙企业）的，应提供有效的“营业执照”。</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（b）投标人为事业单位的，应提供有效的“事业单位法人证书”。</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（c）投标人是非企业机构的，应提供有效的“执业许可证”、“登记证书”等证明文件。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（d）投标人是个体工商户的，应提供有效的“个体工商户营业执照”。</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（e）投标人是自然人的，应提供有效的自然人身份证明。</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（f）若本项目允许分支机构参加投标，则分支机构参加投标的，此处可提供该分支机构或其所属法人或其他组织的相应证明文件。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（6-1-2）工商变更登记文件（如需），如发生了单位名称等变更的，需提供工商变更登记文件。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（6-2）财务报表。</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（6-3）具有履行合同所必需的设备和专业技术能力的相关证明材料或承诺函，格式见附件。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（6-4）依法缴纳税收的相关材料。</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（6-5）依法缴纳社会保障资金的相关材料。</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（6-6）参加政府采购活动前三年内，在经营活动中没有重大违法记录，格式见附件。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（6-7）无不良信用记录承诺函（投标人自行查询适用），格式见附件。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（6-8）招标文件要求的其它实质性资格资信证明文件。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（7）公章授权书（如需），格式见附件。</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18.3</w:t>
      </w:r>
      <w:r>
        <w:rPr>
          <w:rFonts w:hint="eastAsia" w:ascii="宋体" w:hAnsi="宋体" w:cs="宋体"/>
          <w:b/>
          <w:color w:val="000000" w:themeColor="text1"/>
          <w:sz w:val="22"/>
          <w:szCs w:val="22"/>
          <w:highlight w:val="white"/>
          <w:lang w:val="zh-CN"/>
        </w:rPr>
        <w:t xml:space="preserve">投标文件的技术部分，包括但不限于下列文件：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（1）技术方案或服务方案</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（2）技术条款偏离表，格式见附件。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（3）投标人售后服务承诺（如需）</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（4）用于本项目人员表（如需），格式见附件。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（5）投标标的物符合招标文件规定的证明文件（如需）</w:t>
      </w:r>
      <w:r>
        <w:rPr>
          <w:color w:val="000000" w:themeColor="text1"/>
          <w:highlight w:val="white"/>
        </w:rPr>
      </w:r>
      <w:r/>
    </w:p>
    <w:p>
      <w:pPr>
        <w:pStyle w:val="963"/>
        <w:ind w:firstLine="422"/>
        <w:spacing w:before="156"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18.4投标文件的其他部分</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18.4.1投标文件的其他部分由投标人根据编制投标文件需要提供的其他相关文件组成。</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18.5如标书制作工具中格式和内容与“江苏政府采购网”下载的招标文件不一致，请以“江苏政府采购网”下载的招标文件为准。</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122" w:name="_Toc107246235"/>
      <w:r>
        <w:rPr>
          <w:color w:val="000000" w:themeColor="text1"/>
          <w:highlight w:val="white"/>
        </w:rPr>
      </w:r>
      <w:bookmarkStart w:id="123" w:name="_Toc104560858"/>
      <w:r>
        <w:rPr>
          <w:rFonts w:hint="eastAsia" w:ascii="宋体" w:hAnsi="宋体" w:cs="宋体"/>
          <w:color w:val="000000" w:themeColor="text1"/>
          <w:highlight w:val="white"/>
        </w:rPr>
        <w:t xml:space="preserve">19.投标文件编制的原则</w:t>
      </w:r>
      <w:bookmarkEnd w:id="122"/>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color w:val="000000" w:themeColor="text1"/>
          <w:highlight w:val="white"/>
        </w:rPr>
      </w:r>
      <w:bookmarkEnd w:id="123"/>
      <w:r>
        <w:rPr>
          <w:rFonts w:hint="eastAsia" w:ascii="宋体" w:hAnsi="宋体" w:cs="宋体"/>
          <w:bCs/>
          <w:color w:val="000000" w:themeColor="text1"/>
          <w:szCs w:val="21"/>
          <w:highlight w:val="white"/>
        </w:rPr>
        <w:t xml:space="preserve">19.1</w:t>
      </w:r>
      <w:r>
        <w:rPr>
          <w:rFonts w:hint="eastAsia" w:ascii="宋体" w:hAnsi="宋体" w:cs="宋体"/>
          <w:color w:val="000000" w:themeColor="text1"/>
          <w:szCs w:val="21"/>
          <w:highlight w:val="white"/>
        </w:rPr>
        <w:t xml:space="preserve">投标人应在认真阅读招标文件所有内容的基础上，按照招标文件的要求编制完整的投标文件。招标文件中对投标文件格式有要求的，投标人应按格式逐项填写内容。</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19.2</w:t>
      </w:r>
      <w:r>
        <w:rPr>
          <w:rFonts w:hint="eastAsia" w:ascii="宋体" w:hAnsi="宋体" w:cs="宋体"/>
          <w:color w:val="000000" w:themeColor="text1"/>
          <w:szCs w:val="21"/>
          <w:highlight w:val="white"/>
        </w:rPr>
        <w:t xml:space="preserve">投标人必须保证投标文件所提供的全部资料真实可靠。</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19.3</w:t>
      </w:r>
      <w:r>
        <w:rPr>
          <w:rFonts w:hint="eastAsia" w:ascii="宋体" w:hAnsi="宋体" w:cs="宋体"/>
          <w:color w:val="000000" w:themeColor="text1"/>
          <w:szCs w:val="21"/>
          <w:highlight w:val="white"/>
        </w:rPr>
        <w:t xml:space="preserve">投标文件须对招标文件中的内容做出实质性和完整的响应。</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124" w:name="_Toc107246236"/>
      <w:r>
        <w:rPr>
          <w:rFonts w:hint="eastAsia" w:ascii="宋体" w:hAnsi="宋体" w:cs="宋体"/>
          <w:color w:val="000000" w:themeColor="text1"/>
          <w:highlight w:val="white"/>
        </w:rPr>
        <w:t xml:space="preserve">20.投标报价</w:t>
      </w:r>
      <w:bookmarkEnd w:id="124"/>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20.1</w:t>
      </w:r>
      <w:r>
        <w:rPr>
          <w:rFonts w:hint="eastAsia" w:ascii="宋体" w:hAnsi="宋体" w:cs="宋体"/>
          <w:color w:val="000000" w:themeColor="text1"/>
          <w:szCs w:val="21"/>
          <w:highlight w:val="white"/>
        </w:rPr>
        <w:t xml:space="preserve">所有投标均以人民币报价，应包括国家规定的增值税税金。</w:t>
      </w:r>
      <w:r>
        <w:rPr>
          <w:color w:val="000000" w:themeColor="text1"/>
          <w:highlight w:val="white"/>
        </w:rPr>
      </w:r>
      <w:r/>
    </w:p>
    <w:p>
      <w:pPr>
        <w:pStyle w:val="963"/>
        <w:ind w:firstLine="422"/>
        <w:jc w:val="left"/>
        <w:spacing w:line="30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20.2</w:t>
      </w:r>
      <w:r>
        <w:rPr>
          <w:rFonts w:hint="eastAsia" w:ascii="宋体" w:hAnsi="宋体" w:cs="宋体"/>
          <w:b/>
          <w:color w:val="000000" w:themeColor="text1"/>
          <w:szCs w:val="21"/>
          <w:highlight w:val="whit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20.3</w:t>
      </w:r>
      <w:r>
        <w:rPr>
          <w:rFonts w:hint="eastAsia" w:ascii="宋体" w:hAnsi="宋体" w:cs="宋体"/>
          <w:color w:val="000000" w:themeColor="text1"/>
          <w:szCs w:val="21"/>
          <w:highlight w:val="whit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20.4</w:t>
      </w:r>
      <w:r>
        <w:rPr>
          <w:rFonts w:hint="eastAsia" w:ascii="宋体" w:hAnsi="宋体" w:cs="宋体"/>
          <w:color w:val="000000" w:themeColor="text1"/>
          <w:szCs w:val="21"/>
          <w:highlight w:val="whit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color w:val="000000" w:themeColor="text1"/>
          <w:highlight w:val="white"/>
        </w:rPr>
      </w:r>
      <w:r/>
    </w:p>
    <w:p>
      <w:pPr>
        <w:pStyle w:val="963"/>
        <w:ind w:firstLine="420"/>
        <w:spacing w:before="156" w:line="30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20.5</w:t>
      </w:r>
      <w:r>
        <w:rPr>
          <w:rFonts w:hint="eastAsia" w:ascii="宋体" w:hAnsi="宋体" w:cs="宋体"/>
          <w:color w:val="000000" w:themeColor="text1"/>
          <w:szCs w:val="21"/>
          <w:highlight w:val="white"/>
        </w:rPr>
        <w:t xml:space="preserve">投标报价的其他要求见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120"/>
      <w:r>
        <w:rPr>
          <w:color w:val="000000" w:themeColor="text1"/>
          <w:highlight w:val="white"/>
        </w:rPr>
      </w:r>
      <w:bookmarkEnd w:id="121"/>
      <w:r>
        <w:rPr>
          <w:color w:val="000000" w:themeColor="text1"/>
          <w:highlight w:val="white"/>
        </w:rPr>
      </w:r>
      <w:bookmarkStart w:id="125" w:name="_Toc103848545"/>
      <w:r>
        <w:rPr>
          <w:color w:val="000000" w:themeColor="text1"/>
          <w:highlight w:val="white"/>
        </w:rPr>
      </w:r>
      <w:bookmarkStart w:id="126" w:name="_Toc100905224"/>
      <w:r>
        <w:rPr>
          <w:color w:val="000000" w:themeColor="text1"/>
          <w:highlight w:val="white"/>
        </w:rPr>
      </w:r>
      <w:bookmarkStart w:id="127" w:name="_Toc104560859"/>
      <w:r>
        <w:rPr>
          <w:color w:val="000000" w:themeColor="text1"/>
          <w:highlight w:val="white"/>
        </w:rPr>
      </w:r>
      <w:bookmarkStart w:id="128" w:name="_Toc107246237"/>
      <w:r>
        <w:rPr>
          <w:color w:val="000000" w:themeColor="text1"/>
          <w:highlight w:val="white"/>
        </w:rPr>
      </w:r>
      <w:bookmarkStart w:id="129" w:name="_Toc96347878"/>
      <w:r>
        <w:rPr>
          <w:color w:val="000000" w:themeColor="text1"/>
          <w:highlight w:val="white"/>
        </w:rPr>
      </w:r>
      <w:bookmarkStart w:id="130" w:name="_Toc100905223"/>
      <w:r>
        <w:rPr>
          <w:color w:val="000000" w:themeColor="text1"/>
          <w:highlight w:val="white"/>
        </w:rPr>
      </w:r>
      <w:bookmarkStart w:id="131" w:name="_Toc103848544"/>
      <w:r>
        <w:rPr>
          <w:rFonts w:hint="eastAsia" w:ascii="宋体" w:hAnsi="宋体" w:cs="宋体"/>
          <w:color w:val="000000" w:themeColor="text1"/>
          <w:highlight w:val="white"/>
        </w:rPr>
        <w:t xml:space="preserve">21.投标有效期</w:t>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bookmarkEnd w:id="128"/>
      <w:r>
        <w:rPr>
          <w:color w:val="000000" w:themeColor="text1"/>
          <w:highlight w:val="white"/>
        </w:rPr>
      </w:r>
      <w:r/>
    </w:p>
    <w:p>
      <w:pPr>
        <w:pStyle w:val="963"/>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21.1投标有效期见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规定的投标截止之日起计算。</w:t>
      </w:r>
      <w:r>
        <w:rPr>
          <w:rFonts w:hint="eastAsia" w:ascii="宋体" w:hAnsi="宋体" w:cs="宋体"/>
          <w:b/>
          <w:bCs/>
          <w:color w:val="000000" w:themeColor="text1"/>
          <w:szCs w:val="21"/>
          <w:highlight w:val="white"/>
        </w:rPr>
        <w:t xml:space="preserve">投标有效期不足的，在评标时将其视为无效投标。</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32" w:name="_Toc104560860"/>
      <w:r>
        <w:rPr>
          <w:color w:val="000000" w:themeColor="text1"/>
          <w:highlight w:val="white"/>
        </w:rPr>
      </w:r>
      <w:bookmarkStart w:id="133" w:name="_Toc107246238"/>
      <w:r>
        <w:rPr>
          <w:rFonts w:hint="eastAsia" w:ascii="宋体" w:hAnsi="宋体" w:cs="宋体"/>
          <w:color w:val="000000" w:themeColor="text1"/>
          <w:highlight w:val="white"/>
        </w:rPr>
        <w:t xml:space="preserve">22.投标保证金</w:t>
      </w:r>
      <w:bookmarkEnd w:id="129"/>
      <w:r>
        <w:rPr>
          <w:color w:val="000000" w:themeColor="text1"/>
          <w:highlight w:val="white"/>
        </w:rPr>
      </w:r>
      <w:bookmarkEnd w:id="130"/>
      <w:r>
        <w:rPr>
          <w:color w:val="000000" w:themeColor="text1"/>
          <w:highlight w:val="white"/>
        </w:rPr>
      </w:r>
      <w:bookmarkEnd w:id="131"/>
      <w:r>
        <w:rPr>
          <w:color w:val="000000" w:themeColor="text1"/>
          <w:highlight w:val="white"/>
        </w:rPr>
      </w:r>
      <w:bookmarkEnd w:id="132"/>
      <w:r>
        <w:rPr>
          <w:color w:val="000000" w:themeColor="text1"/>
          <w:highlight w:val="white"/>
        </w:rPr>
      </w:r>
      <w:bookmarkEnd w:id="133"/>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color w:val="000000" w:themeColor="text1"/>
          <w:highlight w:val="white"/>
        </w:rPr>
      </w:r>
      <w:bookmarkStart w:id="134" w:name="_Toc420487862"/>
      <w:r>
        <w:rPr>
          <w:color w:val="000000" w:themeColor="text1"/>
          <w:highlight w:val="white"/>
        </w:rPr>
      </w:r>
      <w:bookmarkStart w:id="135" w:name="_Toc466452044"/>
      <w:r>
        <w:rPr>
          <w:color w:val="000000" w:themeColor="text1"/>
          <w:highlight w:val="white"/>
        </w:rPr>
      </w:r>
      <w:bookmarkStart w:id="136" w:name="_Toc96347879"/>
      <w:r>
        <w:rPr>
          <w:color w:val="000000" w:themeColor="text1"/>
          <w:highlight w:val="white"/>
        </w:rPr>
      </w:r>
      <w:bookmarkStart w:id="137" w:name="_Toc68159552"/>
      <w:r>
        <w:rPr>
          <w:color w:val="000000" w:themeColor="text1"/>
          <w:highlight w:val="white"/>
        </w:rPr>
      </w:r>
      <w:bookmarkStart w:id="138" w:name="_Toc519241651"/>
      <w:r>
        <w:rPr>
          <w:color w:val="000000" w:themeColor="text1"/>
          <w:highlight w:val="white"/>
        </w:rPr>
      </w:r>
      <w:bookmarkStart w:id="139" w:name="_Toc420657357"/>
      <w:r>
        <w:rPr>
          <w:rFonts w:hint="eastAsia" w:ascii="宋体" w:hAnsi="宋体" w:cs="宋体"/>
          <w:bCs/>
          <w:color w:val="000000" w:themeColor="text1"/>
          <w:szCs w:val="21"/>
          <w:highlight w:val="white"/>
        </w:rPr>
        <w:t xml:space="preserve">22.1本项目是否交纳投标保证金见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w:t>
      </w:r>
      <w:r>
        <w:rPr>
          <w:color w:val="000000" w:themeColor="text1"/>
          <w:highlight w:val="white"/>
        </w:rPr>
      </w:r>
      <w:r/>
    </w:p>
    <w:p>
      <w:pPr>
        <w:pStyle w:val="963"/>
        <w:ind w:firstLine="422"/>
        <w:spacing w:before="156" w:line="300" w:lineRule="auto"/>
        <w:rPr>
          <w:rFonts w:hint="eastAsia" w:ascii="宋体" w:hAnsi="宋体" w:cs="宋体"/>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22.2投标人按照</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要求的形式，在</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规定的投标截止时间前，向采购方提交</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规定的投标保证金(数额采用四舍五入，计算至元)。投标保证金有效期应与</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规定的投标有效期一致。</w:t>
      </w:r>
      <w:r>
        <w:rPr>
          <w:rFonts w:hint="eastAsia" w:ascii="宋体" w:hAnsi="宋体" w:cs="宋体"/>
          <w:b/>
          <w:color w:val="000000" w:themeColor="text1"/>
          <w:szCs w:val="21"/>
          <w:highlight w:val="white"/>
        </w:rPr>
        <w:t xml:space="preserve">投标人未按规定缴纳投标保证金的或</w:t>
      </w:r>
      <w:r>
        <w:rPr>
          <w:rFonts w:hint="eastAsia" w:ascii="宋体" w:hAnsi="宋体" w:cs="宋体"/>
          <w:b/>
          <w:bCs/>
          <w:color w:val="000000" w:themeColor="text1"/>
          <w:szCs w:val="21"/>
          <w:highlight w:val="white"/>
        </w:rPr>
        <w:t xml:space="preserve">由于到账时间晚于投标截止时间的，或者票据错误、印鉴不清等原因导致不能到账的，其投标无效。</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22.3联合体投标的，可以由联合体中的一方或者共同提交投标保证金。以一方名义提交投标保证金的，对联合体各方均具有约束力。</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22.4未中标的投标人的投标保证金，将在中标通知书发出后5个工作日内退还，但因投标人自身原因导致无法及时退还的除外。</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22.5中标的投标人的投标保证金，将在政府采购合同签订后5个工作日内退还中标人。</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22.6投标人有以下情形之一的，投标保证金可以不予退还：</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color w:val="000000" w:themeColor="text1"/>
          <w:highlight w:val="white"/>
        </w:rPr>
      </w:r>
      <w:bookmarkEnd w:id="134"/>
      <w:r>
        <w:rPr>
          <w:color w:val="000000" w:themeColor="text1"/>
          <w:highlight w:val="white"/>
        </w:rPr>
      </w:r>
      <w:bookmarkEnd w:id="135"/>
      <w:r>
        <w:rPr>
          <w:color w:val="000000" w:themeColor="text1"/>
          <w:highlight w:val="white"/>
        </w:rPr>
      </w:r>
      <w:bookmarkEnd w:id="136"/>
      <w:r>
        <w:rPr>
          <w:color w:val="000000" w:themeColor="text1"/>
          <w:highlight w:val="white"/>
        </w:rPr>
      </w:r>
      <w:bookmarkEnd w:id="137"/>
      <w:r>
        <w:rPr>
          <w:color w:val="000000" w:themeColor="text1"/>
          <w:highlight w:val="white"/>
        </w:rPr>
      </w:r>
      <w:bookmarkEnd w:id="138"/>
      <w:r>
        <w:rPr>
          <w:color w:val="000000" w:themeColor="text1"/>
          <w:highlight w:val="white"/>
        </w:rPr>
      </w:r>
      <w:bookmarkEnd w:id="139"/>
      <w:r>
        <w:rPr>
          <w:color w:val="000000" w:themeColor="text1"/>
          <w:highlight w:val="white"/>
        </w:rPr>
      </w:r>
      <w:bookmarkStart w:id="140" w:name="_Toc100905225"/>
      <w:r>
        <w:rPr>
          <w:color w:val="000000" w:themeColor="text1"/>
          <w:highlight w:val="white"/>
        </w:rPr>
      </w:r>
      <w:bookmarkStart w:id="141" w:name="_Toc103848546"/>
      <w:r>
        <w:rPr>
          <w:color w:val="000000" w:themeColor="text1"/>
          <w:highlight w:val="white"/>
        </w:rPr>
      </w:r>
      <w:bookmarkStart w:id="142" w:name="_Toc96347880"/>
      <w:r>
        <w:rPr>
          <w:color w:val="000000" w:themeColor="text1"/>
          <w:highlight w:val="white"/>
        </w:rPr>
      </w:r>
      <w:bookmarkStart w:id="143" w:name="_Toc104560861"/>
      <w:r>
        <w:rPr>
          <w:rFonts w:hint="eastAsia" w:ascii="宋体" w:hAnsi="宋体" w:cs="宋体"/>
          <w:color w:val="000000" w:themeColor="text1"/>
          <w:szCs w:val="21"/>
          <w:highlight w:val="white"/>
        </w:rPr>
        <w:t xml:space="preserve">（1）投标人在招标文件规定的投标有效期内撤销其投标文件；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（2）投标人在投标文件中提供虚假材料的；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（3）投标人在本次采购活动中存在恶意串通行为的；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（4）中标人未能按规定交纳采购代理服务费；</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（5）中标人在收到中标通知书后，无正当理由不与采购人订立合同，在签订合同时向采购人提出附加条件，或者不按照招标文件要求提交履约保证金（如有）；</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（6）招标文件规定的其他可以不予退还投标保证金的情形。</w:t>
      </w:r>
      <w:r>
        <w:rPr>
          <w:color w:val="000000" w:themeColor="text1"/>
          <w:highlight w:val="white"/>
        </w:rPr>
      </w:r>
      <w:r/>
    </w:p>
    <w:p>
      <w:pPr>
        <w:pStyle w:val="963"/>
        <w:ind w:right="210"/>
        <w:spacing w:line="300" w:lineRule="auto"/>
        <w:rPr>
          <w:rFonts w:hint="eastAsia" w:ascii="宋体" w:hAnsi="宋体" w:cs="宋体"/>
          <w:b/>
          <w:bCs/>
          <w:color w:val="000000" w:themeColor="text1"/>
          <w:highlight w:val="white"/>
        </w:rPr>
      </w:pPr>
      <w:r>
        <w:rPr>
          <w:color w:val="000000" w:themeColor="text1"/>
          <w:highlight w:val="white"/>
        </w:rPr>
      </w:r>
      <w:bookmarkStart w:id="144" w:name="_Toc107246239"/>
      <w:r>
        <w:rPr>
          <w:rFonts w:hint="eastAsia" w:ascii="宋体" w:hAnsi="宋体" w:cs="宋体"/>
          <w:b/>
          <w:bCs/>
          <w:color w:val="000000" w:themeColor="text1"/>
          <w:highlight w:val="white"/>
        </w:rPr>
        <w:t xml:space="preserve">23.投标文件的制作和签署</w:t>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bookmarkEnd w:id="143"/>
      <w:r>
        <w:rPr>
          <w:color w:val="000000" w:themeColor="text1"/>
          <w:highlight w:val="white"/>
        </w:rPr>
      </w:r>
      <w:bookmarkEnd w:id="144"/>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color w:val="000000" w:themeColor="text1"/>
          <w:highlight w:val="white"/>
        </w:rPr>
      </w:r>
      <w:bookmarkStart w:id="145" w:name="_Toc107246240"/>
      <w:r>
        <w:rPr>
          <w:rFonts w:hint="eastAsia" w:ascii="宋体" w:hAnsi="宋体" w:cs="宋体"/>
          <w:color w:val="000000" w:themeColor="text1"/>
          <w:szCs w:val="21"/>
          <w:highlight w:val="white"/>
        </w:rPr>
        <w:t xml:space="preserve">投标人应严格按照《供应商操作手册》规定，在投标截止时间前制作并上传电子投标文件。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四．投标文件的递交</w:t>
      </w:r>
      <w:bookmarkEnd w:id="14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46" w:name="_Toc100905226"/>
      <w:r>
        <w:rPr>
          <w:color w:val="000000" w:themeColor="text1"/>
          <w:highlight w:val="white"/>
        </w:rPr>
      </w:r>
      <w:bookmarkStart w:id="147" w:name="_Toc103848548"/>
      <w:r>
        <w:rPr>
          <w:color w:val="000000" w:themeColor="text1"/>
          <w:highlight w:val="white"/>
        </w:rPr>
      </w:r>
      <w:bookmarkStart w:id="148" w:name="_Toc107246241"/>
      <w:r>
        <w:rPr>
          <w:color w:val="000000" w:themeColor="text1"/>
          <w:highlight w:val="white"/>
        </w:rPr>
      </w:r>
      <w:bookmarkStart w:id="149" w:name="_Toc96347881"/>
      <w:r>
        <w:rPr>
          <w:color w:val="000000" w:themeColor="text1"/>
          <w:highlight w:val="white"/>
        </w:rPr>
      </w:r>
      <w:bookmarkStart w:id="150" w:name="_Toc104560863"/>
      <w:r>
        <w:rPr>
          <w:rFonts w:hint="eastAsia" w:ascii="宋体" w:hAnsi="宋体" w:cs="宋体"/>
          <w:color w:val="000000" w:themeColor="text1"/>
          <w:highlight w:val="white"/>
        </w:rPr>
        <w:t xml:space="preserve">24.投标文件的密封和标记</w:t>
      </w:r>
      <w:bookmarkEnd w:id="146"/>
      <w:r>
        <w:rPr>
          <w:color w:val="000000" w:themeColor="text1"/>
          <w:highlight w:val="white"/>
        </w:rPr>
      </w:r>
      <w:bookmarkEnd w:id="147"/>
      <w:r>
        <w:rPr>
          <w:color w:val="000000" w:themeColor="text1"/>
          <w:highlight w:val="white"/>
        </w:rPr>
      </w:r>
      <w:bookmarkEnd w:id="148"/>
      <w:r>
        <w:rPr>
          <w:color w:val="000000" w:themeColor="text1"/>
          <w:highlight w:val="white"/>
        </w:rPr>
      </w:r>
      <w:bookmarkEnd w:id="149"/>
      <w:r>
        <w:rPr>
          <w:color w:val="000000" w:themeColor="text1"/>
          <w:highlight w:val="white"/>
        </w:rPr>
      </w:r>
      <w:bookmarkEnd w:id="150"/>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color w:val="000000" w:themeColor="text1"/>
          <w:highlight w:val="white"/>
        </w:rPr>
      </w:r>
      <w:bookmarkStart w:id="151" w:name="_Toc40202948"/>
      <w:r>
        <w:rPr>
          <w:color w:val="000000" w:themeColor="text1"/>
          <w:highlight w:val="white"/>
        </w:rPr>
      </w:r>
      <w:bookmarkStart w:id="152" w:name="_Toc469850063"/>
      <w:r>
        <w:rPr>
          <w:color w:val="000000" w:themeColor="text1"/>
          <w:highlight w:val="white"/>
        </w:rPr>
      </w:r>
      <w:bookmarkStart w:id="153" w:name="_Toc38933357"/>
      <w:r>
        <w:rPr>
          <w:color w:val="000000" w:themeColor="text1"/>
          <w:highlight w:val="white"/>
        </w:rPr>
      </w:r>
      <w:bookmarkStart w:id="154" w:name="_Toc5042"/>
      <w:r>
        <w:rPr>
          <w:color w:val="000000" w:themeColor="text1"/>
          <w:highlight w:val="white"/>
        </w:rPr>
      </w:r>
      <w:bookmarkStart w:id="155" w:name="_Toc51928343"/>
      <w:r>
        <w:rPr>
          <w:color w:val="000000" w:themeColor="text1"/>
          <w:highlight w:val="white"/>
        </w:rPr>
      </w:r>
      <w:bookmarkStart w:id="156" w:name="_Toc48151397"/>
      <w:r>
        <w:rPr>
          <w:color w:val="000000" w:themeColor="text1"/>
          <w:highlight w:val="white"/>
        </w:rPr>
      </w:r>
      <w:bookmarkStart w:id="157" w:name="_Toc19963"/>
      <w:r>
        <w:rPr>
          <w:color w:val="000000" w:themeColor="text1"/>
          <w:highlight w:val="white"/>
        </w:rPr>
      </w:r>
      <w:bookmarkStart w:id="158" w:name="_Toc46219699"/>
      <w:r>
        <w:rPr>
          <w:color w:val="000000" w:themeColor="text1"/>
          <w:highlight w:val="white"/>
        </w:rPr>
      </w:r>
      <w:bookmarkStart w:id="159" w:name="_Toc11464"/>
      <w:r>
        <w:rPr>
          <w:color w:val="000000" w:themeColor="text1"/>
          <w:highlight w:val="white"/>
        </w:rPr>
      </w:r>
      <w:bookmarkStart w:id="160" w:name="_Toc96347882"/>
      <w:r>
        <w:rPr>
          <w:color w:val="000000" w:themeColor="text1"/>
          <w:highlight w:val="white"/>
        </w:rPr>
      </w:r>
      <w:bookmarkStart w:id="161" w:name="_Toc104560864"/>
      <w:r>
        <w:rPr>
          <w:color w:val="000000" w:themeColor="text1"/>
          <w:highlight w:val="white"/>
        </w:rPr>
      </w:r>
      <w:bookmarkStart w:id="162" w:name="_Toc97561941"/>
      <w:r>
        <w:rPr>
          <w:color w:val="000000" w:themeColor="text1"/>
          <w:highlight w:val="white"/>
        </w:rPr>
      </w:r>
      <w:bookmarkStart w:id="163" w:name="_Toc46939510"/>
      <w:r>
        <w:rPr>
          <w:color w:val="000000" w:themeColor="text1"/>
          <w:highlight w:val="white"/>
        </w:rPr>
      </w:r>
      <w:bookmarkStart w:id="164" w:name="_Toc4536"/>
      <w:r>
        <w:rPr>
          <w:color w:val="000000" w:themeColor="text1"/>
          <w:highlight w:val="white"/>
        </w:rPr>
      </w:r>
      <w:bookmarkStart w:id="165" w:name="_Toc91399404"/>
      <w:r>
        <w:rPr>
          <w:color w:val="000000" w:themeColor="text1"/>
          <w:highlight w:val="white"/>
        </w:rPr>
      </w:r>
      <w:bookmarkStart w:id="166" w:name="_Toc89586904"/>
      <w:r>
        <w:rPr>
          <w:color w:val="000000" w:themeColor="text1"/>
          <w:highlight w:val="white"/>
        </w:rPr>
      </w:r>
      <w:bookmarkStart w:id="167" w:name="_Toc46960670"/>
      <w:r>
        <w:rPr>
          <w:color w:val="000000" w:themeColor="text1"/>
          <w:highlight w:val="white"/>
        </w:rPr>
      </w:r>
      <w:bookmarkStart w:id="168" w:name="_Toc38931800"/>
      <w:r>
        <w:rPr>
          <w:color w:val="000000" w:themeColor="text1"/>
          <w:highlight w:val="white"/>
        </w:rPr>
      </w:r>
      <w:bookmarkStart w:id="169" w:name="_Toc100905227"/>
      <w:r>
        <w:rPr>
          <w:color w:val="000000" w:themeColor="text1"/>
          <w:highlight w:val="white"/>
        </w:rPr>
      </w:r>
      <w:bookmarkStart w:id="170" w:name="_Toc103848549"/>
      <w:r>
        <w:rPr>
          <w:color w:val="000000" w:themeColor="text1"/>
          <w:highlight w:val="white"/>
        </w:rPr>
      </w:r>
      <w:bookmarkStart w:id="171" w:name="_Toc50528805"/>
      <w:r>
        <w:rPr>
          <w:color w:val="000000" w:themeColor="text1"/>
          <w:highlight w:val="white"/>
        </w:rPr>
      </w:r>
      <w:bookmarkStart w:id="172" w:name="_Toc11952"/>
      <w:r>
        <w:rPr>
          <w:color w:val="000000" w:themeColor="text1"/>
          <w:highlight w:val="white"/>
        </w:rPr>
      </w:r>
      <w:bookmarkStart w:id="173" w:name="_Toc107246242"/>
      <w:r>
        <w:rPr>
          <w:color w:val="000000" w:themeColor="text1"/>
          <w:highlight w:val="white"/>
        </w:rPr>
      </w:r>
      <w:bookmarkStart w:id="174" w:name="_Toc38931614"/>
      <w:r>
        <w:rPr>
          <w:rFonts w:hint="eastAsia" w:ascii="宋体" w:hAnsi="宋体" w:cs="宋体"/>
          <w:color w:val="000000" w:themeColor="text1"/>
          <w:highlight w:val="white"/>
        </w:rPr>
        <w:t xml:space="preserve">2</w:t>
      </w:r>
      <w:r>
        <w:rPr>
          <w:rFonts w:hint="eastAsia" w:ascii="宋体" w:hAnsi="宋体" w:cs="宋体"/>
          <w:color w:val="000000" w:themeColor="text1"/>
          <w:szCs w:val="21"/>
          <w:highlight w:val="white"/>
        </w:rPr>
        <w:t xml:space="preserve">4.1 电子投标文件的递交投标人应当按照《供应商操作手册》规定，在投标截止时间前制作并上传电子投标文件。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24.2政府采购管理交易系统（苏采云）相关要求是本招标文件的组成部分。</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24.3投标人应对 CA 证书妥善保管，如被他人盗用投标，因此带来的结果均由投标人自行承担。</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24.4投标人应当对招标文件提出的要求和条件作出实质性响应，并在电子投标系统逐条应答。</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24.5投标人应对要求提供的资格证明文件（如资质证书、资格证书）、技术资料（如白皮书、彩页、手册、检测报告等）扫描上传至投标系统。</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24.6投标人应当在招标文件要求提交投标文件的截止时间前，将投标文件提交至“苏采云”系统，逾期提交的投标文件，“苏采云”系统将自动拒收。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24.7各投标人应在规定时间内凭CA证书进行网上解密。</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25.</w:t>
      </w:r>
      <w:bookmarkEnd w:id="151"/>
      <w:r>
        <w:rPr>
          <w:color w:val="000000" w:themeColor="text1"/>
          <w:highlight w:val="white"/>
        </w:rPr>
      </w:r>
      <w:bookmarkEnd w:id="152"/>
      <w:r>
        <w:rPr>
          <w:color w:val="000000" w:themeColor="text1"/>
          <w:highlight w:val="white"/>
        </w:rPr>
      </w:r>
      <w:bookmarkEnd w:id="153"/>
      <w:r>
        <w:rPr>
          <w:color w:val="000000" w:themeColor="text1"/>
          <w:highlight w:val="white"/>
        </w:rPr>
      </w:r>
      <w:bookmarkEnd w:id="154"/>
      <w:r>
        <w:rPr>
          <w:color w:val="000000" w:themeColor="text1"/>
          <w:highlight w:val="white"/>
        </w:rPr>
      </w:r>
      <w:bookmarkEnd w:id="155"/>
      <w:r>
        <w:rPr>
          <w:color w:val="000000" w:themeColor="text1"/>
          <w:highlight w:val="white"/>
        </w:rPr>
      </w:r>
      <w:bookmarkEnd w:id="156"/>
      <w:r>
        <w:rPr>
          <w:color w:val="000000" w:themeColor="text1"/>
          <w:highlight w:val="white"/>
        </w:rPr>
      </w:r>
      <w:bookmarkEnd w:id="157"/>
      <w:r>
        <w:rPr>
          <w:color w:val="000000" w:themeColor="text1"/>
          <w:highlight w:val="white"/>
        </w:rPr>
      </w:r>
      <w:bookmarkEnd w:id="158"/>
      <w:r>
        <w:rPr>
          <w:color w:val="000000" w:themeColor="text1"/>
          <w:highlight w:val="white"/>
        </w:rPr>
      </w:r>
      <w:bookmarkEnd w:id="159"/>
      <w:r>
        <w:rPr>
          <w:color w:val="000000" w:themeColor="text1"/>
          <w:highlight w:val="white"/>
        </w:rPr>
      </w:r>
      <w:bookmarkEnd w:id="160"/>
      <w:r>
        <w:rPr>
          <w:color w:val="000000" w:themeColor="text1"/>
          <w:highlight w:val="white"/>
        </w:rPr>
      </w:r>
      <w:bookmarkEnd w:id="161"/>
      <w:r>
        <w:rPr>
          <w:color w:val="000000" w:themeColor="text1"/>
          <w:highlight w:val="white"/>
        </w:rPr>
      </w:r>
      <w:bookmarkEnd w:id="162"/>
      <w:r>
        <w:rPr>
          <w:color w:val="000000" w:themeColor="text1"/>
          <w:highlight w:val="white"/>
        </w:rPr>
      </w:r>
      <w:bookmarkEnd w:id="163"/>
      <w:r>
        <w:rPr>
          <w:color w:val="000000" w:themeColor="text1"/>
          <w:highlight w:val="white"/>
        </w:rPr>
      </w:r>
      <w:bookmarkEnd w:id="164"/>
      <w:r>
        <w:rPr>
          <w:color w:val="000000" w:themeColor="text1"/>
          <w:highlight w:val="white"/>
        </w:rPr>
      </w:r>
      <w:bookmarkEnd w:id="165"/>
      <w:r>
        <w:rPr>
          <w:color w:val="000000" w:themeColor="text1"/>
          <w:highlight w:val="white"/>
        </w:rPr>
      </w:r>
      <w:bookmarkEnd w:id="166"/>
      <w:r>
        <w:rPr>
          <w:color w:val="000000" w:themeColor="text1"/>
          <w:highlight w:val="white"/>
        </w:rPr>
      </w:r>
      <w:bookmarkEnd w:id="167"/>
      <w:r>
        <w:rPr>
          <w:color w:val="000000" w:themeColor="text1"/>
          <w:highlight w:val="white"/>
        </w:rPr>
      </w:r>
      <w:bookmarkEnd w:id="168"/>
      <w:r>
        <w:rPr>
          <w:color w:val="000000" w:themeColor="text1"/>
          <w:highlight w:val="white"/>
        </w:rPr>
      </w:r>
      <w:bookmarkEnd w:id="169"/>
      <w:r>
        <w:rPr>
          <w:color w:val="000000" w:themeColor="text1"/>
          <w:highlight w:val="white"/>
        </w:rPr>
      </w:r>
      <w:bookmarkEnd w:id="170"/>
      <w:r>
        <w:rPr>
          <w:color w:val="000000" w:themeColor="text1"/>
          <w:highlight w:val="white"/>
        </w:rPr>
      </w:r>
      <w:bookmarkEnd w:id="171"/>
      <w:r>
        <w:rPr>
          <w:color w:val="000000" w:themeColor="text1"/>
          <w:highlight w:val="white"/>
        </w:rPr>
      </w:r>
      <w:bookmarkEnd w:id="172"/>
      <w:r>
        <w:rPr>
          <w:color w:val="000000" w:themeColor="text1"/>
          <w:highlight w:val="white"/>
        </w:rPr>
      </w:r>
      <w:bookmarkEnd w:id="174"/>
      <w:r>
        <w:rPr>
          <w:rFonts w:hint="eastAsia" w:ascii="宋体" w:hAnsi="宋体" w:cs="宋体"/>
          <w:color w:val="000000" w:themeColor="text1"/>
          <w:highlight w:val="white"/>
        </w:rPr>
        <w:t xml:space="preserve">投标截止时间</w:t>
      </w:r>
      <w:bookmarkEnd w:id="173"/>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color w:val="000000" w:themeColor="text1"/>
          <w:highlight w:val="white"/>
        </w:rPr>
      </w:r>
      <w:bookmarkStart w:id="175" w:name="_Toc107246243"/>
      <w:r>
        <w:rPr>
          <w:color w:val="000000" w:themeColor="text1"/>
          <w:highlight w:val="white"/>
        </w:rPr>
      </w:r>
      <w:bookmarkStart w:id="176" w:name="_Toc100905228"/>
      <w:r>
        <w:rPr>
          <w:color w:val="000000" w:themeColor="text1"/>
          <w:highlight w:val="white"/>
        </w:rPr>
      </w:r>
      <w:bookmarkStart w:id="177" w:name="_Toc104560865"/>
      <w:r>
        <w:rPr>
          <w:color w:val="000000" w:themeColor="text1"/>
          <w:highlight w:val="white"/>
        </w:rPr>
      </w:r>
      <w:bookmarkStart w:id="178" w:name="_Toc103848550"/>
      <w:r>
        <w:rPr>
          <w:color w:val="000000" w:themeColor="text1"/>
          <w:highlight w:val="white"/>
        </w:rPr>
      </w:r>
      <w:bookmarkStart w:id="179" w:name="_Toc96347883"/>
      <w:r>
        <w:rPr>
          <w:rFonts w:hint="eastAsia" w:ascii="宋体" w:hAnsi="宋体" w:cs="宋体"/>
          <w:color w:val="000000" w:themeColor="text1"/>
          <w:highlight w:val="white"/>
        </w:rPr>
        <w:t xml:space="preserve">2</w:t>
      </w:r>
      <w:r>
        <w:rPr>
          <w:rFonts w:hint="eastAsia" w:ascii="宋体" w:hAnsi="宋体" w:cs="宋体"/>
          <w:color w:val="000000" w:themeColor="text1"/>
          <w:szCs w:val="21"/>
          <w:highlight w:val="white"/>
        </w:rPr>
        <w:t xml:space="preserve">5.1 投标人上传电子投标文件的时间不得迟于招标公告中规定的投标截止时间。</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投标人应充分考虑到网络环境、网络带宽等风险因素，如因投标人自身原因造成的电子投标文件上传不成功由投标人自行承担全部责任。</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25.2 代理机构可以按照规定，通过修改招标文件延长投标截止日期，在此情况下，投标人的所有权利和义务以及投标人受制的截止日期均应以延长后新的截止日期为准。</w:t>
      </w:r>
      <w:r>
        <w:rPr>
          <w:color w:val="000000" w:themeColor="text1"/>
          <w:highlight w:val="white"/>
        </w:rPr>
      </w:r>
      <w:r/>
    </w:p>
    <w:p>
      <w:pPr>
        <w:pStyle w:val="963"/>
        <w:ind w:firstLine="316"/>
        <w:jc w:val="left"/>
        <w:spacing w:line="30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★25.3代理机构拒绝接收在其规定的投标截止时间后上传的任何投标文件。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26.投标文件的修改和撤回</w:t>
      </w:r>
      <w:bookmarkEnd w:id="175"/>
      <w:r>
        <w:rPr>
          <w:color w:val="000000" w:themeColor="text1"/>
          <w:highlight w:val="white"/>
        </w:rPr>
      </w:r>
      <w:bookmarkEnd w:id="176"/>
      <w:r>
        <w:rPr>
          <w:color w:val="000000" w:themeColor="text1"/>
          <w:highlight w:val="white"/>
        </w:rPr>
      </w:r>
      <w:bookmarkEnd w:id="177"/>
      <w:r>
        <w:rPr>
          <w:color w:val="000000" w:themeColor="text1"/>
          <w:highlight w:val="white"/>
        </w:rPr>
      </w:r>
      <w:bookmarkEnd w:id="178"/>
      <w:r>
        <w:rPr>
          <w:color w:val="000000" w:themeColor="text1"/>
          <w:highlight w:val="white"/>
        </w:rPr>
      </w:r>
      <w:bookmarkEnd w:id="179"/>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color w:val="000000" w:themeColor="text1"/>
          <w:highlight w:val="white"/>
        </w:rPr>
      </w:r>
      <w:bookmarkEnd w:id="116"/>
      <w:r>
        <w:rPr>
          <w:color w:val="000000" w:themeColor="text1"/>
          <w:highlight w:val="white"/>
        </w:rPr>
      </w:r>
      <w:bookmarkStart w:id="180" w:name="_Toc80264714"/>
      <w:r>
        <w:rPr>
          <w:rFonts w:hint="eastAsia" w:ascii="宋体" w:hAnsi="宋体" w:cs="宋体"/>
          <w:bCs/>
          <w:color w:val="000000" w:themeColor="text1"/>
          <w:szCs w:val="21"/>
          <w:highlight w:val="white"/>
        </w:rPr>
        <w:t xml:space="preserve">26.1 投标文件的撤回</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26.1.1 电子投标文件的撤回</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投标人可在投标截止时间前，撤回其电子投标文件，具体操作方法见《供应商操作手册》。</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26.1.2 投标人撤回电子投标文件，则认为其不再参与本项目投标活动。</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26.2 投标文件的修改</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投标人可在投标截止时间前，对其电子投标文件进行修改，具体操作方法见《供应商操作手册》。</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26.3 在投标截止时间之后，投标人不得对其电子投标文件作任何修改。</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26.4 在投标截止时间至招标文件中规定的投标有效期满之间的这段时间内，投标人不得撤回其投标。</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81" w:name="_Toc103848551"/>
      <w:r>
        <w:rPr>
          <w:color w:val="000000" w:themeColor="text1"/>
          <w:highlight w:val="white"/>
        </w:rPr>
      </w:r>
      <w:bookmarkStart w:id="182" w:name="_Toc104560866"/>
      <w:r>
        <w:rPr>
          <w:color w:val="000000" w:themeColor="text1"/>
          <w:highlight w:val="white"/>
        </w:rPr>
      </w:r>
      <w:bookmarkStart w:id="183" w:name="_Toc107246244"/>
      <w:r>
        <w:rPr>
          <w:rFonts w:hint="eastAsia" w:ascii="宋体" w:hAnsi="宋体" w:cs="宋体"/>
          <w:color w:val="000000" w:themeColor="text1"/>
          <w:highlight w:val="white"/>
        </w:rPr>
        <w:t xml:space="preserve">27.诚实信用</w:t>
      </w:r>
      <w:bookmarkEnd w:id="181"/>
      <w:r>
        <w:rPr>
          <w:color w:val="000000" w:themeColor="text1"/>
          <w:highlight w:val="white"/>
        </w:rPr>
      </w:r>
      <w:bookmarkEnd w:id="182"/>
      <w:r>
        <w:rPr>
          <w:color w:val="000000" w:themeColor="text1"/>
          <w:highlight w:val="white"/>
        </w:rPr>
      </w:r>
      <w:bookmarkEnd w:id="183"/>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27.1投标人应当遵循公平竞争的原则，不得恶意串通，不得妨碍其他投标人的竞争行为，不得损害采购人或者其他投标人的合法权益。</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27.2在评标过程中发现投标人有上述情形的，评标委员会应当认定其投标无效，并书面报告本级财政部门。</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84" w:name="_Toc107246245"/>
      <w:r>
        <w:rPr>
          <w:rFonts w:hint="eastAsia" w:ascii="宋体" w:hAnsi="宋体" w:cs="宋体"/>
          <w:color w:val="000000" w:themeColor="text1"/>
          <w:highlight w:val="white"/>
        </w:rPr>
        <w:t xml:space="preserve">五．开标和评标</w:t>
      </w:r>
      <w:bookmarkEnd w:id="184"/>
      <w:r>
        <w:rPr>
          <w:color w:val="000000" w:themeColor="text1"/>
          <w:highlight w:val="white"/>
        </w:rPr>
      </w:r>
      <w:bookmarkStart w:id="185" w:name="_Toc9634788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86" w:name="_Toc107246246"/>
      <w:r>
        <w:rPr>
          <w:color w:val="000000" w:themeColor="text1"/>
          <w:highlight w:val="white"/>
        </w:rPr>
      </w:r>
      <w:bookmarkStart w:id="187" w:name="_Toc100905230"/>
      <w:r>
        <w:rPr>
          <w:color w:val="000000" w:themeColor="text1"/>
          <w:highlight w:val="white"/>
        </w:rPr>
      </w:r>
      <w:bookmarkStart w:id="188" w:name="_Toc104560868"/>
      <w:r>
        <w:rPr>
          <w:color w:val="000000" w:themeColor="text1"/>
          <w:highlight w:val="white"/>
        </w:rPr>
      </w:r>
      <w:bookmarkStart w:id="189" w:name="_Toc103848553"/>
      <w:r>
        <w:rPr>
          <w:rFonts w:hint="eastAsia" w:ascii="宋体" w:hAnsi="宋体" w:cs="宋体"/>
          <w:color w:val="000000" w:themeColor="text1"/>
          <w:highlight w:val="white"/>
        </w:rPr>
        <w:t xml:space="preserve">28.开标</w:t>
      </w:r>
      <w:bookmarkEnd w:id="185"/>
      <w:r>
        <w:rPr>
          <w:color w:val="000000" w:themeColor="text1"/>
          <w:highlight w:val="white"/>
        </w:rPr>
      </w:r>
      <w:bookmarkEnd w:id="186"/>
      <w:r>
        <w:rPr>
          <w:color w:val="000000" w:themeColor="text1"/>
          <w:highlight w:val="white"/>
        </w:rPr>
      </w:r>
      <w:bookmarkEnd w:id="187"/>
      <w:r>
        <w:rPr>
          <w:color w:val="000000" w:themeColor="text1"/>
          <w:highlight w:val="white"/>
        </w:rPr>
      </w:r>
      <w:bookmarkEnd w:id="188"/>
      <w:r>
        <w:rPr>
          <w:color w:val="000000" w:themeColor="text1"/>
          <w:highlight w:val="white"/>
        </w:rPr>
      </w:r>
      <w:bookmarkEnd w:id="189"/>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color w:val="000000" w:themeColor="text1"/>
          <w:highlight w:val="white"/>
        </w:rPr>
      </w:r>
      <w:bookmarkStart w:id="190" w:name="_Toc100905231"/>
      <w:r>
        <w:rPr>
          <w:rFonts w:hint="eastAsia" w:ascii="宋体" w:hAnsi="宋体" w:cs="宋体"/>
          <w:bCs/>
          <w:color w:val="000000" w:themeColor="text1"/>
          <w:szCs w:val="21"/>
          <w:highlight w:val="white"/>
        </w:rPr>
        <w:t xml:space="preserve">28.1 代理机构将在招标公告中规定的时间和地点组织公开开标。投标人应当按照《供应商操作手册》规定，参加开标活动。投标人未参加开标的，视同认可开标结果。</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28.2开标仪式由代理机构组织。“政府采购管理交易系统（苏采云）”将自动对项目进行开标，并宣读各投标人的《开标一览表》。</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28.3投标人在开标过程中涉及到的投标文件解密、开标结果确认等工作，应按照《供应商操作手册》规定执行。</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91" w:name="_Toc107246247"/>
      <w:r>
        <w:rPr>
          <w:rFonts w:hint="eastAsia" w:ascii="宋体" w:hAnsi="宋体" w:cs="宋体"/>
          <w:color w:val="000000" w:themeColor="text1"/>
          <w:highlight w:val="white"/>
        </w:rPr>
        <w:t xml:space="preserve">29.资格性审查</w:t>
      </w:r>
      <w:bookmarkEnd w:id="191"/>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color w:val="000000" w:themeColor="text1"/>
          <w:highlight w:val="white"/>
        </w:rPr>
      </w:r>
      <w:bookmarkStart w:id="192" w:name="_Toc104560869"/>
      <w:r>
        <w:rPr>
          <w:color w:val="000000" w:themeColor="text1"/>
          <w:highlight w:val="white"/>
        </w:rPr>
      </w:r>
      <w:bookmarkStart w:id="193" w:name="_Toc103848554"/>
      <w:r>
        <w:rPr>
          <w:rFonts w:hint="eastAsia" w:ascii="宋体" w:hAnsi="宋体" w:cs="宋体"/>
          <w:bCs/>
          <w:color w:val="000000" w:themeColor="text1"/>
          <w:szCs w:val="21"/>
          <w:highlight w:val="white"/>
        </w:rPr>
        <w:t xml:space="preserve">29.1投标文件的资格性检查。公开招标采购项目开标结束后，采购人或采购代理机构应依法对投标人的资格进行审查。资格审查合格的投标人不足3家的，不进行评标。</w:t>
      </w:r>
      <w:r>
        <w:rPr>
          <w:color w:val="000000" w:themeColor="text1"/>
          <w:highlight w:val="white"/>
        </w:rPr>
      </w:r>
      <w:r/>
    </w:p>
    <w:p>
      <w:pPr>
        <w:pStyle w:val="963"/>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29.2</w:t>
      </w:r>
      <w:r>
        <w:rPr>
          <w:rFonts w:hint="eastAsia" w:ascii="宋体" w:hAnsi="宋体" w:cs="宋体"/>
          <w:b/>
          <w:color w:val="000000" w:themeColor="text1"/>
          <w:szCs w:val="21"/>
          <w:highlight w:val="white"/>
        </w:rPr>
        <w:t xml:space="preserve">投标人不具备招标文件规定的投标人资格条件的</w:t>
      </w:r>
      <w:r>
        <w:rPr>
          <w:rFonts w:hint="eastAsia" w:ascii="宋体" w:hAnsi="宋体" w:cs="宋体"/>
          <w:b/>
          <w:bCs/>
          <w:color w:val="000000" w:themeColor="text1"/>
          <w:szCs w:val="21"/>
          <w:highlight w:val="white"/>
        </w:rPr>
        <w:t xml:space="preserve">，应在资格审查时按照无效投标处理。</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29.3已经进行资格预审的，可以不再对投标人资格进行审查，资格预审合格的投标人在评标阶段资格发生变化的，应当通知采购方。</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94" w:name="_Toc107246248"/>
      <w:r>
        <w:rPr>
          <w:rFonts w:hint="eastAsia" w:ascii="宋体" w:hAnsi="宋体" w:cs="宋体"/>
          <w:color w:val="000000" w:themeColor="text1"/>
          <w:highlight w:val="white"/>
        </w:rPr>
        <w:t xml:space="preserve">30.评标</w:t>
      </w:r>
      <w:bookmarkEnd w:id="192"/>
      <w:r>
        <w:rPr>
          <w:color w:val="000000" w:themeColor="text1"/>
          <w:highlight w:val="white"/>
        </w:rPr>
      </w:r>
      <w:bookmarkEnd w:id="193"/>
      <w:r>
        <w:rPr>
          <w:color w:val="000000" w:themeColor="text1"/>
          <w:highlight w:val="white"/>
        </w:rPr>
      </w:r>
      <w:bookmarkEnd w:id="194"/>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95" w:name="_Toc107246249"/>
      <w:r>
        <w:rPr>
          <w:color w:val="000000" w:themeColor="text1"/>
          <w:highlight w:val="white"/>
        </w:rPr>
      </w:r>
      <w:bookmarkStart w:id="196" w:name="_Toc103848555"/>
      <w:r>
        <w:rPr>
          <w:color w:val="000000" w:themeColor="text1"/>
          <w:highlight w:val="white"/>
        </w:rPr>
      </w:r>
      <w:bookmarkStart w:id="197" w:name="_Toc104560870"/>
      <w:r>
        <w:rPr>
          <w:rFonts w:hint="eastAsia" w:ascii="宋体" w:hAnsi="宋体" w:cs="宋体"/>
          <w:color w:val="000000" w:themeColor="text1"/>
          <w:highlight w:val="white"/>
        </w:rPr>
        <w:t xml:space="preserve">30.1评标委员会</w:t>
      </w:r>
      <w:bookmarkEnd w:id="195"/>
      <w:r>
        <w:rPr>
          <w:color w:val="000000" w:themeColor="text1"/>
          <w:highlight w:val="white"/>
        </w:rPr>
      </w:r>
      <w:bookmarkEnd w:id="196"/>
      <w:r>
        <w:rPr>
          <w:color w:val="000000" w:themeColor="text1"/>
          <w:highlight w:val="white"/>
        </w:rPr>
      </w:r>
      <w:bookmarkEnd w:id="197"/>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30.1.1评标委员会成员组成见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，负责具体评标事务，并独立履行职责。</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198" w:name="_Toc104560871"/>
      <w:r>
        <w:rPr>
          <w:color w:val="000000" w:themeColor="text1"/>
          <w:highlight w:val="white"/>
        </w:rPr>
      </w:r>
      <w:bookmarkStart w:id="199" w:name="_Toc107246250"/>
      <w:r>
        <w:rPr>
          <w:color w:val="000000" w:themeColor="text1"/>
          <w:highlight w:val="white"/>
        </w:rPr>
      </w:r>
      <w:bookmarkStart w:id="200" w:name="_Toc103848556"/>
      <w:r>
        <w:rPr>
          <w:rFonts w:hint="eastAsia" w:ascii="宋体" w:hAnsi="宋体" w:cs="宋体"/>
          <w:color w:val="000000" w:themeColor="text1"/>
          <w:highlight w:val="white"/>
        </w:rPr>
        <w:t xml:space="preserve">30.2</w:t>
      </w:r>
      <w:bookmarkEnd w:id="198"/>
      <w:r>
        <w:rPr>
          <w:color w:val="000000" w:themeColor="text1"/>
          <w:highlight w:val="white"/>
        </w:rPr>
      </w:r>
      <w:bookmarkEnd w:id="200"/>
      <w:r>
        <w:rPr>
          <w:rFonts w:hint="eastAsia" w:ascii="宋体" w:hAnsi="宋体" w:cs="宋体"/>
          <w:color w:val="000000" w:themeColor="text1"/>
          <w:highlight w:val="white"/>
        </w:rPr>
        <w:t xml:space="preserve">符合性审查</w:t>
      </w:r>
      <w:bookmarkEnd w:id="199"/>
      <w:r>
        <w:rPr>
          <w:rFonts w:hint="eastAsia" w:ascii="宋体" w:hAnsi="宋体" w:cs="宋体"/>
          <w:color w:val="000000" w:themeColor="text1"/>
          <w:highlight w:val="white"/>
        </w:rPr>
        <w:t xml:space="preserve"> </w:t>
      </w:r>
      <w:r>
        <w:rPr>
          <w:color w:val="000000" w:themeColor="text1"/>
          <w:highlight w:val="white"/>
        </w:rPr>
      </w:r>
      <w:r/>
    </w:p>
    <w:p>
      <w:pPr>
        <w:pStyle w:val="963"/>
        <w:ind w:firstLine="420"/>
        <w:spacing w:before="156"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30.2.1投标文件的符合性审查。评标委员会对通过资格性检查的投标人的投标文件进行符合性审查，以确定其是否满足招标文件的实质性要求。实质性响应的投标应该是与招标文件要求的全部实质性条款、条件和规格相符，没有重大偏离或保留的投标。</w:t>
      </w:r>
      <w:r>
        <w:rPr>
          <w:color w:val="000000" w:themeColor="text1"/>
          <w:highlight w:val="white"/>
        </w:rPr>
      </w:r>
      <w:r/>
    </w:p>
    <w:p>
      <w:pPr>
        <w:pStyle w:val="963"/>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30.2.2如果投标文件没有响应招标文件实质性要求，评标委员会将予以拒绝，投标人不得通过修改或撤销不合要求的偏离或保留而使其投标成为实质性响应的投标。</w:t>
      </w:r>
      <w:r>
        <w:rPr>
          <w:color w:val="000000" w:themeColor="text1"/>
          <w:highlight w:val="white"/>
        </w:rPr>
      </w:r>
      <w:r/>
    </w:p>
    <w:p>
      <w:pPr>
        <w:pStyle w:val="963"/>
        <w:ind w:firstLine="422"/>
        <w:spacing w:before="156" w:line="30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30.2.3投标文件有下列情况之一的，在符合性检查时按照无效投标处理：</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（1）在苏采云系统规定的时间内未成功解密电子响应文件。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（2）未按照招标文件要求上传电子投标文件的。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（3）在报价时采用选择性报价的。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（4）不具备招标文件中规定资格要求的。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（5）报价超过了采购预算或最高限价的。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（6）不符合招标文件中规定的其他实质性要求和条件的（本招标文件中标注“★”符号部分为实质性要求和条件）。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（7）不同供应商的投标文件由同一单位或者个人编制。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（8）投标文件含有采购人不能接受的附加条件的。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（10）投标文件未按照招标文件要求加盖电子签章。</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（11）不同供应商委托同一单位或者个人办理投标事宜。</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（12）不同供应商的投标文件载明的项目管理成员或者联系人员为同一人。</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（13）不同供应商的投标文件异常一致或者投标报价呈规律性差异。</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（14）不同供应商的单位负责人为同一人或者供应商之间存在直接控股、管理关系的。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（15）报价超过招标文件中规定的预算金额或者最高限价的。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（16）不同供应商的ip地址、MAC地址、标书制作工具客户端标识码一致的。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（17）法律、法规和招标文件规定的其他无效情形。</w:t>
      </w:r>
      <w:r>
        <w:rPr>
          <w:color w:val="000000" w:themeColor="text1"/>
          <w:highlight w:val="white"/>
        </w:rPr>
      </w:r>
      <w:r/>
    </w:p>
    <w:p>
      <w:pPr>
        <w:pStyle w:val="963"/>
        <w:ind w:firstLine="316"/>
        <w:jc w:val="left"/>
        <w:spacing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★30.2.4评标委员会启动异常低价投标（响应）审查的情形和具体要求，包括：</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（1）评审过程中出现下列情形之一的，评标委员会应当启动异常低价投标（响应）审查程序：</w:t>
      </w:r>
      <w:r>
        <w:rPr>
          <w:color w:val="000000" w:themeColor="text1"/>
          <w:highlight w:val="white"/>
        </w:rPr>
      </w:r>
      <w:r/>
    </w:p>
    <w:p>
      <w:pPr>
        <w:pStyle w:val="963"/>
        <w:ind w:firstLine="315"/>
        <w:jc w:val="left"/>
        <w:spacing w:line="30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①</w:t>
      </w:r>
      <w:r>
        <w:rPr>
          <w:rFonts w:hint="eastAsia" w:ascii="宋体" w:hAnsi="宋体" w:cs="宋体"/>
          <w:color w:val="000000" w:themeColor="text1"/>
          <w:szCs w:val="21"/>
          <w:highlight w:val="white"/>
          <w:lang w:bidi="ar"/>
        </w:rPr>
        <w:t xml:space="preserve">投标（响应）报价低于全部通过符合性审查供应商投标（响应）报价平均值65%的，即投标（响应）报价&lt;全部通过符合性审查供应商投标（响应）报价平均值×65%；</w:t>
      </w:r>
      <w:r>
        <w:rPr>
          <w:color w:val="000000" w:themeColor="text1"/>
          <w:highlight w:val="white"/>
        </w:rPr>
      </w:r>
      <w:r/>
    </w:p>
    <w:p>
      <w:pPr>
        <w:pStyle w:val="963"/>
        <w:ind w:firstLine="315"/>
        <w:jc w:val="left"/>
        <w:spacing w:line="30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②</w:t>
      </w:r>
      <w:r>
        <w:rPr>
          <w:rFonts w:hint="eastAsia" w:ascii="宋体" w:hAnsi="宋体" w:cs="宋体"/>
          <w:color w:val="000000" w:themeColor="text1"/>
          <w:szCs w:val="21"/>
          <w:highlight w:val="white"/>
          <w:lang w:bidi="ar"/>
        </w:rPr>
        <w:t xml:space="preserve">投标（响应）报价低于通过符合性审查的次低报价供应商投标（响应）报价65%的，即投标（响应）报价&lt;通过符合性审查的次低报价供应商投标（响应）报价×65%</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315"/>
        <w:jc w:val="left"/>
        <w:spacing w:line="30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③</w:t>
      </w:r>
      <w:r>
        <w:rPr>
          <w:rFonts w:hint="eastAsia" w:ascii="宋体" w:hAnsi="宋体" w:cs="宋体"/>
          <w:color w:val="000000" w:themeColor="text1"/>
          <w:szCs w:val="21"/>
          <w:highlight w:val="white"/>
          <w:lang w:bidi="ar"/>
        </w:rPr>
        <w:t xml:space="preserve">投标（响应）报价低于采购项目最高限价65%的，即投标（响应）报价&lt;采购项目最高限价×65%</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④</w:t>
      </w:r>
      <w:r>
        <w:rPr>
          <w:rFonts w:hint="eastAsia" w:ascii="宋体" w:hAnsi="宋体" w:cs="宋体"/>
          <w:color w:val="000000" w:themeColor="text1"/>
          <w:szCs w:val="21"/>
          <w:highlight w:val="white"/>
          <w:lang w:bidi="ar"/>
        </w:rPr>
        <w:t xml:space="preserve">评标委员会基于专业判断，认为供应商报价过低，有可能影响产品质量或者不能诚信履约的其他情形。</w:t>
      </w:r>
      <w:r>
        <w:rPr>
          <w:color w:val="000000" w:themeColor="text1"/>
          <w:highlight w:val="white"/>
        </w:rPr>
      </w:r>
      <w:r/>
    </w:p>
    <w:p>
      <w:pPr>
        <w:pStyle w:val="963"/>
        <w:ind w:firstLine="315"/>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（2）评标委员会启动异常低价投标（响应）审查后，属于前述第</w:t>
      </w:r>
      <w:r>
        <w:rPr>
          <w:rFonts w:hint="eastAsia" w:ascii="宋体" w:hAnsi="宋体" w:cs="宋体"/>
          <w:color w:val="000000" w:themeColor="text1"/>
          <w:szCs w:val="21"/>
          <w:highlight w:val="white"/>
        </w:rPr>
        <w:t xml:space="preserve">①</w:t>
      </w:r>
      <w:r>
        <w:rPr>
          <w:rFonts w:hint="eastAsia" w:ascii="宋体" w:hAnsi="宋体" w:cs="宋体"/>
          <w:color w:val="000000" w:themeColor="text1"/>
          <w:szCs w:val="21"/>
          <w:highlight w:val="white"/>
          <w:lang w:bidi="ar"/>
        </w:rPr>
        <w:t xml:space="preserve">项至第</w:t>
      </w:r>
      <w:r>
        <w:rPr>
          <w:rFonts w:hint="eastAsia" w:ascii="宋体" w:hAnsi="宋体" w:cs="宋体"/>
          <w:color w:val="000000" w:themeColor="text1"/>
          <w:szCs w:val="21"/>
          <w:highlight w:val="white"/>
        </w:rPr>
        <w:t xml:space="preserve">④</w:t>
      </w:r>
      <w:r>
        <w:rPr>
          <w:rFonts w:hint="eastAsia" w:ascii="宋体" w:hAnsi="宋体" w:cs="宋体"/>
          <w:color w:val="000000" w:themeColor="text1"/>
          <w:szCs w:val="21"/>
          <w:highlight w:val="white"/>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190"/>
      <w:r>
        <w:rPr>
          <w:color w:val="000000" w:themeColor="text1"/>
          <w:highlight w:val="white"/>
        </w:rPr>
      </w:r>
      <w:bookmarkStart w:id="201" w:name="_Toc107246251"/>
      <w:r>
        <w:rPr>
          <w:color w:val="000000" w:themeColor="text1"/>
          <w:highlight w:val="white"/>
        </w:rPr>
      </w:r>
      <w:bookmarkStart w:id="202" w:name="_Toc103848557"/>
      <w:r>
        <w:rPr>
          <w:color w:val="000000" w:themeColor="text1"/>
          <w:highlight w:val="white"/>
        </w:rPr>
      </w:r>
      <w:bookmarkStart w:id="203" w:name="_Toc104560872"/>
      <w:r>
        <w:rPr>
          <w:rFonts w:hint="eastAsia" w:ascii="宋体" w:hAnsi="宋体" w:cs="宋体"/>
          <w:color w:val="000000" w:themeColor="text1"/>
          <w:highlight w:val="white"/>
        </w:rPr>
        <w:t xml:space="preserve">30.3投标文件澄清</w:t>
      </w:r>
      <w:bookmarkEnd w:id="201"/>
      <w:r>
        <w:rPr>
          <w:color w:val="000000" w:themeColor="text1"/>
          <w:highlight w:val="white"/>
        </w:rPr>
      </w:r>
      <w:bookmarkEnd w:id="202"/>
      <w:r>
        <w:rPr>
          <w:color w:val="000000" w:themeColor="text1"/>
          <w:highlight w:val="white"/>
        </w:rPr>
      </w:r>
      <w:bookmarkEnd w:id="203"/>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color w:val="000000" w:themeColor="text1"/>
          <w:highlight w:val="white"/>
        </w:rPr>
      </w:r>
      <w:bookmarkStart w:id="204" w:name="_Toc107246252"/>
      <w:r>
        <w:rPr>
          <w:rFonts w:hint="eastAsia" w:ascii="宋体" w:hAnsi="宋体" w:cs="宋体"/>
          <w:color w:val="000000" w:themeColor="text1"/>
          <w:szCs w:val="21"/>
          <w:highlight w:val="white"/>
        </w:rPr>
        <w:t xml:space="preserve">30.1评标期间，为有助于对投标文件的审查、评价和比较，评委会有权以电子函件形式要求投标人对其投标文件进行澄清，但并非对每个投标人都作澄清要求。</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30.3 接到评委会澄清要求的投标人如未按规定做出澄清，其风险由投标人自行承担。</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30.4</w:t>
      </w:r>
      <w:bookmarkEnd w:id="204"/>
      <w:r>
        <w:rPr>
          <w:rFonts w:hint="eastAsia" w:ascii="宋体" w:hAnsi="宋体" w:cs="宋体"/>
          <w:color w:val="000000" w:themeColor="text1"/>
          <w:highlight w:val="white"/>
        </w:rPr>
        <w:t xml:space="preserve">报价修正</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30.4.1投标文件报价出现前后不一致的，除招标文件另有规定外，按照下列规定修正：</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（1）投标文件中开标一览表内容与投标文件中相应内容不一致的，以开标一览表为准。</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（2）大写金额与小写金额不一致的，以大写金额为准。</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（3）单价金额小数点或者百分比有明显错位的，以开标一览表的总价为准，并修改单价。</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（4）总价金额与按单价汇总金额不一致的，以单价金额计算结果为准。</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同时出现两种以上错误的，按照前款规定的顺序修正。</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评委会将允许修正投标文件中不构成重大偏离的、微小的、非正规的、不一致的或不规则的地方，但这些修改不能影响任何投标人相应的名次排列。</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05" w:name="_Toc103848558"/>
      <w:r>
        <w:rPr>
          <w:color w:val="000000" w:themeColor="text1"/>
          <w:highlight w:val="white"/>
        </w:rPr>
      </w:r>
      <w:bookmarkStart w:id="206" w:name="_Toc104560873"/>
      <w:r>
        <w:rPr>
          <w:color w:val="000000" w:themeColor="text1"/>
          <w:highlight w:val="white"/>
        </w:rPr>
      </w:r>
      <w:bookmarkStart w:id="207" w:name="_Toc107246253"/>
      <w:r>
        <w:rPr>
          <w:rFonts w:hint="eastAsia" w:ascii="宋体" w:hAnsi="宋体" w:cs="宋体"/>
          <w:color w:val="000000" w:themeColor="text1"/>
          <w:highlight w:val="white"/>
        </w:rPr>
        <w:t xml:space="preserve">30.5同品牌多家投标人处理原则</w:t>
      </w:r>
      <w:bookmarkEnd w:id="205"/>
      <w:r>
        <w:rPr>
          <w:color w:val="000000" w:themeColor="text1"/>
          <w:highlight w:val="white"/>
        </w:rPr>
      </w:r>
      <w:bookmarkEnd w:id="206"/>
      <w:r>
        <w:rPr>
          <w:color w:val="000000" w:themeColor="text1"/>
          <w:highlight w:val="white"/>
        </w:rPr>
      </w:r>
      <w:bookmarkEnd w:id="207"/>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。多家投标人提供的核心产品品牌相同的，按前两款规定处理。</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08" w:name="_Toc104560874"/>
      <w:r>
        <w:rPr>
          <w:color w:val="000000" w:themeColor="text1"/>
          <w:highlight w:val="white"/>
        </w:rPr>
      </w:r>
      <w:bookmarkStart w:id="209" w:name="_Toc107246254"/>
      <w:r>
        <w:rPr>
          <w:color w:val="000000" w:themeColor="text1"/>
          <w:highlight w:val="white"/>
        </w:rPr>
      </w:r>
      <w:bookmarkStart w:id="210" w:name="_Toc103848559"/>
      <w:r>
        <w:rPr>
          <w:rFonts w:hint="eastAsia" w:ascii="宋体" w:hAnsi="宋体" w:cs="宋体"/>
          <w:color w:val="000000" w:themeColor="text1"/>
          <w:highlight w:val="white"/>
        </w:rPr>
        <w:t xml:space="preserve">30.6比较与评价</w:t>
      </w:r>
      <w:bookmarkEnd w:id="208"/>
      <w:r>
        <w:rPr>
          <w:color w:val="000000" w:themeColor="text1"/>
          <w:highlight w:val="white"/>
        </w:rPr>
      </w:r>
      <w:bookmarkEnd w:id="209"/>
      <w:r>
        <w:rPr>
          <w:color w:val="000000" w:themeColor="text1"/>
          <w:highlight w:val="white"/>
        </w:rPr>
      </w:r>
      <w:bookmarkEnd w:id="210"/>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30.6.1评标委员会应当按照招标文件中第五章《评标方法和评标标准》，对符合性审查合格的投标文件进行比较与评价。</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11" w:name="_Toc107246255"/>
      <w:r>
        <w:rPr>
          <w:rFonts w:hint="eastAsia" w:ascii="宋体" w:hAnsi="宋体" w:cs="宋体"/>
          <w:color w:val="000000" w:themeColor="text1"/>
          <w:highlight w:val="white"/>
        </w:rPr>
        <w:t xml:space="preserve">30.7编写评标报告</w:t>
      </w:r>
      <w:bookmarkEnd w:id="211"/>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30.7.1评标委员会根据全体评标成员签字的原始评标记录和评标结果编写评标报告。</w:t>
      </w:r>
      <w:r>
        <w:rPr>
          <w:color w:val="000000" w:themeColor="text1"/>
          <w:highlight w:val="white"/>
        </w:rPr>
      </w:r>
      <w:r/>
    </w:p>
    <w:p>
      <w:pPr>
        <w:pStyle w:val="963"/>
        <w:ind w:right="210"/>
        <w:spacing w:line="300" w:lineRule="auto"/>
        <w:tabs>
          <w:tab w:val="left" w:pos="5882" w:leader="none"/>
        </w:tabs>
        <w:rPr>
          <w:rFonts w:hint="eastAsia" w:ascii="宋体" w:hAnsi="宋体" w:cs="宋体"/>
          <w:color w:val="000000" w:themeColor="text1"/>
          <w:highlight w:val="white"/>
        </w:rPr>
      </w:pPr>
      <w:r>
        <w:rPr>
          <w:color w:val="000000" w:themeColor="text1"/>
          <w:highlight w:val="white"/>
        </w:rPr>
      </w:r>
      <w:bookmarkStart w:id="212" w:name="_Toc104560876"/>
      <w:r>
        <w:rPr>
          <w:color w:val="000000" w:themeColor="text1"/>
          <w:highlight w:val="white"/>
        </w:rPr>
      </w:r>
      <w:bookmarkStart w:id="213" w:name="_Toc103848561"/>
      <w:r>
        <w:rPr>
          <w:color w:val="000000" w:themeColor="text1"/>
          <w:highlight w:val="white"/>
        </w:rPr>
      </w:r>
      <w:bookmarkStart w:id="214" w:name="_Toc107246256"/>
      <w:r>
        <w:rPr>
          <w:rFonts w:hint="eastAsia" w:ascii="宋体" w:hAnsi="宋体" w:cs="宋体"/>
          <w:color w:val="000000" w:themeColor="text1"/>
          <w:highlight w:val="white"/>
        </w:rPr>
        <w:t xml:space="preserve">30.8评标过程的保密</w:t>
      </w:r>
      <w:bookmarkEnd w:id="212"/>
      <w:r>
        <w:rPr>
          <w:color w:val="000000" w:themeColor="text1"/>
          <w:highlight w:val="white"/>
        </w:rPr>
      </w:r>
      <w:bookmarkEnd w:id="213"/>
      <w:r>
        <w:rPr>
          <w:color w:val="000000" w:themeColor="text1"/>
          <w:highlight w:val="white"/>
        </w:rPr>
      </w:r>
      <w:bookmarkEnd w:id="214"/>
      <w:r>
        <w:rPr>
          <w:rFonts w:hint="eastAsia" w:ascii="宋体" w:hAnsi="宋体" w:cs="宋体"/>
          <w:color w:val="000000" w:themeColor="text1"/>
          <w:highlight w:val="white"/>
        </w:rPr>
        <w:tab/>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30.8.1公开开标后，直至签订合同之日止，凡是与审查、澄清、评价和比较投标的有关资料以及授标建议等，采购人、评委、代理机构工作人员均不得向投标人或与评标无关的其他人员透露。</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30.8.2在评标过程中，投标人不得以任何行为影响评标过程，否则其投标文件将被作为无效投标文件。</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30.8.3 在评标期间，代理机构将设专门工作人员与投标人联系。</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30.8.4 代理机构和评委会不向未中标的投标人解释未中标原因，也不公布评标过程中的相关细节。</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30.8.5 采用综合评分法的项目，未中标的投标人可于中标结果公告期限届满之日起通过“政府采购管理交易系统（苏采云）”查看自己的评审得分及排序情况。</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15" w:name="_Toc107246257"/>
      <w:r>
        <w:rPr>
          <w:rFonts w:hint="eastAsia" w:ascii="宋体" w:hAnsi="宋体" w:cs="宋体"/>
          <w:color w:val="000000" w:themeColor="text1"/>
          <w:highlight w:val="white"/>
        </w:rPr>
        <w:t xml:space="preserve">六．确定中标</w:t>
      </w:r>
      <w:bookmarkEnd w:id="215"/>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16" w:name="_Toc103848563"/>
      <w:r>
        <w:rPr>
          <w:color w:val="000000" w:themeColor="text1"/>
          <w:highlight w:val="white"/>
        </w:rPr>
      </w:r>
      <w:bookmarkStart w:id="217" w:name="_Toc104560878"/>
      <w:r>
        <w:rPr>
          <w:color w:val="000000" w:themeColor="text1"/>
          <w:highlight w:val="white"/>
        </w:rPr>
      </w:r>
      <w:bookmarkStart w:id="218" w:name="_Toc107246258"/>
      <w:r>
        <w:rPr>
          <w:rFonts w:hint="eastAsia" w:ascii="宋体" w:hAnsi="宋体" w:cs="宋体"/>
          <w:color w:val="000000" w:themeColor="text1"/>
          <w:highlight w:val="white"/>
        </w:rPr>
        <w:t xml:space="preserve">31.确定中标</w:t>
      </w:r>
      <w:bookmarkEnd w:id="216"/>
      <w:r>
        <w:rPr>
          <w:color w:val="000000" w:themeColor="text1"/>
          <w:highlight w:val="white"/>
        </w:rPr>
      </w:r>
      <w:bookmarkEnd w:id="217"/>
      <w:r>
        <w:rPr>
          <w:rFonts w:hint="eastAsia" w:ascii="宋体" w:hAnsi="宋体" w:cs="宋体"/>
          <w:color w:val="000000" w:themeColor="text1"/>
          <w:highlight w:val="white"/>
        </w:rPr>
        <w:t xml:space="preserve">人</w:t>
      </w:r>
      <w:bookmarkEnd w:id="218"/>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31.1采用最低评标价法的，评标结果按投标报价由低到高顺序排列。投标报价相同的并列。投标文件满足招标文件全部实质性要求且投标报价最低的投标人为排名前三的中标候选人。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前三的中标候选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31.3中标候选人并列的，由采购人或者采购人委托评标委员会按照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规定的方式确定中标人。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31.4评审结束后，中标人名单将省级以上财政部门指定的媒体上公告中标结果，中标公告期为1个工作日，公告媒体见</w:t>
      </w:r>
      <w:r>
        <w:rPr>
          <w:rFonts w:hint="eastAsia" w:ascii="宋体" w:hAnsi="宋体" w:cs="宋体"/>
          <w:b/>
          <w:color w:val="000000" w:themeColor="text1"/>
          <w:szCs w:val="21"/>
          <w:highlight w:val="white"/>
        </w:rPr>
        <w:t xml:space="preserve">投标人须知前附表。</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19" w:name="_Toc104560879"/>
      <w:r>
        <w:rPr>
          <w:color w:val="000000" w:themeColor="text1"/>
          <w:highlight w:val="white"/>
        </w:rPr>
      </w:r>
      <w:bookmarkStart w:id="220" w:name="_Toc103848564"/>
      <w:r>
        <w:rPr>
          <w:color w:val="000000" w:themeColor="text1"/>
          <w:highlight w:val="white"/>
        </w:rPr>
      </w:r>
      <w:bookmarkStart w:id="221" w:name="_Toc107246259"/>
      <w:r>
        <w:rPr>
          <w:rFonts w:hint="eastAsia" w:ascii="宋体" w:hAnsi="宋体" w:cs="宋体"/>
          <w:color w:val="000000" w:themeColor="text1"/>
          <w:highlight w:val="white"/>
        </w:rPr>
        <w:t xml:space="preserve">32.中标通知书</w:t>
      </w:r>
      <w:bookmarkEnd w:id="219"/>
      <w:r>
        <w:rPr>
          <w:color w:val="000000" w:themeColor="text1"/>
          <w:highlight w:val="white"/>
        </w:rPr>
      </w:r>
      <w:bookmarkEnd w:id="220"/>
      <w:r>
        <w:rPr>
          <w:color w:val="000000" w:themeColor="text1"/>
          <w:highlight w:val="white"/>
        </w:rPr>
      </w:r>
      <w:bookmarkEnd w:id="221"/>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32.1采购代理机构将在中标公告发布的同时向中标人发出中标通知书。</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32.2中标通知书将是合同的组成部分。对采购人和中标人均具有法律效力。</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32.3</w:t>
      </w:r>
      <w:bookmarkStart w:id="222" w:name="_Toc103848560"/>
      <w:r>
        <w:rPr>
          <w:color w:val="000000" w:themeColor="text1"/>
          <w:highlight w:val="white"/>
        </w:rPr>
      </w:r>
      <w:bookmarkStart w:id="223" w:name="_Toc104560875"/>
      <w:r>
        <w:rPr>
          <w:rFonts w:hint="eastAsia" w:ascii="宋体" w:hAnsi="宋体" w:cs="宋体"/>
          <w:color w:val="000000" w:themeColor="text1"/>
          <w:szCs w:val="21"/>
          <w:highlight w:val="white"/>
        </w:rPr>
        <w:t xml:space="preserve">中标通知书发出后，中标人无正当理由不得放弃中标，否则将依法承担法律责任。</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24" w:name="_Toc107246260"/>
      <w:r>
        <w:rPr>
          <w:rFonts w:hint="eastAsia" w:ascii="宋体" w:hAnsi="宋体" w:cs="宋体"/>
          <w:color w:val="000000" w:themeColor="text1"/>
          <w:highlight w:val="white"/>
        </w:rPr>
        <w:t xml:space="preserve">33.废标</w:t>
      </w:r>
      <w:bookmarkEnd w:id="222"/>
      <w:r>
        <w:rPr>
          <w:color w:val="000000" w:themeColor="text1"/>
          <w:highlight w:val="white"/>
        </w:rPr>
      </w:r>
      <w:bookmarkEnd w:id="223"/>
      <w:r>
        <w:rPr>
          <w:color w:val="000000" w:themeColor="text1"/>
          <w:highlight w:val="white"/>
        </w:rPr>
      </w:r>
      <w:bookmarkEnd w:id="224"/>
      <w:r>
        <w:rPr>
          <w:color w:val="000000" w:themeColor="text1"/>
          <w:highlight w:val="white"/>
        </w:rPr>
      </w:r>
      <w:r/>
    </w:p>
    <w:p>
      <w:pPr>
        <w:pStyle w:val="963"/>
        <w:ind w:firstLine="316"/>
        <w:jc w:val="left"/>
        <w:spacing w:line="30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★33.1出现下列情形之一的，应予废标：</w:t>
      </w:r>
      <w:r>
        <w:rPr>
          <w:color w:val="000000" w:themeColor="text1"/>
          <w:highlight w:val="white"/>
        </w:rPr>
      </w:r>
      <w:r/>
    </w:p>
    <w:p>
      <w:pPr>
        <w:pStyle w:val="963"/>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（1）符合专业条件的投标人或者对招标文件作实质响应的投标人不足</w:t>
      </w:r>
      <w:r>
        <w:rPr>
          <w:rFonts w:hint="eastAsia" w:ascii="宋体" w:hAnsi="宋体" w:cs="宋体"/>
          <w:b/>
          <w:color w:val="000000" w:themeColor="text1"/>
          <w:szCs w:val="21"/>
          <w:highlight w:val="white"/>
        </w:rPr>
        <w:t xml:space="preserve">三</w:t>
      </w:r>
      <w:r>
        <w:rPr>
          <w:rFonts w:hint="eastAsia" w:ascii="宋体" w:hAnsi="宋体" w:cs="宋体"/>
          <w:bCs/>
          <w:color w:val="000000" w:themeColor="text1"/>
          <w:szCs w:val="21"/>
          <w:highlight w:val="white"/>
        </w:rPr>
        <w:t xml:space="preserve">家的；</w:t>
      </w:r>
      <w:r>
        <w:rPr>
          <w:color w:val="000000" w:themeColor="text1"/>
          <w:highlight w:val="white"/>
        </w:rPr>
      </w:r>
      <w:r/>
    </w:p>
    <w:p>
      <w:pPr>
        <w:pStyle w:val="963"/>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（2）出现影响采购公正的违法、违规行为的；</w:t>
      </w:r>
      <w:r>
        <w:rPr>
          <w:color w:val="000000" w:themeColor="text1"/>
          <w:highlight w:val="white"/>
        </w:rPr>
      </w:r>
      <w:r/>
    </w:p>
    <w:p>
      <w:pPr>
        <w:pStyle w:val="963"/>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（3）投标人的报价均超过了采购预算，采购人不能支付的；</w:t>
      </w:r>
      <w:r>
        <w:rPr>
          <w:color w:val="000000" w:themeColor="text1"/>
          <w:highlight w:val="white"/>
        </w:rPr>
      </w:r>
      <w:r/>
    </w:p>
    <w:p>
      <w:pPr>
        <w:pStyle w:val="963"/>
        <w:ind w:firstLine="315"/>
        <w:jc w:val="left"/>
        <w:spacing w:line="30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（4）因重大变故，采购任务取消的。</w:t>
      </w:r>
      <w:r>
        <w:rPr>
          <w:color w:val="000000" w:themeColor="text1"/>
          <w:highlight w:val="white"/>
        </w:rPr>
      </w:r>
      <w:r/>
    </w:p>
    <w:p>
      <w:pPr>
        <w:pStyle w:val="963"/>
        <w:ind w:firstLine="315"/>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33.2废标后，采购人将废标理由通知所有投标人。</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25" w:name="_Toc103848565"/>
      <w:r>
        <w:rPr>
          <w:color w:val="000000" w:themeColor="text1"/>
          <w:highlight w:val="white"/>
        </w:rPr>
      </w:r>
      <w:bookmarkStart w:id="226" w:name="_Toc104560880"/>
      <w:r>
        <w:rPr>
          <w:color w:val="000000" w:themeColor="text1"/>
          <w:highlight w:val="white"/>
        </w:rPr>
      </w:r>
      <w:bookmarkStart w:id="227" w:name="_Toc20823309"/>
      <w:r>
        <w:rPr>
          <w:color w:val="000000" w:themeColor="text1"/>
          <w:highlight w:val="white"/>
        </w:rPr>
      </w:r>
      <w:bookmarkStart w:id="228" w:name="_Toc16938553"/>
      <w:r>
        <w:rPr>
          <w:color w:val="000000" w:themeColor="text1"/>
          <w:highlight w:val="white"/>
        </w:rPr>
      </w:r>
      <w:bookmarkStart w:id="229" w:name="_Toc513029237"/>
      <w:r>
        <w:rPr>
          <w:color w:val="000000" w:themeColor="text1"/>
          <w:highlight w:val="white"/>
        </w:rPr>
      </w:r>
      <w:bookmarkStart w:id="230" w:name="_Toc107246261"/>
      <w:r>
        <w:rPr>
          <w:rFonts w:hint="eastAsia" w:ascii="宋体" w:hAnsi="宋体" w:cs="宋体"/>
          <w:color w:val="000000" w:themeColor="text1"/>
          <w:highlight w:val="white"/>
        </w:rPr>
        <w:t xml:space="preserve">34.签订合同</w:t>
      </w:r>
      <w:bookmarkEnd w:id="225"/>
      <w:r>
        <w:rPr>
          <w:color w:val="000000" w:themeColor="text1"/>
          <w:highlight w:val="white"/>
        </w:rPr>
      </w:r>
      <w:bookmarkEnd w:id="226"/>
      <w:r>
        <w:rPr>
          <w:color w:val="000000" w:themeColor="text1"/>
          <w:highlight w:val="white"/>
        </w:rPr>
      </w:r>
      <w:bookmarkEnd w:id="230"/>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34.1中标人、采购人应当自中标通知书发出之日起30日内，按照招标文件和中标人投标文件的规定签订书面合同。所签订的合同不得对招标文件确定的事项和中标人投标文件作实质性修改。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34.2中标人拒绝与采购人签订合同的，采购人可以按照评标报告推荐的中标候选人名单排序，确定下一候选人为中标人，也可以重新开展政府采购活动。</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34.3联合体中标的，联合体各方应当共同与采购人签订合同，就中标项目向采购人承担连带责任。</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34.4政府采购合同不能转包。未经采购人同意，中标人也不得采用分包的形式履行合同，否则采购人有权终止合同。转包或分包造成采购人损失的，中标人应承担相应赔偿责任。</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31" w:name="_Toc104560881"/>
      <w:r>
        <w:rPr>
          <w:color w:val="000000" w:themeColor="text1"/>
          <w:highlight w:val="white"/>
        </w:rPr>
      </w:r>
      <w:bookmarkStart w:id="232" w:name="_Toc103848567"/>
      <w:r>
        <w:rPr>
          <w:color w:val="000000" w:themeColor="text1"/>
          <w:highlight w:val="white"/>
        </w:rPr>
      </w:r>
      <w:bookmarkStart w:id="233" w:name="_Toc107246262"/>
      <w:r>
        <w:rPr>
          <w:rFonts w:hint="eastAsia" w:ascii="宋体" w:hAnsi="宋体" w:cs="宋体"/>
          <w:color w:val="000000" w:themeColor="text1"/>
          <w:szCs w:val="21"/>
          <w:highlight w:val="white"/>
        </w:rPr>
        <w:t xml:space="preserve">35.履约保证金</w:t>
      </w:r>
      <w:bookmarkEnd w:id="231"/>
      <w:r>
        <w:rPr>
          <w:color w:val="000000" w:themeColor="text1"/>
          <w:highlight w:val="white"/>
        </w:rPr>
      </w:r>
      <w:bookmarkEnd w:id="232"/>
      <w:r>
        <w:rPr>
          <w:color w:val="000000" w:themeColor="text1"/>
          <w:highlight w:val="white"/>
        </w:rPr>
      </w:r>
      <w:bookmarkEnd w:id="233"/>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35.1本项目是否缴纳履约保证金见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35.2</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规定交纳履约保证金的，中标人在签订采购合同前，向采购人提交履约保证金。联合体成交的，履约保证金以联合体各方或联合体中牵头人的名义提交。</w:t>
      </w:r>
      <w:r>
        <w:rPr>
          <w:color w:val="000000" w:themeColor="text1"/>
          <w:highlight w:val="white"/>
        </w:rPr>
      </w:r>
      <w:r/>
    </w:p>
    <w:p>
      <w:pPr>
        <w:pStyle w:val="963"/>
        <w:ind w:firstLine="422"/>
        <w:jc w:val="left"/>
        <w:spacing w:line="30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color w:val="000000" w:themeColor="text1"/>
          <w:szCs w:val="21"/>
          <w:highlight w:val="white"/>
        </w:rPr>
        <w:t xml:space="preserve">35.3中标人没有按照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的规定提交履约保证金的，视为放弃中标，其投标保证金不予退还。</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End w:id="227"/>
      <w:r>
        <w:rPr>
          <w:color w:val="000000" w:themeColor="text1"/>
          <w:highlight w:val="white"/>
        </w:rPr>
      </w:r>
      <w:bookmarkEnd w:id="228"/>
      <w:r>
        <w:rPr>
          <w:color w:val="000000" w:themeColor="text1"/>
          <w:highlight w:val="white"/>
        </w:rPr>
      </w:r>
      <w:bookmarkEnd w:id="229"/>
      <w:r>
        <w:rPr>
          <w:color w:val="000000" w:themeColor="text1"/>
          <w:highlight w:val="white"/>
        </w:rPr>
      </w:r>
      <w:bookmarkStart w:id="234" w:name="_Toc107246263"/>
      <w:r>
        <w:rPr>
          <w:rFonts w:hint="eastAsia" w:ascii="宋体" w:hAnsi="宋体" w:cs="宋体"/>
          <w:color w:val="000000" w:themeColor="text1"/>
          <w:highlight w:val="white"/>
        </w:rPr>
        <w:t xml:space="preserve">七．</w:t>
      </w:r>
      <w:bookmarkStart w:id="235" w:name="_Toc103848569"/>
      <w:r>
        <w:rPr>
          <w:rFonts w:hint="eastAsia" w:ascii="宋体" w:hAnsi="宋体" w:cs="宋体"/>
          <w:color w:val="000000" w:themeColor="text1"/>
          <w:highlight w:val="white"/>
        </w:rPr>
        <w:t xml:space="preserve">询问与质疑</w:t>
      </w:r>
      <w:bookmarkEnd w:id="234"/>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End w:id="235"/>
      <w:r>
        <w:rPr>
          <w:color w:val="000000" w:themeColor="text1"/>
          <w:highlight w:val="white"/>
        </w:rPr>
      </w:r>
      <w:bookmarkStart w:id="236" w:name="_Toc104560883"/>
      <w:r>
        <w:rPr>
          <w:color w:val="000000" w:themeColor="text1"/>
          <w:highlight w:val="white"/>
        </w:rPr>
      </w:r>
      <w:bookmarkStart w:id="237" w:name="_Toc102117305"/>
      <w:r>
        <w:rPr>
          <w:color w:val="000000" w:themeColor="text1"/>
          <w:highlight w:val="white"/>
        </w:rPr>
      </w:r>
      <w:bookmarkStart w:id="238" w:name="_Toc107246264"/>
      <w:r>
        <w:rPr>
          <w:rFonts w:hint="eastAsia" w:ascii="宋体" w:hAnsi="宋体" w:cs="宋体"/>
          <w:color w:val="000000" w:themeColor="text1"/>
          <w:szCs w:val="21"/>
          <w:highlight w:val="white"/>
        </w:rPr>
        <w:t xml:space="preserve">36.询问</w:t>
      </w:r>
      <w:bookmarkEnd w:id="236"/>
      <w:r>
        <w:rPr>
          <w:color w:val="000000" w:themeColor="text1"/>
          <w:highlight w:val="white"/>
        </w:rPr>
      </w:r>
      <w:bookmarkEnd w:id="237"/>
      <w:r>
        <w:rPr>
          <w:color w:val="000000" w:themeColor="text1"/>
          <w:highlight w:val="white"/>
        </w:rPr>
      </w:r>
      <w:bookmarkEnd w:id="238"/>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36.1供应商对政府采购活动事项有疑问的，可依法提出询问，并按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载明的形式通知采购方。</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36.2采购方对供应商依法提出的询问，在3个工作日内作出答复，但答复的内容不得涉及商业秘密。</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39" w:name="_Toc107246265"/>
      <w:r>
        <w:rPr>
          <w:color w:val="000000" w:themeColor="text1"/>
          <w:highlight w:val="white"/>
        </w:rPr>
      </w:r>
      <w:bookmarkStart w:id="240" w:name="_Toc104560884"/>
      <w:r>
        <w:rPr>
          <w:color w:val="000000" w:themeColor="text1"/>
          <w:highlight w:val="white"/>
        </w:rPr>
      </w:r>
      <w:bookmarkStart w:id="241" w:name="_Toc102117306"/>
      <w:r>
        <w:rPr>
          <w:rFonts w:hint="eastAsia" w:ascii="宋体" w:hAnsi="宋体" w:cs="宋体"/>
          <w:color w:val="000000" w:themeColor="text1"/>
          <w:szCs w:val="21"/>
          <w:highlight w:val="white"/>
        </w:rPr>
        <w:t xml:space="preserve">37.质疑</w:t>
      </w:r>
      <w:bookmarkEnd w:id="239"/>
      <w:r>
        <w:rPr>
          <w:color w:val="000000" w:themeColor="text1"/>
          <w:highlight w:val="white"/>
        </w:rPr>
      </w:r>
      <w:bookmarkEnd w:id="240"/>
      <w:r>
        <w:rPr>
          <w:color w:val="000000" w:themeColor="text1"/>
          <w:highlight w:val="white"/>
        </w:rPr>
      </w:r>
      <w:bookmarkEnd w:id="241"/>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37.1供应商认为招标文件、采购过程和成交结果使自己的权益受到损害的，可以在知道或者应知其权益受到损害之日起7个工作日内，以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的要求向采购方提出质疑。采购方将以书面形式答复质疑供应商，但答复的内容不涉及商业秘密。投标人在法定质疑期内针对同一采购程序环节的质疑必须一次性提出。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37.2以联合体形式参加投标的，应当由组成联合体的所有供应商共同提出。</w:t>
      </w:r>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37.3质疑函应使用财政部制定的范本文件。</w:t>
      </w:r>
      <w:r>
        <w:rPr>
          <w:color w:val="000000" w:themeColor="text1"/>
          <w:highlight w:val="white"/>
        </w:rPr>
      </w:r>
      <w:r/>
    </w:p>
    <w:p>
      <w:pPr>
        <w:pStyle w:val="963"/>
        <w:ind w:right="210"/>
        <w:spacing w:line="300" w:lineRule="auto"/>
        <w:rPr>
          <w:rFonts w:hint="eastAsia" w:ascii="宋体" w:hAnsi="宋体" w:cs="宋体"/>
          <w:color w:val="000000" w:themeColor="text1"/>
          <w:highlight w:val="white"/>
        </w:rPr>
      </w:pPr>
      <w:r>
        <w:rPr>
          <w:color w:val="000000" w:themeColor="text1"/>
          <w:highlight w:val="white"/>
        </w:rPr>
      </w:r>
      <w:bookmarkStart w:id="242" w:name="_Toc107246266"/>
      <w:r>
        <w:rPr>
          <w:rFonts w:hint="eastAsia" w:ascii="宋体" w:hAnsi="宋体" w:cs="宋体"/>
          <w:color w:val="000000" w:themeColor="text1"/>
          <w:highlight w:val="white"/>
        </w:rPr>
        <w:t xml:space="preserve">八．其他</w:t>
      </w:r>
      <w:bookmarkEnd w:id="242"/>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43" w:name="_Toc104560886"/>
      <w:r>
        <w:rPr>
          <w:color w:val="000000" w:themeColor="text1"/>
          <w:highlight w:val="white"/>
        </w:rPr>
      </w:r>
      <w:bookmarkStart w:id="244" w:name="_Toc103848572"/>
      <w:r>
        <w:rPr>
          <w:color w:val="000000" w:themeColor="text1"/>
          <w:highlight w:val="white"/>
        </w:rPr>
      </w:r>
      <w:bookmarkStart w:id="245" w:name="_Toc107246267"/>
      <w:r>
        <w:rPr>
          <w:rFonts w:hint="eastAsia" w:ascii="宋体" w:hAnsi="宋体" w:cs="宋体"/>
          <w:color w:val="000000" w:themeColor="text1"/>
          <w:szCs w:val="21"/>
          <w:highlight w:val="white"/>
        </w:rPr>
        <w:t xml:space="preserve">38.招标代理服务费</w:t>
      </w:r>
      <w:bookmarkEnd w:id="243"/>
      <w:r>
        <w:rPr>
          <w:color w:val="000000" w:themeColor="text1"/>
          <w:highlight w:val="white"/>
        </w:rPr>
      </w:r>
      <w:bookmarkEnd w:id="244"/>
      <w:r>
        <w:rPr>
          <w:color w:val="000000" w:themeColor="text1"/>
          <w:highlight w:val="white"/>
        </w:rPr>
      </w:r>
      <w:bookmarkEnd w:id="245"/>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38.1中标人是否交纳投招标代理服务费及相关要求见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46" w:name="_Toc104560887"/>
      <w:r>
        <w:rPr>
          <w:color w:val="000000" w:themeColor="text1"/>
          <w:highlight w:val="white"/>
        </w:rPr>
      </w:r>
      <w:bookmarkStart w:id="247" w:name="_Toc103848573"/>
      <w:r>
        <w:rPr>
          <w:color w:val="000000" w:themeColor="text1"/>
          <w:highlight w:val="white"/>
        </w:rPr>
      </w:r>
      <w:bookmarkStart w:id="248" w:name="_Toc107246268"/>
      <w:r>
        <w:rPr>
          <w:rFonts w:hint="eastAsia" w:ascii="宋体" w:hAnsi="宋体" w:cs="宋体"/>
          <w:color w:val="000000" w:themeColor="text1"/>
          <w:szCs w:val="21"/>
          <w:highlight w:val="white"/>
        </w:rPr>
        <w:t xml:space="preserve">39.其他规定</w:t>
      </w:r>
      <w:bookmarkEnd w:id="246"/>
      <w:r>
        <w:rPr>
          <w:color w:val="000000" w:themeColor="text1"/>
          <w:highlight w:val="white"/>
        </w:rPr>
      </w:r>
      <w:bookmarkEnd w:id="247"/>
      <w:r>
        <w:rPr>
          <w:color w:val="000000" w:themeColor="text1"/>
          <w:highlight w:val="white"/>
        </w:rPr>
      </w:r>
      <w:bookmarkEnd w:id="248"/>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39.1投标文件的其他规定见</w:t>
      </w:r>
      <w:r>
        <w:rPr>
          <w:rFonts w:hint="eastAsia" w:ascii="宋体" w:hAnsi="宋体" w:cs="宋体"/>
          <w:b/>
          <w:color w:val="000000" w:themeColor="text1"/>
          <w:szCs w:val="21"/>
          <w:highlight w:val="white"/>
        </w:rPr>
        <w:t xml:space="preserve">投标人须知前附</w:t>
      </w:r>
      <w:r>
        <w:rPr>
          <w:rFonts w:hint="eastAsia" w:ascii="宋体" w:hAnsi="宋体" w:cs="宋体"/>
          <w:color w:val="000000" w:themeColor="text1"/>
          <w:szCs w:val="21"/>
          <w:highlight w:val="white"/>
        </w:rPr>
        <w:t xml:space="preserve">表。</w:t>
      </w:r>
      <w:r>
        <w:rPr>
          <w:color w:val="000000" w:themeColor="text1"/>
          <w:highlight w:val="white"/>
        </w:rPr>
      </w:r>
      <w:r/>
    </w:p>
    <w:p>
      <w:pPr>
        <w:pStyle w:val="963"/>
        <w:ind w:right="210"/>
        <w:spacing w:line="300" w:lineRule="auto"/>
        <w:rPr>
          <w:rFonts w:hint="eastAsia" w:ascii="宋体" w:hAnsi="宋体" w:cs="宋体"/>
          <w:color w:val="000000" w:themeColor="text1"/>
          <w:szCs w:val="21"/>
          <w:highlight w:val="white"/>
        </w:rPr>
      </w:pPr>
      <w:r>
        <w:rPr>
          <w:color w:val="000000" w:themeColor="text1"/>
          <w:highlight w:val="white"/>
        </w:rPr>
      </w:r>
      <w:bookmarkStart w:id="249" w:name="_Toc103848574"/>
      <w:r>
        <w:rPr>
          <w:color w:val="000000" w:themeColor="text1"/>
          <w:highlight w:val="white"/>
        </w:rPr>
      </w:r>
      <w:bookmarkStart w:id="250" w:name="_Toc107246269"/>
      <w:r>
        <w:rPr>
          <w:color w:val="000000" w:themeColor="text1"/>
          <w:highlight w:val="white"/>
        </w:rPr>
      </w:r>
      <w:bookmarkStart w:id="251" w:name="_Toc104560888"/>
      <w:r>
        <w:rPr>
          <w:rFonts w:hint="eastAsia" w:ascii="宋体" w:hAnsi="宋体" w:cs="宋体"/>
          <w:color w:val="000000" w:themeColor="text1"/>
          <w:szCs w:val="21"/>
          <w:highlight w:val="white"/>
        </w:rPr>
        <w:t xml:space="preserve">40.文件解释权</w:t>
      </w:r>
      <w:bookmarkEnd w:id="249"/>
      <w:r>
        <w:rPr>
          <w:color w:val="000000" w:themeColor="text1"/>
          <w:highlight w:val="white"/>
        </w:rPr>
      </w:r>
      <w:bookmarkEnd w:id="250"/>
      <w:r>
        <w:rPr>
          <w:color w:val="000000" w:themeColor="text1"/>
          <w:highlight w:val="white"/>
        </w:rPr>
      </w:r>
      <w:bookmarkEnd w:id="251"/>
      <w:r>
        <w:rPr>
          <w:color w:val="000000" w:themeColor="text1"/>
          <w:highlight w:val="white"/>
        </w:rPr>
      </w:r>
      <w:r/>
    </w:p>
    <w:p>
      <w:pPr>
        <w:pStyle w:val="963"/>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40.1本招标文件的解释权归采购人（或采购代理机构）所有。</w:t>
      </w:r>
      <w:r>
        <w:rPr>
          <w:color w:val="000000" w:themeColor="text1"/>
          <w:highlight w:val="white"/>
        </w:rPr>
      </w:r>
      <w:r/>
    </w:p>
    <w:p>
      <w:pPr>
        <w:pStyle w:val="1013"/>
        <w:rPr>
          <w:rFonts w:hint="eastAsia" w:ascii="宋体" w:hAnsi="宋体" w:cs="宋体"/>
          <w:color w:val="000000" w:themeColor="text1"/>
          <w:highlight w:val="white"/>
        </w:rPr>
      </w:pPr>
      <w:r>
        <w:rPr>
          <w:color w:val="000000" w:themeColor="text1"/>
          <w:highlight w:val="white"/>
        </w:rPr>
      </w:r>
      <w:bookmarkEnd w:id="180"/>
      <w:r>
        <w:rPr>
          <w:color w:val="000000" w:themeColor="text1"/>
          <w:highlight w:val="white"/>
        </w:rPr>
      </w:r>
      <w:bookmarkStart w:id="252" w:name="_Toc91836563"/>
      <w:r>
        <w:rPr>
          <w:rFonts w:hint="eastAsia" w:ascii="宋体" w:hAnsi="宋体" w:cs="宋体"/>
          <w:color w:val="000000" w:themeColor="text1"/>
          <w:highlight w:val="white"/>
        </w:rPr>
        <w:br w:type="page" w:clear="all"/>
      </w:r>
      <w:bookmarkStart w:id="253" w:name="_Toc107246270"/>
      <w:r>
        <w:rPr>
          <w:rFonts w:hint="eastAsia" w:ascii="宋体" w:hAnsi="宋体" w:cs="宋体"/>
          <w:color w:val="000000" w:themeColor="text1"/>
          <w:highlight w:val="white"/>
        </w:rPr>
        <w:t xml:space="preserve">第三章 政府采购合同条款</w:t>
      </w:r>
      <w:bookmarkEnd w:id="252"/>
      <w:r>
        <w:rPr>
          <w:rFonts w:hint="eastAsia" w:ascii="宋体" w:hAnsi="宋体" w:cs="宋体"/>
          <w:color w:val="000000" w:themeColor="text1"/>
          <w:highlight w:val="white"/>
        </w:rPr>
        <w:t xml:space="preserve">及格式</w:t>
      </w:r>
      <w:bookmarkEnd w:id="253"/>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spacing w:line="360" w:lineRule="auto"/>
        <w:rPr>
          <w:rFonts w:ascii="宋体" w:hAnsi="宋体"/>
          <w:color w:val="000000" w:themeColor="text1"/>
          <w:highlight w:val="white"/>
        </w:rPr>
      </w:pPr>
      <w:r>
        <w:rPr>
          <w:rFonts w:ascii="宋体" w:hAnsi="宋体"/>
          <w:color w:val="000000" w:themeColor="text1"/>
          <w:highlight w:val="white"/>
        </w:rPr>
      </w:r>
      <w:r>
        <w:rPr>
          <w:color w:val="000000" w:themeColor="text1"/>
          <w:highlight w:val="white"/>
        </w:rPr>
      </w:r>
      <w:r/>
    </w:p>
    <w:p>
      <w:pPr>
        <w:pStyle w:val="963"/>
        <w:jc w:val="center"/>
        <w:spacing w:line="360" w:lineRule="auto"/>
        <w:shd w:val="clear" w:color="auto" w:fill="ffffff"/>
        <w:widowControl/>
        <w:rPr>
          <w:rFonts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rPr>
        <w:t xml:space="preserve">采购合同</w:t>
      </w:r>
      <w:r>
        <w:rPr>
          <w:color w:val="000000" w:themeColor="text1"/>
          <w:highlight w:val="white"/>
        </w:rPr>
      </w:r>
      <w:r/>
    </w:p>
    <w:p>
      <w:pPr>
        <w:pStyle w:val="963"/>
        <w:ind w:firstLine="315"/>
        <w:spacing w:line="360" w:lineRule="auto"/>
        <w:shd w:val="clear" w:color="auto" w:fill="ffffff"/>
        <w:widowControl/>
        <w:rPr>
          <w:rFonts w:ascii="宋体" w:hAnsi="宋体" w:cs="宋体"/>
          <w:b/>
          <w:bCs/>
          <w:color w:val="000000" w:themeColor="text1"/>
          <w:sz w:val="24"/>
          <w:highlight w:val="white"/>
        </w:rPr>
      </w:pPr>
      <w:r>
        <w:rPr>
          <w:rFonts w:ascii="宋体" w:hAnsi="宋体" w:cs="宋体"/>
          <w:b/>
          <w:bCs/>
          <w:color w:val="000000" w:themeColor="text1"/>
          <w:sz w:val="24"/>
          <w:highlight w:val="white"/>
        </w:rPr>
      </w:r>
      <w:r>
        <w:rPr>
          <w:color w:val="000000" w:themeColor="text1"/>
          <w:highlight w:val="white"/>
        </w:rPr>
      </w:r>
      <w:r/>
    </w:p>
    <w:p>
      <w:pPr>
        <w:pStyle w:val="963"/>
        <w:ind w:firstLine="315"/>
        <w:spacing w:line="360" w:lineRule="auto"/>
        <w:shd w:val="clear" w:color="auto" w:fill="ffffff"/>
        <w:widowControl/>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spacing w:line="360" w:lineRule="auto"/>
        <w:shd w:val="clear" w:color="auto" w:fill="ffffff"/>
        <w:widowControl/>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pStyle w:val="963"/>
        <w:spacing w:line="360" w:lineRule="auto"/>
        <w:shd w:val="clear" w:color="auto" w:fill="ffffff"/>
        <w:widowControl/>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pStyle w:val="963"/>
        <w:spacing w:line="360" w:lineRule="auto"/>
        <w:shd w:val="clear" w:color="auto" w:fill="ffffff"/>
        <w:widowControl/>
        <w:rPr>
          <w:rFonts w:ascii="宋体" w:hAnsi="宋体" w:cs="宋体"/>
          <w:b/>
          <w:bCs/>
          <w:color w:val="000000" w:themeColor="text1"/>
          <w:sz w:val="36"/>
          <w:szCs w:val="36"/>
          <w:highlight w:val="white"/>
        </w:rPr>
      </w:pPr>
      <w:r>
        <w:rPr>
          <w:rFonts w:ascii="宋体" w:hAnsi="宋体" w:cs="宋体"/>
          <w:b/>
          <w:bCs/>
          <w:color w:val="000000" w:themeColor="text1"/>
          <w:sz w:val="36"/>
          <w:szCs w:val="36"/>
          <w:highlight w:val="white"/>
        </w:rPr>
      </w:r>
      <w:r>
        <w:rPr>
          <w:color w:val="000000" w:themeColor="text1"/>
          <w:highlight w:val="white"/>
        </w:rPr>
      </w:r>
      <w:r/>
    </w:p>
    <w:p>
      <w:pPr>
        <w:pStyle w:val="963"/>
        <w:spacing w:line="360" w:lineRule="auto"/>
        <w:shd w:val="clear" w:color="auto" w:fill="ffffff"/>
        <w:widowControl/>
        <w:rPr>
          <w:rFonts w:ascii="宋体" w:hAnsi="宋体" w:cs="宋体"/>
          <w:color w:val="000000" w:themeColor="text1"/>
          <w:sz w:val="32"/>
          <w:szCs w:val="32"/>
          <w:highlight w:val="white"/>
        </w:rPr>
      </w:pPr>
      <w:r>
        <w:rPr>
          <w:rFonts w:ascii="宋体" w:hAnsi="宋体" w:cs="宋体"/>
          <w:color w:val="000000" w:themeColor="text1"/>
          <w:sz w:val="32"/>
          <w:szCs w:val="32"/>
          <w:highlight w:val="white"/>
        </w:rPr>
      </w:r>
      <w:r>
        <w:rPr>
          <w:color w:val="000000" w:themeColor="text1"/>
          <w:highlight w:val="white"/>
        </w:rPr>
      </w:r>
      <w:r/>
    </w:p>
    <w:p>
      <w:pPr>
        <w:pStyle w:val="963"/>
        <w:ind w:firstLine="1918"/>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合同编号 ：</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ind w:firstLine="1918"/>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项目名称 ：</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ind w:firstLine="1918"/>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采购人（甲方） ：</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ind w:firstLine="1916"/>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供应商（乙方）：</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ind w:firstLine="1916"/>
        <w:spacing w:line="360" w:lineRule="auto"/>
        <w:shd w:val="clear" w:color="auto" w:fill="ffffff"/>
        <w:widowControl/>
        <w:rPr>
          <w:rFonts w:ascii="宋体" w:hAnsi="宋体" w:cs="宋体"/>
          <w:color w:val="000000" w:themeColor="text1"/>
          <w:sz w:val="32"/>
          <w:szCs w:val="32"/>
          <w:highlight w:val="white"/>
        </w:rPr>
      </w:pPr>
      <w:r>
        <w:rPr>
          <w:rFonts w:hint="eastAsia" w:ascii="宋体" w:hAnsi="宋体" w:cs="宋体"/>
          <w:b/>
          <w:bCs/>
          <w:color w:val="000000" w:themeColor="text1"/>
          <w:sz w:val="32"/>
          <w:szCs w:val="32"/>
          <w:highlight w:val="white"/>
        </w:rPr>
        <w:t xml:space="preserve">签订日期 ：</w:t>
      </w:r>
      <w:r>
        <w:rPr>
          <w:rFonts w:hint="eastAsia" w:ascii="宋体" w:hAnsi="宋体" w:cs="宋体"/>
          <w:b/>
          <w:bCs/>
          <w:color w:val="000000" w:themeColor="text1"/>
          <w:sz w:val="32"/>
          <w:szCs w:val="32"/>
          <w:highlight w:val="white"/>
          <w:u w:val="single"/>
        </w:rPr>
        <w:t xml:space="preserve">          </w:t>
      </w:r>
      <w:r>
        <w:rPr>
          <w:color w:val="000000" w:themeColor="text1"/>
          <w:highlight w:val="white"/>
        </w:rPr>
      </w:r>
      <w:r/>
    </w:p>
    <w:p>
      <w:pPr>
        <w:pStyle w:val="963"/>
        <w:spacing w:line="360" w:lineRule="auto"/>
        <w:shd w:val="clear" w:color="auto" w:fill="ffffff"/>
        <w:widowControl/>
        <w:rPr>
          <w:rFonts w:ascii="宋体" w:hAnsi="宋体" w:cs="宋体"/>
          <w:b/>
          <w:bCs/>
          <w:color w:val="000000" w:themeColor="text1"/>
          <w:sz w:val="32"/>
          <w:szCs w:val="32"/>
          <w:highlight w:val="white"/>
        </w:rPr>
      </w:pPr>
      <w:r>
        <w:rPr>
          <w:rFonts w:hint="eastAsia" w:ascii="宋体" w:hAnsi="宋体" w:cs="宋体"/>
          <w:color w:val="000000" w:themeColor="text1"/>
          <w:sz w:val="32"/>
          <w:szCs w:val="32"/>
          <w:highlight w:val="white"/>
        </w:rPr>
        <w:t xml:space="preserve">      </w:t>
      </w:r>
      <w:r>
        <w:rPr>
          <w:rFonts w:hint="eastAsia" w:ascii="宋体" w:hAnsi="宋体" w:cs="宋体"/>
          <w:b/>
          <w:bCs/>
          <w:color w:val="000000" w:themeColor="text1"/>
          <w:sz w:val="32"/>
          <w:szCs w:val="32"/>
          <w:highlight w:val="white"/>
        </w:rPr>
        <w:t xml:space="preserve">  </w:t>
      </w:r>
      <w:r>
        <w:rPr>
          <w:rFonts w:hint="eastAsia" w:ascii="宋体" w:hAnsi="宋体" w:cs="宋体"/>
          <w:b/>
          <w:bCs/>
          <w:color w:val="000000" w:themeColor="text1"/>
          <w:sz w:val="32"/>
          <w:szCs w:val="32"/>
          <w:highlight w:val="white"/>
        </w:rPr>
        <w:br w:type="page" w:clear="all"/>
      </w:r>
      <w:r>
        <w:rPr>
          <w:color w:val="000000" w:themeColor="text1"/>
          <w:highlight w:val="white"/>
        </w:rPr>
      </w:r>
      <w:r/>
    </w:p>
    <w:p>
      <w:pPr>
        <w:pStyle w:val="1056"/>
        <w:ind w:left="420"/>
        <w:keepNext w:val="0"/>
        <w:widowControl w:val="off"/>
        <w:rPr>
          <w:i w:val="0"/>
          <w:color w:val="000000" w:themeColor="text1"/>
          <w:sz w:val="28"/>
          <w:szCs w:val="28"/>
          <w:highlight w:val="white"/>
        </w:rPr>
      </w:pPr>
      <w:r>
        <w:rPr>
          <w:rFonts w:hint="eastAsia"/>
          <w:i w:val="0"/>
          <w:color w:val="000000" w:themeColor="text1"/>
          <w:sz w:val="28"/>
          <w:szCs w:val="28"/>
          <w:highlight w:val="white"/>
        </w:rPr>
        <w:t xml:space="preserve">南京审计大学工程类项目采购合同</w:t>
      </w:r>
      <w:r>
        <w:rPr>
          <w:color w:val="000000" w:themeColor="text1"/>
          <w:highlight w:val="white"/>
        </w:rPr>
      </w:r>
      <w:r/>
    </w:p>
    <w:p>
      <w:pPr>
        <w:pStyle w:val="1056"/>
        <w:ind w:left="420"/>
        <w:keepNext w:val="0"/>
        <w:widowControl w:val="off"/>
        <w:rPr>
          <w:i w:val="0"/>
          <w:color w:val="000000" w:themeColor="text1"/>
          <w:sz w:val="21"/>
          <w:szCs w:val="21"/>
          <w:highlight w:val="white"/>
        </w:rPr>
      </w:pPr>
      <w:r>
        <w:rPr>
          <w:color w:val="000000" w:themeColor="text1"/>
          <w:highlight w:val="white"/>
        </w:rPr>
      </w:r>
      <w:bookmarkStart w:id="254" w:name="_Toc148340514"/>
      <w:r>
        <w:rPr>
          <w:color w:val="000000" w:themeColor="text1"/>
          <w:highlight w:val="white"/>
        </w:rPr>
      </w:r>
      <w:bookmarkStart w:id="255" w:name="_Toc79455061"/>
      <w:r>
        <w:rPr>
          <w:rFonts w:hint="eastAsia"/>
          <w:i w:val="0"/>
          <w:color w:val="000000" w:themeColor="text1"/>
          <w:sz w:val="21"/>
          <w:szCs w:val="21"/>
          <w:highlight w:val="white"/>
        </w:rPr>
        <w:t xml:space="preserve">第一部分 合同协议书</w:t>
      </w:r>
      <w:bookmarkEnd w:id="254"/>
      <w:r>
        <w:rPr>
          <w:color w:val="000000" w:themeColor="text1"/>
          <w:highlight w:val="white"/>
        </w:rPr>
      </w:r>
      <w:bookmarkEnd w:id="255"/>
      <w:r>
        <w:rPr>
          <w:color w:val="000000" w:themeColor="text1"/>
          <w:highlight w:val="white"/>
        </w:rPr>
      </w:r>
      <w:r/>
    </w:p>
    <w:p>
      <w:pPr>
        <w:pStyle w:val="963"/>
        <w:jc w:val="center"/>
        <w:spacing w:line="360" w:lineRule="auto"/>
        <w:rPr>
          <w:rFonts w:ascii="宋体" w:hAnsi="宋体" w:cs="宋体"/>
          <w:b/>
          <w:bCs/>
          <w:color w:val="000000" w:themeColor="text1"/>
          <w:szCs w:val="21"/>
          <w:highlight w:val="white"/>
        </w:rPr>
      </w:pPr>
      <w:r>
        <w:rPr>
          <w:rFonts w:ascii="宋体" w:hAnsi="宋体" w:cs="宋体"/>
          <w:b/>
          <w:bCs/>
          <w:color w:val="000000" w:themeColor="text1"/>
          <w:szCs w:val="21"/>
          <w:highlight w:val="white"/>
        </w:rPr>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发包人（全称）：                           </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承包人（全称）：                           </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根据《中华人民共和国民法典》、《中华人民共和国建筑法》及有关法律规定，遵循平等、自愿、公平和诚实信用的原则，双方就</w:t>
      </w:r>
      <w:r>
        <w:rPr>
          <w:rFonts w:hint="eastAsia" w:ascii="宋体" w:hAnsi="宋体" w:cs="宋体"/>
          <w:b/>
          <w:color w:val="000000" w:themeColor="text1"/>
          <w:szCs w:val="21"/>
          <w:highlight w:val="white"/>
          <w:u w:val="single"/>
        </w:rPr>
        <w:t xml:space="preserve"> </w:t>
      </w:r>
      <w:r>
        <w:rPr>
          <w:rFonts w:ascii="宋体" w:hAnsi="宋体" w:cs="宋体"/>
          <w:b/>
          <w:color w:val="000000" w:themeColor="text1"/>
          <w:szCs w:val="21"/>
          <w:highlight w:val="white"/>
          <w:u w:val="single"/>
        </w:rPr>
        <w:t xml:space="preserve">         </w:t>
      </w:r>
      <w:r>
        <w:rPr>
          <w:rFonts w:hint="eastAsia" w:ascii="宋体" w:hAnsi="宋体" w:cs="宋体"/>
          <w:color w:val="000000" w:themeColor="text1"/>
          <w:szCs w:val="21"/>
          <w:highlight w:val="white"/>
        </w:rPr>
        <w:t xml:space="preserve">及有关事项协商一致，共同达成如下协议：</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56" w:name="_Toc351203481"/>
      <w:r>
        <w:rPr>
          <w:color w:val="000000" w:themeColor="text1"/>
          <w:highlight w:val="white"/>
        </w:rPr>
      </w:r>
      <w:bookmarkEnd w:id="256"/>
      <w:r>
        <w:rPr>
          <w:rFonts w:hint="eastAsia" w:ascii="宋体" w:hAnsi="宋体" w:cs="宋体"/>
          <w:b/>
          <w:color w:val="000000" w:themeColor="text1"/>
          <w:szCs w:val="21"/>
          <w:highlight w:val="white"/>
        </w:rPr>
        <w:t xml:space="preserve">一、工程概况</w:t>
      </w:r>
      <w:r>
        <w:rPr>
          <w:color w:val="000000" w:themeColor="text1"/>
          <w:highlight w:val="white"/>
        </w:rPr>
      </w:r>
      <w:r/>
    </w:p>
    <w:p>
      <w:pPr>
        <w:pStyle w:val="963"/>
        <w:ind w:firstLine="420"/>
        <w:spacing w:line="360" w:lineRule="auto"/>
        <w:rPr>
          <w:rFonts w:ascii="宋体" w:hAnsi="宋体"/>
          <w:color w:val="000000" w:themeColor="text1"/>
          <w:szCs w:val="21"/>
          <w:highlight w:val="white"/>
          <w:u w:val="single"/>
        </w:rPr>
      </w:pPr>
      <w:r>
        <w:rPr>
          <w:rFonts w:hint="eastAsia" w:ascii="宋体" w:hAnsi="宋体" w:cs="宋体"/>
          <w:color w:val="000000" w:themeColor="text1"/>
          <w:szCs w:val="21"/>
          <w:highlight w:val="white"/>
        </w:rPr>
        <w:t xml:space="preserve">1.工程名称：</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2.工程地点：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3.工程立项批准文号：/</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4.资金来源： </w:t>
      </w:r>
      <w:r>
        <w:rPr>
          <w:rFonts w:hint="eastAsia" w:ascii="宋体" w:hAnsi="宋体"/>
          <w:color w:val="000000" w:themeColor="text1"/>
          <w:szCs w:val="21"/>
          <w:highlight w:val="white"/>
          <w:u w:val="single"/>
        </w:rPr>
        <w:t xml:space="preserve">已落实</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5.工程内容：</w:t>
      </w:r>
      <w:r>
        <w:rPr>
          <w:rFonts w:hint="eastAsia" w:ascii="宋体" w:hAnsi="宋体"/>
          <w:color w:val="000000" w:themeColor="text1"/>
          <w:szCs w:val="21"/>
          <w:highlight w:val="white"/>
          <w:u w:val="single"/>
        </w:rPr>
        <w:t xml:space="preserve"> </w:t>
      </w:r>
      <w:r>
        <w:rPr>
          <w:rFonts w:ascii="宋体" w:hAnsi="宋体"/>
          <w:color w:val="000000" w:themeColor="text1"/>
          <w:szCs w:val="21"/>
          <w:highlight w:val="white"/>
          <w:u w:val="single"/>
        </w:rPr>
        <w:t xml:space="preserve">******</w:t>
      </w:r>
      <w:r>
        <w:rPr>
          <w:rFonts w:hint="eastAsia" w:ascii="宋体" w:hAnsi="宋体"/>
          <w:color w:val="000000" w:themeColor="text1"/>
          <w:szCs w:val="21"/>
          <w:highlight w:val="white"/>
          <w:u w:val="single"/>
        </w:rPr>
        <w:t xml:space="preserve">项目全部工作量的施工，直至竣工验收合格及缺陷责任期内的保修等工程的全部工作，具体详见工程量清单。</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群体工程应附《承包人承揽工程项目一览表》</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6.工程承包范围：工程量清单范围内</w:t>
      </w:r>
      <w:bookmarkStart w:id="257" w:name="_Toc351203482"/>
      <w:r>
        <w:rPr>
          <w:color w:val="000000" w:themeColor="text1"/>
          <w:highlight w:val="white"/>
        </w:rPr>
      </w:r>
      <w:bookmarkEnd w:id="257"/>
      <w:r>
        <w:rPr>
          <w:rFonts w:hint="eastAsia" w:ascii="宋体" w:hAnsi="宋体"/>
          <w:color w:val="000000" w:themeColor="text1"/>
          <w:szCs w:val="21"/>
          <w:highlight w:val="white"/>
          <w:u w:val="single"/>
        </w:rPr>
        <w:t xml:space="preserve"> </w:t>
      </w:r>
      <w:r>
        <w:rPr>
          <w:rFonts w:ascii="宋体" w:hAnsi="宋体"/>
          <w:color w:val="000000" w:themeColor="text1"/>
          <w:szCs w:val="21"/>
          <w:highlight w:val="white"/>
          <w:u w:val="single"/>
        </w:rPr>
        <w:t xml:space="preserve">                                     </w:t>
      </w:r>
      <w:r>
        <w:rPr>
          <w:rFonts w:hint="eastAsia" w:ascii="宋体" w:hAnsi="宋体"/>
          <w:color w:val="000000" w:themeColor="text1"/>
          <w:szCs w:val="21"/>
          <w:highlight w:val="white"/>
          <w:u w:val="singl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二、合同工期</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计划开工日期：</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日（暂定）。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计划竣工日期：</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工期总日历天数：</w:t>
      </w:r>
      <w:r>
        <w:rPr>
          <w:rFonts w:hint="eastAsia" w:ascii="宋体" w:hAnsi="宋体"/>
          <w:color w:val="000000" w:themeColor="text1"/>
          <w:szCs w:val="21"/>
          <w:highlight w:val="white"/>
          <w:u w:val="single"/>
        </w:rPr>
        <w:t xml:space="preserve">    日历天</w:t>
      </w:r>
      <w:r>
        <w:rPr>
          <w:rFonts w:hint="eastAsia" w:ascii="宋体" w:hAnsi="宋体" w:cs="宋体"/>
          <w:color w:val="000000" w:themeColor="text1"/>
          <w:szCs w:val="21"/>
          <w:highlight w:val="white"/>
        </w:rPr>
        <w:t xml:space="preserve">。工期总日历天数与根据前述计划开竣工日期计算的工期天数不一致的，以工期总日历天数为准。</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三、质量标准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工程质量符合</w:t>
      </w:r>
      <w:bookmarkStart w:id="258" w:name="OLE_LINK6"/>
      <w:r>
        <w:rPr>
          <w:rFonts w:hint="eastAsia" w:ascii="宋体" w:hAnsi="宋体" w:cs="宋体"/>
          <w:color w:val="000000" w:themeColor="text1"/>
          <w:szCs w:val="21"/>
          <w:highlight w:val="white"/>
          <w:u w:val="single"/>
        </w:rPr>
        <w:t xml:space="preserve"> 国家质量验收</w:t>
      </w:r>
      <w:bookmarkEnd w:id="258"/>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标准。</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59" w:name="_Toc351203484"/>
      <w:r>
        <w:rPr>
          <w:color w:val="000000" w:themeColor="text1"/>
          <w:highlight w:val="white"/>
        </w:rPr>
      </w:r>
      <w:bookmarkEnd w:id="259"/>
      <w:r>
        <w:rPr>
          <w:rFonts w:hint="eastAsia" w:ascii="宋体" w:hAnsi="宋体" w:cs="宋体"/>
          <w:b/>
          <w:color w:val="000000" w:themeColor="text1"/>
          <w:szCs w:val="21"/>
          <w:highlight w:val="white"/>
        </w:rPr>
        <w:t xml:space="preserve">四、签约合同价与合同价格形式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1.签约合同价为：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人民币（大写）</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元，最终结算价以审计为主)；</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2.合同价格形式：（</w:t>
      </w:r>
      <w:r>
        <w:rPr>
          <w:rFonts w:hint="eastAsia" w:ascii="宋体" w:hAnsi="宋体"/>
          <w:color w:val="000000" w:themeColor="text1"/>
          <w:szCs w:val="21"/>
          <w:highlight w:val="white"/>
        </w:rPr>
        <w:t xml:space="preserve">固定单价，按实结算</w:t>
      </w:r>
      <w:r>
        <w:rPr>
          <w:rFonts w:hint="eastAsia" w:ascii="宋体" w:hAnsi="宋体" w:cs="宋体"/>
          <w:color w:val="000000" w:themeColor="text1"/>
          <w:szCs w:val="21"/>
          <w:highlight w:val="white"/>
        </w:rPr>
        <w:t xml:space="preserve">）</w:t>
      </w:r>
      <w:r>
        <w:rPr>
          <w:rFonts w:hint="eastAsia" w:ascii="宋体" w:hAnsi="宋体"/>
          <w:color w:val="000000" w:themeColor="text1"/>
          <w:szCs w:val="21"/>
          <w:highlight w:val="white"/>
        </w:rPr>
        <w:t xml:space="preserve">。本价格包括完成本工程中单套出新工程所需的全部费用，包括但不仅限于人工费、材料费、机械费、规费、税金及其他一切费用。</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0" w:name="_Toc351203485"/>
      <w:r>
        <w:rPr>
          <w:color w:val="000000" w:themeColor="text1"/>
          <w:highlight w:val="white"/>
        </w:rPr>
      </w:r>
      <w:bookmarkEnd w:id="260"/>
      <w:r>
        <w:rPr>
          <w:rFonts w:hint="eastAsia" w:ascii="宋体" w:hAnsi="宋体" w:cs="宋体"/>
          <w:b/>
          <w:color w:val="000000" w:themeColor="text1"/>
          <w:szCs w:val="21"/>
          <w:highlight w:val="white"/>
        </w:rPr>
        <w:t xml:space="preserve">五、项目经理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承包人项目经理：</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bookmarkStart w:id="261" w:name="_Toc351203486"/>
      <w:r>
        <w:rPr>
          <w:color w:val="000000" w:themeColor="text1"/>
          <w:highlight w:val="white"/>
        </w:rPr>
      </w:r>
      <w:bookmarkEnd w:id="261"/>
      <w:r>
        <w:rPr>
          <w:color w:val="000000" w:themeColor="text1"/>
          <w:highlight w:val="white"/>
        </w:rPr>
      </w:r>
      <w:r/>
    </w:p>
    <w:p>
      <w:pPr>
        <w:pStyle w:val="963"/>
        <w:ind w:firstLine="422"/>
        <w:spacing w:line="360" w:lineRule="auto"/>
        <w:rPr>
          <w:rFonts w:ascii="宋体" w:hAnsi="宋体" w:cs="宋体"/>
          <w:color w:val="000000" w:themeColor="text1"/>
          <w:szCs w:val="21"/>
          <w:highlight w:val="white"/>
        </w:rPr>
      </w:pPr>
      <w:r>
        <w:rPr>
          <w:rFonts w:hint="eastAsia" w:ascii="宋体" w:hAnsi="宋体" w:cs="宋体"/>
          <w:b/>
          <w:color w:val="000000" w:themeColor="text1"/>
          <w:szCs w:val="21"/>
          <w:highlight w:val="white"/>
        </w:rPr>
        <w:t xml:space="preserve">六、合同文件构成</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本协议书与下列文件一起构成合同文件：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262" w:name="OLE_LINK17"/>
      <w:r>
        <w:rPr>
          <w:rFonts w:hint="eastAsia" w:ascii="宋体" w:hAnsi="宋体" w:cs="宋体"/>
          <w:color w:val="000000" w:themeColor="text1"/>
          <w:szCs w:val="21"/>
          <w:highlight w:val="white"/>
        </w:rPr>
        <w:t xml:space="preserve">成交</w:t>
      </w:r>
      <w:bookmarkEnd w:id="262"/>
      <w:r>
        <w:rPr>
          <w:rFonts w:hint="eastAsia" w:ascii="宋体" w:hAnsi="宋体" w:cs="宋体"/>
          <w:color w:val="000000" w:themeColor="text1"/>
          <w:szCs w:val="21"/>
          <w:highlight w:val="white"/>
        </w:rPr>
        <w:t xml:space="preserve">通知书（如果有）；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（2）投标函及其附录（如果有）；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（3）专用合同条款及其附件；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（4）通用合同条款；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（5）技术标准和要求；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（6）图纸；</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（7）已标价工程量清单或预算书；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（8）其他合同文件。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在合同订立及履行过程中形成的与合同有关的文件均构成合同文件组成部分。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3" w:name="_Toc351203487"/>
      <w:r>
        <w:rPr>
          <w:color w:val="000000" w:themeColor="text1"/>
          <w:highlight w:val="white"/>
        </w:rPr>
      </w:r>
      <w:bookmarkEnd w:id="263"/>
      <w:r>
        <w:rPr>
          <w:rFonts w:hint="eastAsia" w:ascii="宋体" w:hAnsi="宋体" w:cs="宋体"/>
          <w:b/>
          <w:color w:val="000000" w:themeColor="text1"/>
          <w:szCs w:val="21"/>
          <w:highlight w:val="white"/>
        </w:rPr>
        <w:t xml:space="preserve"> 七、承诺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1.发包人承诺按照法律规定履行项目审批手续、筹集工程建设资金并按照合同约定的期限和方式支付合同价款。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3.发包人和承包人通过招投标形式签订合同的，双方理解并承诺不再就同一工程另行签订与合同实质性内容相背离的协议。</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4" w:name="_Toc351203488"/>
      <w:r>
        <w:rPr>
          <w:color w:val="000000" w:themeColor="text1"/>
          <w:highlight w:val="white"/>
        </w:rPr>
      </w:r>
      <w:bookmarkEnd w:id="264"/>
      <w:r>
        <w:rPr>
          <w:rFonts w:hint="eastAsia" w:ascii="宋体" w:hAnsi="宋体" w:cs="宋体"/>
          <w:b/>
          <w:color w:val="000000" w:themeColor="text1"/>
          <w:szCs w:val="21"/>
          <w:highlight w:val="white"/>
        </w:rPr>
        <w:t xml:space="preserve">八、词语含义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本协议书中词语含义与第二部分通用合同条款中赋予的含义相同。</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5" w:name="_Toc351203489"/>
      <w:r>
        <w:rPr>
          <w:color w:val="000000" w:themeColor="text1"/>
          <w:highlight w:val="white"/>
        </w:rPr>
      </w:r>
      <w:bookmarkEnd w:id="265"/>
      <w:r>
        <w:rPr>
          <w:rFonts w:hint="eastAsia" w:ascii="宋体" w:hAnsi="宋体" w:cs="宋体"/>
          <w:b/>
          <w:color w:val="000000" w:themeColor="text1"/>
          <w:szCs w:val="21"/>
          <w:highlight w:val="white"/>
        </w:rPr>
        <w:t xml:space="preserve">九、签订时间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本合同于</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日签订。</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6" w:name="_Toc351203490"/>
      <w:r>
        <w:rPr>
          <w:color w:val="000000" w:themeColor="text1"/>
          <w:highlight w:val="white"/>
        </w:rPr>
      </w:r>
      <w:bookmarkEnd w:id="266"/>
      <w:r>
        <w:rPr>
          <w:rFonts w:hint="eastAsia" w:ascii="宋体" w:hAnsi="宋体" w:cs="宋体"/>
          <w:b/>
          <w:color w:val="000000" w:themeColor="text1"/>
          <w:szCs w:val="21"/>
          <w:highlight w:val="white"/>
        </w:rPr>
        <w:t xml:space="preserve">十、签订地点</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本合同在</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签订。</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7" w:name="_Toc351203491"/>
      <w:r>
        <w:rPr>
          <w:color w:val="000000" w:themeColor="text1"/>
          <w:highlight w:val="white"/>
        </w:rPr>
      </w:r>
      <w:bookmarkEnd w:id="267"/>
      <w:r>
        <w:rPr>
          <w:rFonts w:hint="eastAsia" w:ascii="宋体" w:hAnsi="宋体" w:cs="宋体"/>
          <w:b/>
          <w:color w:val="000000" w:themeColor="text1"/>
          <w:szCs w:val="21"/>
          <w:highlight w:val="white"/>
        </w:rPr>
        <w:t xml:space="preserve">十一、补充协议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合同未尽事宜，合同当事人另行签订补充协议，补充协议是合同的组成部分。</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8" w:name="_Toc351203492"/>
      <w:r>
        <w:rPr>
          <w:color w:val="000000" w:themeColor="text1"/>
          <w:highlight w:val="white"/>
        </w:rPr>
      </w:r>
      <w:bookmarkEnd w:id="268"/>
      <w:r>
        <w:rPr>
          <w:rFonts w:hint="eastAsia" w:ascii="宋体" w:hAnsi="宋体" w:cs="宋体"/>
          <w:b/>
          <w:color w:val="000000" w:themeColor="text1"/>
          <w:szCs w:val="21"/>
          <w:highlight w:val="white"/>
        </w:rPr>
        <w:t xml:space="preserve">十二、合同生效</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本合同自</w:t>
      </w:r>
      <w:r>
        <w:rPr>
          <w:rFonts w:hint="eastAsia" w:ascii="宋体" w:hAnsi="宋体" w:cs="宋体"/>
          <w:color w:val="000000" w:themeColor="text1"/>
          <w:szCs w:val="21"/>
          <w:highlight w:val="white"/>
          <w:u w:val="single"/>
        </w:rPr>
        <w:t xml:space="preserve"> 双方签字并盖章后 </w:t>
      </w:r>
      <w:r>
        <w:rPr>
          <w:rFonts w:hint="eastAsia" w:ascii="宋体" w:hAnsi="宋体" w:cs="宋体"/>
          <w:color w:val="000000" w:themeColor="text1"/>
          <w:szCs w:val="21"/>
          <w:highlight w:val="white"/>
        </w:rPr>
        <w:t xml:space="preserve">生效。</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69" w:name="_Toc351203493"/>
      <w:r>
        <w:rPr>
          <w:color w:val="000000" w:themeColor="text1"/>
          <w:highlight w:val="white"/>
        </w:rPr>
      </w:r>
      <w:bookmarkEnd w:id="269"/>
      <w:r>
        <w:rPr>
          <w:rFonts w:hint="eastAsia" w:ascii="宋体" w:hAnsi="宋体" w:cs="宋体"/>
          <w:b/>
          <w:color w:val="000000" w:themeColor="text1"/>
          <w:szCs w:val="21"/>
          <w:highlight w:val="white"/>
        </w:rPr>
        <w:t xml:space="preserve">十三、合同份数</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本合同一式</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份，均具有同等法律效力，发包人执</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份，承包人执</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份。</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br w:type="page" w:clear="all"/>
      </w:r>
      <w:r>
        <w:rPr>
          <w:color w:val="000000" w:themeColor="text1"/>
          <w:highlight w:val="white"/>
        </w:rPr>
      </w:r>
      <w:r/>
    </w:p>
    <w:p>
      <w:pPr>
        <w:pStyle w:val="963"/>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本页为签字页，无正文。</w:t>
      </w:r>
      <w:r>
        <w:rPr>
          <w:color w:val="000000" w:themeColor="text1"/>
          <w:highlight w:val="white"/>
        </w:rPr>
      </w:r>
      <w:r/>
    </w:p>
    <w:p>
      <w:pPr>
        <w:pStyle w:val="963"/>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128"/>
        <w:gridCol w:w="2262"/>
        <w:gridCol w:w="2117"/>
      </w:tblGrid>
      <w:tr>
        <w:trPr>
          <w:trHeight w:val="490"/>
        </w:trPr>
        <w:tc>
          <w:tcPr>
            <w:gridSpan w:val="2"/>
            <w:tcW w:w="4019"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甲方（发包人）</w:t>
            </w:r>
            <w:r>
              <w:rPr>
                <w:color w:val="000000" w:themeColor="text1"/>
                <w:highlight w:val="white"/>
              </w:rPr>
            </w:r>
            <w:r/>
          </w:p>
        </w:tc>
        <w:tc>
          <w:tcPr>
            <w:gridSpan w:val="2"/>
            <w:tcW w:w="4379"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乙方（承包人）</w:t>
            </w:r>
            <w:r>
              <w:rPr>
                <w:color w:val="000000" w:themeColor="text1"/>
                <w:highlight w:val="white"/>
              </w:rPr>
            </w:r>
            <w:r/>
          </w:p>
        </w:tc>
      </w:tr>
      <w:tr>
        <w:trPr>
          <w:trHeight w:val="1546"/>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单位名称</w:t>
            </w:r>
            <w:r>
              <w:rPr>
                <w:rFonts w:hint="eastAsia" w:ascii="宋体" w:hAnsi="宋体"/>
                <w:color w:val="000000" w:themeColor="text1"/>
                <w:szCs w:val="21"/>
                <w:highlight w:val="white"/>
              </w:rPr>
              <w:t xml:space="preserve">（公章或合同章）</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单位名称</w:t>
            </w:r>
            <w:r>
              <w:rPr>
                <w:rFonts w:hint="eastAsia" w:ascii="宋体" w:hAnsi="宋体"/>
                <w:color w:val="000000" w:themeColor="text1"/>
                <w:szCs w:val="21"/>
                <w:highlight w:val="white"/>
              </w:rPr>
              <w:t xml:space="preserve">（公章或合同章）</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561"/>
        </w:trPr>
        <w:tc>
          <w:tcPr>
            <w:tcW w:w="1126" w:type="dxa"/>
            <w:vAlign w:val="center"/>
            <w:vMerge w:val="restart"/>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法定代表人</w:t>
            </w:r>
            <w:r>
              <w:rPr>
                <w:color w:val="000000" w:themeColor="text1"/>
                <w:highlight w:val="white"/>
              </w:rPr>
            </w:r>
            <w:r/>
          </w:p>
          <w:p>
            <w:pPr>
              <w:pStyle w:val="963"/>
              <w:ind w:firstLine="100"/>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或其</w:t>
            </w:r>
            <w:r>
              <w:rPr>
                <w:rFonts w:ascii="宋体" w:hAnsi="宋体"/>
                <w:color w:val="000000" w:themeColor="text1"/>
                <w:szCs w:val="21"/>
                <w:highlight w:val="white"/>
              </w:rPr>
              <w:t xml:space="preserve">委托代理人</w:t>
            </w:r>
            <w:r>
              <w:rPr>
                <w:rFonts w:hint="eastAsia" w:ascii="宋体" w:hAnsi="宋体"/>
                <w:color w:val="000000" w:themeColor="text1"/>
                <w:szCs w:val="21"/>
                <w:highlight w:val="white"/>
              </w:rPr>
              <w:t xml:space="preserve">（签章）</w:t>
            </w:r>
            <w:r>
              <w:rPr>
                <w:color w:val="000000" w:themeColor="text1"/>
                <w:highlight w:val="white"/>
              </w:rPr>
            </w:r>
            <w:r/>
          </w:p>
        </w:tc>
        <w:tc>
          <w:tcPr>
            <w:tcW w:w="1267" w:type="dxa"/>
            <w:vAlign w:val="center"/>
            <w:vMerge w:val="restart"/>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法定代表人</w:t>
            </w:r>
            <w:r>
              <w:rPr>
                <w:color w:val="000000" w:themeColor="text1"/>
                <w:highlight w:val="white"/>
              </w:rPr>
            </w:r>
            <w:r/>
          </w:p>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或其</w:t>
            </w:r>
            <w:r>
              <w:rPr>
                <w:rFonts w:ascii="宋体" w:hAnsi="宋体"/>
                <w:color w:val="000000" w:themeColor="text1"/>
                <w:szCs w:val="21"/>
                <w:highlight w:val="white"/>
              </w:rPr>
              <w:t xml:space="preserve">委托代理人</w:t>
            </w:r>
            <w:r>
              <w:rPr>
                <w:color w:val="000000" w:themeColor="text1"/>
                <w:highlight w:val="white"/>
              </w:rPr>
            </w:r>
            <w:r/>
          </w:p>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（签章）</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r>
      <w:tr>
        <w:trPr>
          <w:trHeight w:val="371"/>
        </w:trPr>
        <w:tc>
          <w:tcPr>
            <w:tcW w:w="1126" w:type="dxa"/>
            <w:vAlign w:val="center"/>
            <w:vMerge w:val="continue"/>
            <w:textDirection w:val="lrTb"/>
            <w:noWrap w:val="false"/>
          </w:tcPr>
          <w:p>
            <w:pPr>
              <w:pStyle w:val="963"/>
              <w:jc w:val="center"/>
              <w:spacing w:line="360" w:lineRule="auto"/>
              <w:rPr>
                <w:rFonts w:ascii="宋体" w:hAnsi="宋体"/>
                <w:szCs w:val="21"/>
              </w:rPr>
            </w:pPr>
            <w:r>
              <w:rPr>
                <w:rFonts w:ascii="宋体" w:hAnsi="宋体"/>
                <w:szCs w:val="21"/>
              </w:rPr>
            </w:r>
            <w:r/>
          </w:p>
        </w:tc>
        <w:tc>
          <w:tcPr>
            <w:tcW w:w="1267" w:type="dxa"/>
            <w:vAlign w:val="center"/>
            <w:vMerge w:val="continue"/>
            <w:textDirection w:val="lrTb"/>
            <w:noWrap w:val="false"/>
          </w:tcPr>
          <w:p>
            <w:pPr>
              <w:pStyle w:val="963"/>
              <w:jc w:val="center"/>
              <w:spacing w:line="360" w:lineRule="auto"/>
              <w:rPr>
                <w:rFonts w:ascii="宋体" w:hAnsi="宋体"/>
                <w:szCs w:val="21"/>
              </w:rPr>
            </w:pPr>
            <w:r>
              <w:rPr>
                <w:rFonts w:ascii="宋体" w:hAnsi="宋体"/>
                <w:szCs w:val="21"/>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拥有者性别</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联 系 人</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联 系 人</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联系电话</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联系电话</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通信地址</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通信地址</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邮政编码</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邮政编码</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电子邮箱</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电子邮箱</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统一社会信用代码</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统一社会信用代码</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开户名称</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开户银行</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t xml:space="preserve">银行账号</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483"/>
        </w:trPr>
        <w:tc>
          <w:tcPr>
            <w:tcW w:w="1126"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签订时间</w:t>
            </w:r>
            <w:r>
              <w:rPr>
                <w:color w:val="000000" w:themeColor="text1"/>
                <w:highlight w:val="white"/>
              </w:rPr>
            </w:r>
            <w:r/>
          </w:p>
        </w:tc>
        <w:tc>
          <w:tcPr>
            <w:tcW w:w="126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tc>
        <w:tc>
          <w:tcPr>
            <w:tcW w:w="1347" w:type="dxa"/>
            <w:vAlign w:val="center"/>
            <w:textDirection w:val="lrTb"/>
            <w:noWrap w:val="false"/>
          </w:tcPr>
          <w:p>
            <w:pPr>
              <w:pStyle w:val="963"/>
              <w:jc w:val="center"/>
              <w:spacing w:line="360" w:lineRule="auto"/>
              <w:rPr>
                <w:rFonts w:ascii="宋体" w:hAnsi="宋体"/>
                <w:color w:val="000000" w:themeColor="text1"/>
                <w:szCs w:val="21"/>
                <w:highlight w:val="white"/>
              </w:rPr>
            </w:pPr>
            <w:r>
              <w:rPr>
                <w:rFonts w:hint="eastAsia" w:ascii="宋体" w:hAnsi="宋体"/>
                <w:color w:val="000000" w:themeColor="text1"/>
                <w:szCs w:val="21"/>
                <w:highlight w:val="white"/>
              </w:rPr>
              <w:t xml:space="preserve">签订时间</w:t>
            </w:r>
            <w:r>
              <w:rPr>
                <w:color w:val="000000" w:themeColor="text1"/>
                <w:highlight w:val="white"/>
              </w:rPr>
            </w:r>
            <w:r/>
          </w:p>
        </w:tc>
        <w:tc>
          <w:tcPr>
            <w:tcW w:w="1260" w:type="dxa"/>
            <w:vAlign w:val="center"/>
            <w:textDirection w:val="lrTb"/>
            <w:noWrap w:val="false"/>
          </w:tcPr>
          <w:p>
            <w:pPr>
              <w:pStyle w:val="963"/>
              <w:jc w:val="center"/>
              <w:spacing w:line="360" w:lineRule="auto"/>
              <w:rPr>
                <w:rFonts w:ascii="宋体" w:hAnsi="宋体"/>
                <w:color w:val="000000" w:themeColor="text1"/>
                <w:spacing w:val="20"/>
                <w:szCs w:val="21"/>
                <w:highlight w:val="white"/>
              </w:rPr>
            </w:pPr>
            <w:r>
              <w:rPr>
                <w:rFonts w:ascii="宋体" w:hAnsi="宋体"/>
                <w:color w:val="000000" w:themeColor="text1"/>
                <w:spacing w:val="20"/>
                <w:szCs w:val="21"/>
                <w:highlight w:val="white"/>
              </w:rPr>
            </w:r>
            <w:r>
              <w:rPr>
                <w:color w:val="000000" w:themeColor="text1"/>
                <w:highlight w:val="white"/>
              </w:rPr>
            </w:r>
            <w:r/>
          </w:p>
        </w:tc>
      </w:tr>
      <w:tr>
        <w:trPr>
          <w:trHeight w:val="586"/>
        </w:trPr>
        <w:tc>
          <w:tcPr>
            <w:gridSpan w:val="4"/>
            <w:tcW w:w="8398" w:type="dxa"/>
            <w:vAlign w:val="center"/>
            <w:textDirection w:val="lrTb"/>
            <w:noWrap w:val="false"/>
          </w:tcPr>
          <w:p>
            <w:pPr>
              <w:pStyle w:val="989"/>
              <w:ind w:left="0"/>
              <w:jc w:val="left"/>
              <w:spacing w:before="156" w:after="0" w:line="360" w:lineRule="auto"/>
              <w:rPr>
                <w:rFonts w:ascii="宋体" w:hAnsi="宋体"/>
                <w:color w:val="000000" w:themeColor="text1"/>
                <w:spacing w:val="20"/>
                <w:szCs w:val="21"/>
                <w:highlight w:val="white"/>
              </w:rPr>
            </w:pPr>
            <w:r>
              <w:rPr>
                <w:rFonts w:hint="eastAsia" w:ascii="宋体" w:hAnsi="宋体"/>
                <w:color w:val="000000" w:themeColor="text1"/>
                <w:szCs w:val="21"/>
                <w:highlight w:val="white"/>
              </w:rPr>
              <w:t xml:space="preserve">注：涉及联合体或其他合同主体的信息按上表格式加列。</w:t>
            </w:r>
            <w:r>
              <w:rPr>
                <w:color w:val="000000" w:themeColor="text1"/>
                <w:highlight w:val="white"/>
              </w:rPr>
            </w:r>
            <w:r/>
          </w:p>
        </w:tc>
      </w:tr>
    </w:tbl>
    <w:p>
      <w:pPr>
        <w:pStyle w:val="963"/>
        <w:jc w:val="left"/>
        <w:spacing w:beforeAutospacing="1" w:afterAutospacing="1" w:line="360" w:lineRule="auto"/>
        <w:widowControl/>
        <w:rPr>
          <w:rFonts w:ascii="宋体" w:hAnsi="宋体" w:cs="宋体"/>
          <w:b/>
          <w:bCs/>
          <w:color w:val="000000" w:themeColor="text1"/>
          <w:szCs w:val="21"/>
          <w:highlight w:val="white"/>
        </w:rPr>
        <w:sectPr>
          <w:headerReference w:type="default" r:id="rId9"/>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b/>
          <w:bCs/>
          <w:color w:val="000000" w:themeColor="text1"/>
          <w:szCs w:val="21"/>
          <w:highlight w:val="white"/>
        </w:rPr>
      </w:r>
      <w:r>
        <w:rPr>
          <w:color w:val="000000" w:themeColor="text1"/>
          <w:highlight w:val="white"/>
        </w:rPr>
      </w:r>
      <w:r/>
    </w:p>
    <w:p>
      <w:pPr>
        <w:pStyle w:val="1056"/>
        <w:ind w:left="420" w:firstLine="422"/>
        <w:rPr>
          <w:i w:val="0"/>
          <w:color w:val="000000" w:themeColor="text1"/>
          <w:sz w:val="21"/>
          <w:szCs w:val="21"/>
          <w:highlight w:val="white"/>
        </w:rPr>
      </w:pPr>
      <w:r>
        <w:rPr>
          <w:color w:val="000000" w:themeColor="text1"/>
          <w:highlight w:val="white"/>
        </w:rPr>
      </w:r>
      <w:bookmarkStart w:id="270" w:name="_Toc79455062"/>
      <w:r>
        <w:rPr>
          <w:color w:val="000000" w:themeColor="text1"/>
          <w:highlight w:val="white"/>
        </w:rPr>
      </w:r>
      <w:bookmarkStart w:id="271" w:name="_Toc148340515"/>
      <w:r>
        <w:rPr>
          <w:rFonts w:hint="eastAsia"/>
          <w:i w:val="0"/>
          <w:color w:val="000000" w:themeColor="text1"/>
          <w:sz w:val="21"/>
          <w:szCs w:val="21"/>
          <w:highlight w:val="white"/>
        </w:rPr>
        <w:t xml:space="preserve">第二部分 通用合同条款</w:t>
      </w:r>
      <w:bookmarkEnd w:id="270"/>
      <w:r>
        <w:rPr>
          <w:color w:val="000000" w:themeColor="text1"/>
          <w:highlight w:val="white"/>
        </w:rPr>
      </w:r>
      <w:bookmarkEnd w:id="271"/>
      <w:r>
        <w:rPr>
          <w:color w:val="000000" w:themeColor="text1"/>
          <w:highlight w:val="white"/>
        </w:rPr>
      </w:r>
      <w:r/>
    </w:p>
    <w:p>
      <w:pPr>
        <w:pStyle w:val="963"/>
        <w:ind w:firstLine="422"/>
        <w:jc w:val="center"/>
        <w:spacing w:line="360" w:lineRule="auto"/>
        <w:rPr>
          <w:rFonts w:ascii="宋体" w:hAnsi="宋体" w:cs="宋体"/>
          <w:b/>
          <w:bCs/>
          <w:color w:val="000000" w:themeColor="text1"/>
          <w:szCs w:val="21"/>
          <w:highlight w:val="white"/>
        </w:rPr>
      </w:pPr>
      <w:r>
        <w:rPr>
          <w:rFonts w:ascii="宋体" w:hAnsi="宋体" w:cs="宋体"/>
          <w:b/>
          <w:bCs/>
          <w:color w:val="000000" w:themeColor="text1"/>
          <w:szCs w:val="21"/>
          <w:highlight w:val="white"/>
        </w:rPr>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272" w:name="_Toc351203632"/>
      <w:r>
        <w:rPr>
          <w:color w:val="000000" w:themeColor="text1"/>
          <w:highlight w:val="white"/>
        </w:rPr>
      </w:r>
      <w:bookmarkEnd w:id="272"/>
      <w:r>
        <w:rPr>
          <w:rFonts w:hint="eastAsia" w:ascii="宋体" w:hAnsi="宋体" w:cs="宋体"/>
          <w:color w:val="000000" w:themeColor="text1"/>
          <w:szCs w:val="21"/>
          <w:highlight w:val="white"/>
        </w:rPr>
        <w:t xml:space="preserve">此部分采用《建设工程施工合同》范本（GF—2017—0201）中《第二部分 通用条款》。</w:t>
      </w:r>
      <w:r>
        <w:rPr>
          <w:color w:val="000000" w:themeColor="text1"/>
          <w:highlight w:val="white"/>
        </w:rPr>
      </w:r>
      <w:r/>
    </w:p>
    <w:p>
      <w:pPr>
        <w:pStyle w:val="963"/>
        <w:ind w:firstLine="422"/>
        <w:jc w:val="center"/>
        <w:spacing w:line="360" w:lineRule="auto"/>
        <w:rPr>
          <w:rFonts w:ascii="宋体" w:hAnsi="宋体" w:cs="宋体"/>
          <w:b/>
          <w:bCs/>
          <w:color w:val="000000" w:themeColor="text1"/>
          <w:szCs w:val="21"/>
          <w:highlight w:val="white"/>
        </w:rPr>
      </w:pPr>
      <w:r>
        <w:rPr>
          <w:rFonts w:ascii="宋体" w:hAnsi="宋体" w:cs="宋体"/>
          <w:b/>
          <w:bCs/>
          <w:color w:val="000000" w:themeColor="text1"/>
          <w:szCs w:val="21"/>
          <w:highlight w:val="white"/>
        </w:rPr>
      </w:r>
      <w:r>
        <w:rPr>
          <w:color w:val="000000" w:themeColor="text1"/>
          <w:highlight w:val="white"/>
        </w:rPr>
      </w:r>
      <w:r/>
    </w:p>
    <w:p>
      <w:pPr>
        <w:pStyle w:val="1056"/>
        <w:ind w:left="420" w:firstLine="422"/>
        <w:rPr>
          <w:i w:val="0"/>
          <w:color w:val="000000" w:themeColor="text1"/>
          <w:sz w:val="21"/>
          <w:szCs w:val="21"/>
          <w:highlight w:val="white"/>
        </w:rPr>
      </w:pPr>
      <w:r>
        <w:rPr>
          <w:color w:val="000000" w:themeColor="text1"/>
          <w:highlight w:val="white"/>
        </w:rPr>
      </w:r>
      <w:bookmarkStart w:id="273" w:name="_Toc148340516"/>
      <w:r>
        <w:rPr>
          <w:color w:val="000000" w:themeColor="text1"/>
          <w:highlight w:val="white"/>
        </w:rPr>
      </w:r>
      <w:bookmarkStart w:id="274" w:name="_Toc79455063"/>
      <w:r>
        <w:rPr>
          <w:rFonts w:hint="eastAsia"/>
          <w:i w:val="0"/>
          <w:color w:val="000000" w:themeColor="text1"/>
          <w:sz w:val="21"/>
          <w:szCs w:val="21"/>
          <w:highlight w:val="white"/>
        </w:rPr>
        <w:t xml:space="preserve">第三部分 专用合同条款</w:t>
      </w:r>
      <w:bookmarkEnd w:id="273"/>
      <w:r>
        <w:rPr>
          <w:color w:val="000000" w:themeColor="text1"/>
          <w:highlight w:val="white"/>
        </w:rPr>
      </w:r>
      <w:bookmarkEnd w:id="274"/>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75" w:name="_Toc351203633"/>
      <w:r>
        <w:rPr>
          <w:color w:val="000000" w:themeColor="text1"/>
          <w:highlight w:val="white"/>
        </w:rPr>
      </w:r>
      <w:bookmarkEnd w:id="275"/>
      <w:r>
        <w:rPr>
          <w:rFonts w:hint="eastAsia" w:ascii="宋体" w:hAnsi="宋体" w:cs="宋体"/>
          <w:b/>
          <w:color w:val="000000" w:themeColor="text1"/>
          <w:szCs w:val="21"/>
          <w:highlight w:val="white"/>
        </w:rPr>
        <w:t xml:space="preserve">1</w:t>
      </w:r>
      <w:bookmarkStart w:id="276" w:name="_Toc296944495"/>
      <w:r>
        <w:rPr>
          <w:color w:val="000000" w:themeColor="text1"/>
          <w:highlight w:val="white"/>
        </w:rPr>
      </w:r>
      <w:bookmarkEnd w:id="276"/>
      <w:r>
        <w:rPr>
          <w:rFonts w:hint="eastAsia" w:ascii="宋体" w:hAnsi="宋体" w:cs="宋体"/>
          <w:b/>
          <w:color w:val="000000" w:themeColor="text1"/>
          <w:szCs w:val="21"/>
          <w:highlight w:val="white"/>
        </w:rPr>
        <w:t xml:space="preserve"> . 一般约定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 词语定义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1.1.1合同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其他合同文件包括（1）施工合同协议书；（2）成交通知书；（3）招响应文件及其附件；（4）专用条款；（5）通用条款；（6）标准、规范及有关技术资料；（7）图纸；（8）工程量清单；（9）工程报价单或预算书。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1.1.2 合同当事人及其他相关方</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1.1.2.1监理人：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名  称：</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资质类别和等级：</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1.1.2.2 设计人：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名   称：</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资质类别和等级：</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1.1.3 工程和设备</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1.1.3.1 作为施工现场组成部分的其他场所包括：</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1.1.3.2 永久占地包括：</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1.1.3.3 临时占地包括：</w:t>
      </w:r>
      <w:r>
        <w:rPr>
          <w:rFonts w:hint="eastAsia" w:ascii="宋体" w:hAnsi="宋体" w:cs="宋体"/>
          <w:color w:val="000000" w:themeColor="text1"/>
          <w:szCs w:val="21"/>
          <w:highlight w:val="white"/>
          <w:u w:val="single"/>
        </w:rPr>
        <w:t xml:space="preserve"> 施工场地周围道路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1.2法律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适用于合同的其他规范性文件：</w:t>
      </w:r>
      <w:r>
        <w:rPr>
          <w:rFonts w:hint="eastAsia" w:ascii="宋体" w:hAnsi="宋体" w:cs="宋体"/>
          <w:color w:val="000000" w:themeColor="text1"/>
          <w:szCs w:val="21"/>
          <w:highlight w:val="white"/>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 标准和规范</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1.3.1适用于工程的标准规范包括：</w:t>
      </w:r>
      <w:r>
        <w:rPr>
          <w:rFonts w:hint="eastAsia" w:ascii="宋体" w:hAnsi="宋体" w:cs="宋体"/>
          <w:color w:val="000000" w:themeColor="text1"/>
          <w:szCs w:val="21"/>
          <w:highlight w:val="white"/>
          <w:u w:val="single"/>
        </w:rPr>
        <w:t xml:space="preserve">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1.3.2 发包人提供国外标准、规范的名称：</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发包人提供国外标准、规范的份数：</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发包人提供国外标准、规范的名称：</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1.3.3发包人对工程的技术标准和功能要求的特殊要求：</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 合同文件的优先顺序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合同文件组成及优先顺序为：</w:t>
      </w:r>
      <w:r>
        <w:rPr>
          <w:rFonts w:hint="eastAsia" w:ascii="宋体" w:hAnsi="宋体" w:cs="宋体"/>
          <w:color w:val="000000" w:themeColor="text1"/>
          <w:szCs w:val="21"/>
          <w:highlight w:val="white"/>
          <w:u w:val="single"/>
        </w:rPr>
        <w:t xml:space="preserve"> （1）施工合同协议书；（2）成交通知书；（3）招响应文件及其附件；（4）专用条款；（5）通用条款；（6）标准、规范及有关技术资料；（7）图纸；（8）工程量清单；（9）工程报价单或预算书。</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 图纸和承包人文件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1.5.1 图纸的提供</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发包人向承包人提供图纸的期限：</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发包人向承包人提供图纸的数量：</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发包人向承包人提供图纸的内容：</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 承包人文件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需要由承包人提供的文件，包括：</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承包人提供的文件的期限为：</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承包人提供的文件的数量为：</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承包人提供的文件的形式为：</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发包人审批承包人文件的期限：</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1.5.3 现场图纸准备</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关于现场图纸准备的约定：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 联络</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1.6.1发包人和承包人应当在</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天内将与合同有关的通知、批准、证明、证书、指示、指令、要求、请求、同意、意见、确定和决定等书面函件送达对方当事人。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 发包人接收文件的地点：</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发包人指定的接收人为：</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承包人接收文件的地点：</w:t>
      </w:r>
      <w:r>
        <w:rPr>
          <w:rFonts w:hint="eastAsia" w:ascii="宋体" w:hAnsi="宋体" w:cs="宋体"/>
          <w:color w:val="000000" w:themeColor="text1"/>
          <w:szCs w:val="21"/>
          <w:highlight w:val="white"/>
          <w:u w:val="single"/>
        </w:rPr>
        <w:t xml:space="preserve"> 项目现场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承包人指定的接收人为：</w:t>
      </w:r>
      <w:r>
        <w:rPr>
          <w:rFonts w:hint="eastAsia" w:ascii="宋体" w:hAnsi="宋体" w:cs="宋体"/>
          <w:color w:val="000000" w:themeColor="text1"/>
          <w:szCs w:val="21"/>
          <w:highlight w:val="white"/>
          <w:u w:val="single"/>
        </w:rPr>
        <w:t xml:space="preserve"> 项目负责人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监理人接收文件的地点：</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监理人指定的接收人为：</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 交通运输</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277" w:name="_Toc318581155"/>
      <w:r>
        <w:rPr>
          <w:color w:val="000000" w:themeColor="text1"/>
          <w:highlight w:val="white"/>
        </w:rPr>
      </w:r>
      <w:bookmarkEnd w:id="277"/>
      <w:r>
        <w:rPr>
          <w:rFonts w:hint="eastAsia" w:ascii="宋体" w:hAnsi="宋体" w:cs="宋体"/>
          <w:color w:val="000000" w:themeColor="text1"/>
          <w:szCs w:val="21"/>
          <w:highlight w:val="white"/>
        </w:rPr>
        <w:t xml:space="preserve"> .7.1 出入现场的权利</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关于出入现场的权利的约定：</w:t>
      </w:r>
      <w:r>
        <w:rPr>
          <w:rFonts w:hint="eastAsia" w:ascii="宋体" w:hAnsi="宋体" w:cs="宋体"/>
          <w:color w:val="000000" w:themeColor="text1"/>
          <w:szCs w:val="21"/>
          <w:highlight w:val="white"/>
          <w:u w:val="single"/>
        </w:rPr>
        <w:t xml:space="preserve">发包人项目负责人及主管领导、承包人项目组成员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278" w:name="_Toc300934944"/>
      <w:r>
        <w:rPr>
          <w:color w:val="000000" w:themeColor="text1"/>
          <w:highlight w:val="white"/>
        </w:rPr>
      </w:r>
      <w:bookmarkEnd w:id="278"/>
      <w:r>
        <w:rPr>
          <w:rFonts w:hint="eastAsia" w:ascii="宋体" w:hAnsi="宋体" w:cs="宋体"/>
          <w:color w:val="000000" w:themeColor="text1"/>
          <w:szCs w:val="21"/>
          <w:highlight w:val="white"/>
        </w:rPr>
        <w:t xml:space="preserve"> .7.2 场内交通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关于场外交通和场内交通的边界的约定：</w:t>
      </w:r>
      <w:r>
        <w:rPr>
          <w:rFonts w:hint="eastAsia" w:ascii="宋体" w:hAnsi="宋体" w:cs="宋体"/>
          <w:color w:val="000000" w:themeColor="text1"/>
          <w:szCs w:val="21"/>
          <w:highlight w:val="white"/>
          <w:u w:val="single"/>
        </w:rPr>
        <w:t xml:space="preserve"> 视项目现场情况另行约定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关于发包人向承包人免费提供满足工程施工需要的场内道路和交通设施的约定：</w:t>
      </w:r>
      <w:r>
        <w:rPr>
          <w:rFonts w:hint="eastAsia" w:ascii="宋体" w:hAnsi="宋体" w:cs="MingLiU_HKSCS"/>
          <w:color w:val="000000" w:themeColor="text1"/>
          <w:szCs w:val="21"/>
          <w:highlight w:val="white"/>
          <w:u w:val="single"/>
        </w:rPr>
        <w:t xml:space="preserve">  校内行驶的车辆应根据学校保卫等部门要求，在保证师生人身安全的前提下，保证车辆按甲方指定路线限速30千米/小时以内行驶。</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279" w:name="_Toc318581157"/>
      <w:r>
        <w:rPr>
          <w:color w:val="000000" w:themeColor="text1"/>
          <w:highlight w:val="white"/>
        </w:rPr>
      </w:r>
      <w:bookmarkEnd w:id="279"/>
      <w:r>
        <w:rPr>
          <w:rFonts w:hint="eastAsia" w:ascii="宋体" w:hAnsi="宋体" w:cs="宋体"/>
          <w:color w:val="000000" w:themeColor="text1"/>
          <w:szCs w:val="21"/>
          <w:highlight w:val="white"/>
        </w:rPr>
        <w:t xml:space="preserve">1.7.3超大件和超重件的运输</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运输超大件或超重件所需的道路和桥梁临时加固改造费用和其他有关费用由</w:t>
      </w:r>
      <w:r>
        <w:rPr>
          <w:rFonts w:hint="eastAsia" w:ascii="宋体" w:hAnsi="宋体" w:cs="宋体"/>
          <w:color w:val="000000" w:themeColor="text1"/>
          <w:szCs w:val="21"/>
          <w:highlight w:val="white"/>
          <w:u w:val="single"/>
        </w:rPr>
        <w:t xml:space="preserve"> 承包人 </w:t>
      </w:r>
      <w:r>
        <w:rPr>
          <w:rFonts w:hint="eastAsia" w:ascii="宋体" w:hAnsi="宋体" w:cs="宋体"/>
          <w:color w:val="000000" w:themeColor="text1"/>
          <w:szCs w:val="21"/>
          <w:highlight w:val="white"/>
        </w:rPr>
        <w:t xml:space="preserve">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 知识产权</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关于发包人提供的上述文件的使用限制的要求：</w:t>
      </w:r>
      <w:r>
        <w:rPr>
          <w:rFonts w:hint="eastAsia" w:ascii="宋体" w:hAnsi="宋体" w:cs="宋体"/>
          <w:color w:val="000000" w:themeColor="text1"/>
          <w:szCs w:val="21"/>
          <w:highlight w:val="white"/>
          <w:u w:val="single"/>
        </w:rPr>
        <w:t xml:space="preserve"> 仅限于此工程项目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1.8.2 关于承包人为实施工程所编制文件的著作权的归属：</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关于承包人提供的上述文件的使用限制的要求：</w:t>
      </w:r>
      <w:r>
        <w:rPr>
          <w:rFonts w:hint="eastAsia" w:ascii="宋体" w:hAnsi="宋体" w:cs="宋体"/>
          <w:color w:val="000000" w:themeColor="text1"/>
          <w:szCs w:val="21"/>
          <w:highlight w:val="white"/>
          <w:u w:val="single"/>
        </w:rPr>
        <w:t xml:space="preserve"> 仅限于此工程项目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1.8.3 承包人在施工过程中所采用的专利、专有技术、技术秘密的使用费的承担方式：</w:t>
      </w:r>
      <w:r>
        <w:rPr>
          <w:rFonts w:hint="eastAsia" w:ascii="宋体" w:hAnsi="宋体" w:cs="宋体"/>
          <w:color w:val="000000" w:themeColor="text1"/>
          <w:szCs w:val="21"/>
          <w:highlight w:val="white"/>
          <w:u w:val="single"/>
        </w:rPr>
        <w:t xml:space="preserve">由承包人承担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1.9工程量清单错误的修正</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出现工程量清单错误时，是否调整合同价格：</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当工程量清单存在缺项、漏项时，按下列规定调整合同价格。</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（1）已标价工程量清单有相同项目的，按照相同项目单价认定；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（2）已标价工程量清单中无相同项目，但有类似项目的，参照类似项目的单价认定；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已标价工程量清单中没有适用也没有类似于变更工程项目的，由承包人根据变更工程资料（施工图变更文件和项目监理人批复的工程变更施工方案）、计量规则和计价办法、南京工程造价管理的信息价格（变更当月）和承包人清单外优惠率提出变更工程项目的单价，报发包人及项目造价咨询人（跟踪审计单位）确认后调整乘以Q为结算综合单价。承包人清单外优惠率按下列公式计算：</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Q=(1-中标价/招标控制价)*100%，其中中标价、招标控制价不包含暂列金、暂估价。</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允许调整合同价格的工程量偏差范围：</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当工程量增加15%以上时，增加部分的工程量（超过15%的部分）综合单价应予调低；若工程量清单中的工程量减少，工程量清单中项目部分或全部取消时，在结算中直接核减，发包人对承包人未取得的利润不作任何赔偿。（可根据采购人要求调整）。</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80" w:name="_Toc351203634"/>
      <w:r>
        <w:rPr>
          <w:color w:val="000000" w:themeColor="text1"/>
          <w:highlight w:val="white"/>
        </w:rPr>
      </w:r>
      <w:bookmarkEnd w:id="280"/>
      <w:r>
        <w:rPr>
          <w:rFonts w:hint="eastAsia" w:ascii="宋体" w:hAnsi="宋体" w:cs="宋体"/>
          <w:b/>
          <w:color w:val="000000" w:themeColor="text1"/>
          <w:szCs w:val="21"/>
          <w:highlight w:val="white"/>
        </w:rPr>
        <w:t xml:space="preserve">2</w:t>
      </w:r>
      <w:bookmarkStart w:id="281" w:name="_Toc296944496"/>
      <w:r>
        <w:rPr>
          <w:color w:val="000000" w:themeColor="text1"/>
          <w:highlight w:val="white"/>
        </w:rPr>
      </w:r>
      <w:bookmarkEnd w:id="281"/>
      <w:r>
        <w:rPr>
          <w:rFonts w:hint="eastAsia" w:ascii="宋体" w:hAnsi="宋体" w:cs="宋体"/>
          <w:b/>
          <w:color w:val="000000" w:themeColor="text1"/>
          <w:szCs w:val="21"/>
          <w:highlight w:val="white"/>
        </w:rPr>
        <w:t xml:space="preserve"> . 发包人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 发包人代表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发包人代表：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姓   名：</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身份证号：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职   务：</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发包人对发包人代表的授权范围如下：</w:t>
      </w:r>
      <w:r>
        <w:rPr>
          <w:rFonts w:hint="eastAsia" w:ascii="宋体" w:hAnsi="宋体" w:cs="宋体"/>
          <w:color w:val="000000" w:themeColor="text1"/>
          <w:szCs w:val="21"/>
          <w:highlight w:val="white"/>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 施工现场、施工条件和基础资料的提供</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2.2.1 提供施工现场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关于发包人移交施工现场的期限要求：</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签订合同，签署开工令后</w:t>
      </w:r>
      <w:r>
        <w:rPr>
          <w:rFonts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u w:val="single"/>
        </w:rPr>
        <w:t xml:space="preserve">日内</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2.2.2 提供施工条件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关于发包人应负责提供施工所需要的条件，包括：</w:t>
      </w:r>
      <w:r>
        <w:rPr>
          <w:rFonts w:hint="eastAsia" w:ascii="宋体" w:hAnsi="宋体" w:cs="宋体"/>
          <w:color w:val="000000" w:themeColor="text1"/>
          <w:szCs w:val="21"/>
          <w:highlight w:val="white"/>
          <w:u w:val="single"/>
        </w:rPr>
        <w:t xml:space="preserve">提供水、电接口，承包人需自行踏勘现场，如施工现场条件允许，承包人须自行装表计量，</w:t>
      </w:r>
      <w:r>
        <w:rPr>
          <w:rFonts w:hint="eastAsia" w:ascii="宋体" w:hAnsi="宋体" w:cs="宋体"/>
          <w:color w:val="000000" w:themeColor="text1"/>
          <w:szCs w:val="21"/>
          <w:highlight w:val="white"/>
        </w:rPr>
        <w:t xml:space="preserve">水电费按工程审计后总价千分之三扣除</w:t>
      </w:r>
      <w:r>
        <w:rPr>
          <w:rFonts w:hint="eastAsia" w:ascii="宋体" w:hAnsi="宋体" w:cs="宋体"/>
          <w:color w:val="000000" w:themeColor="text1"/>
          <w:szCs w:val="21"/>
          <w:highlight w:val="white"/>
          <w:u w:val="singl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82" w:name="_Toc351203635"/>
      <w:r>
        <w:rPr>
          <w:color w:val="000000" w:themeColor="text1"/>
          <w:highlight w:val="white"/>
        </w:rPr>
      </w:r>
      <w:bookmarkEnd w:id="282"/>
      <w:r>
        <w:rPr>
          <w:rFonts w:hint="eastAsia" w:ascii="宋体" w:hAnsi="宋体" w:cs="宋体"/>
          <w:b/>
          <w:color w:val="000000" w:themeColor="text1"/>
          <w:szCs w:val="21"/>
          <w:highlight w:val="white"/>
        </w:rPr>
        <w:t xml:space="preserve">3</w:t>
      </w:r>
      <w:bookmarkStart w:id="283" w:name="_Toc296891198"/>
      <w:r>
        <w:rPr>
          <w:color w:val="000000" w:themeColor="text1"/>
          <w:highlight w:val="white"/>
        </w:rPr>
      </w:r>
      <w:bookmarkEnd w:id="283"/>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承包人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3.1 承包人的一般义务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（1）承包人提交的竣工资料的内容：</w:t>
      </w:r>
      <w:r>
        <w:rPr>
          <w:rFonts w:hint="eastAsia" w:ascii="宋体" w:hAnsi="宋体" w:cs="宋体"/>
          <w:color w:val="000000" w:themeColor="text1"/>
          <w:szCs w:val="21"/>
          <w:highlight w:val="white"/>
          <w:u w:val="single"/>
        </w:rPr>
        <w:t xml:space="preserve">竣工验收资料、竣工结算资料、设计变更、签证等应当由承包人提供的相关资料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承包人需要提交的竣工资料套数：</w:t>
      </w:r>
      <w:r>
        <w:rPr>
          <w:rFonts w:hint="eastAsia" w:ascii="宋体" w:hAnsi="宋体" w:cs="宋体"/>
          <w:color w:val="000000" w:themeColor="text1"/>
          <w:szCs w:val="21"/>
          <w:highlight w:val="white"/>
          <w:u w:val="single"/>
        </w:rPr>
        <w:t xml:space="preserve"> 叁套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承包人提交的竣工资料的费用承担：</w:t>
      </w:r>
      <w:r>
        <w:rPr>
          <w:rFonts w:hint="eastAsia" w:ascii="宋体" w:hAnsi="宋体" w:cs="宋体"/>
          <w:color w:val="000000" w:themeColor="text1"/>
          <w:szCs w:val="21"/>
          <w:highlight w:val="white"/>
          <w:u w:val="single"/>
        </w:rPr>
        <w:t xml:space="preserve"> 自行承担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承包人提交的竣工资料移交时间：</w:t>
      </w:r>
      <w:r>
        <w:rPr>
          <w:rFonts w:hint="eastAsia" w:ascii="宋体" w:hAnsi="宋体" w:cs="宋体"/>
          <w:color w:val="000000" w:themeColor="text1"/>
          <w:szCs w:val="21"/>
          <w:highlight w:val="white"/>
          <w:u w:val="single"/>
        </w:rPr>
        <w:t xml:space="preserve"> 工程竣工（30 ）日之内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承包人提交的竣工资料形式要求：</w:t>
      </w:r>
      <w:r>
        <w:rPr>
          <w:rFonts w:hint="eastAsia" w:ascii="宋体" w:hAnsi="宋体" w:cs="宋体"/>
          <w:color w:val="000000" w:themeColor="text1"/>
          <w:szCs w:val="21"/>
          <w:highlight w:val="white"/>
          <w:u w:val="single"/>
        </w:rPr>
        <w:t xml:space="preserve"> 书面资料、</w:t>
      </w:r>
      <w:r>
        <w:rPr>
          <w:rFonts w:hint="eastAsia" w:ascii="宋体" w:hAnsi="宋体" w:cs="宋体"/>
          <w:b/>
          <w:color w:val="000000" w:themeColor="text1"/>
          <w:szCs w:val="21"/>
          <w:highlight w:val="white"/>
          <w:u w:val="single"/>
        </w:rPr>
        <w:t xml:space="preserve">电子资料</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（2）承包人应履行的其他义务：</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1）需由设计资质等级和业务范围允许的承包人完成的设计文件提交时间：不采用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2）应提供计划、报表的名称及完成时间：</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3）承担施工安全保卫工作及夜间施工照明的责任和要求：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ascii="宋体" w:hAnsi="宋体" w:cs="宋体"/>
          <w:color w:val="000000" w:themeColor="text1"/>
          <w:szCs w:val="21"/>
          <w:highlight w:val="white"/>
          <w:u w:val="single"/>
        </w:rPr>
        <w:fldChar w:fldCharType="begin"/>
      </w:r>
      <w:r>
        <w:rPr>
          <w:rFonts w:ascii="宋体" w:hAnsi="宋体" w:cs="宋体"/>
          <w:color w:val="000000" w:themeColor="text1"/>
          <w:szCs w:val="21"/>
          <w:highlight w:val="white"/>
          <w:u w:val="single"/>
        </w:rPr>
        <w:instrText xml:space="preserve"> </w:instrText>
      </w:r>
      <w:r>
        <w:rPr>
          <w:rFonts w:hint="eastAsia" w:ascii="宋体" w:hAnsi="宋体" w:cs="宋体"/>
          <w:color w:val="000000" w:themeColor="text1"/>
          <w:szCs w:val="21"/>
          <w:highlight w:val="white"/>
          <w:u w:val="single"/>
        </w:rPr>
        <w:instrText xml:space="preserve">= 1 \* GB3</w:instrText>
      </w:r>
      <w:r>
        <w:rPr>
          <w:rFonts w:ascii="宋体" w:hAnsi="宋体" w:cs="宋体"/>
          <w:color w:val="000000" w:themeColor="text1"/>
          <w:szCs w:val="21"/>
          <w:highlight w:val="white"/>
          <w:u w:val="single"/>
        </w:rPr>
        <w:instrText xml:space="preserve"> </w:instrText>
      </w:r>
      <w:r>
        <w:rPr>
          <w:rFonts w:ascii="宋体" w:hAnsi="宋体" w:cs="宋体"/>
          <w:color w:val="000000" w:themeColor="text1"/>
          <w:szCs w:val="21"/>
          <w:highlight w:val="white"/>
          <w:u w:val="single"/>
        </w:rPr>
        <w:fldChar w:fldCharType="separate"/>
      </w:r>
      <w:r>
        <w:rPr>
          <w:rFonts w:hint="eastAsia" w:ascii="宋体" w:hAnsi="宋体" w:cs="宋体"/>
          <w:color w:val="000000" w:themeColor="text1"/>
          <w:szCs w:val="21"/>
          <w:highlight w:val="white"/>
          <w:u w:val="single"/>
        </w:rPr>
        <w:t xml:space="preserve">①</w:t>
      </w:r>
      <w:r>
        <w:rPr>
          <w:rFonts w:ascii="宋体" w:hAnsi="宋体" w:cs="宋体"/>
          <w:color w:val="000000" w:themeColor="text1"/>
          <w:szCs w:val="21"/>
          <w:highlight w:val="white"/>
          <w:u w:val="single"/>
        </w:rPr>
        <w:fldChar w:fldCharType="end"/>
      </w:r>
      <w:r>
        <w:rPr>
          <w:rFonts w:hint="eastAsia" w:ascii="宋体" w:hAnsi="宋体" w:cs="宋体"/>
          <w:color w:val="000000" w:themeColor="text1"/>
          <w:szCs w:val="21"/>
          <w:highlight w:val="white"/>
          <w:u w:val="single"/>
        </w:rPr>
        <w:t xml:space="preserve">建立和执行防火管理制度。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ascii="宋体" w:hAnsi="宋体" w:cs="宋体"/>
          <w:color w:val="000000" w:themeColor="text1"/>
          <w:szCs w:val="21"/>
          <w:highlight w:val="white"/>
          <w:u w:val="single"/>
        </w:rPr>
        <w:fldChar w:fldCharType="begin"/>
      </w:r>
      <w:r>
        <w:rPr>
          <w:rFonts w:ascii="宋体" w:hAnsi="宋体" w:cs="宋体"/>
          <w:color w:val="000000" w:themeColor="text1"/>
          <w:szCs w:val="21"/>
          <w:highlight w:val="white"/>
          <w:u w:val="single"/>
        </w:rPr>
        <w:instrText xml:space="preserve"> </w:instrText>
      </w:r>
      <w:r>
        <w:rPr>
          <w:rFonts w:hint="eastAsia" w:ascii="宋体" w:hAnsi="宋体" w:cs="宋体"/>
          <w:color w:val="000000" w:themeColor="text1"/>
          <w:szCs w:val="21"/>
          <w:highlight w:val="white"/>
          <w:u w:val="single"/>
        </w:rPr>
        <w:instrText xml:space="preserve">= 2 \* GB3</w:instrText>
      </w:r>
      <w:r>
        <w:rPr>
          <w:rFonts w:ascii="宋体" w:hAnsi="宋体" w:cs="宋体"/>
          <w:color w:val="000000" w:themeColor="text1"/>
          <w:szCs w:val="21"/>
          <w:highlight w:val="white"/>
          <w:u w:val="single"/>
        </w:rPr>
        <w:instrText xml:space="preserve"> </w:instrText>
      </w:r>
      <w:r>
        <w:rPr>
          <w:rFonts w:ascii="宋体" w:hAnsi="宋体" w:cs="宋体"/>
          <w:color w:val="000000" w:themeColor="text1"/>
          <w:szCs w:val="21"/>
          <w:highlight w:val="white"/>
          <w:u w:val="single"/>
        </w:rPr>
        <w:fldChar w:fldCharType="separate"/>
      </w:r>
      <w:r>
        <w:rPr>
          <w:rFonts w:hint="eastAsia" w:ascii="宋体" w:hAnsi="宋体" w:cs="宋体"/>
          <w:color w:val="000000" w:themeColor="text1"/>
          <w:szCs w:val="21"/>
          <w:highlight w:val="white"/>
          <w:u w:val="single"/>
        </w:rPr>
        <w:t xml:space="preserve">②</w:t>
      </w:r>
      <w:r>
        <w:rPr>
          <w:rFonts w:ascii="宋体" w:hAnsi="宋体" w:cs="宋体"/>
          <w:color w:val="000000" w:themeColor="text1"/>
          <w:szCs w:val="21"/>
          <w:highlight w:val="white"/>
          <w:u w:val="single"/>
        </w:rPr>
        <w:fldChar w:fldCharType="end"/>
      </w:r>
      <w:r>
        <w:rPr>
          <w:rFonts w:hint="eastAsia" w:ascii="宋体" w:hAnsi="宋体" w:cs="宋体"/>
          <w:color w:val="000000" w:themeColor="text1"/>
          <w:szCs w:val="21"/>
          <w:highlight w:val="white"/>
          <w:u w:val="single"/>
        </w:rPr>
        <w:t xml:space="preserve">施工现场临时用电费用由承包人承担。承包人认真做好施工现场的安全防护工作（包括照明、安全设施等），承包人对安全防护工作负全责（责任和费用均由承包人承担）。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4）向发包人提供的办公和生活房屋及设施的要求：   /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5）需承包人办理的有关施工场地交通、环卫和施工噪音管理等手续：此项工作及费用由承包人负责，发包人不再补贴。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6）已完工程成品保护的特殊要求及费用承担：工程全部成品、半成品在竣工验收交付前均由承包人负责管理和保护，费用含在总承包管理（配合）费中；其它按通用条款9.1第（6）条执行。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7）施工场地周围地下管线和邻近建筑物、构筑物（含文物保护建筑）、古树名木的保护要求及费用承担：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承包人对该工程履行总承包责任和义务，施工期间严格按照采购文件、响应文件及（经批准的）施工组织设计要求进行保护，所发生费用在投标报价中。如有保护不周而至毁坏、死亡者，承包人依法定规定进行补偿或赔偿。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8）施工场清洁卫生的要求： 施工场地在保证安全的前提下，按照标准化施工现场要求，保持场内、场外、交通进出口的安全和清洁卫生，所发生费用在投标报价中。</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 项目经理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3.2.1 项目经理：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姓   名：</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身份证号：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建造师执业资格等级：</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建造师注册证书号：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建造师执业印章号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安全生产考核合格证书号：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w:t>
      </w:r>
      <w:r>
        <w:rPr>
          <w:rFonts w:hint="eastAsia" w:ascii="宋体" w:hAnsi="宋体" w:cs="MingLiU_HKSCS"/>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承包人对项目经理的授权范围如下：</w:t>
      </w:r>
      <w:r>
        <w:rPr>
          <w:rFonts w:hint="eastAsia" w:ascii="宋体" w:hAnsi="宋体" w:cs="宋体"/>
          <w:color w:val="000000" w:themeColor="text1"/>
          <w:szCs w:val="21"/>
          <w:highlight w:val="white"/>
          <w:u w:val="single"/>
        </w:rPr>
        <w:t xml:space="preserve"> 代表承包人行使合同约定的承包人权利和义务，履行合同约定的承包人职责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关于项目经理每月在施工现场的时间要求：</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承包人未提交劳动合同，以及没有为项目经理缴纳社会保险证明的违约责任：</w:t>
      </w:r>
      <w:r>
        <w:rPr>
          <w:rFonts w:hint="eastAsia" w:ascii="宋体" w:hAnsi="宋体" w:cs="宋体"/>
          <w:color w:val="000000" w:themeColor="text1"/>
          <w:szCs w:val="21"/>
          <w:highlight w:val="white"/>
          <w:u w:val="single"/>
        </w:rPr>
        <w:t xml:space="preserve">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项目经理未经批准，擅自离开施工现场的违约责任：</w:t>
      </w:r>
      <w:r>
        <w:rPr>
          <w:rFonts w:hint="eastAsia" w:ascii="宋体" w:hAnsi="宋体" w:cs="宋体"/>
          <w:color w:val="000000" w:themeColor="text1"/>
          <w:szCs w:val="21"/>
          <w:highlight w:val="white"/>
          <w:u w:val="single"/>
        </w:rPr>
        <w:t xml:space="preserve">响应文件中明确的项目经理和主要管理人员不得擅自变更，开工时或施工过程中若有变更，发包人有权解除合同，并追究由此带来的发包人的一切损失。项目经理每周不少于5</w:t>
      </w:r>
      <w:r>
        <w:rPr>
          <w:rFonts w:hint="eastAsia" w:ascii="宋体" w:hAnsi="宋体" w:cs="宋体"/>
          <w:color w:val="000000" w:themeColor="text1"/>
          <w:szCs w:val="21"/>
          <w:highlight w:val="white"/>
          <w:u w:val="single"/>
        </w:rPr>
        <w:t xml:space="preserve">天</w:t>
      </w:r>
      <w:r>
        <w:rPr>
          <w:rFonts w:hint="eastAsia" w:ascii="宋体" w:hAnsi="宋体" w:cs="宋体"/>
          <w:color w:val="000000" w:themeColor="text1"/>
          <w:szCs w:val="21"/>
          <w:highlight w:val="white"/>
          <w:u w:val="single"/>
        </w:rPr>
        <w:t xml:space="preserve">，每天不少于8</w:t>
      </w:r>
      <w:r>
        <w:rPr>
          <w:rFonts w:hint="eastAsia" w:ascii="宋体" w:hAnsi="宋体" w:cs="宋体"/>
          <w:color w:val="000000" w:themeColor="text1"/>
          <w:szCs w:val="21"/>
          <w:highlight w:val="white"/>
          <w:u w:val="single"/>
        </w:rPr>
        <w:t xml:space="preserve">小时</w:t>
      </w:r>
      <w:r>
        <w:rPr>
          <w:rFonts w:hint="eastAsia" w:ascii="宋体" w:hAnsi="宋体" w:cs="宋体"/>
          <w:color w:val="000000" w:themeColor="text1"/>
          <w:szCs w:val="21"/>
          <w:highlight w:val="white"/>
          <w:u w:val="single"/>
        </w:rPr>
        <w:t xml:space="preserve">必须在本工程现场工作，</w:t>
      </w:r>
      <w:r>
        <w:rPr>
          <w:rFonts w:hint="eastAsia" w:ascii="宋体" w:hAnsi="宋体" w:cs="宋体"/>
          <w:color w:val="000000" w:themeColor="text1"/>
          <w:szCs w:val="21"/>
          <w:highlight w:val="white"/>
          <w:u w:val="single"/>
        </w:rPr>
        <w:t xml:space="preserve">且必须参加工程例会</w:t>
      </w:r>
      <w:r>
        <w:rPr>
          <w:rFonts w:hint="eastAsia" w:ascii="宋体" w:hAnsi="宋体" w:cs="宋体"/>
          <w:color w:val="000000" w:themeColor="text1"/>
          <w:szCs w:val="21"/>
          <w:highlight w:val="white"/>
          <w:u w:val="single"/>
        </w:rPr>
        <w:t xml:space="preserve">。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 2000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）元人民币的标准扣罚，项目经理每次例会无故不参加的罚款（ 2000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）元/次。如项目经理一周有（ 3）个工作日或二周累计（ 6）个工作日不在现场，为承包人严重违约，发包人有权解除合同，将承包人清退出场，解除合同的同时不免除承包人应当承担的上述违约责任。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3.2.2 承包人擅自更换项目经理的违约责任：</w:t>
      </w:r>
      <w:r>
        <w:rPr>
          <w:rFonts w:hint="eastAsia" w:ascii="宋体" w:hAnsi="宋体" w:cs="宋体"/>
          <w:color w:val="000000" w:themeColor="text1"/>
          <w:szCs w:val="21"/>
          <w:highlight w:val="white"/>
          <w:u w:val="single"/>
        </w:rPr>
        <w:t xml:space="preserve">解除合同、追究违约责任，并报主管部门备案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3.2.3 承包人无正当理由拒绝更换项目经理的违约责任：</w:t>
      </w:r>
      <w:r>
        <w:rPr>
          <w:rFonts w:hint="eastAsia" w:ascii="宋体" w:hAnsi="宋体" w:cs="宋体"/>
          <w:color w:val="000000" w:themeColor="text1"/>
          <w:szCs w:val="21"/>
          <w:highlight w:val="white"/>
          <w:u w:val="single"/>
        </w:rPr>
        <w:t xml:space="preserve"> 如出现以上情况或其他违约，发包人有权要求承包人撤换调整其认为不称职的项目经理及项目部成员，承包人拒绝的，发包人有权解除合同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 承包人人员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3.3.1 承包人提交项目管理机构及施工现场管理人员安排报告的期限：</w:t>
      </w:r>
      <w:r>
        <w:rPr>
          <w:rFonts w:hint="eastAsia" w:ascii="宋体" w:hAnsi="宋体" w:cs="宋体"/>
          <w:color w:val="000000" w:themeColor="text1"/>
          <w:szCs w:val="21"/>
          <w:highlight w:val="white"/>
          <w:u w:val="single"/>
        </w:rPr>
        <w:t xml:space="preserve">开工前（3）日内</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3.3.2 承包人无正当理由拒绝撤换主要施工管理人员的违约责任：</w:t>
      </w:r>
      <w:r>
        <w:rPr>
          <w:rFonts w:hint="eastAsia" w:ascii="宋体" w:hAnsi="宋体" w:cs="宋体"/>
          <w:color w:val="000000" w:themeColor="text1"/>
          <w:szCs w:val="21"/>
          <w:highlight w:val="white"/>
          <w:u w:val="single"/>
        </w:rPr>
        <w:t xml:space="preserve">发包人有权要求承包人撤换调整其认为不称职的项目经理及项目部成员，承包人拒绝的，发包人有权解除合同</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3.3.3 承包人主要施工管理人员离开施工现场的批准要求： </w:t>
      </w:r>
      <w:r>
        <w:rPr>
          <w:rFonts w:hint="eastAsia" w:ascii="宋体" w:hAnsi="宋体" w:cs="宋体"/>
          <w:color w:val="000000" w:themeColor="text1"/>
          <w:szCs w:val="21"/>
          <w:highlight w:val="white"/>
          <w:u w:val="single"/>
        </w:rPr>
        <w:t xml:space="preserve">经发包人书面批准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3.3.4承包人擅自更换主要施工管理人员的违约责任：</w:t>
      </w:r>
      <w:r>
        <w:rPr>
          <w:rFonts w:hint="eastAsia" w:ascii="宋体" w:hAnsi="宋体" w:cs="宋体"/>
          <w:color w:val="000000" w:themeColor="text1"/>
          <w:szCs w:val="21"/>
          <w:highlight w:val="white"/>
          <w:u w:val="single"/>
        </w:rPr>
        <w:t xml:space="preserve"> 响应文件中及合同中明确的项目经理和各专业人员不得擅自变更，开工时或施工过程中若有擅自变更，发包人有权解除合同，并追究由此带来的发包人一切损失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承包人主要施工管理人员擅自离开施工现场的违约责任：</w:t>
      </w:r>
      <w:r>
        <w:rPr>
          <w:rFonts w:hint="eastAsia" w:ascii="宋体" w:hAnsi="宋体" w:cs="宋体"/>
          <w:color w:val="000000" w:themeColor="text1"/>
          <w:szCs w:val="21"/>
          <w:highlight w:val="white"/>
          <w:u w:val="single"/>
        </w:rPr>
        <w:t xml:space="preserve"> 主要人员必须常驻现场，若出现未经发包人书面批准的主要人员更换的情况，则视为违约。如承包人违约，发包人将处罚承包人（ 5000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）元/次的违约金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bookmarkStart w:id="284" w:name="_Toc312677988"/>
      <w:r>
        <w:rPr>
          <w:color w:val="000000" w:themeColor="text1"/>
          <w:highlight w:val="white"/>
        </w:rPr>
      </w:r>
      <w:bookmarkEnd w:id="284"/>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4 分包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bookmarkStart w:id="285" w:name="_Toc292559365"/>
      <w:r>
        <w:rPr>
          <w:color w:val="000000" w:themeColor="text1"/>
          <w:highlight w:val="white"/>
        </w:rPr>
      </w:r>
      <w:bookmarkEnd w:id="285"/>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4</w:t>
      </w:r>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1 分包的一般约定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禁止分包的工程包括：</w:t>
      </w:r>
      <w:r>
        <w:rPr>
          <w:rFonts w:hint="eastAsia" w:ascii="宋体" w:hAnsi="宋体" w:cs="宋体"/>
          <w:color w:val="000000" w:themeColor="text1"/>
          <w:szCs w:val="21"/>
          <w:highlight w:val="white"/>
          <w:u w:val="single"/>
        </w:rPr>
        <w:t xml:space="preserve"> 主体、关键性工作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主体结构、关键性工作的范围：</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286" w:name="_Toc296347160"/>
      <w:r>
        <w:rPr>
          <w:color w:val="000000" w:themeColor="text1"/>
          <w:highlight w:val="white"/>
        </w:rPr>
      </w:r>
      <w:bookmarkEnd w:id="286"/>
      <w:r>
        <w:rPr>
          <w:rFonts w:hint="eastAsia" w:ascii="宋体" w:hAnsi="宋体" w:cs="宋体"/>
          <w:color w:val="000000" w:themeColor="text1"/>
          <w:szCs w:val="21"/>
          <w:highlight w:val="white"/>
        </w:rPr>
        <w:t xml:space="preserve">3</w:t>
      </w:r>
      <w:bookmarkStart w:id="287" w:name="_Toc318581159"/>
      <w:r>
        <w:rPr>
          <w:color w:val="000000" w:themeColor="text1"/>
          <w:highlight w:val="white"/>
        </w:rPr>
      </w:r>
      <w:bookmarkEnd w:id="287"/>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4.2分包的确定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允许分包的专业工程包括：</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其他关于分包的约定：</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3.4.3 分包合同价款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关于分包合同价款支付的约定：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3.5 工程照管与成品、半成品保护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承包人负责照管工程及工程相关的材料、工程设备的起始时间：</w:t>
      </w:r>
      <w:r>
        <w:rPr>
          <w:rFonts w:hint="eastAsia" w:ascii="宋体" w:hAnsi="宋体" w:cs="宋体"/>
          <w:color w:val="000000" w:themeColor="text1"/>
          <w:szCs w:val="21"/>
          <w:highlight w:val="white"/>
          <w:u w:val="single"/>
        </w:rPr>
        <w:t xml:space="preserve"> 从开工日至竣工日结束后（10 ）日内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3.6 履约担保</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承包人是否提供履约担保：</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承包人提供履约担保的形式、金额及期限：</w:t>
      </w:r>
      <w:r>
        <w:rPr>
          <w:rFonts w:hint="eastAsia" w:ascii="宋体" w:hAnsi="宋体" w:cs="宋体"/>
          <w:color w:val="000000" w:themeColor="text1"/>
          <w:szCs w:val="21"/>
          <w:highlight w:val="white"/>
          <w:u w:val="single"/>
        </w:rPr>
        <w:t xml:space="preserve">在合同签订前，必须以转账支票、银行汇票、电汇等非现金方式向采购人提交合同总价的</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10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%的履约保证金。</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w:t>
      </w:r>
      <w:bookmarkStart w:id="288" w:name="_Toc292559366"/>
      <w:r>
        <w:rPr>
          <w:color w:val="000000" w:themeColor="text1"/>
          <w:highlight w:val="white"/>
        </w:rPr>
      </w:r>
      <w:bookmarkEnd w:id="288"/>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监理人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4.1监理人的一般规定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关于监理人的监理内容：</w:t>
      </w:r>
      <w:r>
        <w:rPr>
          <w:rFonts w:hint="eastAsia" w:ascii="宋体" w:hAnsi="宋体" w:cs="宋体"/>
          <w:color w:val="000000" w:themeColor="text1"/>
          <w:szCs w:val="21"/>
          <w:highlight w:val="white"/>
          <w:u w:val="single"/>
        </w:rPr>
        <w:t xml:space="preserve"> 施工及保修阶段的“四控制、二管理、一协调”全过程监理</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关于监理人的监理权限：</w:t>
      </w:r>
      <w:r>
        <w:rPr>
          <w:rFonts w:hint="eastAsia" w:ascii="宋体" w:hAnsi="宋体" w:cs="宋体"/>
          <w:color w:val="000000" w:themeColor="text1"/>
          <w:szCs w:val="21"/>
          <w:highlight w:val="white"/>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4.2 监理人员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总监理工程师：</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姓  名：</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职  务：</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监理工程师执业资格证书号：</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电子信箱：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通信地址：</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关于监理人的其他约定：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4.3 商定或确定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289" w:name="_Toc267251418"/>
      <w:r>
        <w:rPr>
          <w:color w:val="000000" w:themeColor="text1"/>
          <w:highlight w:val="white"/>
        </w:rPr>
      </w:r>
      <w:bookmarkEnd w:id="289"/>
      <w:r>
        <w:rPr>
          <w:rFonts w:hint="eastAsia" w:ascii="宋体" w:hAnsi="宋体" w:cs="宋体"/>
          <w:color w:val="000000" w:themeColor="text1"/>
          <w:szCs w:val="21"/>
          <w:highlight w:val="white"/>
        </w:rPr>
        <w:t xml:space="preserve">在发包人和承包人不能通过协商达成一致意见时，发包人授权监理人对以下事项进行确定：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u w:val="single"/>
        </w:rPr>
        <w:t xml:space="preserve">按通用条款执行</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90" w:name="_Toc351203637"/>
      <w:r>
        <w:rPr>
          <w:color w:val="000000" w:themeColor="text1"/>
          <w:highlight w:val="white"/>
        </w:rPr>
      </w:r>
      <w:bookmarkEnd w:id="290"/>
      <w:r>
        <w:rPr>
          <w:rFonts w:hint="eastAsia" w:ascii="宋体" w:hAnsi="宋体" w:cs="宋体"/>
          <w:b/>
          <w:color w:val="000000" w:themeColor="text1"/>
          <w:szCs w:val="21"/>
          <w:highlight w:val="white"/>
        </w:rPr>
        <w:t xml:space="preserve">5</w:t>
      </w:r>
      <w:bookmarkStart w:id="291" w:name="_Toc292559367"/>
      <w:r>
        <w:rPr>
          <w:color w:val="000000" w:themeColor="text1"/>
          <w:highlight w:val="white"/>
        </w:rPr>
      </w:r>
      <w:bookmarkEnd w:id="291"/>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工程质量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5.1 质量要求</w:t>
      </w:r>
      <w:r>
        <w:rPr>
          <w:color w:val="000000" w:themeColor="text1"/>
          <w:highlight w:val="white"/>
        </w:rPr>
      </w:r>
      <w:r/>
    </w:p>
    <w:p>
      <w:pPr>
        <w:pStyle w:val="963"/>
        <w:ind w:firstLine="420"/>
        <w:jc w:val="left"/>
        <w:spacing w:line="360" w:lineRule="auto"/>
        <w:rPr>
          <w:rFonts w:ascii="宋体" w:hAnsi="宋体"/>
          <w:color w:val="000000" w:themeColor="text1"/>
          <w:szCs w:val="21"/>
          <w:highlight w:val="white"/>
        </w:rPr>
      </w:pPr>
      <w:r>
        <w:rPr>
          <w:color w:val="000000" w:themeColor="text1"/>
          <w:highlight w:val="white"/>
        </w:rPr>
      </w:r>
      <w:bookmarkStart w:id="292" w:name="_Toc304295527"/>
      <w:r>
        <w:rPr>
          <w:color w:val="000000" w:themeColor="text1"/>
          <w:highlight w:val="white"/>
        </w:rPr>
      </w:r>
      <w:bookmarkEnd w:id="292"/>
      <w:r>
        <w:rPr>
          <w:rFonts w:hint="eastAsia" w:ascii="宋体" w:hAnsi="宋体" w:cs="宋体"/>
          <w:color w:val="000000" w:themeColor="text1"/>
          <w:szCs w:val="21"/>
          <w:highlight w:val="white"/>
        </w:rPr>
        <w:t xml:space="preserve">特殊质量标准和要求：</w:t>
      </w:r>
      <w:r>
        <w:rPr>
          <w:rFonts w:hint="eastAsia" w:ascii="宋体" w:hAnsi="宋体"/>
          <w:color w:val="000000" w:themeColor="text1"/>
          <w:szCs w:val="21"/>
          <w:highlight w:val="white"/>
        </w:rPr>
        <w:t xml:space="preserve">质量标准的评定以现行国家、地方政府以及行业的质量检验评定标准为依据，</w:t>
      </w:r>
      <w:r>
        <w:rPr>
          <w:rFonts w:hint="eastAsia" w:ascii="宋体" w:hAnsi="宋体"/>
          <w:color w:val="000000" w:themeColor="text1"/>
          <w:szCs w:val="21"/>
          <w:highlight w:val="white"/>
        </w:rPr>
        <w:t xml:space="preserve">确保质量达到</w:t>
      </w:r>
      <w:r>
        <w:rPr>
          <w:rFonts w:hint="eastAsia" w:ascii="宋体" w:hAnsi="宋体"/>
          <w:color w:val="000000" w:themeColor="text1"/>
          <w:szCs w:val="21"/>
          <w:highlight w:val="white"/>
          <w:u w:val="single"/>
        </w:rPr>
        <w:t xml:space="preserve">符合国家相关标准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关于工程奖项的约定： /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5.2 隐蔽工程检查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承包人提前通知监理人隐蔽工程检查的期限的约定：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监理人不能按时进行检查时，应提前</w:t>
      </w:r>
      <w:r>
        <w:rPr>
          <w:rFonts w:hint="eastAsia" w:ascii="宋体" w:hAnsi="宋体" w:cs="宋体"/>
          <w:color w:val="000000" w:themeColor="text1"/>
          <w:szCs w:val="21"/>
          <w:highlight w:val="white"/>
          <w:u w:val="single"/>
        </w:rPr>
        <w:t xml:space="preserve"> 6 </w:t>
      </w:r>
      <w:r>
        <w:rPr>
          <w:rFonts w:hint="eastAsia" w:ascii="宋体" w:hAnsi="宋体" w:cs="宋体"/>
          <w:color w:val="000000" w:themeColor="text1"/>
          <w:szCs w:val="21"/>
          <w:highlight w:val="white"/>
        </w:rPr>
        <w:t xml:space="preserve">小时提交书面延期要求。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关于延期最长不得超过：48</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小时。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5.3重新检验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隐蔽的工程重新检验时，承包人应按要求进行剥离或开孔，并在检验后重新覆盖或修复。检验不合格时，承包人承担发生的全部费用，工期不顺延。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5.3.1 工程质量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   按通用条款执行。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5.3.2检查和返工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 （1）承包人应严格按照施工规范、技术规程以及经监理工程师和发包审核批复的实施性施工组织设计精心组织施工，确保工程进度及质量。在工序验收中，如检查发现质量不合格，承包人除必须返工至达标外，还应向发包人支付每项/次（2000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）元违约金。在分项工程验收中，如在各类抽测、抽检、抽查中发现质量不合格，除必须返工达标外，还应向发包人支付每项/次（ 2000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）元违约金，并承担全部检测费用。在分项验收中对达不到合格验收的，如监理工程师和发包人决定降格验收，承包人按该分项工程造价的5%（不足（ 5000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）元的按（5000 ）元执行）向发包人支付违约金，并承担全部检测费用。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（2）承包人在发生工程质量问题时，隐瞒监理工程师及发包人，或有偷工减料行为、使用假冒伪劣产品行为，除及时进行整改外另需向发包人支付（ 10000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）元/次的质量违约金。 </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93" w:name="_Toc351203638"/>
      <w:r>
        <w:rPr>
          <w:color w:val="000000" w:themeColor="text1"/>
          <w:highlight w:val="white"/>
        </w:rPr>
      </w:r>
      <w:bookmarkEnd w:id="293"/>
      <w:r>
        <w:rPr>
          <w:rFonts w:hint="eastAsia" w:ascii="宋体" w:hAnsi="宋体" w:cs="宋体"/>
          <w:b/>
          <w:color w:val="000000" w:themeColor="text1"/>
          <w:szCs w:val="21"/>
          <w:highlight w:val="white"/>
        </w:rPr>
        <w:t xml:space="preserve">6</w:t>
      </w:r>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安全文明施工与环境保护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6.1安全文明施工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6.1.1 项目安全生产的达标目标及相应事项的约定：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 2）万元至（10 ）万元的违约金扣除。</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（2）如由于承包人原因，发包人受到区级及以上行政主管部门处罚，发包人将对承包人进行处罚，每发生一次扣除工程总价款的（ 3）%。</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6.1.2 关于治安保卫的特别约定：</w:t>
      </w:r>
      <w:r>
        <w:rPr>
          <w:rFonts w:hint="eastAsia" w:ascii="宋体" w:hAnsi="宋体" w:cs="宋体"/>
          <w:color w:val="000000" w:themeColor="text1"/>
          <w:szCs w:val="21"/>
          <w:highlight w:val="white"/>
          <w:u w:val="single"/>
        </w:rPr>
        <w:t xml:space="preserve"> 按《南京审计大学校园交通安全管理规定》（2023年修订）执行。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关于编制施工场地治安管理计划的约定：</w:t>
      </w:r>
      <w:r>
        <w:rPr>
          <w:rFonts w:hint="eastAsia" w:ascii="宋体" w:hAnsi="宋体" w:cs="宋体"/>
          <w:color w:val="000000" w:themeColor="text1"/>
          <w:szCs w:val="21"/>
          <w:highlight w:val="white"/>
          <w:u w:val="single"/>
        </w:rPr>
        <w:t xml:space="preserve"> 在开工前提交的施工组织设计中必须要有此部分内容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6.1.3 文明施工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合同当事人对文明施工的要求：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（1）承包人须定期上报现场一线操作工人名单、人数、籍贯等。如有人员调整，必须及时通知发包人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（2）施工人员未经允许不得进入已经交付的工程区域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（3）承包人对施工范围内的安全防火承担责任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 10000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）元的违约金。承包人负责施工现场的安全及第三方人身安全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不超过（5）%的违约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（6）施工期间必须做好场地清洁卫生，设置冲洗平台，做到净车出场，避免在场外道路上“抛、洒、滴、漏”。由此产生的责任由施工单位承担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（7）承包人严禁污水乱排放，将生活垃圾集中外运，达到标化现场要求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（8）对施工场地内的已完工程、在建工程、管沟、管网等进行保护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（9）施工期间必须挂牌上岗并统一着装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（10）禁止乱堆乱放材料与机械设备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（11）预制场、土场必须设置标语牌（包括安全、质量、环境、操作规程等）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6.1.4 关于安全文明施工费支付比例和支付期限的约定：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294" w:name="_Toc351203639"/>
      <w:r>
        <w:rPr>
          <w:color w:val="000000" w:themeColor="text1"/>
          <w:highlight w:val="white"/>
        </w:rPr>
      </w:r>
      <w:bookmarkEnd w:id="294"/>
      <w:r>
        <w:rPr>
          <w:rFonts w:hint="eastAsia" w:ascii="宋体" w:hAnsi="宋体" w:cs="宋体"/>
          <w:b/>
          <w:color w:val="000000" w:themeColor="text1"/>
          <w:szCs w:val="21"/>
          <w:highlight w:val="white"/>
        </w:rPr>
        <w:t xml:space="preserve">7</w:t>
      </w:r>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工期和进度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7.1 施工组织设计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7.1.1 合同当事人约定的施工组织设计应包括的其他内容：</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7.1.2 施工组织设计的提交和修改</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承包人提交详细施工组织设计的期限的约定：</w:t>
      </w:r>
      <w:r>
        <w:rPr>
          <w:rFonts w:hint="eastAsia" w:ascii="宋体" w:hAnsi="宋体" w:cs="宋体"/>
          <w:color w:val="000000" w:themeColor="text1"/>
          <w:szCs w:val="21"/>
          <w:highlight w:val="white"/>
          <w:u w:val="single"/>
        </w:rPr>
        <w:t xml:space="preserve"> 合同签订后（7 ）日内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发包人和监理人在收到详细的施工组织设计后确认或提出修改意见的期限：</w:t>
      </w:r>
      <w:r>
        <w:rPr>
          <w:rFonts w:hint="eastAsia" w:ascii="宋体" w:hAnsi="宋体" w:cs="宋体"/>
          <w:color w:val="000000" w:themeColor="text1"/>
          <w:szCs w:val="21"/>
          <w:highlight w:val="white"/>
          <w:u w:val="single"/>
        </w:rPr>
        <w:t xml:space="preserve">（ 3）日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295" w:name="_Toc303539123"/>
      <w:r>
        <w:rPr>
          <w:color w:val="000000" w:themeColor="text1"/>
          <w:highlight w:val="white"/>
        </w:rPr>
      </w:r>
      <w:bookmarkEnd w:id="295"/>
      <w:r>
        <w:rPr>
          <w:rFonts w:hint="eastAsia" w:ascii="宋体" w:hAnsi="宋体" w:cs="宋体"/>
          <w:color w:val="000000" w:themeColor="text1"/>
          <w:szCs w:val="21"/>
          <w:highlight w:val="white"/>
        </w:rPr>
        <w:t xml:space="preserve"> .2 施工进度计划</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施工进度计划的修订</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发包人和监理人在收到修订的施工进度计划后确认或提出修改意见的期限：</w:t>
      </w:r>
      <w:r>
        <w:rPr>
          <w:rFonts w:hint="eastAsia" w:ascii="宋体" w:hAnsi="宋体" w:cs="宋体"/>
          <w:color w:val="000000" w:themeColor="text1"/>
          <w:szCs w:val="21"/>
          <w:highlight w:val="white"/>
          <w:u w:val="single"/>
        </w:rPr>
        <w:t xml:space="preserve">（2 ）日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开工前七天向发包人、监理提出总进度计划。开工后每周例会时报周进度计划。承包人提供的施工组织设计必须是交发包人、监理方审核后的施工组织设计。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7.3 开工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7.3.1 开工准备</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关于承包人提交工程开工报审表的期限：</w:t>
      </w:r>
      <w:r>
        <w:rPr>
          <w:rFonts w:hint="eastAsia" w:ascii="宋体" w:hAnsi="宋体" w:cs="宋体"/>
          <w:color w:val="000000" w:themeColor="text1"/>
          <w:szCs w:val="21"/>
          <w:highlight w:val="white"/>
          <w:u w:val="single"/>
        </w:rPr>
        <w:t xml:space="preserve"> 合同签订后（3 ）日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关于发包人应完成的其他开工准备工作及期限：</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关于承包人应完成的其他开工准备工作及期限：</w:t>
      </w:r>
      <w:r>
        <w:rPr>
          <w:rFonts w:hint="eastAsia" w:ascii="宋体" w:hAnsi="宋体" w:cs="宋体"/>
          <w:color w:val="000000" w:themeColor="text1"/>
          <w:szCs w:val="21"/>
          <w:highlight w:val="white"/>
          <w:u w:val="single"/>
        </w:rPr>
        <w:t xml:space="preserve"> 临时设施搭建、材料、设备、人员等，合同签订后（ 3）日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7.3.2开工通知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因发包人原因造成监理人未能在计划开工日期之日起</w:t>
      </w:r>
      <w:r>
        <w:rPr>
          <w:rFonts w:hint="eastAsia" w:ascii="宋体" w:hAnsi="宋体" w:cs="宋体"/>
          <w:color w:val="000000" w:themeColor="text1"/>
          <w:szCs w:val="21"/>
          <w:highlight w:val="white"/>
          <w:u w:val="single"/>
        </w:rPr>
        <w:t xml:space="preserve"> （ 7）日</w:t>
      </w:r>
      <w:r>
        <w:rPr>
          <w:rFonts w:hint="eastAsia" w:ascii="宋体" w:hAnsi="宋体" w:cs="宋体"/>
          <w:color w:val="000000" w:themeColor="text1"/>
          <w:szCs w:val="21"/>
          <w:highlight w:val="white"/>
        </w:rPr>
        <w:t xml:space="preserve">内发出开工通知的，承包人有权提出价格调整要求，或者解除合同。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7.4 测量放线</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发包人通过监理人向承包人提供测量基准点、基准线和水准点及其书面资料的期限：</w:t>
      </w:r>
      <w:r>
        <w:rPr>
          <w:rFonts w:hint="eastAsia" w:ascii="宋体" w:hAnsi="宋体" w:cs="宋体"/>
          <w:color w:val="000000" w:themeColor="text1"/>
          <w:szCs w:val="21"/>
          <w:highlight w:val="whit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296" w:name="_Toc303539125"/>
      <w:r>
        <w:rPr>
          <w:color w:val="000000" w:themeColor="text1"/>
          <w:highlight w:val="white"/>
        </w:rPr>
      </w:r>
      <w:bookmarkEnd w:id="296"/>
      <w:r>
        <w:rPr>
          <w:rFonts w:hint="eastAsia" w:ascii="宋体" w:hAnsi="宋体" w:cs="宋体"/>
          <w:color w:val="000000" w:themeColor="text1"/>
          <w:szCs w:val="21"/>
          <w:highlight w:val="white"/>
        </w:rPr>
        <w:t xml:space="preserve">.5 工期延误</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7.5.1 因发包人原因导致工期延误</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因发包人原因导致工期延误的其他情形：</w:t>
      </w:r>
      <w:r>
        <w:rPr>
          <w:rFonts w:hint="eastAsia" w:ascii="宋体" w:hAnsi="宋体" w:cs="宋体"/>
          <w:color w:val="000000" w:themeColor="text1"/>
          <w:szCs w:val="21"/>
          <w:highlight w:val="whit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297" w:name="_Toc312678012"/>
      <w:r>
        <w:rPr>
          <w:color w:val="000000" w:themeColor="text1"/>
          <w:highlight w:val="white"/>
        </w:rPr>
      </w:r>
      <w:bookmarkEnd w:id="297"/>
      <w:r>
        <w:rPr>
          <w:rFonts w:hint="eastAsia" w:ascii="宋体" w:hAnsi="宋体" w:cs="宋体"/>
          <w:color w:val="000000" w:themeColor="text1"/>
          <w:szCs w:val="21"/>
          <w:highlight w:val="white"/>
        </w:rPr>
        <w:t xml:space="preserve">.5.2 因承包人原因导致工期延误</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w:t>
      </w:r>
      <w:bookmarkStart w:id="298" w:name="_Toc312678013"/>
      <w:r>
        <w:rPr>
          <w:color w:val="000000" w:themeColor="text1"/>
          <w:highlight w:val="white"/>
        </w:rPr>
      </w:r>
      <w:bookmarkEnd w:id="298"/>
      <w:r>
        <w:rPr>
          <w:rFonts w:hint="eastAsia" w:ascii="宋体" w:hAnsi="宋体" w:cs="宋体"/>
          <w:color w:val="000000" w:themeColor="text1"/>
          <w:szCs w:val="21"/>
          <w:highlight w:val="white"/>
        </w:rPr>
        <w:t xml:space="preserve"> 承包人原因造成工期延误，逾期竣工违约金的计算方法为：</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承包人不能按合同总工期竣工，每推迟一天，承包人向发包人赔偿合同价款（ 1）%；罚总额均累计不超过合同价款的（ 5）%。</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因承包人原因造成工期延误，逾</w:t>
      </w:r>
      <w:bookmarkStart w:id="299" w:name="_Toc318581171"/>
      <w:r>
        <w:rPr>
          <w:color w:val="000000" w:themeColor="text1"/>
          <w:highlight w:val="white"/>
        </w:rPr>
      </w:r>
      <w:bookmarkEnd w:id="299"/>
      <w:r>
        <w:rPr>
          <w:rFonts w:hint="eastAsia" w:ascii="宋体" w:hAnsi="宋体" w:cs="宋体"/>
          <w:color w:val="000000" w:themeColor="text1"/>
          <w:szCs w:val="21"/>
          <w:highlight w:val="white"/>
        </w:rPr>
        <w:t xml:space="preserve">期竣工违约金的上限：</w:t>
      </w:r>
      <w:r>
        <w:rPr>
          <w:rFonts w:hint="eastAsia" w:ascii="宋体" w:hAnsi="宋体" w:cs="宋体"/>
          <w:color w:val="000000" w:themeColor="text1"/>
          <w:szCs w:val="21"/>
          <w:highlight w:val="white"/>
          <w:u w:val="single"/>
        </w:rPr>
        <w:t xml:space="preserve">  3万元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300" w:name="_Toc297216178"/>
      <w:r>
        <w:rPr>
          <w:color w:val="000000" w:themeColor="text1"/>
          <w:highlight w:val="white"/>
        </w:rPr>
      </w:r>
      <w:bookmarkEnd w:id="300"/>
      <w:r>
        <w:rPr>
          <w:rFonts w:hint="eastAsia" w:ascii="宋体" w:hAnsi="宋体" w:cs="宋体"/>
          <w:color w:val="000000" w:themeColor="text1"/>
          <w:szCs w:val="21"/>
          <w:highlight w:val="white"/>
        </w:rPr>
        <w:t xml:space="preserve"> .6 不利物质条件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01" w:name="_Toc300934972"/>
      <w:r>
        <w:rPr>
          <w:color w:val="000000" w:themeColor="text1"/>
          <w:highlight w:val="white"/>
        </w:rPr>
      </w:r>
      <w:bookmarkEnd w:id="301"/>
      <w:r>
        <w:rPr>
          <w:rFonts w:hint="eastAsia" w:ascii="宋体" w:hAnsi="宋体" w:cs="宋体"/>
          <w:color w:val="000000" w:themeColor="text1"/>
          <w:szCs w:val="21"/>
          <w:highlight w:val="white"/>
        </w:rPr>
        <w:t xml:space="preserve">不利物质条件的其他情形和有关约定：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bookmarkStart w:id="302" w:name="_Toc312678017"/>
      <w:r>
        <w:rPr>
          <w:color w:val="000000" w:themeColor="text1"/>
          <w:highlight w:val="white"/>
        </w:rPr>
      </w:r>
      <w:bookmarkEnd w:id="302"/>
      <w:r>
        <w:rPr>
          <w:rFonts w:hint="eastAsia" w:ascii="宋体" w:hAnsi="宋体" w:cs="宋体"/>
          <w:color w:val="000000" w:themeColor="text1"/>
          <w:szCs w:val="21"/>
          <w:highlight w:val="white"/>
        </w:rPr>
        <w:t xml:space="preserve"> .7异常恶劣的气候条件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发包人和承包人同意以下情形视为异常恶劣的气候条件：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7.8 提前竣工的奖励</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提前竣工的奖励：</w:t>
      </w:r>
      <w:r>
        <w:rPr>
          <w:rFonts w:hint="eastAsia" w:ascii="宋体" w:hAnsi="宋体" w:cs="宋体"/>
          <w:color w:val="000000" w:themeColor="text1"/>
          <w:szCs w:val="21"/>
          <w:highlight w:val="white"/>
          <w:u w:val="single"/>
        </w:rPr>
        <w:t xml:space="preserve">  无</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03" w:name="_Toc351203640"/>
      <w:r>
        <w:rPr>
          <w:color w:val="000000" w:themeColor="text1"/>
          <w:highlight w:val="white"/>
        </w:rPr>
      </w:r>
      <w:bookmarkEnd w:id="303"/>
      <w:r>
        <w:rPr>
          <w:rFonts w:hint="eastAsia" w:ascii="宋体" w:hAnsi="宋体" w:cs="宋体"/>
          <w:b/>
          <w:color w:val="000000" w:themeColor="text1"/>
          <w:szCs w:val="21"/>
          <w:highlight w:val="white"/>
        </w:rPr>
        <w:t xml:space="preserve">8. 材料与设备</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bookmarkStart w:id="304" w:name="_Toc304295556"/>
      <w:r>
        <w:rPr>
          <w:color w:val="000000" w:themeColor="text1"/>
          <w:highlight w:val="white"/>
        </w:rPr>
      </w:r>
      <w:bookmarkEnd w:id="304"/>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1材料与工程设备的保管与使用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bookmarkStart w:id="305" w:name="_Toc300934980"/>
      <w:r>
        <w:rPr>
          <w:color w:val="000000" w:themeColor="text1"/>
          <w:highlight w:val="white"/>
        </w:rPr>
      </w:r>
      <w:bookmarkEnd w:id="305"/>
      <w:r>
        <w:rPr>
          <w:rFonts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1.1发包人供应的材料设备的保管费用的承担：</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双方约定由承包人采购的材料必须符合有关规范、设计图纸规定的质量要求以及验收要求，必须有详细的质保书及检测报告且经发包人和监理方事先认可。若不符要求，发包人可拒绝验收和使用，并按限定时间运出施工场地，重新采购，承包人承担由此发生的费用，由此延误的工期不予顺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8.2 样品</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样品的报送与封存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需要承包人报送样品的材料或工程设备，样品的种类、名称、规格、数量要求：</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8.3 施工设备和临时设施</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承包人提供的施工设备和临时设施</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关于修建临时设施费用承担的约定：</w:t>
      </w:r>
      <w:r>
        <w:rPr>
          <w:rFonts w:hint="eastAsia" w:ascii="宋体" w:hAnsi="宋体" w:cs="宋体"/>
          <w:color w:val="000000" w:themeColor="text1"/>
          <w:szCs w:val="21"/>
          <w:highlight w:val="white"/>
          <w:u w:val="single"/>
        </w:rPr>
        <w:t xml:space="preserve"> 计入投标报价中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06" w:name="_Toc351203641"/>
      <w:r>
        <w:rPr>
          <w:color w:val="000000" w:themeColor="text1"/>
          <w:highlight w:val="white"/>
        </w:rPr>
      </w:r>
      <w:bookmarkEnd w:id="306"/>
      <w:r>
        <w:rPr>
          <w:rFonts w:hint="eastAsia" w:ascii="宋体" w:hAnsi="宋体" w:cs="宋体"/>
          <w:b/>
          <w:color w:val="000000" w:themeColor="text1"/>
          <w:szCs w:val="21"/>
          <w:highlight w:val="white"/>
        </w:rPr>
        <w:t xml:space="preserve">9</w:t>
      </w:r>
      <w:bookmarkStart w:id="307" w:name="_Toc267251428"/>
      <w:r>
        <w:rPr>
          <w:color w:val="000000" w:themeColor="text1"/>
          <w:highlight w:val="white"/>
        </w:rPr>
      </w:r>
      <w:bookmarkEnd w:id="307"/>
      <w:r>
        <w:rPr>
          <w:rFonts w:ascii="宋体" w:hAnsi="宋体" w:cs="宋体"/>
          <w:b/>
          <w:color w:val="000000" w:themeColor="text1"/>
          <w:szCs w:val="21"/>
          <w:highlight w:val="white"/>
        </w:rPr>
        <w:t xml:space="preserve">.</w:t>
      </w:r>
      <w:r>
        <w:rPr>
          <w:rFonts w:hint="eastAsia" w:ascii="宋体" w:hAnsi="宋体" w:cs="宋体"/>
          <w:b/>
          <w:color w:val="000000" w:themeColor="text1"/>
          <w:szCs w:val="21"/>
          <w:highlight w:val="white"/>
        </w:rPr>
        <w:t xml:space="preserve">试验与检验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bookmarkStart w:id="308" w:name="_Toc312678022"/>
      <w:r>
        <w:rPr>
          <w:color w:val="000000" w:themeColor="text1"/>
          <w:highlight w:val="white"/>
        </w:rPr>
      </w:r>
      <w:bookmarkEnd w:id="308"/>
      <w:r>
        <w:rPr>
          <w:rFonts w:hint="eastAsia" w:ascii="宋体" w:hAnsi="宋体" w:cs="宋体"/>
          <w:color w:val="000000" w:themeColor="text1"/>
          <w:szCs w:val="21"/>
          <w:highlight w:val="white"/>
        </w:rPr>
        <w:t xml:space="preserve">.1试验设备与试验人员</w:t>
      </w:r>
      <w:bookmarkStart w:id="309" w:name="_Toc318581174"/>
      <w:r>
        <w:rPr>
          <w:color w:val="000000" w:themeColor="text1"/>
          <w:highlight w:val="white"/>
        </w:rPr>
      </w:r>
      <w:bookmarkEnd w:id="309"/>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施工现场需要配置的试验场所：</w:t>
      </w:r>
      <w:bookmarkStart w:id="310" w:name="_Toc297123536"/>
      <w:r>
        <w:rPr>
          <w:color w:val="000000" w:themeColor="text1"/>
          <w:highlight w:val="white"/>
        </w:rPr>
      </w:r>
      <w:bookmarkEnd w:id="310"/>
      <w:r>
        <w:rPr>
          <w:rFonts w:hint="eastAsia" w:ascii="宋体" w:hAnsi="宋体" w:cs="宋体"/>
          <w:color w:val="000000" w:themeColor="text1"/>
          <w:szCs w:val="21"/>
          <w:highlight w:val="white"/>
        </w:rPr>
        <w:t xml:space="preserve"> </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施工现场需要配备的试验设备：</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等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施工现场需要具备的其他试验条件：</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u w:val="single"/>
        </w:rPr>
        <w:t xml:space="preserve">，其他按通用条款执行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9.2 现场工艺试验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现场工艺试验的有关约定：</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11" w:name="_Toc351203642"/>
      <w:r>
        <w:rPr>
          <w:color w:val="000000" w:themeColor="text1"/>
          <w:highlight w:val="white"/>
        </w:rPr>
      </w:r>
      <w:bookmarkEnd w:id="311"/>
      <w:r>
        <w:rPr>
          <w:rFonts w:hint="eastAsia" w:ascii="宋体" w:hAnsi="宋体" w:cs="宋体"/>
          <w:b/>
          <w:color w:val="000000" w:themeColor="text1"/>
          <w:szCs w:val="21"/>
          <w:highlight w:val="white"/>
        </w:rPr>
        <w:t xml:space="preserve">1</w:t>
      </w:r>
      <w:bookmarkStart w:id="312" w:name="_Toc296891233"/>
      <w:r>
        <w:rPr>
          <w:color w:val="000000" w:themeColor="text1"/>
          <w:highlight w:val="white"/>
        </w:rPr>
      </w:r>
      <w:bookmarkEnd w:id="312"/>
      <w:r>
        <w:rPr>
          <w:rFonts w:hint="eastAsia" w:ascii="宋体" w:hAnsi="宋体" w:cs="宋体"/>
          <w:b/>
          <w:color w:val="000000" w:themeColor="text1"/>
          <w:szCs w:val="21"/>
          <w:highlight w:val="white"/>
        </w:rPr>
        <w:t xml:space="preserve">0.变更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313" w:name="_Toc296891022"/>
      <w:r>
        <w:rPr>
          <w:color w:val="000000" w:themeColor="text1"/>
          <w:highlight w:val="white"/>
        </w:rPr>
      </w:r>
      <w:bookmarkEnd w:id="313"/>
      <w:r>
        <w:rPr>
          <w:rFonts w:hint="eastAsia" w:ascii="宋体" w:hAnsi="宋体" w:cs="宋体"/>
          <w:color w:val="000000" w:themeColor="text1"/>
          <w:szCs w:val="21"/>
          <w:highlight w:val="white"/>
        </w:rPr>
        <w:t xml:space="preserve">0.1变更的范围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关于变更的范围的约定：</w:t>
      </w:r>
      <w:r>
        <w:rPr>
          <w:rFonts w:hint="eastAsia" w:ascii="宋体" w:hAnsi="宋体" w:cs="宋体"/>
          <w:color w:val="000000" w:themeColor="text1"/>
          <w:szCs w:val="21"/>
          <w:highlight w:val="white"/>
          <w:u w:val="single"/>
        </w:rPr>
        <w:t xml:space="preserve"> 发包人认可经审核后的设计变更；发包人和监理方均认可经审核后的工程签证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10.2工程设计变更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10.2.1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设计工程师发出的变更通知及有关要求，进行下列需要的变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(1)更改工程有关部分的标高、基线、位置和尺寸（如有）；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(2)增减合同中约定的工程量；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(3)改变有关工程的施工时间和顺序；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(4)其他有关工程变更需要的附加工作。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因变更导致合同价款的增减及造成的承包人损失，由发包人承担，延误的工期相应顺延。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10.2.2 施工中承包人不得对原工程设计进行变更。因承包人擅自变更设计发生的费用和由此导致发包人的直接损失，由承包人承担，延误的工期不予顺延。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10.2.3 承包人在施工中提出的合理化建议涉及到对设计图纸或施工组织设计的更改及对材料、设备的换用，须经发包人同意。未经同意擅自更改或换用时，承包人承担由此发生的费用，并赔偿发包人的有关损失，延误的工期不予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10.3其他变更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10.3.1 发包人保留变更或调整工程量的权力，承包人不得拒绝变更，更不得以变更为由提出不合理的要求；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10.3.2 承包人必须按发包人要求完成变更工作，否则发包人有权交由第三方承包商完成，并按第三方承包商报价的双倍作为违约金扣减承包人的合同价款。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10.3.3 变更导致工期的顺延以监理工程师审核、发包人批准为准。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10.3.4承包人提出的工程变更申请必须严格按照发包人规定的工程变更管理流程执行，涉及主体结构的变更内容必须经设计单位确认。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 10.3.5 设计单位出具的设计变更必须得到发包人的批准。承包人不得直接从设计单位取得设计变更，或者以贿赂等不正当手段影响本工程的设计师进行变更。否则，由此增加的工程费用由承包人承担，工期不予顺延。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10.3.6 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10.3.7 办理签证时，变更、签证结算费用编制应按“一单一价”的原则，即每一份变更、签证附一份造价核定单。一份造价核定单上只能申报一项内容。签证原件1式4份，发包人二份、监理一份、承包人保留一份。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10.3.8 为避免签证出现混乱、重复结算，承包人在办理签证时必须明确每份签证的具体原因、施工部位、施工时间、签证的编号等，否则，该签证为无效签证。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 确定变更价款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10.4.1 承包人在工程变更、现场签证确定后14天内，完成变更申报及签证手续，提出变更工程价款的报告，经工程师确认后调整合同价款。变更合同价款按下列方法进行：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(1)合同中已有适用于变更工程的价格，按合同已有的价格变更合同价款；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(2)合同中只有类似于变更工程的价格，可以参照类似价格变更合同价款；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(3)合同中没有适用或类似于变更工程的价格，按《江苏省市政工程计价表》等现行省计价表以及南京市建筑委员会关于贯彻执行</w:t>
      </w:r>
      <w:r>
        <w:rPr>
          <w:rFonts w:hint="eastAsia" w:ascii="宋体" w:hAnsi="宋体" w:cs="宋体"/>
          <w:color w:val="000000" w:themeColor="text1"/>
          <w:szCs w:val="21"/>
          <w:highlight w:val="white"/>
          <w:u w:val="single"/>
        </w:rPr>
        <w:t xml:space="preserve">《建设工程量清单计价规范》(GB50500-2013)</w:t>
      </w:r>
      <w:r>
        <w:rPr>
          <w:rFonts w:hint="eastAsia" w:ascii="宋体" w:hAnsi="宋体" w:cs="宋体"/>
          <w:color w:val="000000" w:themeColor="text1"/>
          <w:szCs w:val="21"/>
          <w:highlight w:val="white"/>
          <w:u w:val="single"/>
        </w:rPr>
        <w:t xml:space="preserve">的通知规定计算再乘以Q为结算综合单价；与投标报价时相同的材料单价按投标报价执行，没有的材料单价执行与南京工程造价管理同期的工程材料市场指导价格，指导价格中没有的，参照市场价（甲乙双方协商确定）；经监理、跟踪审计及发包人确认后执行。</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承包人清单外优惠率按下列公式计算：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ascii="宋体" w:hAnsi="宋体" w:cs="宋体"/>
          <w:color w:val="000000" w:themeColor="text1"/>
          <w:szCs w:val="21"/>
          <w:highlight w:val="white"/>
          <w:u w:val="single"/>
        </w:rPr>
        <w:t xml:space="preserve">Q=</w:t>
      </w:r>
      <w:r>
        <w:rPr>
          <w:rFonts w:hint="eastAsia" w:ascii="宋体" w:hAnsi="宋体" w:cs="宋体"/>
          <w:color w:val="000000" w:themeColor="text1"/>
          <w:szCs w:val="21"/>
          <w:highlight w:val="white"/>
          <w:u w:val="single"/>
        </w:rPr>
        <w:t xml:space="preserve">(1-中标价/招标控制价)*100%，其中中标价、招标控制价不包含暂列金、暂估价。</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10.4.2 承包人在双方确定变更、现场签证后14天内不向发包人提出变更程价款报告时，视为该项变更、签证不涉及合同价款的变更。 </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10.4.3 因承包人自身原因导致的工程变更，承包人无权要求追加合同价款。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10.4.4不同金额的变更签证由发包人实行分级授权制度：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（1）对于变更、签证计价及结算的约定：</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1）工程变更签证的审批程序：</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a、工程变更签证的情形发生后，承包人将工程变更签证报监理组初审，监理工程师在签证单上签署审核意见（如需现场计量，监理单位应提前24小时通知甲方代表、跟踪审计咨询人员到场）；</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b、监理组初审批准后报发包人代表，由业主代表将监理工程师初审批准的相关资料送跟踪审计咨询人员，跟踪审计咨询人员审核后在签证单上签署审核意见；</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C、项目代表根据监理工程师和跟踪审计咨询人员的审核意见，对所报资料进行审核，并按审批权限报相关领导批准后在签证单上签署审核意见。</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rFonts w:hint="eastAsia"/>
          <w:color w:val="000000" w:themeColor="text1"/>
          <w:sz w:val="21"/>
          <w:szCs w:val="21"/>
          <w:highlight w:val="white"/>
          <w:u w:val="single"/>
        </w:rPr>
        <w:t xml:space="preserve">2）有效工程签证的认定原则：签证单上必须有发包人代表、跟踪审计咨询人员、监理工程师、承包人（项目部）四方的签字和盖章，方可作为竣工结算的依据；签证单上必须明确签证的原因、位置、尺寸、数量、材料、人工、机械台班、价格等和签证时间。</w:t>
      </w:r>
      <w:r>
        <w:rPr>
          <w:color w:val="000000" w:themeColor="text1"/>
          <w:highlight w:val="white"/>
        </w:rPr>
      </w:r>
      <w:r/>
    </w:p>
    <w:p>
      <w:pPr>
        <w:pStyle w:val="1012"/>
        <w:ind w:firstLine="420"/>
        <w:jc w:val="both"/>
        <w:spacing w:before="0" w:beforeAutospacing="0" w:after="0" w:afterAutospacing="0" w:line="360" w:lineRule="auto"/>
        <w:widowControl w:val="off"/>
        <w:rPr>
          <w:color w:val="000000" w:themeColor="text1"/>
          <w:sz w:val="21"/>
          <w:szCs w:val="21"/>
          <w:highlight w:val="white"/>
          <w:u w:val="single"/>
        </w:rPr>
      </w:pPr>
      <w:r>
        <w:rPr>
          <w:color w:val="000000" w:themeColor="text1"/>
          <w:sz w:val="21"/>
          <w:szCs w:val="21"/>
          <w:highlight w:val="white"/>
          <w:u w:val="single"/>
        </w:rPr>
        <w:t xml:space="preserve">3</w:t>
      </w:r>
      <w:r>
        <w:rPr>
          <w:rFonts w:hint="eastAsia"/>
          <w:color w:val="000000" w:themeColor="text1"/>
          <w:sz w:val="21"/>
          <w:szCs w:val="21"/>
          <w:highlight w:val="white"/>
          <w:u w:val="single"/>
        </w:rPr>
        <w:t xml:space="preserve">）当变更的工作内容完成之后，承包人要及时督促监理人员和发包人项目代表签字确认，对于隐蔽工程的签证，必须在覆盖前完成验收手续、工程量的确认和费用的报送，否则发包人可以不予支付。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10.5变更估价</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变更估价原则</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关于变更估价的约定</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314" w:name="_Toc297048383"/>
      <w:r>
        <w:rPr>
          <w:color w:val="000000" w:themeColor="text1"/>
          <w:highlight w:val="white"/>
        </w:rPr>
      </w:r>
      <w:bookmarkEnd w:id="314"/>
      <w:r>
        <w:rPr>
          <w:rFonts w:hint="eastAsia" w:ascii="宋体" w:hAnsi="宋体" w:cs="宋体"/>
          <w:color w:val="000000" w:themeColor="text1"/>
          <w:szCs w:val="21"/>
          <w:highlight w:val="white"/>
        </w:rPr>
        <w:t xml:space="preserve">0.6承</w:t>
      </w:r>
      <w:bookmarkStart w:id="315" w:name="_Toc296891243"/>
      <w:r>
        <w:rPr>
          <w:color w:val="000000" w:themeColor="text1"/>
          <w:highlight w:val="white"/>
        </w:rPr>
      </w:r>
      <w:bookmarkEnd w:id="315"/>
      <w:r>
        <w:rPr>
          <w:rFonts w:hint="eastAsia" w:ascii="宋体" w:hAnsi="宋体" w:cs="宋体"/>
          <w:color w:val="000000" w:themeColor="text1"/>
          <w:szCs w:val="21"/>
          <w:highlight w:val="white"/>
        </w:rPr>
        <w:t xml:space="preserve">包人的合理化建议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监理人审查承包人合理化建议的期限：</w:t>
      </w:r>
      <w:r>
        <w:rPr>
          <w:rFonts w:hint="eastAsia" w:ascii="宋体" w:hAnsi="宋体" w:cs="宋体"/>
          <w:color w:val="000000" w:themeColor="text1"/>
          <w:szCs w:val="21"/>
          <w:highlight w:val="white"/>
          <w:u w:val="single"/>
        </w:rPr>
        <w:t xml:space="preserve"> （3 ）日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发包人审批承包人合理化建议的期限：</w:t>
      </w:r>
      <w:r>
        <w:rPr>
          <w:rFonts w:hint="eastAsia" w:ascii="宋体" w:hAnsi="宋体" w:cs="宋体"/>
          <w:color w:val="000000" w:themeColor="text1"/>
          <w:szCs w:val="21"/>
          <w:highlight w:val="white"/>
          <w:u w:val="single"/>
        </w:rPr>
        <w:t xml:space="preserve">（ 3）日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w:t>
      </w:r>
      <w:bookmarkStart w:id="316" w:name="_Toc297120504"/>
      <w:r>
        <w:rPr>
          <w:color w:val="000000" w:themeColor="text1"/>
          <w:highlight w:val="white"/>
        </w:rPr>
      </w:r>
      <w:bookmarkEnd w:id="316"/>
      <w:r>
        <w:rPr>
          <w:rFonts w:hint="eastAsia" w:ascii="宋体" w:hAnsi="宋体" w:cs="宋体"/>
          <w:color w:val="000000" w:themeColor="text1"/>
          <w:szCs w:val="21"/>
          <w:highlight w:val="white"/>
        </w:rPr>
        <w:t xml:space="preserve"> 包人提出的合理化建议降低了合同价格或者提高了工程经济效益的奖励的方法和金额为：</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317" w:name="_Toc303539154"/>
      <w:r>
        <w:rPr>
          <w:color w:val="000000" w:themeColor="text1"/>
          <w:highlight w:val="white"/>
        </w:rPr>
      </w:r>
      <w:bookmarkEnd w:id="317"/>
      <w:r>
        <w:rPr>
          <w:rFonts w:hint="eastAsia" w:ascii="宋体" w:hAnsi="宋体" w:cs="宋体"/>
          <w:color w:val="000000" w:themeColor="text1"/>
          <w:szCs w:val="21"/>
          <w:highlight w:val="white"/>
        </w:rPr>
        <w:t xml:space="preserve">0.7 暂估价</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暂</w:t>
      </w:r>
      <w:bookmarkStart w:id="318" w:name="_Toc318581176"/>
      <w:r>
        <w:rPr>
          <w:color w:val="000000" w:themeColor="text1"/>
          <w:highlight w:val="white"/>
        </w:rPr>
      </w:r>
      <w:bookmarkEnd w:id="318"/>
      <w:r>
        <w:rPr>
          <w:rFonts w:hint="eastAsia" w:ascii="宋体" w:hAnsi="宋体" w:cs="宋体"/>
          <w:color w:val="000000" w:themeColor="text1"/>
          <w:szCs w:val="21"/>
          <w:highlight w:val="white"/>
        </w:rPr>
        <w:t xml:space="preserve">估价材料和工程设备的明细（以</w:t>
      </w:r>
      <w:r>
        <w:rPr>
          <w:rFonts w:hint="eastAsia" w:ascii="宋体" w:hAnsi="宋体"/>
          <w:color w:val="000000" w:themeColor="text1"/>
          <w:szCs w:val="21"/>
          <w:highlight w:val="white"/>
        </w:rPr>
        <w:t xml:space="preserve">成交供应商提供的品牌型号为准</w:t>
      </w:r>
      <w:r>
        <w:rPr>
          <w:rFonts w:hint="eastAsia" w:ascii="宋体" w:hAnsi="宋体" w:cs="宋体"/>
          <w:color w:val="000000" w:themeColor="text1"/>
          <w:szCs w:val="21"/>
          <w:highlight w:val="white"/>
        </w:rPr>
        <w:t xml:space="preserve">）详见《暂估价一览表》。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bookmarkStart w:id="319" w:name="_Toc312677509"/>
      <w:r>
        <w:rPr>
          <w:color w:val="000000" w:themeColor="text1"/>
          <w:highlight w:val="white"/>
        </w:rPr>
      </w:r>
      <w:bookmarkEnd w:id="319"/>
      <w:r>
        <w:rPr>
          <w:rFonts w:hint="eastAsia" w:ascii="宋体" w:hAnsi="宋体" w:cs="宋体"/>
          <w:color w:val="000000" w:themeColor="text1"/>
          <w:szCs w:val="21"/>
          <w:highlight w:val="white"/>
        </w:rPr>
        <w:t xml:space="preserve">0.7.1 依法必须招标的暂估价项目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对于依法必须招标的暂估价项目的确认和批准采取第</w:t>
      </w:r>
      <w:r>
        <w:rPr>
          <w:rFonts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种方式确定。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10.7.2 不属于依法必须招标的暂估价项目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对于不属于依法必须招标的暂估价项目的确认和批准采取第</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种方式确定。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第1种方式：对于不属于依法必须招标的暂估价项目，按本项约定确认和批准：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（2）发包人认为承包人确定的供应商、分包人无法满足工程质量或合同要求的，发包人可以要求承包人重新确定暂估价项目的供应商、分包人;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（3）承包人应当在签订暂估价合同后7天内，将暂估价合同副本报送发包人留存。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10.8 暂列金额</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合同当事人关于暂列金额使用的约定：</w:t>
      </w:r>
      <w:r>
        <w:rPr>
          <w:rFonts w:hint="eastAsia" w:ascii="宋体" w:hAnsi="宋体" w:cs="宋体"/>
          <w:color w:val="000000" w:themeColor="text1"/>
          <w:szCs w:val="21"/>
          <w:highlight w:val="white"/>
          <w:u w:val="single"/>
        </w:rPr>
        <w:t xml:space="preserve">  发包人确定</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20" w:name="_Toc351203643"/>
      <w:r>
        <w:rPr>
          <w:color w:val="000000" w:themeColor="text1"/>
          <w:highlight w:val="white"/>
        </w:rPr>
      </w:r>
      <w:bookmarkEnd w:id="320"/>
      <w:r>
        <w:rPr>
          <w:rFonts w:hint="eastAsia" w:ascii="宋体" w:hAnsi="宋体" w:cs="宋体"/>
          <w:b/>
          <w:color w:val="000000" w:themeColor="text1"/>
          <w:szCs w:val="21"/>
          <w:highlight w:val="white"/>
        </w:rPr>
        <w:t xml:space="preserve">11. 价格调整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1" w:name="_Toc292559406"/>
      <w:r>
        <w:rPr>
          <w:color w:val="000000" w:themeColor="text1"/>
          <w:highlight w:val="white"/>
        </w:rPr>
      </w:r>
      <w:bookmarkEnd w:id="321"/>
      <w:r>
        <w:rPr>
          <w:rFonts w:hint="eastAsia" w:ascii="宋体" w:hAnsi="宋体" w:cs="宋体"/>
          <w:color w:val="000000" w:themeColor="text1"/>
          <w:szCs w:val="21"/>
          <w:highlight w:val="white"/>
        </w:rPr>
        <w:t xml:space="preserve">11.1市场价格波动引起的调整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市场价格波动是否调整合同价格的约定：</w:t>
      </w:r>
      <w:r>
        <w:rPr>
          <w:rFonts w:hint="eastAsia" w:ascii="宋体" w:hAnsi="宋体" w:cs="宋体"/>
          <w:color w:val="000000" w:themeColor="text1"/>
          <w:szCs w:val="21"/>
          <w:highlight w:val="white"/>
          <w:u w:val="single"/>
        </w:rPr>
        <w:t xml:space="preserve"> 不调整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因市场价格波动调整合同价格，采用以下第</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种方式对合同价格进行调整：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第1种方式：采用价格指数进行价格调整。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关于各可调因子、定值和变值权重，以及基本价格指数及其来源的约定：</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第2种方式：采用造价信息进行价格调整。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关于基准价格的约定：</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1052"/>
        <w:ind w:left="0" w:right="0" w:firstLine="420"/>
        <w:spacing w:before="0" w:after="0" w:line="360" w:lineRule="auto"/>
        <w:rPr>
          <w:rFonts w:ascii="宋体" w:hAnsi="宋体" w:cs="宋体"/>
          <w:color w:val="000000" w:themeColor="text1"/>
          <w:sz w:val="21"/>
          <w:szCs w:val="21"/>
          <w:highlight w:val="white"/>
        </w:rPr>
      </w:pPr>
      <w:r>
        <w:rPr>
          <w:color w:val="000000" w:themeColor="text1"/>
          <w:highlight w:val="white"/>
        </w:rPr>
      </w:r>
      <w:bookmarkStart w:id="322" w:name="_Toc304295579"/>
      <w:r>
        <w:rPr>
          <w:color w:val="000000" w:themeColor="text1"/>
          <w:highlight w:val="white"/>
        </w:rPr>
      </w:r>
      <w:bookmarkEnd w:id="322"/>
      <w:r>
        <w:rPr>
          <w:rFonts w:hint="eastAsia" w:ascii="宋体" w:hAnsi="宋体" w:cs="宋体"/>
          <w:color w:val="000000" w:themeColor="text1"/>
          <w:sz w:val="21"/>
          <w:szCs w:val="21"/>
          <w:highlight w:val="white"/>
        </w:rPr>
        <w:t xml:space="preserve">第3种方式：其他价格调整方式：合同履行期间，因人工、材</w:t>
      </w:r>
      <w:r>
        <w:rPr>
          <w:rFonts w:hint="eastAsia" w:ascii="宋体" w:hAnsi="宋体" w:cs="宋体"/>
          <w:color w:val="000000" w:themeColor="text1"/>
          <w:sz w:val="21"/>
          <w:szCs w:val="21"/>
          <w:highlight w:val="white"/>
        </w:rPr>
        <w:t xml:space="preserve">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12.合同价格、计量与支付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3" w:name="_Toc297216212"/>
      <w:r>
        <w:rPr>
          <w:color w:val="000000" w:themeColor="text1"/>
          <w:highlight w:val="white"/>
        </w:rPr>
      </w:r>
      <w:bookmarkEnd w:id="323"/>
      <w:r>
        <w:rPr>
          <w:rFonts w:hint="eastAsia" w:ascii="宋体" w:hAnsi="宋体" w:cs="宋体"/>
          <w:color w:val="000000" w:themeColor="text1"/>
          <w:szCs w:val="21"/>
          <w:highlight w:val="white"/>
        </w:rPr>
        <w:t xml:space="preserve">12.1合同价格形式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ascii="宋体" w:hAnsi="宋体" w:cs="宋体"/>
          <w:color w:val="000000" w:themeColor="text1"/>
          <w:szCs w:val="21"/>
          <w:highlight w:val="white"/>
        </w:rPr>
        <w:t xml:space="preserve">2.1.1</w:t>
      </w:r>
      <w:r>
        <w:rPr>
          <w:rFonts w:hint="eastAsia" w:ascii="宋体" w:hAnsi="宋体" w:cs="宋体"/>
          <w:color w:val="000000" w:themeColor="text1"/>
          <w:szCs w:val="21"/>
          <w:highlight w:val="white"/>
        </w:rPr>
        <w:t xml:space="preserve">单价合同：</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u w:val="single"/>
        </w:rPr>
      </w:pPr>
      <w:r>
        <w:rPr>
          <w:color w:val="000000" w:themeColor="text1"/>
          <w:highlight w:val="white"/>
        </w:rPr>
      </w:r>
      <w:bookmarkStart w:id="324" w:name="_Hlk208503405"/>
      <w:r>
        <w:rPr>
          <w:rFonts w:hint="eastAsia" w:ascii="宋体" w:hAnsi="宋体" w:cs="宋体"/>
          <w:b/>
          <w:color w:val="000000" w:themeColor="text1"/>
          <w:szCs w:val="21"/>
          <w:highlight w:val="white"/>
          <w:u w:val="single"/>
        </w:rPr>
        <w:t xml:space="preserve">采用固定单价</w:t>
      </w:r>
      <w:r>
        <w:rPr>
          <w:rFonts w:hint="eastAsia" w:ascii="宋体" w:hAnsi="宋体" w:cs="宋体"/>
          <w:b/>
          <w:color w:val="000000" w:themeColor="text1"/>
          <w:szCs w:val="21"/>
          <w:highlight w:val="white"/>
          <w:u w:val="single"/>
        </w:rPr>
        <w:t xml:space="preserve">，合同价款中包括的风险范围：                                  </w:t>
      </w:r>
      <w:bookmarkEnd w:id="324"/>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本工程如按固定单价方式签约，工程量按实调整。响应文件中的项目综合单价视为固定单价。</w:t>
      </w:r>
      <w:r>
        <w:rPr>
          <w:color w:val="000000" w:themeColor="text1"/>
          <w:highlight w:val="white"/>
        </w:rPr>
      </w:r>
      <w:r/>
    </w:p>
    <w:p>
      <w:pPr>
        <w:pStyle w:val="1052"/>
        <w:ind w:left="0" w:right="0" w:firstLine="420"/>
        <w:spacing w:before="0" w:after="0" w:line="360" w:lineRule="auto"/>
        <w:rPr>
          <w:rFonts w:ascii="宋体" w:hAnsi="宋体" w:cs="宋体"/>
          <w:color w:val="000000" w:themeColor="text1"/>
          <w:sz w:val="21"/>
          <w:szCs w:val="21"/>
          <w:highlight w:val="white"/>
          <w:u w:val="single"/>
        </w:rPr>
      </w:pPr>
      <w:r>
        <w:rPr>
          <w:rFonts w:hint="eastAsia" w:ascii="宋体" w:hAnsi="宋体" w:cs="宋体"/>
          <w:color w:val="000000" w:themeColor="text1"/>
          <w:sz w:val="21"/>
          <w:szCs w:val="21"/>
          <w:highlight w:val="white"/>
          <w:u w:val="single"/>
        </w:rPr>
        <w:t xml:space="preserve">包括的风险范围：因本工程工期较短，供应商的投标报价中，应将施工期间各类建材的市场价格风险、机械费用、人工费用等风险考虑到报价内。除采购文件或施工合同条款中另有规定，上述风险费用今后不做调整。</w:t>
      </w:r>
      <w:r>
        <w:rPr>
          <w:color w:val="000000" w:themeColor="text1"/>
          <w:highlight w:val="white"/>
        </w:rPr>
      </w:r>
      <w:r/>
    </w:p>
    <w:p>
      <w:pPr>
        <w:pStyle w:val="963"/>
        <w:ind w:firstLine="422"/>
        <w:spacing w:line="360" w:lineRule="auto"/>
        <w:rPr>
          <w:rFonts w:ascii="宋体" w:hAnsi="宋体" w:cs="宋体"/>
          <w:color w:val="000000" w:themeColor="text1"/>
          <w:szCs w:val="21"/>
          <w:highlight w:val="white"/>
        </w:rPr>
      </w:pPr>
      <w:r>
        <w:rPr>
          <w:rFonts w:hint="eastAsia" w:ascii="宋体" w:hAnsi="宋体" w:cs="宋体"/>
          <w:b/>
          <w:color w:val="000000" w:themeColor="text1"/>
          <w:szCs w:val="21"/>
          <w:highlight w:val="white"/>
          <w:u w:val="single"/>
        </w:rPr>
        <w:t xml:space="preserve">风险范围以外合同价款调整方法：不调整。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ascii="宋体" w:hAnsi="宋体" w:cs="宋体"/>
          <w:color w:val="000000" w:themeColor="text1"/>
          <w:szCs w:val="21"/>
          <w:highlight w:val="white"/>
        </w:rPr>
        <w:t xml:space="preserve">2.1.2</w:t>
      </w:r>
      <w:r>
        <w:rPr>
          <w:rFonts w:hint="eastAsia" w:ascii="宋体" w:hAnsi="宋体" w:cs="宋体"/>
          <w:color w:val="000000" w:themeColor="text1"/>
          <w:szCs w:val="21"/>
          <w:highlight w:val="white"/>
        </w:rPr>
        <w:t xml:space="preserve">总价合同。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总价包含的风险范围：</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风险费用的计算方法：</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风险范围以外合同价格的调整方法：</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ascii="宋体" w:hAnsi="宋体" w:cs="宋体"/>
          <w:color w:val="000000" w:themeColor="text1"/>
          <w:szCs w:val="21"/>
          <w:highlight w:val="white"/>
        </w:rPr>
        <w:t xml:space="preserve">2.1.3</w:t>
      </w:r>
      <w:r>
        <w:rPr>
          <w:rFonts w:hint="eastAsia" w:ascii="宋体" w:hAnsi="宋体" w:cs="宋体"/>
          <w:color w:val="000000" w:themeColor="text1"/>
          <w:szCs w:val="21"/>
          <w:highlight w:val="white"/>
        </w:rPr>
        <w:t xml:space="preserve">其他价格方式：</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5" w:name="_Toc300935004"/>
      <w:r>
        <w:rPr>
          <w:color w:val="000000" w:themeColor="text1"/>
          <w:highlight w:val="white"/>
        </w:rPr>
      </w:r>
      <w:bookmarkEnd w:id="325"/>
      <w:r>
        <w:rPr>
          <w:rFonts w:hint="eastAsia" w:ascii="宋体" w:hAnsi="宋体" w:cs="宋体"/>
          <w:color w:val="000000" w:themeColor="text1"/>
          <w:szCs w:val="21"/>
          <w:highlight w:val="white"/>
        </w:rPr>
        <w:t xml:space="preserve">12.2 预付款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12.2.1预付款的支付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预付款支付比例或金额：</w:t>
      </w:r>
      <w:r>
        <w:rPr>
          <w:rFonts w:hint="eastAsia" w:ascii="宋体" w:hAnsi="宋体" w:cs="宋体"/>
          <w:color w:val="000000" w:themeColor="text1"/>
          <w:szCs w:val="21"/>
          <w:highlight w:val="white"/>
          <w:u w:val="single"/>
        </w:rPr>
        <w:t xml:space="preserve"> 10%</w:t>
      </w:r>
      <w:r>
        <w:rPr>
          <w:rFonts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预付款支付期限：</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预付款扣回的方式：</w:t>
      </w:r>
      <w:r>
        <w:rPr>
          <w:rFonts w:hint="eastAsia" w:ascii="宋体" w:hAnsi="宋体" w:cs="宋体"/>
          <w:color w:val="000000" w:themeColor="text1"/>
          <w:szCs w:val="21"/>
          <w:highlight w:val="white"/>
          <w:u w:val="single"/>
        </w:rPr>
        <w:t xml:space="preserve"> 不扣回，直接冲抵工程款</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12.2.2 预付款担保</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承包人提交预付款担保的期限：</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预付款担保的形式为：</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 计量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12.3.1 计量原则</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工程量计算规则：</w:t>
      </w:r>
      <w:r>
        <w:rPr>
          <w:rFonts w:hint="eastAsia" w:ascii="宋体" w:hAnsi="宋体" w:cs="宋体"/>
          <w:color w:val="000000" w:themeColor="text1"/>
          <w:szCs w:val="21"/>
          <w:highlight w:val="white"/>
          <w:u w:val="single"/>
        </w:rPr>
        <w:t xml:space="preserve"> 按相关的国家标准、行业标准等为依据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12.3.2 计量周期</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关于计量周期的约定：</w:t>
      </w:r>
      <w:r>
        <w:rPr>
          <w:rFonts w:hint="eastAsia" w:ascii="宋体" w:hAnsi="宋体" w:cs="宋体"/>
          <w:color w:val="000000" w:themeColor="text1"/>
          <w:szCs w:val="21"/>
          <w:highlight w:val="white"/>
          <w:u w:val="single"/>
        </w:rPr>
        <w:t xml:space="preserve">/</w:t>
      </w:r>
      <w:r>
        <w:rPr>
          <w:rFonts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12.3.3 单价合同的计量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关于单价合同计量的约定：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12.3.4 总价合同的计量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关于总价合同计量的约定：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12.3.5总价合同采用支付分解表计量支付的，是否适用第12.3.4 项〔总价合同的计量〕约定进行计量：</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12.3.6 其他价格形式合同的计量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其他价格形式的计量方式和程序：</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12.4工程进度款支付</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Start w:id="326" w:name="_Toc292559921"/>
      <w:r>
        <w:rPr>
          <w:color w:val="000000" w:themeColor="text1"/>
          <w:highlight w:val="white"/>
        </w:rPr>
      </w:r>
      <w:bookmarkEnd w:id="326"/>
      <w:r>
        <w:rPr>
          <w:rFonts w:hint="eastAsia" w:ascii="宋体" w:hAnsi="宋体" w:cs="宋体"/>
          <w:color w:val="000000" w:themeColor="text1"/>
          <w:szCs w:val="21"/>
          <w:highlight w:val="white"/>
        </w:rPr>
        <w:t xml:space="preserve">12.4.1付款周期</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关于付款周期的约定：</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本项目实行履约担保制度，承包人在施工合同签订前，必须向发包人提交成交金额</w:t>
      </w:r>
      <w:r>
        <w:rPr>
          <w:rFonts w:hint="eastAsia" w:ascii="宋体" w:hAnsi="宋体" w:cs="宋体"/>
          <w:color w:val="000000" w:themeColor="text1"/>
          <w:szCs w:val="21"/>
          <w:highlight w:val="white"/>
          <w:u w:val="single"/>
        </w:rPr>
        <w:t xml:space="preserve">10</w:t>
      </w:r>
      <w:r>
        <w:rPr>
          <w:rFonts w:hint="eastAsia" w:ascii="宋体" w:hAnsi="宋体" w:cs="宋体"/>
          <w:color w:val="000000" w:themeColor="text1"/>
          <w:szCs w:val="21"/>
          <w:highlight w:val="white"/>
        </w:rPr>
        <w:t xml:space="preserve">%的金额作为履约保证金</w:t>
      </w:r>
      <w:r>
        <w:rPr>
          <w:rFonts w:hint="eastAsia" w:ascii="宋体" w:hAnsi="宋体" w:cs="宋体"/>
          <w:color w:val="000000" w:themeColor="text1"/>
          <w:szCs w:val="21"/>
          <w:highlight w:val="white"/>
        </w:rPr>
        <w:t xml:space="preserve">。履约保证金缴纳形式为转账支票（或汇票、电汇，银行保函等），履约保证金递交后方可签订施工合同。未按磋商文件规定提交履约保证金，采购人将没收其投标保证金（如有）并取消其成交资格。工程结束经验收合格后退还履约保证金（不计息）。</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（1）双方合同签订后，施工单位材料及人员进场并满足开工条件后，付至合同价（扣除暂列金额）</w:t>
      </w:r>
      <w:r>
        <w:rPr>
          <w:rFonts w:hint="eastAsia" w:ascii="宋体" w:hAnsi="宋体" w:cs="宋体"/>
          <w:color w:val="000000" w:themeColor="text1"/>
          <w:szCs w:val="21"/>
          <w:highlight w:val="white"/>
        </w:rPr>
        <w:t xml:space="preserve">的 10 %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（2）工程竣工验收合格后，提供竣工资料交采购人后，付至合同价（扣除暂列金额）的 80 %，同时无息退还合同履约保证金；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（3）工程资料归档、结算资料送审计出具审计报告，采购人支付至工程审定价(扣除甲供材、水电费、其他扣罚款等如有)的97%。</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（4）缺陷责任期结束后，如本工程无任何质量问题，中标人提交申请，采购人15日内向中标人退还工程审定价（扣除因中标人原因、采购人委托他人维修的费用）的3%质保金（无息）。</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每次付款时，承包人应分别开具符合税务机关规定的增值税发票给发包人，作为付款前提条件之一。</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12.4.2 进度付款申请单的编制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关于进度付款申请单编制的约定：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12.4.3 进度付款申请单的提交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（1）单价合同进度付款申请单提交的约定：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（2）总价合同进度付款申请单提交的约定：</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（3）其他价格形式合同进度付款申请单提交的约定：</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12.4.4 进度款审核和支付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（1）监理人审查并报送发包人的期限：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发包人完成审批并签发进度款支付证书的期限：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（2）发包人支付进度款的期限：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发包人逾期支付进度款的违约金的计算方式：</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12.4.5 支付分解表的编制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（1）总价合同支付分解表的编制与审批：</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（2）单价合同的总价项目支付分解表的编制与审批：</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27" w:name="_Toc312678053"/>
      <w:r>
        <w:rPr>
          <w:color w:val="000000" w:themeColor="text1"/>
          <w:highlight w:val="white"/>
        </w:rPr>
      </w:r>
      <w:bookmarkEnd w:id="327"/>
      <w:r>
        <w:rPr>
          <w:rFonts w:hint="eastAsia" w:ascii="宋体" w:hAnsi="宋体" w:cs="宋体"/>
          <w:b/>
          <w:color w:val="000000" w:themeColor="text1"/>
          <w:szCs w:val="21"/>
          <w:highlight w:val="white"/>
        </w:rPr>
        <w:t xml:space="preserve">13.验收和工程试车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13.1分部分项工程验收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监理人不能按时进行验收时，应提前</w:t>
      </w:r>
      <w:r>
        <w:rPr>
          <w:rFonts w:hint="eastAsia" w:ascii="宋体" w:hAnsi="宋体" w:cs="宋体"/>
          <w:color w:val="000000" w:themeColor="text1"/>
          <w:szCs w:val="21"/>
          <w:highlight w:val="white"/>
          <w:u w:val="single"/>
        </w:rPr>
        <w:t xml:space="preserve"> 6</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小时提交书面延期要求。</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关于延期最长不得超过：</w:t>
      </w:r>
      <w:r>
        <w:rPr>
          <w:rFonts w:hint="eastAsia" w:ascii="宋体" w:hAnsi="宋体" w:cs="宋体"/>
          <w:color w:val="000000" w:themeColor="text1"/>
          <w:szCs w:val="21"/>
          <w:highlight w:val="white"/>
          <w:u w:val="single"/>
        </w:rPr>
        <w:t xml:space="preserve"> 48</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小时。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8" w:name="_Toc267251470"/>
      <w:r>
        <w:rPr>
          <w:color w:val="000000" w:themeColor="text1"/>
          <w:highlight w:val="white"/>
        </w:rPr>
      </w:r>
      <w:bookmarkEnd w:id="328"/>
      <w:r>
        <w:rPr>
          <w:rFonts w:hint="eastAsia" w:ascii="宋体" w:hAnsi="宋体" w:cs="宋体"/>
          <w:color w:val="000000" w:themeColor="text1"/>
          <w:szCs w:val="21"/>
          <w:highlight w:val="white"/>
        </w:rPr>
        <w:t xml:space="preserve">13.2竣工验收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29" w:name="_Toc280868709"/>
      <w:r>
        <w:rPr>
          <w:color w:val="000000" w:themeColor="text1"/>
          <w:highlight w:val="white"/>
        </w:rPr>
      </w:r>
      <w:bookmarkEnd w:id="329"/>
      <w:r>
        <w:rPr>
          <w:rFonts w:hint="eastAsia" w:ascii="宋体" w:hAnsi="宋体" w:cs="宋体"/>
          <w:color w:val="000000" w:themeColor="text1"/>
          <w:szCs w:val="21"/>
          <w:highlight w:val="white"/>
        </w:rPr>
        <w:t xml:space="preserve">13.2.1竣工验收程序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关于竣工验收程序的约定：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发包人不按照本项约定组织竣工验收、颁发工程接收证书的违约金的计算方法：</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13.2.2移交、接收全部与部分工程</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承包人向发包人移交工程的期限：</w:t>
      </w:r>
      <w:r>
        <w:rPr>
          <w:rFonts w:hint="eastAsia" w:ascii="宋体" w:hAnsi="宋体" w:cs="宋体"/>
          <w:color w:val="000000" w:themeColor="text1"/>
          <w:szCs w:val="21"/>
          <w:highlight w:val="white"/>
          <w:u w:val="single"/>
        </w:rPr>
        <w:t xml:space="preserve"> 按照合同约定工期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发包人未按本合同约定接收全部或部分工程的，违约金的计算方法为：</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承包人未按时移交工程的，违约金的计算方法为：</w:t>
      </w:r>
      <w:r>
        <w:rPr>
          <w:rFonts w:hint="eastAsia" w:ascii="宋体" w:hAnsi="宋体" w:cs="宋体"/>
          <w:color w:val="000000" w:themeColor="text1"/>
          <w:szCs w:val="21"/>
          <w:highlight w:val="white"/>
          <w:u w:val="single"/>
        </w:rPr>
        <w:t xml:space="preserve"> 按每滞后一天赔偿合同价的（1 ）%的违约金，罚总额累计不超过合同价款的（5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13.3 工程试车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13.3.1 试车程序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工程试车内容：</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（1）单机无负荷试车费用由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（2）无负荷联动试车费用由</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13.3.2 投料试车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关于投料试车相关事项的约定：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13.6 竣工退场</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承包人完成竣工退场的期限：</w:t>
      </w:r>
      <w:r>
        <w:rPr>
          <w:rFonts w:hint="eastAsia" w:ascii="宋体" w:hAnsi="宋体" w:cs="宋体"/>
          <w:color w:val="000000" w:themeColor="text1"/>
          <w:szCs w:val="21"/>
          <w:highlight w:val="white"/>
          <w:u w:val="single"/>
        </w:rPr>
        <w:t xml:space="preserve"> 竣工验收合格后（ 10）日内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0" w:name="_Toc351203646"/>
      <w:r>
        <w:rPr>
          <w:color w:val="000000" w:themeColor="text1"/>
          <w:highlight w:val="white"/>
        </w:rPr>
      </w:r>
      <w:bookmarkEnd w:id="330"/>
      <w:r>
        <w:rPr>
          <w:rFonts w:hint="eastAsia" w:ascii="宋体" w:hAnsi="宋体" w:cs="宋体"/>
          <w:b/>
          <w:color w:val="000000" w:themeColor="text1"/>
          <w:szCs w:val="21"/>
          <w:highlight w:val="white"/>
        </w:rPr>
        <w:t xml:space="preserve">14.竣工结算</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14.1 竣工付款申请</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承包人提交竣工付款申请单的期限：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竣工付款申请单应包括的内容：</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14.2 竣工结算审核</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发包人审批竣工付款申请单的期限：</w:t>
      </w:r>
      <w:r>
        <w:rPr>
          <w:rFonts w:hint="eastAsia" w:ascii="宋体" w:hAnsi="宋体" w:cs="宋体"/>
          <w:color w:val="000000" w:themeColor="text1"/>
          <w:szCs w:val="21"/>
          <w:highlight w:val="white"/>
          <w:u w:val="single"/>
        </w:rPr>
        <w:t xml:space="preserve"> 收到竣工结算申请单后15天内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发包人完成竣工付款的期限：</w:t>
      </w:r>
      <w:r>
        <w:rPr>
          <w:rFonts w:hint="eastAsia" w:ascii="宋体" w:hAnsi="宋体" w:cs="宋体"/>
          <w:color w:val="000000" w:themeColor="text1"/>
          <w:szCs w:val="21"/>
          <w:highlight w:val="white"/>
          <w:u w:val="single"/>
        </w:rPr>
        <w:t xml:space="preserve"> （15 ）日内完成审批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关于竣工付款证书异议部分复核的方式和程序：</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Start w:id="331" w:name="_Hlk163812600"/>
      <w:r>
        <w:rPr>
          <w:rFonts w:hint="eastAsia" w:ascii="宋体" w:hAnsi="宋体" w:cs="宋体"/>
          <w:color w:val="000000" w:themeColor="text1"/>
          <w:szCs w:val="21"/>
          <w:highlight w:val="white"/>
        </w:rPr>
        <w:t xml:space="preserve">竣工验收合格后20日内承包人将完整的竣工验收资料提交至监理初审核（每延迟10天提交扣罚审定价的1%，最高扣罚审定价的10%），监理单位初审后由发包人报审计部门进行审计，在审计工程中不再接受承包人提交的任何补充资料（除非这些补充资料的内容被证实是发生在工程完工以后的），所有遗漏的结算资料发包人将视为承包人做出的优惠。</w:t>
      </w:r>
      <w:r>
        <w:rPr>
          <w:color w:val="000000" w:themeColor="text1"/>
          <w:highlight w:val="white"/>
        </w:rPr>
      </w:r>
      <w:r/>
    </w:p>
    <w:p>
      <w:pPr>
        <w:pStyle w:val="963"/>
        <w:ind w:firstLine="420"/>
        <w:spacing w:line="360" w:lineRule="auto"/>
        <w:rPr>
          <w:rFonts w:ascii="宋体" w:hAnsi="宋体"/>
          <w:color w:val="000000" w:themeColor="text1"/>
          <w:szCs w:val="21"/>
          <w:highlight w:val="white"/>
        </w:rPr>
      </w:pPr>
      <w:r>
        <w:rPr>
          <w:rFonts w:hint="eastAsia" w:ascii="宋体" w:hAnsi="宋体" w:cs="宋体"/>
          <w:color w:val="000000" w:themeColor="text1"/>
          <w:szCs w:val="21"/>
          <w:highlight w:val="white"/>
        </w:rPr>
        <w:t xml:space="preserve">工程结算时审核累计核减额（包括业主审核、监理审核、社会审计、政府审计）所产生的审计费依据《</w:t>
      </w:r>
      <w:r>
        <w:rPr>
          <w:rFonts w:hint="eastAsia" w:ascii="宋体" w:hAnsi="宋体"/>
          <w:color w:val="000000" w:themeColor="text1"/>
          <w:szCs w:val="21"/>
          <w:highlight w:val="white"/>
        </w:rPr>
        <w:t xml:space="preserve">南京审计大学建设工程项目审计实施办法</w:t>
      </w:r>
      <w:r>
        <w:rPr>
          <w:rFonts w:hint="eastAsia" w:ascii="宋体" w:hAnsi="宋体" w:cs="宋体"/>
          <w:color w:val="000000" w:themeColor="text1"/>
          <w:szCs w:val="21"/>
          <w:highlight w:val="white"/>
        </w:rPr>
        <w:t xml:space="preserve">》执行，</w:t>
      </w:r>
      <w:r>
        <w:rPr>
          <w:rFonts w:ascii="宋体" w:hAnsi="宋体"/>
          <w:color w:val="000000" w:themeColor="text1"/>
          <w:szCs w:val="21"/>
          <w:highlight w:val="white"/>
        </w:rPr>
        <w:t xml:space="preserve">涉及承包</w:t>
      </w:r>
      <w:r>
        <w:rPr>
          <w:rFonts w:hint="eastAsia" w:ascii="宋体" w:hAnsi="宋体" w:cs="宋体"/>
          <w:color w:val="000000" w:themeColor="text1"/>
          <w:szCs w:val="21"/>
          <w:highlight w:val="white"/>
        </w:rPr>
        <w:t xml:space="preserve">人承担的费用直接从工程结算款中扣除。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color w:val="000000" w:themeColor="text1"/>
          <w:highlight w:val="white"/>
        </w:rPr>
      </w:r>
      <w:bookmarkEnd w:id="331"/>
      <w:r>
        <w:rPr>
          <w:rFonts w:hint="eastAsia" w:ascii="宋体" w:hAnsi="宋体" w:cs="宋体"/>
          <w:color w:val="000000" w:themeColor="text1"/>
          <w:szCs w:val="21"/>
          <w:highlight w:val="white"/>
        </w:rPr>
        <w:t xml:space="preserve">14.3 最终结清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14.3.1 最终结清申请单</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承包人提交最终结清申请单的份数：</w:t>
      </w:r>
      <w:r>
        <w:rPr>
          <w:rFonts w:hint="eastAsia" w:ascii="宋体" w:hAnsi="宋体" w:cs="宋体"/>
          <w:color w:val="000000" w:themeColor="text1"/>
          <w:szCs w:val="21"/>
          <w:highlight w:val="white"/>
          <w:u w:val="single"/>
        </w:rPr>
        <w:t xml:space="preserve"> 叁份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承包人提交最终结算申请单的期限：</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14.3.2 最终结清证书和支付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（1）发包人完成最终结清申请单的审批并颁发最终结清证书的期限：</w:t>
      </w:r>
      <w:r>
        <w:rPr>
          <w:rFonts w:hint="eastAsia" w:ascii="宋体" w:hAnsi="宋体" w:cs="宋体"/>
          <w:color w:val="000000" w:themeColor="text1"/>
          <w:szCs w:val="21"/>
          <w:highlight w:val="white"/>
          <w:u w:val="single"/>
        </w:rPr>
        <w:t xml:space="preserve"> 在缺陷责任期终止证书颁发后（30 ）日内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（2）发包人完成支付的期限：</w:t>
      </w:r>
      <w:r>
        <w:rPr>
          <w:rFonts w:hint="eastAsia" w:ascii="宋体" w:hAnsi="宋体" w:cs="宋体"/>
          <w:color w:val="000000" w:themeColor="text1"/>
          <w:szCs w:val="21"/>
          <w:highlight w:val="white"/>
          <w:u w:val="single"/>
        </w:rPr>
        <w:t xml:space="preserve"> 按进度款支付约定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2" w:name="_Toc351203647"/>
      <w:r>
        <w:rPr>
          <w:color w:val="000000" w:themeColor="text1"/>
          <w:highlight w:val="white"/>
        </w:rPr>
      </w:r>
      <w:bookmarkEnd w:id="332"/>
      <w:r>
        <w:rPr>
          <w:rFonts w:hint="eastAsia" w:ascii="宋体" w:hAnsi="宋体" w:cs="宋体"/>
          <w:b/>
          <w:color w:val="000000" w:themeColor="text1"/>
          <w:szCs w:val="21"/>
          <w:highlight w:val="white"/>
        </w:rPr>
        <w:t xml:space="preserve">15. 缺陷责任期与保修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15.1缺陷责任期</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缺陷责任期的具体期限：</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15.2质量保证金</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关于是否扣留质量保证金的约定：</w:t>
      </w:r>
      <w:r>
        <w:rPr>
          <w:rFonts w:hint="eastAsia" w:ascii="宋体" w:hAnsi="宋体" w:cs="宋体"/>
          <w:color w:val="000000" w:themeColor="text1"/>
          <w:szCs w:val="21"/>
          <w:highlight w:val="white"/>
          <w:u w:val="single"/>
        </w:rPr>
        <w:t xml:space="preserve">工程质量保修金按审计结算价款的（3 ）%，工程竣工验收合格、交付满（2 ）年后无息返还。质量保证金支付程序，在缺陷责任期内，由发包人通知承包人进行该工程的维修事项，若承包人尽心尽责的服务，发包人满意，则两年后，经发包人单位签字，无息返还承包人质量保证金。若承包人不能及时响应或保质处理维修事项，发包人有权另找工程队维修，经费从质量保证金中支付。</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在工程项目竣工前，承包人按专用合同条款第3.7条提供履约担保的，发包人不得同时预留工程质量保证金。</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15.2.1 承包人提供质量保证金的方式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质量保证金采用以下第</w:t>
      </w:r>
      <w:r>
        <w:rPr>
          <w:rFonts w:hint="eastAsia" w:ascii="宋体" w:hAnsi="宋体" w:cs="宋体"/>
          <w:color w:val="000000" w:themeColor="text1"/>
          <w:szCs w:val="21"/>
          <w:highlight w:val="white"/>
          <w:u w:val="single"/>
        </w:rPr>
        <w:t xml:space="preserve"> 2</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种方式：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（1）质量保证金保函，保证金额为：</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bookmarkStart w:id="333" w:name="OLE_LINK10"/>
      <w:r>
        <w:rPr>
          <w:rFonts w:hint="eastAsia" w:ascii="宋体" w:hAnsi="宋体" w:cs="宋体"/>
          <w:color w:val="000000" w:themeColor="text1"/>
          <w:szCs w:val="21"/>
          <w:highlight w:val="white"/>
        </w:rPr>
        <w:t xml:space="preserve">审计结算价款（ 3）</w:t>
      </w:r>
      <w:r>
        <w:rPr>
          <w:rFonts w:hint="eastAsia" w:ascii="宋体" w:hAnsi="宋体" w:cs="宋体"/>
          <w:color w:val="000000" w:themeColor="text1"/>
          <w:szCs w:val="21"/>
          <w:highlight w:val="white"/>
          <w:u w:val="single"/>
        </w:rPr>
        <w:t xml:space="preserve">%</w:t>
      </w:r>
      <w:bookmarkEnd w:id="333"/>
      <w:r>
        <w:rPr>
          <w:rFonts w:hint="eastAsia" w:ascii="宋体" w:hAnsi="宋体" w:cs="宋体"/>
          <w:color w:val="000000" w:themeColor="text1"/>
          <w:szCs w:val="21"/>
          <w:highlight w:val="white"/>
        </w:rPr>
        <w:t xml:space="preserve">的工程款；</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（3）其他方式:</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15.2.2 质量保证金的扣留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质量保证金的扣留采取以下第（2 ）种方式：</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（1）在支付工程进度款时逐次扣留，在此情形下，质量保证金的计算基数不包括预付款的支付、扣回以及价格调整的金额；</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（2）工程竣工结算时一次性扣留质量保证金；</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（3）其他扣留方式:</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关于质量保证金的补充约定：</w:t>
      </w:r>
      <w:r>
        <w:rPr>
          <w:rFonts w:hint="eastAsia" w:ascii="宋体" w:hAnsi="宋体" w:cs="宋体"/>
          <w:color w:val="000000" w:themeColor="text1"/>
          <w:szCs w:val="21"/>
          <w:highlight w:val="white"/>
          <w:u w:val="single"/>
        </w:rPr>
        <w:t xml:space="preserve">工程质量保修金在工程竣工验收合格、交付满（ 2）年后付清（不计息）。</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15.3保修</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15.3.1 保修责任</w:t>
      </w:r>
      <w:r>
        <w:rPr>
          <w:color w:val="000000" w:themeColor="text1"/>
          <w:highlight w:val="white"/>
        </w:rPr>
      </w:r>
      <w:r/>
    </w:p>
    <w:p>
      <w:pPr>
        <w:pStyle w:val="963"/>
        <w:ind w:firstLine="420"/>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工程保修期为：</w:t>
      </w:r>
      <w:r>
        <w:rPr>
          <w:rFonts w:hint="eastAsia" w:ascii="宋体" w:hAnsi="宋体" w:cs="宋体"/>
          <w:color w:val="000000" w:themeColor="text1"/>
          <w:szCs w:val="21"/>
          <w:highlight w:val="white"/>
          <w:u w:val="single"/>
        </w:rPr>
        <w:t xml:space="preserve">见附件。</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15.3.2 修复通知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承包人收到保修通知并到达工程现场的合理时间：</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4" w:name="_Toc280868718"/>
      <w:r>
        <w:rPr>
          <w:color w:val="000000" w:themeColor="text1"/>
          <w:highlight w:val="white"/>
        </w:rPr>
      </w:r>
      <w:bookmarkEnd w:id="334"/>
      <w:r>
        <w:rPr>
          <w:rFonts w:hint="eastAsia" w:ascii="宋体" w:hAnsi="宋体" w:cs="宋体"/>
          <w:b/>
          <w:color w:val="000000" w:themeColor="text1"/>
          <w:szCs w:val="21"/>
          <w:highlight w:val="white"/>
        </w:rPr>
        <w:t xml:space="preserve">16.违约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 发包人违约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16.1.1发包人违约的情形</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发包人违约的其他情形：</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16.1.2 发包人违约的责任</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发包人违约责任的承担方式和计算方法：</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（1）因发包人原因未能在计划开工日期前（ 3）日内下达开工通知的违约责任：</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（2）因发包人原因未能按合同约定支付合同价款的违约责任：</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（3）发包人违反第10.1款〔变更的范围〕第（2）项约定，自行实施被取消的工作或转由他人实施的违约责任：</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（5）因发包人违反合同约定造成暂停施工的违约责任：</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（6）发包人无正当理由没有在约定期限内发出复工指示，导致承包人无法复工的违约责任：</w:t>
      </w:r>
      <w:r>
        <w:rPr>
          <w:rFonts w:hint="eastAsia" w:ascii="宋体" w:hAnsi="宋体" w:cs="宋体"/>
          <w:color w:val="000000" w:themeColor="text1"/>
          <w:szCs w:val="21"/>
          <w:highlight w:val="white"/>
          <w:u w:val="single"/>
        </w:rPr>
        <w:t xml:space="preserve"> 无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（7）其他：</w:t>
      </w:r>
      <w:r>
        <w:rPr>
          <w:rFonts w:hint="eastAsia" w:ascii="宋体" w:hAnsi="宋体" w:cs="宋体"/>
          <w:color w:val="000000" w:themeColor="text1"/>
          <w:szCs w:val="21"/>
          <w:highlight w:val="white"/>
          <w:u w:val="single"/>
        </w:rPr>
        <w:t xml:space="preserve"> 无</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16.1.3 因发包人违约解除合同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承包人按16.1.1项〔发包人违约的情形〕约定暂停施工满</w:t>
      </w:r>
      <w:r>
        <w:rPr>
          <w:rFonts w:hint="eastAsia" w:ascii="宋体" w:hAnsi="宋体" w:cs="宋体"/>
          <w:color w:val="000000" w:themeColor="text1"/>
          <w:szCs w:val="21"/>
          <w:highlight w:val="white"/>
          <w:u w:val="single"/>
        </w:rPr>
        <w:t xml:space="preserve"> </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10 日</w:t>
      </w:r>
      <w:r>
        <w:rPr>
          <w:rFonts w:hint="eastAsia" w:ascii="宋体" w:hAnsi="宋体" w:cs="宋体"/>
          <w:color w:val="000000" w:themeColor="text1"/>
          <w:szCs w:val="21"/>
          <w:highlight w:val="white"/>
        </w:rPr>
        <w:t xml:space="preserve">后发包人仍不纠正其违约行为并致使合同目的不能实现的，承包人有权解除合同。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 承包人违约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16.2.1 承包人违约的情形</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承包人违约的其他情形：</w:t>
      </w:r>
      <w:r>
        <w:rPr>
          <w:rFonts w:hint="eastAsia" w:ascii="宋体" w:hAnsi="宋体" w:cs="宋体"/>
          <w:color w:val="000000" w:themeColor="text1"/>
          <w:szCs w:val="21"/>
          <w:highlight w:val="white"/>
          <w:u w:val="single"/>
        </w:rPr>
        <w:t xml:space="preserve"> 工期延误、质量问题、技术文件未按约定时间提交、承包人擅自停要或单方面终止合同等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16.2.2承包人违约的责任</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承包人违约责任的承担方式和计算方法：</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（1）承包人不能按合同总工期竣工，每推迟一天，承包人向发包人赔偿合同价款1%；罚总额均累计不超过合同价款的10%</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2）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（3）承包人未按程序报验的，每次向发包人支付（ 5000）元违约赔偿金；工序验收不合格的，须按要求返工，并每次向发包人支付（5000 ）元违约赔偿金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（4）承包人必须服从发包人发布的各项符合现行法律、法规的管理规定，如承包人不服从发包人及监理的管理，每次向发包人支付（ 5000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）元违约赔偿金，且发包人有权解除合同，并要求承包人赔偿损失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（5）响应文件中明确的项目经理和主要管理人员不得擅自变更，开工时或施工过程中若有变更，发包人有权解除合同，并追究由此带来的发包人的一切损失。项目经理每周不少于（6 ）天，每天不少于（ 8）</w:t>
      </w:r>
      <w:r>
        <w:rPr>
          <w:rFonts w:hint="eastAsia" w:ascii="宋体" w:hAnsi="宋体" w:cs="宋体"/>
          <w:color w:val="000000" w:themeColor="text1"/>
          <w:szCs w:val="21"/>
          <w:highlight w:val="white"/>
          <w:u w:val="single"/>
        </w:rPr>
        <w:t xml:space="preserve">小时必须在本工程现场工作，且必须参加工程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 2000）元人民币的标准扣罚，项目经理每次例会无故不参加的罚款（2000 ）元/次。如项目经理一周有（3 ）个工作日或二周累计（5 ）个工作日不在现场，为承包人严重违约，发包人有权解除合同，将承包人清退出场，解除合同的同时不免除承包人应当承担的上述违约责任</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（7）工程竣工验收合格后（30 ）天内，承包人必须将符合发包人要求的竣工结算书及相关资料上报给发包人，否则每延迟一天支付（ 2000</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）元作为违约赔偿金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（8）经查实如承包人有出借资质或挂靠施工现象发生，视承包人违约，承包人除须立即进行纠正外，发包人有权没收履约保证金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16.2.3 因承包人违约解除合同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关于承包人违约解除合同的特别约定：</w:t>
      </w:r>
      <w:r>
        <w:rPr>
          <w:rFonts w:hint="eastAsia" w:ascii="宋体" w:hAnsi="宋体" w:cs="宋体"/>
          <w:color w:val="000000" w:themeColor="text1"/>
          <w:szCs w:val="21"/>
          <w:highlight w:val="white"/>
          <w:u w:val="single"/>
        </w:rPr>
        <w:t xml:space="preserve"> 在本合同解除后，承包人必须在（ 7）天内无条件退场。发包人将按承包人已完成工程量的（ ）%给予结算，承包人并承担由此而给发包方造成的一切损失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Cs w:val="21"/>
          <w:highlight w:val="white"/>
          <w:u w:val="single"/>
        </w:rPr>
        <w:t xml:space="preserve"> 根据监理、审计出具的报告结算给承包人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5" w:name="_Toc351203649"/>
      <w:r>
        <w:rPr>
          <w:color w:val="000000" w:themeColor="text1"/>
          <w:highlight w:val="white"/>
        </w:rPr>
      </w:r>
      <w:bookmarkEnd w:id="335"/>
      <w:r>
        <w:rPr>
          <w:rFonts w:hint="eastAsia" w:ascii="宋体" w:hAnsi="宋体" w:cs="宋体"/>
          <w:b/>
          <w:color w:val="000000" w:themeColor="text1"/>
          <w:szCs w:val="21"/>
          <w:highlight w:val="white"/>
        </w:rPr>
        <w:t xml:space="preserve">17.不可抗力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17.1 不可抗力的确认</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除通用合同条款约定的不可抗力事件之外，视为不可抗力的其他情形：</w:t>
      </w:r>
      <w:r>
        <w:rPr>
          <w:rFonts w:hint="eastAsia" w:ascii="宋体" w:hAnsi="宋体" w:cs="宋体"/>
          <w:color w:val="000000" w:themeColor="text1"/>
          <w:szCs w:val="21"/>
          <w:highlight w:val="white"/>
          <w:u w:val="single"/>
        </w:rPr>
        <w:t xml:space="preserve"> 按省级有关部门的规定执行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17.2 因不可抗力解除合同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合同解除后，发包人应在商定或确定发包人应支付款项后</w:t>
      </w:r>
      <w:r>
        <w:rPr>
          <w:rFonts w:hint="eastAsia" w:ascii="宋体" w:hAnsi="宋体" w:cs="宋体"/>
          <w:color w:val="000000" w:themeColor="text1"/>
          <w:szCs w:val="21"/>
          <w:highlight w:val="white"/>
          <w:u w:val="single"/>
        </w:rPr>
        <w:t xml:space="preserve"> 28 </w:t>
      </w:r>
      <w:r>
        <w:rPr>
          <w:rFonts w:hint="eastAsia" w:ascii="宋体" w:hAnsi="宋体" w:cs="宋体"/>
          <w:color w:val="000000" w:themeColor="text1"/>
          <w:szCs w:val="21"/>
          <w:highlight w:val="white"/>
        </w:rPr>
        <w:t xml:space="preserve">天内完成款项的支付。</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6" w:name="_Toc351203650"/>
      <w:r>
        <w:rPr>
          <w:color w:val="000000" w:themeColor="text1"/>
          <w:highlight w:val="white"/>
        </w:rPr>
      </w:r>
      <w:bookmarkEnd w:id="336"/>
      <w:r>
        <w:rPr>
          <w:rFonts w:hint="eastAsia" w:ascii="宋体" w:hAnsi="宋体" w:cs="宋体"/>
          <w:b/>
          <w:color w:val="000000" w:themeColor="text1"/>
          <w:szCs w:val="21"/>
          <w:highlight w:val="white"/>
        </w:rPr>
        <w:t xml:space="preserve">18. 保险</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18.1 工程保险</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关于工程保险的特别约定：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18.2 其他保险</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关于其他保险的约定：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承包人是否应为其施工设备等办理财产保险：</w:t>
      </w:r>
      <w:r>
        <w:rPr>
          <w:rFonts w:hint="eastAsia" w:ascii="宋体" w:hAnsi="宋体" w:cs="宋体"/>
          <w:color w:val="000000" w:themeColor="text1"/>
          <w:szCs w:val="21"/>
          <w:highlight w:val="white"/>
          <w:u w:val="single"/>
        </w:rPr>
        <w:t xml:space="preserve"> 由承包人自行考虑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18.3 通知义务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关于变更保险合同时的通知义务的约定：</w:t>
      </w:r>
      <w:r>
        <w:rPr>
          <w:rFonts w:hint="eastAsia" w:ascii="宋体" w:hAnsi="宋体" w:cs="宋体"/>
          <w:color w:val="000000" w:themeColor="text1"/>
          <w:szCs w:val="21"/>
          <w:highlight w:val="white"/>
          <w:u w:val="single"/>
        </w:rPr>
        <w:t xml:space="preserve"> 按通用条款执行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spacing w:line="360" w:lineRule="auto"/>
        <w:rPr>
          <w:rFonts w:ascii="宋体" w:hAnsi="宋体" w:cs="宋体"/>
          <w:b/>
          <w:color w:val="000000" w:themeColor="text1"/>
          <w:szCs w:val="21"/>
          <w:highlight w:val="white"/>
        </w:rPr>
      </w:pPr>
      <w:r>
        <w:rPr>
          <w:color w:val="000000" w:themeColor="text1"/>
          <w:highlight w:val="white"/>
        </w:rPr>
      </w:r>
      <w:bookmarkStart w:id="337" w:name="_Toc351203651"/>
      <w:r>
        <w:rPr>
          <w:color w:val="000000" w:themeColor="text1"/>
          <w:highlight w:val="white"/>
        </w:rPr>
      </w:r>
      <w:bookmarkEnd w:id="337"/>
      <w:r>
        <w:rPr>
          <w:rFonts w:hint="eastAsia" w:ascii="宋体" w:hAnsi="宋体" w:cs="宋体"/>
          <w:b/>
          <w:color w:val="000000" w:themeColor="text1"/>
          <w:szCs w:val="21"/>
          <w:highlight w:val="white"/>
        </w:rPr>
        <w:t xml:space="preserve">19.争议解决</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19.1 争议评审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合同当事人是否同意将工程争议提交争议评审小组决定：</w:t>
      </w:r>
      <w:r>
        <w:rPr>
          <w:rFonts w:hint="eastAsia" w:ascii="宋体" w:hAnsi="宋体" w:cs="宋体"/>
          <w:color w:val="000000" w:themeColor="text1"/>
          <w:szCs w:val="21"/>
          <w:highlight w:val="white"/>
          <w:u w:val="single"/>
        </w:rPr>
        <w:t xml:space="preserve"> 不同意 </w:t>
      </w:r>
      <w:r>
        <w:rPr>
          <w:rFonts w:hint="eastAsia" w:ascii="宋体" w:hAnsi="宋体" w:cs="宋体"/>
          <w:color w:val="000000" w:themeColor="text1"/>
          <w:szCs w:val="21"/>
          <w:highlight w:val="white"/>
        </w:rPr>
        <w:t xml:space="preserve">。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19.1.1 争议评审小组的确定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争议评审小组成员的确定：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选定争议评审员的期限：</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争议评审小组成员的报酬承担方式：</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其他事项的约定：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19.1.2 争议评审小组的决定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合同当事人关于本项的约定：</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19.2仲裁或诉讼</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因合同及合同有关事项发生的争议，按下列第</w:t>
      </w:r>
      <w:r>
        <w:rPr>
          <w:rFonts w:hint="eastAsia" w:ascii="宋体" w:hAnsi="宋体" w:cs="宋体"/>
          <w:color w:val="000000" w:themeColor="text1"/>
          <w:szCs w:val="21"/>
          <w:highlight w:val="white"/>
          <w:u w:val="single"/>
        </w:rPr>
        <w:t xml:space="preserve">（</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 xml:space="preserve">2）</w:t>
      </w:r>
      <w:r>
        <w:rPr>
          <w:rFonts w:hint="eastAsia" w:ascii="宋体" w:hAnsi="宋体" w:cs="宋体"/>
          <w:color w:val="000000" w:themeColor="text1"/>
          <w:szCs w:val="21"/>
          <w:highlight w:val="white"/>
        </w:rPr>
        <w:t xml:space="preserve">种方式解决：</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（1）向</w:t>
      </w:r>
      <w:r>
        <w:rPr>
          <w:rFonts w:hint="eastAsia" w:ascii="宋体" w:hAnsi="宋体" w:cs="宋体"/>
          <w:color w:val="000000" w:themeColor="text1"/>
          <w:szCs w:val="21"/>
          <w:highlight w:val="white"/>
          <w:u w:val="single"/>
        </w:rPr>
        <w:t xml:space="preserve"> / </w:t>
      </w:r>
      <w:r>
        <w:rPr>
          <w:rFonts w:hint="eastAsia" w:ascii="宋体" w:hAnsi="宋体" w:cs="宋体"/>
          <w:color w:val="000000" w:themeColor="text1"/>
          <w:szCs w:val="21"/>
          <w:highlight w:val="white"/>
        </w:rPr>
        <w:t xml:space="preserve">仲裁委员会申请仲裁；</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（2）向</w:t>
      </w:r>
      <w:r>
        <w:rPr>
          <w:rFonts w:hint="eastAsia" w:ascii="宋体" w:hAnsi="宋体" w:cs="宋体"/>
          <w:color w:val="000000" w:themeColor="text1"/>
          <w:szCs w:val="21"/>
          <w:highlight w:val="white"/>
          <w:u w:val="single"/>
        </w:rPr>
        <w:t xml:space="preserve"> 工程所在地 </w:t>
      </w:r>
      <w:r>
        <w:rPr>
          <w:rFonts w:hint="eastAsia" w:ascii="宋体" w:hAnsi="宋体" w:cs="宋体"/>
          <w:color w:val="000000" w:themeColor="text1"/>
          <w:szCs w:val="21"/>
          <w:highlight w:val="white"/>
        </w:rPr>
        <w:t xml:space="preserve">人民法院起诉。</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jc w:val="left"/>
        <w:spacing w:beforeAutospacing="1" w:afterAutospacing="1" w:line="360" w:lineRule="auto"/>
        <w:widowControl/>
        <w:rPr>
          <w:rFonts w:ascii="宋体" w:hAnsi="宋体" w:cs="宋体"/>
          <w:color w:val="000000" w:themeColor="text1"/>
          <w:szCs w:val="21"/>
          <w:highlight w:val="whit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themeColor="text1"/>
          <w:szCs w:val="21"/>
          <w:highlight w:val="white"/>
        </w:rPr>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附件1</w:t>
      </w:r>
      <w:r>
        <w:rPr>
          <w:color w:val="000000" w:themeColor="text1"/>
          <w:highlight w:val="white"/>
        </w:rPr>
      </w:r>
      <w:r/>
    </w:p>
    <w:p>
      <w:pPr>
        <w:pStyle w:val="963"/>
        <w:ind w:firstLine="435"/>
        <w:jc w:val="center"/>
        <w:spacing w:line="360" w:lineRule="auto"/>
        <w:rPr>
          <w:rFonts w:ascii="宋体" w:hAnsi="宋体"/>
          <w:color w:val="000000" w:themeColor="text1"/>
          <w:szCs w:val="21"/>
          <w:highlight w:val="white"/>
        </w:rPr>
      </w:pPr>
      <w:r>
        <w:rPr>
          <w:rFonts w:hint="eastAsia" w:ascii="宋体" w:hAnsi="宋体"/>
          <w:b/>
          <w:color w:val="000000" w:themeColor="text1"/>
          <w:szCs w:val="21"/>
          <w:highlight w:val="white"/>
        </w:rPr>
        <w:t xml:space="preserve">工 程 质 量 承 诺 书</w:t>
      </w:r>
      <w:r>
        <w:rPr>
          <w:color w:val="000000" w:themeColor="text1"/>
          <w:highlight w:val="white"/>
        </w:rPr>
      </w:r>
      <w:r/>
    </w:p>
    <w:p>
      <w:pPr>
        <w:pStyle w:val="963"/>
        <w:spacing w:line="360" w:lineRule="auto"/>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发包人(全称):_</w:t>
      </w:r>
      <w:r>
        <w:rPr>
          <w:rFonts w:hint="eastAsia" w:ascii="宋体" w:hAnsi="宋体" w:cs="宋体"/>
          <w:b/>
          <w:color w:val="000000" w:themeColor="text1"/>
          <w:szCs w:val="21"/>
          <w:highlight w:val="white"/>
          <w:u w:val="single"/>
        </w:rPr>
        <w:t xml:space="preserve"> 南京审计大学 </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b/>
          <w:color w:val="000000" w:themeColor="text1"/>
          <w:szCs w:val="21"/>
          <w:highlight w:val="white"/>
        </w:rPr>
        <w:t xml:space="preserve"> </w:t>
      </w:r>
      <w:r>
        <w:rPr>
          <w:rFonts w:hint="eastAsia" w:ascii="宋体" w:hAnsi="宋体" w:cs="宋体"/>
          <w:color w:val="000000" w:themeColor="text1"/>
          <w:szCs w:val="21"/>
          <w:highlight w:val="white"/>
        </w:rPr>
        <w:t xml:space="preserve">我司将遵循诚实、信用的原则，严格执行承诺书中的有关规定，对此郑重承诺如下：</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一、工程质量保修范围和内容</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我司在质量保修期内，按照有关法律规定和合同约定，承担工程质量保修责任。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保修范围为我司承包施工的全部内容。</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二、质量保修期</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根据《建设工程质量管理条例》及有关规定，工程的质量保修期如下：</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Start w:id="338" w:name="_Hlk163805719"/>
      <w:r>
        <w:rPr>
          <w:rFonts w:hint="eastAsia" w:ascii="宋体" w:hAnsi="宋体" w:cs="宋体"/>
          <w:color w:val="000000" w:themeColor="text1"/>
          <w:szCs w:val="21"/>
          <w:highlight w:val="white"/>
        </w:rPr>
        <w:t xml:space="preserve">1．本工程质量保修期自工程竣工验收合格之日起计算，保修期限约定如下：</w:t>
      </w:r>
      <w:r>
        <w:rPr>
          <w:rFonts w:hint="eastAsia" w:ascii="宋体" w:hAnsi="宋体" w:cs="宋体"/>
          <w:color w:val="000000" w:themeColor="text1"/>
          <w:szCs w:val="21"/>
          <w:highlight w:val="white"/>
          <w:u w:val="single"/>
        </w:rPr>
        <w:t xml:space="preserve">屋面防水工程、有防水要求的卫生间、房间和外墙面的防渗漏质量保修期5年，其它工程质量保修期2年，供热与供冷系统质量保修期为2个采暖期、供冷期。</w:t>
      </w:r>
      <w:r>
        <w:rPr>
          <w:rFonts w:hint="eastAsia" w:ascii="宋体" w:hAnsi="宋体" w:cs="宋体"/>
          <w:color w:val="000000" w:themeColor="text1"/>
          <w:szCs w:val="21"/>
          <w:highlight w:val="white"/>
        </w:rPr>
        <w:t xml:space="preserve">供应商承诺免费质量保修期延长</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年，本工程质量保修期合计</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 。</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End w:id="338"/>
      <w:r>
        <w:rPr>
          <w:rFonts w:hint="eastAsia" w:ascii="宋体" w:hAnsi="宋体" w:cs="宋体"/>
          <w:color w:val="000000" w:themeColor="text1"/>
          <w:szCs w:val="21"/>
          <w:highlight w:val="white"/>
        </w:rPr>
        <w:t xml:space="preserve">三、缺陷责任期</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工程缺陷责任期为</w:t>
      </w:r>
      <w:r>
        <w:rPr>
          <w:rFonts w:hint="eastAsia" w:ascii="宋体" w:hAnsi="宋体" w:cs="宋体"/>
          <w:color w:val="000000" w:themeColor="text1"/>
          <w:szCs w:val="21"/>
          <w:highlight w:val="white"/>
          <w:u w:val="single"/>
        </w:rPr>
        <w:t xml:space="preserve">24</w:t>
      </w:r>
      <w:r>
        <w:rPr>
          <w:rFonts w:hint="eastAsia" w:ascii="宋体" w:hAnsi="宋体" w:cs="宋体"/>
          <w:color w:val="000000" w:themeColor="text1"/>
          <w:szCs w:val="21"/>
          <w:highlight w:val="white"/>
        </w:rPr>
        <w:t xml:space="preserve">个月，缺陷责任期自工程通过竣工验收之日起计算。单位工程先于全部工程进行验收，单位工程缺陷责任期自单位工程验收合格之日起算。</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缺陷责任期终止后，发包人应退还剩余的质量保证金。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四、质量保修责任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1．属于保修范围、内容的项目，我司应当在接到保修通知之日起</w:t>
      </w:r>
      <w:r>
        <w:rPr>
          <w:rFonts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天内派人保修。我司不在约定期限内派人保修的，发包人可以委托他人修理。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2．发生紧急事故需抢修的，我司在接到事故通知后，应当立即到达事故现场抢修。</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4．质量保修完成后，由发包人组织验收。</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五、保修费用</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保修费用由造成质量缺陷的责任方承担。</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六、双方约定的其他工程质量保修事项：</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1、我司在质量保修期内，按照合同和有关法律、法规、规章的管理规定以及双方的其它约定，承担合同约定的所有施工承包范围内工程质量的保修责任。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发生质量问题并给发包人或业主造成经济损失的，按给发包人或业主造成经济损失的双倍支付违约金。此款在工程保修金中扣除。保修金不足以支付违约金的，由我司另行赔偿。并负责及时维修至业主满意为止。</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3、同一地点同一质量问题，我司经两次整改未能解决的，发包人认为有必要的，在通报我司后，可委托其他施工单位修整，其费用由我司承担。</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4、若我司累计三次接到发包人报修通知后未能按期参加维修，发包人有权不经我司同意而直接扣除全部保修金，同时不解除我司的相关责任和向我司提出其他索赔的权利。</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5、如保修期内发生较为严重的漏水、电路短路、断路等情况并造成业主投诉超过20次，发包人有权不经我司同意而直接扣除全部保修金，同时不解除我司的相关责任和向我司提出其他索赔的权利。</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工程质量承诺书由我司在工程竣工验收前签署，作为施工合同附件，其有效期限至保修期满。</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jc w:val="righ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承包人（盖章）： </w:t>
      </w:r>
      <w:r>
        <w:rPr>
          <w:color w:val="000000" w:themeColor="text1"/>
          <w:highlight w:val="white"/>
        </w:rPr>
      </w:r>
      <w:r/>
    </w:p>
    <w:p>
      <w:pPr>
        <w:pStyle w:val="963"/>
        <w:jc w:val="righ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法定代表人（盖章）：</w:t>
      </w:r>
      <w:r>
        <w:rPr>
          <w:color w:val="000000" w:themeColor="text1"/>
          <w:highlight w:val="white"/>
        </w:rPr>
      </w:r>
      <w:r/>
    </w:p>
    <w:p>
      <w:pPr>
        <w:pStyle w:val="963"/>
        <w:jc w:val="righ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   年   月 </w:t>
      </w:r>
      <w:r>
        <w:rPr>
          <w:color w:val="000000" w:themeColor="text1"/>
          <w:highlight w:val="white"/>
        </w:rPr>
      </w:r>
      <w:r/>
    </w:p>
    <w:p>
      <w:pPr>
        <w:pStyle w:val="963"/>
        <w:ind w:right="84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right="84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br w:type="page" w:clear="all"/>
      </w:r>
      <w:r>
        <w:rPr>
          <w:rFonts w:hint="eastAsia" w:ascii="宋体" w:hAnsi="宋体" w:cs="宋体"/>
          <w:color w:val="000000" w:themeColor="text1"/>
          <w:szCs w:val="21"/>
          <w:highlight w:val="white"/>
        </w:rPr>
        <w:t xml:space="preserve">附件 2：</w:t>
      </w:r>
      <w:r>
        <w:rPr>
          <w:color w:val="000000" w:themeColor="text1"/>
          <w:highlight w:val="white"/>
        </w:rPr>
      </w:r>
      <w:r/>
    </w:p>
    <w:p>
      <w:pPr>
        <w:pStyle w:val="963"/>
        <w:ind w:firstLine="435"/>
        <w:jc w:val="center"/>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安全生产责任协议书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为落实安全生产的管理要求，确保工程建设的顺利进行，经甲乙双方共同协商，一致同意如下：</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二、甲方可以组织和督促乙方开展安全达标活动；及时传达和部署上级的有关安全生产精神和要求，定期听取乙方的意见和要求。加强安全生产的指导和协调。</w:t>
      </w:r>
      <w:r>
        <w:rPr>
          <w:color w:val="000000" w:themeColor="text1"/>
          <w:highlight w:val="white"/>
        </w:rPr>
      </w:r>
      <w:r/>
    </w:p>
    <w:p>
      <w:pPr>
        <w:pStyle w:val="963"/>
        <w:ind w:firstLine="420"/>
        <w:spacing w:before="240"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处罚 （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）元-（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）元不等。对未按要求限期整改的或整改不力、情节严重并造成一定后果的，对责任单位每次处罚（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）元-（ </w:t>
      </w:r>
      <w:r>
        <w:rPr>
          <w:rFonts w:ascii="宋体" w:hAnsi="宋体" w:cs="宋体"/>
          <w:color w:val="000000" w:themeColor="text1"/>
          <w:szCs w:val="21"/>
          <w:highlight w:val="white"/>
        </w:rPr>
        <w:t xml:space="preserve"> </w:t>
      </w:r>
      <w:r>
        <w:rPr>
          <w:rFonts w:hint="eastAsia" w:ascii="宋体" w:hAnsi="宋体" w:cs="宋体"/>
          <w:color w:val="000000" w:themeColor="text1"/>
          <w:szCs w:val="21"/>
          <w:highlight w:val="white"/>
        </w:rPr>
        <w:t xml:space="preserve">）元不等。</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凡工地内发生生产事故或重大人员伤亡的，甲方派员参与劳动行政部门、司法机关调查处理。甲方可按其造成的后果及影响，对责任单以按责任违约给予一次性经济的处理。责任违约的经济处理按《发包工程安全抵押金实施细则》扣除。事故造成的经济损失及因乙方责任给甲方造成的连带经济损失全部由乙方承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五、乙方要严格贯彻执行国家和本市颁发的有关安全生产的法律、法规严格按照中华人民共和国建设部《关于印发&lt;2009 年工程建设标准规范制订、修订计划&gt;的通知》（建标[2009]88 号）要求修订后的《建筑施工安全检查标准》 （编号 JGJ59-2011）的要求加强内部安全管理，落实各项安全防护措施，确保工程建设中不发生重大伤亡事故。</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七、乙方进入工地后应明确落实施工现</w:t>
      </w:r>
      <w:r>
        <w:rPr>
          <w:rFonts w:hint="eastAsia" w:ascii="宋体" w:hAnsi="宋体" w:cs="宋体"/>
          <w:color w:val="000000" w:themeColor="text1"/>
          <w:szCs w:val="21"/>
          <w:highlight w:val="white"/>
        </w:rPr>
        <w:t xml:space="preserve">场安全生产第一责任人。根据建设部办公厅 2000 年10 号文件要求配置专职安全管理人员。即施工人员超过 50 人的工地必须配置专职安全管理人员；工程造价在 1000 万元以上的工地，必须配置 2—3 名管理安全生产工作人员；工程造价在 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九、乙方要按照“安全自查，隐患自改、责任自负”的原则加强对施工责任区的日常安全检查。及时制止和处理各类违章违法行为。对查获的隐患要及时落实整改措施，消除隐患。</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十一、乙方因疏于管理违章违法作业发生安全事故或造成人员伤亡的，应在积极抢救受伤人员、保护现场的同时，严格按安全事故上报的规定时限向甲方和当地劳动行政部门汇报，不得迟报瞒报。</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十二、本协议中未涉及的有关条款，甲乙双方可根据需要协商补充修改。如遇有国家和本市的有关法规不符的，应按国家和本市的有关法规执行。</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十三、本协议作为甲乙双方工程合同的附件，在工程合同签约后生效，与工程合同具有同等法律效力。工程合同期满，本协议终止。</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甲 方：（盖章）                             乙 方：（盖章）</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                                法定代表人：</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委托代理人：                                委托代理人：</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                                     地 址：</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 话：                                     电 话：</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年 月 日                                    年 月 日</w:t>
      </w:r>
      <w:r>
        <w:rPr>
          <w:color w:val="000000" w:themeColor="text1"/>
          <w:highlight w:val="white"/>
        </w:rPr>
      </w:r>
      <w:r/>
    </w:p>
    <w:p>
      <w:pPr>
        <w:pStyle w:val="963"/>
        <w:ind w:right="84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br w:type="page" w:clear="all"/>
      </w:r>
      <w:r>
        <w:rPr>
          <w:rFonts w:hint="eastAsia" w:ascii="宋体" w:hAnsi="宋体" w:cs="宋体"/>
          <w:color w:val="000000" w:themeColor="text1"/>
          <w:szCs w:val="21"/>
          <w:highlight w:val="white"/>
        </w:rPr>
        <w:t xml:space="preserve">附件 3：</w:t>
      </w:r>
      <w:r>
        <w:rPr>
          <w:color w:val="000000" w:themeColor="text1"/>
          <w:highlight w:val="white"/>
        </w:rPr>
      </w:r>
      <w:r/>
    </w:p>
    <w:p>
      <w:pPr>
        <w:pStyle w:val="963"/>
        <w:ind w:firstLine="435"/>
        <w:jc w:val="center"/>
        <w:spacing w:line="360" w:lineRule="auto"/>
        <w:rPr>
          <w:rFonts w:ascii="宋体" w:hAnsi="宋体"/>
          <w:b/>
          <w:color w:val="000000" w:themeColor="text1"/>
          <w:szCs w:val="21"/>
          <w:highlight w:val="white"/>
        </w:rPr>
      </w:pPr>
      <w:r>
        <w:rPr>
          <w:rFonts w:hint="eastAsia" w:ascii="宋体" w:hAnsi="宋体"/>
          <w:b/>
          <w:color w:val="000000" w:themeColor="text1"/>
          <w:szCs w:val="21"/>
          <w:highlight w:val="white"/>
        </w:rPr>
        <w:t xml:space="preserve">建设工程项目廉政责任书</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甲方 ：南京审计大学</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乙方 ：</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为了在工程建设中保持廉洁自律的工作作风，防止各种违法违纪行为的发生，根据国家建设部、监察部《关于在工程建设中深入开展反对腐败和反对不正当竞争的通知》的精神和省市有关建设工程承包和廉政建设的各项规定，结合工程建设的特点，特签订建设工程廉政责任书。</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一、甲乙双方应当自觉遵守国家和南京市有关建设工程承发包工作规则，以及应该廉政建设的各项规定。</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二、甲方工作人员应当保持与乙方的正常业务来往，不得接受乙方赠送的礼品、礼金和各种有价证券、信用卡及其他支付凭证；不得参加可能对公正执行公务有影响的宴请和娱乐活动。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三、甲方工作人员不得接受乙方任何好处费及工程回扣；不得向乙方报销任何应甲方支付或由个人支付的费用。</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四、甲方工作人员不得向乙方介绍家属或亲友从事与甲方工作有关的材料设备供应、工程分包等经济活动；不得要求或接受乙方为其住房装修、婚丧嫁娶、家属和子女的工作安排以及出国等提供方便。</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五、甲方人员向乙方索取，被乙方检举、经纪检监察机关立案查处认定的，甲方将向乙方奖励被贿款额的1-3倍作为奖金。</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乙方应当通过正常途径开展相应的业务工作，不得为获取某些不正当利益而向甲方工作人员赠送礼品、礼金、各种有价证券、信用卡及其他支付凭证；不得以洽谈业务，签订经济合同为借口，邀请甲方工作人员外出旅游和进入营业性高档娱乐场所。</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七、乙方不得为谋取私利擅自与甲方工作人员就工程承包、工程费用、材料设备供应、工程量变动、工程验收、工程质量问题等进行私下商谈或者达成默契。</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八、乙方不得为甲方个人购置或者提供通讯工具、交通工具、家电、高档办公用品等物品。</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九、乙方如发现甲方工作人员有违反上述条款者，应向甲方领导或者甲方上级单位举报，甲方不得找任何借口对乙方进行报复，甲方对举报属实和严格遵守廉政责任书的乙方，在同等条件下给予承接后续工程的优先邀请投标权。</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十、甲方发现乙方有违反本责任书或者采取不正当的手段行贿甲方工作人员，甲方根据具体情节和造成的后果追究乙方工程合同造价 1-5%的违约金。由此给甲方单位造成的损失均由乙方承担，乙方用不正当手段获取的非法所得由甲方单位予以追缴。</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十一、本廉政责任书为承发包合同的附件，与工程承发包合同具有同等法律效力。</w:t>
      </w:r>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十二、本责任书经甲乙双方盖章后生效。</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甲 方：（盖章）                              乙 方：（盖章）</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法定代表人或委托代理人：                     法定代表人或委托代理人：</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                                      地 址：</w:t>
      </w:r>
      <w:r>
        <w:rPr>
          <w:color w:val="000000" w:themeColor="text1"/>
          <w:highlight w:val="white"/>
        </w:rPr>
      </w:r>
      <w:r/>
    </w:p>
    <w:p>
      <w:pPr>
        <w:pStyle w:val="963"/>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 话：                                      电 话：</w:t>
      </w:r>
      <w:r>
        <w:rPr>
          <w:color w:val="000000" w:themeColor="text1"/>
          <w:highlight w:val="white"/>
        </w:rPr>
      </w:r>
      <w:r/>
    </w:p>
    <w:p>
      <w:pPr>
        <w:pStyle w:val="963"/>
        <w:spacing w:line="360" w:lineRule="auto"/>
        <w:rPr>
          <w:rFonts w:ascii="宋体" w:hAnsi="宋体"/>
          <w:color w:val="000000" w:themeColor="text1"/>
          <w:szCs w:val="21"/>
          <w:highlight w:val="white"/>
        </w:rPr>
      </w:pPr>
      <w:r>
        <w:rPr>
          <w:rFonts w:hint="eastAsia" w:ascii="宋体" w:hAnsi="宋体" w:cs="宋体"/>
          <w:color w:val="000000" w:themeColor="text1"/>
          <w:szCs w:val="21"/>
          <w:highlight w:val="white"/>
        </w:rPr>
        <w:t xml:space="preserve">年 月 日                                     年 月 日</w:t>
      </w:r>
      <w:r>
        <w:rPr>
          <w:color w:val="000000" w:themeColor="text1"/>
          <w:highlight w:val="white"/>
        </w:rPr>
      </w:r>
      <w:r/>
    </w:p>
    <w:p>
      <w:pPr>
        <w:pStyle w:val="963"/>
        <w:jc w:val="left"/>
        <w:spacing w:before="100" w:beforeAutospacing="1" w:after="100" w:afterAutospacing="1" w:line="360" w:lineRule="auto"/>
        <w:tabs>
          <w:tab w:val="left" w:pos="3210" w:leader="none"/>
          <w:tab w:val="left" w:pos="3420" w:leader="none"/>
        </w:tabs>
        <w:rPr>
          <w:rFonts w:ascii="宋体" w:hAnsi="宋体"/>
          <w:color w:val="000000" w:themeColor="text1"/>
          <w:sz w:val="24"/>
          <w:highlight w:val="white"/>
        </w:rPr>
      </w:pPr>
      <w:r>
        <w:rPr>
          <w:rFonts w:ascii="宋体" w:hAnsi="宋体"/>
          <w:color w:val="000000" w:themeColor="text1"/>
          <w:sz w:val="24"/>
          <w:highlight w:val="white"/>
        </w:rPr>
      </w:r>
      <w:r>
        <w:rPr>
          <w:color w:val="000000" w:themeColor="text1"/>
          <w:highlight w:val="white"/>
        </w:rPr>
      </w:r>
      <w:r/>
    </w:p>
    <w:p>
      <w:pPr>
        <w:pStyle w:val="963"/>
        <w:spacing w:line="360" w:lineRule="auto"/>
        <w:rPr>
          <w:b/>
          <w:color w:val="000000" w:themeColor="text1"/>
          <w:szCs w:val="22"/>
          <w:highlight w:val="white"/>
        </w:rPr>
      </w:pPr>
      <w:r>
        <w:rPr>
          <w:b/>
          <w:color w:val="000000" w:themeColor="text1"/>
          <w:szCs w:val="22"/>
          <w:highlight w:val="white"/>
        </w:rPr>
      </w:r>
      <w:r>
        <w:rPr>
          <w:color w:val="000000" w:themeColor="text1"/>
          <w:highlight w:val="white"/>
        </w:rPr>
      </w:r>
      <w:r/>
    </w:p>
    <w:p>
      <w:pPr>
        <w:pStyle w:val="963"/>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63"/>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963"/>
        <w:rPr>
          <w:b/>
          <w:bCs/>
          <w:color w:val="000000" w:themeColor="text1"/>
          <w:highlight w:val="white"/>
        </w:rPr>
      </w:pPr>
      <w:r>
        <w:rPr>
          <w:rFonts w:hint="eastAsia" w:ascii="宋体" w:hAnsi="宋体" w:cs="宋体"/>
          <w:color w:val="000000" w:themeColor="text1"/>
          <w:sz w:val="24"/>
          <w:highlight w:val="white"/>
        </w:rPr>
        <w:br w:type="page" w:clear="all"/>
      </w:r>
      <w:bookmarkStart w:id="339" w:name="_Toc91836564"/>
      <w:r>
        <w:rPr>
          <w:color w:val="000000" w:themeColor="text1"/>
          <w:highlight w:val="white"/>
        </w:rPr>
      </w:r>
      <w:bookmarkStart w:id="340" w:name="_Toc107246271"/>
      <w:r>
        <w:rPr>
          <w:color w:val="000000" w:themeColor="text1"/>
          <w:highlight w:val="white"/>
        </w:rPr>
      </w:r>
      <w:r/>
    </w:p>
    <w:p>
      <w:pPr>
        <w:pStyle w:val="1013"/>
        <w:rPr>
          <w:rFonts w:hint="eastAsia" w:ascii="宋体" w:hAnsi="宋体" w:cs="宋体"/>
          <w:color w:val="000000" w:themeColor="text1"/>
          <w:sz w:val="24"/>
          <w:highlight w:val="white"/>
        </w:rPr>
      </w:pPr>
      <w:r>
        <w:rPr>
          <w:rFonts w:hint="eastAsia" w:ascii="宋体" w:hAnsi="宋体" w:cs="宋体"/>
          <w:color w:val="000000" w:themeColor="text1"/>
          <w:highlight w:val="white"/>
        </w:rPr>
        <w:t xml:space="preserve">第四章 采购需求</w:t>
      </w:r>
      <w:bookmarkEnd w:id="339"/>
      <w:r>
        <w:rPr>
          <w:color w:val="000000" w:themeColor="text1"/>
          <w:highlight w:val="white"/>
        </w:rPr>
      </w:r>
      <w:bookmarkEnd w:id="340"/>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color w:val="000000" w:themeColor="text1"/>
          <w:highlight w:val="white"/>
        </w:rPr>
      </w:r>
      <w:bookmarkStart w:id="341" w:name="_Toc6419"/>
      <w:r>
        <w:rPr>
          <w:rFonts w:hint="eastAsia" w:ascii="宋体" w:hAnsi="宋体" w:cs="宋体"/>
          <w:b/>
          <w:bCs/>
          <w:color w:val="000000" w:themeColor="text1"/>
          <w:szCs w:val="21"/>
          <w:highlight w:val="white"/>
        </w:rPr>
        <w:t xml:space="preserve">一、项目名称</w:t>
      </w:r>
      <w:bookmarkEnd w:id="341"/>
      <w:r>
        <w:rPr>
          <w:color w:val="000000" w:themeColor="text1"/>
          <w:highlight w:val="white"/>
        </w:rPr>
      </w:r>
      <w:r/>
    </w:p>
    <w:p>
      <w:pPr>
        <w:pStyle w:val="963"/>
        <w:ind w:firstLine="420"/>
        <w:jc w:val="left"/>
        <w:spacing w:line="360" w:lineRule="auto"/>
        <w:rPr>
          <w:rFonts w:ascii="宋体" w:hAnsi="宋体" w:cs="宋体"/>
          <w:bCs/>
          <w:color w:val="000000" w:themeColor="text1"/>
          <w:szCs w:val="21"/>
          <w:highlight w:val="white"/>
        </w:rPr>
      </w:pPr>
      <w:r>
        <w:rPr>
          <w:rFonts w:hint="eastAsia" w:ascii="宋体" w:hAnsi="宋体" w:cs="宋体"/>
          <w:bCs/>
          <w:color w:val="000000" w:themeColor="text1"/>
          <w:szCs w:val="21"/>
          <w:highlight w:val="white"/>
          <w:lang w:val="zh-CN"/>
        </w:rPr>
        <w:t xml:space="preserve">南京审计大学浦口校区沁园部分学生宿舍改造项目</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color w:val="000000" w:themeColor="text1"/>
          <w:highlight w:val="white"/>
        </w:rPr>
      </w:r>
      <w:bookmarkStart w:id="342" w:name="_Toc27997"/>
      <w:r>
        <w:rPr>
          <w:rFonts w:hint="eastAsia" w:ascii="宋体" w:hAnsi="宋体" w:cs="宋体"/>
          <w:b/>
          <w:bCs/>
          <w:color w:val="000000" w:themeColor="text1"/>
          <w:szCs w:val="21"/>
          <w:highlight w:val="white"/>
        </w:rPr>
        <w:t xml:space="preserve">二、采购范围及内容</w:t>
      </w:r>
      <w:bookmarkEnd w:id="342"/>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（一）项目概况：南京审计大学浦口校区沁园部分学生宿舍1</w:t>
      </w:r>
      <w:r>
        <w:rPr>
          <w:rFonts w:ascii="宋体" w:hAnsi="宋体" w:cs="宋体"/>
          <w:color w:val="000000" w:themeColor="text1"/>
          <w:szCs w:val="21"/>
          <w:highlight w:val="white"/>
        </w:rPr>
        <w:t xml:space="preserve">1-15</w:t>
      </w:r>
      <w:r>
        <w:rPr>
          <w:rFonts w:hint="eastAsia" w:ascii="宋体" w:hAnsi="宋体" w:cs="宋体"/>
          <w:color w:val="000000" w:themeColor="text1"/>
          <w:szCs w:val="21"/>
          <w:highlight w:val="white"/>
        </w:rPr>
        <w:t xml:space="preserve">栋建成于2003年，均为6层砖混结构，每栋建筑面积3534.6㎡。本项目主要修缮改造施工内容：包括对原有沁园1</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栋、1</w:t>
      </w: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栋的4</w:t>
      </w:r>
      <w:r>
        <w:rPr>
          <w:rFonts w:ascii="宋体" w:hAnsi="宋体" w:cs="宋体"/>
          <w:color w:val="000000" w:themeColor="text1"/>
          <w:szCs w:val="21"/>
          <w:highlight w:val="white"/>
        </w:rPr>
        <w:t xml:space="preserve">8</w:t>
      </w:r>
      <w:r>
        <w:rPr>
          <w:rFonts w:hint="eastAsia" w:ascii="宋体" w:hAnsi="宋体" w:cs="宋体"/>
          <w:color w:val="000000" w:themeColor="text1"/>
          <w:szCs w:val="21"/>
          <w:highlight w:val="white"/>
        </w:rPr>
        <w:t xml:space="preserve">套共1</w:t>
      </w:r>
      <w:r>
        <w:rPr>
          <w:rFonts w:ascii="宋体" w:hAnsi="宋体" w:cs="宋体"/>
          <w:color w:val="000000" w:themeColor="text1"/>
          <w:szCs w:val="21"/>
          <w:highlight w:val="white"/>
        </w:rPr>
        <w:t xml:space="preserve">92</w:t>
      </w:r>
      <w:r>
        <w:rPr>
          <w:rFonts w:hint="eastAsia" w:ascii="宋体" w:hAnsi="宋体" w:cs="宋体"/>
          <w:color w:val="000000" w:themeColor="text1"/>
          <w:szCs w:val="21"/>
          <w:highlight w:val="white"/>
        </w:rPr>
        <w:t xml:space="preserve">间房间木门、洗漱池等拆除清运，拆除原照明和插座配线，拆除并利旧安装原有弱电设备；更换全部房间门，对房间墙面、顶面乳胶漆出新，地板局部修补；洗漱间加吊顶、更换水池、安装置物架，墙地砖修补出新；部分强弱电改造等。</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对沁园</w:t>
      </w:r>
      <w:r>
        <w:rPr>
          <w:rFonts w:ascii="宋体" w:hAnsi="宋体" w:cs="宋体"/>
          <w:color w:val="000000" w:themeColor="text1"/>
          <w:szCs w:val="21"/>
          <w:highlight w:val="white"/>
        </w:rPr>
        <w:t xml:space="preserve">11</w:t>
      </w:r>
      <w:r>
        <w:rPr>
          <w:rFonts w:hint="eastAsia" w:ascii="宋体" w:hAnsi="宋体" w:cs="宋体"/>
          <w:color w:val="000000" w:themeColor="text1"/>
          <w:szCs w:val="21"/>
          <w:highlight w:val="white"/>
        </w:rPr>
        <w:t xml:space="preserve">栋-1</w:t>
      </w: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栋学生宿舍进行独立淋浴房改造。相关要求如下：为独立淋浴房建设采购整体式淋浴房</w:t>
      </w:r>
      <w:r>
        <w:rPr>
          <w:rFonts w:ascii="宋体" w:hAnsi="宋体" w:cs="宋体"/>
          <w:color w:val="000000" w:themeColor="text1"/>
          <w:szCs w:val="21"/>
          <w:highlight w:val="white"/>
        </w:rPr>
        <w:t xml:space="preserve">116</w:t>
      </w:r>
      <w:r>
        <w:rPr>
          <w:rFonts w:hint="eastAsia" w:ascii="宋体" w:hAnsi="宋体" w:cs="宋体"/>
          <w:color w:val="000000" w:themeColor="text1"/>
          <w:szCs w:val="21"/>
          <w:highlight w:val="white"/>
        </w:rPr>
        <w:t xml:space="preserve">套（</w:t>
      </w:r>
      <w:r>
        <w:rPr>
          <w:rFonts w:ascii="宋体" w:hAnsi="宋体" w:cs="宋体"/>
          <w:color w:val="000000" w:themeColor="text1"/>
          <w:szCs w:val="21"/>
          <w:highlight w:val="white"/>
        </w:rPr>
        <w:t xml:space="preserve">232</w:t>
      </w:r>
      <w:r>
        <w:rPr>
          <w:rFonts w:hint="eastAsia" w:ascii="宋体" w:hAnsi="宋体" w:cs="宋体"/>
          <w:color w:val="000000" w:themeColor="text1"/>
          <w:szCs w:val="21"/>
          <w:highlight w:val="white"/>
        </w:rPr>
        <w:t xml:space="preserve">间）（包运输、安装），含原盥洗室洗手台局部修补、水电改造、垃圾清运、配合学校洗浴热水供应商完成冷热水改造接入，预留洗浴收费卡机安装管（热水及12V电源管路）、淋浴房内增加面盆（含龙头）等。</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具体施工内容以本项目工程量清单为准，以施工图纸为依据</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（二）最高限价</w:t>
      </w:r>
      <w:r>
        <w:rPr>
          <w:rFonts w:ascii="宋体" w:hAnsi="宋体" w:cs="宋体"/>
          <w:color w:val="000000" w:themeColor="text1"/>
          <w:szCs w:val="21"/>
          <w:highlight w:val="white"/>
        </w:rPr>
        <w:t xml:space="preserve">262.49</w:t>
      </w:r>
      <w:r>
        <w:rPr>
          <w:rFonts w:hint="eastAsia" w:ascii="宋体" w:hAnsi="宋体" w:cs="宋体"/>
          <w:color w:val="000000" w:themeColor="text1"/>
          <w:szCs w:val="21"/>
          <w:highlight w:val="white"/>
        </w:rPr>
        <w:t xml:space="preserve">万元（含暂列金</w:t>
      </w:r>
      <w:r>
        <w:rPr>
          <w:rFonts w:ascii="宋体" w:hAnsi="宋体" w:cs="宋体"/>
          <w:color w:val="000000" w:themeColor="text1"/>
          <w:szCs w:val="21"/>
          <w:highlight w:val="white"/>
        </w:rPr>
        <w:t xml:space="preserve">116923.54</w:t>
      </w:r>
      <w:r>
        <w:rPr>
          <w:rFonts w:hint="eastAsia" w:ascii="宋体" w:hAnsi="宋体" w:cs="宋体"/>
          <w:color w:val="000000" w:themeColor="text1"/>
          <w:szCs w:val="21"/>
          <w:highlight w:val="white"/>
        </w:rPr>
        <w:t xml:space="preserve">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（三）项目地点：南京审计大学浦口校区。</w:t>
      </w:r>
      <w:r>
        <w:rPr>
          <w:color w:val="000000" w:themeColor="text1"/>
          <w:highlight w:val="white"/>
        </w:rPr>
      </w:r>
      <w:r/>
    </w:p>
    <w:p>
      <w:pPr>
        <w:pStyle w:val="963"/>
        <w:ind w:firstLine="420"/>
        <w:jc w:val="left"/>
        <w:spacing w:line="360" w:lineRule="auto"/>
        <w:shd w:val="clear" w:color="auto" w:fill="ffffff"/>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（四）工期：</w:t>
      </w:r>
      <w:bookmarkStart w:id="343" w:name="_Hlk170832593"/>
      <w:r>
        <w:rPr>
          <w:rFonts w:ascii="宋体" w:hAnsi="宋体" w:cs="宋体"/>
          <w:color w:val="000000" w:themeColor="text1"/>
          <w:szCs w:val="21"/>
          <w:highlight w:val="white"/>
        </w:rPr>
        <w:t xml:space="preserve">30</w:t>
      </w:r>
      <w:r>
        <w:rPr>
          <w:rFonts w:hint="eastAsia" w:ascii="宋体" w:hAnsi="宋体" w:cs="宋体"/>
          <w:color w:val="000000" w:themeColor="text1"/>
          <w:szCs w:val="21"/>
          <w:highlight w:val="white"/>
        </w:rPr>
        <w:t xml:space="preserve">日历天（预计最迟进场施工时间7月2</w:t>
      </w:r>
      <w:r>
        <w:rPr>
          <w:rFonts w:ascii="宋体" w:hAnsi="宋体" w:cs="宋体"/>
          <w:color w:val="000000" w:themeColor="text1"/>
          <w:szCs w:val="21"/>
          <w:highlight w:val="white"/>
        </w:rPr>
        <w:t xml:space="preserve">0</w:t>
      </w:r>
      <w:r>
        <w:rPr>
          <w:rFonts w:hint="eastAsia" w:ascii="宋体" w:hAnsi="宋体" w:cs="宋体"/>
          <w:color w:val="000000" w:themeColor="text1"/>
          <w:szCs w:val="21"/>
          <w:highlight w:val="white"/>
        </w:rPr>
        <w:t xml:space="preserve">日）</w:t>
      </w:r>
      <w:r>
        <w:rPr>
          <w:rFonts w:ascii="宋体" w:hAnsi="宋体" w:cs="宋体"/>
          <w:color w:val="000000" w:themeColor="text1"/>
          <w:szCs w:val="21"/>
          <w:highlight w:val="white"/>
        </w:rPr>
        <w:t xml:space="preserve">。</w:t>
      </w:r>
      <w:bookmarkEnd w:id="343"/>
      <w:r>
        <w:rPr>
          <w:color w:val="000000" w:themeColor="text1"/>
          <w:highlight w:val="white"/>
        </w:rPr>
      </w:r>
      <w:r/>
    </w:p>
    <w:p>
      <w:pPr>
        <w:pStyle w:val="963"/>
        <w:ind w:firstLine="420"/>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（五）工程质量：按照国家颁发的现行相关专业质量验收规范验收，要求达到合格标准。</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三、</w:t>
      </w:r>
      <w:r>
        <w:rPr>
          <w:rFonts w:hint="eastAsia" w:ascii="宋体" w:hAnsi="宋体" w:cs="宋体"/>
          <w:b/>
          <w:bCs/>
          <w:color w:val="000000" w:themeColor="text1"/>
          <w:szCs w:val="21"/>
          <w:highlight w:val="white"/>
        </w:rPr>
        <w:t xml:space="preserve">主要材料设备参考品牌</w:t>
      </w:r>
      <w:r>
        <w:rPr>
          <w:color w:val="000000" w:themeColor="text1"/>
          <w:highlight w:val="white"/>
        </w:rPr>
      </w:r>
      <w:r/>
    </w:p>
    <w:tbl>
      <w:tblPr>
        <w:tblW w:w="8039"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921"/>
        <w:gridCol w:w="2529"/>
        <w:gridCol w:w="4589"/>
      </w:tblGrid>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序号</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材料名称</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品牌、规格及技术参数及性能特征</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钢材</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马钢、沙钢、莱钢等同档次品牌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结构件</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莱钢、沙钢、马钢等同档次品牌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水泥</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海螺、南京三龙、南方等同档次品牌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铝合金</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坚美、凤铝、忠旺、协记、栋梁等同档次品牌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给水管及电缆套管</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金牛、伟星、联塑、日丰等同档次品牌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涂料</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立邦、多乐士、三棵树等同档次品牌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7</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配电箱</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ABB、西门子、施耐德等同档次品牌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开关插座</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ABB、西门子、施耐德等同档次品牌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电缆</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远东、江南、上上等同档次品牌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地砖</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冠军、东鹏、萨米特等同档次品牌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11</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照明灯具</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欧普、飞利浦、松下、欧司朗等同档次品牌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玻璃</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信义、台玻、南玻等同档次品牌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13</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五金配件</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坚朗、立兴杨氏、合和等同档次品牌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14</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密封胶</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上海“道康宁”、“陶氏康宁”、广州“杰佛瑞”等同档次品牌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15</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发泡剂</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上海“东元”、“昊实”、三棵树等同档次品牌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16</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木门</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TATA、盼盼、大自然、美心等同档次品牌</w:t>
            </w:r>
            <w:r>
              <w:rPr>
                <w:color w:val="000000" w:themeColor="text1"/>
                <w:highlight w:val="white"/>
              </w:rPr>
            </w:r>
            <w:r/>
          </w:p>
        </w:tc>
      </w:tr>
      <w:tr>
        <w:trPr>
          <w:trHeight w:val="23"/>
        </w:trPr>
        <w:tc>
          <w:tcPr>
            <w:tcW w:w="921"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17</w:t>
            </w:r>
            <w:r>
              <w:rPr>
                <w:color w:val="000000" w:themeColor="text1"/>
                <w:highlight w:val="white"/>
              </w:rPr>
            </w:r>
            <w:r/>
          </w:p>
        </w:tc>
        <w:tc>
          <w:tcPr>
            <w:tcW w:w="252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橱柜板材</w:t>
            </w:r>
            <w:r>
              <w:rPr>
                <w:color w:val="000000" w:themeColor="text1"/>
                <w:highlight w:val="white"/>
              </w:rPr>
            </w:r>
            <w:r/>
          </w:p>
        </w:tc>
        <w:tc>
          <w:tcPr>
            <w:tcW w:w="4589" w:type="dxa"/>
            <w:vAlign w:val="center"/>
            <w:textDirection w:val="lrTb"/>
            <w:noWrap w:val="false"/>
          </w:tcPr>
          <w:p>
            <w:pPr>
              <w:pStyle w:val="963"/>
              <w:jc w:val="center"/>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兔宝宝、千年舟、莫干山等同档次品牌</w:t>
            </w:r>
            <w:r>
              <w:rPr>
                <w:color w:val="000000" w:themeColor="text1"/>
                <w:highlight w:val="white"/>
              </w:rPr>
            </w:r>
            <w:r/>
          </w:p>
        </w:tc>
      </w:tr>
    </w:tbl>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上述品牌为参考产品品牌，是采购人根据项目所要实现的功能列出的品牌或型号，并不是限制条件。投标人可以采用不低于参考的产品档次参与竞争，但是所有技术和功能不得低于采购要求，并保证整体功能的实现。</w:t>
      </w:r>
      <w:r>
        <w:rPr>
          <w:rFonts w:hint="eastAsia" w:ascii="宋体" w:hAnsi="宋体" w:cs="宋体"/>
          <w:b/>
          <w:bCs/>
          <w:color w:val="000000" w:themeColor="text1"/>
          <w:szCs w:val="21"/>
          <w:highlight w:val="white"/>
        </w:rPr>
        <w:t xml:space="preserve">洗漱池（含置物架）具体做法应参考现场已完成样板间</w:t>
      </w:r>
      <w:r>
        <w:rPr>
          <w:rFonts w:hint="eastAsia" w:ascii="宋体" w:hAnsi="宋体" w:cs="宋体"/>
          <w:b/>
          <w:bCs/>
          <w:color w:val="000000" w:themeColor="text1"/>
          <w:szCs w:val="21"/>
          <w:highlight w:val="white"/>
        </w:rPr>
        <w:t xml:space="preserve">，实际选材规格参数不低于样板间质量标准</w:t>
      </w:r>
      <w:r>
        <w:rPr>
          <w:rFonts w:hint="eastAsia" w:ascii="宋体" w:hAnsi="宋体" w:cs="宋体"/>
          <w:b/>
          <w:bCs/>
          <w:color w:val="000000" w:themeColor="text1"/>
          <w:szCs w:val="21"/>
          <w:highlight w:val="white"/>
        </w:rPr>
        <w:t xml:space="preserve">，做法应在施工前报采购人确认。涉及视觉感官的</w:t>
      </w:r>
      <w:r>
        <w:rPr>
          <w:rFonts w:hint="eastAsia" w:ascii="宋体" w:hAnsi="宋体" w:cs="宋体"/>
          <w:b/>
          <w:bCs/>
          <w:color w:val="000000" w:themeColor="text1"/>
          <w:szCs w:val="21"/>
          <w:highlight w:val="white"/>
        </w:rPr>
        <w:t xml:space="preserve">地板、墙地砖、</w:t>
      </w:r>
      <w:r>
        <w:rPr>
          <w:rFonts w:hint="eastAsia" w:ascii="宋体" w:hAnsi="宋体" w:cs="宋体"/>
          <w:b/>
          <w:bCs/>
          <w:strike w:val="0"/>
          <w:color w:val="000000" w:themeColor="text1"/>
          <w:szCs w:val="21"/>
          <w:highlight w:val="white"/>
        </w:rPr>
        <w:t xml:space="preserve">水龙头、毛巾架、</w:t>
      </w:r>
      <w:r>
        <w:rPr>
          <w:rFonts w:hint="eastAsia" w:ascii="宋体" w:hAnsi="宋体" w:cs="宋体"/>
          <w:b/>
          <w:bCs/>
          <w:color w:val="000000" w:themeColor="text1"/>
          <w:szCs w:val="21"/>
          <w:highlight w:val="white"/>
        </w:rPr>
        <w:t xml:space="preserve">置物架、洗漱池台面、灯具、卫生洁具等</w:t>
      </w:r>
      <w:r>
        <w:rPr>
          <w:rFonts w:hint="eastAsia" w:ascii="宋体" w:hAnsi="宋体" w:cs="宋体"/>
          <w:b/>
          <w:bCs/>
          <w:color w:val="000000" w:themeColor="text1"/>
          <w:szCs w:val="21"/>
          <w:highlight w:val="white"/>
        </w:rPr>
        <w:t xml:space="preserve">，材质规格颜色等</w:t>
      </w:r>
      <w:r>
        <w:rPr>
          <w:rFonts w:hint="eastAsia" w:ascii="宋体" w:hAnsi="宋体" w:cs="宋体"/>
          <w:b/>
          <w:bCs/>
          <w:color w:val="000000" w:themeColor="text1"/>
          <w:szCs w:val="21"/>
          <w:highlight w:val="white"/>
        </w:rPr>
        <w:t xml:space="preserve">，</w:t>
      </w:r>
      <w:r>
        <w:rPr>
          <w:rFonts w:hint="eastAsia"/>
          <w:b/>
          <w:bCs/>
          <w:color w:val="000000" w:themeColor="text1"/>
          <w:highlight w:val="white"/>
        </w:rPr>
        <w:t xml:space="preserve">中标人在施工或签订合同前向招标人提交至少</w:t>
      </w:r>
      <w:r>
        <w:rPr>
          <w:b/>
          <w:bCs/>
          <w:color w:val="000000" w:themeColor="text1"/>
          <w:highlight w:val="white"/>
        </w:rPr>
        <w:t xml:space="preserve">3</w:t>
      </w:r>
      <w:r>
        <w:rPr>
          <w:rFonts w:hint="eastAsia"/>
          <w:b/>
          <w:bCs/>
          <w:color w:val="000000" w:themeColor="text1"/>
          <w:highlight w:val="white"/>
        </w:rPr>
        <w:t xml:space="preserve">个样品至项目现场供采购人选择</w:t>
      </w:r>
      <w:r>
        <w:rPr>
          <w:rFonts w:hint="eastAsia" w:ascii="宋体" w:hAnsi="宋体" w:cs="宋体"/>
          <w:b/>
          <w:bCs/>
          <w:color w:val="000000" w:themeColor="text1"/>
          <w:szCs w:val="21"/>
          <w:highlight w:val="white"/>
        </w:rPr>
        <w:t xml:space="preserve">。</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（二）淋浴房施工技术要求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1.淋浴房主体框架、墙板、底板、顶板材质需符合国家住宅装修及卫浴产品标准，表面平整光滑、无气泡、划痕、起皮、砂眼等瑕疵，耐腐蚀、抗老化、易清洁，防潮防霉，适配宿舍潮湿使用环境。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.淋浴房配备全套专用五金配件，开合顺畅、牢固静音，防水密封性能优异，杜绝渗水、漏水问题；淋浴花洒、控水阀门等涉水配件质量达标，出水均匀、开关灵敏、耐压耐用，符合饮用水安全使用标准。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.所有卫浴产品需提供正规合格证书、质量检测报告，杜绝三无产品、劣质产品进场。</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.所有管线铺设规整、固定牢固，符合建筑水电施工规范。电路做好绝缘、防水、防漏电保护，排水管路坡度合理、通水顺畅、杜绝堵塞、渗漏隐患。</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.冷热水接入改造：</w:t>
      </w:r>
      <w:bookmarkStart w:id="344" w:name="OLE_LINK3"/>
      <w:r>
        <w:rPr>
          <w:rFonts w:hint="eastAsia" w:ascii="宋体" w:hAnsi="宋体" w:cs="宋体"/>
          <w:color w:val="000000" w:themeColor="text1"/>
          <w:szCs w:val="21"/>
          <w:highlight w:val="white"/>
        </w:rPr>
        <w:t xml:space="preserve">精准对接学校洗浴热水供应商系统，完成所有淋浴房室内冷热水管路铺设、接驳、调试，确保冷热水供水稳定、水压均衡、温控正常，适配校园统一热水供应标准，接口密封严密，无漏水、渗水、滴水问题。</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End w:id="344"/>
      <w:r>
        <w:rPr>
          <w:rFonts w:ascii="宋体" w:hAnsi="宋体" w:cs="宋体"/>
          <w:color w:val="000000" w:themeColor="text1"/>
          <w:szCs w:val="21"/>
          <w:highlight w:val="white"/>
        </w:rPr>
        <w:t xml:space="preserve">6</w:t>
      </w:r>
      <w:r>
        <w:rPr>
          <w:rFonts w:hint="eastAsia" w:ascii="宋体" w:hAnsi="宋体" w:cs="宋体"/>
          <w:color w:val="000000" w:themeColor="text1"/>
          <w:szCs w:val="21"/>
          <w:highlight w:val="white"/>
        </w:rPr>
        <w:t xml:space="preserve">.收费系统管路预留：严格按照学校洗浴热水供应商要求，预留洗浴收费卡机安装所需孔位。</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7</w:t>
      </w:r>
      <w:r>
        <w:rPr>
          <w:rFonts w:hint="eastAsia" w:ascii="宋体" w:hAnsi="宋体" w:cs="宋体"/>
          <w:color w:val="000000" w:themeColor="text1"/>
          <w:szCs w:val="21"/>
          <w:highlight w:val="white"/>
        </w:rPr>
        <w:t xml:space="preserve">.施工前做好现场勘查、尺寸复核，施工中做好原有建筑、设施成品保护，严禁损坏宿舍原有墙体、管线、门窗、设施设备，若造成损坏需无条件修复、赔偿。</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8</w:t>
      </w:r>
      <w:r>
        <w:rPr>
          <w:rFonts w:hint="eastAsia" w:ascii="宋体" w:hAnsi="宋体" w:cs="宋体"/>
          <w:color w:val="000000" w:themeColor="text1"/>
          <w:szCs w:val="21"/>
          <w:highlight w:val="white"/>
        </w:rPr>
        <w:t xml:space="preserve">.场地清理及垃圾清运：施工全过程做到文明施工，及时清理施工产生的建筑垃圾、废弃材料、包装杂物等，分类收集、集中清运出校园指定区域，施工完成后彻底清洁施工现场，恢复场地整洁，无遗留垃圾、无施工污染。</w:t>
      </w:r>
      <w:r>
        <w:rPr>
          <w:color w:val="000000" w:themeColor="text1"/>
          <w:highlight w:val="white"/>
        </w:rPr>
      </w:r>
      <w:r/>
    </w:p>
    <w:p>
      <w:pPr>
        <w:pStyle w:val="963"/>
        <w:ind w:firstLine="422"/>
        <w:jc w:val="left"/>
        <w:spacing w:line="360" w:lineRule="auto"/>
        <w:rPr>
          <w:rFonts w:hint="eastAsia" w:ascii="宋体" w:hAnsi="宋体" w:cs="宋体"/>
          <w:b/>
          <w:bCs/>
          <w:color w:val="000000" w:themeColor="text1"/>
          <w:szCs w:val="21"/>
          <w:highlight w:val="white"/>
        </w:rPr>
      </w:pPr>
      <w:r>
        <w:rPr>
          <w:color w:val="000000" w:themeColor="text1"/>
          <w:highlight w:val="white"/>
        </w:rPr>
      </w:r>
      <w:bookmarkStart w:id="345" w:name="OLE_LINK4"/>
      <w:r>
        <w:rPr>
          <w:rFonts w:hint="eastAsia" w:ascii="宋体" w:hAnsi="宋体" w:cs="宋体"/>
          <w:b/>
          <w:bCs/>
          <w:color w:val="000000" w:themeColor="text1"/>
          <w:szCs w:val="21"/>
          <w:highlight w:val="white"/>
        </w:rPr>
        <w:t xml:space="preserve">9.淋浴房具体做法应参考现场已完成样板间，实际选材规格参数不低于样板间质量标准。中标人进场后根据投标文件重新制作样板间，涉及视觉感官的墙板、</w:t>
      </w:r>
      <w:r>
        <w:rPr>
          <w:rFonts w:hint="eastAsia" w:ascii="宋体" w:hAnsi="宋体" w:cs="宋体"/>
          <w:b/>
          <w:bCs/>
          <w:strike w:val="0"/>
          <w:color w:val="000000" w:themeColor="text1"/>
          <w:szCs w:val="21"/>
          <w:highlight w:val="white"/>
        </w:rPr>
        <w:t xml:space="preserve">水龙头、毛巾挂钩</w:t>
      </w:r>
      <w:r>
        <w:rPr>
          <w:rFonts w:hint="eastAsia" w:ascii="宋体" w:hAnsi="宋体" w:cs="宋体"/>
          <w:b/>
          <w:bCs/>
          <w:color w:val="000000" w:themeColor="text1"/>
          <w:szCs w:val="21"/>
          <w:highlight w:val="white"/>
        </w:rPr>
        <w:t xml:space="preserve">、三角置物架、洗漱盆、灯具、排气扇、门锁等材料的材质规格颜色</w:t>
      </w:r>
      <w:r>
        <w:rPr>
          <w:rFonts w:hint="eastAsia" w:ascii="宋体" w:hAnsi="宋体" w:cs="宋体"/>
          <w:b/>
          <w:bCs/>
          <w:color w:val="000000" w:themeColor="text1"/>
          <w:szCs w:val="21"/>
          <w:highlight w:val="white"/>
          <w:lang w:eastAsia="zh-CN"/>
        </w:rPr>
        <w:t xml:space="preserve">（</w:t>
      </w:r>
      <w:r>
        <w:rPr>
          <w:rFonts w:hint="eastAsia" w:ascii="宋体" w:hAnsi="宋体" w:cs="宋体"/>
          <w:b/>
          <w:bCs/>
          <w:color w:val="000000" w:themeColor="text1"/>
          <w:szCs w:val="21"/>
          <w:highlight w:val="white"/>
          <w:lang w:val="en-US" w:eastAsia="zh-CN"/>
        </w:rPr>
        <w:t xml:space="preserve">已提交样品的除外）</w:t>
      </w:r>
      <w:r>
        <w:rPr>
          <w:rFonts w:hint="eastAsia" w:ascii="宋体" w:hAnsi="宋体" w:cs="宋体"/>
          <w:b/>
          <w:bCs/>
          <w:color w:val="000000" w:themeColor="text1"/>
          <w:szCs w:val="21"/>
          <w:highlight w:val="white"/>
        </w:rPr>
        <w:t xml:space="preserve">，</w:t>
      </w:r>
      <w:r>
        <w:rPr>
          <w:rFonts w:hint="eastAsia"/>
          <w:b/>
          <w:bCs/>
          <w:color w:val="000000" w:themeColor="text1"/>
          <w:highlight w:val="white"/>
        </w:rPr>
        <w:t xml:space="preserve">在施工前向招标人提交样品至项目现场供选择</w:t>
      </w:r>
      <w:r>
        <w:rPr>
          <w:rFonts w:hint="eastAsia" w:ascii="宋体" w:hAnsi="宋体" w:cs="宋体"/>
          <w:b/>
          <w:bCs/>
          <w:color w:val="000000" w:themeColor="text1"/>
          <w:szCs w:val="21"/>
          <w:highlight w:val="white"/>
        </w:rPr>
        <w:t xml:space="preserve">，样板间经校方审核通过后方可大规模施工。</w:t>
      </w:r>
      <w:bookmarkEnd w:id="345"/>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四、报价要求</w:t>
      </w:r>
      <w:r>
        <w:rPr>
          <w:color w:val="000000" w:themeColor="text1"/>
          <w:highlight w:val="white"/>
        </w:rPr>
      </w:r>
      <w:r/>
    </w:p>
    <w:p>
      <w:pPr>
        <w:pStyle w:val="963"/>
        <w:ind w:firstLine="422"/>
        <w:jc w:val="left"/>
        <w:spacing w:line="360" w:lineRule="auto"/>
        <w:rPr>
          <w:rFonts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一）本项目施工现场、交通运输情况及自然地理条件由投标人自行现场勘察，应充分考虑本工程场地现状的特点，施工组织协调、垂直运输机械使用、临时水电接驳口使用、临时设施使用，已完工程或设备保护等费用，可能对工程施工造成的影响并由此增加的费用等，由投标人自行考虑，并包含在投标报价中。</w:t>
      </w:r>
      <w:r>
        <w:rPr>
          <w:rFonts w:hint="eastAsia" w:ascii="宋体" w:hAnsi="宋体" w:cs="宋体"/>
          <w:color w:val="000000" w:themeColor="text1"/>
          <w:szCs w:val="21"/>
          <w:highlight w:val="white"/>
        </w:rPr>
        <w:t xml:space="preserve">投标人应按工程量清单及相关采购需求报价，投标报价应包括采购文件所确定的招标范围内所有设备、材料运抵采购人所在项目工地现场，施工、安装、调试、通过验收直至交付使用的价格。其包括但不限于投标人自制的或外购的全部设备及材料的价格、包装费、运杂费(运抵采购人工地现场)、运输保险费、随机提供的备品备件费</w:t>
      </w:r>
      <w:r>
        <w:rPr>
          <w:rFonts w:hint="eastAsia" w:ascii="宋体" w:hAnsi="宋体" w:cs="宋体"/>
          <w:color w:val="000000" w:themeColor="text1"/>
          <w:szCs w:val="21"/>
          <w:highlight w:val="white"/>
        </w:rPr>
        <w:t xml:space="preserve">及专用工具费、配套及辅助材料设备费、对图纸的深化设计（如需要）及为完成本工程图纸及为深化图纸而产生的必要相关工程（如开凿、钻孔、套管、防水堵漏等）的费用、上货费、卸货费、进退场费、施工费、安装调试费（含设备拆分及组装费用、所需水电等费用）、检测检验费、所需的各种检测验收费用、劳务费、资料费、培训费、质保期内维修保养费用、保证正常使用期间所需的检修、检测费用（含向相关质量监督部门交纳的费用）、保险、利润、税金及合同包含的风险、责任等各项应有费用以及投标人认为需要的其它费用等，直至交付采购人使用所含的一切费用。</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投标人应到施工现场认真勘查以充分了解其施工环境，工地位置及任何其他足以影响承包价及工期的情况，采购人对于现有的施工环境及条件将不增加任何投入，请投标人自行考虑并计入投标报价中，结算时不作调整。</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（三）投标人应结合招标文件、设计施工图纸和现场勘察情况，并应当综合考虑施工规范、地方规章等的要求，将所产生的费用计入报价中。</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（四）投标报价必须按照采购文件附件中工程量清单报价表进行报价。</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（五）招标文件未列明，而投标人认为必需的费用也需列入报价。</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color w:val="000000" w:themeColor="text1"/>
          <w:highlight w:val="white"/>
        </w:rPr>
      </w:r>
      <w:bookmarkStart w:id="346" w:name="_Toc382570124"/>
      <w:r>
        <w:rPr>
          <w:color w:val="000000" w:themeColor="text1"/>
          <w:highlight w:val="white"/>
        </w:rPr>
      </w:r>
      <w:bookmarkStart w:id="347" w:name="_Toc502221131"/>
      <w:r>
        <w:rPr>
          <w:color w:val="000000" w:themeColor="text1"/>
          <w:highlight w:val="white"/>
        </w:rPr>
      </w:r>
      <w:bookmarkStart w:id="348" w:name="_Toc367804256"/>
      <w:r>
        <w:rPr>
          <w:color w:val="000000" w:themeColor="text1"/>
          <w:highlight w:val="white"/>
        </w:rPr>
      </w:r>
      <w:bookmarkStart w:id="349" w:name="_Toc466978326"/>
      <w:r>
        <w:rPr>
          <w:color w:val="000000" w:themeColor="text1"/>
          <w:highlight w:val="white"/>
        </w:rPr>
      </w:r>
      <w:bookmarkStart w:id="350" w:name="_Toc382236263"/>
      <w:r>
        <w:rPr>
          <w:color w:val="000000" w:themeColor="text1"/>
          <w:highlight w:val="white"/>
        </w:rPr>
      </w:r>
      <w:bookmarkStart w:id="351" w:name="_Toc381109660"/>
      <w:r>
        <w:rPr>
          <w:rFonts w:hint="eastAsia" w:ascii="宋体" w:hAnsi="宋体" w:cs="宋体"/>
          <w:b/>
          <w:bCs/>
          <w:color w:val="000000" w:themeColor="text1"/>
          <w:szCs w:val="21"/>
          <w:highlight w:val="white"/>
        </w:rPr>
        <w:t xml:space="preserve">五、安全要求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（一）认真贯彻执行《建筑法》《安全生产法》《建设工程安全生产管理条例》等安全生产法律法规，坚持“安全第一、预防为主”的方针，建立健全企业和项目部安全生产管理体系，并使之正常有效运转。</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（二）对建设单位支付的安全文明措施费用将足额用于施工安全防护用具及设施的采购和更新、安全施工措施的落实、安全生产条件的改善，决不挪作他用。</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（三）加强对进场作业人员的安全教育培训。特种作业人员均做到持有效证上岗﹔所有作业人员均经“三级”安全教育培训并考核合格后上岗。</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（四）安全措施</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1.现场的各类人员必须戴好安全帽。穿正规劳保服、劳保鞋。</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2.对现场的操作人员加强消防保卫知识教育，对施工人员及操作人员进行安全防火知识的教育。</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3.特种作业人员需持有国家颁发的特种作业操作证。施工中严禁私自拉照明线、点电炉，避免电气引起火灾事故。</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4.坚持安全消防检查制度，发现隐患及时清除，防止工伤、火灾事故。</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六、质量要求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（一）所有设备材料均须附产品使用说明书、合格证、质保书、试验（调试）报告等必要材料，经双方检验，采购人认可，并经监理工程师书面确认后，方可用于施工。</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（二）工程施工工艺严格按照国家有关标准执行，确保产品质量。并且完全符合合同规定的质量、规格和性能要求。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（三）品质说明</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1.必须保证所有设备、材料及配件是合格品，且完全与投标文件所述的产地、品牌、质量、和性能相符，相关施工工艺需满足国家及行业的相关质量标准。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2.投标人所提供的设备、材料，在交货时应提供出厂前的测试报告和产品合格证。</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3.发生紧急抢修事故的，投标人在接到事故通知后，应当立即到达事故现场抢修。</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（四）施工、安装要求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设备、器材安装必须严格按照有关规范要求进行，在保证其技术性能指标符合有关规范要求。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安装施工开始前，应将安装方案报监理、采购人，经批准后，方可施工。如未经与相关施工单位协商，擅自安装，不仅需按采购人裁定的方案进行返工，且损失自负。</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安装前对预埋件进行检查，合格后方可派员进行线路敷设及安装。安装、调试人员必须是经过专门培训、考核，并取得合格证书和上岗证，经验丰富的人员。</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安装进度必须保证工程总体进度要求,接受监理单位（采购人选定）对系统工程的管理管理与监督，每周向采购人和监理单位汇报工程的进展情况。</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在施工过程中如发现设计、设备、材料、施工等质量问题，应及时通知监理工程师（重大问题应同时向采购人报告）。其处理方法必须经监理工程师和采购人认可。</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6.</w:t>
      </w:r>
      <w:r>
        <w:rPr>
          <w:rFonts w:hint="eastAsia" w:ascii="宋体" w:hAnsi="宋体" w:cs="宋体"/>
          <w:color w:val="000000" w:themeColor="text1"/>
          <w:szCs w:val="21"/>
          <w:highlight w:val="white"/>
        </w:rPr>
        <w:t xml:space="preserve">符合采购人的项目需求及国家、地方相关质量验收标准。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（五）质保及验收要求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中标人应在合同约定的完工时间通过验收并办理相关手续，并向采购人交齐所有合格的竣工资料，如因中标人原因影响竣工验收或导致不能通过验收，则应赔偿采购人损失。</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ascii="宋体" w:hAnsi="宋体" w:cs="宋体"/>
          <w:b/>
          <w:bCs/>
          <w:color w:val="000000" w:themeColor="text1"/>
          <w:szCs w:val="21"/>
          <w:highlight w:val="white"/>
        </w:rPr>
        <w:t xml:space="preserve">2.</w:t>
      </w:r>
      <w:r>
        <w:rPr>
          <w:rFonts w:hint="eastAsia" w:ascii="宋体" w:hAnsi="宋体" w:cs="宋体"/>
          <w:b/>
          <w:bCs/>
          <w:color w:val="000000" w:themeColor="text1"/>
          <w:szCs w:val="21"/>
          <w:highlight w:val="white"/>
        </w:rPr>
        <w:t xml:space="preserve">工程质量保修期：自工程竣工验收合格日期之日起工程质量保修期</w:t>
      </w:r>
      <w:r>
        <w:rPr>
          <w:rFonts w:ascii="宋体" w:hAnsi="宋体" w:cs="宋体"/>
          <w:b/>
          <w:bCs/>
          <w:color w:val="000000" w:themeColor="text1"/>
          <w:szCs w:val="21"/>
          <w:highlight w:val="white"/>
        </w:rPr>
        <w:t xml:space="preserve">5</w:t>
      </w:r>
      <w:r>
        <w:rPr>
          <w:rFonts w:hint="eastAsia" w:ascii="宋体" w:hAnsi="宋体" w:cs="宋体"/>
          <w:b/>
          <w:bCs/>
          <w:color w:val="000000" w:themeColor="text1"/>
          <w:szCs w:val="21"/>
          <w:highlight w:val="white"/>
        </w:rPr>
        <w:t xml:space="preserve">年。</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（六）质量保修责任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属于保修范围和内容的项目，中标人应在接到采购人或物业通知后24小时内派维修人员到达现场进行处理。如未按时派人维修，采购人可委托其他人员修理，保修费用从质量保修金内扣除。</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发生须紧急抢修事故，中标人接到事故通知后，应立即到达事故现场抢修。非中标人施工质量引起的事故，抢修费用由采购人承担。</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在国家规定的工程合理使用期限内，因中标人原因致使工程在合理使用期限内造成人身和财产损害的，应承担损害赔偿责任。</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color w:val="000000" w:themeColor="text1"/>
          <w:highlight w:val="white"/>
        </w:rPr>
      </w:r>
      <w:bookmarkEnd w:id="346"/>
      <w:r>
        <w:rPr>
          <w:color w:val="000000" w:themeColor="text1"/>
          <w:highlight w:val="white"/>
        </w:rPr>
      </w:r>
      <w:bookmarkEnd w:id="347"/>
      <w:r>
        <w:rPr>
          <w:color w:val="000000" w:themeColor="text1"/>
          <w:highlight w:val="white"/>
        </w:rPr>
      </w:r>
      <w:bookmarkEnd w:id="348"/>
      <w:r>
        <w:rPr>
          <w:color w:val="000000" w:themeColor="text1"/>
          <w:highlight w:val="white"/>
        </w:rPr>
      </w:r>
      <w:bookmarkEnd w:id="349"/>
      <w:r>
        <w:rPr>
          <w:color w:val="000000" w:themeColor="text1"/>
          <w:highlight w:val="white"/>
        </w:rPr>
      </w:r>
      <w:bookmarkEnd w:id="350"/>
      <w:r>
        <w:rPr>
          <w:color w:val="000000" w:themeColor="text1"/>
          <w:highlight w:val="white"/>
        </w:rPr>
      </w:r>
      <w:bookmarkEnd w:id="351"/>
      <w:r>
        <w:rPr>
          <w:rFonts w:hint="eastAsia" w:ascii="宋体" w:hAnsi="宋体" w:cs="宋体"/>
          <w:color w:val="000000" w:themeColor="text1"/>
          <w:szCs w:val="21"/>
          <w:highlight w:val="white"/>
        </w:rPr>
        <w:t xml:space="preserve">（七）参考标准及验收规范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《建设工程质量管理条例》2017版</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《建设工程安全生产管理条例》2004版</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《建筑工程施工质量验收统一标准》（GB50300-2013）</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《中华人民共和国建材行业标准》（JC/T746-2007）</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《建筑施工安全检查标准》（JGJ59</w:t>
      </w:r>
      <w:r>
        <w:rPr>
          <w:rFonts w:ascii="宋体" w:hAnsi="宋体" w:cs="宋体"/>
          <w:color w:val="000000" w:themeColor="text1"/>
          <w:szCs w:val="21"/>
          <w:highlight w:val="white"/>
        </w:rPr>
        <w:t xml:space="preserve">—2011</w:t>
      </w:r>
      <w:r>
        <w:rPr>
          <w:rFonts w:hint="eastAsia" w:ascii="宋体" w:hAnsi="宋体" w:cs="宋体"/>
          <w:color w:val="000000" w:themeColor="text1"/>
          <w:szCs w:val="21"/>
          <w:highlight w:val="white"/>
        </w:rPr>
        <w:t xml:space="preserve">）</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七、其他要求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（一）本项目成交后不得转包、分包，一经查实，采购人有权取消中标人中标资格。</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（二）工程量变更</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2.1 中标人不得对原有工程设计进行变更，因中标人自身原因导致的工程量变更，中标人无权要求追加合同价款，并承担由此给采购人带来的一切损失。</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2.2 项目施工期间因采购人提出的变更导致工程量增减，中标人提交的量、价申请报告须经采购人现场负责人核准、审查确认，任何后补签证的请求采购人有权拒绝。</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（三）中标人成交后需提供详细阐述项目实施方案（包括人员配备、设备工具配置、进度计划、施工方案、安全措施等）。</w:t>
      </w:r>
      <w:r>
        <w:rPr>
          <w:color w:val="000000" w:themeColor="text1"/>
          <w:highlight w:val="white"/>
        </w:rPr>
      </w:r>
      <w:r/>
    </w:p>
    <w:p>
      <w:pPr>
        <w:pStyle w:val="963"/>
        <w:ind w:firstLine="422"/>
        <w:jc w:val="left"/>
        <w:spacing w:line="360" w:lineRule="auto"/>
        <w:rPr>
          <w:rFonts w:ascii="宋体" w:hAnsi="宋体" w:cs="宋体"/>
          <w:b/>
          <w:bCs/>
          <w:i/>
          <w:color w:val="000000" w:themeColor="text1"/>
          <w:szCs w:val="21"/>
          <w:highlight w:val="white"/>
          <w:u w:val="single"/>
        </w:rPr>
      </w:pPr>
      <w:r>
        <w:rPr>
          <w:rFonts w:hint="eastAsia" w:ascii="宋体" w:hAnsi="宋体" w:cs="宋体"/>
          <w:b/>
          <w:i/>
          <w:color w:val="000000" w:themeColor="text1"/>
          <w:szCs w:val="21"/>
          <w:highlight w:val="white"/>
          <w:u w:val="single"/>
        </w:rPr>
        <w:t xml:space="preserve">★（四）项目经理每周在现场不少于</w:t>
      </w:r>
      <w:r>
        <w:rPr>
          <w:rFonts w:ascii="宋体" w:hAnsi="宋体" w:cs="宋体"/>
          <w:b/>
          <w:i/>
          <w:color w:val="000000" w:themeColor="text1"/>
          <w:szCs w:val="21"/>
          <w:highlight w:val="white"/>
          <w:u w:val="single"/>
        </w:rPr>
        <w:t xml:space="preserve">5天，每天不少于8小时，未经采购人批准不得更换。</w:t>
      </w:r>
      <w:r>
        <w:rPr>
          <w:rFonts w:hint="eastAsia" w:ascii="宋体" w:hAnsi="宋体" w:cs="宋体"/>
          <w:b/>
          <w:bCs/>
          <w:i/>
          <w:color w:val="000000" w:themeColor="text1"/>
          <w:szCs w:val="21"/>
          <w:highlight w:val="white"/>
          <w:u w:val="single"/>
        </w:rPr>
        <w:t xml:space="preserve">（投标人须在投标文件中提供该项要求的承诺书，未提供作废标处理。）</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中标人必须建立考勤制度，所有民工出工必须有考勤，每周考勤经民工及班组长签字确认，施工期间生活费发放表均要留档备查。因中标人原因发生农民工采取堵门、各级上访等形式恶性讨薪事件，每发生1次处5万元罚款，直接从履约保证金或工程款中扣除。</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（六）水电费按工程审计后总价千分之三扣除。</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（七）因采购人导致工期延误（如学校新生报到期间等重要活动需停工） ，采购人仅能提供工期顺延，不能提出任何费用索赔。</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（八）本工程采购人不提供食宿，住宿由中标人自行在校外解决。</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八、付款方式及履约保证金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一）本项目实行履约担保制度，中标人在施工合同签订前，必须向采购人提交成交金额10%作为履约保证金。履约保证金缴纳形式为转帐支票（或汇票、电汇或银行保函），履约保证金递交后，中标人交纳清单控制价编制服务费拿到结清证明后，方可签订施工合同。工程结束经验收合格后10天内退还履约保证金（不计息）。</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（二）双方合同签订后，施工单位材料及人员进场并满足开工条件后，付至合同价（扣除暂列金额）的 10 %；</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（三）工程竣工验收合格后，提供竣工资料交采购人后，付至合同价（扣除暂列金额）的 80 %，同时无息退还合同履约保证金。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（四）工程资料归档、结算资料送审计出具审计报告，采购人支付至工程审定价(扣除甲供材、水电费、其他扣罚款等如有)的97%。</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（五）缺陷责任期结束后，如本工程无任何质量问题，中标人提交申请，采购人15日内向中标人退还工程审定价（扣除因中标人原因、采购人委托他人维修的费用）的3%质保金。</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（六）每次付款时，中标人应分别开具符合税务机关规定的增值税发票给采购人，作为付款前提条件之一。</w:t>
      </w:r>
      <w:r>
        <w:rPr>
          <w:color w:val="000000" w:themeColor="text1"/>
          <w:highlight w:val="white"/>
        </w:rPr>
      </w:r>
      <w:r/>
    </w:p>
    <w:p>
      <w:pPr>
        <w:pStyle w:val="963"/>
        <w:ind w:firstLine="422"/>
        <w:jc w:val="left"/>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九、</w:t>
      </w:r>
      <w:r>
        <w:rPr>
          <w:rFonts w:hint="eastAsia" w:ascii="宋体" w:hAnsi="宋体" w:cs="宋体"/>
          <w:b/>
          <w:bCs/>
          <w:color w:val="000000" w:themeColor="text1"/>
          <w:szCs w:val="21"/>
          <w:highlight w:val="white"/>
          <w:lang w:val="en-US" w:eastAsia="zh-CN"/>
        </w:rPr>
        <w:t xml:space="preserve">淋浴房</w:t>
      </w:r>
      <w:r>
        <w:rPr>
          <w:rFonts w:hint="eastAsia" w:ascii="宋体" w:hAnsi="宋体" w:cs="宋体"/>
          <w:b/>
          <w:bCs/>
          <w:color w:val="000000" w:themeColor="text1"/>
          <w:szCs w:val="21"/>
          <w:highlight w:val="white"/>
        </w:rPr>
        <w:t xml:space="preserve">样品</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（1）送样要求：（未按采购文件要求提供样品的在评审标准中不得分）</w:t>
      </w:r>
      <w:r>
        <w:rPr>
          <w:color w:val="000000" w:themeColor="text1"/>
          <w:highlight w:val="white"/>
        </w:rPr>
      </w:r>
      <w:r/>
    </w:p>
    <w:tbl>
      <w:tblPr>
        <w:tblW w:w="460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218"/>
        <w:gridCol w:w="4641"/>
        <w:gridCol w:w="590"/>
        <w:gridCol w:w="973"/>
      </w:tblGrid>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序号</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样品名称</w:t>
            </w:r>
            <w:r>
              <w:rPr>
                <w:color w:val="000000" w:themeColor="text1"/>
                <w:highlight w:val="white"/>
              </w:rPr>
            </w:r>
            <w:r/>
          </w:p>
        </w:tc>
        <w:tc>
          <w:tcPr>
            <w:tcW w:w="281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样品规格尺寸要求（mm）</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数量</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备注</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龙头小样</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rFonts w:hint="eastAsia"/>
                <w:color w:val="000000" w:themeColor="text1"/>
                <w:highlight w:val="white"/>
              </w:rPr>
              <w:t xml:space="preserve">DN15，螺纹外径约20.95mm，内径 15mm</w:t>
            </w:r>
            <w:r>
              <w:rPr>
                <w:rFonts w:hint="eastAsia"/>
                <w:color w:val="000000" w:themeColor="text1"/>
                <w:highlight w:val="white"/>
                <w:lang w:eastAsia="zh-CN"/>
              </w:rPr>
              <w:t xml:space="preserve">，</w:t>
            </w:r>
            <w:r>
              <w:rPr>
                <w:rFonts w:hint="eastAsia"/>
                <w:color w:val="000000" w:themeColor="text1"/>
                <w:highlight w:val="white"/>
              </w:rPr>
              <w:t xml:space="preserve">金属部分表面涂层厚薄光滑均匀、无流挂、无褶皱、色泽一致，开启关闭流畅</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2</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毛巾架小样</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rFonts w:hint="eastAsia"/>
                <w:color w:val="000000" w:themeColor="text1"/>
                <w:highlight w:val="white"/>
              </w:rPr>
              <w:t xml:space="preserve">4</w:t>
            </w:r>
            <w:r>
              <w:rPr>
                <w:color w:val="000000" w:themeColor="text1"/>
                <w:highlight w:val="white"/>
              </w:rPr>
              <w:t xml:space="preserve">00</w:t>
            </w:r>
            <w:r>
              <w:rPr>
                <w:rFonts w:hint="eastAsia"/>
                <w:color w:val="000000" w:themeColor="text1"/>
                <w:highlight w:val="white"/>
              </w:rPr>
              <w:t xml:space="preserve">mm</w:t>
            </w:r>
            <w:r>
              <w:rPr>
                <w:rFonts w:hint="eastAsia"/>
                <w:color w:val="000000" w:themeColor="text1"/>
                <w:highlight w:val="white"/>
                <w:lang w:eastAsia="zh-CN"/>
              </w:rPr>
              <w:t xml:space="preserve">，</w:t>
            </w:r>
            <w:r>
              <w:rPr>
                <w:rFonts w:hint="eastAsia"/>
                <w:color w:val="000000" w:themeColor="text1"/>
                <w:highlight w:val="white"/>
              </w:rPr>
              <w:t xml:space="preserve">金属部分表面涂层厚薄光滑均匀、无流挂、无褶皱、色泽一致，整体美观，结构稳定</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3</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花洒小样</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color w:val="000000" w:themeColor="text1"/>
                <w:highlight w:val="white"/>
              </w:rPr>
              <w:t xml:space="preserve">φ90</w:t>
            </w:r>
            <w:r>
              <w:rPr>
                <w:rFonts w:hint="eastAsia"/>
                <w:color w:val="000000" w:themeColor="text1"/>
                <w:highlight w:val="white"/>
              </w:rPr>
              <w:t xml:space="preserve">mm</w:t>
            </w:r>
            <w:r>
              <w:rPr>
                <w:color w:val="000000" w:themeColor="text1"/>
                <w:highlight w:val="white"/>
              </w:rPr>
              <w:t xml:space="preserve">~φ110</w:t>
            </w:r>
            <w:r>
              <w:rPr>
                <w:rFonts w:hint="eastAsia"/>
                <w:color w:val="000000" w:themeColor="text1"/>
                <w:highlight w:val="white"/>
              </w:rPr>
              <w:t xml:space="preserve">mm</w:t>
            </w:r>
            <w:r>
              <w:rPr>
                <w:rFonts w:hint="eastAsia"/>
                <w:color w:val="000000" w:themeColor="text1"/>
                <w:highlight w:val="white"/>
                <w:lang w:eastAsia="zh-CN"/>
              </w:rPr>
              <w:t xml:space="preserve">，</w:t>
            </w:r>
            <w:r>
              <w:rPr>
                <w:rFonts w:hint="eastAsia"/>
                <w:color w:val="000000" w:themeColor="text1"/>
                <w:highlight w:val="white"/>
              </w:rPr>
              <w:t xml:space="preserve">开启关闭流畅，整体美观</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4</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硅瓷板</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rFonts w:hint="eastAsia"/>
                <w:color w:val="000000" w:themeColor="text1"/>
                <w:highlight w:val="white"/>
              </w:rPr>
              <w:t xml:space="preserve">2</w:t>
            </w:r>
            <w:r>
              <w:rPr>
                <w:color w:val="000000" w:themeColor="text1"/>
                <w:highlight w:val="white"/>
              </w:rPr>
              <w:t xml:space="preserve">00</w:t>
            </w:r>
            <w:r>
              <w:rPr>
                <w:rFonts w:hint="eastAsia"/>
                <w:color w:val="000000" w:themeColor="text1"/>
                <w:highlight w:val="white"/>
              </w:rPr>
              <w:t xml:space="preserve">mm</w:t>
            </w:r>
            <w:r>
              <w:rPr>
                <w:color w:val="000000" w:themeColor="text1"/>
                <w:highlight w:val="white"/>
              </w:rPr>
              <w:t xml:space="preserve">*200</w:t>
            </w:r>
            <w:r>
              <w:rPr>
                <w:rFonts w:hint="eastAsia"/>
                <w:color w:val="000000" w:themeColor="text1"/>
                <w:highlight w:val="white"/>
              </w:rPr>
              <w:t xml:space="preserve">mm</w:t>
            </w:r>
            <w:r>
              <w:rPr>
                <w:rFonts w:hint="eastAsia"/>
                <w:color w:val="000000" w:themeColor="text1"/>
                <w:highlight w:val="white"/>
                <w:lang w:eastAsia="zh-CN"/>
              </w:rPr>
              <w:t xml:space="preserve">，</w:t>
            </w:r>
            <w:r>
              <w:rPr>
                <w:rFonts w:hint="eastAsia"/>
                <w:color w:val="000000" w:themeColor="text1"/>
                <w:highlight w:val="white"/>
              </w:rPr>
              <w:t xml:space="preserve">整体美观，结构稳定，边角圆润</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w:t>
            </w:r>
            <w:r>
              <w:rPr>
                <w:color w:val="000000" w:themeColor="text1"/>
                <w:highlight w:val="white"/>
              </w:rPr>
            </w:r>
            <w:r/>
          </w:p>
        </w:tc>
      </w:tr>
      <w:tr>
        <w:trPr/>
        <w:tc>
          <w:tcPr>
            <w:tcW w:w="493"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5</w:t>
            </w:r>
            <w:r>
              <w:rPr>
                <w:color w:val="000000" w:themeColor="text1"/>
                <w:highlight w:val="white"/>
              </w:rPr>
            </w:r>
            <w:r/>
          </w:p>
        </w:tc>
        <w:tc>
          <w:tcPr>
            <w:tcW w:w="739"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角架</w:t>
            </w:r>
            <w:r>
              <w:rPr>
                <w:color w:val="000000" w:themeColor="text1"/>
                <w:highlight w:val="white"/>
              </w:rPr>
            </w:r>
            <w:r/>
          </w:p>
        </w:tc>
        <w:tc>
          <w:tcPr>
            <w:tcW w:w="2818" w:type="dxa"/>
            <w:vAlign w:val="center"/>
            <w:textDirection w:val="lrTb"/>
            <w:noWrap w:val="false"/>
          </w:tcPr>
          <w:p>
            <w:pPr>
              <w:pStyle w:val="963"/>
              <w:rPr>
                <w:rFonts w:hint="eastAsia"/>
                <w:color w:val="000000" w:themeColor="text1"/>
                <w:highlight w:val="white"/>
              </w:rPr>
            </w:pPr>
            <w:r>
              <w:rPr>
                <w:rFonts w:hint="eastAsia"/>
                <w:color w:val="000000" w:themeColor="text1"/>
                <w:highlight w:val="white"/>
              </w:rPr>
              <w:t xml:space="preserve">1</w:t>
            </w:r>
            <w:r>
              <w:rPr>
                <w:color w:val="000000" w:themeColor="text1"/>
                <w:highlight w:val="white"/>
              </w:rPr>
              <w:t xml:space="preserve">50</w:t>
            </w:r>
            <w:r>
              <w:rPr>
                <w:rFonts w:hint="eastAsia"/>
                <w:color w:val="000000" w:themeColor="text1"/>
                <w:highlight w:val="white"/>
              </w:rPr>
              <w:t xml:space="preserve">mm</w:t>
            </w:r>
            <w:r>
              <w:rPr>
                <w:color w:val="000000" w:themeColor="text1"/>
                <w:highlight w:val="white"/>
              </w:rPr>
              <w:t xml:space="preserve">*150</w:t>
            </w:r>
            <w:r>
              <w:rPr>
                <w:rFonts w:hint="eastAsia"/>
                <w:color w:val="000000" w:themeColor="text1"/>
                <w:highlight w:val="white"/>
              </w:rPr>
              <w:t xml:space="preserve">mm</w:t>
            </w:r>
            <w:r>
              <w:rPr>
                <w:rFonts w:hint="eastAsia"/>
                <w:color w:val="000000" w:themeColor="text1"/>
                <w:highlight w:val="white"/>
                <w:lang w:eastAsia="zh-CN"/>
              </w:rPr>
              <w:t xml:space="preserve">，</w:t>
            </w:r>
            <w:r>
              <w:rPr>
                <w:rFonts w:hint="eastAsia"/>
                <w:color w:val="000000" w:themeColor="text1"/>
                <w:highlight w:val="white"/>
              </w:rPr>
              <w:t xml:space="preserve">金属部分表面涂层厚薄光滑均匀、无流挂、无褶皱、色泽一致，整体美观，结构稳定</w:t>
            </w:r>
            <w:r>
              <w:rPr>
                <w:color w:val="000000" w:themeColor="text1"/>
                <w:highlight w:val="white"/>
              </w:rPr>
            </w:r>
            <w:r/>
          </w:p>
        </w:tc>
        <w:tc>
          <w:tcPr>
            <w:tcW w:w="358" w:type="dxa"/>
            <w:vAlign w:val="center"/>
            <w:textDirection w:val="lrTb"/>
            <w:noWrap w:val="false"/>
          </w:tcPr>
          <w:p>
            <w:pPr>
              <w:pStyle w:val="963"/>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590" w:type="dxa"/>
            <w:vAlign w:val="center"/>
            <w:textDirection w:val="lrTb"/>
            <w:noWrap w:val="false"/>
          </w:tcPr>
          <w:p>
            <w:pPr>
              <w:pStyle w:val="963"/>
              <w:rPr>
                <w:color w:val="000000" w:themeColor="text1"/>
                <w:highlight w:val="white"/>
              </w:rPr>
            </w:pPr>
            <w:r>
              <w:rPr>
                <w:color w:val="000000" w:themeColor="text1"/>
                <w:highlight w:val="white"/>
              </w:rPr>
            </w:r>
            <w:r>
              <w:rPr>
                <w:color w:val="000000" w:themeColor="text1"/>
                <w:highlight w:val="white"/>
              </w:rPr>
            </w:r>
            <w:r/>
          </w:p>
        </w:tc>
      </w:tr>
    </w:tbl>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2、样品接收时间、地点及要求：</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样品请于开标当日投标截止时间前送至投标文件递交地点，每家供应商样品需贴标签，标签上写明项目名称</w:t>
      </w:r>
      <w:r>
        <w:rPr>
          <w:rFonts w:hint="eastAsia" w:ascii="宋体" w:hAnsi="宋体" w:cs="宋体"/>
          <w:color w:val="000000" w:themeColor="text1"/>
          <w:szCs w:val="21"/>
          <w:highlight w:val="white"/>
          <w:lang w:eastAsia="zh-CN"/>
        </w:rPr>
        <w:t xml:space="preserve">、</w:t>
      </w:r>
      <w:r>
        <w:rPr>
          <w:rFonts w:hint="eastAsia" w:ascii="宋体" w:hAnsi="宋体" w:cs="宋体"/>
          <w:color w:val="000000" w:themeColor="text1"/>
          <w:szCs w:val="21"/>
          <w:highlight w:val="white"/>
        </w:rPr>
        <w:t xml:space="preserve">样品名称</w:t>
      </w:r>
      <w:r>
        <w:rPr>
          <w:rFonts w:hint="eastAsia" w:ascii="宋体" w:hAnsi="宋体" w:cs="宋体"/>
          <w:color w:val="000000" w:themeColor="text1"/>
          <w:szCs w:val="21"/>
          <w:highlight w:val="white"/>
          <w:lang w:val="en-US" w:eastAsia="zh-CN"/>
        </w:rPr>
        <w:t xml:space="preserve">及</w:t>
      </w:r>
      <w:r>
        <w:rPr>
          <w:rFonts w:hint="eastAsia" w:ascii="宋体" w:hAnsi="宋体" w:cs="宋体"/>
          <w:color w:val="000000" w:themeColor="text1"/>
          <w:szCs w:val="21"/>
          <w:highlight w:val="white"/>
        </w:rPr>
        <w:t xml:space="preserve">供应商单位名称，样品集中摆放。</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3、样品的退还：</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评审结束后，代理机构将统一通知未中标供应商在1个工作日内取回样品，逾期未取回样品的将视为放弃，代理机构将统一处置未取回的样品。中标供应商提供的样品由使用单位进行保管封存，并作为履约验收的参考。</w:t>
      </w:r>
      <w:r>
        <w:rPr>
          <w:color w:val="000000" w:themeColor="text1"/>
          <w:highlight w:val="white"/>
        </w:rPr>
      </w:r>
      <w:r/>
    </w:p>
    <w:p>
      <w:pPr>
        <w:pStyle w:val="963"/>
        <w:ind w:firstLine="420"/>
        <w:jc w:val="left"/>
        <w:spacing w:line="360" w:lineRule="auto"/>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p>
      <w:pPr>
        <w:pStyle w:val="963"/>
        <w:ind w:firstLine="422"/>
        <w:jc w:val="left"/>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pStyle w:val="1013"/>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bookmarkStart w:id="352" w:name="_Toc107246272"/>
      <w:r>
        <w:rPr>
          <w:rFonts w:hint="eastAsia" w:ascii="宋体" w:hAnsi="宋体" w:cs="宋体"/>
          <w:color w:val="000000" w:themeColor="text1"/>
          <w:highlight w:val="white"/>
        </w:rPr>
        <w:t xml:space="preserve">第五章 评标方法与评标标准</w:t>
      </w:r>
      <w:bookmarkEnd w:id="352"/>
      <w:r>
        <w:rPr>
          <w:color w:val="000000" w:themeColor="text1"/>
          <w:highlight w:val="white"/>
        </w:rPr>
      </w:r>
      <w:r/>
    </w:p>
    <w:p>
      <w:pPr>
        <w:pStyle w:val="1039"/>
        <w:ind w:firstLine="422"/>
        <w:spacing w:line="300" w:lineRule="auto"/>
        <w:rPr>
          <w:rFonts w:hint="eastAsia" w:hAnsi="宋体" w:cs="宋体"/>
          <w:b/>
          <w:bCs/>
          <w:color w:val="000000" w:themeColor="text1"/>
          <w:sz w:val="21"/>
          <w:highlight w:val="white"/>
        </w:rPr>
      </w:pPr>
      <w:r>
        <w:rPr>
          <w:rFonts w:hint="eastAsia" w:hAnsi="宋体" w:cs="宋体"/>
          <w:b/>
          <w:bCs/>
          <w:color w:val="000000" w:themeColor="text1"/>
          <w:sz w:val="21"/>
          <w:highlight w:val="whit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rPr>
          <w:color w:val="000000" w:themeColor="text1"/>
          <w:highlight w:val="white"/>
        </w:rPr>
      </w:r>
      <w:r/>
    </w:p>
    <w:p>
      <w:pPr>
        <w:pStyle w:val="1047"/>
        <w:ind w:firstLine="422"/>
        <w:spacing w:line="360" w:lineRule="auto"/>
        <w:rPr>
          <w:rFonts w:hint="eastAsia" w:ascii="宋体" w:hAnsi="宋体" w:eastAsia="宋体" w:cs="宋体"/>
          <w:b w:val="0"/>
          <w:bCs w:val="0"/>
          <w:color w:val="000000" w:themeColor="text1"/>
          <w:sz w:val="21"/>
          <w:szCs w:val="21"/>
          <w:highlight w:val="white"/>
        </w:rPr>
        <w:outlineLvl w:val="1"/>
      </w:pPr>
      <w:r>
        <w:rPr>
          <w:rFonts w:hint="eastAsia" w:ascii="宋体" w:hAnsi="宋体" w:eastAsia="宋体" w:cs="宋体"/>
          <w:b w:val="0"/>
          <w:bCs w:val="0"/>
          <w:color w:val="000000" w:themeColor="text1"/>
          <w:sz w:val="21"/>
          <w:szCs w:val="21"/>
          <w:highlight w:val="white"/>
        </w:rPr>
        <w:t xml:space="preserve">具体评审办法如下：</w:t>
      </w:r>
      <w:r>
        <w:rPr>
          <w:color w:val="000000" w:themeColor="text1"/>
          <w:highlight w:val="white"/>
        </w:rPr>
      </w:r>
      <w:r/>
    </w:p>
    <w:p>
      <w:pPr>
        <w:pStyle w:val="963"/>
        <w:ind w:firstLine="422"/>
        <w:spacing w:line="420" w:lineRule="exact"/>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lang w:val="zh-CN"/>
        </w:rPr>
        <w:t xml:space="preserve">评标细则</w:t>
      </w:r>
      <w:r>
        <w:rPr>
          <w:color w:val="000000" w:themeColor="text1"/>
          <w:highlight w:val="white"/>
        </w:rPr>
      </w:r>
      <w:r/>
    </w:p>
    <w:p>
      <w:pPr>
        <w:pStyle w:val="963"/>
        <w:ind w:firstLine="422"/>
        <w:spacing w:line="360" w:lineRule="auto"/>
        <w:shd w:val="clear" w:color="auto" w:fill="ffffff"/>
        <w:widowControl/>
        <w:rPr>
          <w:rFonts w:hint="eastAsia" w:ascii="宋体" w:hAnsi="宋体" w:cs="宋体"/>
          <w:b/>
          <w:color w:val="000000" w:themeColor="text1"/>
          <w:szCs w:val="21"/>
          <w:highlight w:val="white"/>
        </w:rPr>
        <w:outlineLvl w:val="1"/>
      </w:pPr>
      <w:r>
        <w:rPr>
          <w:rFonts w:hint="eastAsia" w:ascii="宋体" w:hAnsi="宋体" w:cs="宋体"/>
          <w:b/>
          <w:color w:val="000000" w:themeColor="text1"/>
          <w:szCs w:val="21"/>
          <w:highlight w:val="white"/>
        </w:rPr>
        <w:t xml:space="preserve">（一）资格性审查</w:t>
      </w:r>
      <w:r>
        <w:rPr>
          <w:rFonts w:hint="eastAsia" w:ascii="宋体" w:hAnsi="宋体" w:cs="宋体"/>
          <w:b/>
          <w:color w:val="000000" w:themeColor="text1"/>
          <w:szCs w:val="21"/>
          <w:highlight w:val="white"/>
          <w:lang w:val="zh-CN"/>
        </w:rPr>
        <w:t xml:space="preserve">（通过/未通过）</w:t>
      </w:r>
      <w:r>
        <w:rPr>
          <w:rFonts w:hint="eastAsia" w:ascii="宋体" w:hAnsi="宋体" w:cs="宋体"/>
          <w:b/>
          <w:color w:val="000000" w:themeColor="text1"/>
          <w:szCs w:val="21"/>
          <w:highlight w:val="white"/>
        </w:rPr>
        <w:t xml:space="preserve">：</w:t>
      </w:r>
      <w:r>
        <w:rPr>
          <w:color w:val="000000" w:themeColor="text1"/>
          <w:highlight w:val="white"/>
        </w:rPr>
      </w:r>
      <w:r/>
    </w:p>
    <w:tbl>
      <w:tblPr>
        <w:tblW w:w="4997" w:type="pct"/>
        <w:tblInd w:w="-224" w:type="dxa"/>
        <w:tblLayout w:type="autofit"/>
        <w:tblCellMar>
          <w:left w:w="108" w:type="dxa"/>
          <w:top w:w="0" w:type="dxa"/>
          <w:right w:w="108" w:type="dxa"/>
          <w:bottom w:w="0" w:type="dxa"/>
        </w:tblCellMar>
        <w:tblLook w:val="04A0" w:firstRow="1" w:lastRow="0" w:firstColumn="1" w:lastColumn="0" w:noHBand="0" w:noVBand="1"/>
      </w:tblPr>
      <w:tblGrid>
        <w:gridCol w:w="821"/>
        <w:gridCol w:w="6196"/>
        <w:gridCol w:w="944"/>
        <w:gridCol w:w="98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序号</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评定标准</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通过√</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未通过X</w:t>
            </w:r>
            <w:r>
              <w:rPr>
                <w:color w:val="000000" w:themeColor="text1"/>
                <w:highlight w:val="white"/>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1</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供应商资格条件</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bl>
    <w:p>
      <w:pPr>
        <w:pStyle w:val="963"/>
        <w:ind w:firstLine="422"/>
        <w:spacing w:line="360" w:lineRule="auto"/>
        <w:shd w:val="clear" w:color="auto" w:fill="ffffff"/>
        <w:widowControl/>
        <w:rPr>
          <w:rFonts w:hint="eastAsia" w:ascii="宋体" w:hAnsi="宋体" w:cs="宋体"/>
          <w:b/>
          <w:color w:val="000000" w:themeColor="text1"/>
          <w:szCs w:val="21"/>
          <w:highlight w:val="white"/>
        </w:rPr>
        <w:outlineLvl w:val="1"/>
      </w:pPr>
      <w:r>
        <w:rPr>
          <w:rFonts w:hint="eastAsia" w:ascii="宋体" w:hAnsi="宋体" w:cs="宋体"/>
          <w:b/>
          <w:color w:val="000000" w:themeColor="text1"/>
          <w:szCs w:val="21"/>
          <w:highlight w:val="white"/>
        </w:rPr>
        <w:t xml:space="preserve">（二）符合性审查（通过/未通过）：</w:t>
      </w:r>
      <w:r>
        <w:rPr>
          <w:color w:val="000000" w:themeColor="text1"/>
          <w:highlight w:val="white"/>
        </w:rPr>
      </w:r>
      <w:r/>
    </w:p>
    <w:tbl>
      <w:tblPr>
        <w:tblW w:w="4997" w:type="pct"/>
        <w:tblInd w:w="-221" w:type="dxa"/>
        <w:tblLayout w:type="autofit"/>
        <w:tblCellMar>
          <w:left w:w="108" w:type="dxa"/>
          <w:top w:w="0" w:type="dxa"/>
          <w:right w:w="108" w:type="dxa"/>
          <w:bottom w:w="0" w:type="dxa"/>
        </w:tblCellMar>
        <w:tblLook w:val="04A0" w:firstRow="1" w:lastRow="0" w:firstColumn="1" w:lastColumn="0" w:noHBand="0" w:noVBand="1"/>
      </w:tblPr>
      <w:tblGrid>
        <w:gridCol w:w="807"/>
        <w:gridCol w:w="6206"/>
        <w:gridCol w:w="946"/>
        <w:gridCol w:w="982"/>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序号</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评定标准</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通过√</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未通过X</w:t>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1</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在苏采云系统规定的时间内未成功解密电子响应文件。</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2</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未按照招标文件要求上传电子投标文件的。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3</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在报价时采用选择性报价的。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4</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不具备招标文件中规定资格要求的。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5</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报价超过了采购预算或最高限价的。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6</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不符合招标文件中规定的其他实质性要求和条件的（本招标文件中标注“★”符号部分为实质性要求和条件）。</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lang w:val="zh-CN"/>
              </w:rPr>
              <w:t xml:space="preserve">7</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不同供应商的投标文件由同一单位或者个人编制。</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rPr>
              <w:t xml:space="preserve">8</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投标文件含有采购人不能接受的附加条件的。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rFonts w:hint="eastAsia"/>
                <w:color w:val="000000" w:themeColor="text1"/>
                <w:highlight w:val="white"/>
              </w:rPr>
            </w:pPr>
            <w:r>
              <w:rPr>
                <w:rFonts w:hint="eastAsia"/>
                <w:color w:val="000000" w:themeColor="text1"/>
                <w:highlight w:val="white"/>
              </w:rPr>
              <w:t xml:space="preserve">9</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10</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投标文件未按照招标文件要求加盖电子签章。</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11</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不同供应商委托同一单位或者个人办理投标事宜。</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12</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不同供应商的投标文件载明的项目管理成员或者联系人员为同一人。</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13</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不同供应商的投标文件异常一致或者投标报价呈规律性差异。</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14</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不同供应商的单位负责人为同一人或者供应商之间存在直接控股、管理关系的。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15</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报价超过招标文件中规定的预算金额或者最高限价的。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16</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不同供应商的ip地址、MAC地址、标书制作工具客户端标识码一致的。</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51" w:type="dxa"/>
            <w:vAlign w:val="center"/>
            <w:textDirection w:val="lrTb"/>
            <w:noWrap w:val="false"/>
          </w:tcPr>
          <w:p>
            <w:pPr>
              <w:pStyle w:val="963"/>
              <w:jc w:val="center"/>
              <w:rPr>
                <w:color w:val="000000" w:themeColor="text1"/>
                <w:highlight w:val="white"/>
              </w:rPr>
            </w:pPr>
            <w:r>
              <w:rPr>
                <w:rFonts w:hint="eastAsia"/>
                <w:color w:val="000000" w:themeColor="text1"/>
                <w:highlight w:val="white"/>
              </w:rPr>
              <w:t xml:space="preserve">17</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3469" w:type="dxa"/>
            <w:vAlign w:val="top"/>
            <w:textDirection w:val="lrTb"/>
            <w:noWrap w:val="false"/>
          </w:tcPr>
          <w:p>
            <w:pPr>
              <w:pStyle w:val="963"/>
              <w:rPr>
                <w:rFonts w:hint="eastAsia"/>
                <w:color w:val="000000" w:themeColor="text1"/>
                <w:highlight w:val="white"/>
              </w:rPr>
            </w:pPr>
            <w:r>
              <w:rPr>
                <w:rFonts w:hint="eastAsia" w:ascii="宋体" w:hAnsi="宋体" w:cs="宋体"/>
                <w:color w:val="000000" w:themeColor="text1"/>
                <w:szCs w:val="21"/>
                <w:highlight w:val="white"/>
              </w:rPr>
              <w:t xml:space="preserve">法律、法规和招标文件规定的其他无效情形。</w:t>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63"/>
              <w:ind w:right="-132"/>
              <w:jc w:val="center"/>
              <w:spacing w:line="420" w:lineRule="exact"/>
              <w:tabs>
                <w:tab w:val="left" w:pos="70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r>
            <w:r>
              <w:rPr>
                <w:color w:val="000000" w:themeColor="text1"/>
                <w:highlight w:val="white"/>
              </w:rPr>
            </w:r>
            <w:r/>
          </w:p>
        </w:tc>
      </w:tr>
    </w:tbl>
    <w:p>
      <w:pPr>
        <w:pStyle w:val="963"/>
        <w:numPr>
          <w:ilvl w:val="0"/>
          <w:numId w:val="2"/>
        </w:numPr>
        <w:ind w:firstLine="422"/>
        <w:spacing w:line="360" w:lineRule="auto"/>
        <w:shd w:val="clear" w:color="auto" w:fill="ffffff"/>
        <w:widowControl/>
        <w:rPr>
          <w:rFonts w:hint="eastAsia" w:ascii="宋体" w:hAnsi="宋体" w:cs="宋体"/>
          <w:b/>
          <w:color w:val="000000" w:themeColor="text1"/>
          <w:szCs w:val="21"/>
          <w:highlight w:val="white"/>
        </w:rPr>
        <w:outlineLvl w:val="1"/>
      </w:pPr>
      <w:r>
        <w:rPr>
          <w:rFonts w:hint="eastAsia" w:ascii="宋体" w:hAnsi="宋体" w:cs="宋体"/>
          <w:b/>
          <w:color w:val="000000" w:themeColor="text1"/>
          <w:szCs w:val="21"/>
          <w:highlight w:val="white"/>
        </w:rPr>
        <w:br w:type="page" w:clear="all"/>
      </w:r>
      <w:r>
        <w:rPr>
          <w:rFonts w:hint="eastAsia" w:ascii="宋体" w:hAnsi="宋体" w:cs="宋体"/>
          <w:b/>
          <w:color w:val="000000" w:themeColor="text1"/>
          <w:szCs w:val="21"/>
          <w:highlight w:val="white"/>
        </w:rPr>
        <w:t xml:space="preserve">评分表</w:t>
      </w:r>
      <w:r>
        <w:rPr>
          <w:color w:val="000000" w:themeColor="text1"/>
          <w:highlight w:val="white"/>
        </w:rPr>
      </w:r>
      <w:r/>
    </w:p>
    <w:tbl>
      <w:tblPr>
        <w:tblW w:w="97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191"/>
        <w:gridCol w:w="6966"/>
        <w:gridCol w:w="908"/>
      </w:tblGrid>
      <w:tr>
        <w:trPr>
          <w:trHeight w:val="23"/>
        </w:trPr>
        <w:tc>
          <w:tcPr>
            <w:tcW w:w="656" w:type="dxa"/>
            <w:vAlign w:val="center"/>
            <w:textDirection w:val="lrTb"/>
            <w:noWrap w:val="false"/>
          </w:tcPr>
          <w:p>
            <w:pPr>
              <w:pStyle w:val="963"/>
              <w:jc w:val="center"/>
              <w:rPr>
                <w:rFonts w:ascii="宋体" w:hAnsi="宋体" w:cs="宋体"/>
                <w:b/>
                <w:color w:val="000000" w:themeColor="text1"/>
                <w:szCs w:val="21"/>
                <w:highlight w:val="white"/>
              </w:rPr>
            </w:pPr>
            <w:r>
              <w:rPr>
                <w:color w:val="000000" w:themeColor="text1"/>
                <w:highlight w:val="white"/>
              </w:rPr>
            </w:r>
            <w:bookmarkStart w:id="353" w:name="_Hlk44577072"/>
            <w:r>
              <w:rPr>
                <w:color w:val="000000" w:themeColor="text1"/>
                <w:highlight w:val="white"/>
              </w:rPr>
            </w:r>
            <w:bookmarkStart w:id="354" w:name="_Hlk44580142"/>
            <w:r>
              <w:rPr>
                <w:rFonts w:hint="eastAsia" w:ascii="宋体" w:hAnsi="宋体" w:cs="宋体"/>
                <w:b/>
                <w:color w:val="000000" w:themeColor="text1"/>
                <w:szCs w:val="21"/>
                <w:highlight w:val="white"/>
              </w:rPr>
              <w:t xml:space="preserve">序号</w:t>
            </w:r>
            <w:r>
              <w:rPr>
                <w:color w:val="000000" w:themeColor="text1"/>
                <w:highlight w:val="white"/>
              </w:rPr>
            </w:r>
            <w:r/>
          </w:p>
        </w:tc>
        <w:tc>
          <w:tcPr>
            <w:tcW w:w="1191" w:type="dxa"/>
            <w:vAlign w:val="center"/>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评分因素</w:t>
            </w:r>
            <w:r>
              <w:rPr>
                <w:color w:val="000000" w:themeColor="text1"/>
                <w:highlight w:val="white"/>
              </w:rPr>
            </w:r>
            <w:r/>
          </w:p>
        </w:tc>
        <w:tc>
          <w:tcPr>
            <w:tcW w:w="6966" w:type="dxa"/>
            <w:vAlign w:val="center"/>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评分标准</w:t>
            </w:r>
            <w:r>
              <w:rPr>
                <w:color w:val="000000" w:themeColor="text1"/>
                <w:highlight w:val="white"/>
              </w:rPr>
            </w:r>
            <w:r/>
          </w:p>
        </w:tc>
        <w:tc>
          <w:tcPr>
            <w:tcW w:w="908" w:type="dxa"/>
            <w:vAlign w:val="center"/>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分值</w:t>
            </w:r>
            <w:r>
              <w:rPr>
                <w:color w:val="000000" w:themeColor="text1"/>
                <w:highlight w:val="white"/>
              </w:rPr>
            </w:r>
            <w:r/>
          </w:p>
        </w:tc>
      </w:tr>
      <w:tr>
        <w:trPr>
          <w:trHeight w:val="23"/>
        </w:trPr>
        <w:tc>
          <w:tcPr>
            <w:gridSpan w:val="4"/>
            <w:tcW w:w="9721" w:type="dxa"/>
            <w:vAlign w:val="center"/>
            <w:textDirection w:val="lrTb"/>
            <w:noWrap w:val="false"/>
          </w:tcPr>
          <w:p>
            <w:pPr>
              <w:pStyle w:val="963"/>
              <w:jc w:val="center"/>
              <w:rPr>
                <w:rFonts w:ascii="宋体" w:hAnsi="宋体" w:cs="宋体"/>
                <w:color w:val="000000" w:themeColor="text1"/>
                <w:szCs w:val="21"/>
                <w:highlight w:val="white"/>
              </w:rPr>
            </w:pPr>
            <w:r>
              <w:rPr>
                <w:rFonts w:hint="eastAsia" w:ascii="宋体" w:hAnsi="宋体" w:cs="宋体"/>
                <w:b/>
                <w:bCs/>
                <w:color w:val="000000" w:themeColor="text1"/>
                <w:szCs w:val="21"/>
                <w:highlight w:val="white"/>
                <w:lang w:val="en-US" w:eastAsia="zh-CN"/>
              </w:rPr>
              <w:t xml:space="preserve">一</w:t>
            </w:r>
            <w:r>
              <w:rPr>
                <w:rFonts w:hint="eastAsia" w:ascii="宋体" w:hAnsi="宋体" w:cs="宋体"/>
                <w:b/>
                <w:bCs/>
                <w:color w:val="000000" w:themeColor="text1"/>
                <w:szCs w:val="21"/>
                <w:highlight w:val="white"/>
              </w:rPr>
              <w:t xml:space="preserve">、</w:t>
            </w:r>
            <w:r>
              <w:rPr>
                <w:rFonts w:hint="eastAsia" w:ascii="宋体" w:hAnsi="宋体" w:cs="宋体"/>
                <w:b/>
                <w:bCs/>
                <w:color w:val="000000" w:themeColor="text1"/>
                <w:szCs w:val="21"/>
                <w:highlight w:val="white"/>
                <w:lang w:val="en-US" w:eastAsia="zh-CN"/>
              </w:rPr>
              <w:t xml:space="preserve">价格</w:t>
            </w:r>
            <w:r>
              <w:rPr>
                <w:rFonts w:hint="eastAsia" w:ascii="宋体" w:hAnsi="宋体" w:cs="宋体"/>
                <w:b/>
                <w:bCs/>
                <w:color w:val="000000" w:themeColor="text1"/>
                <w:szCs w:val="21"/>
                <w:highlight w:val="white"/>
              </w:rPr>
              <w:t xml:space="preserve">部分(</w:t>
            </w:r>
            <w:r>
              <w:rPr>
                <w:rFonts w:hint="eastAsia" w:ascii="宋体" w:hAnsi="宋体" w:cs="宋体"/>
                <w:b/>
                <w:bCs/>
                <w:color w:val="000000" w:themeColor="text1"/>
                <w:szCs w:val="21"/>
                <w:highlight w:val="white"/>
                <w:lang w:val="en-US" w:eastAsia="zh-CN"/>
              </w:rPr>
              <w:t xml:space="preserve">35</w:t>
            </w:r>
            <w:r>
              <w:rPr>
                <w:rFonts w:hint="eastAsia" w:ascii="宋体" w:hAnsi="宋体" w:cs="宋体"/>
                <w:b/>
                <w:bCs/>
                <w:color w:val="000000" w:themeColor="text1"/>
                <w:szCs w:val="21"/>
                <w:highlight w:val="white"/>
              </w:rPr>
              <w:t xml:space="preserve">分)</w:t>
            </w:r>
            <w:r>
              <w:rPr>
                <w:color w:val="000000" w:themeColor="text1"/>
                <w:highlight w:val="white"/>
              </w:rPr>
            </w:r>
            <w:r/>
          </w:p>
        </w:tc>
      </w:tr>
      <w:tr>
        <w:trPr>
          <w:trHeight w:val="23"/>
        </w:trPr>
        <w:tc>
          <w:tcPr>
            <w:tcW w:w="656" w:type="dxa"/>
            <w:vAlign w:val="center"/>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w:t>
            </w:r>
            <w:r>
              <w:rPr>
                <w:color w:val="000000" w:themeColor="text1"/>
                <w:highlight w:val="white"/>
              </w:rPr>
            </w:r>
            <w:r/>
          </w:p>
        </w:tc>
        <w:tc>
          <w:tcPr>
            <w:tcW w:w="1191" w:type="dxa"/>
            <w:vAlign w:val="center"/>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价格</w:t>
            </w:r>
            <w:r>
              <w:rPr>
                <w:color w:val="000000" w:themeColor="text1"/>
                <w:highlight w:val="white"/>
              </w:rPr>
            </w:r>
            <w:r/>
          </w:p>
          <w:p>
            <w:pPr>
              <w:pStyle w:val="963"/>
              <w:jc w:val="center"/>
              <w:rPr>
                <w:rFonts w:ascii="宋体" w:hAnsi="宋体" w:cs="宋体"/>
                <w:b/>
                <w:color w:val="000000" w:themeColor="text1"/>
                <w:szCs w:val="21"/>
                <w:highlight w:val="white"/>
              </w:rPr>
            </w:pPr>
            <w:r>
              <w:rPr>
                <w:rFonts w:hint="eastAsia" w:ascii="宋体" w:hAnsi="宋体" w:cs="宋体"/>
                <w:b/>
                <w:bCs/>
                <w:color w:val="000000" w:themeColor="text1"/>
                <w:szCs w:val="21"/>
                <w:highlight w:val="white"/>
              </w:rPr>
              <w:t xml:space="preserve">（</w:t>
            </w:r>
            <w:r>
              <w:rPr>
                <w:rFonts w:ascii="宋体" w:hAnsi="宋体" w:cs="宋体"/>
                <w:b/>
                <w:bCs/>
                <w:color w:val="000000" w:themeColor="text1"/>
                <w:szCs w:val="21"/>
                <w:highlight w:val="white"/>
              </w:rPr>
              <w:t xml:space="preserve">35</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color w:val="000000" w:themeColor="text1"/>
                <w:highlight w:val="white"/>
              </w:rPr>
              <w:t xml:space="preserve">满足招标文件要求且投标价格最低的投标报价为评审基准价，其价格分为</w:t>
            </w:r>
            <w:r>
              <w:rPr>
                <w:color w:val="000000" w:themeColor="text1"/>
                <w:highlight w:val="white"/>
              </w:rPr>
              <w:t xml:space="preserve">35</w:t>
            </w:r>
            <w:r>
              <w:rPr>
                <w:rFonts w:hint="eastAsia"/>
                <w:color w:val="000000" w:themeColor="text1"/>
                <w:highlight w:val="white"/>
              </w:rPr>
              <w:t xml:space="preserve">分。其他投标人的价格分统一按下列公式计算：投标报价得分=（评审基准价/投标报价）×</w:t>
            </w:r>
            <w:r>
              <w:rPr>
                <w:color w:val="000000" w:themeColor="text1"/>
                <w:highlight w:val="white"/>
              </w:rPr>
              <w:t xml:space="preserve">35</w:t>
            </w:r>
            <w:r>
              <w:rPr>
                <w:rFonts w:hint="eastAsia"/>
                <w:color w:val="000000" w:themeColor="text1"/>
                <w:highlight w:val="white"/>
              </w:rPr>
              <w:t xml:space="preserve">（小数点后保留两位）</w:t>
            </w:r>
            <w:r>
              <w:rPr>
                <w:color w:val="000000" w:themeColor="text1"/>
                <w:highlight w:val="white"/>
              </w:rPr>
            </w:r>
            <w:r/>
          </w:p>
        </w:tc>
        <w:tc>
          <w:tcPr>
            <w:tcW w:w="908" w:type="dxa"/>
            <w:vAlign w:val="center"/>
            <w:textDirection w:val="lrTb"/>
            <w:noWrap w:val="false"/>
          </w:tcPr>
          <w:p>
            <w:pPr>
              <w:pStyle w:val="963"/>
              <w:jc w:val="center"/>
              <w:rPr>
                <w:rFonts w:ascii="宋体" w:hAnsi="宋体" w:cs="宋体"/>
                <w:color w:val="000000" w:themeColor="text1"/>
                <w:szCs w:val="21"/>
                <w:highlight w:val="white"/>
              </w:rPr>
            </w:pPr>
            <w:r>
              <w:rPr>
                <w:rFonts w:ascii="宋体" w:hAnsi="宋体" w:cs="宋体"/>
                <w:color w:val="000000" w:themeColor="text1"/>
                <w:szCs w:val="21"/>
                <w:highlight w:val="white"/>
              </w:rPr>
              <w:t xml:space="preserve">35</w:t>
            </w:r>
            <w:r>
              <w:rPr>
                <w:color w:val="000000" w:themeColor="text1"/>
                <w:highlight w:val="white"/>
              </w:rPr>
            </w:r>
            <w:r/>
          </w:p>
        </w:tc>
      </w:tr>
      <w:tr>
        <w:trPr>
          <w:trHeight w:val="23"/>
        </w:trPr>
        <w:tc>
          <w:tcPr>
            <w:gridSpan w:val="4"/>
            <w:tcW w:w="9721"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b/>
                <w:bCs/>
                <w:color w:val="000000" w:themeColor="text1"/>
                <w:szCs w:val="21"/>
                <w:highlight w:val="white"/>
                <w:lang w:val="en-US" w:eastAsia="zh-CN"/>
              </w:rPr>
              <w:t xml:space="preserve">二</w:t>
            </w:r>
            <w:r>
              <w:rPr>
                <w:rFonts w:hint="eastAsia" w:ascii="宋体" w:hAnsi="宋体" w:cs="宋体"/>
                <w:b/>
                <w:bCs/>
                <w:color w:val="000000" w:themeColor="text1"/>
                <w:szCs w:val="21"/>
                <w:highlight w:val="white"/>
              </w:rPr>
              <w:t xml:space="preserve">、技术部分(</w:t>
            </w:r>
            <w:r>
              <w:rPr>
                <w:rFonts w:hint="eastAsia" w:ascii="宋体" w:hAnsi="宋体" w:cs="宋体"/>
                <w:b/>
                <w:bCs/>
                <w:color w:val="000000" w:themeColor="text1"/>
                <w:szCs w:val="21"/>
                <w:highlight w:val="white"/>
                <w:lang w:val="en-US" w:eastAsia="zh-CN"/>
              </w:rPr>
              <w:t xml:space="preserve">29</w:t>
            </w:r>
            <w:r>
              <w:rPr>
                <w:rFonts w:hint="eastAsia" w:ascii="宋体" w:hAnsi="宋体" w:cs="宋体"/>
                <w:b/>
                <w:bCs/>
                <w:color w:val="000000" w:themeColor="text1"/>
                <w:szCs w:val="21"/>
                <w:highlight w:val="white"/>
              </w:rPr>
              <w:t xml:space="preserve">分)</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2</w:t>
            </w:r>
            <w:r>
              <w:rPr>
                <w:color w:val="000000" w:themeColor="text1"/>
                <w:highlight w:val="white"/>
              </w:rPr>
            </w:r>
            <w:r/>
          </w:p>
        </w:tc>
        <w:tc>
          <w:tcPr>
            <w:tcW w:w="1191" w:type="dxa"/>
            <w:vAlign w:val="center"/>
            <w:vMerge w:val="restart"/>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施工组织</w:t>
            </w:r>
            <w:r>
              <w:rPr>
                <w:color w:val="000000" w:themeColor="text1"/>
                <w:highlight w:val="white"/>
              </w:rPr>
            </w:r>
            <w:r/>
          </w:p>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设计</w:t>
            </w:r>
            <w:r>
              <w:rPr>
                <w:color w:val="000000" w:themeColor="text1"/>
                <w:highlight w:val="white"/>
              </w:rPr>
            </w:r>
            <w:r/>
          </w:p>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w:t>
            </w:r>
            <w:r>
              <w:rPr>
                <w:rFonts w:ascii="宋体" w:hAnsi="宋体" w:cs="宋体"/>
                <w:b/>
                <w:color w:val="000000" w:themeColor="text1"/>
                <w:szCs w:val="21"/>
                <w:highlight w:val="white"/>
              </w:rPr>
              <w:t xml:space="preserve">17</w:t>
            </w:r>
            <w:r>
              <w:rPr>
                <w:rFonts w:hint="eastAsia" w:ascii="宋体" w:hAnsi="宋体" w:cs="宋体"/>
                <w:b/>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总体概述：施工组织总体设想、方案针对性及施工段划分。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总体方案中对项目要求理解透彻，结合实际，符合项目特点和要求的得</w:t>
            </w: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对项目要求理解片面，方案有瑕疵和轻微偏差的得</w:t>
            </w: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各分部分项工程的施工方案及质量保证措施、临时道路布置。</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总体方案中对项目要求理解透彻，结合实际，符合项目特点和要求的得</w:t>
            </w:r>
            <w:r>
              <w:rPr>
                <w:rFonts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对项目要求理解片面，方案有瑕疵和轻微偏差的得</w:t>
            </w: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施工进度计划和各阶段进度的保证措施。</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根据本项目工期要求提供进度计划安排图表，进度计划能够优于项目要求，有明确的各进度节点与保证措施的得</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提供进度计划安排图表，进度计划基本满足项目要求，但各节点安排及保证措施含糊不清的得</w:t>
            </w: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安全文明施工及环境保护措施。</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方案全面，对项目要求理解透彻，结合实际，符合项目特点和要求的得</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对项目要求理解片面，方案有瑕疵和轻微偏差的得</w:t>
            </w: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人员配备、机械设备和材料投入计划。</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方案全面，对项目要求理解透彻，结合实际，符合项目特点和要求的得</w:t>
            </w:r>
            <w:r>
              <w:rPr>
                <w:rFonts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对项目要求理解片面，方案有瑕疵和轻微偏差的得</w:t>
            </w: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分；</w:t>
            </w:r>
            <w:r>
              <w:rPr>
                <w:color w:val="000000" w:themeColor="text1"/>
                <w:highlight w:val="white"/>
              </w:rPr>
            </w:r>
            <w:r/>
          </w:p>
          <w:p>
            <w:pPr>
              <w:pStyle w:val="963"/>
              <w:jc w:val="left"/>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方案内容混乱、缺乏可操作性、偏离满足项目需求或未提供的不得分。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3</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3</w:t>
            </w:r>
            <w:r>
              <w:rPr>
                <w:color w:val="000000" w:themeColor="text1"/>
                <w:highlight w:val="white"/>
              </w:rPr>
            </w:r>
            <w:r/>
          </w:p>
        </w:tc>
        <w:tc>
          <w:tcPr>
            <w:tcW w:w="1191" w:type="dxa"/>
            <w:vAlign w:val="center"/>
            <w:vMerge w:val="restart"/>
            <w:textDirection w:val="lrTb"/>
            <w:noWrap w:val="false"/>
          </w:tcPr>
          <w:p>
            <w:pPr>
              <w:pStyle w:val="963"/>
              <w:jc w:val="center"/>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样品</w:t>
            </w:r>
            <w:r>
              <w:rPr>
                <w:color w:val="000000" w:themeColor="text1"/>
                <w:highlight w:val="white"/>
              </w:rPr>
            </w:r>
            <w:r/>
          </w:p>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 （10分）</w:t>
            </w:r>
            <w:r>
              <w:rPr>
                <w:color w:val="000000" w:themeColor="text1"/>
                <w:highlight w:val="white"/>
              </w:rPr>
            </w:r>
            <w:r/>
          </w:p>
        </w:tc>
        <w:tc>
          <w:tcPr>
            <w:tcW w:w="6966" w:type="dxa"/>
            <w:vAlign w:val="center"/>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龙头小样（DN15，螺纹外径约20.95mm，内径15mm）：金属部分表面涂层厚薄光滑均匀、无流挂、无褶皱、色泽一致，开启关闭流畅。</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毛巾架小样（400mm）：金属部分表面涂层厚薄光滑均匀、无流挂、无褶皱、色泽一致，整体美观，结构稳定。</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花洒小样（φ90mm~φ110mm）：开启关闭流畅，整体美观。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硅瓷板（</w:t>
            </w:r>
            <w:r>
              <w:rPr>
                <w:rFonts w:hint="eastAsia" w:ascii="宋体" w:hAnsi="宋体" w:eastAsia="宋体" w:cs="Times New Roman"/>
                <w:color w:val="000000" w:themeColor="text1"/>
                <w:szCs w:val="21"/>
                <w:highlight w:val="white"/>
                <w:lang w:val="en-US" w:eastAsia="zh-CN"/>
              </w:rPr>
              <w:t xml:space="preserve">2</w:t>
            </w:r>
            <w:r>
              <w:rPr>
                <w:rFonts w:hint="eastAsia" w:ascii="宋体" w:hAnsi="宋体" w:eastAsia="宋体" w:cs="Times New Roman"/>
                <w:color w:val="000000" w:themeColor="text1"/>
                <w:szCs w:val="21"/>
                <w:highlight w:val="white"/>
              </w:rPr>
              <w:t xml:space="preserve">00mm*</w:t>
            </w:r>
            <w:r>
              <w:rPr>
                <w:rFonts w:hint="eastAsia" w:ascii="宋体" w:hAnsi="宋体" w:eastAsia="宋体" w:cs="Times New Roman"/>
                <w:color w:val="000000" w:themeColor="text1"/>
                <w:szCs w:val="21"/>
                <w:highlight w:val="white"/>
                <w:lang w:val="en-US" w:eastAsia="zh-CN"/>
              </w:rPr>
              <w:t xml:space="preserve">2</w:t>
            </w:r>
            <w:r>
              <w:rPr>
                <w:rFonts w:hint="eastAsia" w:ascii="宋体" w:hAnsi="宋体" w:eastAsia="宋体" w:cs="Times New Roman"/>
                <w:color w:val="000000" w:themeColor="text1"/>
                <w:szCs w:val="21"/>
                <w:highlight w:val="white"/>
              </w:rPr>
              <w:t xml:space="preserve">00mm）：整体美观，结构稳定，边角圆润。</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角架（150mm*150mm）：金属部分表面涂层厚薄光滑均匀、无流挂、无褶皱、色泽一致，整体美观，结构稳定。外观、材质、工艺等方面优于招标文件要求得2分，符合招标文件要求得1分，未按要求提供样品或提供样品不全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2</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4</w:t>
            </w:r>
            <w:r>
              <w:rPr>
                <w:color w:val="000000" w:themeColor="text1"/>
                <w:highlight w:val="white"/>
              </w:rPr>
            </w:r>
            <w:r/>
          </w:p>
        </w:tc>
        <w:tc>
          <w:tcPr>
            <w:tcW w:w="1191" w:type="dxa"/>
            <w:vAlign w:val="center"/>
            <w:vMerge w:val="restart"/>
            <w:textDirection w:val="lrTb"/>
            <w:noWrap w:val="false"/>
          </w:tcPr>
          <w:p>
            <w:pPr>
              <w:pStyle w:val="963"/>
              <w:jc w:val="center"/>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检测报告（</w:t>
            </w:r>
            <w:r>
              <w:rPr>
                <w:rFonts w:hint="eastAsia" w:ascii="宋体" w:hAnsi="宋体" w:cs="宋体"/>
                <w:b/>
                <w:bCs/>
                <w:color w:val="000000" w:themeColor="text1"/>
                <w:szCs w:val="21"/>
                <w:highlight w:val="white"/>
                <w:lang w:val="en-US" w:eastAsia="zh-CN"/>
              </w:rPr>
              <w:t xml:space="preserve">2</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淋浴房底座：检测项目至少包含弯曲强度、弯曲弹性模量、热变形温度、巴柯尔硬度、吸水率。</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spacing w:line="360" w:lineRule="auto"/>
              <w:rPr>
                <w:rFonts w:ascii="宋体" w:hAnsi="宋体" w:cs="宋体"/>
                <w:b/>
                <w:bCs/>
                <w:szCs w:val="21"/>
              </w:rPr>
            </w:pPr>
            <w:r>
              <w:rPr>
                <w:rFonts w:ascii="宋体" w:hAnsi="宋体" w:cs="宋体"/>
                <w:b/>
                <w:bCs/>
                <w:szCs w:val="21"/>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壁板：检测项目至少包含密度、含水率、湿胀率、抗折强度、纵横强度比、抗冲击性、不透水性。</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spacing w:line="360" w:lineRule="auto"/>
              <w:rPr>
                <w:rFonts w:ascii="宋体" w:hAnsi="宋体" w:cs="宋体"/>
                <w:b/>
                <w:bCs/>
                <w:szCs w:val="21"/>
              </w:rPr>
            </w:pPr>
            <w:r>
              <w:rPr>
                <w:rFonts w:ascii="宋体" w:hAnsi="宋体" w:cs="宋体"/>
                <w:b/>
                <w:bCs/>
                <w:szCs w:val="21"/>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套装花洒：检测项目至少包含管螺纹精度、金属污染物析出、抗水压机械性能、密封性能、流量均匀性、涂层附着强度、抗安装负载、表面耐腐蚀性能。</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spacing w:line="360" w:lineRule="auto"/>
              <w:rPr>
                <w:rFonts w:ascii="宋体" w:hAnsi="宋体" w:cs="宋体"/>
                <w:b/>
                <w:bCs/>
                <w:szCs w:val="21"/>
              </w:rPr>
            </w:pPr>
            <w:r>
              <w:rPr>
                <w:rFonts w:ascii="宋体" w:hAnsi="宋体" w:cs="宋体"/>
                <w:b/>
                <w:bCs/>
                <w:szCs w:val="21"/>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毛巾架：检测项目至少包含静载荷变形量。</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spacing w:line="360" w:lineRule="auto"/>
              <w:rPr>
                <w:rFonts w:ascii="宋体" w:hAnsi="宋体" w:cs="宋体"/>
                <w:b/>
                <w:bCs/>
                <w:szCs w:val="21"/>
              </w:rPr>
            </w:pPr>
            <w:r>
              <w:rPr>
                <w:rFonts w:ascii="宋体" w:hAnsi="宋体" w:cs="宋体"/>
                <w:b/>
                <w:bCs/>
                <w:szCs w:val="21"/>
              </w:rPr>
            </w:r>
            <w:r/>
          </w:p>
        </w:tc>
        <w:tc>
          <w:tcPr>
            <w:tcW w:w="6966" w:type="dxa"/>
            <w:vAlign w:val="top"/>
            <w:textDirection w:val="lrTb"/>
            <w:noWrap w:val="false"/>
          </w:tcPr>
          <w:p>
            <w:pPr>
              <w:pStyle w:val="963"/>
              <w:rPr>
                <w:rFonts w:hint="eastAsia" w:ascii="宋体" w:hAnsi="宋体" w:eastAsia="宋体" w:cs="Times New Roman"/>
                <w:color w:val="000000" w:themeColor="text1"/>
                <w:szCs w:val="21"/>
                <w:highlight w:val="white"/>
              </w:rPr>
            </w:pPr>
            <w:r>
              <w:rPr>
                <w:rFonts w:hint="eastAsia" w:ascii="宋体" w:hAnsi="宋体" w:eastAsia="宋体" w:cs="Times New Roman"/>
                <w:color w:val="000000" w:themeColor="text1"/>
                <w:szCs w:val="21"/>
                <w:highlight w:val="white"/>
              </w:rPr>
              <w:t xml:space="preserve">投标人或产品制造商具有2023年1月1日（含）以后</w:t>
            </w:r>
            <w:r>
              <w:rPr>
                <w:rFonts w:hint="eastAsia" w:ascii="宋体" w:hAnsi="宋体" w:eastAsia="宋体" w:cs="Times New Roman"/>
                <w:color w:val="000000" w:themeColor="text1"/>
                <w:szCs w:val="21"/>
                <w:highlight w:val="white"/>
                <w:lang w:val="en-US" w:eastAsia="zh-CN"/>
              </w:rPr>
              <w:t xml:space="preserve">第三方检测机构出具的</w:t>
            </w:r>
            <w:r>
              <w:rPr>
                <w:rFonts w:hint="eastAsia" w:ascii="宋体" w:hAnsi="宋体" w:eastAsia="宋体" w:cs="Times New Roman"/>
                <w:color w:val="000000" w:themeColor="text1"/>
                <w:szCs w:val="21"/>
                <w:highlight w:val="white"/>
              </w:rPr>
              <w:t xml:space="preserve">以下</w:t>
            </w:r>
            <w:r>
              <w:rPr>
                <w:rFonts w:hint="eastAsia" w:ascii="宋体" w:hAnsi="宋体" w:eastAsia="宋体" w:cs="Times New Roman"/>
                <w:color w:val="000000" w:themeColor="text1"/>
                <w:szCs w:val="21"/>
                <w:highlight w:val="white"/>
                <w:lang w:val="en-US" w:eastAsia="zh-CN"/>
              </w:rPr>
              <w:t xml:space="preserve">所投</w:t>
            </w:r>
            <w:r>
              <w:rPr>
                <w:rFonts w:hint="eastAsia" w:ascii="宋体" w:hAnsi="宋体" w:eastAsia="宋体" w:cs="Times New Roman"/>
                <w:color w:val="000000" w:themeColor="text1"/>
                <w:szCs w:val="21"/>
                <w:highlight w:val="white"/>
              </w:rPr>
              <w:t xml:space="preserve">产品的</w:t>
            </w:r>
            <w:r>
              <w:rPr>
                <w:rFonts w:hint="eastAsia" w:ascii="宋体" w:hAnsi="宋体" w:eastAsia="宋体" w:cs="Times New Roman"/>
                <w:color w:val="000000" w:themeColor="text1"/>
                <w:szCs w:val="21"/>
                <w:highlight w:val="white"/>
                <w:lang w:val="en-US" w:eastAsia="zh-CN"/>
              </w:rPr>
              <w:t xml:space="preserve">有效</w:t>
            </w:r>
            <w:r>
              <w:rPr>
                <w:rFonts w:hint="eastAsia" w:ascii="宋体" w:hAnsi="宋体" w:eastAsia="宋体" w:cs="Times New Roman"/>
                <w:color w:val="000000" w:themeColor="text1"/>
                <w:szCs w:val="21"/>
                <w:highlight w:val="white"/>
              </w:rPr>
              <w:t xml:space="preserve">检测报告</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lang w:val="en-US" w:eastAsia="zh-CN"/>
              </w:rPr>
              <w:t xml:space="preserve">送检单位须为投标人或产品制造商</w:t>
            </w:r>
            <w:r>
              <w:rPr>
                <w:rFonts w:hint="eastAsia" w:ascii="宋体" w:hAnsi="宋体" w:eastAsia="宋体" w:cs="Times New Roman"/>
                <w:color w:val="000000" w:themeColor="text1"/>
                <w:szCs w:val="21"/>
                <w:highlight w:val="white"/>
                <w:lang w:eastAsia="zh-CN"/>
              </w:rPr>
              <w:t xml:space="preserve">）</w:t>
            </w:r>
            <w:r>
              <w:rPr>
                <w:rFonts w:hint="eastAsia" w:ascii="宋体" w:hAnsi="宋体" w:eastAsia="宋体" w:cs="Times New Roman"/>
                <w:color w:val="000000" w:themeColor="text1"/>
                <w:szCs w:val="21"/>
                <w:highlight w:val="white"/>
              </w:rPr>
              <w:t xml:space="preserve">，满足要求得</w:t>
            </w:r>
            <w:r>
              <w:rPr>
                <w:rFonts w:hint="eastAsia" w:ascii="宋体" w:hAnsi="宋体" w:eastAsia="宋体" w:cs="Times New Roman"/>
                <w:color w:val="000000" w:themeColor="text1"/>
                <w:szCs w:val="21"/>
                <w:highlight w:val="white"/>
                <w:lang w:val="en-US" w:eastAsia="zh-CN"/>
              </w:rPr>
              <w:t xml:space="preserve">0.4</w:t>
            </w:r>
            <w:r>
              <w:rPr>
                <w:rFonts w:hint="eastAsia" w:ascii="宋体" w:hAnsi="宋体" w:eastAsia="宋体" w:cs="Times New Roman"/>
                <w:color w:val="000000" w:themeColor="text1"/>
                <w:szCs w:val="21"/>
                <w:highlight w:val="white"/>
              </w:rPr>
              <w:t xml:space="preserve">分，</w:t>
            </w:r>
            <w:r>
              <w:rPr>
                <w:rFonts w:hint="eastAsia" w:ascii="宋体" w:hAnsi="宋体" w:eastAsia="宋体" w:cs="Times New Roman"/>
                <w:color w:val="000000" w:themeColor="text1"/>
                <w:szCs w:val="21"/>
                <w:highlight w:val="white"/>
                <w:lang w:val="en-US" w:eastAsia="zh-CN"/>
              </w:rPr>
              <w:t xml:space="preserve">否则</w:t>
            </w:r>
            <w:r>
              <w:rPr>
                <w:rFonts w:hint="eastAsia" w:ascii="宋体" w:hAnsi="宋体" w:eastAsia="宋体" w:cs="Times New Roman"/>
                <w:color w:val="000000" w:themeColor="text1"/>
                <w:szCs w:val="21"/>
                <w:highlight w:val="white"/>
              </w:rPr>
              <w:t xml:space="preserve">不得分。具体如下要求：</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eastAsia="宋体" w:cs="Times New Roman"/>
                <w:color w:val="000000" w:themeColor="text1"/>
                <w:szCs w:val="21"/>
                <w:highlight w:val="white"/>
              </w:rPr>
              <w:t xml:space="preserve">洗面陶瓷盆：检测项目至少包含承载变形、吸水率、抗裂性。</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0.4</w:t>
            </w:r>
            <w:r>
              <w:rPr>
                <w:color w:val="000000" w:themeColor="text1"/>
                <w:highlight w:val="white"/>
              </w:rPr>
            </w:r>
            <w:r/>
          </w:p>
        </w:tc>
      </w:tr>
      <w:tr>
        <w:trPr>
          <w:trHeight w:val="23"/>
        </w:trPr>
        <w:tc>
          <w:tcPr>
            <w:gridSpan w:val="4"/>
            <w:tcW w:w="9721"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lang w:val="en-US" w:eastAsia="zh-CN"/>
              </w:rPr>
              <w:t xml:space="preserve">三</w:t>
            </w:r>
            <w:r>
              <w:rPr>
                <w:rFonts w:hint="eastAsia" w:ascii="宋体" w:hAnsi="宋体" w:cs="宋体"/>
                <w:b/>
                <w:bCs/>
                <w:color w:val="000000" w:themeColor="text1"/>
                <w:szCs w:val="21"/>
                <w:highlight w:val="white"/>
              </w:rPr>
              <w:t xml:space="preserve">、</w:t>
            </w:r>
            <w:r>
              <w:rPr>
                <w:rFonts w:hint="eastAsia" w:ascii="宋体" w:hAnsi="宋体" w:cs="宋体"/>
                <w:b/>
                <w:bCs/>
                <w:color w:val="000000" w:themeColor="text1"/>
                <w:szCs w:val="21"/>
                <w:highlight w:val="white"/>
                <w:lang w:val="en-US" w:eastAsia="zh-CN"/>
              </w:rPr>
              <w:t xml:space="preserve">商务</w:t>
            </w:r>
            <w:r>
              <w:rPr>
                <w:rFonts w:hint="eastAsia" w:ascii="宋体" w:hAnsi="宋体" w:cs="宋体"/>
                <w:b/>
                <w:bCs/>
                <w:color w:val="000000" w:themeColor="text1"/>
                <w:szCs w:val="21"/>
                <w:highlight w:val="white"/>
              </w:rPr>
              <w:t xml:space="preserve">部分(</w:t>
            </w:r>
            <w:r>
              <w:rPr>
                <w:rFonts w:hint="eastAsia" w:ascii="宋体" w:hAnsi="宋体" w:cs="宋体"/>
                <w:b/>
                <w:bCs/>
                <w:color w:val="000000" w:themeColor="text1"/>
                <w:szCs w:val="21"/>
                <w:highlight w:val="white"/>
                <w:lang w:val="en-US" w:eastAsia="zh-CN"/>
              </w:rPr>
              <w:t xml:space="preserve">36</w:t>
            </w:r>
            <w:r>
              <w:rPr>
                <w:rFonts w:hint="eastAsia" w:ascii="宋体" w:hAnsi="宋体" w:cs="宋体"/>
                <w:b/>
                <w:bCs/>
                <w:color w:val="000000" w:themeColor="text1"/>
                <w:szCs w:val="21"/>
                <w:highlight w:val="white"/>
              </w:rPr>
              <w:t xml:space="preserve">分)</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5</w:t>
            </w:r>
            <w:r>
              <w:rPr>
                <w:color w:val="000000" w:themeColor="text1"/>
                <w:highlight w:val="white"/>
              </w:rPr>
            </w:r>
            <w:r/>
          </w:p>
        </w:tc>
        <w:tc>
          <w:tcPr>
            <w:tcW w:w="1191" w:type="dxa"/>
            <w:vAlign w:val="center"/>
            <w:vMerge w:val="restart"/>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业绩</w:t>
            </w:r>
            <w:r>
              <w:rPr>
                <w:color w:val="000000" w:themeColor="text1"/>
                <w:highlight w:val="white"/>
              </w:rPr>
            </w:r>
            <w:r/>
          </w:p>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w:t>
            </w:r>
            <w:r>
              <w:rPr>
                <w:rFonts w:ascii="宋体" w:hAnsi="宋体" w:cs="宋体"/>
                <w:b/>
                <w:bCs/>
                <w:color w:val="000000" w:themeColor="text1"/>
                <w:szCs w:val="21"/>
                <w:highlight w:val="white"/>
              </w:rPr>
              <w:t xml:space="preserve">1</w:t>
            </w:r>
            <w:r>
              <w:rPr>
                <w:rFonts w:hint="eastAsia" w:ascii="宋体" w:hAnsi="宋体" w:cs="宋体"/>
                <w:b/>
                <w:bCs/>
                <w:color w:val="000000" w:themeColor="text1"/>
                <w:szCs w:val="21"/>
                <w:highlight w:val="white"/>
                <w:lang w:val="en-US" w:eastAsia="zh-CN"/>
              </w:rPr>
              <w:t xml:space="preserve">5</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企业业绩</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投标人自2023年6月1日（含）以来，具有类似修缮改造工程施工业绩的，每提供一份业绩得</w:t>
            </w:r>
            <w:r>
              <w:rPr>
                <w:rFonts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分，最多得</w:t>
            </w:r>
            <w:r>
              <w:rPr>
                <w:rFonts w:ascii="宋体" w:hAnsi="宋体" w:cs="宋体"/>
                <w:color w:val="000000" w:themeColor="text1"/>
                <w:szCs w:val="21"/>
                <w:highlight w:val="white"/>
              </w:rPr>
              <w:t xml:space="preserve">6</w:t>
            </w:r>
            <w:r>
              <w:rPr>
                <w:rFonts w:hint="eastAsia" w:ascii="宋体" w:hAnsi="宋体" w:cs="宋体"/>
                <w:color w:val="000000" w:themeColor="text1"/>
                <w:szCs w:val="21"/>
                <w:highlight w:val="white"/>
              </w:rPr>
              <w:t xml:space="preserve">分。</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b/>
                <w:color w:val="000000" w:themeColor="text1"/>
                <w:szCs w:val="21"/>
                <w:highlight w:val="white"/>
              </w:rPr>
              <w:t xml:space="preserve">注：时间以合同签订时间为准，投标人提供合同、竣工验收合格证明（建设单位、施工单位、监理单位盖章）、</w:t>
            </w:r>
            <w:r>
              <w:rPr>
                <w:rFonts w:hint="eastAsia" w:ascii="宋体" w:hAnsi="宋体" w:cs="宋体"/>
                <w:b/>
                <w:color w:val="000000" w:themeColor="text1"/>
                <w:szCs w:val="21"/>
                <w:highlight w:val="white"/>
              </w:rPr>
              <w:t xml:space="preserve">已收工程款任一发票</w:t>
            </w:r>
            <w:r>
              <w:rPr>
                <w:rFonts w:hint="eastAsia" w:ascii="宋体" w:hAnsi="宋体" w:cs="宋体"/>
                <w:b/>
                <w:color w:val="000000" w:themeColor="text1"/>
                <w:szCs w:val="21"/>
                <w:highlight w:val="white"/>
              </w:rPr>
              <w:t xml:space="preserve">扫描件，未提供或未按要求提供不得分。</w:t>
            </w:r>
            <w:r>
              <w:rPr>
                <w:rFonts w:hint="eastAsia"/>
                <w:b/>
                <w:color w:val="000000" w:themeColor="text1"/>
                <w:szCs w:val="21"/>
                <w:highlight w:val="white"/>
              </w:rPr>
              <w:t xml:space="preserve">相关材料要求真实完整，并清晰可见，否则该项不得分。</w:t>
            </w:r>
            <w:r>
              <w:rPr>
                <w:rFonts w:hint="eastAsia" w:ascii="宋体" w:hAnsi="宋体" w:cs="宋体"/>
                <w:b/>
                <w:color w:val="000000" w:themeColor="text1"/>
                <w:szCs w:val="21"/>
                <w:highlight w:val="white"/>
              </w:rPr>
              <w:t xml:space="preserve">如核实后为虚假材料，采购人有权取消其中标资格，并进一步追究其法律责任。企业业绩与项目经理业绩不可兼得。</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hint="eastAsia" w:ascii="宋体" w:hAnsi="宋体" w:cs="宋体"/>
                <w:b/>
                <w:szCs w:val="21"/>
              </w:rPr>
            </w:pPr>
            <w:r>
              <w:rPr>
                <w:rFonts w:hint="eastAsia"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项目经理业绩</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为本项目所配置的项目经理自2023年6月1日（含）以来，完成过类似修缮改造工程施工项目并担任项目经理的，每提供一份业绩得</w:t>
            </w:r>
            <w:r>
              <w:rPr>
                <w:rFonts w:hint="eastAsia" w:ascii="宋体" w:hAnsi="宋体" w:cs="宋体"/>
                <w:color w:val="000000" w:themeColor="text1"/>
                <w:szCs w:val="21"/>
                <w:highlight w:val="white"/>
                <w:lang w:val="en-US" w:eastAsia="zh-CN"/>
              </w:rPr>
              <w:t xml:space="preserve">3</w:t>
            </w:r>
            <w:r>
              <w:rPr>
                <w:rFonts w:hint="eastAsia" w:ascii="宋体" w:hAnsi="宋体" w:cs="宋体"/>
                <w:color w:val="000000" w:themeColor="text1"/>
                <w:szCs w:val="21"/>
                <w:highlight w:val="white"/>
              </w:rPr>
              <w:t xml:space="preserve">分，最多得</w:t>
            </w:r>
            <w:r>
              <w:rPr>
                <w:rFonts w:hint="eastAsia" w:ascii="宋体" w:hAnsi="宋体" w:cs="宋体"/>
                <w:color w:val="000000" w:themeColor="text1"/>
                <w:szCs w:val="21"/>
                <w:highlight w:val="white"/>
                <w:lang w:val="en-US" w:eastAsia="zh-CN"/>
              </w:rPr>
              <w:t xml:space="preserve">9</w:t>
            </w:r>
            <w:r>
              <w:rPr>
                <w:rFonts w:hint="eastAsia" w:ascii="宋体" w:hAnsi="宋体" w:cs="宋体"/>
                <w:color w:val="000000" w:themeColor="text1"/>
                <w:szCs w:val="21"/>
                <w:highlight w:val="white"/>
              </w:rPr>
              <w:t xml:space="preserve">分。</w:t>
            </w:r>
            <w:r>
              <w:rPr>
                <w:color w:val="000000" w:themeColor="text1"/>
                <w:highlight w:val="white"/>
              </w:rPr>
            </w:r>
            <w:r/>
          </w:p>
          <w:p>
            <w:pPr>
              <w:pStyle w:val="963"/>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注：时间以合同签订时间为准，投标人提供合同、竣工验收合格证明（建设单位、施工单位、监理单位盖章）、</w:t>
            </w:r>
            <w:r>
              <w:rPr>
                <w:rFonts w:hint="eastAsia" w:ascii="宋体" w:hAnsi="宋体" w:cs="宋体"/>
                <w:b/>
                <w:color w:val="000000" w:themeColor="text1"/>
                <w:szCs w:val="21"/>
                <w:highlight w:val="white"/>
              </w:rPr>
              <w:t xml:space="preserve">已收工程款任一发票</w:t>
            </w:r>
            <w:r>
              <w:rPr>
                <w:rFonts w:hint="eastAsia" w:ascii="宋体" w:hAnsi="宋体" w:cs="宋体"/>
                <w:b/>
                <w:color w:val="000000" w:themeColor="text1"/>
                <w:szCs w:val="21"/>
                <w:highlight w:val="white"/>
              </w:rPr>
              <w:t xml:space="preserve">扫描件，未提供或未按要求提供不得分。</w:t>
            </w:r>
            <w:r>
              <w:rPr>
                <w:rFonts w:hint="eastAsia"/>
                <w:b/>
                <w:color w:val="000000" w:themeColor="text1"/>
                <w:szCs w:val="21"/>
                <w:highlight w:val="white"/>
              </w:rPr>
              <w:t xml:space="preserve">相关材料要求真实完整，并清晰可见，否则该项不得分。</w:t>
            </w:r>
            <w:r>
              <w:rPr>
                <w:rFonts w:hint="eastAsia" w:ascii="宋体" w:hAnsi="宋体" w:cs="宋体"/>
                <w:b/>
                <w:color w:val="000000" w:themeColor="text1"/>
                <w:szCs w:val="21"/>
                <w:highlight w:val="white"/>
              </w:rPr>
              <w:t xml:space="preserve">如核实后为虚假材料，采购人有权取消其中标资格，并进一步追究其法律责任。企业业绩与项目经理业绩不可兼得。</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eastAsia="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9</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6</w:t>
            </w:r>
            <w:r>
              <w:rPr>
                <w:color w:val="000000" w:themeColor="text1"/>
                <w:highlight w:val="white"/>
              </w:rPr>
            </w:r>
            <w:r/>
          </w:p>
        </w:tc>
        <w:tc>
          <w:tcPr>
            <w:tcW w:w="1191" w:type="dxa"/>
            <w:vAlign w:val="center"/>
            <w:vMerge w:val="restart"/>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团队人员</w:t>
            </w:r>
            <w:r>
              <w:rPr>
                <w:rFonts w:hint="eastAsia" w:ascii="宋体" w:hAnsi="宋体" w:cs="宋体"/>
                <w:color w:val="000000" w:themeColor="text1"/>
                <w:szCs w:val="21"/>
                <w:highlight w:val="white"/>
              </w:rPr>
              <w:t xml:space="preserve">（不含项目经理）</w:t>
            </w:r>
            <w:r>
              <w:rPr>
                <w:rFonts w:hint="eastAsia" w:ascii="宋体" w:hAnsi="宋体" w:cs="宋体"/>
                <w:b/>
                <w:bCs/>
                <w:color w:val="000000" w:themeColor="text1"/>
                <w:szCs w:val="21"/>
                <w:highlight w:val="white"/>
              </w:rPr>
              <w:t xml:space="preserve">（</w:t>
            </w:r>
            <w:r>
              <w:rPr>
                <w:rFonts w:ascii="宋体" w:hAnsi="宋体" w:cs="宋体"/>
                <w:b/>
                <w:bCs/>
                <w:color w:val="000000" w:themeColor="text1"/>
                <w:szCs w:val="21"/>
                <w:highlight w:val="white"/>
              </w:rPr>
              <w:t xml:space="preserve">10</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jc w:val="left"/>
              <w:widowControl/>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具有建设工程类中级职称的每人得1分，具有建设工程类高级职称的每人得2分，本项最多得</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hint="eastAsia" w:ascii="宋体" w:hAnsi="宋体" w:cs="宋体"/>
                <w:b/>
                <w:szCs w:val="21"/>
              </w:rPr>
            </w:pPr>
            <w:r>
              <w:rPr>
                <w:rFonts w:hint="eastAsia"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jc w:val="left"/>
              <w:widowControl/>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具有建筑工程二级建造师注册证书的每人得1分，具有建筑工程一级建造师注册证书的每人得</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分，本项最多得</w:t>
            </w:r>
            <w:r>
              <w:rPr>
                <w:rFonts w:ascii="宋体" w:hAnsi="宋体"/>
                <w:color w:val="000000" w:themeColor="text1"/>
                <w:szCs w:val="21"/>
                <w:highlight w:val="white"/>
              </w:rPr>
              <w:t xml:space="preserve">4</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hint="eastAsia" w:ascii="宋体" w:hAnsi="宋体" w:cs="宋体"/>
                <w:b/>
                <w:szCs w:val="21"/>
              </w:rPr>
            </w:pPr>
            <w:r>
              <w:rPr>
                <w:rFonts w:hint="eastAsia"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w:t>
            </w:r>
            <w:r>
              <w:rPr>
                <w:rStyle w:val="1024"/>
                <w:rFonts w:hint="eastAsia" w:ascii="宋体" w:hAnsi="宋体" w:cs="宋体"/>
                <w:color w:val="000000" w:themeColor="text1"/>
                <w:highlight w:val="white"/>
              </w:rPr>
              <w:t xml:space="preserve">《安全生产考核合格证书》B类证书</w:t>
            </w:r>
            <w:r>
              <w:rPr>
                <w:rFonts w:hint="eastAsia" w:ascii="宋体" w:hAnsi="宋体"/>
                <w:color w:val="000000" w:themeColor="text1"/>
                <w:szCs w:val="21"/>
                <w:highlight w:val="white"/>
              </w:rPr>
              <w:t xml:space="preserve">的，每人得</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分，具有</w:t>
            </w:r>
            <w:r>
              <w:rPr>
                <w:rStyle w:val="1024"/>
                <w:rFonts w:hint="eastAsia" w:ascii="宋体" w:hAnsi="宋体" w:cs="宋体"/>
                <w:color w:val="000000" w:themeColor="text1"/>
                <w:highlight w:val="white"/>
              </w:rPr>
              <w:t xml:space="preserve">《安全生产考核合格证书》C类证书</w:t>
            </w:r>
            <w:r>
              <w:rPr>
                <w:rFonts w:hint="eastAsia" w:ascii="宋体" w:hAnsi="宋体"/>
                <w:color w:val="000000" w:themeColor="text1"/>
                <w:szCs w:val="21"/>
                <w:highlight w:val="white"/>
              </w:rPr>
              <w:t xml:space="preserve">的，每人得1分，本项最多得</w:t>
            </w:r>
            <w:r>
              <w:rPr>
                <w:rFonts w:ascii="宋体" w:hAnsi="宋体"/>
                <w:color w:val="000000" w:themeColor="text1"/>
                <w:szCs w:val="21"/>
                <w:highlight w:val="white"/>
              </w:rPr>
              <w:t xml:space="preserve">2</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具有二级注册造价师（土木建筑工程专业）的得</w:t>
            </w:r>
            <w:r>
              <w:rPr>
                <w:rFonts w:ascii="宋体" w:hAnsi="宋体"/>
                <w:color w:val="000000" w:themeColor="text1"/>
                <w:szCs w:val="21"/>
                <w:highlight w:val="white"/>
              </w:rPr>
              <w:t xml:space="preserve">0.5</w:t>
            </w:r>
            <w:r>
              <w:rPr>
                <w:rFonts w:hint="eastAsia" w:ascii="宋体" w:hAnsi="宋体"/>
                <w:color w:val="000000" w:themeColor="text1"/>
                <w:szCs w:val="21"/>
                <w:highlight w:val="white"/>
              </w:rPr>
              <w:t xml:space="preserve">分；具有一级注册造价师（土木建筑工程专业）的得</w:t>
            </w: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分，本项最多得</w:t>
            </w: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hint="eastAsia" w:ascii="宋体" w:hAnsi="宋体" w:cs="宋体"/>
                <w:b/>
                <w:bCs/>
                <w:szCs w:val="21"/>
              </w:rPr>
            </w:pPr>
            <w:r>
              <w:rPr>
                <w:rFonts w:hint="eastAsia" w:ascii="宋体" w:hAnsi="宋体" w:cs="宋体"/>
                <w:b/>
                <w:bCs/>
                <w:szCs w:val="21"/>
              </w:rPr>
            </w:r>
            <w:r/>
          </w:p>
        </w:tc>
        <w:tc>
          <w:tcPr>
            <w:tcW w:w="6966"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olor w:val="000000" w:themeColor="text1"/>
                <w:szCs w:val="21"/>
                <w:highlight w:val="white"/>
              </w:rPr>
              <w:t xml:space="preserve">具有特种作业操作证</w:t>
            </w:r>
            <w:r>
              <w:rPr>
                <w:rFonts w:ascii="宋体" w:hAnsi="宋体"/>
                <w:color w:val="000000" w:themeColor="text1"/>
                <w:szCs w:val="21"/>
                <w:highlight w:val="white"/>
              </w:rPr>
              <w:t xml:space="preserve">(</w:t>
            </w:r>
            <w:r>
              <w:rPr>
                <w:rFonts w:hint="eastAsia" w:ascii="宋体" w:hAnsi="宋体"/>
                <w:color w:val="000000" w:themeColor="text1"/>
                <w:szCs w:val="21"/>
                <w:highlight w:val="white"/>
              </w:rPr>
              <w:t xml:space="preserve">作业类别：低压电工作业</w:t>
            </w:r>
            <w:r>
              <w:rPr>
                <w:rFonts w:ascii="宋体" w:hAnsi="宋体"/>
                <w:color w:val="000000" w:themeColor="text1"/>
                <w:szCs w:val="21"/>
                <w:highlight w:val="white"/>
              </w:rPr>
              <w:t xml:space="preserve">)</w:t>
            </w:r>
            <w:r>
              <w:rPr>
                <w:rFonts w:hint="eastAsia" w:ascii="宋体" w:hAnsi="宋体"/>
                <w:color w:val="000000" w:themeColor="text1"/>
                <w:szCs w:val="21"/>
                <w:highlight w:val="white"/>
              </w:rPr>
              <w:t xml:space="preserve">的得</w:t>
            </w:r>
            <w:r>
              <w:rPr>
                <w:rFonts w:ascii="宋体" w:hAnsi="宋体"/>
                <w:color w:val="000000" w:themeColor="text1"/>
                <w:szCs w:val="21"/>
                <w:highlight w:val="white"/>
              </w:rPr>
              <w:t xml:space="preserve">1</w:t>
            </w:r>
            <w:r>
              <w:rPr>
                <w:rFonts w:hint="eastAsia" w:ascii="宋体" w:hAnsi="宋体"/>
                <w:color w:val="000000" w:themeColor="text1"/>
                <w:szCs w:val="21"/>
                <w:highlight w:val="white"/>
              </w:rPr>
              <w:t xml:space="preserve">分。</w:t>
            </w:r>
            <w:r>
              <w:rPr>
                <w:color w:val="000000" w:themeColor="text1"/>
                <w:highlight w:val="white"/>
              </w:rPr>
            </w:r>
            <w:r/>
          </w:p>
        </w:tc>
        <w:tc>
          <w:tcPr>
            <w:tcW w:w="908" w:type="dxa"/>
            <w:vAlign w:val="center"/>
            <w:textDirection w:val="lrTb"/>
            <w:noWrap w:val="false"/>
          </w:tcPr>
          <w:p>
            <w:pPr>
              <w:pStyle w:val="963"/>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jc w:val="left"/>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注：以上人员不可兼得，提供有效证书复印件及投标人近三个月中任意一个月为团队成员缴纳社保的证明材料并加盖公章，未提供的不得分。</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tc>
      </w:tr>
      <w:tr>
        <w:trPr>
          <w:trHeight w:val="23"/>
        </w:trPr>
        <w:tc>
          <w:tcPr>
            <w:tcW w:w="656" w:type="dxa"/>
            <w:vAlign w:val="center"/>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7</w:t>
            </w:r>
            <w:r>
              <w:rPr>
                <w:color w:val="000000" w:themeColor="text1"/>
                <w:highlight w:val="white"/>
              </w:rPr>
            </w:r>
            <w:r/>
          </w:p>
        </w:tc>
        <w:tc>
          <w:tcPr>
            <w:tcW w:w="1191" w:type="dxa"/>
            <w:vAlign w:val="center"/>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企业能力（3分）</w:t>
            </w:r>
            <w:r>
              <w:rPr>
                <w:color w:val="000000" w:themeColor="text1"/>
                <w:highlight w:val="white"/>
              </w:rPr>
            </w:r>
            <w:r/>
          </w:p>
        </w:tc>
        <w:tc>
          <w:tcPr>
            <w:tcW w:w="6966"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投标人具有有效期内的质量管理体系认证、环境管理体系认证、职业健康安全管理体系认证，每提供一个有效的证书得1分，满分3分。</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注：采购人或采购代理机构将通过“国家认证认可监督管理委员会”网站(www.cnca.gov.cn)查询认证结果,本次查询记录打印的网页版将留存在评标报告中。查询时间：投标截止时间以后、评标阶段采购人或采购代理机构的实际查询时间。</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r>
      <w:tr>
        <w:trPr>
          <w:trHeight w:val="23"/>
        </w:trPr>
        <w:tc>
          <w:tcPr>
            <w:tcW w:w="656" w:type="dxa"/>
            <w:vAlign w:val="center"/>
            <w:vMerge w:val="restart"/>
            <w:textDirection w:val="lrTb"/>
            <w:noWrap w:val="false"/>
          </w:tcPr>
          <w:p>
            <w:pPr>
              <w:pStyle w:val="963"/>
              <w:jc w:val="center"/>
              <w:rPr>
                <w:rFonts w:hint="eastAsia" w:ascii="宋体" w:hAnsi="宋体" w:eastAsia="宋体" w:cs="宋体"/>
                <w:b/>
                <w:color w:val="000000" w:themeColor="text1"/>
                <w:szCs w:val="21"/>
                <w:highlight w:val="white"/>
              </w:rPr>
            </w:pPr>
            <w:r>
              <w:rPr>
                <w:rFonts w:hint="eastAsia" w:ascii="宋体" w:hAnsi="宋体" w:cs="宋体"/>
                <w:b/>
                <w:color w:val="000000" w:themeColor="text1"/>
                <w:szCs w:val="21"/>
                <w:highlight w:val="white"/>
                <w:lang w:val="en-US" w:eastAsia="zh-CN"/>
              </w:rPr>
              <w:t xml:space="preserve">8</w:t>
            </w:r>
            <w:r>
              <w:rPr>
                <w:color w:val="000000" w:themeColor="text1"/>
                <w:highlight w:val="white"/>
              </w:rPr>
            </w:r>
            <w:r/>
          </w:p>
        </w:tc>
        <w:tc>
          <w:tcPr>
            <w:tcW w:w="1191" w:type="dxa"/>
            <w:vAlign w:val="center"/>
            <w:vMerge w:val="restart"/>
            <w:textDirection w:val="lrTb"/>
            <w:noWrap w:val="false"/>
          </w:tcPr>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服务承诺</w:t>
            </w:r>
            <w:r>
              <w:rPr>
                <w:color w:val="000000" w:themeColor="text1"/>
                <w:highlight w:val="white"/>
              </w:rPr>
            </w:r>
            <w:r/>
          </w:p>
          <w:p>
            <w:pPr>
              <w:pStyle w:val="963"/>
              <w:jc w:val="center"/>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w:t>
            </w:r>
            <w:r>
              <w:rPr>
                <w:rFonts w:ascii="宋体" w:hAnsi="宋体" w:cs="宋体"/>
                <w:b/>
                <w:bCs/>
                <w:color w:val="000000" w:themeColor="text1"/>
                <w:szCs w:val="21"/>
                <w:highlight w:val="white"/>
              </w:rPr>
              <w:t xml:space="preserve">8</w:t>
            </w:r>
            <w:r>
              <w:rPr>
                <w:rFonts w:hint="eastAsia" w:ascii="宋体" w:hAnsi="宋体" w:cs="宋体"/>
                <w:b/>
                <w:bCs/>
                <w:color w:val="000000" w:themeColor="text1"/>
                <w:szCs w:val="21"/>
                <w:highlight w:val="white"/>
              </w:rPr>
              <w:t xml:space="preserve">分）</w:t>
            </w:r>
            <w:r>
              <w:rPr>
                <w:color w:val="000000" w:themeColor="text1"/>
                <w:highlight w:val="white"/>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投标人提供包括但不限于工程质量、安全等方面的承诺，承诺切实可行的得2分，承诺有欠缺的得1分，未提供不得分。</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（投标文件中提供承诺书并加盖公章，格式自拟。）</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r>
      <w:tr>
        <w:trPr>
          <w:trHeight w:val="23"/>
        </w:trPr>
        <w:tc>
          <w:tcPr>
            <w:tcW w:w="656" w:type="dxa"/>
            <w:vAlign w:val="center"/>
            <w:vMerge w:val="continue"/>
            <w:textDirection w:val="lrTb"/>
            <w:noWrap w:val="false"/>
          </w:tcPr>
          <w:p>
            <w:pPr>
              <w:pStyle w:val="963"/>
              <w:jc w:val="center"/>
              <w:rPr>
                <w:rFonts w:ascii="宋体" w:hAnsi="宋体" w:cs="宋体"/>
                <w:b/>
                <w:szCs w:val="21"/>
              </w:rPr>
            </w:pPr>
            <w:r>
              <w:rPr>
                <w:rFonts w:ascii="宋体" w:hAnsi="宋体" w:cs="宋体"/>
                <w:b/>
                <w:szCs w:val="21"/>
              </w:rPr>
            </w:r>
            <w:r/>
          </w:p>
        </w:tc>
        <w:tc>
          <w:tcPr>
            <w:tcW w:w="1191" w:type="dxa"/>
            <w:vAlign w:val="center"/>
            <w:vMerge w:val="continue"/>
            <w:textDirection w:val="lrTb"/>
            <w:noWrap w:val="false"/>
          </w:tcPr>
          <w:p>
            <w:pPr>
              <w:pStyle w:val="963"/>
              <w:jc w:val="center"/>
              <w:rPr>
                <w:rFonts w:ascii="宋体" w:hAnsi="宋体" w:cs="宋体"/>
                <w:b/>
                <w:bCs/>
                <w:szCs w:val="21"/>
              </w:rPr>
            </w:pPr>
            <w:r>
              <w:rPr>
                <w:rFonts w:ascii="宋体" w:hAnsi="宋体" w:cs="宋体"/>
                <w:b/>
                <w:bCs/>
                <w:szCs w:val="21"/>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投标人在满足本项目要求的免费质量保修期（自工程竣工验收合格之日起计算2年，防水防渗漏质量保修期5年）的基础上，免费质量保修期每同时增加1年的得2分，本项最高得6分；其他不得分。</w:t>
            </w:r>
            <w:r>
              <w:rPr>
                <w:color w:val="000000" w:themeColor="text1"/>
                <w:highlight w:val="white"/>
              </w:rPr>
            </w:r>
            <w:r/>
          </w:p>
          <w:p>
            <w:pPr>
              <w:pStyle w:val="963"/>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（投标文件中提供承诺书并加盖公章，格式自拟。）</w:t>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r>
      <w:tr>
        <w:trPr>
          <w:trHeight w:val="245"/>
        </w:trPr>
        <w:tc>
          <w:tcPr>
            <w:tcW w:w="656" w:type="dxa"/>
            <w:vAlign w:val="center"/>
            <w:textDirection w:val="lrTb"/>
            <w:noWrap w:val="false"/>
          </w:tcPr>
          <w:p>
            <w:pPr>
              <w:pStyle w:val="963"/>
              <w:jc w:val="center"/>
              <w:rPr>
                <w:rFonts w:ascii="宋体" w:hAnsi="宋体" w:cs="宋体"/>
                <w:b/>
                <w:color w:val="000000" w:themeColor="text1"/>
                <w:szCs w:val="21"/>
                <w:highlight w:val="white"/>
              </w:rPr>
            </w:pPr>
            <w:r>
              <w:rPr>
                <w:rFonts w:ascii="宋体" w:hAnsi="宋体" w:cs="宋体"/>
                <w:b/>
                <w:color w:val="000000" w:themeColor="text1"/>
                <w:szCs w:val="21"/>
                <w:highlight w:val="white"/>
              </w:rPr>
            </w:r>
            <w:r>
              <w:rPr>
                <w:color w:val="000000" w:themeColor="text1"/>
                <w:highlight w:val="white"/>
              </w:rPr>
            </w:r>
            <w:r/>
          </w:p>
        </w:tc>
        <w:tc>
          <w:tcPr>
            <w:tcW w:w="1191" w:type="dxa"/>
            <w:vAlign w:val="center"/>
            <w:textDirection w:val="lrTb"/>
            <w:noWrap w:val="false"/>
          </w:tcPr>
          <w:p>
            <w:pPr>
              <w:pStyle w:val="963"/>
              <w:jc w:val="center"/>
              <w:rPr>
                <w:rFonts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合计</w:t>
            </w:r>
            <w:r>
              <w:rPr>
                <w:color w:val="000000" w:themeColor="text1"/>
                <w:highlight w:val="white"/>
              </w:rPr>
            </w:r>
            <w:r/>
          </w:p>
        </w:tc>
        <w:tc>
          <w:tcPr>
            <w:tcW w:w="6966" w:type="dxa"/>
            <w:vAlign w:val="center"/>
            <w:textDirection w:val="lrTb"/>
            <w:noWrap w:val="false"/>
          </w:tcPr>
          <w:p>
            <w:pPr>
              <w:pStyle w:val="963"/>
              <w:rPr>
                <w:rFonts w:ascii="宋体" w:hAnsi="宋体" w:cs="宋体"/>
                <w:color w:val="000000" w:themeColor="text1"/>
                <w:szCs w:val="21"/>
                <w:highlight w:val="white"/>
              </w:rPr>
            </w:pPr>
            <w:r>
              <w:rPr>
                <w:rFonts w:ascii="宋体" w:hAnsi="宋体" w:cs="宋体"/>
                <w:color w:val="000000" w:themeColor="text1"/>
                <w:szCs w:val="21"/>
                <w:highlight w:val="white"/>
              </w:rPr>
            </w:r>
            <w:r>
              <w:rPr>
                <w:color w:val="000000" w:themeColor="text1"/>
                <w:highlight w:val="white"/>
              </w:rPr>
            </w:r>
            <w:r/>
          </w:p>
        </w:tc>
        <w:tc>
          <w:tcPr>
            <w:tcW w:w="908" w:type="dxa"/>
            <w:vAlign w:val="center"/>
            <w:textDirection w:val="lrTb"/>
            <w:noWrap w:val="false"/>
          </w:tcPr>
          <w:p>
            <w:pPr>
              <w:pStyle w:val="963"/>
              <w:jc w:val="center"/>
              <w:widowControl/>
              <w:rPr>
                <w:rFonts w:ascii="宋体" w:hAnsi="宋体" w:cs="宋体"/>
                <w:color w:val="000000" w:themeColor="text1"/>
                <w:szCs w:val="21"/>
                <w:highlight w:val="white"/>
              </w:rPr>
            </w:pPr>
            <w:r>
              <w:rPr>
                <w:rFonts w:hint="eastAsia" w:ascii="宋体" w:hAnsi="宋体" w:cs="宋体"/>
                <w:color w:val="000000" w:themeColor="text1"/>
                <w:szCs w:val="21"/>
                <w:highlight w:val="white"/>
              </w:rPr>
              <w:t xml:space="preserve">100</w:t>
            </w:r>
            <w:r>
              <w:rPr>
                <w:color w:val="000000" w:themeColor="text1"/>
                <w:highlight w:val="white"/>
              </w:rPr>
            </w:r>
            <w:r/>
          </w:p>
        </w:tc>
      </w:tr>
    </w:tbl>
    <w:p>
      <w:pPr>
        <w:pStyle w:val="963"/>
        <w:spacing w:line="360" w:lineRule="auto"/>
        <w:rPr>
          <w:rFonts w:ascii="宋体" w:hAnsi="宋体" w:cs="宋体"/>
          <w:b/>
          <w:bCs/>
          <w:color w:val="000000" w:themeColor="text1"/>
          <w:szCs w:val="21"/>
          <w:highlight w:val="white"/>
        </w:rPr>
      </w:pPr>
      <w:r>
        <w:rPr>
          <w:color w:val="000000" w:themeColor="text1"/>
          <w:highlight w:val="white"/>
        </w:rPr>
      </w:r>
      <w:bookmarkEnd w:id="353"/>
      <w:r>
        <w:rPr>
          <w:color w:val="000000" w:themeColor="text1"/>
          <w:highlight w:val="white"/>
        </w:rPr>
      </w:r>
      <w:bookmarkEnd w:id="354"/>
      <w:r>
        <w:rPr>
          <w:color w:val="000000" w:themeColor="text1"/>
          <w:highlight w:val="white"/>
        </w:rPr>
      </w:r>
      <w:r/>
    </w:p>
    <w:p>
      <w:pPr>
        <w:pStyle w:val="963"/>
        <w:spacing w:line="360" w:lineRule="auto"/>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说明：</w:t>
      </w:r>
      <w:r>
        <w:rPr>
          <w:color w:val="000000" w:themeColor="text1"/>
          <w:highlight w:val="white"/>
        </w:rPr>
      </w:r>
      <w:r/>
    </w:p>
    <w:p>
      <w:pPr>
        <w:pStyle w:val="963"/>
        <w:ind w:firstLine="412"/>
        <w:jc w:val="left"/>
        <w:spacing w:line="360" w:lineRule="auto"/>
        <w:shd w:val="clear" w:color="auto" w:fill="ffffff"/>
        <w:widowControl/>
        <w:rPr>
          <w:rFonts w:ascii="宋体" w:hAnsi="宋体" w:cs="宋体"/>
          <w:b/>
          <w:bCs/>
          <w:color w:val="000000" w:themeColor="text1"/>
          <w:szCs w:val="21"/>
          <w:highlight w:val="white"/>
          <w:u w:val="single"/>
        </w:rPr>
      </w:pPr>
      <w:r>
        <w:rPr>
          <w:rFonts w:hint="eastAsia" w:ascii="宋体" w:hAnsi="宋体" w:cs="宋体"/>
          <w:b/>
          <w:bCs/>
          <w:color w:val="000000" w:themeColor="text1"/>
          <w:szCs w:val="21"/>
          <w:highlight w:val="white"/>
          <w:u w:val="single"/>
        </w:rPr>
        <w:t xml:space="preserve">1、提供以上评标标准每项内容在响应文件中响应部分的页码。</w:t>
      </w:r>
      <w:r>
        <w:rPr>
          <w:color w:val="000000" w:themeColor="text1"/>
          <w:highlight w:val="white"/>
        </w:rPr>
      </w:r>
      <w:r/>
    </w:p>
    <w:p>
      <w:pPr>
        <w:pStyle w:val="963"/>
        <w:ind w:firstLine="412"/>
        <w:jc w:val="left"/>
        <w:spacing w:line="360" w:lineRule="auto"/>
        <w:shd w:val="clear" w:color="auto" w:fill="ffffff"/>
        <w:widowControl/>
        <w:rPr>
          <w:rFonts w:ascii="宋体" w:hAnsi="宋体" w:cs="宋体"/>
          <w:b/>
          <w:bCs/>
          <w:color w:val="000000" w:themeColor="text1"/>
          <w:szCs w:val="21"/>
          <w:highlight w:val="white"/>
          <w:u w:val="single"/>
        </w:rPr>
      </w:pPr>
      <w:r>
        <w:rPr>
          <w:rFonts w:hint="eastAsia" w:ascii="宋体" w:hAnsi="宋体" w:cs="宋体"/>
          <w:b/>
          <w:bCs/>
          <w:color w:val="000000" w:themeColor="text1"/>
          <w:szCs w:val="21"/>
          <w:highlight w:val="white"/>
          <w:u w:val="single"/>
        </w:rPr>
        <w:t xml:space="preserve">2、上述提供材料需为有效复印件，内容需与原件相同、清晰辨认，证件二维码可识别，合同、发票、证书及身份证等原件备查（其中身份证原件仅需提供授权委托人）。</w:t>
      </w:r>
      <w:r>
        <w:rPr>
          <w:color w:val="000000" w:themeColor="text1"/>
          <w:highlight w:val="white"/>
        </w:rPr>
      </w:r>
      <w:r/>
    </w:p>
    <w:p>
      <w:pPr>
        <w:pStyle w:val="963"/>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pStyle w:val="963"/>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pStyle w:val="1013"/>
        <w:rPr>
          <w:rFonts w:hint="eastAsia" w:ascii="宋体" w:hAnsi="宋体" w:cs="宋体"/>
          <w:color w:val="000000" w:themeColor="text1"/>
          <w:highlight w:val="white"/>
        </w:rPr>
      </w:pPr>
      <w:r>
        <w:rPr>
          <w:color w:val="000000" w:themeColor="text1"/>
          <w:highlight w:val="white"/>
        </w:rPr>
      </w:r>
      <w:bookmarkStart w:id="355" w:name="_Toc91836565"/>
      <w:r>
        <w:rPr>
          <w:color w:val="000000" w:themeColor="text1"/>
          <w:highlight w:val="white"/>
        </w:rPr>
      </w:r>
      <w:bookmarkStart w:id="356" w:name="_Toc107246273"/>
      <w:r>
        <w:rPr>
          <w:rFonts w:hint="eastAsia" w:ascii="宋体" w:hAnsi="宋体" w:cs="宋体"/>
          <w:color w:val="000000" w:themeColor="text1"/>
          <w:highlight w:val="white"/>
        </w:rPr>
        <w:br w:type="page" w:clear="all"/>
      </w:r>
      <w:r>
        <w:rPr>
          <w:rFonts w:hint="eastAsia" w:ascii="宋体" w:hAnsi="宋体" w:cs="宋体"/>
          <w:color w:val="000000" w:themeColor="text1"/>
          <w:highlight w:val="white"/>
        </w:rPr>
        <w:t xml:space="preserve">第六章 </w:t>
      </w:r>
      <w:bookmarkEnd w:id="355"/>
      <w:r>
        <w:rPr>
          <w:rFonts w:hint="eastAsia" w:ascii="宋体" w:hAnsi="宋体" w:cs="宋体"/>
          <w:color w:val="000000" w:themeColor="text1"/>
          <w:highlight w:val="white"/>
        </w:rPr>
        <w:t xml:space="preserve">投标文件格式</w:t>
      </w:r>
      <w:bookmarkEnd w:id="356"/>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注：请投标人按照以下文件的要求格式、内容，顺序制作投标文件，并请编制目录及页码，否则可能将影响对投标文件的评价。</w:t>
      </w:r>
      <w:r>
        <w:rPr>
          <w:color w:val="000000" w:themeColor="text1"/>
          <w:highlight w:val="white"/>
        </w:rPr>
      </w:r>
      <w:r/>
    </w:p>
    <w:p>
      <w:pPr>
        <w:pStyle w:val="1041"/>
        <w:ind w:firstLine="0"/>
        <w:spacing w:line="265" w:lineRule="atLeast"/>
        <w:shd w:val="clear" w:color="auto" w:fill="ffffff"/>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rPr>
      </w:r>
      <w:r>
        <w:rPr>
          <w:color w:val="000000" w:themeColor="text1"/>
          <w:highlight w:val="white"/>
        </w:rPr>
      </w:r>
      <w:r/>
    </w:p>
    <w:p>
      <w:pPr>
        <w:pStyle w:val="963"/>
        <w:jc w:val="left"/>
        <w:spacing w:before="100" w:after="100" w:line="360" w:lineRule="auto"/>
        <w:rPr>
          <w:rFonts w:hint="eastAsia" w:ascii="宋体" w:hAnsi="宋体" w:cs="宋体"/>
          <w:color w:val="000000" w:themeColor="text1"/>
          <w:sz w:val="24"/>
          <w:highlight w:val="white"/>
        </w:rPr>
      </w:pPr>
      <w:r>
        <w:rPr>
          <w:color w:val="000000" w:themeColor="text1"/>
          <w:highlight w:val="white"/>
        </w:rPr>
      </w:r>
      <w:bookmarkStart w:id="357" w:name="_Toc96347900"/>
      <w:r>
        <w:rPr>
          <w:rFonts w:hint="eastAsia" w:ascii="宋体" w:hAnsi="宋体" w:cs="宋体"/>
          <w:color w:val="000000" w:themeColor="text1"/>
          <w:sz w:val="24"/>
          <w:highlight w:val="white"/>
        </w:rPr>
        <w:br w:type="page" w:clear="all"/>
      </w:r>
      <w:r>
        <w:rPr>
          <w:rFonts w:hint="eastAsia" w:ascii="宋体" w:hAnsi="宋体" w:cs="宋体"/>
          <w:b/>
          <w:color w:val="000000" w:themeColor="text1"/>
          <w:sz w:val="40"/>
          <w:szCs w:val="60"/>
          <w:highlight w:val="white"/>
        </w:rPr>
        <w:t xml:space="preserve">附件</w:t>
      </w:r>
      <w:r>
        <w:rPr>
          <w:color w:val="000000" w:themeColor="text1"/>
          <w:highlight w:val="white"/>
        </w:rPr>
      </w:r>
      <w:r/>
    </w:p>
    <w:p>
      <w:pPr>
        <w:pStyle w:val="963"/>
        <w:jc w:val="center"/>
        <w:spacing w:before="100" w:after="100" w:line="360" w:lineRule="auto"/>
        <w:rPr>
          <w:rFonts w:hint="eastAsia" w:ascii="宋体" w:hAnsi="宋体" w:cs="宋体"/>
          <w:b/>
          <w:color w:val="000000" w:themeColor="text1"/>
          <w:sz w:val="60"/>
          <w:szCs w:val="60"/>
          <w:highlight w:val="white"/>
        </w:rPr>
      </w:pPr>
      <w:r>
        <w:rPr>
          <w:rFonts w:hint="eastAsia" w:ascii="宋体" w:hAnsi="宋体" w:cs="宋体"/>
          <w:b/>
          <w:color w:val="000000" w:themeColor="text1"/>
          <w:sz w:val="60"/>
          <w:szCs w:val="60"/>
          <w:highlight w:val="white"/>
        </w:rPr>
        <w:t xml:space="preserve">xxx项目</w:t>
      </w:r>
      <w:r>
        <w:rPr>
          <w:color w:val="000000" w:themeColor="text1"/>
          <w:highlight w:val="white"/>
        </w:rPr>
      </w:r>
      <w:r/>
    </w:p>
    <w:p>
      <w:pPr>
        <w:pStyle w:val="963"/>
        <w:jc w:val="center"/>
        <w:spacing w:line="400" w:lineRule="atLeast"/>
        <w:rPr>
          <w:rFonts w:hint="eastAsia" w:ascii="宋体" w:hAnsi="宋体" w:cs="宋体"/>
          <w:b/>
          <w:color w:val="000000" w:themeColor="text1"/>
          <w:sz w:val="72"/>
          <w:szCs w:val="84"/>
          <w:highlight w:val="white"/>
        </w:rPr>
      </w:pPr>
      <w:r>
        <w:rPr>
          <w:rFonts w:hint="eastAsia" w:ascii="宋体" w:hAnsi="宋体" w:cs="宋体"/>
          <w:b/>
          <w:color w:val="000000" w:themeColor="text1"/>
          <w:sz w:val="72"/>
          <w:szCs w:val="84"/>
          <w:highlight w:val="white"/>
        </w:rPr>
      </w:r>
      <w:r>
        <w:rPr>
          <w:color w:val="000000" w:themeColor="text1"/>
          <w:highlight w:val="white"/>
        </w:rPr>
      </w:r>
      <w:r/>
    </w:p>
    <w:p>
      <w:pPr>
        <w:pStyle w:val="994"/>
        <w:jc w:val="center"/>
        <w:rPr>
          <w:rFonts w:hint="eastAsia" w:hAnsi="宋体" w:cs="宋体"/>
          <w:b/>
          <w:color w:val="000000" w:themeColor="text1"/>
          <w:sz w:val="84"/>
          <w:szCs w:val="84"/>
          <w:highlight w:val="white"/>
        </w:rPr>
      </w:pPr>
      <w:r>
        <w:rPr>
          <w:color w:val="000000" w:themeColor="text1"/>
          <w:highlight w:val="white"/>
        </w:rPr>
      </w:r>
      <w:bookmarkStart w:id="358" w:name="_Toc100905255"/>
      <w:r>
        <w:rPr>
          <w:rFonts w:hint="eastAsia" w:hAnsi="宋体" w:cs="宋体"/>
          <w:b/>
          <w:color w:val="000000" w:themeColor="text1"/>
          <w:sz w:val="84"/>
          <w:szCs w:val="84"/>
          <w:highlight w:val="white"/>
        </w:rPr>
        <w:t xml:space="preserve">投 标 文 件</w:t>
      </w:r>
      <w:bookmarkEnd w:id="358"/>
      <w:r>
        <w:rPr>
          <w:color w:val="000000" w:themeColor="text1"/>
          <w:highlight w:val="white"/>
        </w:rPr>
      </w:r>
      <w:r/>
    </w:p>
    <w:p>
      <w:pPr>
        <w:pStyle w:val="963"/>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r/>
    </w:p>
    <w:p>
      <w:pPr>
        <w:pStyle w:val="963"/>
        <w:ind w:right="640"/>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t xml:space="preserve">项目编号：</w:t>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994"/>
        <w:jc w:val="center"/>
        <w:rPr>
          <w:rFonts w:hint="eastAsia" w:hAnsi="宋体" w:cs="宋体"/>
          <w:b/>
          <w:color w:val="000000" w:themeColor="text1"/>
          <w:sz w:val="32"/>
          <w:szCs w:val="32"/>
          <w:highlight w:val="white"/>
        </w:rPr>
      </w:pPr>
      <w:r>
        <w:rPr>
          <w:rFonts w:hint="eastAsia" w:hAnsi="宋体" w:cs="宋体"/>
          <w:b/>
          <w:color w:val="000000" w:themeColor="text1"/>
          <w:sz w:val="32"/>
          <w:szCs w:val="24"/>
          <w:highlight w:val="white"/>
        </w:rPr>
        <w:t xml:space="preserve">投标人名称：</w:t>
      </w:r>
      <w:r>
        <w:rPr>
          <w:rFonts w:hint="eastAsia" w:hAnsi="宋体" w:cs="宋体"/>
          <w:b/>
          <w:color w:val="000000" w:themeColor="text1"/>
          <w:sz w:val="32"/>
          <w:szCs w:val="32"/>
          <w:highlight w:val="white"/>
        </w:rPr>
        <w:t xml:space="preserve">_____________________</w:t>
      </w:r>
      <w:r>
        <w:rPr>
          <w:color w:val="000000" w:themeColor="text1"/>
          <w:highlight w:val="white"/>
        </w:rPr>
      </w:r>
      <w:r/>
    </w:p>
    <w:p>
      <w:pPr>
        <w:pStyle w:val="994"/>
        <w:jc w:val="center"/>
        <w:rPr>
          <w:rFonts w:hint="eastAsia" w:hAnsi="宋体" w:cs="宋体"/>
          <w:b/>
          <w:color w:val="000000" w:themeColor="text1"/>
          <w:sz w:val="32"/>
          <w:szCs w:val="32"/>
          <w:highlight w:val="white"/>
        </w:rPr>
      </w:pPr>
      <w:r>
        <w:rPr>
          <w:rFonts w:hint="eastAsia" w:hAnsi="宋体" w:cs="宋体"/>
          <w:b/>
          <w:color w:val="000000" w:themeColor="text1"/>
          <w:sz w:val="32"/>
          <w:szCs w:val="32"/>
          <w:highlight w:val="white"/>
        </w:rPr>
        <w:t xml:space="preserve">地址：_____________________</w:t>
      </w:r>
      <w:r>
        <w:rPr>
          <w:rFonts w:hint="eastAsia" w:hAnsi="宋体" w:cs="宋体"/>
          <w:b/>
          <w:color w:val="000000" w:themeColor="text1"/>
          <w:sz w:val="32"/>
          <w:szCs w:val="32"/>
          <w:highlight w:val="white"/>
          <w:u w:val="single"/>
        </w:rPr>
        <w:t xml:space="preserve">   </w:t>
      </w:r>
      <w:r>
        <w:rPr>
          <w:color w:val="000000" w:themeColor="text1"/>
          <w:highlight w:val="white"/>
        </w:rPr>
      </w:r>
      <w:r/>
    </w:p>
    <w:p>
      <w:pPr>
        <w:pStyle w:val="963"/>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二O   年  月  日</w:t>
      </w:r>
      <w:r>
        <w:rPr>
          <w:color w:val="000000" w:themeColor="text1"/>
          <w:highlight w:val="white"/>
        </w:rPr>
      </w:r>
      <w:r/>
    </w:p>
    <w:p>
      <w:pPr>
        <w:pStyle w:val="994"/>
        <w:spacing w:before="156" w:line="360" w:lineRule="exact"/>
        <w:rPr>
          <w:rFonts w:hint="eastAsia" w:hAnsi="宋体" w:cs="宋体"/>
          <w:b/>
          <w:color w:val="000000" w:themeColor="text1"/>
          <w:sz w:val="28"/>
          <w:highlight w:val="white"/>
        </w:rPr>
      </w:pPr>
      <w:r>
        <w:rPr>
          <w:rFonts w:hint="eastAsia" w:hAnsi="宋体" w:cs="宋体"/>
          <w:b/>
          <w:color w:val="000000" w:themeColor="text1"/>
          <w:highlight w:val="white"/>
        </w:rPr>
        <w:br w:type="page" w:clear="all"/>
      </w:r>
      <w:r>
        <w:rPr>
          <w:rFonts w:hint="eastAsia" w:hAnsi="宋体" w:cs="宋体"/>
          <w:b/>
          <w:color w:val="000000" w:themeColor="text1"/>
          <w:sz w:val="32"/>
          <w:highlight w:val="white"/>
        </w:rPr>
        <w:t xml:space="preserve">目录</w:t>
      </w:r>
      <w:r>
        <w:rPr>
          <w:color w:val="000000" w:themeColor="text1"/>
          <w:highlight w:val="white"/>
        </w:rPr>
      </w:r>
      <w:r/>
    </w:p>
    <w:p>
      <w:pPr>
        <w:pStyle w:val="994"/>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一、价格及商务部分</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（1）投标函，格式见附件。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（2）法定代表人（单位负责人）身份证明，格式见附件。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（3-1）法定代表人（单位负责人）授权委托书（适用于法人/非法人），格式见附件。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（3-2）授权委托书（适用于自然人），格式见附件。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（4）开标一览表，格式见附件。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（4-1）已标价的工程量清单</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（5）商务条款偏离表，格式见附件。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（6）投标人具备投标资格的证明文件：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（6-1-1）营业执照复印件或自然人的身份证明复印件（或具有同等法律效力的证照）。</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（a）投标人为企业（包括合伙企业）的，应提供有效的“营业执照”。</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（b）投标人为事业单位的，应提供有效的“事业单位法人证书”。</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（c）投标人是非企业机构的，应提供有效的“执业许可证”、“登记证书”等证明文件。</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（d）投标人是个体工商户的，应提供有效的“个体工商户营业执照”。</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（e）投标人是自然人的，应提供有效的自然人身份证明。</w:t>
      </w:r>
      <w:r>
        <w:rPr>
          <w:color w:val="000000" w:themeColor="text1"/>
          <w:highlight w:val="white"/>
        </w:rPr>
      </w:r>
      <w:r/>
    </w:p>
    <w:p>
      <w:pPr>
        <w:pStyle w:val="963"/>
        <w:ind w:firstLine="210"/>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（f）若本项目允许分支机构参加投标，则分支机构参加投标的，此处可提供该分支机构或其所属法人或其他组织的相应证明文件。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（6-1-2）工商变更登记文件（如需），如发生了单位名称等变更的，需提供工商变更登记文件。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（6-2）财务报表。</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（6-3）具有履行合同所必需的设备和专业技术能力的相关证明材料或承诺函，格式见附件。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（6-4）依法缴纳税收的相关材料。</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（6-5）依法缴纳社会保障资金的相关材料。</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（6-6）参加政府采购活动前三年内，在经营活动中没有重大违法记录，格式见附件。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（6-7）无不良信用记录承诺函（投标人自行查询适用），格式见附件。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（6-8）招标文件要求的其它实质性资格资信证明文件。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（7）公章授权书（如需），格式见附件。</w:t>
      </w:r>
      <w:r>
        <w:rPr>
          <w:color w:val="000000" w:themeColor="text1"/>
          <w:highlight w:val="white"/>
        </w:rPr>
      </w:r>
      <w:r/>
    </w:p>
    <w:p>
      <w:pPr>
        <w:pStyle w:val="994"/>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二、技术部分</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（1）技术方案或服务方案</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（2）技术条款偏离表，格式见附件。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（3）投标人售后服务承诺（如需）</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（4）用于本项目人员表（如需），格式见附件。</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（5）投标标的物符合招标文件规定的证明文件（如需）</w:t>
      </w:r>
      <w:r>
        <w:rPr>
          <w:color w:val="000000" w:themeColor="text1"/>
          <w:highlight w:val="white"/>
        </w:rPr>
      </w:r>
      <w:r/>
    </w:p>
    <w:p>
      <w:pPr>
        <w:pStyle w:val="994"/>
        <w:spacing w:before="156" w:line="300" w:lineRule="exact"/>
        <w:rPr>
          <w:rFonts w:hint="eastAsia" w:hAnsi="宋体" w:cs="宋体"/>
          <w:b/>
          <w:color w:val="000000" w:themeColor="text1"/>
          <w:highlight w:val="white"/>
        </w:rPr>
      </w:pPr>
      <w:r>
        <w:rPr>
          <w:rFonts w:hint="eastAsia" w:hAnsi="宋体" w:cs="宋体"/>
          <w:b/>
          <w:color w:val="000000" w:themeColor="text1"/>
          <w:highlight w:val="white"/>
        </w:rPr>
        <w:t xml:space="preserve">三、其他部分</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（1）提供符合政府采购政策的证明材料</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（2）投标人认为需提供的其他文件或证明材料</w:t>
      </w:r>
      <w:r>
        <w:rPr>
          <w:color w:val="000000" w:themeColor="text1"/>
          <w:highlight w:val="white"/>
        </w:rPr>
      </w:r>
      <w:r/>
    </w:p>
    <w:p>
      <w:pPr>
        <w:pStyle w:val="963"/>
        <w:jc w:val="left"/>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（3）要求投标人提交的其他文件材料或证明材料</w:t>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3"/>
        <w:numPr>
          <w:ilvl w:val="0"/>
          <w:numId w:val="3"/>
        </w:numPr>
        <w:spacing w:before="0" w:line="280" w:lineRule="exact"/>
        <w:rPr>
          <w:rFonts w:hint="eastAsia" w:ascii="宋体" w:hAnsi="宋体" w:cs="宋体"/>
          <w:color w:val="000000" w:themeColor="text1"/>
          <w:sz w:val="28"/>
          <w:szCs w:val="24"/>
          <w:highlight w:val="white"/>
        </w:rPr>
        <w:outlineLvl w:val="9"/>
      </w:pPr>
      <w:r>
        <w:rPr>
          <w:color w:val="000000" w:themeColor="text1"/>
          <w:highlight w:val="white"/>
        </w:rPr>
      </w:r>
      <w:bookmarkEnd w:id="357"/>
      <w:r>
        <w:rPr>
          <w:rFonts w:hint="eastAsia" w:ascii="宋体" w:hAnsi="宋体" w:cs="宋体"/>
          <w:b w:val="0"/>
          <w:color w:val="000000" w:themeColor="text1"/>
          <w:sz w:val="24"/>
          <w:highlight w:val="white"/>
        </w:rPr>
        <w:br w:type="page" w:clear="all"/>
      </w:r>
      <w:bookmarkStart w:id="359" w:name="_Toc104560897"/>
      <w:r>
        <w:rPr>
          <w:color w:val="000000" w:themeColor="text1"/>
          <w:highlight w:val="white"/>
        </w:rPr>
      </w:r>
      <w:bookmarkStart w:id="360" w:name="_Toc107246274"/>
      <w:r>
        <w:rPr>
          <w:color w:val="000000" w:themeColor="text1"/>
          <w:highlight w:val="white"/>
        </w:rPr>
      </w:r>
      <w:bookmarkStart w:id="361" w:name="_Toc103848582"/>
      <w:r>
        <w:rPr>
          <w:color w:val="000000" w:themeColor="text1"/>
          <w:highlight w:val="white"/>
        </w:rPr>
      </w:r>
      <w:bookmarkStart w:id="362" w:name="_Toc104560893"/>
      <w:r>
        <w:rPr>
          <w:rFonts w:hint="eastAsia" w:ascii="宋体" w:hAnsi="宋体" w:cs="宋体"/>
          <w:color w:val="000000" w:themeColor="text1"/>
          <w:sz w:val="28"/>
          <w:szCs w:val="24"/>
          <w:highlight w:val="white"/>
        </w:rPr>
        <w:t xml:space="preserve">价格及商务部分</w:t>
      </w:r>
      <w:bookmarkEnd w:id="359"/>
      <w:r>
        <w:rPr>
          <w:color w:val="000000" w:themeColor="text1"/>
          <w:highlight w:val="white"/>
        </w:rPr>
      </w:r>
      <w:bookmarkEnd w:id="360"/>
      <w:r>
        <w:rPr>
          <w:color w:val="000000" w:themeColor="text1"/>
          <w:highlight w:val="white"/>
        </w:rPr>
      </w:r>
      <w:bookmarkEnd w:id="361"/>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3"/>
        <w:spacing w:before="0" w:line="280" w:lineRule="exact"/>
        <w:rPr>
          <w:rFonts w:hint="eastAsia" w:ascii="宋体" w:hAnsi="宋体" w:cs="宋体"/>
          <w:color w:val="000000" w:themeColor="text1"/>
          <w:sz w:val="28"/>
          <w:szCs w:val="24"/>
          <w:highlight w:val="white"/>
        </w:rPr>
        <w:outlineLvl w:val="9"/>
      </w:pPr>
      <w:r>
        <w:rPr>
          <w:color w:val="000000" w:themeColor="text1"/>
          <w:highlight w:val="white"/>
        </w:rPr>
      </w:r>
      <w:bookmarkStart w:id="363" w:name="_Toc107246275"/>
      <w:r>
        <w:rPr>
          <w:rFonts w:hint="eastAsia" w:ascii="宋体" w:hAnsi="宋体" w:cs="宋体"/>
          <w:b w:val="0"/>
          <w:color w:val="000000" w:themeColor="text1"/>
          <w:sz w:val="24"/>
          <w:highlight w:val="white"/>
        </w:rPr>
        <w:t xml:space="preserve">（1）</w:t>
      </w:r>
      <w:r>
        <w:rPr>
          <w:rFonts w:hint="eastAsia" w:ascii="宋体" w:hAnsi="宋体" w:cs="宋体"/>
          <w:color w:val="000000" w:themeColor="text1"/>
          <w:sz w:val="28"/>
          <w:szCs w:val="24"/>
          <w:highlight w:val="white"/>
        </w:rPr>
        <w:t xml:space="preserve">投标函</w:t>
      </w:r>
      <w:bookmarkEnd w:id="362"/>
      <w:r>
        <w:rPr>
          <w:color w:val="000000" w:themeColor="text1"/>
          <w:highlight w:val="white"/>
        </w:rPr>
      </w:r>
      <w:bookmarkEnd w:id="363"/>
      <w:r>
        <w:rPr>
          <w:color w:val="000000" w:themeColor="text1"/>
          <w:highlight w:val="white"/>
        </w:rPr>
      </w:r>
      <w:r/>
    </w:p>
    <w:p>
      <w:pPr>
        <w:pStyle w:val="963"/>
        <w:ind w:firstLine="420"/>
        <w:spacing w:before="156" w:line="360" w:lineRule="exact"/>
        <w:rPr>
          <w:rFonts w:hint="eastAsia" w:ascii="宋体" w:hAnsi="宋体" w:cs="宋体"/>
          <w:color w:val="000000" w:themeColor="text1"/>
          <w:szCs w:val="21"/>
          <w:highlight w:val="white"/>
        </w:rPr>
      </w:pPr>
      <w:r>
        <w:rPr>
          <w:color w:val="000000" w:themeColor="text1"/>
          <w:highlight w:val="white"/>
        </w:rPr>
      </w:r>
      <w:bookmarkStart w:id="364" w:name="_Toc103848580"/>
      <w:r>
        <w:rPr>
          <w:color w:val="000000" w:themeColor="text1"/>
          <w:highlight w:val="white"/>
        </w:rPr>
      </w:r>
      <w:bookmarkStart w:id="365" w:name="_Toc96347902"/>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（采购人）：</w:t>
      </w:r>
      <w:r>
        <w:rPr>
          <w:color w:val="000000" w:themeColor="text1"/>
          <w:highlight w:val="white"/>
        </w:rPr>
      </w:r>
      <w:r/>
    </w:p>
    <w:p>
      <w:pPr>
        <w:pStyle w:val="963"/>
        <w:ind w:firstLine="420"/>
        <w:jc w:val="left"/>
        <w:spacing w:before="156"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u w:val="single"/>
        </w:rPr>
        <w:t xml:space="preserve">       (投标人全称)   </w:t>
      </w:r>
      <w:r>
        <w:rPr>
          <w:rFonts w:hint="eastAsia" w:ascii="宋体" w:hAnsi="宋体" w:cs="宋体"/>
          <w:color w:val="000000" w:themeColor="text1"/>
          <w:szCs w:val="21"/>
          <w:highlight w:val="white"/>
        </w:rPr>
        <w:t xml:space="preserve">授权</w:t>
      </w:r>
      <w:r>
        <w:rPr>
          <w:rFonts w:hint="eastAsia" w:ascii="宋体" w:hAnsi="宋体" w:cs="宋体"/>
          <w:color w:val="000000" w:themeColor="text1"/>
          <w:szCs w:val="21"/>
          <w:highlight w:val="white"/>
          <w:u w:val="single"/>
        </w:rPr>
        <w:t xml:space="preserve">    （授权代表姓名）   （职位） </w:t>
      </w:r>
      <w:r>
        <w:rPr>
          <w:rFonts w:hint="eastAsia" w:ascii="宋体" w:hAnsi="宋体" w:cs="宋体"/>
          <w:color w:val="000000" w:themeColor="text1"/>
          <w:szCs w:val="21"/>
          <w:highlight w:val="white"/>
        </w:rPr>
        <w:t xml:space="preserve">为全权代表，参加贵方组织的</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投标的有关活动，并对此项目进行投标。</w:t>
      </w:r>
      <w:r>
        <w:rPr>
          <w:color w:val="000000" w:themeColor="text1"/>
          <w:highlight w:val="white"/>
        </w:rPr>
      </w:r>
      <w:r/>
    </w:p>
    <w:p>
      <w:pPr>
        <w:pStyle w:val="963"/>
        <w:ind w:firstLine="420"/>
        <w:jc w:val="left"/>
        <w:spacing w:before="156"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为此：</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1、提供投标人须知规定的全部投标文件。</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2、我方将按招标文件的规定履行全部责任和义务。</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highlight w:val="white"/>
        </w:rPr>
        <w:t xml:space="preserve">3、我方已详细审查全部招标文件，我们完全理解并同意</w:t>
      </w:r>
      <w:r>
        <w:rPr>
          <w:rFonts w:hint="eastAsia" w:ascii="宋体" w:hAnsi="宋体" w:cs="宋体"/>
          <w:color w:val="000000" w:themeColor="text1"/>
          <w:szCs w:val="21"/>
          <w:highlight w:val="white"/>
        </w:rPr>
        <w:t xml:space="preserve">放弃对招标文件提出质疑或争议的权利。</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4、本投标有效期为自投标日起</w:t>
      </w:r>
      <w:r>
        <w:rPr>
          <w:rFonts w:hint="eastAsia" w:ascii="宋体" w:hAnsi="宋体" w:cs="宋体"/>
          <w:color w:val="000000" w:themeColor="text1"/>
          <w:szCs w:val="21"/>
          <w:highlight w:val="white"/>
          <w:u w:val="single"/>
        </w:rPr>
        <w:t xml:space="preserve">120</w:t>
      </w:r>
      <w:r>
        <w:rPr>
          <w:rFonts w:hint="eastAsia" w:ascii="宋体" w:hAnsi="宋体" w:cs="宋体"/>
          <w:color w:val="000000" w:themeColor="text1"/>
          <w:szCs w:val="21"/>
          <w:highlight w:val="white"/>
        </w:rPr>
        <w:t xml:space="preserve">个日历日。</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5、如果在规定的提交投标文件截止时间后，我方在投标有效期内撤销投标文件，投标保证金将不予退还。</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6、我方同意贵方查询或调查我们提交的与本投标文件有关的声明、文件和资料，并同意在贵方的要求下提供相关文件或证书的原件及其他相关书面材料。</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7、我方在法律和财务上独立、合法运作并独立于采购方，与采购人为本项目所委托的咨询单位或其附属机构没有直接或间接的任何关联。</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w:t>
      </w:r>
      <w:r>
        <w:rPr>
          <w:rFonts w:hint="eastAsia" w:ascii="宋体" w:hAnsi="宋体" w:cs="宋体"/>
          <w:color w:val="000000" w:themeColor="text1"/>
          <w:highlight w:val="white"/>
        </w:rPr>
        <w:t xml:space="preserve">我方保证投标文件所提供的全部资料真实可靠，同意提供贵方要求的与该项投标有关的数据或资料，完全理解贵方不一定接受最低价的投标或收到的任何投标。</w:t>
      </w:r>
      <w:r>
        <w:rPr>
          <w:color w:val="000000" w:themeColor="text1"/>
          <w:highlight w:val="white"/>
        </w:rPr>
      </w:r>
      <w:r/>
    </w:p>
    <w:p>
      <w:pPr>
        <w:pStyle w:val="1010"/>
        <w:ind w:firstLine="420"/>
        <w:jc w:val="left"/>
        <w:spacing w:after="0" w:line="360" w:lineRule="exact"/>
        <w:rPr>
          <w:rFonts w:hint="eastAsia" w:ascii="宋体" w:hAnsi="宋体" w:cs="宋体"/>
          <w:color w:val="000000" w:themeColor="text1"/>
          <w:szCs w:val="21"/>
          <w:highlight w:val="white"/>
        </w:rPr>
      </w:pPr>
      <w:r>
        <w:rPr>
          <w:rFonts w:hint="eastAsia" w:ascii="宋体" w:hAnsi="宋体" w:cs="宋体"/>
          <w:color w:val="000000" w:themeColor="text1"/>
          <w:highlight w:val="white"/>
        </w:rPr>
        <w:t xml:space="preserve">10、</w:t>
      </w:r>
      <w:r>
        <w:rPr>
          <w:rFonts w:hint="eastAsia" w:ascii="宋体" w:hAnsi="宋体" w:cs="宋体"/>
          <w:color w:val="000000" w:themeColor="text1"/>
          <w:szCs w:val="21"/>
          <w:highlight w:val="white"/>
        </w:rPr>
        <w:t xml:space="preserve">与本投标有关的一切往来通讯请寄：</w:t>
      </w:r>
      <w:r>
        <w:rPr>
          <w:color w:val="000000" w:themeColor="text1"/>
          <w:highlight w:val="white"/>
        </w:rPr>
      </w:r>
      <w:r/>
    </w:p>
    <w:p>
      <w:pPr>
        <w:pStyle w:val="963"/>
        <w:ind w:firstLine="367"/>
        <w:spacing w:line="4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地址：</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邮编：</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6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手机：</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67"/>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邮箱：</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15"/>
        <w:spacing w:before="120"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投标人名称（公章）：</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color w:val="000000" w:themeColor="text1"/>
          <w:highlight w:val="white"/>
        </w:rPr>
      </w:r>
      <w:r/>
    </w:p>
    <w:p>
      <w:pPr>
        <w:pStyle w:val="963"/>
        <w:ind w:firstLine="315"/>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15"/>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jc w:val="left"/>
        <w:spacing w:line="276" w:lineRule="auto"/>
        <w:rPr>
          <w:rFonts w:hint="eastAsia" w:ascii="宋体" w:hAnsi="宋体" w:cs="宋体"/>
          <w:b/>
          <w:color w:val="000000" w:themeColor="text1"/>
          <w:sz w:val="32"/>
          <w:szCs w:val="32"/>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highlight w:val="white"/>
        </w:rPr>
        <w:br w:type="page" w:clear="all"/>
      </w:r>
      <w:bookmarkStart w:id="366" w:name="_Toc103848583"/>
      <w:r>
        <w:rPr>
          <w:color w:val="000000" w:themeColor="text1"/>
          <w:highlight w:val="white"/>
        </w:rPr>
      </w:r>
      <w:bookmarkStart w:id="367" w:name="_Toc104560898"/>
      <w:r>
        <w:rPr>
          <w:color w:val="000000" w:themeColor="text1"/>
          <w:highlight w:val="white"/>
        </w:rPr>
      </w:r>
      <w:bookmarkStart w:id="368" w:name="_Toc107246276"/>
      <w:r>
        <w:rPr>
          <w:rFonts w:hint="eastAsia" w:ascii="宋体" w:hAnsi="宋体" w:cs="宋体"/>
          <w:bCs w:val="0"/>
          <w:color w:val="000000" w:themeColor="text1"/>
          <w:sz w:val="24"/>
          <w:szCs w:val="24"/>
          <w:highlight w:val="white"/>
        </w:rPr>
        <w:t xml:space="preserve">（2）</w:t>
      </w:r>
      <w:bookmarkEnd w:id="366"/>
      <w:r>
        <w:rPr>
          <w:color w:val="000000" w:themeColor="text1"/>
          <w:highlight w:val="white"/>
        </w:rPr>
      </w:r>
      <w:bookmarkEnd w:id="367"/>
      <w:r>
        <w:rPr>
          <w:rFonts w:hint="eastAsia" w:ascii="宋体" w:hAnsi="宋体" w:cs="宋体"/>
          <w:bCs w:val="0"/>
          <w:color w:val="000000" w:themeColor="text1"/>
          <w:sz w:val="24"/>
          <w:szCs w:val="24"/>
          <w:highlight w:val="white"/>
        </w:rPr>
        <w:t xml:space="preserve">法定代表人（单位负责人）身份证明</w:t>
      </w:r>
      <w:bookmarkEnd w:id="368"/>
      <w:r>
        <w:rPr>
          <w:color w:val="000000" w:themeColor="text1"/>
          <w:highlight w:val="white"/>
        </w:rPr>
      </w:r>
      <w:r/>
    </w:p>
    <w:p>
      <w:pPr>
        <w:pStyle w:val="973"/>
        <w:ind w:left="1236" w:hanging="396"/>
        <w:tabs>
          <w:tab w:val="left" w:pos="4228" w:leader="none"/>
        </w:tabs>
        <w:rPr>
          <w:rFonts w:hint="eastAsia" w:ascii="宋体" w:hAnsi="宋体" w:cs="宋体"/>
          <w:color w:val="000000" w:themeColor="text1"/>
          <w:spacing w:val="-1"/>
          <w:highlight w:val="white"/>
        </w:rPr>
      </w:pPr>
      <w:r>
        <w:rPr>
          <w:rFonts w:hint="eastAsia" w:ascii="宋体" w:hAnsi="宋体" w:cs="宋体"/>
          <w:color w:val="000000" w:themeColor="text1"/>
          <w:spacing w:val="-1"/>
          <w:highlight w:val="white"/>
        </w:rPr>
      </w:r>
      <w:r>
        <w:rPr>
          <w:color w:val="000000" w:themeColor="text1"/>
          <w:highlight w:val="white"/>
        </w:rPr>
      </w:r>
      <w:r/>
    </w:p>
    <w:p>
      <w:pPr>
        <w:pStyle w:val="973"/>
        <w:ind w:left="1236" w:hanging="396"/>
        <w:tabs>
          <w:tab w:val="left" w:pos="4228" w:leader="none"/>
        </w:tabs>
        <w:rPr>
          <w:rFonts w:hint="eastAsia" w:ascii="宋体" w:hAnsi="宋体" w:cs="宋体"/>
          <w:color w:val="000000" w:themeColor="text1"/>
          <w:spacing w:val="-1"/>
          <w:highlight w:val="white"/>
        </w:rPr>
      </w:pPr>
      <w:r>
        <w:rPr>
          <w:rFonts w:hint="eastAsia" w:ascii="宋体" w:hAnsi="宋体" w:cs="宋体"/>
          <w:color w:val="000000" w:themeColor="text1"/>
          <w:spacing w:val="-1"/>
          <w:highlight w:val="white"/>
        </w:rPr>
      </w:r>
      <w:r>
        <w:rPr>
          <w:color w:val="000000" w:themeColor="text1"/>
          <w:highlight w:val="white"/>
        </w:rPr>
      </w:r>
      <w:r/>
    </w:p>
    <w:p>
      <w:pPr>
        <w:pStyle w:val="973"/>
        <w:ind w:firstLine="420"/>
        <w:tabs>
          <w:tab w:val="left" w:pos="4228"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投标人名</w:t>
      </w:r>
      <w:r>
        <w:rPr>
          <w:rFonts w:hint="eastAsia" w:ascii="宋体" w:hAnsi="宋体" w:cs="宋体"/>
          <w:color w:val="000000" w:themeColor="text1"/>
          <w:spacing w:val="-3"/>
          <w:highlight w:val="white"/>
        </w:rPr>
        <w:t xml:space="preserve">称</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color w:val="000000" w:themeColor="text1"/>
          <w:highlight w:val="white"/>
        </w:rPr>
      </w:r>
      <w:r/>
    </w:p>
    <w:p>
      <w:pPr>
        <w:pStyle w:val="973"/>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姓名</w:t>
      </w:r>
      <w:r>
        <w:rPr>
          <w:rFonts w:hint="eastAsia" w:ascii="宋体" w:hAnsi="宋体" w:cs="宋体"/>
          <w:color w:val="000000" w:themeColor="text1"/>
          <w:spacing w:val="-3"/>
          <w:highlight w:val="white"/>
        </w:rPr>
        <w:t xml:space="preserve">：</w:t>
      </w:r>
      <w:r>
        <w:rPr>
          <w:rFonts w:hint="eastAsia" w:ascii="宋体" w:hAnsi="宋体" w:cs="宋体"/>
          <w:color w:val="000000" w:themeColor="text1"/>
          <w:spacing w:val="-3"/>
          <w:highlight w:val="white"/>
          <w:u w:val="single"/>
        </w:rPr>
        <w:t xml:space="preserve"> </w:t>
      </w:r>
      <w:r>
        <w:rPr>
          <w:rFonts w:hint="eastAsia" w:ascii="宋体" w:hAnsi="宋体" w:cs="宋体"/>
          <w:color w:val="000000" w:themeColor="text1"/>
          <w:spacing w:val="-3"/>
          <w:highlight w:val="white"/>
          <w:u w:val="single"/>
        </w:rPr>
        <w:tab/>
      </w:r>
      <w:r>
        <w:rPr>
          <w:rFonts w:hint="eastAsia" w:ascii="宋体" w:hAnsi="宋体" w:cs="宋体"/>
          <w:color w:val="000000" w:themeColor="text1"/>
          <w:highlight w:val="white"/>
        </w:rPr>
        <w:t xml:space="preserve">性别</w:t>
      </w:r>
      <w:r>
        <w:rPr>
          <w:rFonts w:hint="eastAsia" w:ascii="宋体" w:hAnsi="宋体" w:cs="宋体"/>
          <w:color w:val="000000" w:themeColor="text1"/>
          <w:spacing w:val="-3"/>
          <w:highlight w:val="white"/>
        </w:rPr>
        <w:t xml:space="preserve">：</w:t>
      </w:r>
      <w:r>
        <w:rPr>
          <w:rFonts w:hint="eastAsia" w:ascii="宋体" w:hAnsi="宋体" w:cs="宋体"/>
          <w:color w:val="000000" w:themeColor="text1"/>
          <w:spacing w:val="-3"/>
          <w:highlight w:val="white"/>
          <w:u w:val="single"/>
        </w:rPr>
        <w:t xml:space="preserve"> </w:t>
      </w:r>
      <w:r>
        <w:rPr>
          <w:rFonts w:hint="eastAsia" w:ascii="宋体" w:hAnsi="宋体" w:cs="宋体"/>
          <w:color w:val="000000" w:themeColor="text1"/>
          <w:spacing w:val="-3"/>
          <w:highlight w:val="white"/>
          <w:u w:val="single"/>
        </w:rPr>
        <w:tab/>
      </w:r>
      <w:r>
        <w:rPr>
          <w:rFonts w:hint="eastAsia" w:ascii="宋体" w:hAnsi="宋体" w:cs="宋体"/>
          <w:color w:val="000000" w:themeColor="text1"/>
          <w:highlight w:val="white"/>
        </w:rPr>
        <w:t xml:space="preserve">年</w:t>
      </w:r>
      <w:r>
        <w:rPr>
          <w:rFonts w:hint="eastAsia" w:ascii="宋体" w:hAnsi="宋体" w:cs="宋体"/>
          <w:color w:val="000000" w:themeColor="text1"/>
          <w:spacing w:val="-3"/>
          <w:highlight w:val="white"/>
        </w:rPr>
        <w:t xml:space="preserve">龄</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rFonts w:hint="eastAsia" w:ascii="宋体" w:hAnsi="宋体" w:cs="宋体"/>
          <w:color w:val="000000" w:themeColor="text1"/>
          <w:spacing w:val="-1"/>
          <w:highlight w:val="white"/>
        </w:rPr>
        <w:t xml:space="preserve">职</w:t>
      </w:r>
      <w:r>
        <w:rPr>
          <w:rFonts w:hint="eastAsia" w:ascii="宋体" w:hAnsi="宋体" w:cs="宋体"/>
          <w:color w:val="000000" w:themeColor="text1"/>
          <w:spacing w:val="-3"/>
          <w:highlight w:val="white"/>
        </w:rPr>
        <w:t xml:space="preserve">务</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color w:val="000000" w:themeColor="text1"/>
          <w:highlight w:val="white"/>
        </w:rPr>
      </w:r>
      <w:r/>
    </w:p>
    <w:p>
      <w:pPr>
        <w:pStyle w:val="973"/>
        <w:ind w:firstLine="420"/>
        <w:spacing w:before="173"/>
        <w:tabs>
          <w:tab w:val="left" w:pos="3132" w:leader="none"/>
        </w:tabs>
        <w:rPr>
          <w:rFonts w:hint="eastAsia" w:ascii="宋体" w:hAnsi="宋体" w:cs="宋体"/>
          <w:color w:val="000000" w:themeColor="text1"/>
          <w:highlight w:val="white"/>
        </w:rPr>
      </w:pPr>
      <w:r>
        <w:rPr>
          <w:rFonts w:hint="eastAsia" w:ascii="宋体" w:hAnsi="宋体" w:cs="宋体"/>
          <w:color w:val="000000" w:themeColor="text1"/>
          <w:highlight w:val="white"/>
        </w:rPr>
        <w:t xml:space="preserve">系</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rFonts w:hint="eastAsia" w:ascii="宋体" w:hAnsi="宋体" w:cs="宋体"/>
          <w:color w:val="000000" w:themeColor="text1"/>
          <w:spacing w:val="-3"/>
          <w:highlight w:val="white"/>
        </w:rPr>
        <w:t xml:space="preserve">（</w:t>
      </w:r>
      <w:r>
        <w:rPr>
          <w:rFonts w:hint="eastAsia" w:ascii="宋体" w:hAnsi="宋体" w:cs="宋体"/>
          <w:color w:val="000000" w:themeColor="text1"/>
          <w:highlight w:val="white"/>
        </w:rPr>
        <w:t xml:space="preserve">投标人</w:t>
      </w:r>
      <w:r>
        <w:rPr>
          <w:rFonts w:hint="eastAsia" w:ascii="宋体" w:hAnsi="宋体" w:cs="宋体"/>
          <w:color w:val="000000" w:themeColor="text1"/>
          <w:spacing w:val="-3"/>
          <w:highlight w:val="white"/>
        </w:rPr>
        <w:t xml:space="preserve">名</w:t>
      </w:r>
      <w:r>
        <w:rPr>
          <w:rFonts w:hint="eastAsia" w:ascii="宋体" w:hAnsi="宋体" w:cs="宋体"/>
          <w:color w:val="000000" w:themeColor="text1"/>
          <w:highlight w:val="white"/>
        </w:rPr>
        <w:t xml:space="preserve">称</w:t>
      </w:r>
      <w:r>
        <w:rPr>
          <w:rFonts w:hint="eastAsia" w:ascii="宋体" w:hAnsi="宋体" w:cs="宋体"/>
          <w:color w:val="000000" w:themeColor="text1"/>
          <w:spacing w:val="-3"/>
          <w:highlight w:val="white"/>
        </w:rPr>
        <w:t xml:space="preserve">）</w:t>
      </w:r>
      <w:r>
        <w:rPr>
          <w:rFonts w:hint="eastAsia" w:ascii="宋体" w:hAnsi="宋体" w:cs="宋体"/>
          <w:color w:val="000000" w:themeColor="text1"/>
          <w:highlight w:val="white"/>
        </w:rPr>
        <w:t xml:space="preserve">的</w:t>
      </w:r>
      <w:r>
        <w:rPr>
          <w:rFonts w:hint="eastAsia" w:ascii="宋体" w:hAnsi="宋体" w:cs="宋体"/>
          <w:color w:val="000000" w:themeColor="text1"/>
          <w:spacing w:val="-3"/>
          <w:highlight w:val="white"/>
        </w:rPr>
        <w:t xml:space="preserve">法定</w:t>
      </w:r>
      <w:r>
        <w:rPr>
          <w:rFonts w:hint="eastAsia" w:ascii="宋体" w:hAnsi="宋体" w:cs="宋体"/>
          <w:color w:val="000000" w:themeColor="text1"/>
          <w:highlight w:val="white"/>
        </w:rPr>
        <w:t xml:space="preserve">代表</w:t>
      </w:r>
      <w:r>
        <w:rPr>
          <w:rFonts w:hint="eastAsia" w:ascii="宋体" w:hAnsi="宋体" w:cs="宋体"/>
          <w:color w:val="000000" w:themeColor="text1"/>
          <w:spacing w:val="-3"/>
          <w:highlight w:val="white"/>
        </w:rPr>
        <w:t xml:space="preserve">人</w:t>
      </w:r>
      <w:r>
        <w:rPr>
          <w:rFonts w:hint="eastAsia" w:ascii="宋体" w:hAnsi="宋体" w:cs="宋体"/>
          <w:color w:val="000000" w:themeColor="text1"/>
          <w:highlight w:val="white"/>
        </w:rPr>
        <w:t xml:space="preserve">（</w:t>
      </w:r>
      <w:r>
        <w:rPr>
          <w:rFonts w:hint="eastAsia" w:ascii="宋体" w:hAnsi="宋体" w:cs="宋体"/>
          <w:color w:val="000000" w:themeColor="text1"/>
          <w:spacing w:val="-3"/>
          <w:highlight w:val="white"/>
        </w:rPr>
        <w:t xml:space="preserve">单</w:t>
      </w:r>
      <w:r>
        <w:rPr>
          <w:rFonts w:hint="eastAsia" w:ascii="宋体" w:hAnsi="宋体" w:cs="宋体"/>
          <w:color w:val="000000" w:themeColor="text1"/>
          <w:highlight w:val="white"/>
        </w:rPr>
        <w:t xml:space="preserve">位</w:t>
      </w:r>
      <w:r>
        <w:rPr>
          <w:rFonts w:hint="eastAsia" w:ascii="宋体" w:hAnsi="宋体" w:cs="宋体"/>
          <w:color w:val="000000" w:themeColor="text1"/>
          <w:spacing w:val="-3"/>
          <w:highlight w:val="white"/>
        </w:rPr>
        <w:t xml:space="preserve">负</w:t>
      </w:r>
      <w:r>
        <w:rPr>
          <w:rFonts w:hint="eastAsia" w:ascii="宋体" w:hAnsi="宋体" w:cs="宋体"/>
          <w:color w:val="000000" w:themeColor="text1"/>
          <w:highlight w:val="white"/>
        </w:rPr>
        <w:t xml:space="preserve">责</w:t>
      </w:r>
      <w:r>
        <w:rPr>
          <w:rFonts w:hint="eastAsia" w:ascii="宋体" w:hAnsi="宋体" w:cs="宋体"/>
          <w:color w:val="000000" w:themeColor="text1"/>
          <w:spacing w:val="-3"/>
          <w:highlight w:val="white"/>
        </w:rPr>
        <w:t xml:space="preserve">人）。</w:t>
      </w:r>
      <w:r>
        <w:rPr>
          <w:color w:val="000000" w:themeColor="text1"/>
          <w:highlight w:val="white"/>
        </w:rPr>
      </w:r>
      <w:r/>
    </w:p>
    <w:p>
      <w:pPr>
        <w:pStyle w:val="973"/>
        <w:ind w:firstLine="420"/>
        <w:spacing w:before="170"/>
        <w:rPr>
          <w:rFonts w:hint="eastAsia" w:ascii="宋体" w:hAnsi="宋体" w:cs="宋体"/>
          <w:color w:val="000000" w:themeColor="text1"/>
          <w:highlight w:val="white"/>
        </w:rPr>
      </w:pPr>
      <w:r>
        <w:rPr>
          <w:rFonts w:hint="eastAsia" w:ascii="宋体" w:hAnsi="宋体" w:cs="宋体"/>
          <w:color w:val="000000" w:themeColor="text1"/>
          <w:highlight w:val="white"/>
        </w:rPr>
        <w:t xml:space="preserve">特此证明。</w:t>
      </w:r>
      <w:r>
        <w:rPr>
          <w:color w:val="000000" w:themeColor="text1"/>
          <w:highlight w:val="white"/>
        </w:rPr>
      </w:r>
      <w:r/>
    </w:p>
    <w:p>
      <w:pPr>
        <w:pStyle w:val="973"/>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p>
      <w:pPr>
        <w:pStyle w:val="973"/>
        <w:ind w:left="1260"/>
        <w:spacing w:before="10"/>
        <w:rPr>
          <w:rFonts w:hint="eastAsia" w:ascii="宋体" w:hAnsi="宋体" w:cs="宋体"/>
          <w:color w:val="000000" w:themeColor="text1"/>
          <w:sz w:val="27"/>
          <w:highlight w:val="white"/>
        </w:rPr>
      </w:pPr>
      <w:r>
        <w:rPr>
          <w:rFonts w:hint="eastAsia" w:ascii="宋体" w:hAnsi="宋体" w:cs="宋体"/>
          <w:color w:val="000000" w:themeColor="text1"/>
          <w:sz w:val="27"/>
          <w:highlight w:val="white"/>
        </w:rPr>
      </w:r>
      <w:r>
        <w:rPr>
          <w:color w:val="000000" w:themeColor="text1"/>
          <w:highlight w:val="white"/>
        </w:rPr>
      </w:r>
      <w:r/>
    </w:p>
    <w:p>
      <w:pPr>
        <w:pStyle w:val="963"/>
        <w:spacing w:line="48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附：法定代表人（单位负责人）有效期内的身份证复印件（正反面）</w:t>
      </w:r>
      <w:r>
        <w:rPr>
          <w:color w:val="000000" w:themeColor="text1"/>
          <w:highlight w:val="white"/>
        </w:rPr>
      </w:r>
      <w:r/>
    </w:p>
    <w:tbl>
      <w:tblPr>
        <w:tblW w:w="4679"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3"/>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r>
    </w:tbl>
    <w:p>
      <w:pPr>
        <w:pStyle w:val="973"/>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3"/>
              <w:jc w:val="center"/>
              <w:rPr>
                <w:rFonts w:hint="eastAsia" w:ascii="宋体" w:hAnsi="宋体" w:cs="宋体"/>
                <w:color w:val="000000" w:themeColor="text1"/>
                <w:sz w:val="20"/>
                <w:highlight w:val="white"/>
              </w:rPr>
              <w:framePr w:vAnchor="margin" w:hAnchor="page" w:x="4628" w:y="-3404"/>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973"/>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p>
      <w:pPr>
        <w:pStyle w:val="973"/>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p>
      <w:pPr>
        <w:pStyle w:val="973"/>
        <w:ind w:left="1260"/>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p>
      <w:pPr>
        <w:pStyle w:val="973"/>
        <w:ind w:left="1260"/>
        <w:spacing w:before="1"/>
        <w:rPr>
          <w:rFonts w:hint="eastAsia" w:ascii="宋体" w:hAnsi="宋体" w:cs="宋体"/>
          <w:color w:val="000000" w:themeColor="text1"/>
          <w:sz w:val="22"/>
          <w:highlight w:val="white"/>
        </w:rPr>
      </w:pPr>
      <w:r>
        <w:rPr>
          <w:rFonts w:hint="eastAsia" w:ascii="宋体" w:hAnsi="宋体" w:cs="宋体"/>
          <w:color w:val="000000" w:themeColor="text1"/>
          <w:sz w:val="22"/>
          <w:highlight w:val="white"/>
        </w:rPr>
      </w:r>
      <w:r>
        <w:rPr>
          <w:color w:val="000000" w:themeColor="text1"/>
          <w:highlight w:val="white"/>
        </w:rPr>
      </w:r>
      <w:r/>
    </w:p>
    <w:p>
      <w:pPr>
        <w:pStyle w:val="973"/>
        <w:ind w:left="1260" w:firstLine="3060"/>
        <w:tabs>
          <w:tab w:val="left" w:pos="7977" w:leader="none"/>
        </w:tabs>
        <w:rPr>
          <w:rFonts w:hint="eastAsia" w:ascii="宋体" w:hAnsi="宋体" w:cs="宋体"/>
          <w:color w:val="000000" w:themeColor="text1"/>
          <w:highlight w:val="white"/>
        </w:rPr>
      </w:pPr>
      <w:r>
        <w:rPr>
          <w:rFonts w:hint="eastAsia" w:ascii="宋体" w:hAnsi="宋体" w:cs="宋体"/>
          <w:color w:val="000000" w:themeColor="text1"/>
          <w:spacing w:val="-3"/>
          <w:highlight w:val="white"/>
        </w:rPr>
        <w:t xml:space="preserve">投标人名称（公章）</w:t>
      </w:r>
      <w:r>
        <w:rPr>
          <w:rFonts w:hint="eastAsia" w:ascii="宋体" w:hAnsi="宋体" w:cs="宋体"/>
          <w:color w:val="000000" w:themeColor="text1"/>
          <w:highlight w:val="white"/>
        </w:rPr>
        <w:t xml:space="preserve">：</w:t>
      </w:r>
      <w:r>
        <w:rPr>
          <w:rFonts w:hint="eastAsia" w:ascii="宋体" w:hAnsi="宋体" w:cs="宋体"/>
          <w:color w:val="000000" w:themeColor="text1"/>
          <w:highlight w:val="white"/>
          <w:u w:val="single"/>
        </w:rPr>
        <w:t xml:space="preserve"> </w:t>
      </w:r>
      <w:r>
        <w:rPr>
          <w:rFonts w:hint="eastAsia" w:ascii="宋体" w:hAnsi="宋体" w:cs="宋体"/>
          <w:color w:val="000000" w:themeColor="text1"/>
          <w:highlight w:val="white"/>
          <w:u w:val="single"/>
        </w:rPr>
        <w:tab/>
      </w:r>
      <w:r>
        <w:rPr>
          <w:color w:val="000000" w:themeColor="text1"/>
          <w:highlight w:val="white"/>
        </w:rPr>
      </w:r>
      <w:r/>
    </w:p>
    <w:p>
      <w:pPr>
        <w:pStyle w:val="963"/>
        <w:rPr>
          <w:rFonts w:hint="eastAsia" w:ascii="宋体" w:hAnsi="宋体" w:cs="宋体"/>
          <w:b/>
          <w:color w:val="000000" w:themeColor="text1"/>
          <w:sz w:val="32"/>
          <w:szCs w:val="32"/>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1013"/>
        <w:spacing w:before="0"/>
        <w:rPr>
          <w:rFonts w:hint="eastAsia" w:ascii="宋体" w:hAnsi="宋体" w:cs="宋体"/>
          <w:bCs w:val="0"/>
          <w:color w:val="000000" w:themeColor="text1"/>
          <w:sz w:val="21"/>
          <w:szCs w:val="24"/>
          <w:highlight w:val="white"/>
        </w:rPr>
        <w:outlineLvl w:val="9"/>
      </w:pPr>
      <w:r>
        <w:rPr>
          <w:rFonts w:hint="eastAsia" w:ascii="宋体" w:hAnsi="宋体" w:cs="宋体"/>
          <w:color w:val="000000" w:themeColor="text1"/>
          <w:sz w:val="24"/>
          <w:szCs w:val="24"/>
          <w:highlight w:val="white"/>
        </w:rPr>
        <w:br w:type="page" w:clear="all"/>
      </w:r>
      <w:bookmarkStart w:id="369" w:name="_Toc103848584"/>
      <w:r>
        <w:rPr>
          <w:color w:val="000000" w:themeColor="text1"/>
          <w:highlight w:val="white"/>
        </w:rPr>
      </w:r>
      <w:bookmarkStart w:id="370" w:name="_Toc107246277"/>
      <w:r>
        <w:rPr>
          <w:color w:val="000000" w:themeColor="text1"/>
          <w:highlight w:val="white"/>
        </w:rPr>
      </w:r>
      <w:bookmarkStart w:id="371" w:name="_Toc104560899"/>
      <w:r>
        <w:rPr>
          <w:rFonts w:hint="eastAsia" w:ascii="宋体" w:hAnsi="宋体" w:cs="宋体"/>
          <w:bCs w:val="0"/>
          <w:color w:val="000000" w:themeColor="text1"/>
          <w:sz w:val="24"/>
          <w:szCs w:val="24"/>
          <w:highlight w:val="white"/>
        </w:rPr>
        <w:t xml:space="preserve">（3-1）法定代表人（单位负责人）授权委托书</w:t>
      </w:r>
      <w:bookmarkEnd w:id="369"/>
      <w:r>
        <w:rPr>
          <w:color w:val="000000" w:themeColor="text1"/>
          <w:highlight w:val="white"/>
        </w:rPr>
      </w:r>
      <w:bookmarkEnd w:id="370"/>
      <w:r>
        <w:rPr>
          <w:color w:val="000000" w:themeColor="text1"/>
          <w:highlight w:val="white"/>
        </w:rPr>
      </w:r>
      <w:bookmarkEnd w:id="371"/>
      <w:r>
        <w:rPr>
          <w:rFonts w:hint="eastAsia" w:ascii="宋体" w:hAnsi="宋体" w:cs="宋体"/>
          <w:bCs w:val="0"/>
          <w:color w:val="000000" w:themeColor="text1"/>
          <w:sz w:val="24"/>
          <w:szCs w:val="24"/>
          <w:highlight w:val="white"/>
        </w:rPr>
        <w:t xml:space="preserve">（适用于法人/非法人）</w:t>
      </w:r>
      <w:r>
        <w:rPr>
          <w:color w:val="000000" w:themeColor="text1"/>
          <w:highlight w:val="white"/>
        </w:rPr>
      </w:r>
      <w:r/>
    </w:p>
    <w:p>
      <w:pPr>
        <w:pStyle w:val="963"/>
        <w:jc w:val="center"/>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本授权书声明：注册于</w:t>
      </w:r>
      <w:r>
        <w:rPr>
          <w:rFonts w:hint="eastAsia" w:ascii="宋体" w:hAnsi="宋体" w:cs="宋体"/>
          <w:color w:val="000000" w:themeColor="text1"/>
          <w:szCs w:val="21"/>
          <w:highlight w:val="white"/>
          <w:u w:val="single"/>
        </w:rPr>
        <w:t xml:space="preserve">（国家或地区的名称）</w:t>
      </w:r>
      <w:r>
        <w:rPr>
          <w:rFonts w:hint="eastAsia" w:ascii="宋体" w:hAnsi="宋体" w:cs="宋体"/>
          <w:color w:val="000000" w:themeColor="text1"/>
          <w:szCs w:val="21"/>
          <w:highlight w:val="white"/>
        </w:rPr>
        <w:t xml:space="preserve">的</w:t>
      </w:r>
      <w:r>
        <w:rPr>
          <w:rFonts w:hint="eastAsia" w:ascii="宋体" w:hAnsi="宋体" w:cs="宋体"/>
          <w:color w:val="000000" w:themeColor="text1"/>
          <w:szCs w:val="21"/>
          <w:highlight w:val="white"/>
          <w:u w:val="single"/>
        </w:rPr>
        <w:t xml:space="preserve">         （单位名称）      </w:t>
      </w:r>
      <w:r>
        <w:rPr>
          <w:rFonts w:hint="eastAsia" w:ascii="宋体" w:hAnsi="宋体" w:cs="宋体"/>
          <w:color w:val="000000" w:themeColor="text1"/>
          <w:szCs w:val="21"/>
          <w:highlight w:val="white"/>
        </w:rPr>
        <w:t xml:space="preserve">的在法定代表人（签字或盖章）处签字的</w:t>
      </w:r>
      <w:r>
        <w:rPr>
          <w:rFonts w:hint="eastAsia" w:ascii="宋体" w:hAnsi="宋体" w:cs="宋体"/>
          <w:color w:val="000000" w:themeColor="text1"/>
          <w:szCs w:val="21"/>
          <w:highlight w:val="white"/>
          <w:u w:val="single"/>
        </w:rPr>
        <w:t xml:space="preserve">   （法定代表人姓名、职务）   </w:t>
      </w:r>
      <w:r>
        <w:rPr>
          <w:rFonts w:hint="eastAsia" w:ascii="宋体" w:hAnsi="宋体" w:cs="宋体"/>
          <w:color w:val="000000" w:themeColor="text1"/>
          <w:szCs w:val="21"/>
          <w:highlight w:val="white"/>
        </w:rPr>
        <w:t xml:space="preserve">代表本单位授权 </w:t>
      </w:r>
      <w:r>
        <w:rPr>
          <w:rFonts w:hint="eastAsia" w:ascii="宋体" w:hAnsi="宋体" w:cs="宋体"/>
          <w:color w:val="000000" w:themeColor="text1"/>
          <w:szCs w:val="21"/>
          <w:highlight w:val="white"/>
          <w:u w:val="single"/>
        </w:rPr>
        <w:t xml:space="preserve">        （单位名称）      </w:t>
      </w:r>
      <w:r>
        <w:rPr>
          <w:rFonts w:hint="eastAsia" w:ascii="宋体" w:hAnsi="宋体" w:cs="宋体"/>
          <w:color w:val="000000" w:themeColor="text1"/>
          <w:szCs w:val="21"/>
          <w:highlight w:val="white"/>
        </w:rPr>
        <w:t xml:space="preserve">的在授权代表（签字）处签字的</w:t>
      </w:r>
      <w:r>
        <w:rPr>
          <w:rFonts w:hint="eastAsia" w:ascii="宋体" w:hAnsi="宋体" w:cs="宋体"/>
          <w:color w:val="000000" w:themeColor="text1"/>
          <w:szCs w:val="21"/>
          <w:highlight w:val="white"/>
          <w:u w:val="single"/>
        </w:rPr>
        <w:t xml:space="preserve">（授权代表的姓名、职务）（身份证号码：             ）</w:t>
      </w:r>
      <w:r>
        <w:rPr>
          <w:rFonts w:hint="eastAsia" w:ascii="宋体" w:hAnsi="宋体" w:cs="宋体"/>
          <w:color w:val="000000" w:themeColor="text1"/>
          <w:szCs w:val="21"/>
          <w:highlight w:val="white"/>
        </w:rPr>
        <w:t xml:space="preserve">为本单位的合法代理人，就</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，以本单位名义处理一切与之相关的事务，其后果由我单位承担。</w:t>
      </w:r>
      <w:r>
        <w:rPr>
          <w:color w:val="000000" w:themeColor="text1"/>
          <w:highlight w:val="white"/>
        </w:rPr>
      </w:r>
      <w:r/>
    </w:p>
    <w:p>
      <w:pPr>
        <w:pStyle w:val="963"/>
        <w:ind w:firstLine="420"/>
        <w:spacing w:line="30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代理人无转委托权，特此委托。</w:t>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委托期限：自本授权委托书签署之日起至投标有效期届满之日止。</w:t>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投标人名称（公章）：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法定代表人（签字或盖章）：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30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授权代表（签字）：</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300" w:lineRule="exact"/>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附：法定代表人（单位负责人）有效期内的</w:t>
      </w:r>
      <w:r>
        <w:rPr>
          <w:rFonts w:hint="eastAsia" w:ascii="宋体" w:hAnsi="宋体" w:cs="宋体"/>
          <w:color w:val="000000" w:themeColor="text1"/>
          <w:highlight w:val="white"/>
        </w:rPr>
        <w:t xml:space="preserve">身份证复印件（正反面）</w:t>
      </w:r>
      <w:r>
        <w:rPr>
          <w:color w:val="000000" w:themeColor="text1"/>
          <w:highlight w:val="white"/>
        </w:rPr>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3"/>
              <w:jc w:val="center"/>
              <w:spacing w:line="300" w:lineRule="exact"/>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c>
          <w:tcPr>
            <w:tcW w:w="284" w:type="dxa"/>
            <w:vAlign w:val="top"/>
            <w:textDirection w:val="lrTb"/>
            <w:noWrap w:val="false"/>
          </w:tcPr>
          <w:p>
            <w:pPr>
              <w:pStyle w:val="963"/>
              <w:jc w:val="left"/>
              <w:spacing w:line="300" w:lineRule="exac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c>
        <w:tc>
          <w:tcPr>
            <w:tcW w:w="4677" w:type="dxa"/>
            <w:vAlign w:val="center"/>
            <w:textDirection w:val="lrTb"/>
            <w:noWrap w:val="false"/>
          </w:tcPr>
          <w:p>
            <w:pPr>
              <w:pStyle w:val="963"/>
              <w:jc w:val="center"/>
              <w:spacing w:line="300" w:lineRule="exact"/>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963"/>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授权代表有效期内的身份证复印件</w:t>
      </w:r>
      <w:r>
        <w:rPr>
          <w:rFonts w:hint="eastAsia" w:ascii="宋体" w:hAnsi="宋体" w:cs="宋体"/>
          <w:color w:val="000000" w:themeColor="text1"/>
          <w:highlight w:val="white"/>
        </w:rPr>
        <w:t xml:space="preserve">（正反面）</w:t>
      </w:r>
      <w:r>
        <w:rPr>
          <w:color w:val="000000" w:themeColor="text1"/>
          <w:highlight w:val="white"/>
        </w:rPr>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3"/>
              <w:jc w:val="center"/>
              <w:spacing w:line="300" w:lineRule="exact"/>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c>
          <w:tcPr>
            <w:tcW w:w="278" w:type="dxa"/>
            <w:vAlign w:val="top"/>
            <w:textDirection w:val="lrTb"/>
            <w:noWrap w:val="false"/>
          </w:tcPr>
          <w:p>
            <w:pPr>
              <w:pStyle w:val="963"/>
              <w:jc w:val="left"/>
              <w:spacing w:line="300" w:lineRule="exac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c>
        <w:tc>
          <w:tcPr>
            <w:tcW w:w="4695" w:type="dxa"/>
            <w:vAlign w:val="center"/>
            <w:textDirection w:val="lrTb"/>
            <w:noWrap w:val="false"/>
          </w:tcPr>
          <w:p>
            <w:pPr>
              <w:pStyle w:val="963"/>
              <w:jc w:val="center"/>
              <w:spacing w:line="300" w:lineRule="exact"/>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1010"/>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 </w:t>
      </w:r>
      <w:r>
        <w:rPr>
          <w:color w:val="000000" w:themeColor="text1"/>
          <w:highlight w:val="white"/>
        </w:rPr>
      </w:r>
      <w:r/>
    </w:p>
    <w:p>
      <w:pPr>
        <w:pStyle w:val="1010"/>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1.</w:t>
      </w:r>
      <w:r>
        <w:rPr>
          <w:rFonts w:hint="eastAsia" w:ascii="宋体" w:hAnsi="宋体" w:cs="宋体"/>
          <w:color w:val="000000" w:themeColor="text1"/>
          <w:highlight w:val="white"/>
        </w:rPr>
        <w:t xml:space="preserve"> </w:t>
      </w:r>
      <w:r>
        <w:rPr>
          <w:rFonts w:hint="eastAsia" w:ascii="宋体" w:hAnsi="宋体" w:cs="宋体"/>
          <w:b/>
          <w:bCs/>
          <w:color w:val="000000" w:themeColor="text1"/>
          <w:szCs w:val="21"/>
          <w:highlight w:val="white"/>
        </w:rPr>
        <w:t xml:space="preserve">若供应商为分公司、分支机构等依法无需设置法定代表人职务的单位（仅当招标文件注明允许上述单位投标时），法定代表人签字处可由单位负责人签署。</w:t>
      </w:r>
      <w:r>
        <w:rPr>
          <w:color w:val="000000" w:themeColor="text1"/>
          <w:highlight w:val="white"/>
        </w:rPr>
      </w:r>
      <w:r/>
    </w:p>
    <w:p>
      <w:pPr>
        <w:pStyle w:val="1010"/>
        <w:spacing w:line="300" w:lineRule="exac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2.若投标文件中签字之处均为法定代表人（单位负责人）本人签署，则可不提供本《授权委托书》，但须提供《法定代表人（单位负责人）身份证明》。</w:t>
      </w:r>
      <w:bookmarkStart w:id="372" w:name="_Toc107246279"/>
      <w:r>
        <w:rPr>
          <w:color w:val="000000" w:themeColor="text1"/>
          <w:highlight w:val="white"/>
        </w:rPr>
      </w:r>
      <w:bookmarkStart w:id="373" w:name="_Toc104560895"/>
      <w:r>
        <w:rPr>
          <w:color w:val="000000" w:themeColor="text1"/>
          <w:highlight w:val="white"/>
        </w:rPr>
      </w:r>
      <w:r/>
    </w:p>
    <w:p>
      <w:pPr>
        <w:pStyle w:val="1013"/>
        <w:spacing w:before="0"/>
        <w:rPr>
          <w:rFonts w:hint="eastAsia" w:ascii="宋体" w:hAnsi="宋体" w:cs="宋体"/>
          <w:bCs w:val="0"/>
          <w:color w:val="000000" w:themeColor="text1"/>
          <w:sz w:val="21"/>
          <w:szCs w:val="24"/>
          <w:highlight w:val="white"/>
        </w:rPr>
        <w:outlineLvl w:val="9"/>
      </w:pPr>
      <w:r>
        <w:rPr>
          <w:color w:val="000000" w:themeColor="text1"/>
          <w:highlight w:val="white"/>
        </w:rPr>
      </w:r>
      <w:bookmarkStart w:id="374" w:name="_Toc107246278"/>
      <w:r>
        <w:rPr>
          <w:color w:val="000000" w:themeColor="text1"/>
          <w:highlight w:val="white"/>
        </w:rPr>
      </w:r>
      <w:bookmarkStart w:id="375" w:name="_Toc103848585"/>
      <w:r>
        <w:rPr>
          <w:color w:val="000000" w:themeColor="text1"/>
          <w:highlight w:val="white"/>
        </w:rPr>
      </w:r>
      <w:bookmarkStart w:id="376" w:name="_Toc104560900"/>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（3-2）授权委托书（适用于自然人）</w:t>
      </w:r>
      <w:bookmarkEnd w:id="374"/>
      <w:r>
        <w:rPr>
          <w:color w:val="000000" w:themeColor="text1"/>
          <w:highlight w:val="white"/>
        </w:rPr>
      </w:r>
      <w:bookmarkEnd w:id="375"/>
      <w:r>
        <w:rPr>
          <w:color w:val="000000" w:themeColor="text1"/>
          <w:highlight w:val="white"/>
        </w:rPr>
      </w:r>
      <w:bookmarkEnd w:id="376"/>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本授权书声明：我</w:t>
      </w:r>
      <w:r>
        <w:rPr>
          <w:rFonts w:hint="eastAsia" w:ascii="宋体" w:hAnsi="宋体" w:cs="宋体"/>
          <w:color w:val="000000" w:themeColor="text1"/>
          <w:szCs w:val="21"/>
          <w:highlight w:val="white"/>
          <w:u w:val="single"/>
        </w:rPr>
        <w:t xml:space="preserve">    （姓名）    </w:t>
      </w:r>
      <w:r>
        <w:rPr>
          <w:rFonts w:hint="eastAsia" w:ascii="宋体" w:hAnsi="宋体" w:cs="宋体"/>
          <w:color w:val="000000" w:themeColor="text1"/>
          <w:szCs w:val="21"/>
          <w:highlight w:val="white"/>
        </w:rPr>
        <w:t xml:space="preserve">系自然人，现授权在授权代表（签字）处签字的</w:t>
      </w:r>
      <w:r>
        <w:rPr>
          <w:rFonts w:hint="eastAsia" w:ascii="宋体" w:hAnsi="宋体" w:cs="宋体"/>
          <w:color w:val="000000" w:themeColor="text1"/>
          <w:szCs w:val="21"/>
          <w:highlight w:val="white"/>
          <w:u w:val="single"/>
        </w:rPr>
        <w:t xml:space="preserve">（授权代表的姓名）（身份证号码：             ）</w:t>
      </w:r>
      <w:r>
        <w:rPr>
          <w:rFonts w:hint="eastAsia" w:ascii="宋体" w:hAnsi="宋体" w:cs="宋体"/>
          <w:color w:val="000000" w:themeColor="text1"/>
          <w:szCs w:val="21"/>
          <w:highlight w:val="white"/>
        </w:rPr>
        <w:t xml:space="preserve">为本人的合法代理人，就</w:t>
      </w:r>
      <w:r>
        <w:rPr>
          <w:rFonts w:hint="eastAsia" w:ascii="宋体" w:hAnsi="宋体" w:cs="宋体"/>
          <w:color w:val="000000" w:themeColor="text1"/>
          <w:szCs w:val="21"/>
          <w:highlight w:val="white"/>
          <w:u w:val="single"/>
        </w:rPr>
        <w:t xml:space="preserve">          （项目名称、项目编号）         </w:t>
      </w:r>
      <w:r>
        <w:rPr>
          <w:rFonts w:hint="eastAsia" w:ascii="宋体" w:hAnsi="宋体" w:cs="宋体"/>
          <w:color w:val="000000" w:themeColor="text1"/>
          <w:szCs w:val="21"/>
          <w:highlight w:val="white"/>
        </w:rPr>
        <w:t xml:space="preserve">，以本人名义处理一切与之相关的事务，其后果由我本人承担。</w:t>
      </w:r>
      <w:r>
        <w:rPr>
          <w:color w:val="000000" w:themeColor="text1"/>
          <w:highlight w:val="white"/>
        </w:rPr>
      </w:r>
      <w:r/>
    </w:p>
    <w:p>
      <w:pPr>
        <w:pStyle w:val="963"/>
        <w:ind w:firstLine="420"/>
        <w:spacing w:line="460" w:lineRule="exact"/>
        <w:rPr>
          <w:rFonts w:hint="eastAsia" w:ascii="宋体" w:hAnsi="宋体" w:cs="宋体"/>
          <w:color w:val="000000" w:themeColor="text1"/>
          <w:highlight w:val="white"/>
        </w:rPr>
      </w:pPr>
      <w:r>
        <w:rPr>
          <w:rFonts w:hint="eastAsia" w:ascii="宋体" w:hAnsi="宋体" w:cs="宋体"/>
          <w:color w:val="000000" w:themeColor="text1"/>
          <w:highlight w:val="white"/>
        </w:rPr>
        <w:t xml:space="preserve">代理人无转委托权，特此委托。</w:t>
      </w:r>
      <w:r>
        <w:rPr>
          <w:color w:val="000000" w:themeColor="text1"/>
          <w:highlight w:val="white"/>
        </w:rPr>
      </w:r>
      <w:r/>
    </w:p>
    <w:p>
      <w:pPr>
        <w:pStyle w:val="963"/>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委托期限：自本授权委托书签署之日起至投标有效期届满之日止。</w:t>
      </w:r>
      <w:r>
        <w:rPr>
          <w:color w:val="000000" w:themeColor="text1"/>
          <w:highlight w:val="white"/>
        </w:rPr>
      </w:r>
      <w:r/>
    </w:p>
    <w:p>
      <w:pPr>
        <w:pStyle w:val="963"/>
        <w:ind w:firstLine="420"/>
        <w:spacing w:line="460" w:lineRule="exac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自然人姓名（签字）：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4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  </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420"/>
        <w:spacing w:line="460" w:lineRule="exact"/>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授权代表（签字）：</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1010"/>
        <w:ind w:firstLine="420"/>
        <w:spacing w:after="0" w:line="460" w:lineRule="exact"/>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身份证号码：</w:t>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spacing w:line="480" w:lineRule="auto"/>
        <w:rPr>
          <w:rFonts w:hint="eastAsia" w:ascii="宋体" w:hAnsi="宋体" w:cs="宋体"/>
          <w:color w:val="000000" w:themeColor="text1"/>
          <w:highlight w:val="white"/>
        </w:rPr>
      </w:pPr>
      <w:r>
        <w:rPr>
          <w:rFonts w:hint="eastAsia" w:ascii="宋体" w:hAnsi="宋体" w:cs="宋体"/>
          <w:color w:val="000000" w:themeColor="text1"/>
          <w:szCs w:val="21"/>
          <w:highlight w:val="white"/>
        </w:rPr>
        <w:t xml:space="preserve">附：</w:t>
      </w:r>
      <w:r>
        <w:rPr>
          <w:rFonts w:hint="eastAsia" w:ascii="宋体" w:hAnsi="宋体" w:cs="宋体"/>
          <w:color w:val="000000" w:themeColor="text1"/>
          <w:highlight w:val="white"/>
        </w:rPr>
        <w:t xml:space="preserve">自然人</w:t>
      </w:r>
      <w:r>
        <w:rPr>
          <w:rFonts w:hint="eastAsia" w:ascii="宋体" w:hAnsi="宋体" w:cs="宋体"/>
          <w:color w:val="000000" w:themeColor="text1"/>
          <w:szCs w:val="21"/>
          <w:highlight w:val="white"/>
        </w:rPr>
        <w:t xml:space="preserve">有效期内的</w:t>
      </w:r>
      <w:r>
        <w:rPr>
          <w:rFonts w:hint="eastAsia" w:ascii="宋体" w:hAnsi="宋体" w:cs="宋体"/>
          <w:color w:val="000000" w:themeColor="text1"/>
          <w:highlight w:val="white"/>
        </w:rPr>
        <w:t xml:space="preserve">身份证复印件（正反面）</w:t>
      </w:r>
      <w:r>
        <w:rPr>
          <w:color w:val="000000" w:themeColor="text1"/>
          <w:highlight w:val="white"/>
        </w:rPr>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3"/>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c>
          <w:tcPr>
            <w:tcW w:w="284" w:type="dxa"/>
            <w:vAlign w:val="top"/>
            <w:textDirection w:val="lrTb"/>
            <w:noWrap w:val="false"/>
          </w:tcPr>
          <w:p>
            <w:pPr>
              <w:pStyle w:val="963"/>
              <w:jc w:val="lef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c>
        <w:tc>
          <w:tcPr>
            <w:tcW w:w="4677" w:type="dxa"/>
            <w:vAlign w:val="center"/>
            <w:textDirection w:val="lrTb"/>
            <w:noWrap w:val="false"/>
          </w:tcPr>
          <w:p>
            <w:pPr>
              <w:pStyle w:val="963"/>
              <w:jc w:val="center"/>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101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授权代表有效期内的身份证复印件（正反面）</w:t>
      </w:r>
      <w:r>
        <w:rPr>
          <w:color w:val="000000" w:themeColor="text1"/>
          <w:highlight w:val="white"/>
        </w:rPr>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3"/>
              <w:jc w:val="center"/>
              <w:rPr>
                <w:rFonts w:hint="eastAsia" w:ascii="宋体" w:hAnsi="宋体" w:cs="宋体"/>
                <w:i/>
                <w:color w:val="000000" w:themeColor="text1"/>
                <w:sz w:val="20"/>
                <w:highlight w:val="white"/>
              </w:rPr>
            </w:pPr>
            <w:r>
              <w:rPr>
                <w:rFonts w:hint="eastAsia" w:ascii="宋体" w:hAnsi="宋体" w:cs="宋体"/>
                <w:i/>
                <w:color w:val="000000" w:themeColor="text1"/>
                <w:sz w:val="24"/>
                <w:highlight w:val="white"/>
              </w:rPr>
              <w:t xml:space="preserve">身份证正面</w:t>
            </w:r>
            <w:r>
              <w:rPr>
                <w:color w:val="000000" w:themeColor="text1"/>
                <w:highlight w:val="white"/>
              </w:rPr>
            </w:r>
            <w:r/>
          </w:p>
        </w:tc>
        <w:tc>
          <w:tcPr>
            <w:tcW w:w="278" w:type="dxa"/>
            <w:vAlign w:val="top"/>
            <w:textDirection w:val="lrTb"/>
            <w:noWrap w:val="false"/>
          </w:tcPr>
          <w:p>
            <w:pPr>
              <w:pStyle w:val="963"/>
              <w:jc w:val="left"/>
              <w:widowControl/>
              <w:rPr>
                <w:rFonts w:hint="eastAsia" w:ascii="宋体" w:hAnsi="宋体" w:cs="宋体"/>
                <w:color w:val="000000" w:themeColor="text1"/>
                <w:sz w:val="20"/>
                <w:highlight w:val="white"/>
              </w:rPr>
            </w:pPr>
            <w:r>
              <w:rPr>
                <w:rFonts w:hint="eastAsia" w:ascii="宋体" w:hAnsi="宋体" w:cs="宋体"/>
                <w:color w:val="000000" w:themeColor="text1"/>
                <w:sz w:val="20"/>
                <w:highlight w:val="white"/>
              </w:rPr>
            </w:r>
            <w:r>
              <w:rPr>
                <w:color w:val="000000" w:themeColor="text1"/>
                <w:highlight w:val="white"/>
              </w:rPr>
            </w:r>
            <w:r/>
          </w:p>
        </w:tc>
        <w:tc>
          <w:tcPr>
            <w:tcW w:w="4695" w:type="dxa"/>
            <w:vAlign w:val="center"/>
            <w:textDirection w:val="lrTb"/>
            <w:noWrap w:val="false"/>
          </w:tcPr>
          <w:p>
            <w:pPr>
              <w:pStyle w:val="963"/>
              <w:jc w:val="center"/>
              <w:widowControl/>
              <w:rPr>
                <w:rFonts w:hint="eastAsia" w:ascii="宋体" w:hAnsi="宋体" w:cs="宋体"/>
                <w:color w:val="000000" w:themeColor="text1"/>
                <w:sz w:val="20"/>
                <w:highlight w:val="white"/>
              </w:rPr>
            </w:pPr>
            <w:r>
              <w:rPr>
                <w:rFonts w:hint="eastAsia" w:ascii="宋体" w:hAnsi="宋体" w:cs="宋体"/>
                <w:i/>
                <w:color w:val="000000" w:themeColor="text1"/>
                <w:sz w:val="24"/>
                <w:highlight w:val="white"/>
              </w:rPr>
              <w:t xml:space="preserve">身份证反面</w:t>
            </w:r>
            <w:r>
              <w:rPr>
                <w:color w:val="000000" w:themeColor="text1"/>
                <w:highlight w:val="white"/>
              </w:rPr>
            </w:r>
            <w:r/>
          </w:p>
        </w:tc>
      </w:tr>
    </w:tbl>
    <w:p>
      <w:pPr>
        <w:pStyle w:val="1010"/>
        <w:spacing w:line="240" w:lineRule="atLeas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pStyle w:val="1010"/>
        <w:spacing w:line="240" w:lineRule="atLeast"/>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注：若投标文件中签字之处均为自然人本人签署，则可不提供本《授权委托书》，但须提供《法定代表人（单位负责人）身份证明》。</w:t>
      </w:r>
      <w:r>
        <w:rPr>
          <w:color w:val="000000" w:themeColor="text1"/>
          <w:highlight w:val="white"/>
        </w:rPr>
      </w:r>
      <w:r/>
    </w:p>
    <w:p>
      <w:pPr>
        <w:pStyle w:val="991"/>
        <w:ind w:left="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13"/>
        <w:tabs>
          <w:tab w:val="left" w:pos="2520" w:leader="none"/>
        </w:tabs>
        <w:rPr>
          <w:rFonts w:hint="eastAsia" w:ascii="宋体" w:hAnsi="宋体" w:cs="宋体"/>
          <w:color w:val="000000" w:themeColor="text1"/>
          <w:sz w:val="28"/>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（4）开标一览表</w:t>
      </w:r>
      <w:bookmarkEnd w:id="364"/>
      <w:r>
        <w:rPr>
          <w:color w:val="000000" w:themeColor="text1"/>
          <w:highlight w:val="white"/>
        </w:rPr>
      </w:r>
      <w:bookmarkEnd w:id="372"/>
      <w:r>
        <w:rPr>
          <w:color w:val="000000" w:themeColor="text1"/>
          <w:highlight w:val="white"/>
        </w:rPr>
      </w:r>
      <w:bookmarkEnd w:id="373"/>
      <w:r>
        <w:rPr>
          <w:color w:val="000000" w:themeColor="text1"/>
          <w:highlight w:val="white"/>
        </w:rPr>
      </w:r>
      <w:r/>
    </w:p>
    <w:tbl>
      <w:tblPr>
        <w:tblW w:w="4997"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54"/>
        <w:gridCol w:w="6487"/>
      </w:tblGrid>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项目名称</w:t>
            </w:r>
            <w:r>
              <w:rPr>
                <w:color w:val="000000" w:themeColor="text1"/>
                <w:highlight w:val="white"/>
              </w:rPr>
            </w:r>
            <w:r/>
          </w:p>
        </w:tc>
        <w:tc>
          <w:tcPr>
            <w:tcW w:w="3627" w:type="dxa"/>
            <w:vAlign w:val="center"/>
            <w:textDirection w:val="lrTb"/>
            <w:noWrap w:val="false"/>
          </w:tcPr>
          <w:p>
            <w:pPr>
              <w:pStyle w:val="963"/>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项目编号</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649"/>
        </w:trPr>
        <w:tc>
          <w:tcPr>
            <w:tcW w:w="1372"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投标报价：</w:t>
            </w:r>
            <w:r>
              <w:rPr>
                <w:color w:val="000000" w:themeColor="text1"/>
                <w:highlight w:val="white"/>
              </w:rPr>
            </w:r>
            <w:r/>
          </w:p>
        </w:tc>
        <w:tc>
          <w:tcPr>
            <w:tcW w:w="3627" w:type="dxa"/>
            <w:vAlign w:val="center"/>
            <w:textDirection w:val="lrTb"/>
            <w:noWrap w:val="false"/>
          </w:tcPr>
          <w:p>
            <w:pPr>
              <w:pStyle w:val="963"/>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tc>
      </w:tr>
      <w:tr>
        <w:trPr>
          <w:trHeight w:val="1226"/>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项目经理</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姓名：</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证书号：</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联系电话：</w:t>
            </w:r>
            <w:r>
              <w:rPr>
                <w:color w:val="000000" w:themeColor="text1"/>
                <w:highlight w:val="white"/>
              </w:rPr>
            </w:r>
            <w:r/>
          </w:p>
        </w:tc>
      </w:tr>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质量要求</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免费质保期</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（自竣工验收合格之日起计）竣工验收合格之日起计算   年，防水防渗漏质量保修期    年</w:t>
            </w:r>
            <w:r>
              <w:rPr>
                <w:color w:val="000000" w:themeColor="text1"/>
                <w:highlight w:val="white"/>
              </w:rPr>
            </w:r>
            <w:r/>
          </w:p>
        </w:tc>
      </w:tr>
      <w:tr>
        <w:trPr>
          <w:trHeight w:val="712"/>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供应商是否小微企业</w:t>
            </w:r>
            <w:r>
              <w:rPr>
                <w:color w:val="000000" w:themeColor="text1"/>
                <w:highlight w:val="white"/>
              </w:rPr>
            </w:r>
            <w:r/>
          </w:p>
        </w:tc>
        <w:tc>
          <w:tcPr>
            <w:tcW w:w="3627" w:type="dxa"/>
            <w:vAlign w:val="center"/>
            <w:textDirection w:val="lrTb"/>
            <w:noWrap w:val="false"/>
          </w:tcPr>
          <w:p>
            <w:pPr>
              <w:pStyle w:val="963"/>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□是          □否</w:t>
            </w:r>
            <w:r>
              <w:rPr>
                <w:color w:val="000000" w:themeColor="text1"/>
                <w:highlight w:val="white"/>
              </w:rPr>
            </w:r>
            <w:r/>
          </w:p>
        </w:tc>
      </w:tr>
      <w:tr>
        <w:trPr>
          <w:trHeight w:val="924"/>
        </w:trPr>
        <w:tc>
          <w:tcPr>
            <w:tcW w:w="1372"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备注</w:t>
            </w:r>
            <w:r>
              <w:rPr>
                <w:color w:val="000000" w:themeColor="text1"/>
                <w:highlight w:val="white"/>
              </w:rPr>
            </w:r>
            <w:r/>
          </w:p>
        </w:tc>
        <w:tc>
          <w:tcPr>
            <w:tcW w:w="3627" w:type="dxa"/>
            <w:vAlign w:val="center"/>
            <w:textDirection w:val="lrTb"/>
            <w:noWrap w:val="false"/>
          </w:tcPr>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963"/>
        <w:ind w:firstLine="105"/>
        <w:spacing w:line="360" w:lineRule="auto"/>
        <w:rPr>
          <w:rFonts w:hint="eastAsia" w:ascii="宋体" w:hAnsi="宋体" w:cs="宋体"/>
          <w:b/>
          <w:color w:val="000000" w:themeColor="text1"/>
          <w:highlight w:val="white"/>
        </w:rPr>
      </w:pPr>
      <w:r>
        <w:rPr>
          <w:color w:val="000000" w:themeColor="text1"/>
          <w:highlight w:val="white"/>
        </w:rPr>
      </w:r>
      <w:bookmarkStart w:id="377" w:name="_Toc103848581"/>
      <w:r>
        <w:rPr>
          <w:rFonts w:hint="eastAsia" w:ascii="宋体" w:hAnsi="宋体" w:cs="宋体"/>
          <w:b/>
          <w:color w:val="000000" w:themeColor="text1"/>
          <w:highlight w:val="white"/>
        </w:rPr>
        <w:t xml:space="preserve">注：</w:t>
      </w:r>
      <w:r>
        <w:rPr>
          <w:color w:val="000000" w:themeColor="text1"/>
          <w:highlight w:val="white"/>
        </w:rPr>
      </w:r>
      <w:r/>
    </w:p>
    <w:p>
      <w:pPr>
        <w:pStyle w:val="963"/>
        <w:ind w:left="105"/>
        <w:spacing w:line="360" w:lineRule="auto"/>
        <w:rPr>
          <w:rFonts w:hint="eastAsia" w:ascii="宋体" w:hAnsi="宋体" w:cs="宋体"/>
          <w:b/>
          <w:color w:val="000000" w:themeColor="text1"/>
          <w:highlight w:val="white"/>
        </w:rPr>
      </w:pPr>
      <w:r>
        <w:rPr>
          <w:rFonts w:hint="eastAsia" w:ascii="宋体" w:hAnsi="宋体" w:cs="宋体"/>
          <w:b/>
          <w:color w:val="000000" w:themeColor="text1"/>
          <w:highlight w:val="white"/>
        </w:rPr>
        <w:t xml:space="preserve">1、投标人在报价时应充分考虑不确定性因素所引起的费用。</w:t>
      </w:r>
      <w:r>
        <w:rPr>
          <w:color w:val="000000" w:themeColor="text1"/>
          <w:highlight w:val="white"/>
        </w:rPr>
      </w:r>
      <w:r/>
    </w:p>
    <w:p>
      <w:pPr>
        <w:pStyle w:val="963"/>
        <w:ind w:right="420" w:firstLine="4515"/>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ind w:right="420" w:firstLine="4515"/>
        <w:spacing w:line="360" w:lineRule="auto"/>
        <w:rPr>
          <w:rFonts w:hint="eastAsia" w:ascii="宋体" w:hAnsi="宋体" w:cs="宋体"/>
          <w:color w:val="000000" w:themeColor="text1"/>
          <w:highlight w:val="white"/>
          <w:u w:val="single"/>
        </w:rPr>
      </w:pPr>
      <w:r>
        <w:rPr>
          <w:rFonts w:hint="eastAsia" w:ascii="宋体" w:hAnsi="宋体" w:cs="宋体"/>
          <w:color w:val="000000" w:themeColor="text1"/>
          <w:highlight w:val="white"/>
        </w:rPr>
        <w:t xml:space="preserve">投标人名称（公章）：</w:t>
      </w:r>
      <w:r>
        <w:rPr>
          <w:rFonts w:hint="eastAsia" w:ascii="宋体" w:hAnsi="宋体" w:cs="宋体"/>
          <w:color w:val="000000" w:themeColor="text1"/>
          <w:highlight w:val="white"/>
          <w:u w:val="single"/>
        </w:rPr>
        <w:t xml:space="preserve">                 </w:t>
      </w:r>
      <w:r>
        <w:rPr>
          <w:color w:val="000000" w:themeColor="text1"/>
          <w:highlight w:val="white"/>
        </w:rPr>
      </w:r>
      <w:r/>
    </w:p>
    <w:p>
      <w:pPr>
        <w:pStyle w:val="963"/>
        <w:ind w:right="420" w:firstLine="451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jc w:val="right"/>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color w:val="000000" w:themeColor="text1"/>
          <w:highlight w:val="white"/>
        </w:rPr>
      </w:r>
      <w:r/>
    </w:p>
    <w:p>
      <w:pPr>
        <w:pStyle w:val="963"/>
        <w:ind w:right="420"/>
        <w:jc w:val="center"/>
        <w:spacing w:line="360" w:lineRule="auto"/>
        <w:rPr>
          <w:rFonts w:hint="eastAsia" w:ascii="宋体" w:hAnsi="宋体" w:cs="宋体"/>
          <w:b/>
          <w:color w:val="000000" w:themeColor="text1"/>
          <w:sz w:val="32"/>
          <w:szCs w:val="32"/>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378" w:name="_Toc104560896"/>
      <w:r>
        <w:rPr>
          <w:rFonts w:hint="eastAsia" w:ascii="宋体" w:hAnsi="宋体" w:cs="宋体"/>
          <w:color w:val="000000" w:themeColor="text1"/>
          <w:highlight w:val="white"/>
          <w:u w:val="single"/>
        </w:rPr>
        <w:t xml:space="preserve">                                                                                   </w:t>
      </w:r>
      <w:r>
        <w:rPr>
          <w:color w:val="000000" w:themeColor="text1"/>
          <w:highlight w:val="white"/>
        </w:rPr>
      </w:r>
      <w:r/>
    </w:p>
    <w:p>
      <w:pPr>
        <w:pStyle w:val="1013"/>
        <w:rPr>
          <w:rFonts w:hint="eastAsia" w:ascii="Microsoft New Tai Lue" w:hAnsi="Microsoft New Tai Lue" w:cs="Microsoft New Tai Lue"/>
          <w:bCs w:val="0"/>
          <w:color w:val="000000" w:themeColor="text1"/>
          <w:sz w:val="24"/>
          <w:szCs w:val="24"/>
          <w:highlight w:val="white"/>
        </w:rPr>
        <w:outlineLvl w:val="9"/>
      </w:pPr>
      <w:r>
        <w:rPr>
          <w:rFonts w:ascii="Microsoft New Tai Lue" w:hAnsi="Microsoft New Tai Lue" w:cs="Microsoft New Tai Lue"/>
          <w:bCs w:val="0"/>
          <w:color w:val="000000" w:themeColor="text1"/>
          <w:sz w:val="24"/>
          <w:szCs w:val="24"/>
          <w:highlight w:val="white"/>
        </w:rPr>
        <w:t xml:space="preserve">（4</w:t>
      </w:r>
      <w:r>
        <w:rPr>
          <w:rFonts w:hint="eastAsia" w:ascii="Microsoft New Tai Lue" w:hAnsi="Microsoft New Tai Lue" w:cs="Microsoft New Tai Lue"/>
          <w:bCs w:val="0"/>
          <w:color w:val="000000" w:themeColor="text1"/>
          <w:sz w:val="24"/>
          <w:szCs w:val="24"/>
          <w:highlight w:val="white"/>
        </w:rPr>
        <w:t xml:space="preserve">-1</w:t>
      </w:r>
      <w:r>
        <w:rPr>
          <w:rFonts w:ascii="Microsoft New Tai Lue" w:hAnsi="Microsoft New Tai Lue" w:cs="Microsoft New Tai Lue"/>
          <w:bCs w:val="0"/>
          <w:color w:val="000000" w:themeColor="text1"/>
          <w:sz w:val="24"/>
          <w:szCs w:val="24"/>
          <w:highlight w:val="white"/>
        </w:rPr>
        <w:t xml:space="preserve">）</w:t>
      </w:r>
      <w:r>
        <w:rPr>
          <w:rFonts w:hint="eastAsia" w:ascii="Microsoft New Tai Lue" w:hAnsi="Microsoft New Tai Lue" w:cs="Microsoft New Tai Lue"/>
          <w:bCs w:val="0"/>
          <w:color w:val="000000" w:themeColor="text1"/>
          <w:sz w:val="24"/>
          <w:szCs w:val="24"/>
          <w:highlight w:val="white"/>
        </w:rPr>
        <w:t xml:space="preserve">已标价的工程量清单</w:t>
      </w:r>
      <w:r>
        <w:rPr>
          <w:color w:val="000000" w:themeColor="text1"/>
          <w:highlight w:val="white"/>
        </w:rPr>
      </w:r>
      <w:r/>
    </w:p>
    <w:p>
      <w:pPr>
        <w:pStyle w:val="1013"/>
        <w:spacing w:before="0"/>
        <w:rPr>
          <w:rFonts w:hint="eastAsia" w:ascii="宋体" w:hAnsi="宋体" w:cs="宋体"/>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bookmarkEnd w:id="377"/>
      <w:r>
        <w:rPr>
          <w:color w:val="000000" w:themeColor="text1"/>
          <w:highlight w:val="white"/>
        </w:rPr>
      </w:r>
      <w:bookmarkEnd w:id="378"/>
      <w:r>
        <w:rPr>
          <w:color w:val="000000" w:themeColor="text1"/>
          <w:highlight w:val="white"/>
        </w:rPr>
      </w:r>
      <w:bookmarkStart w:id="379" w:name="_Toc107246281"/>
      <w:r>
        <w:rPr>
          <w:color w:val="000000" w:themeColor="text1"/>
          <w:highlight w:val="white"/>
        </w:rPr>
      </w:r>
      <w:bookmarkStart w:id="380" w:name="_Toc104560901"/>
      <w:r>
        <w:rPr>
          <w:color w:val="000000" w:themeColor="text1"/>
          <w:highlight w:val="white"/>
        </w:rPr>
      </w:r>
      <w:bookmarkStart w:id="381" w:name="_Toc103848586"/>
      <w:r>
        <w:rPr>
          <w:color w:val="000000" w:themeColor="text1"/>
          <w:highlight w:val="white"/>
        </w:rPr>
      </w:r>
      <w:bookmarkStart w:id="382" w:name="_Toc102117319"/>
      <w:r>
        <w:rPr>
          <w:rFonts w:hint="eastAsia" w:ascii="宋体" w:hAnsi="宋体" w:cs="宋体"/>
          <w:bCs w:val="0"/>
          <w:color w:val="000000" w:themeColor="text1"/>
          <w:sz w:val="24"/>
          <w:szCs w:val="24"/>
          <w:highlight w:val="white"/>
        </w:rPr>
        <w:t xml:space="preserve">（5）商务条款偏离表</w:t>
      </w:r>
      <w:bookmarkEnd w:id="379"/>
      <w:r>
        <w:rPr>
          <w:color w:val="000000" w:themeColor="text1"/>
          <w:highlight w:val="white"/>
        </w:rPr>
      </w:r>
      <w:bookmarkEnd w:id="380"/>
      <w:r>
        <w:rPr>
          <w:color w:val="000000" w:themeColor="text1"/>
          <w:highlight w:val="white"/>
        </w:rPr>
      </w:r>
      <w:bookmarkEnd w:id="381"/>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420"/>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rPr>
        <w:t xml:space="preserve">项目名称：</w:t>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u w:val="singl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 xml:space="preserve">项目编号：</w:t>
      </w:r>
      <w:r>
        <w:rPr>
          <w:rFonts w:hint="eastAsia" w:hAnsi="宋体" w:cs="宋体"/>
          <w:color w:val="000000" w:themeColor="text1"/>
          <w:sz w:val="21"/>
          <w:szCs w:val="21"/>
          <w:highlight w:val="white"/>
          <w:u w:val="single"/>
        </w:rPr>
        <w:t xml:space="preserve">               </w:t>
      </w:r>
      <w:r>
        <w:rPr>
          <w:color w:val="000000" w:themeColor="text1"/>
          <w:highlight w:val="white"/>
        </w:rPr>
      </w:r>
      <w:r/>
    </w:p>
    <w:p>
      <w:pPr>
        <w:pStyle w:val="1043"/>
        <w:ind w:firstLine="420"/>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u w:val="single"/>
        </w:rPr>
      </w:r>
      <w:r>
        <w:rPr>
          <w:color w:val="000000" w:themeColor="text1"/>
          <w:highlight w:val="whit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序号</w:t>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招标文件条目号</w:t>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招标文件的商务条款</w:t>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投标文件的商务条款</w:t>
            </w:r>
            <w:r>
              <w:rPr>
                <w:color w:val="000000" w:themeColor="text1"/>
                <w:highlight w:val="white"/>
              </w:rPr>
            </w:r>
            <w:r/>
          </w:p>
        </w:tc>
        <w:tc>
          <w:tcPr>
            <w:tcW w:w="1134" w:type="dxa"/>
            <w:vAlign w:val="top"/>
            <w:textDirection w:val="lrTb"/>
            <w:noWrap w:val="false"/>
          </w:tcPr>
          <w:p>
            <w:pPr>
              <w:pStyle w:val="1043"/>
              <w:ind w:firstLine="0"/>
              <w:jc w:val="center"/>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是否偏离</w:t>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偏离</w:t>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说明</w:t>
            </w:r>
            <w:r>
              <w:rPr>
                <w:color w:val="000000" w:themeColor="text1"/>
                <w:highlight w:val="white"/>
              </w:rPr>
            </w:r>
            <w:r/>
          </w:p>
        </w:tc>
      </w:tr>
      <w:tr>
        <w:trPr>
          <w:trHeight w:val="570"/>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681"/>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690"/>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714"/>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682"/>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707"/>
        </w:trPr>
        <w:tc>
          <w:tcPr>
            <w:tcW w:w="653"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4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68"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12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134" w:type="dxa"/>
            <w:vAlign w:val="top"/>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781"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797"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bl>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1. 投标人须根据第三章《政府采购合同条款及格式》要求填写此表，作为投标文件的组成部分。</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2. 所有偏离必须在本表中列出，未在本偏离表中列出偏离，将视为投标人已完全接受招标文件要求。如完全无偏离，也无其他说明，可在本表第一行填写“全部无偏离”。</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3. 偏离包括正、负偏离，正偏离指投标人的响应高于招标文件要求，负偏离指投标人的响应低于招标文件要求。</w:t>
      </w:r>
      <w:r>
        <w:rPr>
          <w:color w:val="000000" w:themeColor="text1"/>
          <w:highlight w:val="white"/>
        </w:rPr>
      </w:r>
      <w:r/>
    </w:p>
    <w:p>
      <w:pPr>
        <w:pStyle w:val="1010"/>
        <w:spacing w:line="360" w:lineRule="exact"/>
        <w:rPr>
          <w:rFonts w:hint="eastAsia" w:ascii="宋体" w:hAnsi="宋体" w:cs="宋体"/>
          <w:color w:val="000000" w:themeColor="text1"/>
          <w:highlight w:val="white"/>
        </w:rPr>
      </w:pPr>
      <w:r>
        <w:rPr>
          <w:rFonts w:hint="eastAsia" w:ascii="宋体" w:hAnsi="宋体" w:cs="宋体"/>
          <w:b/>
          <w:bCs/>
          <w:color w:val="000000" w:themeColor="text1"/>
          <w:highlight w:val="white"/>
        </w:rPr>
        <w:t xml:space="preserve">4. 如投标人将此表空白，视为投标人无任何偏离。</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13"/>
        <w:spacing w:line="240" w:lineRule="atLeast"/>
        <w:rPr>
          <w:rFonts w:hint="eastAsia" w:ascii="宋体" w:hAnsi="宋体" w:cs="宋体"/>
          <w:color w:val="000000" w:themeColor="text1"/>
          <w:highlight w:val="white"/>
        </w:rPr>
        <w:outlineLvl w:val="9"/>
      </w:pPr>
      <w:r>
        <w:rPr>
          <w:color w:val="000000" w:themeColor="text1"/>
          <w:highlight w:val="white"/>
        </w:rPr>
      </w:r>
      <w:bookmarkStart w:id="383" w:name="_Toc107246282"/>
      <w:r>
        <w:rPr>
          <w:color w:val="000000" w:themeColor="text1"/>
          <w:highlight w:val="white"/>
        </w:rPr>
      </w:r>
      <w:bookmarkStart w:id="384" w:name="_Toc104560902"/>
      <w:r>
        <w:rPr>
          <w:color w:val="000000" w:themeColor="text1"/>
          <w:highlight w:val="white"/>
        </w:rPr>
      </w:r>
      <w:bookmarkStart w:id="385" w:name="_Toc103848587"/>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（6）投标人具备投标资格的证明文件</w:t>
      </w:r>
      <w:bookmarkEnd w:id="383"/>
      <w:r>
        <w:rPr>
          <w:color w:val="000000" w:themeColor="text1"/>
          <w:highlight w:val="white"/>
        </w:rPr>
      </w:r>
      <w:bookmarkEnd w:id="384"/>
      <w:r>
        <w:rPr>
          <w:color w:val="000000" w:themeColor="text1"/>
          <w:highlight w:val="white"/>
        </w:rPr>
      </w:r>
      <w:bookmarkEnd w:id="385"/>
      <w:r>
        <w:rPr>
          <w:color w:val="000000" w:themeColor="text1"/>
          <w:highlight w:val="white"/>
        </w:rPr>
      </w:r>
      <w:r/>
    </w:p>
    <w:p>
      <w:pPr>
        <w:pStyle w:val="1013"/>
        <w:spacing w:line="240" w:lineRule="atLeast"/>
        <w:rPr>
          <w:rFonts w:hint="eastAsia" w:ascii="宋体" w:hAnsi="宋体" w:cs="宋体"/>
          <w:bCs w:val="0"/>
          <w:color w:val="000000" w:themeColor="text1"/>
          <w:sz w:val="24"/>
          <w:szCs w:val="24"/>
          <w:highlight w:val="white"/>
        </w:rPr>
        <w:outlineLvl w:val="9"/>
      </w:pPr>
      <w:r>
        <w:rPr>
          <w:color w:val="000000" w:themeColor="text1"/>
          <w:highlight w:val="white"/>
        </w:rPr>
      </w:r>
      <w:bookmarkStart w:id="386" w:name="_Toc103848588"/>
      <w:r>
        <w:rPr>
          <w:color w:val="000000" w:themeColor="text1"/>
          <w:highlight w:val="white"/>
        </w:rPr>
      </w:r>
      <w:bookmarkStart w:id="387" w:name="_Toc107246283"/>
      <w:r>
        <w:rPr>
          <w:color w:val="000000" w:themeColor="text1"/>
          <w:highlight w:val="white"/>
        </w:rPr>
      </w:r>
      <w:bookmarkStart w:id="388" w:name="_Toc104560903"/>
      <w:r>
        <w:rPr>
          <w:rFonts w:hint="eastAsia" w:ascii="宋体" w:hAnsi="宋体" w:cs="宋体"/>
          <w:bCs w:val="0"/>
          <w:color w:val="000000" w:themeColor="text1"/>
          <w:sz w:val="24"/>
          <w:szCs w:val="24"/>
          <w:highlight w:val="white"/>
        </w:rPr>
        <w:t xml:space="preserve">（6-1-1）营业执照复印件</w:t>
      </w:r>
      <w:bookmarkEnd w:id="382"/>
      <w:r>
        <w:rPr>
          <w:rFonts w:hint="eastAsia" w:ascii="宋体" w:hAnsi="宋体" w:cs="宋体"/>
          <w:bCs w:val="0"/>
          <w:color w:val="000000" w:themeColor="text1"/>
          <w:sz w:val="24"/>
          <w:szCs w:val="24"/>
          <w:highlight w:val="white"/>
        </w:rPr>
        <w:t xml:space="preserve">或自然人的身份证明复印件</w:t>
      </w:r>
      <w:bookmarkEnd w:id="386"/>
      <w:r>
        <w:rPr>
          <w:color w:val="000000" w:themeColor="text1"/>
          <w:highlight w:val="white"/>
        </w:rPr>
      </w:r>
      <w:bookmarkEnd w:id="387"/>
      <w:r>
        <w:rPr>
          <w:color w:val="000000" w:themeColor="text1"/>
          <w:highlight w:val="white"/>
        </w:rPr>
      </w:r>
      <w:bookmarkEnd w:id="388"/>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color w:val="000000" w:themeColor="text1"/>
          <w:highlight w:val="white"/>
        </w:rPr>
      </w:r>
      <w:bookmarkStart w:id="389" w:name="_Hlk33717720"/>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注：投标人提供营业执照副本（或具有同等法律效力的证照）复印件。复印件应能清晰显示投标人名称。</w:t>
      </w:r>
      <w:bookmarkEnd w:id="389"/>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390" w:name="_Toc102117320"/>
      <w:r>
        <w:rPr>
          <w:color w:val="000000" w:themeColor="text1"/>
          <w:highlight w:val="white"/>
        </w:rPr>
      </w:r>
      <w:bookmarkStart w:id="391" w:name="_Toc107246284"/>
      <w:r>
        <w:rPr>
          <w:color w:val="000000" w:themeColor="text1"/>
          <w:highlight w:val="white"/>
        </w:rPr>
      </w:r>
      <w:bookmarkStart w:id="392" w:name="_Toc103848589"/>
      <w:r>
        <w:rPr>
          <w:color w:val="000000" w:themeColor="text1"/>
          <w:highlight w:val="white"/>
        </w:rPr>
      </w:r>
      <w:bookmarkStart w:id="393" w:name="_Toc104560904"/>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 w:val="0"/>
          <w:color w:val="000000" w:themeColor="text1"/>
          <w:highlight w:val="white"/>
        </w:rPr>
        <w:outlineLvl w:val="9"/>
      </w:pPr>
      <w:r>
        <w:rPr>
          <w:rFonts w:hint="eastAsia" w:ascii="宋体" w:hAnsi="宋体" w:cs="宋体"/>
          <w:bCs w:val="0"/>
          <w:color w:val="000000" w:themeColor="text1"/>
          <w:sz w:val="24"/>
          <w:szCs w:val="24"/>
          <w:highlight w:val="white"/>
        </w:rPr>
        <w:t xml:space="preserve">（6-1-2）工商变更登记文件（如需）</w:t>
      </w:r>
      <w:bookmarkEnd w:id="390"/>
      <w:r>
        <w:rPr>
          <w:color w:val="000000" w:themeColor="text1"/>
          <w:highlight w:val="white"/>
        </w:rPr>
      </w:r>
      <w:bookmarkEnd w:id="391"/>
      <w:r>
        <w:rPr>
          <w:color w:val="000000" w:themeColor="text1"/>
          <w:highlight w:val="white"/>
        </w:rPr>
      </w:r>
      <w:bookmarkEnd w:id="392"/>
      <w:r>
        <w:rPr>
          <w:color w:val="000000" w:themeColor="text1"/>
          <w:highlight w:val="white"/>
        </w:rPr>
      </w:r>
      <w:bookmarkEnd w:id="393"/>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注：如</w:t>
      </w:r>
      <w:r>
        <w:rPr>
          <w:rFonts w:hint="eastAsia" w:ascii="宋体" w:hAnsi="宋体" w:cs="宋体"/>
          <w:b/>
          <w:bCs/>
          <w:color w:val="000000" w:themeColor="text1"/>
          <w:sz w:val="22"/>
          <w:szCs w:val="22"/>
          <w:highlight w:val="white"/>
        </w:rPr>
        <w:t xml:space="preserve">投标人</w:t>
      </w:r>
      <w:r>
        <w:rPr>
          <w:rFonts w:hint="eastAsia" w:ascii="宋体" w:hAnsi="宋体" w:cs="宋体"/>
          <w:b/>
          <w:bCs/>
          <w:color w:val="000000" w:themeColor="text1"/>
          <w:highlight w:val="white"/>
        </w:rPr>
        <w:t xml:space="preserve">在招标文件资质、业绩等要求的时间期限内发生了单位名称等变更的，提供相关工商变更登记文件的复印件。如无，则可不提供。</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394" w:name="_Toc102117321"/>
      <w:r>
        <w:rPr>
          <w:color w:val="000000" w:themeColor="text1"/>
          <w:highlight w:val="white"/>
        </w:rPr>
      </w:r>
      <w:bookmarkStart w:id="395" w:name="_Toc107246285"/>
      <w:r>
        <w:rPr>
          <w:color w:val="000000" w:themeColor="text1"/>
          <w:highlight w:val="white"/>
        </w:rPr>
      </w:r>
      <w:bookmarkStart w:id="396" w:name="_Toc104560905"/>
      <w:r>
        <w:rPr>
          <w:color w:val="000000" w:themeColor="text1"/>
          <w:highlight w:val="white"/>
        </w:rPr>
      </w:r>
      <w:bookmarkStart w:id="397" w:name="_Toc103848590"/>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t xml:space="preserve">（6-2）财务报表</w:t>
      </w:r>
      <w:bookmarkEnd w:id="394"/>
      <w:r>
        <w:rPr>
          <w:color w:val="000000" w:themeColor="text1"/>
          <w:highlight w:val="white"/>
        </w:rPr>
      </w:r>
      <w:bookmarkEnd w:id="395"/>
      <w:r>
        <w:rPr>
          <w:color w:val="000000" w:themeColor="text1"/>
          <w:highlight w:val="white"/>
        </w:rPr>
      </w:r>
      <w:bookmarkEnd w:id="396"/>
      <w:r>
        <w:rPr>
          <w:color w:val="000000" w:themeColor="text1"/>
          <w:highlight w:val="white"/>
        </w:rPr>
      </w:r>
      <w:bookmarkEnd w:id="397"/>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注：根据招标公告的要求提供。</w:t>
      </w:r>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398" w:name="_Toc103848593"/>
      <w:r>
        <w:rPr>
          <w:color w:val="000000" w:themeColor="text1"/>
          <w:highlight w:val="white"/>
        </w:rPr>
      </w:r>
      <w:bookmarkStart w:id="399" w:name="_Toc107246286"/>
      <w:r>
        <w:rPr>
          <w:color w:val="000000" w:themeColor="text1"/>
          <w:highlight w:val="white"/>
        </w:rPr>
      </w:r>
      <w:bookmarkStart w:id="400" w:name="_Toc104560908"/>
      <w:r>
        <w:rPr>
          <w:color w:val="000000" w:themeColor="text1"/>
          <w:highlight w:val="white"/>
        </w:rPr>
      </w:r>
      <w:bookmarkStart w:id="401" w:name="_Toc102117322"/>
      <w:r>
        <w:rPr>
          <w:rFonts w:hint="eastAsia" w:ascii="宋体" w:hAnsi="宋体" w:cs="宋体"/>
          <w:color w:val="000000" w:themeColor="text1"/>
          <w:highlight w:val="white"/>
          <w:u w:val="single"/>
        </w:rPr>
        <w:t xml:space="preserve">                                                                                   </w:t>
      </w:r>
      <w:r>
        <w:rPr>
          <w:color w:val="000000" w:themeColor="text1"/>
          <w:highlight w:val="white"/>
        </w:rPr>
      </w:r>
      <w:r/>
    </w:p>
    <w:p>
      <w:pPr>
        <w:pStyle w:val="1013"/>
        <w:jc w:val="left"/>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（6-3）具有履行合同所必需的设备和专业技术能力的相关证明材料或承诺函（提供承诺函原件）</w:t>
      </w:r>
      <w:bookmarkEnd w:id="398"/>
      <w:r>
        <w:rPr>
          <w:color w:val="000000" w:themeColor="text1"/>
          <w:highlight w:val="white"/>
        </w:rPr>
      </w:r>
      <w:bookmarkEnd w:id="399"/>
      <w:r>
        <w:rPr>
          <w:color w:val="000000" w:themeColor="text1"/>
          <w:highlight w:val="white"/>
        </w:rPr>
      </w:r>
      <w:bookmarkEnd w:id="400"/>
      <w:r>
        <w:rPr>
          <w:color w:val="000000" w:themeColor="text1"/>
          <w:highlight w:val="white"/>
        </w:rPr>
      </w:r>
      <w:bookmarkEnd w:id="401"/>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ind w:firstLine="480"/>
        <w:jc w:val="center"/>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sz w:val="44"/>
          <w:szCs w:val="44"/>
          <w:highlight w:val="white"/>
        </w:rPr>
        <w:t xml:space="preserve">承 诺 函</w:t>
      </w:r>
      <w:r>
        <w:rPr>
          <w:color w:val="000000" w:themeColor="text1"/>
          <w:highlight w:val="white"/>
        </w:rPr>
      </w:r>
      <w:r/>
    </w:p>
    <w:p>
      <w:pPr>
        <w:pStyle w:val="963"/>
        <w:ind w:firstLine="480"/>
        <w:jc w:val="left"/>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我单位郑重承诺：我单位具备履行本项采购合同所必需的设备和专业技术能力。</w:t>
      </w:r>
      <w:r>
        <w:rPr>
          <w:color w:val="000000" w:themeColor="text1"/>
          <w:highlight w:val="white"/>
        </w:rPr>
      </w:r>
      <w:r/>
    </w:p>
    <w:p>
      <w:pPr>
        <w:pStyle w:val="963"/>
        <w:ind w:firstLine="480"/>
        <w:jc w:val="left"/>
        <w:spacing w:before="120" w:after="12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spacing w:line="276"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ab/>
      </w:r>
      <w:r>
        <w:rPr>
          <w:rFonts w:hint="eastAsia" w:ascii="宋体" w:hAnsi="宋体" w:cs="宋体"/>
          <w:bCs/>
          <w:color w:val="000000" w:themeColor="text1"/>
          <w:highlight w:val="white"/>
        </w:rPr>
        <w:t xml:space="preserve">投标人名称（公章）：______________________</w:t>
      </w:r>
      <w:r>
        <w:rPr>
          <w:color w:val="000000" w:themeColor="text1"/>
          <w:highlight w:val="white"/>
        </w:rPr>
      </w:r>
      <w:r/>
    </w:p>
    <w:p>
      <w:pPr>
        <w:pStyle w:val="963"/>
        <w:spacing w:line="276"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spacing w:line="276" w:lineRule="auto"/>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780"/>
        <w:spacing w:line="276"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780"/>
        <w:spacing w:line="276"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rPr>
          <w:color w:val="000000" w:themeColor="text1"/>
          <w:highlight w:val="white"/>
        </w:rPr>
      </w:r>
      <w:r/>
    </w:p>
    <w:p>
      <w:pPr>
        <w:pStyle w:val="963"/>
        <w:spacing w:line="276" w:lineRule="auto"/>
        <w:rPr>
          <w:rFonts w:hint="eastAsia" w:ascii="宋体" w:hAnsi="宋体" w:cs="宋体"/>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spacing w:line="360" w:lineRule="auto"/>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02" w:name="_Toc102117323"/>
      <w:r>
        <w:rPr>
          <w:color w:val="000000" w:themeColor="text1"/>
          <w:highlight w:val="white"/>
        </w:rPr>
      </w:r>
      <w:bookmarkStart w:id="403" w:name="_Toc107246287"/>
      <w:r>
        <w:rPr>
          <w:color w:val="000000" w:themeColor="text1"/>
          <w:highlight w:val="white"/>
        </w:rPr>
      </w:r>
      <w:bookmarkStart w:id="404" w:name="_Toc104560906"/>
      <w:r>
        <w:rPr>
          <w:color w:val="000000" w:themeColor="text1"/>
          <w:highlight w:val="white"/>
        </w:rPr>
      </w:r>
      <w:bookmarkStart w:id="405" w:name="_Toc103848591"/>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 w:val="0"/>
          <w:color w:val="000000" w:themeColor="text1"/>
          <w:highlight w:val="white"/>
        </w:rPr>
        <w:outlineLvl w:val="9"/>
      </w:pPr>
      <w:r>
        <w:rPr>
          <w:rFonts w:hint="eastAsia" w:ascii="宋体" w:hAnsi="宋体" w:cs="宋体"/>
          <w:bCs w:val="0"/>
          <w:color w:val="000000" w:themeColor="text1"/>
          <w:sz w:val="24"/>
          <w:szCs w:val="24"/>
          <w:highlight w:val="white"/>
        </w:rPr>
        <w:t xml:space="preserve">（6-4）依法缴纳税收的相关材料</w:t>
      </w:r>
      <w:bookmarkEnd w:id="402"/>
      <w:r>
        <w:rPr>
          <w:color w:val="000000" w:themeColor="text1"/>
          <w:highlight w:val="white"/>
        </w:rPr>
      </w:r>
      <w:bookmarkEnd w:id="403"/>
      <w:r>
        <w:rPr>
          <w:color w:val="000000" w:themeColor="text1"/>
          <w:highlight w:val="white"/>
        </w:rPr>
      </w:r>
      <w:bookmarkEnd w:id="404"/>
      <w:r>
        <w:rPr>
          <w:color w:val="000000" w:themeColor="text1"/>
          <w:highlight w:val="white"/>
        </w:rPr>
      </w:r>
      <w:bookmarkEnd w:id="405"/>
      <w:r>
        <w:rPr>
          <w:color w:val="000000" w:themeColor="text1"/>
          <w:highlight w:val="white"/>
        </w:rPr>
      </w:r>
      <w:r/>
    </w:p>
    <w:p>
      <w:pPr>
        <w:pStyle w:val="963"/>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注：根据招标公告的要求提供。</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06" w:name="_Toc103848592"/>
      <w:r>
        <w:rPr>
          <w:color w:val="000000" w:themeColor="text1"/>
          <w:highlight w:val="white"/>
        </w:rPr>
      </w:r>
      <w:bookmarkStart w:id="407" w:name="_Toc102117324"/>
      <w:r>
        <w:rPr>
          <w:color w:val="000000" w:themeColor="text1"/>
          <w:highlight w:val="white"/>
        </w:rPr>
      </w:r>
      <w:bookmarkStart w:id="408" w:name="_Toc107246288"/>
      <w:r>
        <w:rPr>
          <w:color w:val="000000" w:themeColor="text1"/>
          <w:highlight w:val="white"/>
        </w:rPr>
      </w:r>
      <w:bookmarkStart w:id="409" w:name="_Toc104560907"/>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t xml:space="preserve">（6-5）依法缴纳社会保障资金的相关材料</w:t>
      </w:r>
      <w:bookmarkEnd w:id="406"/>
      <w:r>
        <w:rPr>
          <w:color w:val="000000" w:themeColor="text1"/>
          <w:highlight w:val="white"/>
        </w:rPr>
      </w:r>
      <w:bookmarkEnd w:id="407"/>
      <w:r>
        <w:rPr>
          <w:color w:val="000000" w:themeColor="text1"/>
          <w:highlight w:val="white"/>
        </w:rPr>
      </w:r>
      <w:bookmarkEnd w:id="408"/>
      <w:r>
        <w:rPr>
          <w:color w:val="000000" w:themeColor="text1"/>
          <w:highlight w:val="white"/>
        </w:rPr>
      </w:r>
      <w:bookmarkEnd w:id="409"/>
      <w:r>
        <w:rPr>
          <w:color w:val="000000" w:themeColor="text1"/>
          <w:highlight w:val="white"/>
        </w:rPr>
      </w:r>
      <w:r/>
    </w:p>
    <w:p>
      <w:pPr>
        <w:pStyle w:val="963"/>
        <w:jc w:val="center"/>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注：根据招标公告的要求提供。</w:t>
      </w:r>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10" w:name="_Toc102117325"/>
      <w:r>
        <w:rPr>
          <w:color w:val="000000" w:themeColor="text1"/>
          <w:highlight w:val="white"/>
        </w:rPr>
      </w:r>
      <w:bookmarkStart w:id="411" w:name="_Toc103848594"/>
      <w:r>
        <w:rPr>
          <w:color w:val="000000" w:themeColor="text1"/>
          <w:highlight w:val="white"/>
        </w:rPr>
      </w:r>
      <w:bookmarkStart w:id="412" w:name="_Toc107246289"/>
      <w:r>
        <w:rPr>
          <w:color w:val="000000" w:themeColor="text1"/>
          <w:highlight w:val="white"/>
        </w:rPr>
      </w:r>
      <w:bookmarkStart w:id="413" w:name="_Toc104560909"/>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 w:val="0"/>
          <w:color w:val="000000" w:themeColor="text1"/>
          <w:sz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（6-6）没有重大违法记录的书面声明</w:t>
      </w:r>
      <w:bookmarkEnd w:id="410"/>
      <w:r>
        <w:rPr>
          <w:color w:val="000000" w:themeColor="text1"/>
          <w:highlight w:val="white"/>
        </w:rPr>
      </w:r>
      <w:bookmarkEnd w:id="411"/>
      <w:r>
        <w:rPr>
          <w:color w:val="000000" w:themeColor="text1"/>
          <w:highlight w:val="white"/>
        </w:rPr>
      </w:r>
      <w:bookmarkEnd w:id="412"/>
      <w:r>
        <w:rPr>
          <w:color w:val="000000" w:themeColor="text1"/>
          <w:highlight w:val="white"/>
        </w:rPr>
      </w:r>
      <w:bookmarkEnd w:id="413"/>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p>
      <w:pPr>
        <w:pStyle w:val="96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注：参加政府采购活动前3年内在经营活动中没有重大违法记录的书面声明（提供声明函原件）。</w:t>
      </w:r>
      <w:r>
        <w:rPr>
          <w:color w:val="000000" w:themeColor="text1"/>
          <w:highlight w:val="white"/>
        </w:rPr>
      </w:r>
      <w:r/>
    </w:p>
    <w:p>
      <w:pPr>
        <w:pStyle w:val="963"/>
        <w:jc w:val="center"/>
        <w:spacing w:line="360" w:lineRule="auto"/>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r>
      <w:r>
        <w:rPr>
          <w:color w:val="000000" w:themeColor="text1"/>
          <w:highlight w:val="white"/>
        </w:rPr>
      </w:r>
      <w:r/>
    </w:p>
    <w:p>
      <w:pPr>
        <w:pStyle w:val="963"/>
        <w:jc w:val="center"/>
        <w:spacing w:line="360" w:lineRule="auto"/>
        <w:rPr>
          <w:rFonts w:hint="eastAsia" w:ascii="宋体" w:hAnsi="宋体" w:cs="宋体"/>
          <w:bCs/>
          <w:color w:val="000000" w:themeColor="text1"/>
          <w:sz w:val="44"/>
          <w:szCs w:val="44"/>
          <w:highlight w:val="white"/>
        </w:rPr>
      </w:pPr>
      <w:r>
        <w:rPr>
          <w:rFonts w:hint="eastAsia" w:ascii="宋体" w:hAnsi="宋体" w:cs="宋体"/>
          <w:bCs/>
          <w:color w:val="000000" w:themeColor="text1"/>
          <w:sz w:val="44"/>
          <w:szCs w:val="44"/>
          <w:highlight w:val="white"/>
        </w:rPr>
        <w:t xml:space="preserve">声  明</w:t>
      </w:r>
      <w:r>
        <w:rPr>
          <w:color w:val="000000" w:themeColor="text1"/>
          <w:highlight w:val="white"/>
        </w:rPr>
      </w:r>
      <w:r/>
    </w:p>
    <w:p>
      <w:pPr>
        <w:pStyle w:val="963"/>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ab/>
      </w:r>
      <w:r>
        <w:rPr>
          <w:rFonts w:hint="eastAsia" w:ascii="宋体" w:hAnsi="宋体" w:cs="宋体"/>
          <w:bCs/>
          <w:color w:val="000000" w:themeColor="text1"/>
          <w:highlight w:val="white"/>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w:t>
      </w:r>
      <w:r>
        <w:rPr>
          <w:color w:val="000000" w:themeColor="text1"/>
          <w:highlight w:val="white"/>
        </w:rPr>
      </w:r>
      <w:r/>
    </w:p>
    <w:p>
      <w:pPr>
        <w:pStyle w:val="963"/>
        <w:ind w:firstLine="3990"/>
        <w:spacing w:line="360" w:lineRule="auto"/>
        <w:rPr>
          <w:rFonts w:hint="eastAsia" w:ascii="宋体" w:hAnsi="宋体" w:cs="宋体"/>
          <w:color w:val="000000" w:themeColor="text1"/>
          <w:szCs w:val="21"/>
          <w:highlight w:val="white"/>
          <w:u w:val="single"/>
        </w:rPr>
      </w:pPr>
      <w:r>
        <w:rPr>
          <w:rFonts w:hint="eastAsia" w:ascii="宋体" w:hAnsi="宋体" w:cs="宋体"/>
          <w:bCs/>
          <w:color w:val="000000" w:themeColor="text1"/>
          <w:highlight w:val="white"/>
        </w:rPr>
        <w:t xml:space="preserve">投标人名称（公章）：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14" w:name="_Toc104560910"/>
      <w:r>
        <w:rPr>
          <w:color w:val="000000" w:themeColor="text1"/>
          <w:highlight w:val="white"/>
        </w:rPr>
      </w:r>
      <w:bookmarkStart w:id="415" w:name="_Toc107246290"/>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line="240" w:lineRule="atLeast"/>
        <w:rPr>
          <w:rFonts w:hint="eastAsia" w:ascii="宋体" w:hAnsi="宋体" w:cs="宋体"/>
          <w:b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（6-7）无不良信用记录承诺函（投标人自行查询适用）</w:t>
      </w:r>
      <w:bookmarkEnd w:id="414"/>
      <w:r>
        <w:rPr>
          <w:color w:val="000000" w:themeColor="text1"/>
          <w:highlight w:val="white"/>
        </w:rPr>
      </w:r>
      <w:bookmarkEnd w:id="415"/>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本单位郑重承诺，我单位无以下不良信用记录情形：</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1.被人民法院列入失信被执行人；</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2.被税务部门列入重大税收违法失信主体；</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3.被政府采购监管部门列入政府采购严重违法失信行为记录名单；</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4.不符合《政府采购法》第二十二条规定的条件。</w:t>
      </w:r>
      <w:r>
        <w:rPr>
          <w:color w:val="000000" w:themeColor="text1"/>
          <w:highlight w:val="white"/>
        </w:rPr>
      </w:r>
      <w:r/>
    </w:p>
    <w:p>
      <w:pPr>
        <w:pStyle w:val="1043"/>
        <w:ind w:firstLine="420"/>
        <w:spacing w:line="480"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963"/>
        <w:ind w:firstLine="3990"/>
        <w:spacing w:line="360" w:lineRule="auto"/>
        <w:rPr>
          <w:rFonts w:hint="eastAsia" w:ascii="宋体" w:hAnsi="宋体" w:cs="宋体"/>
          <w:color w:val="000000" w:themeColor="text1"/>
          <w:szCs w:val="21"/>
          <w:highlight w:val="white"/>
          <w:u w:val="single"/>
        </w:rPr>
      </w:pPr>
      <w:r>
        <w:rPr>
          <w:color w:val="000000" w:themeColor="text1"/>
          <w:highlight w:val="white"/>
        </w:rPr>
      </w:r>
      <w:bookmarkStart w:id="416" w:name="_Toc102117326"/>
      <w:r>
        <w:rPr>
          <w:color w:val="000000" w:themeColor="text1"/>
          <w:highlight w:val="white"/>
        </w:rPr>
      </w:r>
      <w:bookmarkStart w:id="417" w:name="_Toc103848596"/>
      <w:r>
        <w:rPr>
          <w:rFonts w:hint="eastAsia" w:ascii="宋体" w:hAnsi="宋体" w:cs="宋体"/>
          <w:bCs/>
          <w:color w:val="000000" w:themeColor="text1"/>
          <w:highlight w:val="white"/>
        </w:rPr>
        <w:t xml:space="preserve">投标人名称（公章）：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rPr>
          <w:rFonts w:hint="eastAsia" w:ascii="宋体" w:hAnsi="宋体" w:cs="宋体"/>
          <w:color w:val="000000" w:themeColor="text1"/>
          <w:highlight w:val="white"/>
          <w:u w:val="single"/>
        </w:rPr>
      </w:pPr>
      <w:r>
        <w:rPr>
          <w:color w:val="000000" w:themeColor="text1"/>
          <w:highlight w:val="white"/>
        </w:rPr>
      </w:r>
      <w:bookmarkStart w:id="418" w:name="_Toc107246291"/>
      <w:r>
        <w:rPr>
          <w:color w:val="000000" w:themeColor="text1"/>
          <w:highlight w:val="white"/>
        </w:rPr>
      </w:r>
      <w:bookmarkStart w:id="419" w:name="_Toc104560911"/>
      <w:r>
        <w:rPr>
          <w:rFonts w:hint="eastAsia" w:ascii="宋体" w:hAnsi="宋体" w:cs="宋体"/>
          <w:color w:val="000000" w:themeColor="text1"/>
          <w:highlight w:val="white"/>
          <w:u w:val="single"/>
        </w:rPr>
        <w:t xml:space="preserve">                                                                                   </w:t>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r>
        <w:rPr>
          <w:rFonts w:hint="eastAsia" w:ascii="宋体" w:hAnsi="宋体" w:cs="宋体"/>
          <w:bCs w:val="0"/>
          <w:color w:val="000000" w:themeColor="text1"/>
          <w:sz w:val="24"/>
          <w:szCs w:val="24"/>
          <w:highlight w:val="white"/>
        </w:rPr>
        <w:t xml:space="preserve">（6-8）</w:t>
      </w:r>
      <w:bookmarkEnd w:id="416"/>
      <w:r>
        <w:rPr>
          <w:rFonts w:hint="eastAsia" w:ascii="宋体" w:hAnsi="宋体" w:cs="宋体"/>
          <w:bCs w:val="0"/>
          <w:color w:val="000000" w:themeColor="text1"/>
          <w:sz w:val="24"/>
          <w:szCs w:val="24"/>
          <w:highlight w:val="white"/>
        </w:rPr>
        <w:t xml:space="preserve">招标文件要求的其它实质性资格资信证明文件</w:t>
      </w:r>
      <w:bookmarkEnd w:id="418"/>
      <w:r>
        <w:rPr>
          <w:color w:val="000000" w:themeColor="text1"/>
          <w:highlight w:val="white"/>
        </w:rPr>
      </w:r>
      <w:bookmarkEnd w:id="419"/>
      <w:r>
        <w:rPr>
          <w:color w:val="000000" w:themeColor="text1"/>
          <w:highlight w:val="white"/>
        </w:rPr>
      </w:r>
      <w:r/>
    </w:p>
    <w:p>
      <w:pPr>
        <w:pStyle w:val="991"/>
        <w:ind w:left="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1"/>
              <w:ind w:left="0"/>
              <w:jc w:val="center"/>
              <w:rPr>
                <w:rFonts w:hint="eastAsia" w:hAnsi="宋体" w:cs="宋体"/>
                <w:bCs/>
                <w:color w:val="000000" w:themeColor="text1"/>
                <w:szCs w:val="24"/>
                <w:highlight w:val="white"/>
              </w:rPr>
            </w:pPr>
            <w:r>
              <w:rPr>
                <w:color w:val="000000" w:themeColor="text1"/>
                <w:highlight w:val="white"/>
              </w:rPr>
            </w:r>
            <w:bookmarkStart w:id="420" w:name="_Toc107246292"/>
            <w:r>
              <w:rPr>
                <w:rFonts w:hint="eastAsia" w:hAnsi="宋体" w:cs="宋体"/>
                <w:color w:val="000000" w:themeColor="text1"/>
                <w:highlight w:val="white"/>
              </w:rPr>
              <w:t xml:space="preserve">建筑工程施工总承包叁级及以上资质或建筑装修装饰工程专业承包贰级及以上资质</w:t>
            </w:r>
            <w:r>
              <w:rPr>
                <w:color w:val="000000" w:themeColor="text1"/>
                <w:highlight w:val="white"/>
              </w:rPr>
            </w:r>
            <w:r/>
          </w:p>
        </w:tc>
      </w:tr>
      <w:tr>
        <w:trPr>
          <w:trHeight w:val="1658"/>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r>
        <w:trPr/>
        <w:tc>
          <w:tcPr>
            <w:tcW w:w="8946" w:type="dxa"/>
            <w:vAlign w:val="top"/>
            <w:textDirection w:val="lrTb"/>
            <w:noWrap w:val="false"/>
          </w:tcPr>
          <w:p>
            <w:pPr>
              <w:pStyle w:val="991"/>
              <w:ind w:left="0"/>
              <w:jc w:val="center"/>
              <w:rPr>
                <w:rFonts w:hint="eastAsia" w:hAnsi="宋体" w:cs="宋体"/>
                <w:bCs/>
                <w:color w:val="000000" w:themeColor="text1"/>
                <w:szCs w:val="24"/>
                <w:highlight w:val="white"/>
              </w:rPr>
            </w:pPr>
            <w:r>
              <w:rPr>
                <w:rFonts w:hint="eastAsia" w:hAnsi="宋体" w:cs="宋体"/>
                <w:color w:val="000000" w:themeColor="text1"/>
                <w:highlight w:val="white"/>
              </w:rPr>
              <w:t xml:space="preserve">供应商安全生产许可证</w:t>
            </w:r>
            <w:r>
              <w:rPr>
                <w:color w:val="000000" w:themeColor="text1"/>
                <w:highlight w:val="white"/>
              </w:rPr>
            </w:r>
            <w:r/>
          </w:p>
        </w:tc>
      </w:tr>
      <w:tr>
        <w:trPr>
          <w:trHeight w:val="1234"/>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r>
        <w:trPr/>
        <w:tc>
          <w:tcPr>
            <w:tcW w:w="8946" w:type="dxa"/>
            <w:vAlign w:val="top"/>
            <w:textDirection w:val="lrTb"/>
            <w:noWrap w:val="false"/>
          </w:tcPr>
          <w:p>
            <w:pPr>
              <w:pStyle w:val="991"/>
              <w:ind w:left="0"/>
              <w:jc w:val="center"/>
              <w:rPr>
                <w:rFonts w:hint="eastAsia" w:hAnsi="宋体" w:cs="宋体"/>
                <w:bCs/>
                <w:color w:val="000000" w:themeColor="text1"/>
                <w:szCs w:val="24"/>
                <w:highlight w:val="white"/>
              </w:rPr>
            </w:pPr>
            <w:r>
              <w:rPr>
                <w:rFonts w:hint="eastAsia" w:hAnsi="宋体" w:cs="宋体"/>
                <w:color w:val="000000" w:themeColor="text1"/>
                <w:highlight w:val="white"/>
              </w:rPr>
              <w:t xml:space="preserve">项目经理二级注册建造师（建筑工程专业）及以上资质</w:t>
            </w:r>
            <w:r>
              <w:rPr>
                <w:color w:val="000000" w:themeColor="text1"/>
                <w:highlight w:val="white"/>
              </w:rPr>
            </w:r>
            <w:r/>
          </w:p>
        </w:tc>
      </w:tr>
      <w:tr>
        <w:trPr>
          <w:trHeight w:val="1376"/>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r>
        <w:trPr>
          <w:trHeight w:val="452"/>
        </w:trPr>
        <w:tc>
          <w:tcPr>
            <w:tcW w:w="8946" w:type="dxa"/>
            <w:vAlign w:val="top"/>
            <w:textDirection w:val="lrTb"/>
            <w:noWrap w:val="false"/>
          </w:tcPr>
          <w:p>
            <w:pPr>
              <w:pStyle w:val="1013"/>
              <w:spacing w:line="240" w:lineRule="atLeast"/>
              <w:rPr>
                <w:rFonts w:hint="eastAsia" w:ascii="宋体" w:hAnsi="宋体" w:cs="宋体"/>
                <w:bCs w:val="0"/>
                <w:color w:val="000000" w:themeColor="text1"/>
                <w:position w:val="-10"/>
                <w:sz w:val="24"/>
                <w:szCs w:val="20"/>
                <w:highlight w:val="white"/>
              </w:rPr>
              <w:outlineLvl w:val="9"/>
            </w:pPr>
            <w:r>
              <w:rPr>
                <w:rFonts w:hint="eastAsia" w:ascii="宋体" w:hAnsi="宋体" w:cs="宋体"/>
                <w:bCs w:val="0"/>
                <w:color w:val="000000" w:themeColor="text1"/>
                <w:position w:val="-10"/>
                <w:sz w:val="24"/>
                <w:szCs w:val="20"/>
                <w:highlight w:val="white"/>
              </w:rPr>
              <w:t xml:space="preserve">项目经理安全生产考核合格证书(B类)</w:t>
            </w:r>
            <w:r>
              <w:rPr>
                <w:color w:val="000000" w:themeColor="text1"/>
                <w:highlight w:val="white"/>
              </w:rPr>
            </w:r>
            <w:r/>
          </w:p>
        </w:tc>
      </w:tr>
      <w:tr>
        <w:trPr>
          <w:trHeight w:val="1216"/>
        </w:trPr>
        <w:tc>
          <w:tcPr>
            <w:tcW w:w="8946" w:type="dxa"/>
            <w:vAlign w:val="top"/>
            <w:textDirection w:val="lrTb"/>
            <w:noWrap w:val="false"/>
          </w:tcPr>
          <w:p>
            <w:pPr>
              <w:pStyle w:val="1013"/>
              <w:spacing w:line="240" w:lineRule="atLeast"/>
              <w:rPr>
                <w:rFonts w:hint="eastAsia" w:ascii="宋体" w:hAnsi="宋体" w:cs="宋体"/>
                <w:bCs w:val="0"/>
                <w:color w:val="000000" w:themeColor="text1"/>
                <w:position w:val="-10"/>
                <w:sz w:val="24"/>
                <w:szCs w:val="20"/>
                <w:highlight w:val="white"/>
              </w:rPr>
              <w:outlineLvl w:val="9"/>
            </w:pPr>
            <w:r>
              <w:rPr>
                <w:rFonts w:hint="eastAsia" w:ascii="宋体" w:hAnsi="宋体" w:cs="宋体"/>
                <w:bCs w:val="0"/>
                <w:color w:val="000000" w:themeColor="text1"/>
                <w:position w:val="-10"/>
                <w:sz w:val="24"/>
                <w:szCs w:val="20"/>
                <w:highlight w:val="white"/>
              </w:rPr>
            </w:r>
            <w:r>
              <w:rPr>
                <w:color w:val="000000" w:themeColor="text1"/>
                <w:highlight w:val="white"/>
              </w:rPr>
            </w:r>
            <w:r/>
          </w:p>
        </w:tc>
      </w:tr>
      <w:tr>
        <w:trPr/>
        <w:tc>
          <w:tcPr>
            <w:tcW w:w="8946" w:type="dxa"/>
            <w:vAlign w:val="top"/>
            <w:textDirection w:val="lrTb"/>
            <w:noWrap w:val="false"/>
          </w:tcPr>
          <w:p>
            <w:pPr>
              <w:pStyle w:val="1013"/>
              <w:spacing w:line="240" w:lineRule="atLeast"/>
              <w:rPr>
                <w:rFonts w:hint="eastAsia" w:ascii="宋体" w:hAnsi="宋体" w:cs="宋体"/>
                <w:bCs w:val="0"/>
                <w:color w:val="000000" w:themeColor="text1"/>
                <w:position w:val="-10"/>
                <w:sz w:val="24"/>
                <w:szCs w:val="20"/>
                <w:highlight w:val="white"/>
              </w:rPr>
              <w:outlineLvl w:val="9"/>
            </w:pPr>
            <w:r>
              <w:rPr>
                <w:rFonts w:hint="eastAsia" w:ascii="宋体" w:hAnsi="宋体" w:cs="宋体"/>
                <w:bCs w:val="0"/>
                <w:color w:val="000000" w:themeColor="text1"/>
                <w:position w:val="-10"/>
                <w:sz w:val="24"/>
                <w:szCs w:val="20"/>
                <w:highlight w:val="white"/>
              </w:rPr>
              <w:t xml:space="preserve">项目经理有效的身份证</w:t>
            </w:r>
            <w:r>
              <w:rPr>
                <w:color w:val="000000" w:themeColor="text1"/>
                <w:highlight w:val="white"/>
              </w:rPr>
            </w:r>
            <w:r/>
          </w:p>
        </w:tc>
      </w:tr>
      <w:tr>
        <w:trPr>
          <w:trHeight w:val="1710"/>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r>
        <w:trPr>
          <w:trHeight w:val="1020"/>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t xml:space="preserve">社保机构出具的近三个月（</w:t>
            </w:r>
            <w:r>
              <w:rPr>
                <w:rFonts w:hint="eastAsia" w:ascii="宋体" w:hAnsi="宋体" w:cs="宋体"/>
                <w:color w:val="000000" w:themeColor="text1"/>
                <w:sz w:val="24"/>
                <w:szCs w:val="24"/>
                <w:highlight w:val="white"/>
              </w:rPr>
              <w:t xml:space="preserve">2026年3月-2026年5月</w:t>
            </w:r>
            <w:r>
              <w:rPr>
                <w:rFonts w:hint="eastAsia" w:ascii="宋体" w:hAnsi="宋体" w:cs="宋体"/>
                <w:color w:val="000000" w:themeColor="text1"/>
                <w:sz w:val="24"/>
                <w:szCs w:val="24"/>
                <w:highlight w:val="white"/>
              </w:rPr>
              <w:t xml:space="preserve">）的投标人为其缴纳的社会保险证明材料</w:t>
            </w:r>
            <w:r>
              <w:rPr>
                <w:color w:val="000000" w:themeColor="text1"/>
                <w:highlight w:val="white"/>
              </w:rPr>
            </w:r>
            <w:r/>
          </w:p>
        </w:tc>
      </w:tr>
      <w:tr>
        <w:trPr>
          <w:trHeight w:val="1536"/>
        </w:trPr>
        <w:tc>
          <w:tcPr>
            <w:tcW w:w="8946" w:type="dxa"/>
            <w:vAlign w:val="top"/>
            <w:textDirection w:val="lrTb"/>
            <w:noWrap w:val="false"/>
          </w:tcPr>
          <w:p>
            <w:pPr>
              <w:pStyle w:val="1013"/>
              <w:spacing w:line="240" w:lineRule="atLeast"/>
              <w:rPr>
                <w:rFonts w:hint="eastAsia" w:ascii="宋体" w:hAnsi="宋体" w:cs="宋体"/>
                <w:color w:val="000000" w:themeColor="text1"/>
                <w:sz w:val="24"/>
                <w:szCs w:val="24"/>
                <w:highlight w:val="white"/>
              </w:rPr>
              <w:outlineLvl w:val="9"/>
            </w:pPr>
            <w:r>
              <w:rPr>
                <w:rFonts w:hint="eastAsia" w:ascii="宋体" w:hAnsi="宋体" w:cs="宋体"/>
                <w:color w:val="000000" w:themeColor="text1"/>
                <w:sz w:val="24"/>
                <w:szCs w:val="24"/>
                <w:highlight w:val="white"/>
              </w:rPr>
            </w:r>
            <w:r>
              <w:rPr>
                <w:color w:val="000000" w:themeColor="text1"/>
                <w:highlight w:val="white"/>
              </w:rPr>
            </w:r>
            <w:r/>
          </w:p>
        </w:tc>
      </w:tr>
    </w:tbl>
    <w:p>
      <w:pPr>
        <w:pStyle w:val="963"/>
        <w:jc w:val="center"/>
        <w:spacing w:line="360" w:lineRule="auto"/>
        <w:rPr>
          <w:rFonts w:hint="eastAsia" w:ascii="宋体" w:hAnsi="宋体" w:cs="宋体"/>
          <w:bCs/>
          <w:color w:val="000000" w:themeColor="text1"/>
          <w:sz w:val="44"/>
          <w:szCs w:val="44"/>
          <w:highlight w:val="white"/>
        </w:rPr>
      </w:pPr>
      <w:r>
        <w:rPr>
          <w:rFonts w:hint="eastAsia" w:ascii="宋体" w:hAnsi="宋体" w:cs="宋体"/>
          <w:bCs/>
          <w:color w:val="000000" w:themeColor="text1"/>
          <w:sz w:val="44"/>
          <w:szCs w:val="44"/>
          <w:highlight w:val="white"/>
        </w:rPr>
        <w:br w:type="page" w:clear="all"/>
      </w:r>
      <w:r>
        <w:rPr>
          <w:rFonts w:hint="eastAsia" w:ascii="宋体" w:hAnsi="宋体" w:cs="宋体"/>
          <w:bCs/>
          <w:color w:val="000000" w:themeColor="text1"/>
          <w:sz w:val="44"/>
          <w:szCs w:val="44"/>
          <w:highlight w:val="white"/>
        </w:rPr>
        <w:t xml:space="preserve">承诺书</w:t>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本单位郑重承诺：</w:t>
      </w:r>
      <w:r>
        <w:rPr>
          <w:color w:val="000000" w:themeColor="text1"/>
          <w:highlight w:val="white"/>
        </w:rPr>
      </w:r>
      <w:r/>
    </w:p>
    <w:p>
      <w:pPr>
        <w:pStyle w:val="963"/>
        <w:ind w:firstLine="42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我公司不存在下列情形：</w:t>
      </w:r>
      <w:r>
        <w:rPr>
          <w:color w:val="000000" w:themeColor="text1"/>
          <w:highlight w:val="white"/>
        </w:rPr>
      </w:r>
      <w:r/>
    </w:p>
    <w:p>
      <w:pPr>
        <w:pStyle w:val="963"/>
        <w:ind w:firstLine="42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（1）单位负责人为同一人或者存在直接控股、管理关系的不同供应商，不得参加同一合同项下的政府采购活动。</w:t>
      </w:r>
      <w:r>
        <w:rPr>
          <w:color w:val="000000" w:themeColor="text1"/>
          <w:highlight w:val="white"/>
        </w:rPr>
      </w:r>
      <w:r/>
    </w:p>
    <w:p>
      <w:pPr>
        <w:pStyle w:val="963"/>
        <w:ind w:firstLine="42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（2）除单一来源项目外，凡为采购项目提供整体设计、规范编制或者项目管理、监理、检测等服务的供应商不得再参加本项目的采购活动。</w:t>
      </w:r>
      <w:r>
        <w:rPr>
          <w:color w:val="000000" w:themeColor="text1"/>
          <w:highlight w:val="white"/>
        </w:rPr>
      </w:r>
      <w:r/>
    </w:p>
    <w:p>
      <w:pPr>
        <w:pStyle w:val="963"/>
        <w:ind w:firstLine="42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ind w:firstLine="3990"/>
        <w:spacing w:line="360" w:lineRule="auto"/>
        <w:rPr>
          <w:rFonts w:hint="eastAsia" w:ascii="宋体" w:hAnsi="宋体" w:cs="宋体"/>
          <w:color w:val="000000" w:themeColor="text1"/>
          <w:szCs w:val="21"/>
          <w:highlight w:val="white"/>
          <w:u w:val="single"/>
        </w:rPr>
      </w:pPr>
      <w:r>
        <w:rPr>
          <w:rFonts w:hint="eastAsia" w:ascii="宋体" w:hAnsi="宋体" w:cs="宋体"/>
          <w:bCs/>
          <w:color w:val="000000" w:themeColor="text1"/>
          <w:highlight w:val="white"/>
        </w:rPr>
        <w:t xml:space="preserve">供应商名称（公章）：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bCs/>
          <w:color w:val="000000" w:themeColor="text1"/>
          <w:highlight w:val="white"/>
        </w:rPr>
        <w:t xml:space="preserve">                                      </w:t>
      </w:r>
      <w:r>
        <w:rPr>
          <w:rFonts w:hint="eastAsia" w:ascii="宋体" w:hAnsi="宋体" w:cs="宋体"/>
          <w:color w:val="000000" w:themeColor="text1"/>
          <w:szCs w:val="21"/>
          <w:highlight w:val="white"/>
        </w:rPr>
        <w:t xml:space="preserve">法定代表人（单位负责人）</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或其授权代表（签字或盖章）：</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 xml:space="preserve"> </w:t>
      </w:r>
      <w:r>
        <w:rPr>
          <w:color w:val="000000" w:themeColor="text1"/>
          <w:highlight w:val="white"/>
        </w:rPr>
      </w:r>
      <w:r/>
    </w:p>
    <w:p>
      <w:pPr>
        <w:pStyle w:val="963"/>
        <w:ind w:firstLine="3990"/>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r>
      <w:r>
        <w:rPr>
          <w:color w:val="000000" w:themeColor="text1"/>
          <w:highlight w:val="white"/>
        </w:rPr>
      </w:r>
      <w:r/>
    </w:p>
    <w:p>
      <w:pPr>
        <w:pStyle w:val="963"/>
        <w:spacing w:line="360" w:lineRule="auto"/>
        <w:rPr>
          <w:rFonts w:hint="eastAsia" w:ascii="宋体" w:hAnsi="宋体" w:cs="宋体"/>
          <w:bCs/>
          <w:color w:val="000000" w:themeColor="text1"/>
          <w:highlight w:val="white"/>
        </w:rPr>
      </w:pPr>
      <w:r>
        <w:rPr>
          <w:rFonts w:hint="eastAsia" w:ascii="宋体" w:hAnsi="宋体" w:cs="宋体"/>
          <w:bCs/>
          <w:color w:val="000000" w:themeColor="text1"/>
          <w:highlight w:val="white"/>
        </w:rPr>
        <w:t xml:space="preserve">                                      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1013"/>
        <w:spacing w:before="0"/>
        <w:rPr>
          <w:rFonts w:hint="eastAsia" w:ascii="宋体" w:hAnsi="宋体" w:cs="宋体"/>
          <w:color w:val="000000" w:themeColor="text1"/>
          <w:sz w:val="24"/>
          <w:szCs w:val="24"/>
          <w:highlight w:val="white"/>
        </w:rPr>
        <w:outlineLvl w:val="9"/>
      </w:pPr>
      <w:r>
        <w:rPr>
          <w:rFonts w:hint="eastAsia" w:ascii="宋体" w:hAnsi="宋体" w:cs="宋体"/>
          <w:bCs w:val="0"/>
          <w:color w:val="000000" w:themeColor="text1"/>
          <w:sz w:val="24"/>
          <w:szCs w:val="24"/>
          <w:highlight w:val="white"/>
        </w:rPr>
        <w:br w:type="page" w:clear="all"/>
      </w:r>
      <w:bookmarkEnd w:id="417"/>
      <w:r>
        <w:rPr>
          <w:color w:val="000000" w:themeColor="text1"/>
          <w:highlight w:val="white"/>
        </w:rPr>
      </w:r>
      <w:bookmarkEnd w:id="420"/>
      <w:r>
        <w:rPr>
          <w:color w:val="000000" w:themeColor="text1"/>
          <w:highlight w:val="white"/>
        </w:rPr>
      </w:r>
      <w:bookmarkStart w:id="421" w:name="_Toc107246296"/>
      <w:r>
        <w:rPr>
          <w:color w:val="000000" w:themeColor="text1"/>
          <w:highlight w:val="white"/>
        </w:rPr>
      </w:r>
      <w:bookmarkStart w:id="422" w:name="_Toc104560915"/>
      <w:r>
        <w:rPr>
          <w:color w:val="000000" w:themeColor="text1"/>
          <w:highlight w:val="white"/>
        </w:rPr>
      </w:r>
      <w:bookmarkStart w:id="423" w:name="_Toc102117330"/>
      <w:r>
        <w:rPr>
          <w:color w:val="000000" w:themeColor="text1"/>
          <w:highlight w:val="white"/>
        </w:rPr>
      </w:r>
      <w:bookmarkStart w:id="424" w:name="_Toc103848598"/>
      <w:r>
        <w:rPr>
          <w:rFonts w:hint="eastAsia" w:ascii="宋体" w:hAnsi="宋体" w:cs="宋体"/>
          <w:color w:val="000000" w:themeColor="text1"/>
          <w:sz w:val="24"/>
          <w:szCs w:val="24"/>
          <w:highlight w:val="white"/>
        </w:rPr>
        <w:t xml:space="preserve">（7）公章授权书（如需）</w:t>
      </w:r>
      <w:bookmarkEnd w:id="421"/>
      <w:r>
        <w:rPr>
          <w:color w:val="000000" w:themeColor="text1"/>
          <w:highlight w:val="white"/>
        </w:rPr>
      </w:r>
      <w:bookmarkEnd w:id="422"/>
      <w:r>
        <w:rPr>
          <w:color w:val="000000" w:themeColor="text1"/>
          <w:highlight w:val="white"/>
        </w:rPr>
      </w:r>
      <w:bookmarkEnd w:id="423"/>
      <w:r>
        <w:rPr>
          <w:color w:val="000000" w:themeColor="text1"/>
          <w:highlight w:val="white"/>
        </w:rPr>
      </w:r>
      <w:bookmarkEnd w:id="424"/>
      <w:r>
        <w:rPr>
          <w:color w:val="000000" w:themeColor="text1"/>
          <w:highlight w:val="white"/>
        </w:rPr>
      </w:r>
      <w:r/>
    </w:p>
    <w:p>
      <w:pPr>
        <w:pStyle w:val="1043"/>
        <w:ind w:firstLine="0"/>
        <w:rPr>
          <w:rFonts w:hint="eastAsia" w:hAnsi="宋体" w:cs="宋体"/>
          <w:b/>
          <w:color w:val="000000" w:themeColor="text1"/>
          <w:sz w:val="21"/>
          <w:szCs w:val="21"/>
          <w:highlight w:val="white"/>
        </w:rPr>
      </w:pPr>
      <w:r>
        <w:rPr>
          <w:rFonts w:hint="eastAsia" w:hAnsi="宋体" w:cs="宋体"/>
          <w:b/>
          <w:color w:val="000000" w:themeColor="text1"/>
          <w:sz w:val="21"/>
          <w:szCs w:val="21"/>
          <w:highlight w:val="white"/>
        </w:rPr>
      </w:r>
      <w:r>
        <w:rPr>
          <w:color w:val="000000" w:themeColor="text1"/>
          <w:highlight w:val="white"/>
        </w:rPr>
      </w:r>
      <w:r/>
    </w:p>
    <w:p>
      <w:pPr>
        <w:pStyle w:val="1043"/>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______________________（采购人）</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______</w:t>
      </w:r>
      <w:r>
        <w:rPr>
          <w:rFonts w:hint="eastAsia" w:hAnsi="宋体" w:cs="宋体"/>
          <w:color w:val="000000" w:themeColor="text1"/>
          <w:sz w:val="21"/>
          <w:szCs w:val="21"/>
          <w:highlight w:val="white"/>
          <w:u w:val="single"/>
        </w:rPr>
        <w:t xml:space="preserve">(投标人名称)</w:t>
      </w:r>
      <w:r>
        <w:rPr>
          <w:rFonts w:hint="eastAsia" w:hAnsi="宋体" w:cs="宋体"/>
          <w:color w:val="000000" w:themeColor="text1"/>
          <w:sz w:val="21"/>
          <w:szCs w:val="21"/>
          <w:highlight w:val="white"/>
        </w:rPr>
        <w:t xml:space="preserve">______，中华人民共和国合法企业，法定地址：____________________。在参与______</w:t>
      </w:r>
      <w:r>
        <w:rPr>
          <w:rFonts w:hint="eastAsia" w:hAnsi="宋体" w:cs="宋体"/>
          <w:color w:val="000000" w:themeColor="text1"/>
          <w:sz w:val="21"/>
          <w:szCs w:val="21"/>
          <w:highlight w:val="white"/>
          <w:u w:val="single"/>
        </w:rPr>
        <w:t xml:space="preserve">(项目名称)(项目编号)</w:t>
      </w:r>
      <w:r>
        <w:rPr>
          <w:rFonts w:hint="eastAsia" w:hAnsi="宋体" w:cs="宋体"/>
          <w:color w:val="000000" w:themeColor="text1"/>
          <w:sz w:val="21"/>
          <w:szCs w:val="21"/>
          <w:highlight w:val="white"/>
        </w:rPr>
        <w:t xml:space="preserve">______协商活动中，我单位授权</w:t>
      </w: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（样式附后）在此次活动中代为公章使用。</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所签署的投标文件、澄清等，我单位承认并同意具备与我单位公章签署等同的法律效力。</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u w:val="single"/>
        </w:rPr>
        <w:t xml:space="preserve">（其他形式的印章名称）     </w:t>
      </w:r>
      <w:r>
        <w:rPr>
          <w:rFonts w:hint="eastAsia" w:hAnsi="宋体" w:cs="宋体"/>
          <w:color w:val="000000" w:themeColor="text1"/>
          <w:sz w:val="21"/>
          <w:szCs w:val="21"/>
          <w:highlight w:val="white"/>
        </w:rPr>
        <w:t xml:space="preserve">签署的所有文件、协议不因授权的撤销而失效。</w:t>
      </w:r>
      <w:r>
        <w:rPr>
          <w:color w:val="000000" w:themeColor="text1"/>
          <w:highlight w:val="white"/>
        </w:rPr>
      </w:r>
      <w:r/>
    </w:p>
    <w:p>
      <w:pPr>
        <w:pStyle w:val="1043"/>
        <w:ind w:right="840"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840" w:firstLine="19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其他形式的印章名称：______________</w:t>
      </w:r>
      <w:r>
        <w:rPr>
          <w:color w:val="000000" w:themeColor="text1"/>
          <w:highlight w:val="white"/>
        </w:rPr>
      </w:r>
      <w:r/>
    </w:p>
    <w:p>
      <w:pPr>
        <w:pStyle w:val="1043"/>
        <w:ind w:right="420" w:firstLine="190"/>
        <w:rPr>
          <w:rFonts w:hint="eastAsia" w:hAnsi="宋体" w:cs="宋体"/>
          <w:color w:val="000000" w:themeColor="text1"/>
          <w:sz w:val="21"/>
          <w:szCs w:val="21"/>
          <w:highlight w:val="white"/>
        </w:rPr>
      </w:pPr>
      <w:r>
        <w:rPr>
          <w:rFonts w:hint="eastAsia" w:hAnsi="宋体" w:cs="宋体"/>
          <w:color w:val="000000" w:themeColor="text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63"/>
                            </w:pPr>
                            <w:r/>
                            <w:r/>
                          </w:p>
                          <w:p>
                            <w:pPr>
                              <w:pStyle w:val="963"/>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63"/>
                      </w:pPr>
                      <w:r/>
                      <w:r/>
                    </w:p>
                    <w:p>
                      <w:pPr>
                        <w:pStyle w:val="963"/>
                      </w:pPr>
                      <w:r/>
                      <w:r/>
                    </w:p>
                  </w:txbxContent>
                </v:textbox>
              </v:shape>
            </w:pict>
          </mc:Fallback>
        </mc:AlternateContent>
      </w:r>
      <w:r>
        <w:rPr>
          <w:rFonts w:hint="eastAsia" w:hAnsi="宋体" w:cs="宋体"/>
          <w:color w:val="000000" w:themeColor="text1"/>
          <w:sz w:val="21"/>
          <w:szCs w:val="21"/>
          <w:highlight w:val="white"/>
        </w:rPr>
        <w:t xml:space="preserve">印章样式：</w:t>
      </w:r>
      <w:r>
        <w:rPr>
          <w:color w:val="000000" w:themeColor="text1"/>
          <w:highlight w:val="white"/>
        </w:rPr>
      </w:r>
      <w:r/>
    </w:p>
    <w:p>
      <w:pPr>
        <w:pStyle w:val="1043"/>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481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55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u w:val="single"/>
        </w:rPr>
      </w:pPr>
      <w:r>
        <w:rPr>
          <w:rFonts w:hint="eastAsia" w:hAnsi="宋体" w:cs="宋体"/>
          <w:color w:val="000000" w:themeColor="text1"/>
          <w:sz w:val="21"/>
          <w:szCs w:val="21"/>
          <w:highlight w:val="white"/>
        </w:rPr>
        <w:t xml:space="preserve">投标人名称（公章）：</w:t>
      </w:r>
      <w:r>
        <w:rPr>
          <w:rFonts w:hint="eastAsia" w:hAnsi="宋体" w:cs="宋体"/>
          <w:color w:val="000000" w:themeColor="text1"/>
          <w:sz w:val="21"/>
          <w:szCs w:val="21"/>
          <w:highlight w:val="white"/>
          <w:u w:val="single"/>
        </w:rPr>
        <w:t xml:space="preserve">                         </w:t>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               </w:t>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法定代表人（单位负责人）</w:t>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或其授权代表（签字或盖章）：_________________</w:t>
      </w:r>
      <w:r>
        <w:rPr>
          <w:color w:val="000000" w:themeColor="text1"/>
          <w:highlight w:val="white"/>
        </w:rPr>
      </w:r>
      <w:r/>
    </w:p>
    <w:p>
      <w:pPr>
        <w:pStyle w:val="1043"/>
        <w:ind w:right="420" w:firstLine="3150"/>
        <w:jc w:val="left"/>
        <w:spacing w:line="276" w:lineRule="auto"/>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963"/>
        <w:jc w:val="left"/>
        <w:spacing w:line="276" w:lineRule="auto"/>
        <w:rPr>
          <w:rFonts w:hint="eastAsia" w:ascii="宋体" w:hAnsi="宋体" w:cs="宋体"/>
          <w:bCs/>
          <w:color w:val="000000" w:themeColor="text1"/>
          <w:highlight w:val="white"/>
        </w:rPr>
      </w:pPr>
      <w:r>
        <w:rPr>
          <w:rFonts w:hint="eastAsia" w:ascii="宋体" w:hAnsi="宋体" w:cs="宋体"/>
          <w:color w:val="000000" w:themeColor="text1"/>
          <w:spacing w:val="-3"/>
          <w:highlight w:val="white"/>
        </w:rPr>
        <w:t xml:space="preserve">                                </w:t>
      </w:r>
      <w:r>
        <w:rPr>
          <w:rFonts w:hint="eastAsia" w:ascii="宋体" w:hAnsi="宋体" w:cs="宋体"/>
          <w:bCs/>
          <w:color w:val="000000" w:themeColor="text1"/>
          <w:highlight w:val="white"/>
        </w:rPr>
        <w:t xml:space="preserve">日期：______年</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月</w:t>
      </w:r>
      <w:r>
        <w:rPr>
          <w:rFonts w:hint="eastAsia" w:ascii="宋体" w:hAnsi="宋体" w:cs="宋体"/>
          <w:bCs/>
          <w:color w:val="000000" w:themeColor="text1"/>
          <w:highlight w:val="white"/>
          <w:u w:val="single"/>
        </w:rPr>
        <w:t xml:space="preserve">    </w:t>
      </w:r>
      <w:r>
        <w:rPr>
          <w:rFonts w:hint="eastAsia" w:ascii="宋体" w:hAnsi="宋体" w:cs="宋体"/>
          <w:bCs/>
          <w:color w:val="000000" w:themeColor="text1"/>
          <w:highlight w:val="white"/>
        </w:rPr>
        <w:t xml:space="preserve">日</w:t>
      </w:r>
      <w:r>
        <w:rPr>
          <w:color w:val="000000" w:themeColor="text1"/>
          <w:highlight w:val="white"/>
        </w:rPr>
      </w:r>
      <w:r/>
    </w:p>
    <w:p>
      <w:pPr>
        <w:pStyle w:val="963"/>
        <w:jc w:val="left"/>
        <w:spacing w:line="276" w:lineRule="auto"/>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r>
      <w:r>
        <w:rPr>
          <w:color w:val="000000" w:themeColor="text1"/>
          <w:highlight w:val="white"/>
        </w:rPr>
      </w:r>
      <w:r/>
    </w:p>
    <w:p>
      <w:pPr>
        <w:pStyle w:val="1013"/>
        <w:rPr>
          <w:rFonts w:hint="eastAsia" w:ascii="宋体" w:hAnsi="宋体" w:cs="宋体"/>
          <w:color w:val="000000" w:themeColor="text1"/>
          <w:sz w:val="24"/>
          <w:szCs w:val="24"/>
          <w:highlight w:val="white"/>
        </w:rPr>
        <w:outlineLvl w:val="9"/>
      </w:pPr>
      <w:r>
        <w:rPr>
          <w:color w:val="000000" w:themeColor="text1"/>
          <w:highlight w:val="white"/>
        </w:rPr>
      </w:r>
      <w:bookmarkStart w:id="425" w:name="_Toc103848599"/>
      <w:r>
        <w:rPr>
          <w:rFonts w:hint="eastAsia" w:ascii="宋体" w:hAnsi="宋体" w:cs="宋体"/>
          <w:color w:val="000000" w:themeColor="text1"/>
          <w:sz w:val="24"/>
          <w:szCs w:val="24"/>
          <w:highlight w:val="white"/>
        </w:rPr>
        <w:br w:type="page" w:clear="all"/>
      </w:r>
      <w:bookmarkStart w:id="426" w:name="_Toc104560916"/>
      <w:r>
        <w:rPr>
          <w:color w:val="000000" w:themeColor="text1"/>
          <w:highlight w:val="white"/>
        </w:rPr>
      </w:r>
      <w:bookmarkStart w:id="427" w:name="_Toc107246299"/>
      <w:r>
        <w:rPr>
          <w:rFonts w:hint="eastAsia" w:ascii="宋体" w:hAnsi="宋体" w:cs="宋体"/>
          <w:color w:val="000000" w:themeColor="text1"/>
          <w:sz w:val="28"/>
          <w:szCs w:val="24"/>
          <w:highlight w:val="white"/>
        </w:rPr>
        <w:t xml:space="preserve">二、技术部分</w:t>
      </w:r>
      <w:bookmarkEnd w:id="425"/>
      <w:r>
        <w:rPr>
          <w:color w:val="000000" w:themeColor="text1"/>
          <w:highlight w:val="white"/>
        </w:rPr>
      </w:r>
      <w:bookmarkEnd w:id="426"/>
      <w:r>
        <w:rPr>
          <w:color w:val="000000" w:themeColor="text1"/>
          <w:highlight w:val="white"/>
        </w:rPr>
      </w:r>
      <w:bookmarkEnd w:id="427"/>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Start w:id="428" w:name="_Toc107246300"/>
      <w:r>
        <w:rPr>
          <w:color w:val="000000" w:themeColor="text1"/>
          <w:highlight w:val="white"/>
        </w:rPr>
      </w:r>
      <w:bookmarkStart w:id="429" w:name="_Toc103848600"/>
      <w:r>
        <w:rPr>
          <w:color w:val="000000" w:themeColor="text1"/>
          <w:highlight w:val="white"/>
        </w:rPr>
      </w:r>
      <w:bookmarkStart w:id="430" w:name="_Toc104560917"/>
      <w:r>
        <w:rPr>
          <w:rFonts w:hint="eastAsia" w:ascii="宋体" w:hAnsi="宋体" w:cs="宋体"/>
          <w:bCs w:val="0"/>
          <w:color w:val="000000" w:themeColor="text1"/>
          <w:sz w:val="24"/>
          <w:szCs w:val="24"/>
          <w:highlight w:val="white"/>
        </w:rPr>
        <w:t xml:space="preserve">（1）技术方案或服务方案</w:t>
      </w:r>
      <w:bookmarkEnd w:id="428"/>
      <w:r>
        <w:rPr>
          <w:color w:val="000000" w:themeColor="text1"/>
          <w:highlight w:val="white"/>
        </w:rPr>
      </w:r>
      <w:bookmarkEnd w:id="429"/>
      <w:r>
        <w:rPr>
          <w:color w:val="000000" w:themeColor="text1"/>
          <w:highlight w:val="white"/>
        </w:rPr>
      </w:r>
      <w:bookmarkEnd w:id="430"/>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t xml:space="preserve"> </w:t>
      </w:r>
      <w:r>
        <w:rPr>
          <w:color w:val="000000" w:themeColor="text1"/>
          <w:highlight w:val="white"/>
        </w:rPr>
      </w:r>
      <w:r/>
    </w:p>
    <w:p>
      <w:pPr>
        <w:pStyle w:val="963"/>
        <w:rPr>
          <w:rFonts w:ascii="宋体" w:hAnsi="宋体" w:cs="宋体"/>
          <w:color w:val="000000" w:themeColor="text1"/>
          <w:highlight w:val="white"/>
        </w:rPr>
      </w:pPr>
      <w:r>
        <w:rPr>
          <w:rFonts w:hint="eastAsia" w:ascii="宋体" w:hAnsi="宋体" w:cs="宋体"/>
          <w:color w:val="000000" w:themeColor="text1"/>
          <w:highlight w:val="white"/>
        </w:rPr>
        <w:t xml:space="preserve">-----------------------------------------------------------------------------------</w:t>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Start w:id="431" w:name="_Toc104560918"/>
      <w:r>
        <w:rPr>
          <w:color w:val="000000" w:themeColor="text1"/>
          <w:highlight w:val="white"/>
        </w:rPr>
      </w:r>
      <w:bookmarkStart w:id="432" w:name="_Toc103848601"/>
      <w:r>
        <w:rPr>
          <w:color w:val="000000" w:themeColor="text1"/>
          <w:highlight w:val="white"/>
        </w:rPr>
      </w:r>
      <w:bookmarkStart w:id="433" w:name="_Toc107246301"/>
      <w:r>
        <w:rPr>
          <w:rFonts w:hint="eastAsia" w:ascii="宋体" w:hAnsi="宋体" w:cs="宋体"/>
          <w:bCs w:val="0"/>
          <w:color w:val="000000" w:themeColor="text1"/>
          <w:sz w:val="24"/>
          <w:szCs w:val="24"/>
          <w:highlight w:val="white"/>
        </w:rPr>
        <w:t xml:space="preserve">（2）技术条款偏离表</w:t>
      </w:r>
      <w:bookmarkEnd w:id="431"/>
      <w:r>
        <w:rPr>
          <w:color w:val="000000" w:themeColor="text1"/>
          <w:highlight w:val="white"/>
        </w:rPr>
      </w:r>
      <w:bookmarkEnd w:id="432"/>
      <w:r>
        <w:rPr>
          <w:color w:val="000000" w:themeColor="text1"/>
          <w:highlight w:val="white"/>
        </w:rPr>
      </w:r>
      <w:bookmarkEnd w:id="433"/>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　项目名称：</w:t>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ab/>
      </w:r>
      <w:r>
        <w:rPr>
          <w:rFonts w:hint="eastAsia" w:hAnsi="宋体" w:cs="宋体"/>
          <w:color w:val="000000" w:themeColor="text1"/>
          <w:sz w:val="21"/>
          <w:szCs w:val="21"/>
          <w:highlight w:val="white"/>
        </w:rPr>
        <w:t xml:space="preserve">项目编号：</w:t>
      </w:r>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品目号</w:t>
            </w:r>
            <w:r>
              <w:rPr>
                <w:color w:val="000000" w:themeColor="text1"/>
                <w:highlight w:val="white"/>
              </w:rPr>
            </w:r>
            <w:r/>
          </w:p>
        </w:tc>
        <w:tc>
          <w:tcPr>
            <w:tcW w:w="1236"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货物名称</w:t>
            </w:r>
            <w:r>
              <w:rPr>
                <w:color w:val="000000" w:themeColor="text1"/>
                <w:highlight w:val="white"/>
              </w:rPr>
            </w:r>
            <w:r/>
          </w:p>
        </w:tc>
        <w:tc>
          <w:tcPr>
            <w:tcW w:w="1236"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招标规格</w:t>
            </w:r>
            <w:r>
              <w:rPr>
                <w:color w:val="000000" w:themeColor="text1"/>
                <w:highlight w:val="white"/>
              </w:rPr>
            </w:r>
            <w:r/>
          </w:p>
        </w:tc>
        <w:tc>
          <w:tcPr>
            <w:tcW w:w="1504"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技术指标要求</w:t>
            </w:r>
            <w:r>
              <w:rPr>
                <w:color w:val="000000" w:themeColor="text1"/>
                <w:highlight w:val="white"/>
              </w:rPr>
            </w:r>
            <w:r/>
          </w:p>
        </w:tc>
        <w:tc>
          <w:tcPr>
            <w:tcW w:w="1504"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投标响应情况</w:t>
            </w:r>
            <w:r>
              <w:rPr>
                <w:color w:val="000000" w:themeColor="text1"/>
                <w:highlight w:val="white"/>
              </w:rPr>
            </w:r>
            <w:r/>
          </w:p>
        </w:tc>
        <w:tc>
          <w:tcPr>
            <w:tcW w:w="816"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偏离</w:t>
            </w:r>
            <w:r>
              <w:rPr>
                <w:color w:val="000000" w:themeColor="text1"/>
                <w:highlight w:val="white"/>
              </w:rPr>
            </w:r>
            <w:r/>
          </w:p>
        </w:tc>
        <w:tc>
          <w:tcPr>
            <w:tcW w:w="816" w:type="dxa"/>
            <w:vAlign w:val="center"/>
            <w:textDirection w:val="lrTb"/>
            <w:noWrap w:val="false"/>
          </w:tcPr>
          <w:p>
            <w:pPr>
              <w:pStyle w:val="1043"/>
              <w:ind w:firstLine="0"/>
              <w:jc w:val="both"/>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说明</w:t>
            </w:r>
            <w:r>
              <w:rPr>
                <w:color w:val="000000" w:themeColor="text1"/>
                <w:highlight w:val="white"/>
              </w:rPr>
            </w:r>
            <w:r/>
          </w:p>
        </w:tc>
      </w:tr>
      <w:tr>
        <w:trPr>
          <w:trHeight w:val="578"/>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558"/>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552"/>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560"/>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710"/>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rHeight w:val="692"/>
        </w:trPr>
        <w:tc>
          <w:tcPr>
            <w:tcW w:w="1503"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23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504"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816" w:type="dxa"/>
            <w:vAlign w:val="center"/>
            <w:textDirection w:val="lrTb"/>
            <w:noWrap w:val="false"/>
          </w:tcPr>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bl>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1. 投标人须根据第四章《采购需要》要求填写此表，作为投标文件的组成部分。</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2. 所有偏离必须在本表中列出，未在本偏离表中列出偏离，将视为投标人已完全接受招标文件要求。如完全无偏离，也无其他说明，可在本表第一行填写“全部无偏离”。</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3. 偏离包括正、负偏离，正偏离指投标人的响应高于招标文件要求，负偏离指投标人的响应低于招标文件要求。</w:t>
      </w:r>
      <w:r>
        <w:rPr>
          <w:color w:val="000000" w:themeColor="text1"/>
          <w:highlight w:val="white"/>
        </w:rPr>
      </w:r>
      <w:r/>
    </w:p>
    <w:p>
      <w:pPr>
        <w:pStyle w:val="1010"/>
        <w:spacing w:line="360" w:lineRule="exact"/>
        <w:rPr>
          <w:rFonts w:hint="eastAsia" w:ascii="宋体" w:hAnsi="宋体" w:cs="宋体"/>
          <w:b/>
          <w:bCs/>
          <w:color w:val="000000" w:themeColor="text1"/>
          <w:highlight w:val="white"/>
        </w:rPr>
      </w:pPr>
      <w:r>
        <w:rPr>
          <w:rFonts w:hint="eastAsia" w:ascii="宋体" w:hAnsi="宋体" w:cs="宋体"/>
          <w:b/>
          <w:color w:val="000000" w:themeColor="text1"/>
          <w:highlight w:val="white"/>
        </w:rPr>
        <w:t xml:space="preserve">4. 如投标人将此表空白，视为投标人无任何偏离。</w:t>
      </w:r>
      <w:r>
        <w:rPr>
          <w:color w:val="000000" w:themeColor="text1"/>
          <w:highlight w:val="white"/>
        </w:rPr>
      </w:r>
      <w:r/>
    </w:p>
    <w:p>
      <w:pPr>
        <w:pStyle w:val="1043"/>
        <w:ind w:firstLine="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color w:val="000000" w:themeColor="text1"/>
          <w:highlight w:val="white"/>
        </w:rPr>
        <w:br w:type="page" w:clear="all"/>
      </w:r>
      <w:bookmarkStart w:id="434" w:name="_Toc103848603"/>
      <w:r>
        <w:rPr>
          <w:color w:val="000000" w:themeColor="text1"/>
          <w:highlight w:val="white"/>
        </w:rPr>
      </w:r>
      <w:bookmarkStart w:id="435" w:name="_Toc104560920"/>
      <w:r>
        <w:rPr>
          <w:color w:val="000000" w:themeColor="text1"/>
          <w:highlight w:val="white"/>
        </w:rPr>
      </w:r>
      <w:bookmarkStart w:id="436" w:name="_Toc107246303"/>
      <w:r>
        <w:rPr>
          <w:rFonts w:hint="eastAsia" w:ascii="宋体" w:hAnsi="宋体" w:cs="宋体"/>
          <w:bCs w:val="0"/>
          <w:color w:val="000000" w:themeColor="text1"/>
          <w:sz w:val="24"/>
          <w:szCs w:val="24"/>
          <w:highlight w:val="white"/>
        </w:rPr>
        <w:t xml:space="preserve">（3）用于本项目人员表</w:t>
      </w:r>
      <w:bookmarkEnd w:id="434"/>
      <w:r>
        <w:rPr>
          <w:color w:val="000000" w:themeColor="text1"/>
          <w:highlight w:val="white"/>
        </w:rPr>
      </w:r>
      <w:bookmarkEnd w:id="435"/>
      <w:r>
        <w:rPr>
          <w:rFonts w:hint="eastAsia" w:ascii="宋体" w:hAnsi="宋体" w:cs="宋体"/>
          <w:bCs w:val="0"/>
          <w:color w:val="000000" w:themeColor="text1"/>
          <w:sz w:val="24"/>
          <w:szCs w:val="24"/>
          <w:highlight w:val="white"/>
        </w:rPr>
        <w:t xml:space="preserve">（如需）</w:t>
      </w:r>
      <w:bookmarkEnd w:id="436"/>
      <w:r>
        <w:rPr>
          <w:color w:val="000000" w:themeColor="text1"/>
          <w:highlight w:val="white"/>
        </w:rPr>
      </w:r>
      <w:r/>
    </w:p>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项目团队成员明细表</w:t>
      </w:r>
      <w:r>
        <w:rPr>
          <w:color w:val="000000" w:themeColor="text1"/>
          <w:highlight w:val="white"/>
        </w:rPr>
      </w:r>
      <w:r/>
    </w:p>
    <w:tbl>
      <w:tblPr>
        <w:tblW w:w="4998"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1489"/>
        <w:gridCol w:w="1489"/>
        <w:gridCol w:w="1489"/>
        <w:gridCol w:w="1493"/>
        <w:gridCol w:w="1493"/>
      </w:tblGrid>
      <w:tr>
        <w:trPr/>
        <w:tc>
          <w:tcPr>
            <w:tcW w:w="832"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姓名</w:t>
            </w:r>
            <w:r>
              <w:rPr>
                <w:color w:val="000000" w:themeColor="text1"/>
                <w:highlight w:val="white"/>
              </w:rPr>
            </w:r>
            <w:r/>
          </w:p>
        </w:tc>
        <w:tc>
          <w:tcPr>
            <w:tcW w:w="832"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性别</w:t>
            </w:r>
            <w:r>
              <w:rPr>
                <w:color w:val="000000" w:themeColor="text1"/>
                <w:highlight w:val="white"/>
              </w:rPr>
            </w:r>
            <w:r/>
          </w:p>
        </w:tc>
        <w:tc>
          <w:tcPr>
            <w:tcW w:w="832"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年龄</w:t>
            </w:r>
            <w:r>
              <w:rPr>
                <w:color w:val="000000" w:themeColor="text1"/>
                <w:highlight w:val="white"/>
              </w:rPr>
            </w:r>
            <w:r/>
          </w:p>
        </w:tc>
        <w:tc>
          <w:tcPr>
            <w:tcW w:w="832"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职称</w:t>
            </w:r>
            <w:r>
              <w:rPr>
                <w:color w:val="000000" w:themeColor="text1"/>
                <w:highlight w:val="white"/>
              </w:rPr>
            </w:r>
            <w:r/>
          </w:p>
        </w:tc>
        <w:tc>
          <w:tcPr>
            <w:tcW w:w="834"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执业资格证</w:t>
            </w:r>
            <w:r>
              <w:rPr>
                <w:color w:val="000000" w:themeColor="text1"/>
                <w:highlight w:val="white"/>
              </w:rPr>
            </w:r>
            <w:r/>
          </w:p>
        </w:tc>
        <w:tc>
          <w:tcPr>
            <w:tcW w:w="834" w:type="dxa"/>
            <w:vAlign w:val="top"/>
            <w:textDirection w:val="lrTb"/>
            <w:noWrap w:val="false"/>
          </w:tcPr>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专业</w:t>
            </w:r>
            <w:r>
              <w:rPr>
                <w:color w:val="000000" w:themeColor="text1"/>
                <w:highlight w:val="white"/>
              </w:rPr>
            </w:r>
            <w:r/>
          </w:p>
        </w:tc>
      </w:tr>
      <w:tr>
        <w:trPr/>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r>
      <w:tr>
        <w:trPr/>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r>
      <w:tr>
        <w:trPr/>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r>
            <w:r>
              <w:rPr>
                <w:color w:val="000000" w:themeColor="text1"/>
                <w:highlight w:val="white"/>
              </w:rPr>
            </w:r>
            <w:r/>
          </w:p>
        </w:tc>
      </w:tr>
      <w:tr>
        <w:trPr/>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2"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c>
          <w:tcPr>
            <w:tcW w:w="834" w:type="dxa"/>
            <w:vAlign w:val="top"/>
            <w:textDirection w:val="lrTb"/>
            <w:noWrap w:val="false"/>
          </w:tcPr>
          <w:p>
            <w:pPr>
              <w:pStyle w:val="963"/>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w:t>
            </w:r>
            <w:r>
              <w:rPr>
                <w:color w:val="000000" w:themeColor="text1"/>
                <w:highlight w:val="white"/>
              </w:rPr>
            </w:r>
            <w:r/>
          </w:p>
        </w:tc>
      </w:tr>
    </w:tbl>
    <w:p>
      <w:pPr>
        <w:pStyle w:val="1043"/>
        <w:ind w:firstLine="402"/>
        <w:rPr>
          <w:rFonts w:hint="eastAsia" w:hAnsi="宋体" w:cs="宋体"/>
          <w:b/>
          <w:bCs/>
          <w:color w:val="000000" w:themeColor="text1"/>
          <w:highlight w:val="white"/>
        </w:rPr>
      </w:pPr>
      <w:r>
        <w:rPr>
          <w:rFonts w:hint="eastAsia" w:hAnsi="宋体" w:cs="宋体"/>
          <w:b/>
          <w:bCs/>
          <w:color w:val="000000" w:themeColor="text1"/>
          <w:highlight w:val="white"/>
        </w:rPr>
        <w:t xml:space="preserve">注：按照招标文件中评分办法提供相应证明材料。</w:t>
      </w:r>
      <w:r>
        <w:rPr>
          <w:color w:val="000000" w:themeColor="text1"/>
          <w:highlight w:val="white"/>
        </w:rPr>
      </w:r>
      <w:r/>
    </w:p>
    <w:p>
      <w:pPr>
        <w:pStyle w:val="963"/>
        <w:jc w:val="center"/>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人员简历表</w:t>
      </w:r>
      <w:r>
        <w:rPr>
          <w:color w:val="000000" w:themeColor="text1"/>
          <w:highlight w:val="whit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姓名</w:t>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性别</w:t>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职务</w:t>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职称</w:t>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毕业学校、专业</w:t>
            </w:r>
            <w:r>
              <w:rPr>
                <w:color w:val="000000" w:themeColor="text1"/>
                <w:highlight w:val="white"/>
              </w:rPr>
            </w:r>
            <w:r/>
          </w:p>
        </w:tc>
        <w:tc>
          <w:tcPr>
            <w:gridSpan w:val="3"/>
            <w:tcW w:w="5808"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身份证号</w:t>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拟在本项目任职</w:t>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执业资格证</w:t>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执业资格证书号</w:t>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gridSpan w:val="4"/>
            <w:tcW w:w="8304"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近____年承担项目情况</w:t>
            </w:r>
            <w:r>
              <w:rPr>
                <w:color w:val="000000" w:themeColor="text1"/>
                <w:highlight w:val="white"/>
              </w:rPr>
            </w:r>
            <w:r/>
          </w:p>
        </w:tc>
      </w:tr>
      <w:tr>
        <w:trPr/>
        <w:tc>
          <w:tcPr>
            <w:tcW w:w="249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时间</w:t>
            </w:r>
            <w:r>
              <w:rPr>
                <w:color w:val="000000" w:themeColor="text1"/>
                <w:highlight w:val="white"/>
              </w:rPr>
            </w:r>
            <w:r/>
          </w:p>
        </w:tc>
        <w:tc>
          <w:tcPr>
            <w:tcW w:w="165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类似项目名称</w:t>
            </w:r>
            <w:r>
              <w:rPr>
                <w:color w:val="000000" w:themeColor="text1"/>
                <w:highlight w:val="white"/>
              </w:rPr>
            </w:r>
            <w:r/>
          </w:p>
        </w:tc>
        <w:tc>
          <w:tcPr>
            <w:tcW w:w="186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担任职务</w:t>
            </w:r>
            <w:r>
              <w:rPr>
                <w:color w:val="000000" w:themeColor="text1"/>
                <w:highlight w:val="white"/>
              </w:rPr>
            </w:r>
            <w:r/>
          </w:p>
        </w:tc>
        <w:tc>
          <w:tcPr>
            <w:tcW w:w="2286" w:type="dxa"/>
            <w:vAlign w:val="center"/>
            <w:textDirection w:val="lrTb"/>
            <w:noWrap w:val="false"/>
          </w:tcPr>
          <w:p>
            <w:pPr>
              <w:pStyle w:val="1043"/>
              <w:ind w:firstLine="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项目单位名称及电话</w:t>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r>
        <w:trPr/>
        <w:tc>
          <w:tcPr>
            <w:tcW w:w="249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65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186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c>
          <w:tcPr>
            <w:tcW w:w="2286" w:type="dxa"/>
            <w:vAlign w:val="center"/>
            <w:textDirection w:val="lrTb"/>
            <w:noWrap w:val="false"/>
          </w:tcPr>
          <w:p>
            <w:pPr>
              <w:pStyle w:val="1043"/>
              <w:ind w:firstLine="420"/>
              <w:jc w:val="center"/>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tc>
      </w:tr>
    </w:tbl>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013"/>
        <w:rPr>
          <w:rFonts w:hint="eastAsia" w:ascii="宋体" w:hAnsi="宋体" w:cs="宋体"/>
          <w:color w:val="000000" w:themeColor="text1"/>
          <w:highlight w:val="white"/>
        </w:rPr>
        <w:outlineLvl w:val="9"/>
      </w:pPr>
      <w:r>
        <w:rPr>
          <w:rFonts w:hint="eastAsia" w:ascii="宋体" w:hAnsi="宋体" w:cs="宋体"/>
          <w:color w:val="000000" w:themeColor="text1"/>
          <w:highlight w:val="white"/>
        </w:rPr>
        <w:br w:type="page" w:clear="all"/>
      </w:r>
      <w:bookmarkEnd w:id="365"/>
      <w:r>
        <w:rPr>
          <w:color w:val="000000" w:themeColor="text1"/>
          <w:highlight w:val="white"/>
        </w:rPr>
      </w:r>
      <w:bookmarkStart w:id="437" w:name="_Toc103848605"/>
      <w:r>
        <w:rPr>
          <w:color w:val="000000" w:themeColor="text1"/>
          <w:highlight w:val="white"/>
        </w:rPr>
      </w:r>
      <w:bookmarkStart w:id="438" w:name="_Toc104560922"/>
      <w:r>
        <w:rPr>
          <w:color w:val="000000" w:themeColor="text1"/>
          <w:highlight w:val="white"/>
        </w:rPr>
      </w:r>
      <w:bookmarkStart w:id="439" w:name="_Toc107246305"/>
      <w:r>
        <w:rPr>
          <w:color w:val="000000" w:themeColor="text1"/>
          <w:highlight w:val="white"/>
        </w:rPr>
      </w:r>
      <w:bookmarkStart w:id="440" w:name="_Toc100905289"/>
      <w:r>
        <w:rPr>
          <w:color w:val="000000" w:themeColor="text1"/>
          <w:highlight w:val="white"/>
        </w:rPr>
      </w:r>
      <w:bookmarkStart w:id="441" w:name="_Toc96347904"/>
      <w:r>
        <w:rPr>
          <w:rFonts w:hint="eastAsia" w:ascii="宋体" w:hAnsi="宋体" w:cs="宋体"/>
          <w:color w:val="000000" w:themeColor="text1"/>
          <w:sz w:val="28"/>
          <w:szCs w:val="24"/>
          <w:highlight w:val="white"/>
        </w:rPr>
        <w:t xml:space="preserve">三、其他部分</w:t>
      </w:r>
      <w:bookmarkEnd w:id="437"/>
      <w:r>
        <w:rPr>
          <w:color w:val="000000" w:themeColor="text1"/>
          <w:highlight w:val="white"/>
        </w:rPr>
      </w:r>
      <w:bookmarkEnd w:id="438"/>
      <w:r>
        <w:rPr>
          <w:color w:val="000000" w:themeColor="text1"/>
          <w:highlight w:val="white"/>
        </w:rPr>
      </w:r>
      <w:bookmarkEnd w:id="439"/>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Start w:id="442" w:name="_Toc103848606"/>
      <w:r>
        <w:rPr>
          <w:color w:val="000000" w:themeColor="text1"/>
          <w:highlight w:val="white"/>
        </w:rPr>
      </w:r>
      <w:bookmarkStart w:id="443" w:name="_Toc104560923"/>
      <w:r>
        <w:rPr>
          <w:color w:val="000000" w:themeColor="text1"/>
          <w:highlight w:val="white"/>
        </w:rPr>
      </w:r>
      <w:bookmarkStart w:id="444" w:name="_Toc107246306"/>
      <w:r>
        <w:rPr>
          <w:rFonts w:hint="eastAsia" w:ascii="宋体" w:hAnsi="宋体" w:cs="宋体"/>
          <w:bCs w:val="0"/>
          <w:color w:val="000000" w:themeColor="text1"/>
          <w:sz w:val="24"/>
          <w:szCs w:val="24"/>
          <w:highlight w:val="white"/>
        </w:rPr>
        <w:t xml:space="preserve">（1）提供符合政府采购政策的证明材料</w:t>
      </w:r>
      <w:bookmarkEnd w:id="440"/>
      <w:r>
        <w:rPr>
          <w:color w:val="000000" w:themeColor="text1"/>
          <w:highlight w:val="white"/>
        </w:rPr>
      </w:r>
      <w:bookmarkEnd w:id="442"/>
      <w:r>
        <w:rPr>
          <w:color w:val="000000" w:themeColor="text1"/>
          <w:highlight w:val="white"/>
        </w:rPr>
      </w:r>
      <w:bookmarkEnd w:id="443"/>
      <w:r>
        <w:rPr>
          <w:color w:val="000000" w:themeColor="text1"/>
          <w:highlight w:val="white"/>
        </w:rPr>
      </w:r>
      <w:bookmarkEnd w:id="444"/>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43"/>
        <w:ind w:firstLine="482"/>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t xml:space="preserve">中小企业声明函（工程、服务）</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本公司（联合体）郑重声明，根据《政府采购促进中小 企业发展管理办法》（财库﹝2020﹞46 号）的规定，本公司（联合体）参加</w:t>
      </w:r>
      <w:r>
        <w:rPr>
          <w:rFonts w:hint="eastAsia" w:ascii="宋体" w:hAnsi="宋体" w:cs="宋体"/>
          <w:i/>
          <w:color w:val="000000" w:themeColor="text1"/>
          <w:spacing w:val="3"/>
          <w:szCs w:val="21"/>
          <w:highlight w:val="white"/>
          <w:u w:val="single"/>
        </w:rPr>
        <w:t xml:space="preserve">（单位名称）</w:t>
      </w:r>
      <w:r>
        <w:rPr>
          <w:rFonts w:hint="eastAsia" w:ascii="宋体" w:hAnsi="宋体" w:cs="宋体"/>
          <w:color w:val="000000" w:themeColor="text1"/>
          <w:spacing w:val="3"/>
          <w:szCs w:val="21"/>
          <w:highlight w:val="white"/>
        </w:rPr>
        <w:t xml:space="preserve">的</w:t>
      </w:r>
      <w:r>
        <w:rPr>
          <w:rFonts w:hint="eastAsia" w:ascii="宋体" w:hAnsi="宋体" w:cs="宋体"/>
          <w:i/>
          <w:color w:val="000000" w:themeColor="text1"/>
          <w:spacing w:val="3"/>
          <w:szCs w:val="21"/>
          <w:highlight w:val="white"/>
          <w:u w:val="single"/>
        </w:rPr>
        <w:t xml:space="preserve">（项目名称）</w:t>
      </w:r>
      <w:r>
        <w:rPr>
          <w:rFonts w:hint="eastAsia" w:ascii="宋体" w:hAnsi="宋体" w:cs="宋体"/>
          <w:color w:val="000000" w:themeColor="text1"/>
          <w:spacing w:val="3"/>
          <w:szCs w:val="21"/>
          <w:highlight w:val="white"/>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1. </w:t>
      </w:r>
      <w:r>
        <w:rPr>
          <w:rFonts w:hint="eastAsia" w:ascii="宋体" w:hAnsi="宋体" w:cs="宋体"/>
          <w:i/>
          <w:color w:val="000000" w:themeColor="text1"/>
          <w:spacing w:val="3"/>
          <w:szCs w:val="21"/>
          <w:highlight w:val="white"/>
          <w:u w:val="single"/>
        </w:rPr>
        <w:t xml:space="preserve">（标的名称）</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（招标文件中明确的所属行业）</w:t>
      </w:r>
      <w:r>
        <w:rPr>
          <w:rFonts w:hint="eastAsia" w:ascii="宋体" w:hAnsi="宋体" w:cs="宋体"/>
          <w:color w:val="000000" w:themeColor="text1"/>
          <w:spacing w:val="3"/>
          <w:szCs w:val="21"/>
          <w:highlight w:val="white"/>
        </w:rPr>
        <w:t xml:space="preserve">； 承建（承接）企业为</w:t>
      </w:r>
      <w:r>
        <w:rPr>
          <w:rFonts w:hint="eastAsia" w:ascii="宋体" w:hAnsi="宋体" w:cs="宋体"/>
          <w:i/>
          <w:color w:val="000000" w:themeColor="text1"/>
          <w:spacing w:val="3"/>
          <w:szCs w:val="21"/>
          <w:highlight w:val="white"/>
          <w:u w:val="single"/>
        </w:rPr>
        <w:t xml:space="preserve">（企业名称）</w:t>
      </w:r>
      <w:r>
        <w:rPr>
          <w:rFonts w:hint="eastAsia" w:ascii="宋体" w:hAnsi="宋体" w:cs="宋体"/>
          <w:color w:val="000000" w:themeColor="text1"/>
          <w:spacing w:val="3"/>
          <w:szCs w:val="21"/>
          <w:highlight w:val="white"/>
        </w:rPr>
        <w:t xml:space="preserve">，从业人员</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人，营业 收入为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万元，资产总额为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w:t>
      </w:r>
      <w:r>
        <w:rPr>
          <w:rFonts w:hint="eastAsia" w:ascii="宋体" w:hAnsi="宋体" w:cs="宋体"/>
          <w:color w:val="000000" w:themeColor="text1"/>
          <w:spacing w:val="3"/>
          <w:szCs w:val="21"/>
          <w:highlight w:val="white"/>
          <w:vertAlign w:val="superscript"/>
        </w:rPr>
        <w:t xml:space="preserve">1</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（中型企业、 小型企业、微型企业）</w:t>
      </w:r>
      <w:r>
        <w:rPr>
          <w:rFonts w:hint="eastAsia" w:ascii="宋体" w:hAnsi="宋体" w:cs="宋体"/>
          <w:color w:val="000000" w:themeColor="text1"/>
          <w:spacing w:val="3"/>
          <w:szCs w:val="21"/>
          <w:highlight w:val="white"/>
        </w:rPr>
        <w:t xml:space="preserve">；</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2. </w:t>
      </w:r>
      <w:r>
        <w:rPr>
          <w:rFonts w:hint="eastAsia" w:ascii="宋体" w:hAnsi="宋体" w:cs="宋体"/>
          <w:i/>
          <w:color w:val="000000" w:themeColor="text1"/>
          <w:spacing w:val="3"/>
          <w:szCs w:val="21"/>
          <w:highlight w:val="white"/>
          <w:u w:val="single"/>
        </w:rPr>
        <w:t xml:space="preserve">（标的名称）</w:t>
      </w:r>
      <w:r>
        <w:rPr>
          <w:rFonts w:hint="eastAsia" w:ascii="宋体" w:hAnsi="宋体" w:cs="宋体"/>
          <w:color w:val="000000" w:themeColor="text1"/>
          <w:spacing w:val="3"/>
          <w:szCs w:val="21"/>
          <w:highlight w:val="white"/>
        </w:rPr>
        <w:t xml:space="preserve">，属于</w:t>
      </w:r>
      <w:r>
        <w:rPr>
          <w:rFonts w:hint="eastAsia" w:ascii="宋体" w:hAnsi="宋体" w:cs="宋体"/>
          <w:i/>
          <w:color w:val="000000" w:themeColor="text1"/>
          <w:spacing w:val="3"/>
          <w:szCs w:val="21"/>
          <w:highlight w:val="white"/>
          <w:u w:val="single"/>
        </w:rPr>
        <w:t xml:space="preserve">（招标文件中明确的所属行业）</w:t>
      </w:r>
      <w:r>
        <w:rPr>
          <w:rFonts w:hint="eastAsia" w:ascii="宋体" w:hAnsi="宋体" w:cs="宋体"/>
          <w:color w:val="000000" w:themeColor="text1"/>
          <w:spacing w:val="3"/>
          <w:szCs w:val="21"/>
          <w:highlight w:val="white"/>
        </w:rPr>
        <w:t xml:space="preserve">； 承建（承接）企业为</w:t>
      </w:r>
      <w:r>
        <w:rPr>
          <w:rFonts w:hint="eastAsia" w:ascii="宋体" w:hAnsi="宋体" w:cs="宋体"/>
          <w:i/>
          <w:color w:val="000000" w:themeColor="text1"/>
          <w:spacing w:val="3"/>
          <w:szCs w:val="21"/>
          <w:highlight w:val="white"/>
          <w:u w:val="single"/>
        </w:rPr>
        <w:t xml:space="preserve">（企业名称）</w:t>
      </w:r>
      <w:r>
        <w:rPr>
          <w:rFonts w:hint="eastAsia" w:ascii="宋体" w:hAnsi="宋体" w:cs="宋体"/>
          <w:color w:val="000000" w:themeColor="text1"/>
          <w:spacing w:val="3"/>
          <w:szCs w:val="21"/>
          <w:highlight w:val="white"/>
        </w:rPr>
        <w:t xml:space="preserve">，从业人员</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人，营业 收入为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万元，资产总额为</w:t>
      </w:r>
      <w:r>
        <w:rPr>
          <w:rFonts w:hint="eastAsia" w:ascii="宋体" w:hAnsi="宋体" w:cs="宋体"/>
          <w:color w:val="000000" w:themeColor="text1"/>
          <w:spacing w:val="3"/>
          <w:szCs w:val="21"/>
          <w:highlight w:val="white"/>
          <w:u w:val="single"/>
        </w:rPr>
        <w:t xml:space="preserve"> </w:t>
      </w:r>
      <w:r>
        <w:rPr>
          <w:rFonts w:hint="eastAsia" w:ascii="宋体" w:hAnsi="宋体" w:cs="宋体"/>
          <w:color w:val="000000" w:themeColor="text1"/>
          <w:spacing w:val="3"/>
          <w:szCs w:val="21"/>
          <w:highlight w:val="white"/>
          <w:u w:val="single"/>
        </w:rPr>
        <w:tab/>
      </w:r>
      <w:r>
        <w:rPr>
          <w:rFonts w:hint="eastAsia" w:ascii="宋体" w:hAnsi="宋体" w:cs="宋体"/>
          <w:color w:val="000000" w:themeColor="text1"/>
          <w:spacing w:val="3"/>
          <w:szCs w:val="21"/>
          <w:highlight w:val="white"/>
        </w:rPr>
        <w:t xml:space="preserve">万元，属于</w:t>
      </w:r>
      <w:r>
        <w:rPr>
          <w:rFonts w:hint="eastAsia" w:ascii="宋体" w:hAnsi="宋体" w:cs="宋体"/>
          <w:i/>
          <w:color w:val="000000" w:themeColor="text1"/>
          <w:spacing w:val="3"/>
          <w:szCs w:val="21"/>
          <w:highlight w:val="white"/>
          <w:u w:val="single"/>
        </w:rPr>
        <w:t xml:space="preserve">（中型企业、 小型企业、微型企业）</w:t>
      </w:r>
      <w:r>
        <w:rPr>
          <w:rFonts w:hint="eastAsia" w:ascii="宋体" w:hAnsi="宋体" w:cs="宋体"/>
          <w:color w:val="000000" w:themeColor="text1"/>
          <w:spacing w:val="3"/>
          <w:szCs w:val="21"/>
          <w:highlight w:val="white"/>
        </w:rPr>
        <w:t xml:space="preserve">；</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 </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pStyle w:val="963"/>
        <w:ind w:left="120" w:right="207" w:firstLine="641"/>
        <w:spacing w:line="360" w:lineRule="auto"/>
        <w:rPr>
          <w:rFonts w:hint="eastAsia" w:ascii="宋体" w:hAnsi="宋体" w:cs="宋体"/>
          <w:color w:val="000000" w:themeColor="text1"/>
          <w:spacing w:val="3"/>
          <w:szCs w:val="21"/>
          <w:highlight w:val="white"/>
        </w:rPr>
      </w:pPr>
      <w:r>
        <w:rPr>
          <w:rFonts w:hint="eastAsia" w:ascii="宋体" w:hAnsi="宋体" w:cs="宋体"/>
          <w:color w:val="000000" w:themeColor="text1"/>
          <w:spacing w:val="3"/>
          <w:szCs w:val="21"/>
          <w:highlight w:val="white"/>
        </w:rPr>
        <w:t xml:space="preserve">本企业对上述声明内容的真实性负责。如有虚假，将依法承担相应责任。</w:t>
      </w:r>
      <w:r>
        <w:rPr>
          <w:color w:val="000000" w:themeColor="text1"/>
          <w:highlight w:val="white"/>
        </w:rPr>
      </w:r>
      <w:r/>
    </w:p>
    <w:p>
      <w:pPr>
        <w:pStyle w:val="963"/>
        <w:spacing w:before="3"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ind w:right="400" w:firstLine="37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position w:val="-2"/>
          <w:szCs w:val="21"/>
          <w:highlight w:val="white"/>
        </w:rPr>
        <w:t xml:space="preserve">企</w:t>
      </w:r>
      <w:r>
        <w:rPr>
          <w:rFonts w:hint="eastAsia" w:ascii="宋体" w:hAnsi="宋体" w:cs="宋体"/>
          <w:color w:val="000000" w:themeColor="text1"/>
          <w:spacing w:val="3"/>
          <w:position w:val="-2"/>
          <w:szCs w:val="21"/>
          <w:highlight w:val="white"/>
        </w:rPr>
        <w:t xml:space="preserve">业</w:t>
      </w:r>
      <w:r>
        <w:rPr>
          <w:rFonts w:hint="eastAsia" w:ascii="宋体" w:hAnsi="宋体" w:cs="宋体"/>
          <w:color w:val="000000" w:themeColor="text1"/>
          <w:position w:val="-2"/>
          <w:szCs w:val="21"/>
          <w:highlight w:val="white"/>
        </w:rPr>
        <w:t xml:space="preserve">名称</w:t>
      </w:r>
      <w:r>
        <w:rPr>
          <w:rFonts w:hint="eastAsia" w:ascii="宋体" w:hAnsi="宋体" w:cs="宋体"/>
          <w:color w:val="000000" w:themeColor="text1"/>
          <w:spacing w:val="3"/>
          <w:position w:val="-2"/>
          <w:szCs w:val="21"/>
          <w:highlight w:val="white"/>
        </w:rPr>
        <w:t xml:space="preserve">（</w:t>
      </w:r>
      <w:r>
        <w:rPr>
          <w:rFonts w:hint="eastAsia" w:ascii="宋体" w:hAnsi="宋体" w:cs="宋体"/>
          <w:color w:val="000000" w:themeColor="text1"/>
          <w:position w:val="-2"/>
          <w:szCs w:val="21"/>
          <w:highlight w:val="white"/>
        </w:rPr>
        <w:t xml:space="preserve">盖章</w:t>
      </w:r>
      <w:r>
        <w:rPr>
          <w:rFonts w:hint="eastAsia" w:ascii="宋体" w:hAnsi="宋体" w:cs="宋体"/>
          <w:color w:val="000000" w:themeColor="text1"/>
          <w:spacing w:val="-158"/>
          <w:position w:val="-2"/>
          <w:szCs w:val="21"/>
          <w:highlight w:val="white"/>
        </w:rPr>
        <w:t xml:space="preserve">）</w:t>
      </w:r>
      <w:r>
        <w:rPr>
          <w:rFonts w:hint="eastAsia" w:ascii="宋体" w:hAnsi="宋体" w:cs="宋体"/>
          <w:color w:val="000000" w:themeColor="text1"/>
          <w:position w:val="-2"/>
          <w:szCs w:val="21"/>
          <w:highlight w:val="white"/>
        </w:rPr>
        <w:t xml:space="preserve">  ： </w:t>
      </w:r>
      <w:r>
        <w:rPr>
          <w:rFonts w:hint="eastAsia" w:ascii="宋体" w:hAnsi="宋体" w:cs="宋体"/>
          <w:color w:val="000000" w:themeColor="text1"/>
          <w:position w:val="-2"/>
          <w:szCs w:val="21"/>
          <w:highlight w:val="white"/>
          <w:u w:val="single"/>
        </w:rPr>
        <w:t xml:space="preserve">           </w:t>
      </w:r>
      <w:r>
        <w:rPr>
          <w:color w:val="000000" w:themeColor="text1"/>
          <w:highlight w:val="white"/>
        </w:rPr>
      </w:r>
      <w:r/>
    </w:p>
    <w:p>
      <w:pPr>
        <w:pStyle w:val="963"/>
        <w:ind w:right="420" w:firstLine="37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w:t>
      </w:r>
      <w:r>
        <w:rPr>
          <w:color w:val="000000" w:themeColor="text1"/>
          <w:highlight w:val="white"/>
        </w:rPr>
      </w:r>
      <w:r/>
    </w:p>
    <w:p>
      <w:pPr>
        <w:pStyle w:val="963"/>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ind w:right="-20"/>
        <w:spacing w:line="360" w:lineRule="auto"/>
        <w:rPr>
          <w:rFonts w:hint="eastAsia" w:ascii="宋体" w:hAnsi="宋体" w:cs="宋体"/>
          <w:color w:val="000000" w:themeColor="text1"/>
          <w:position w:val="-2"/>
          <w:szCs w:val="21"/>
          <w:highlight w:val="white"/>
        </w:rPr>
      </w:pPr>
      <w:r>
        <w:rPr>
          <w:rFonts w:hint="eastAsia" w:ascii="宋体" w:hAnsi="宋体" w:cs="宋体"/>
          <w:color w:val="000000" w:themeColor="text1"/>
          <w:position w:val="-2"/>
          <w:szCs w:val="21"/>
          <w:highlight w:val="white"/>
          <w:vertAlign w:val="superscript"/>
        </w:rPr>
        <w:t xml:space="preserve">1</w:t>
      </w:r>
      <w:r>
        <w:rPr>
          <w:rFonts w:hint="eastAsia" w:ascii="宋体" w:hAnsi="宋体" w:cs="宋体"/>
          <w:color w:val="000000" w:themeColor="text1"/>
          <w:position w:val="-2"/>
          <w:szCs w:val="21"/>
          <w:highlight w:val="white"/>
        </w:rPr>
        <w:t xml:space="preserve">从业人员、营业收入、资产总额填报上一年度数据，无上一年度数据的新成立企业可不填报。</w:t>
      </w:r>
      <w:r>
        <w:rPr>
          <w:color w:val="000000" w:themeColor="text1"/>
          <w:highlight w:val="white"/>
        </w:rPr>
      </w:r>
      <w:r/>
    </w:p>
    <w:p>
      <w:pPr>
        <w:pStyle w:val="963"/>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963"/>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color w:val="000000" w:themeColor="text1"/>
          <w:highlight w:val="white"/>
        </w:rPr>
      </w:r>
      <w:r/>
    </w:p>
    <w:p>
      <w:pPr>
        <w:pStyle w:val="1043"/>
        <w:ind w:firstLine="482"/>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br w:type="page" w:clear="all"/>
      </w:r>
      <w:r>
        <w:rPr>
          <w:rFonts w:hint="eastAsia" w:hAnsi="宋体" w:cs="宋体"/>
          <w:b/>
          <w:color w:val="000000" w:themeColor="text1"/>
          <w:sz w:val="24"/>
          <w:szCs w:val="24"/>
          <w:highlight w:val="white"/>
        </w:rPr>
        <w:t xml:space="preserve">监狱企业证明</w:t>
      </w:r>
      <w:r>
        <w:rPr>
          <w:color w:val="000000" w:themeColor="text1"/>
          <w:highlight w:val="white"/>
        </w:rPr>
      </w:r>
      <w:r/>
    </w:p>
    <w:p>
      <w:pPr>
        <w:pStyle w:val="1043"/>
        <w:ind w:firstLine="482"/>
        <w:jc w:val="center"/>
        <w:spacing w:line="276" w:lineRule="auto"/>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color w:val="000000" w:themeColor="text1"/>
          <w:highlight w:val="white"/>
        </w:rPr>
      </w:r>
      <w:r/>
    </w:p>
    <w:p>
      <w:pPr>
        <w:pStyle w:val="1043"/>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963"/>
        <w:rPr>
          <w:rFonts w:ascii="宋体" w:hAnsi="宋体" w:cs="宋体"/>
          <w:color w:val="000000" w:themeColor="text1"/>
          <w:highlight w:val="white"/>
        </w:rPr>
      </w:pPr>
      <w:r>
        <w:rPr>
          <w:rFonts w:hint="eastAsia" w:ascii="宋体" w:hAnsi="宋体" w:cs="宋体"/>
          <w:color w:val="000000" w:themeColor="text1"/>
          <w:highlight w:val="white"/>
        </w:rPr>
        <w:t xml:space="preserve">-----------------------------------------------------------------------------------</w:t>
      </w:r>
      <w:r>
        <w:rPr>
          <w:color w:val="000000" w:themeColor="text1"/>
          <w:highlight w:val="white"/>
        </w:rPr>
      </w:r>
      <w:r/>
    </w:p>
    <w:p>
      <w:pPr>
        <w:pStyle w:val="1043"/>
        <w:ind w:firstLine="198"/>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r>
      <w:r>
        <w:rPr>
          <w:color w:val="000000" w:themeColor="text1"/>
          <w:highlight w:val="white"/>
        </w:rPr>
      </w:r>
      <w:r/>
    </w:p>
    <w:p>
      <w:pPr>
        <w:pStyle w:val="1043"/>
        <w:ind w:firstLine="198"/>
        <w:jc w:val="center"/>
        <w:rPr>
          <w:rFonts w:hint="eastAsia" w:hAnsi="宋体" w:cs="宋体"/>
          <w:b/>
          <w:color w:val="000000" w:themeColor="text1"/>
          <w:sz w:val="24"/>
          <w:szCs w:val="24"/>
          <w:highlight w:val="white"/>
        </w:rPr>
      </w:pPr>
      <w:r>
        <w:rPr>
          <w:rFonts w:hint="eastAsia" w:hAnsi="宋体" w:cs="宋体"/>
          <w:b/>
          <w:color w:val="000000" w:themeColor="text1"/>
          <w:sz w:val="24"/>
          <w:szCs w:val="24"/>
          <w:highlight w:val="white"/>
        </w:rPr>
        <w:t xml:space="preserve">残疾人福利性单位声明函</w:t>
      </w:r>
      <w:r>
        <w:rPr>
          <w:color w:val="000000" w:themeColor="text1"/>
          <w:highlight w:val="white"/>
        </w:rPr>
      </w:r>
      <w:r/>
    </w:p>
    <w:p>
      <w:pPr>
        <w:pStyle w:val="963"/>
        <w:spacing w:line="276" w:lineRule="auto"/>
        <w:rPr>
          <w:rFonts w:hint="eastAsia" w:ascii="宋体" w:hAnsi="宋体" w:cs="宋体"/>
          <w:b/>
          <w:color w:val="000000" w:themeColor="text1"/>
          <w:spacing w:val="6"/>
          <w:sz w:val="30"/>
          <w:szCs w:val="30"/>
          <w:highlight w:val="white"/>
        </w:rPr>
      </w:pPr>
      <w:r>
        <w:rPr>
          <w:rFonts w:hint="eastAsia" w:ascii="宋体" w:hAnsi="宋体" w:cs="宋体"/>
          <w:b/>
          <w:color w:val="000000" w:themeColor="text1"/>
          <w:spacing w:val="6"/>
          <w:sz w:val="30"/>
          <w:szCs w:val="30"/>
          <w:highlight w:val="white"/>
        </w:rPr>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本单位对上述声明的真实性负责。如有虚假，将依法承担相应责任。</w:t>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42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r>
      <w:r>
        <w:rPr>
          <w:color w:val="000000" w:themeColor="text1"/>
          <w:highlight w:val="white"/>
        </w:rPr>
      </w:r>
      <w:r/>
    </w:p>
    <w:p>
      <w:pPr>
        <w:pStyle w:val="1043"/>
        <w:ind w:firstLine="376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单位名称（盖章）：____________</w:t>
      </w:r>
      <w:r>
        <w:rPr>
          <w:color w:val="000000" w:themeColor="text1"/>
          <w:highlight w:val="white"/>
        </w:rPr>
      </w:r>
      <w:r/>
    </w:p>
    <w:p>
      <w:pPr>
        <w:pStyle w:val="963"/>
        <w:ind w:firstLine="378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日期：</w:t>
      </w:r>
      <w:r>
        <w:rPr>
          <w:rFonts w:hint="eastAsia" w:ascii="宋体" w:hAnsi="宋体" w:cs="宋体"/>
          <w:bCs/>
          <w:color w:val="000000" w:themeColor="text1"/>
          <w:szCs w:val="21"/>
          <w:highlight w:val="white"/>
          <w:u w:val="single"/>
        </w:rPr>
        <w:tab/>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年</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rPr>
        <w:tab/>
      </w:r>
      <w:r>
        <w:rPr>
          <w:rFonts w:hint="eastAsia" w:ascii="宋体" w:hAnsi="宋体" w:cs="宋体"/>
          <w:bCs/>
          <w:color w:val="000000" w:themeColor="text1"/>
          <w:szCs w:val="21"/>
          <w:highlight w:val="white"/>
        </w:rPr>
        <w:t xml:space="preserve">月</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u w:val="single"/>
        </w:rPr>
        <w:tab/>
      </w:r>
      <w:r>
        <w:rPr>
          <w:rFonts w:hint="eastAsia" w:ascii="宋体" w:hAnsi="宋体" w:cs="宋体"/>
          <w:bCs/>
          <w:color w:val="000000" w:themeColor="text1"/>
          <w:szCs w:val="21"/>
          <w:highlight w:val="white"/>
        </w:rPr>
        <w:t xml:space="preserve">日</w:t>
      </w:r>
      <w:r>
        <w:rPr>
          <w:color w:val="000000" w:themeColor="text1"/>
          <w:highlight w:val="white"/>
        </w:rPr>
      </w:r>
      <w:r/>
    </w:p>
    <w:p>
      <w:pPr>
        <w:pStyle w:val="963"/>
        <w:rPr>
          <w:rFonts w:ascii="宋体" w:hAnsi="宋体" w:cs="宋体"/>
          <w:color w:val="000000" w:themeColor="text1"/>
          <w:highlight w:val="white"/>
        </w:rPr>
      </w:pPr>
      <w:r>
        <w:rPr>
          <w:rFonts w:hint="eastAsia" w:ascii="宋体" w:hAnsi="宋体" w:cs="宋体"/>
          <w:color w:val="000000" w:themeColor="text1"/>
          <w:highlight w:val="white"/>
        </w:rPr>
        <w:t xml:space="preserve">-----------------------------------------------------------------------------------</w:t>
      </w:r>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End w:id="441"/>
      <w:r>
        <w:rPr>
          <w:color w:val="000000" w:themeColor="text1"/>
          <w:highlight w:val="white"/>
        </w:rPr>
      </w:r>
      <w:bookmarkStart w:id="445" w:name="_Toc100905295"/>
      <w:r>
        <w:rPr>
          <w:color w:val="000000" w:themeColor="text1"/>
          <w:highlight w:val="white"/>
        </w:rPr>
      </w:r>
      <w:bookmarkStart w:id="446" w:name="_Toc104560924"/>
      <w:r>
        <w:rPr>
          <w:color w:val="000000" w:themeColor="text1"/>
          <w:highlight w:val="white"/>
        </w:rPr>
      </w:r>
      <w:bookmarkStart w:id="447" w:name="_Toc103848607"/>
      <w:r>
        <w:rPr>
          <w:color w:val="000000" w:themeColor="text1"/>
          <w:highlight w:val="white"/>
        </w:rPr>
      </w:r>
      <w:bookmarkStart w:id="448" w:name="_Toc107246307"/>
      <w:r>
        <w:rPr>
          <w:rFonts w:hint="eastAsia" w:ascii="宋体" w:hAnsi="宋体" w:cs="宋体"/>
          <w:bCs w:val="0"/>
          <w:color w:val="000000" w:themeColor="text1"/>
          <w:sz w:val="24"/>
          <w:szCs w:val="24"/>
          <w:highlight w:val="white"/>
        </w:rPr>
        <w:t xml:space="preserve">（2）投标人认为需提供的其他</w:t>
      </w:r>
      <w:bookmarkEnd w:id="445"/>
      <w:r>
        <w:rPr>
          <w:rFonts w:hint="eastAsia" w:ascii="宋体" w:hAnsi="宋体" w:cs="宋体"/>
          <w:bCs w:val="0"/>
          <w:color w:val="000000" w:themeColor="text1"/>
          <w:sz w:val="24"/>
          <w:szCs w:val="24"/>
          <w:highlight w:val="white"/>
        </w:rPr>
        <w:t xml:space="preserve">文件或证明材料</w:t>
      </w:r>
      <w:bookmarkEnd w:id="446"/>
      <w:r>
        <w:rPr>
          <w:color w:val="000000" w:themeColor="text1"/>
          <w:highlight w:val="white"/>
        </w:rPr>
      </w:r>
      <w:bookmarkEnd w:id="447"/>
      <w:r>
        <w:rPr>
          <w:color w:val="000000" w:themeColor="text1"/>
          <w:highlight w:val="white"/>
        </w:rPr>
      </w:r>
      <w:bookmarkEnd w:id="448"/>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color w:val="000000" w:themeColor="text1"/>
          <w:highlight w:val="white"/>
        </w:rPr>
      </w:r>
      <w:bookmarkStart w:id="449" w:name="_Toc103848608"/>
      <w:r>
        <w:rPr>
          <w:color w:val="000000" w:themeColor="text1"/>
          <w:highlight w:val="white"/>
        </w:rPr>
      </w:r>
      <w:bookmarkStart w:id="450" w:name="_Toc107246308"/>
      <w:r>
        <w:rPr>
          <w:color w:val="000000" w:themeColor="text1"/>
          <w:highlight w:val="white"/>
        </w:rPr>
      </w:r>
      <w:bookmarkStart w:id="451" w:name="_Toc104560925"/>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rPr>
          <w:color w:val="000000" w:themeColor="text1"/>
          <w:highlight w:val="white"/>
        </w:rPr>
      </w:r>
      <w:r/>
    </w:p>
    <w:p>
      <w:pPr>
        <w:pStyle w:val="1013"/>
        <w:spacing w:before="0"/>
        <w:rPr>
          <w:rFonts w:hint="eastAsia" w:ascii="宋体" w:hAnsi="宋体" w:cs="宋体"/>
          <w:bCs w:val="0"/>
          <w:color w:val="000000" w:themeColor="text1"/>
          <w:sz w:val="24"/>
          <w:szCs w:val="24"/>
          <w:highlight w:val="white"/>
        </w:rPr>
        <w:outlineLvl w:val="9"/>
      </w:pPr>
      <w:r>
        <w:rPr>
          <w:rFonts w:hint="eastAsia" w:ascii="宋体" w:hAnsi="宋体" w:cs="宋体"/>
          <w:bCs w:val="0"/>
          <w:color w:val="000000" w:themeColor="text1"/>
          <w:sz w:val="24"/>
          <w:szCs w:val="24"/>
          <w:highlight w:val="white"/>
        </w:rPr>
      </w:r>
      <w:r>
        <w:rPr>
          <w:color w:val="000000" w:themeColor="text1"/>
          <w:highlight w:val="white"/>
        </w:rPr>
      </w:r>
      <w:r/>
    </w:p>
    <w:p>
      <w:pPr>
        <w:pStyle w:val="1013"/>
        <w:spacing w:before="0"/>
        <w:rPr>
          <w:rFonts w:hint="eastAsia" w:ascii="宋体" w:hAnsi="宋体" w:cs="宋体"/>
          <w:color w:val="000000" w:themeColor="text1"/>
          <w:highlight w:val="white"/>
        </w:rPr>
        <w:outlineLvl w:val="9"/>
      </w:pPr>
      <w:r>
        <w:rPr>
          <w:rFonts w:hint="eastAsia" w:ascii="宋体" w:hAnsi="宋体" w:cs="宋体"/>
          <w:bCs w:val="0"/>
          <w:color w:val="000000" w:themeColor="text1"/>
          <w:sz w:val="24"/>
          <w:szCs w:val="24"/>
          <w:highlight w:val="white"/>
        </w:rPr>
        <w:t xml:space="preserve">（3）要求投标人提交的其他文件材料或证明材料</w:t>
      </w:r>
      <w:bookmarkEnd w:id="449"/>
      <w:r>
        <w:rPr>
          <w:color w:val="000000" w:themeColor="text1"/>
          <w:highlight w:val="white"/>
        </w:rPr>
      </w:r>
      <w:bookmarkEnd w:id="450"/>
      <w:r>
        <w:rPr>
          <w:color w:val="000000" w:themeColor="text1"/>
          <w:highlight w:val="white"/>
        </w:rPr>
      </w:r>
      <w:bookmarkEnd w:id="451"/>
      <w:r>
        <w:rPr>
          <w:color w:val="000000" w:themeColor="text1"/>
          <w:highlight w:val="white"/>
        </w:rPr>
      </w:r>
      <w:r/>
    </w:p>
    <w:p>
      <w:pPr>
        <w:pStyle w:val="963"/>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963"/>
        <w:spacing w:before="100" w:after="100"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sectPr>
      <w:headerReference w:type="default" r:id="rId10"/>
      <w:footerReference w:type="default" r:id="rId14"/>
      <w:footerReference w:type="even" r:id="rId15"/>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SimSun">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w:r/>
  </w:p>
  <w:p>
    <w:pPr>
      <w:pStyle w:val="100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96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963"/>
                    </w:pPr>
                    <w:r/>
                    <w:r/>
                  </w:p>
                </w:txbxContent>
              </v:textbox>
            </v:shape>
          </w:pict>
        </mc:Fallback>
      </mc:AlternateContent>
    </w:r>
    <w:r/>
  </w:p>
  <w:p>
    <w:pPr>
      <w:pStyle w:val="100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96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96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rPr>
        <w:rStyle w:val="1020"/>
      </w:rPr>
      <w:framePr w:wrap="around" w:vAnchor="text" w:hAnchor="margin" w:xAlign="outside" w:y="1"/>
    </w:pPr>
    <w:r>
      <w:rPr>
        <w:rStyle w:val="1020"/>
      </w:rPr>
      <w:fldChar w:fldCharType="begin"/>
    </w:r>
    <w:r>
      <w:rPr>
        <w:rStyle w:val="1020"/>
      </w:rPr>
      <w:instrText xml:space="preserve">PAGE  </w:instrText>
    </w:r>
    <w:r>
      <w:rPr>
        <w:rStyle w:val="1020"/>
      </w:rPr>
      <w:fldChar w:fldCharType="end"/>
    </w:r>
    <w:r>
      <w:rPr>
        <w:rStyle w:val="1020"/>
      </w:rPr>
    </w:r>
    <w:r/>
  </w:p>
  <w:p>
    <w:pPr>
      <w:pStyle w:val="1001"/>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right"/>
      <w:tabs>
        <w:tab w:val="center" w:pos="4153" w:leader="none"/>
        <w:tab w:val="right" w:pos="8306" w:leader="none"/>
      </w:tabs>
      <w:rPr>
        <w:b/>
      </w:rPr>
    </w:pPr>
    <w:r>
      <w:rPr>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right"/>
      <w:tabs>
        <w:tab w:val="center" w:pos="4153" w:leader="none"/>
        <w:tab w:val="right" w:pos="8306" w:leader="none"/>
      </w:tabs>
      <w:rPr>
        <w:rFonts w:hint="eastAsia"/>
        <w:b/>
      </w:rPr>
      <w:pBdr>
        <w:bottom w:val="none" w:color="000000" w:sz="0" w:space="1"/>
      </w:pBdr>
    </w:pP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63"/>
        <w:ind w:left="1125" w:hanging="1125"/>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1">
    <w:multiLevelType w:val="hybridMultilevel"/>
    <w:lvl w:ilvl="0">
      <w:start w:val="3"/>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63"/>
        <w:ind w:left="600" w:hanging="60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72"/>
    <w:link w:val="963"/>
    <w:qFormat/>
    <w:pPr>
      <w:jc w:val="both"/>
      <w:widowControl w:val="off"/>
    </w:pPr>
    <w:rPr>
      <w:sz w:val="21"/>
      <w:szCs w:val="24"/>
      <w:lang w:val="en-US" w:eastAsia="zh-CN" w:bidi="ar-SA"/>
    </w:rPr>
  </w:style>
  <w:style w:type="paragraph" w:styleId="964">
    <w:name w:val="标题 1"/>
    <w:basedOn w:val="963"/>
    <w:next w:val="963"/>
    <w:link w:val="975"/>
    <w:qFormat/>
    <w:pPr>
      <w:ind w:left="100" w:right="100"/>
      <w:keepLines/>
      <w:keepNext/>
      <w:spacing w:before="120" w:after="120"/>
      <w:outlineLvl w:val="0"/>
    </w:pPr>
    <w:rPr>
      <w:b/>
      <w:bCs/>
      <w:szCs w:val="44"/>
    </w:rPr>
  </w:style>
  <w:style w:type="paragraph" w:styleId="965">
    <w:name w:val="标题 2"/>
    <w:basedOn w:val="963"/>
    <w:next w:val="963"/>
    <w:link w:val="976"/>
    <w:qFormat/>
    <w:pPr>
      <w:keepLines/>
      <w:keepNext/>
      <w:spacing w:before="260" w:after="260" w:line="416" w:lineRule="auto"/>
      <w:outlineLvl w:val="1"/>
    </w:pPr>
    <w:rPr>
      <w:rFonts w:ascii="等线 Light" w:hAnsi="等线 Light" w:eastAsia="等线 Light" w:cs="Times New Roman"/>
      <w:b/>
      <w:bCs/>
      <w:sz w:val="32"/>
      <w:szCs w:val="32"/>
    </w:rPr>
  </w:style>
  <w:style w:type="paragraph" w:styleId="966">
    <w:name w:val="标题 3"/>
    <w:basedOn w:val="963"/>
    <w:next w:val="963"/>
    <w:link w:val="977"/>
    <w:uiPriority w:val="9"/>
    <w:qFormat/>
    <w:pPr>
      <w:keepLines/>
      <w:keepNext/>
      <w:spacing w:before="260" w:after="260" w:line="416" w:lineRule="auto"/>
      <w:outlineLvl w:val="2"/>
    </w:pPr>
    <w:rPr>
      <w:b/>
      <w:bCs/>
      <w:sz w:val="32"/>
      <w:szCs w:val="32"/>
    </w:rPr>
  </w:style>
  <w:style w:type="paragraph" w:styleId="967">
    <w:name w:val="标题 4"/>
    <w:basedOn w:val="963"/>
    <w:next w:val="963"/>
    <w:link w:val="978"/>
    <w:qFormat/>
    <w:pPr>
      <w:keepLines/>
      <w:keepNext/>
      <w:spacing w:before="280" w:after="290" w:line="376" w:lineRule="auto"/>
      <w:outlineLvl w:val="3"/>
    </w:pPr>
    <w:rPr>
      <w:rFonts w:ascii="等线 Light" w:hAnsi="等线 Light" w:eastAsia="等线 Light" w:cs="Times New Roman"/>
      <w:b/>
      <w:bCs/>
      <w:sz w:val="28"/>
      <w:szCs w:val="28"/>
    </w:rPr>
  </w:style>
  <w:style w:type="paragraph" w:styleId="968">
    <w:name w:val="标题 6"/>
    <w:basedOn w:val="963"/>
    <w:next w:val="963"/>
    <w:link w:val="979"/>
    <w:qFormat/>
    <w:pPr>
      <w:keepLines/>
      <w:keepNext/>
      <w:spacing w:before="240" w:after="64" w:line="320" w:lineRule="auto"/>
      <w:outlineLvl w:val="5"/>
    </w:pPr>
    <w:rPr>
      <w:rFonts w:ascii="等线 Light" w:hAnsi="等线 Light" w:eastAsia="等线 Light" w:cs="Times New Roman"/>
      <w:b/>
      <w:bCs/>
      <w:sz w:val="24"/>
    </w:rPr>
  </w:style>
  <w:style w:type="paragraph" w:styleId="969">
    <w:name w:val="标题 8"/>
    <w:basedOn w:val="963"/>
    <w:next w:val="963"/>
    <w:link w:val="980"/>
    <w:qFormat/>
    <w:pPr>
      <w:keepLines/>
      <w:keepNext/>
      <w:spacing w:before="240" w:after="64" w:line="320" w:lineRule="auto"/>
      <w:outlineLvl w:val="7"/>
    </w:pPr>
    <w:rPr>
      <w:rFonts w:ascii="等线 Light" w:hAnsi="等线 Light" w:eastAsia="等线 Light" w:cs="Times New Roman"/>
      <w:sz w:val="24"/>
    </w:rPr>
  </w:style>
  <w:style w:type="character" w:styleId="970">
    <w:name w:val="默认段落字体"/>
    <w:next w:val="970"/>
    <w:link w:val="963"/>
    <w:semiHidden/>
  </w:style>
  <w:style w:type="table" w:styleId="971">
    <w:name w:val="普通表格"/>
    <w:next w:val="971"/>
    <w:link w:val="963"/>
    <w:semiHidden/>
    <w:tblPr/>
  </w:style>
  <w:style w:type="paragraph" w:styleId="972">
    <w:name w:val="正文首行缩进"/>
    <w:basedOn w:val="973"/>
    <w:next w:val="972"/>
    <w:link w:val="963"/>
    <w:qFormat/>
    <w:pPr>
      <w:ind w:firstLine="420"/>
      <w:spacing w:after="120"/>
    </w:pPr>
    <w:rPr>
      <w:rFonts w:ascii="Times New Roman" w:hAnsi="Times New Roman" w:eastAsia="宋体"/>
      <w:sz w:val="21"/>
      <w:szCs w:val="24"/>
    </w:rPr>
  </w:style>
  <w:style w:type="paragraph" w:styleId="973">
    <w:name w:val="正文文本"/>
    <w:basedOn w:val="963"/>
    <w:next w:val="973"/>
    <w:link w:val="974"/>
    <w:uiPriority w:val="1"/>
    <w:qFormat/>
    <w:pPr>
      <w:spacing w:after="120"/>
    </w:pPr>
  </w:style>
  <w:style w:type="character" w:styleId="974">
    <w:name w:val="正文文本 字符"/>
    <w:next w:val="974"/>
    <w:link w:val="973"/>
    <w:uiPriority w:val="1"/>
    <w:rPr>
      <w:sz w:val="21"/>
      <w:szCs w:val="24"/>
    </w:rPr>
  </w:style>
  <w:style w:type="character" w:styleId="975">
    <w:name w:val="标题 1 字符"/>
    <w:next w:val="975"/>
    <w:link w:val="964"/>
    <w:rPr>
      <w:b/>
      <w:bCs/>
      <w:sz w:val="21"/>
      <w:szCs w:val="44"/>
    </w:rPr>
  </w:style>
  <w:style w:type="character" w:styleId="976">
    <w:name w:val="标题 2 字符"/>
    <w:next w:val="976"/>
    <w:link w:val="965"/>
    <w:semiHidden/>
    <w:rPr>
      <w:rFonts w:ascii="等线 Light" w:hAnsi="等线 Light" w:eastAsia="等线 Light" w:cs="Times New Roman"/>
      <w:b/>
      <w:bCs/>
      <w:sz w:val="32"/>
      <w:szCs w:val="32"/>
    </w:rPr>
  </w:style>
  <w:style w:type="character" w:styleId="977">
    <w:name w:val="标题 3 字符"/>
    <w:next w:val="977"/>
    <w:link w:val="966"/>
    <w:uiPriority w:val="9"/>
    <w:rPr>
      <w:rFonts w:eastAsia="宋体"/>
      <w:b/>
      <w:bCs/>
      <w:sz w:val="32"/>
      <w:szCs w:val="32"/>
      <w:lang w:val="en-US" w:eastAsia="zh-CN" w:bidi="ar-SA"/>
    </w:rPr>
  </w:style>
  <w:style w:type="character" w:styleId="978">
    <w:name w:val="标题 4 字符"/>
    <w:next w:val="978"/>
    <w:link w:val="967"/>
    <w:semiHidden/>
    <w:rPr>
      <w:rFonts w:ascii="等线 Light" w:hAnsi="等线 Light" w:eastAsia="等线 Light" w:cs="Times New Roman"/>
      <w:b/>
      <w:bCs/>
      <w:sz w:val="28"/>
      <w:szCs w:val="28"/>
    </w:rPr>
  </w:style>
  <w:style w:type="character" w:styleId="979">
    <w:name w:val="标题 6 字符"/>
    <w:next w:val="979"/>
    <w:link w:val="968"/>
    <w:rPr>
      <w:rFonts w:ascii="等线 Light" w:hAnsi="等线 Light" w:eastAsia="等线 Light" w:cs="Times New Roman"/>
      <w:b/>
      <w:bCs/>
      <w:sz w:val="24"/>
      <w:szCs w:val="24"/>
    </w:rPr>
  </w:style>
  <w:style w:type="character" w:styleId="980">
    <w:name w:val="标题 8 字符"/>
    <w:next w:val="980"/>
    <w:link w:val="969"/>
    <w:semiHidden/>
    <w:rPr>
      <w:rFonts w:ascii="等线 Light" w:hAnsi="等线 Light" w:eastAsia="等线 Light" w:cs="Times New Roman"/>
      <w:sz w:val="24"/>
      <w:szCs w:val="24"/>
    </w:rPr>
  </w:style>
  <w:style w:type="paragraph" w:styleId="981">
    <w:name w:val="列表 3"/>
    <w:basedOn w:val="963"/>
    <w:next w:val="981"/>
    <w:link w:val="963"/>
    <w:pPr>
      <w:contextualSpacing/>
      <w:ind w:left="100" w:hanging="200"/>
      <w:jc w:val="left"/>
      <w:widowControl/>
    </w:pPr>
    <w:rPr>
      <w:sz w:val="20"/>
      <w:szCs w:val="20"/>
    </w:rPr>
  </w:style>
  <w:style w:type="paragraph" w:styleId="982">
    <w:name w:val="目录 7"/>
    <w:basedOn w:val="963"/>
    <w:next w:val="963"/>
    <w:link w:val="963"/>
    <w:uiPriority w:val="39"/>
    <w:unhideWhenUsed/>
    <w:pPr>
      <w:ind w:left="2520"/>
    </w:pPr>
    <w:rPr>
      <w:rFonts w:ascii="等线" w:hAnsi="等线" w:eastAsia="等线" w:cs="Times New Roman"/>
      <w:szCs w:val="22"/>
    </w:rPr>
  </w:style>
  <w:style w:type="paragraph" w:styleId="983">
    <w:name w:val="正文缩进"/>
    <w:basedOn w:val="963"/>
    <w:next w:val="983"/>
    <w:link w:val="984"/>
    <w:uiPriority w:val="99"/>
    <w:qFormat/>
    <w:pPr>
      <w:ind w:firstLine="420"/>
    </w:pPr>
    <w:rPr>
      <w:szCs w:val="20"/>
    </w:rPr>
  </w:style>
  <w:style w:type="character" w:styleId="984">
    <w:name w:val="正文缩进 字符"/>
    <w:next w:val="984"/>
    <w:link w:val="983"/>
    <w:rPr>
      <w:sz w:val="21"/>
    </w:rPr>
  </w:style>
  <w:style w:type="paragraph" w:styleId="985">
    <w:name w:val="文档结构图"/>
    <w:basedOn w:val="963"/>
    <w:next w:val="985"/>
    <w:link w:val="986"/>
    <w:pPr>
      <w:shd w:val="clear" w:color="auto" w:fill="000080"/>
    </w:pPr>
  </w:style>
  <w:style w:type="character" w:styleId="986">
    <w:name w:val="文档结构图 字符"/>
    <w:next w:val="986"/>
    <w:link w:val="985"/>
    <w:rPr>
      <w:sz w:val="21"/>
      <w:szCs w:val="24"/>
      <w:shd w:val="clear" w:color="auto" w:fill="000080"/>
    </w:rPr>
  </w:style>
  <w:style w:type="paragraph" w:styleId="987">
    <w:name w:val="批注文字"/>
    <w:basedOn w:val="963"/>
    <w:next w:val="987"/>
    <w:link w:val="988"/>
    <w:uiPriority w:val="99"/>
    <w:qFormat/>
    <w:pPr>
      <w:jc w:val="left"/>
    </w:pPr>
  </w:style>
  <w:style w:type="character" w:styleId="988">
    <w:name w:val="批注文字 字符"/>
    <w:next w:val="988"/>
    <w:link w:val="987"/>
    <w:uiPriority w:val="99"/>
    <w:qFormat/>
    <w:rPr>
      <w:sz w:val="21"/>
      <w:szCs w:val="24"/>
    </w:rPr>
  </w:style>
  <w:style w:type="paragraph" w:styleId="989">
    <w:name w:val="正文文本缩进"/>
    <w:basedOn w:val="963"/>
    <w:next w:val="989"/>
    <w:link w:val="990"/>
    <w:qFormat/>
    <w:pPr>
      <w:ind w:left="420"/>
      <w:spacing w:after="120"/>
    </w:pPr>
  </w:style>
  <w:style w:type="character" w:styleId="990">
    <w:name w:val="正文文本缩进 字符"/>
    <w:next w:val="990"/>
    <w:link w:val="989"/>
    <w:rPr>
      <w:sz w:val="21"/>
      <w:szCs w:val="24"/>
    </w:rPr>
  </w:style>
  <w:style w:type="paragraph" w:styleId="991">
    <w:name w:val="索引 4"/>
    <w:basedOn w:val="963"/>
    <w:next w:val="963"/>
    <w:link w:val="963"/>
    <w:uiPriority w:val="99"/>
    <w:unhideWhenUsed/>
    <w:qFormat/>
    <w:pPr>
      <w:ind w:left="600"/>
    </w:pPr>
    <w:rPr>
      <w:rFonts w:ascii="宋体"/>
      <w:b/>
      <w:position w:val="-10"/>
      <w:sz w:val="24"/>
      <w:szCs w:val="20"/>
    </w:rPr>
  </w:style>
  <w:style w:type="paragraph" w:styleId="992">
    <w:name w:val="目录 5"/>
    <w:basedOn w:val="963"/>
    <w:next w:val="963"/>
    <w:link w:val="963"/>
    <w:uiPriority w:val="39"/>
    <w:unhideWhenUsed/>
    <w:pPr>
      <w:ind w:left="1680"/>
    </w:pPr>
    <w:rPr>
      <w:rFonts w:ascii="等线" w:hAnsi="等线" w:eastAsia="等线" w:cs="Times New Roman"/>
      <w:szCs w:val="22"/>
    </w:rPr>
  </w:style>
  <w:style w:type="paragraph" w:styleId="993">
    <w:name w:val="目录 3"/>
    <w:basedOn w:val="963"/>
    <w:next w:val="963"/>
    <w:link w:val="963"/>
    <w:uiPriority w:val="39"/>
    <w:unhideWhenUsed/>
    <w:pPr>
      <w:ind w:left="440"/>
      <w:jc w:val="left"/>
      <w:spacing w:after="100" w:line="259" w:lineRule="auto"/>
      <w:widowControl/>
    </w:pPr>
    <w:rPr>
      <w:rFonts w:ascii="等线" w:hAnsi="等线" w:eastAsia="等线"/>
      <w:sz w:val="22"/>
      <w:szCs w:val="22"/>
    </w:rPr>
  </w:style>
  <w:style w:type="paragraph" w:styleId="994">
    <w:name w:val="纯文本"/>
    <w:basedOn w:val="963"/>
    <w:next w:val="994"/>
    <w:link w:val="995"/>
    <w:qFormat/>
    <w:rPr>
      <w:rFonts w:ascii="宋体" w:hAnsi="Courier New" w:cs="Courier New"/>
      <w:szCs w:val="21"/>
    </w:rPr>
  </w:style>
  <w:style w:type="character" w:styleId="995">
    <w:name w:val="纯文本 字符"/>
    <w:next w:val="995"/>
    <w:link w:val="994"/>
    <w:rPr>
      <w:rFonts w:ascii="宋体" w:hAnsi="Courier New" w:cs="Courier New"/>
      <w:sz w:val="21"/>
      <w:szCs w:val="21"/>
    </w:rPr>
  </w:style>
  <w:style w:type="paragraph" w:styleId="996">
    <w:name w:val="目录 8"/>
    <w:basedOn w:val="963"/>
    <w:next w:val="963"/>
    <w:link w:val="963"/>
    <w:uiPriority w:val="39"/>
    <w:unhideWhenUsed/>
    <w:pPr>
      <w:ind w:left="2940"/>
    </w:pPr>
    <w:rPr>
      <w:rFonts w:ascii="等线" w:hAnsi="等线" w:eastAsia="等线" w:cs="Times New Roman"/>
      <w:szCs w:val="22"/>
    </w:rPr>
  </w:style>
  <w:style w:type="paragraph" w:styleId="997">
    <w:name w:val="日期"/>
    <w:basedOn w:val="963"/>
    <w:next w:val="963"/>
    <w:link w:val="998"/>
    <w:rPr>
      <w:sz w:val="24"/>
      <w:szCs w:val="20"/>
    </w:rPr>
  </w:style>
  <w:style w:type="character" w:styleId="998">
    <w:name w:val="日期 字符"/>
    <w:next w:val="998"/>
    <w:link w:val="997"/>
    <w:rPr>
      <w:sz w:val="24"/>
    </w:rPr>
  </w:style>
  <w:style w:type="paragraph" w:styleId="999">
    <w:name w:val="批注框文本"/>
    <w:basedOn w:val="963"/>
    <w:next w:val="999"/>
    <w:link w:val="1000"/>
    <w:rPr>
      <w:sz w:val="18"/>
      <w:szCs w:val="18"/>
    </w:rPr>
  </w:style>
  <w:style w:type="character" w:styleId="1000">
    <w:name w:val="批注框文本 字符"/>
    <w:next w:val="1000"/>
    <w:link w:val="999"/>
    <w:rPr>
      <w:sz w:val="18"/>
      <w:szCs w:val="18"/>
    </w:rPr>
  </w:style>
  <w:style w:type="paragraph" w:styleId="1001">
    <w:name w:val="页脚"/>
    <w:basedOn w:val="963"/>
    <w:next w:val="1001"/>
    <w:link w:val="1002"/>
    <w:uiPriority w:val="99"/>
    <w:qFormat/>
    <w:pPr>
      <w:jc w:val="left"/>
      <w:tabs>
        <w:tab w:val="center" w:pos="4153" w:leader="none"/>
        <w:tab w:val="right" w:pos="8306" w:leader="none"/>
      </w:tabs>
    </w:pPr>
    <w:rPr>
      <w:sz w:val="18"/>
      <w:szCs w:val="18"/>
    </w:rPr>
  </w:style>
  <w:style w:type="character" w:styleId="1002">
    <w:name w:val="页脚 字符"/>
    <w:next w:val="1002"/>
    <w:link w:val="1001"/>
    <w:uiPriority w:val="99"/>
    <w:rPr>
      <w:sz w:val="18"/>
      <w:szCs w:val="18"/>
    </w:rPr>
  </w:style>
  <w:style w:type="paragraph" w:styleId="1003">
    <w:name w:val="页眉"/>
    <w:basedOn w:val="963"/>
    <w:next w:val="1003"/>
    <w:link w:val="1004"/>
    <w:uiPriority w:val="99"/>
    <w:qFormat/>
    <w:pPr>
      <w:jc w:val="center"/>
      <w:tabs>
        <w:tab w:val="center" w:pos="4153" w:leader="none"/>
        <w:tab w:val="right" w:pos="8306" w:leader="none"/>
      </w:tabs>
      <w:pBdr>
        <w:bottom w:val="single" w:color="000000" w:sz="6" w:space="1"/>
      </w:pBdr>
    </w:pPr>
    <w:rPr>
      <w:sz w:val="18"/>
      <w:szCs w:val="18"/>
    </w:rPr>
  </w:style>
  <w:style w:type="character" w:styleId="1004">
    <w:name w:val="页眉 字符"/>
    <w:next w:val="1004"/>
    <w:link w:val="1003"/>
    <w:uiPriority w:val="99"/>
    <w:rPr>
      <w:sz w:val="18"/>
      <w:szCs w:val="18"/>
    </w:rPr>
  </w:style>
  <w:style w:type="paragraph" w:styleId="1005">
    <w:name w:val="目录 1"/>
    <w:basedOn w:val="963"/>
    <w:next w:val="963"/>
    <w:link w:val="963"/>
    <w:uiPriority w:val="39"/>
    <w:rPr>
      <w:rFonts w:ascii="仿宋_GB2312" w:eastAsia="仿宋_GB2312"/>
      <w:sz w:val="24"/>
    </w:rPr>
  </w:style>
  <w:style w:type="paragraph" w:styleId="1006">
    <w:name w:val="目录 4"/>
    <w:basedOn w:val="963"/>
    <w:next w:val="963"/>
    <w:link w:val="963"/>
    <w:uiPriority w:val="39"/>
    <w:unhideWhenUsed/>
    <w:pPr>
      <w:ind w:left="1260"/>
    </w:pPr>
    <w:rPr>
      <w:rFonts w:ascii="等线" w:hAnsi="等线" w:eastAsia="等线" w:cs="Times New Roman"/>
      <w:szCs w:val="22"/>
    </w:rPr>
  </w:style>
  <w:style w:type="paragraph" w:styleId="1007">
    <w:name w:val="目录 6"/>
    <w:basedOn w:val="963"/>
    <w:next w:val="963"/>
    <w:link w:val="963"/>
    <w:uiPriority w:val="39"/>
    <w:unhideWhenUsed/>
    <w:pPr>
      <w:ind w:left="2100"/>
    </w:pPr>
    <w:rPr>
      <w:rFonts w:ascii="等线" w:hAnsi="等线" w:eastAsia="等线" w:cs="Times New Roman"/>
      <w:szCs w:val="22"/>
    </w:rPr>
  </w:style>
  <w:style w:type="paragraph" w:styleId="1008">
    <w:name w:val="目录 2"/>
    <w:basedOn w:val="963"/>
    <w:next w:val="963"/>
    <w:link w:val="963"/>
    <w:uiPriority w:val="39"/>
    <w:unhideWhenUsed/>
    <w:pPr>
      <w:ind w:left="220"/>
      <w:jc w:val="left"/>
      <w:spacing w:after="100" w:line="259" w:lineRule="auto"/>
      <w:widowControl/>
    </w:pPr>
    <w:rPr>
      <w:rFonts w:ascii="等线" w:hAnsi="等线" w:eastAsia="等线"/>
      <w:sz w:val="22"/>
      <w:szCs w:val="22"/>
    </w:rPr>
  </w:style>
  <w:style w:type="paragraph" w:styleId="1009">
    <w:name w:val="目录 9"/>
    <w:basedOn w:val="963"/>
    <w:next w:val="963"/>
    <w:link w:val="963"/>
    <w:uiPriority w:val="39"/>
    <w:unhideWhenUsed/>
    <w:pPr>
      <w:ind w:left="3360"/>
    </w:pPr>
    <w:rPr>
      <w:rFonts w:ascii="等线" w:hAnsi="等线" w:eastAsia="等线" w:cs="Times New Roman"/>
      <w:szCs w:val="22"/>
    </w:rPr>
  </w:style>
  <w:style w:type="paragraph" w:styleId="1010">
    <w:name w:val="正文文本 2"/>
    <w:basedOn w:val="963"/>
    <w:next w:val="1010"/>
    <w:link w:val="1011"/>
    <w:qFormat/>
    <w:pPr>
      <w:spacing w:after="120" w:line="480" w:lineRule="auto"/>
    </w:pPr>
    <w:rPr>
      <w:rFonts w:ascii="Calibri" w:hAnsi="Calibri" w:eastAsia="宋体" w:cs="Times New Roman"/>
    </w:rPr>
  </w:style>
  <w:style w:type="character" w:styleId="1011">
    <w:name w:val="正文文本 2 字符"/>
    <w:next w:val="1011"/>
    <w:link w:val="1010"/>
    <w:rPr>
      <w:rFonts w:ascii="Calibri" w:hAnsi="Calibri"/>
      <w:sz w:val="21"/>
      <w:szCs w:val="24"/>
    </w:rPr>
  </w:style>
  <w:style w:type="paragraph" w:styleId="1012">
    <w:name w:val="普通(网站)"/>
    <w:basedOn w:val="963"/>
    <w:next w:val="1012"/>
    <w:link w:val="963"/>
    <w:qFormat/>
    <w:pPr>
      <w:jc w:val="left"/>
      <w:spacing w:before="100" w:beforeAutospacing="1" w:after="100" w:afterAutospacing="1"/>
      <w:widowControl/>
    </w:pPr>
    <w:rPr>
      <w:sz w:val="24"/>
    </w:rPr>
  </w:style>
  <w:style w:type="paragraph" w:styleId="1013">
    <w:name w:val="标题"/>
    <w:basedOn w:val="963"/>
    <w:next w:val="1013"/>
    <w:link w:val="1014"/>
    <w:qFormat/>
    <w:pPr>
      <w:jc w:val="center"/>
      <w:spacing w:before="240" w:after="60"/>
      <w:outlineLvl w:val="0"/>
    </w:pPr>
    <w:rPr>
      <w:rFonts w:ascii="等线 Light" w:hAnsi="等线 Light" w:cs="Times New Roman"/>
      <w:b/>
      <w:bCs/>
      <w:sz w:val="32"/>
      <w:szCs w:val="32"/>
    </w:rPr>
  </w:style>
  <w:style w:type="character" w:styleId="1014">
    <w:name w:val="标题 字符"/>
    <w:next w:val="1014"/>
    <w:link w:val="1013"/>
    <w:rPr>
      <w:rFonts w:ascii="等线 Light" w:hAnsi="等线 Light" w:cs="Times New Roman"/>
      <w:b/>
      <w:bCs/>
      <w:sz w:val="32"/>
      <w:szCs w:val="32"/>
    </w:rPr>
  </w:style>
  <w:style w:type="paragraph" w:styleId="1015">
    <w:name w:val="批注主题"/>
    <w:basedOn w:val="987"/>
    <w:next w:val="987"/>
    <w:link w:val="1016"/>
    <w:rPr>
      <w:b/>
      <w:bCs/>
    </w:rPr>
  </w:style>
  <w:style w:type="character" w:styleId="1016">
    <w:name w:val="批注主题 字符"/>
    <w:next w:val="1016"/>
    <w:link w:val="1015"/>
    <w:rPr>
      <w:b/>
      <w:bCs/>
      <w:sz w:val="21"/>
      <w:szCs w:val="24"/>
    </w:rPr>
  </w:style>
  <w:style w:type="paragraph" w:styleId="1017">
    <w:name w:val="正文首行缩进 2"/>
    <w:basedOn w:val="989"/>
    <w:next w:val="1017"/>
    <w:link w:val="963"/>
    <w:qFormat/>
    <w:pPr>
      <w:ind w:left="420" w:firstLine="420"/>
      <w:spacing w:after="120" w:line="240" w:lineRule="auto"/>
    </w:pPr>
    <w:rPr>
      <w:rFonts w:ascii="宋体"/>
      <w:sz w:val="21"/>
    </w:rPr>
  </w:style>
  <w:style w:type="table" w:styleId="1018">
    <w:name w:val="网格型"/>
    <w:basedOn w:val="971"/>
    <w:next w:val="1018"/>
    <w:link w:val="963"/>
    <w:pPr>
      <w:jc w:val="both"/>
      <w:widowControl w:val="off"/>
    </w:pPr>
    <w:tblPr/>
  </w:style>
  <w:style w:type="character" w:styleId="1019">
    <w:name w:val="要点"/>
    <w:next w:val="1019"/>
    <w:link w:val="963"/>
    <w:qFormat/>
    <w:rPr>
      <w:b/>
      <w:bCs/>
    </w:rPr>
  </w:style>
  <w:style w:type="character" w:styleId="1020">
    <w:name w:val="页码"/>
    <w:next w:val="1020"/>
    <w:link w:val="963"/>
  </w:style>
  <w:style w:type="character" w:styleId="1021">
    <w:name w:val="已访问的超链接"/>
    <w:next w:val="1021"/>
    <w:link w:val="963"/>
    <w:rPr>
      <w:color w:val="954f72"/>
      <w:u w:val="single"/>
    </w:rPr>
  </w:style>
  <w:style w:type="character" w:styleId="1022">
    <w:name w:val="强调"/>
    <w:next w:val="1022"/>
    <w:link w:val="963"/>
    <w:qFormat/>
    <w:rPr>
      <w:i/>
      <w:iCs/>
    </w:rPr>
  </w:style>
  <w:style w:type="character" w:styleId="1023">
    <w:name w:val="超链接"/>
    <w:next w:val="1023"/>
    <w:link w:val="963"/>
    <w:uiPriority w:val="99"/>
    <w:rPr>
      <w:color w:val="000000"/>
      <w:u w:val="none"/>
    </w:rPr>
  </w:style>
  <w:style w:type="character" w:styleId="1024">
    <w:name w:val="批注引用"/>
    <w:next w:val="1024"/>
    <w:link w:val="963"/>
    <w:qFormat/>
    <w:rPr>
      <w:sz w:val="21"/>
      <w:szCs w:val="21"/>
    </w:rPr>
  </w:style>
  <w:style w:type="character" w:styleId="1025">
    <w:name w:val="p0 Char"/>
    <w:next w:val="1025"/>
    <w:link w:val="1026"/>
    <w:rPr>
      <w:rFonts w:eastAsia="宋体"/>
      <w:sz w:val="21"/>
      <w:szCs w:val="21"/>
      <w:lang w:val="en-US" w:eastAsia="zh-CN" w:bidi="ar-SA"/>
    </w:rPr>
  </w:style>
  <w:style w:type="paragraph" w:styleId="1026">
    <w:name w:val="p0"/>
    <w:basedOn w:val="963"/>
    <w:next w:val="1026"/>
    <w:link w:val="1025"/>
    <w:pPr>
      <w:widowControl/>
    </w:pPr>
    <w:rPr>
      <w:szCs w:val="21"/>
    </w:rPr>
  </w:style>
  <w:style w:type="character" w:styleId="1027">
    <w:name w:val="标题 2 Char Char Char"/>
    <w:next w:val="1027"/>
    <w:link w:val="963"/>
    <w:qFormat/>
    <w:rPr>
      <w:rFonts w:ascii="Arial" w:hAnsi="Arial" w:eastAsia="黑体"/>
      <w:b/>
      <w:bCs/>
      <w:sz w:val="32"/>
      <w:szCs w:val="32"/>
      <w:lang w:val="en-US" w:eastAsia="zh-CN" w:bidi="ar-SA"/>
    </w:rPr>
  </w:style>
  <w:style w:type="character" w:styleId="1028">
    <w:name w:val="NormalCharacter1"/>
    <w:next w:val="1028"/>
    <w:link w:val="963"/>
    <w:semiHidden/>
    <w:qFormat/>
  </w:style>
  <w:style w:type="paragraph" w:styleId="1029">
    <w:name w:val="Heading21"/>
    <w:basedOn w:val="963"/>
    <w:next w:val="963"/>
    <w:link w:val="963"/>
    <w:pPr>
      <w:jc w:val="center"/>
      <w:keepNext/>
      <w:widowControl/>
    </w:pPr>
    <w:rPr>
      <w:rFonts w:ascii="楷体_GB2312" w:eastAsia="楷体_GB2312"/>
      <w:sz w:val="18"/>
      <w:szCs w:val="20"/>
    </w:rPr>
  </w:style>
  <w:style w:type="paragraph" w:styleId="1030">
    <w:name w:val="TOC 标题"/>
    <w:basedOn w:val="964"/>
    <w:next w:val="963"/>
    <w:link w:val="963"/>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31">
    <w:name w:val="无间隔"/>
    <w:next w:val="1031"/>
    <w:link w:val="963"/>
    <w:uiPriority w:val="1"/>
    <w:qFormat/>
    <w:pPr>
      <w:jc w:val="both"/>
      <w:widowControl w:val="off"/>
    </w:pPr>
    <w:rPr>
      <w:sz w:val="21"/>
      <w:szCs w:val="24"/>
      <w:lang w:val="en-US" w:eastAsia="zh-CN" w:bidi="ar-SA"/>
    </w:rPr>
  </w:style>
  <w:style w:type="paragraph" w:styleId="1032">
    <w:name w:val="样式1"/>
    <w:basedOn w:val="964"/>
    <w:next w:val="1032"/>
    <w:link w:val="1033"/>
    <w:qFormat/>
    <w:pPr>
      <w:ind w:left="210" w:right="210"/>
    </w:pPr>
  </w:style>
  <w:style w:type="character" w:styleId="1033">
    <w:name w:val="样式1 字符"/>
    <w:next w:val="1033"/>
    <w:link w:val="1032"/>
  </w:style>
  <w:style w:type="paragraph" w:styleId="1034">
    <w:name w:val="标题 21"/>
    <w:basedOn w:val="963"/>
    <w:next w:val="1034"/>
    <w:link w:val="96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5">
    <w:name w:val="列表段落"/>
    <w:basedOn w:val="963"/>
    <w:next w:val="1035"/>
    <w:link w:val="963"/>
    <w:uiPriority w:val="1"/>
    <w:qFormat/>
    <w:pPr>
      <w:ind w:left="400" w:firstLine="420"/>
      <w:jc w:val="left"/>
    </w:pPr>
    <w:rPr>
      <w:rFonts w:ascii="宋体" w:hAnsi="宋体" w:cs="宋体"/>
      <w:sz w:val="22"/>
      <w:szCs w:val="22"/>
      <w:lang w:val="zh-CN" w:bidi="zh-CN"/>
    </w:rPr>
  </w:style>
  <w:style w:type="paragraph" w:styleId="1036">
    <w:name w:val="Table Paragraph"/>
    <w:basedOn w:val="963"/>
    <w:next w:val="1036"/>
    <w:link w:val="963"/>
    <w:uiPriority w:val="1"/>
    <w:qFormat/>
    <w:pPr>
      <w:jc w:val="left"/>
    </w:pPr>
    <w:rPr>
      <w:rFonts w:ascii="宋体" w:hAnsi="宋体" w:cs="宋体"/>
      <w:sz w:val="22"/>
      <w:szCs w:val="22"/>
      <w:lang w:val="zh-CN" w:bidi="zh-CN"/>
    </w:rPr>
  </w:style>
  <w:style w:type="character" w:styleId="1037">
    <w:name w:val="ask-title2"/>
    <w:next w:val="1037"/>
    <w:link w:val="963"/>
    <w:qFormat/>
  </w:style>
  <w:style w:type="paragraph" w:styleId="1038">
    <w:name w:val="列出段落2"/>
    <w:basedOn w:val="963"/>
    <w:next w:val="1038"/>
    <w:link w:val="963"/>
    <w:uiPriority w:val="99"/>
    <w:unhideWhenUsed/>
    <w:pPr>
      <w:ind w:firstLine="420"/>
      <w:jc w:val="left"/>
    </w:pPr>
    <w:rPr>
      <w:rFonts w:ascii="宋体"/>
      <w:sz w:val="20"/>
      <w:szCs w:val="20"/>
    </w:rPr>
  </w:style>
  <w:style w:type="paragraph" w:styleId="1039">
    <w:name w:val="纯文本1"/>
    <w:basedOn w:val="963"/>
    <w:next w:val="1039"/>
    <w:link w:val="963"/>
    <w:rPr>
      <w:rFonts w:ascii="宋体" w:hAnsi="Courier New"/>
      <w:sz w:val="20"/>
      <w:szCs w:val="21"/>
    </w:rPr>
  </w:style>
  <w:style w:type="character" w:styleId="1040">
    <w:name w:val="纯文本 Char2"/>
    <w:next w:val="1040"/>
    <w:link w:val="963"/>
    <w:rPr>
      <w:rFonts w:ascii="宋体" w:hAnsi="Courier New"/>
      <w:sz w:val="21"/>
    </w:rPr>
  </w:style>
  <w:style w:type="paragraph" w:styleId="1041">
    <w:name w:val="列出段落1"/>
    <w:basedOn w:val="963"/>
    <w:next w:val="1041"/>
    <w:link w:val="963"/>
    <w:pPr>
      <w:ind w:firstLine="420"/>
      <w:spacing w:line="0" w:lineRule="atLeast"/>
    </w:pPr>
    <w:rPr>
      <w:rFonts w:eastAsia="微软雅黑"/>
      <w:sz w:val="20"/>
      <w:szCs w:val="20"/>
    </w:rPr>
  </w:style>
  <w:style w:type="character" w:styleId="1042">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42"/>
    <w:link w:val="1043"/>
    <w:rPr>
      <w:rFonts w:ascii="宋体" w:hAnsi="Courier New"/>
    </w:rPr>
  </w:style>
  <w:style w:type="paragraph" w:styleId="1043">
    <w:name w:val="Plain Text"/>
    <w:basedOn w:val="963"/>
    <w:next w:val="1043"/>
    <w:link w:val="1042"/>
    <w:pPr>
      <w:ind w:firstLine="200"/>
      <w:spacing w:line="360" w:lineRule="auto"/>
    </w:pPr>
    <w:rPr>
      <w:rFonts w:ascii="宋体" w:hAnsi="Courier New"/>
      <w:sz w:val="20"/>
      <w:szCs w:val="20"/>
    </w:rPr>
  </w:style>
  <w:style w:type="character" w:styleId="1044">
    <w:name w:val="页脚 Char"/>
    <w:next w:val="1044"/>
    <w:link w:val="963"/>
    <w:uiPriority w:val="99"/>
    <w:rPr>
      <w:sz w:val="18"/>
      <w:szCs w:val="18"/>
    </w:rPr>
  </w:style>
  <w:style w:type="paragraph" w:styleId="1045">
    <w:name w:val="_Style 83"/>
    <w:basedOn w:val="963"/>
    <w:next w:val="1035"/>
    <w:link w:val="963"/>
    <w:uiPriority w:val="99"/>
    <w:qFormat/>
    <w:pPr>
      <w:ind w:firstLine="420"/>
    </w:pPr>
  </w:style>
  <w:style w:type="paragraph" w:styleId="1046">
    <w:name w:val="文本块1"/>
    <w:basedOn w:val="963"/>
    <w:next w:val="963"/>
    <w:link w:val="963"/>
    <w:uiPriority w:val="99"/>
    <w:unhideWhenUsed/>
    <w:qFormat/>
    <w:pPr>
      <w:ind w:left="1440" w:right="1440"/>
      <w:spacing w:after="120"/>
    </w:pPr>
  </w:style>
  <w:style w:type="paragraph" w:styleId="1047">
    <w:name w:val="样式 标题 3 + (中文) 黑体 小四 非加粗 段前: 7.8 磅 段后: 0 磅 行距: 固定值 20 磅"/>
    <w:basedOn w:val="966"/>
    <w:next w:val="1047"/>
    <w:link w:val="963"/>
    <w:pPr>
      <w:spacing w:before="0" w:beforeAutospacing="0" w:after="0" w:afterAutospacing="0" w:line="400" w:lineRule="exact"/>
    </w:pPr>
    <w:rPr>
      <w:rFonts w:eastAsia="黑体"/>
      <w:b w:val="0"/>
      <w:sz w:val="24"/>
    </w:rPr>
  </w:style>
  <w:style w:type="paragraph" w:styleId="1048">
    <w:name w:val="批注文字1"/>
    <w:basedOn w:val="963"/>
    <w:next w:val="1048"/>
    <w:link w:val="963"/>
    <w:semiHidden/>
    <w:qFormat/>
    <w:pPr>
      <w:jc w:val="left"/>
    </w:pPr>
    <w:rPr>
      <w:rFonts w:eastAsia="宋体"/>
      <w:sz w:val="20"/>
      <w:szCs w:val="21"/>
    </w:rPr>
  </w:style>
  <w:style w:type="character" w:styleId="1049">
    <w:name w:val="页眉 Char"/>
    <w:next w:val="1049"/>
    <w:link w:val="963"/>
    <w:uiPriority w:val="99"/>
    <w:rPr>
      <w:sz w:val="18"/>
      <w:szCs w:val="18"/>
    </w:rPr>
  </w:style>
  <w:style w:type="character" w:styleId="1050">
    <w:name w:val="标题 1 Char1"/>
    <w:next w:val="1050"/>
    <w:link w:val="963"/>
    <w:qFormat/>
    <w:rPr>
      <w:b/>
      <w:sz w:val="44"/>
    </w:rPr>
  </w:style>
  <w:style w:type="character" w:styleId="1051">
    <w:name w:val="Blockquote Char"/>
    <w:next w:val="1051"/>
    <w:link w:val="1052"/>
    <w:rPr>
      <w:sz w:val="24"/>
    </w:rPr>
  </w:style>
  <w:style w:type="paragraph" w:styleId="1052">
    <w:name w:val="Blockquote"/>
    <w:basedOn w:val="963"/>
    <w:next w:val="1052"/>
    <w:link w:val="1051"/>
    <w:qFormat/>
    <w:pPr>
      <w:ind w:left="360" w:right="360"/>
      <w:jc w:val="left"/>
      <w:spacing w:before="100" w:after="100"/>
    </w:pPr>
    <w:rPr>
      <w:sz w:val="24"/>
      <w:szCs w:val="20"/>
    </w:rPr>
  </w:style>
  <w:style w:type="character" w:styleId="1053">
    <w:name w:val="页脚 字符2"/>
    <w:next w:val="1053"/>
    <w:link w:val="963"/>
    <w:uiPriority w:val="99"/>
    <w:semiHidden/>
    <w:rPr>
      <w:rFonts w:ascii="Calibri" w:hAnsi="Calibri" w:eastAsia="宋体" w:cs="Times New Roman"/>
      <w:sz w:val="18"/>
      <w:szCs w:val="20"/>
    </w:rPr>
  </w:style>
  <w:style w:type="paragraph" w:styleId="1054">
    <w:name w:val="UserStyle_240"/>
    <w:basedOn w:val="963"/>
    <w:next w:val="1054"/>
    <w:link w:val="963"/>
    <w:qFormat/>
    <w:rPr>
      <w:rFonts w:ascii="宋体" w:hAnsi="宋体"/>
      <w:lang w:bidi="zh-CN"/>
    </w:rPr>
  </w:style>
  <w:style w:type="paragraph" w:styleId="1055">
    <w:name w:val="BodyText1"/>
    <w:basedOn w:val="963"/>
    <w:next w:val="1055"/>
    <w:link w:val="963"/>
    <w:qFormat/>
    <w:rPr>
      <w:rFonts w:ascii="楷体_GB2312" w:hAnsi="Arial" w:eastAsia="楷体_GB2312"/>
      <w:sz w:val="28"/>
      <w:szCs w:val="20"/>
    </w:rPr>
  </w:style>
  <w:style w:type="paragraph" w:styleId="1056">
    <w:name w:val="样式2"/>
    <w:basedOn w:val="963"/>
    <w:next w:val="963"/>
    <w:link w:val="963"/>
    <w:qFormat/>
    <w:pPr>
      <w:ind w:left="200"/>
      <w:jc w:val="center"/>
      <w:keepNext/>
      <w:spacing w:before="240" w:after="60" w:line="360" w:lineRule="auto"/>
      <w:widowControl/>
      <w:outlineLvl w:val="1"/>
    </w:pPr>
    <w:rPr>
      <w:rFonts w:ascii="宋体" w:hAnsi="宋体"/>
      <w:b/>
      <w:bCs/>
      <w:i/>
      <w:iCs/>
      <w:sz w:val="24"/>
    </w:rPr>
  </w:style>
  <w:style w:type="paragraph" w:styleId="1057">
    <w:name w:val="正文_0_0_0"/>
    <w:basedOn w:val="963"/>
    <w:next w:val="1057"/>
    <w:link w:val="963"/>
    <w:qFormat/>
    <w:rPr>
      <w:szCs w:val="21"/>
    </w:rPr>
  </w:style>
  <w:style w:type="paragraph" w:styleId="1058">
    <w:name w:val="纯文本11"/>
    <w:basedOn w:val="963"/>
    <w:next w:val="1058"/>
    <w:link w:val="963"/>
    <w:uiPriority w:val="99"/>
    <w:qFormat/>
    <w:rPr>
      <w:rFonts w:hAnsi="Courier New"/>
      <w:sz w:val="20"/>
      <w:szCs w:val="20"/>
    </w:rPr>
  </w:style>
  <w:style w:type="paragraph" w:styleId="1059">
    <w:name w:val="Default"/>
    <w:next w:val="1059"/>
    <w:link w:val="963"/>
    <w:qFormat/>
    <w:pPr>
      <w:widowControl w:val="off"/>
    </w:pPr>
    <w:rPr>
      <w:rFonts w:ascii="宋体" w:hAnsi="Calibri"/>
      <w:color w:val="000000"/>
      <w:sz w:val="24"/>
      <w:szCs w:val="24"/>
      <w:lang w:val="en-US" w:eastAsia="zh-CN" w:bidi="ar-SA"/>
    </w:rPr>
  </w:style>
  <w:style w:type="character" w:styleId="1060" w:default="1">
    <w:name w:val="Default Paragraph Font"/>
    <w:uiPriority w:val="1"/>
    <w:semiHidden/>
    <w:unhideWhenUsed/>
  </w:style>
  <w:style w:type="numbering" w:styleId="1061" w:default="1">
    <w:name w:val="No List"/>
    <w:uiPriority w:val="99"/>
    <w:semiHidden/>
    <w:unhideWhenUsed/>
  </w:style>
  <w:style w:type="table" w:styleId="10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王芳</cp:lastModifiedBy>
  <cp:revision>7</cp:revision>
  <dcterms:created xsi:type="dcterms:W3CDTF">2026-05-08T01:16:00Z</dcterms:created>
  <dcterms:modified xsi:type="dcterms:W3CDTF">2026-06-16T09:18:13Z</dcterms:modified>
</cp:coreProperties>
</file>