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spacing w:line="360" w:lineRule="auto"/>
        <w:rPr>
          <w:rFonts w:hint="eastAsia"/>
          <w:sz w:val="60"/>
          <w:szCs w:val="60"/>
        </w:rPr>
      </w:pPr>
      <w:r>
        <w:rPr>
          <w:rFonts w:hint="eastAsia"/>
          <w:sz w:val="60"/>
          <w:szCs w:val="60"/>
        </w:rPr>
        <w:t xml:space="preserve"> </w:t>
      </w:r>
      <w:r>
        <w:rPr>
          <w:rFonts w:hint="eastAsia"/>
          <w:sz w:val="60"/>
          <w:szCs w:val="60"/>
        </w:rPr>
      </w:r>
      <w:r/>
    </w:p>
    <w:p>
      <w:pPr>
        <w:pStyle w:val="943"/>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rPr>
          <w:b/>
          <w:bCs/>
          <w:sz w:val="60"/>
          <w:szCs w:val="60"/>
        </w:rPr>
      </w:r>
      <w:r/>
    </w:p>
    <w:p>
      <w:pPr>
        <w:pStyle w:val="943"/>
        <w:jc w:val="center"/>
        <w:rPr>
          <w:b/>
          <w:bCs/>
          <w:sz w:val="60"/>
          <w:szCs w:val="60"/>
        </w:rPr>
      </w:pPr>
      <w:r>
        <w:rPr>
          <w:b/>
          <w:bCs/>
          <w:sz w:val="60"/>
          <w:szCs w:val="60"/>
        </w:rPr>
      </w:r>
      <w:r/>
    </w:p>
    <w:p>
      <w:pPr>
        <w:pStyle w:val="943"/>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943"/>
        <w:jc w:val="center"/>
        <w:rPr>
          <w:b/>
          <w:bCs/>
          <w:sz w:val="60"/>
          <w:szCs w:val="60"/>
        </w:rPr>
      </w:pPr>
      <w:r>
        <w:rPr>
          <w:b/>
          <w:bCs/>
          <w:sz w:val="60"/>
          <w:szCs w:val="60"/>
        </w:rPr>
      </w:r>
      <w:r/>
    </w:p>
    <w:p>
      <w:pPr>
        <w:pStyle w:val="943"/>
        <w:jc w:val="center"/>
        <w:rPr>
          <w:b/>
          <w:bCs/>
          <w:sz w:val="60"/>
          <w:szCs w:val="60"/>
        </w:rPr>
      </w:pPr>
      <w:r>
        <w:rPr>
          <w:b/>
          <w:bCs/>
          <w:sz w:val="60"/>
          <w:szCs w:val="60"/>
        </w:rPr>
      </w:r>
      <w:r/>
    </w:p>
    <w:p>
      <w:pPr>
        <w:pStyle w:val="943"/>
        <w:jc w:val="center"/>
        <w:rPr>
          <w:b/>
          <w:bCs/>
          <w:sz w:val="60"/>
          <w:szCs w:val="60"/>
        </w:rPr>
      </w:pPr>
      <w:r>
        <w:rPr>
          <w:b/>
          <w:bCs/>
          <w:sz w:val="60"/>
          <w:szCs w:val="60"/>
        </w:rPr>
      </w:r>
      <w:r/>
    </w:p>
    <w:p>
      <w:pPr>
        <w:pStyle w:val="963"/>
        <w:rPr>
          <w:rFonts w:hint="eastAsia"/>
        </w:rPr>
      </w:pPr>
      <w:r>
        <w:rPr>
          <w:rFonts w:hint="eastAsia"/>
        </w:rPr>
      </w:r>
      <w:r/>
    </w:p>
    <w:p>
      <w:pPr>
        <w:pStyle w:val="943"/>
        <w:jc w:val="center"/>
        <w:spacing w:line="360" w:lineRule="auto"/>
        <w:rPr>
          <w:sz w:val="60"/>
          <w:szCs w:val="60"/>
        </w:rPr>
      </w:pPr>
      <w:r>
        <w:rPr>
          <w:sz w:val="60"/>
          <w:szCs w:val="60"/>
        </w:rPr>
      </w:r>
      <w:r/>
    </w:p>
    <w:p>
      <w:pPr>
        <w:pStyle w:val="943"/>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项目名称</w:t>
      </w:r>
      <w:r>
        <w:rPr>
          <w:rFonts w:hint="eastAsia" w:ascii="Arial" w:hAnsi="Arial"/>
          <w:sz w:val="32"/>
        </w:rPr>
        <w:t xml:space="preserve">：</w:t>
      </w:r>
      <w:bookmarkStart w:id="0" w:name="OLE_LINK1"/>
      <w:r>
        <w:rPr>
          <w:rFonts w:hint="eastAsia" w:ascii="Arial" w:hAnsi="Arial"/>
          <w:sz w:val="32"/>
        </w:rPr>
        <w:t xml:space="preserve">常州市武进区前黄实验高级中学家具采购项目</w:t>
      </w:r>
      <w:bookmarkEnd w:id="0"/>
      <w:r>
        <w:rPr>
          <w:rFonts w:ascii="Arial" w:hAnsi="Arial"/>
          <w:sz w:val="32"/>
        </w:rPr>
      </w:r>
      <w:r/>
    </w:p>
    <w:p>
      <w:pPr>
        <w:pStyle w:val="943"/>
        <w:ind w:firstLine="960"/>
        <w:jc w:val="left"/>
        <w:spacing w:line="360" w:lineRule="auto"/>
        <w:widowControl/>
        <w:rPr>
          <w:rFonts w:hint="eastAsia" w:ascii="Arial" w:hAnsi="Arial"/>
          <w:sz w:val="32"/>
        </w:rPr>
      </w:pPr>
      <w:r>
        <w:rPr>
          <w:rFonts w:ascii="Arial" w:hAnsi="Arial"/>
          <w:sz w:val="32"/>
        </w:rPr>
        <w:t xml:space="preserve">项目编号：</w:t>
      </w:r>
      <w:r>
        <w:rPr>
          <w:rFonts w:ascii="Arial" w:hAnsi="Arial"/>
          <w:sz w:val="32"/>
        </w:rPr>
        <w:t xml:space="preserve">JSZC-320412-CZJF-G2026-001</w:t>
      </w:r>
      <w:r>
        <w:rPr>
          <w:rFonts w:ascii="Arial" w:hAnsi="Arial"/>
          <w:sz w:val="32"/>
        </w:rPr>
        <w:t xml:space="preserve">1</w:t>
      </w:r>
      <w:r>
        <w:rPr>
          <w:rFonts w:hint="eastAsia" w:ascii="Arial" w:hAnsi="Arial"/>
          <w:sz w:val="32"/>
        </w:rPr>
      </w:r>
      <w:r/>
    </w:p>
    <w:p>
      <w:pPr>
        <w:pStyle w:val="943"/>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采 购 人：</w:t>
      </w:r>
      <w:r>
        <w:rPr>
          <w:rFonts w:hint="eastAsia" w:ascii="Arial" w:hAnsi="Arial"/>
          <w:sz w:val="32"/>
        </w:rPr>
        <w:t xml:space="preserve">常州市武进区前黄实验高级中学 </w:t>
      </w:r>
      <w:r>
        <w:rPr>
          <w:rFonts w:ascii="Arial" w:hAnsi="Arial"/>
          <w:sz w:val="32"/>
        </w:rPr>
      </w:r>
      <w:r/>
    </w:p>
    <w:p>
      <w:pPr>
        <w:pStyle w:val="943"/>
        <w:ind w:firstLine="960"/>
        <w:jc w:val="left"/>
        <w:spacing w:line="360" w:lineRule="auto"/>
        <w:tabs>
          <w:tab w:val="left" w:pos="3240" w:leader="none"/>
          <w:tab w:val="left" w:pos="3420" w:leader="none"/>
        </w:tabs>
        <w:rPr>
          <w:rFonts w:ascii="Arial" w:hAnsi="Arial"/>
          <w:sz w:val="32"/>
        </w:rPr>
      </w:pPr>
      <w:r>
        <w:rPr>
          <w:rFonts w:hint="eastAsia" w:ascii="Arial" w:hAnsi="Arial"/>
          <w:sz w:val="32"/>
        </w:rPr>
        <w:t xml:space="preserve">采购</w:t>
      </w:r>
      <w:r>
        <w:rPr>
          <w:rFonts w:ascii="Arial" w:hAnsi="Arial"/>
          <w:sz w:val="32"/>
        </w:rPr>
        <w:t xml:space="preserve">代理机构：</w:t>
      </w:r>
      <w:r>
        <w:rPr>
          <w:rFonts w:hint="eastAsia" w:ascii="Arial" w:hAnsi="Arial"/>
          <w:sz w:val="32"/>
        </w:rPr>
        <w:t xml:space="preserve">常州晋发建设项目管理有限公司</w:t>
      </w:r>
      <w:r>
        <w:rPr>
          <w:rFonts w:ascii="Arial" w:hAnsi="Arial"/>
          <w:sz w:val="32"/>
        </w:rPr>
        <w:t xml:space="preserve"> </w:t>
      </w:r>
      <w:r>
        <w:rPr>
          <w:rFonts w:ascii="Arial" w:hAnsi="Arial"/>
          <w:sz w:val="32"/>
        </w:rPr>
      </w:r>
      <w:r/>
    </w:p>
    <w:p>
      <w:pPr>
        <w:pStyle w:val="943"/>
        <w:jc w:val="center"/>
        <w:spacing w:line="360" w:lineRule="auto"/>
        <w:rPr>
          <w:b/>
          <w:sz w:val="36"/>
          <w:szCs w:val="36"/>
        </w:rPr>
        <w:outlineLvl w:val="0"/>
      </w:pPr>
      <w:r>
        <w:rPr>
          <w:b/>
          <w:bCs/>
          <w:sz w:val="44"/>
        </w:rPr>
        <w:br w:type="page" w:clear="all"/>
      </w:r>
      <w:bookmarkStart w:id="1" w:name="_Toc99301418"/>
      <w:r>
        <w:rPr>
          <w:b/>
          <w:sz w:val="36"/>
          <w:szCs w:val="36"/>
        </w:rPr>
        <w:t xml:space="preserve">目      录</w:t>
      </w:r>
      <w:bookmarkEnd w:id="1"/>
      <w:r>
        <w:rPr>
          <w:b/>
          <w:sz w:val="36"/>
          <w:szCs w:val="36"/>
        </w:rPr>
      </w:r>
      <w:r/>
    </w:p>
    <w:p>
      <w:pPr>
        <w:pStyle w:val="956"/>
        <w:spacing w:line="360" w:lineRule="auto"/>
        <w:rPr>
          <w:rFonts w:ascii="Calibri" w:hAnsi="Calibri"/>
          <w:b w:val="0"/>
          <w:sz w:val="21"/>
          <w:szCs w:val="22"/>
        </w:rPr>
      </w:pPr>
      <w:r>
        <w:rPr>
          <w:rFonts w:ascii="Calibri" w:hAnsi="Calibri"/>
          <w:b w:val="0"/>
          <w:sz w:val="21"/>
          <w:szCs w:val="22"/>
        </w:rPr>
      </w:r>
      <w:r/>
    </w:p>
    <w:p>
      <w:pPr>
        <w:pStyle w:val="956"/>
        <w:numPr>
          <w:ilvl w:val="0"/>
          <w:numId w:val="1"/>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943"/>
      </w:pPr>
      <w:r/>
      <w:r/>
    </w:p>
    <w:p>
      <w:pPr>
        <w:pStyle w:val="943"/>
        <w:numPr>
          <w:ilvl w:val="0"/>
          <w:numId w:val="1"/>
        </w:numPr>
        <w:rPr>
          <w:b/>
          <w:bCs/>
          <w:sz w:val="30"/>
          <w:szCs w:val="30"/>
        </w:rPr>
      </w:pPr>
      <w:r>
        <w:rPr>
          <w:rFonts w:hint="eastAsia"/>
          <w:b/>
          <w:bCs/>
          <w:sz w:val="30"/>
          <w:szCs w:val="30"/>
        </w:rPr>
        <w:t xml:space="preserve"> 投标人须知</w:t>
      </w:r>
      <w:r>
        <w:rPr>
          <w:b/>
          <w:bCs/>
          <w:sz w:val="30"/>
          <w:szCs w:val="30"/>
        </w:rPr>
      </w:r>
      <w:r/>
    </w:p>
    <w:p>
      <w:pPr>
        <w:pStyle w:val="963"/>
        <w:rPr>
          <w:rFonts w:hint="eastAsia"/>
        </w:rPr>
      </w:pPr>
      <w:r>
        <w:rPr>
          <w:rFonts w:hint="eastAsia"/>
        </w:rPr>
      </w:r>
      <w:r/>
    </w:p>
    <w:p>
      <w:pPr>
        <w:pStyle w:val="963"/>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rPr>
          <w:rFonts w:ascii="Times New Roman" w:hAnsi="Times New Roman" w:cs="Times New Roman"/>
          <w:b/>
          <w:bCs/>
          <w:sz w:val="30"/>
          <w:szCs w:val="30"/>
        </w:rPr>
      </w:r>
      <w:r/>
    </w:p>
    <w:p>
      <w:pPr>
        <w:pStyle w:val="963"/>
        <w:rPr>
          <w:rFonts w:ascii="Times New Roman" w:hAnsi="Times New Roman" w:cs="Times New Roman"/>
          <w:b/>
          <w:bCs/>
          <w:sz w:val="30"/>
          <w:szCs w:val="30"/>
        </w:rPr>
      </w:pPr>
      <w:r>
        <w:rPr>
          <w:rFonts w:ascii="Times New Roman" w:hAnsi="Times New Roman" w:cs="Times New Roman"/>
          <w:b/>
          <w:bCs/>
          <w:sz w:val="30"/>
          <w:szCs w:val="30"/>
        </w:rPr>
      </w:r>
      <w:r/>
    </w:p>
    <w:p>
      <w:pPr>
        <w:pStyle w:val="963"/>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rPr>
          <w:rFonts w:ascii="Times New Roman" w:hAnsi="Times New Roman" w:cs="Times New Roman"/>
          <w:b/>
          <w:bCs/>
          <w:sz w:val="30"/>
          <w:szCs w:val="30"/>
        </w:rPr>
      </w:r>
      <w:r/>
    </w:p>
    <w:p>
      <w:pPr>
        <w:pStyle w:val="963"/>
        <w:rPr>
          <w:rFonts w:ascii="Times New Roman" w:hAnsi="Times New Roman" w:cs="Times New Roman"/>
          <w:b/>
          <w:bCs/>
          <w:sz w:val="30"/>
          <w:szCs w:val="30"/>
        </w:rPr>
      </w:pPr>
      <w:r>
        <w:rPr>
          <w:rFonts w:ascii="Times New Roman" w:hAnsi="Times New Roman" w:cs="Times New Roman"/>
          <w:b/>
          <w:bCs/>
          <w:sz w:val="30"/>
          <w:szCs w:val="30"/>
        </w:rPr>
      </w:r>
      <w:r/>
    </w:p>
    <w:p>
      <w:pPr>
        <w:pStyle w:val="963"/>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rPr>
          <w:rFonts w:ascii="Times New Roman" w:hAnsi="Times New Roman" w:cs="Times New Roman"/>
          <w:b/>
          <w:bCs/>
          <w:sz w:val="30"/>
          <w:szCs w:val="30"/>
        </w:rPr>
      </w:r>
      <w:r/>
    </w:p>
    <w:p>
      <w:pPr>
        <w:pStyle w:val="963"/>
        <w:rPr>
          <w:rFonts w:ascii="Times New Roman" w:hAnsi="Times New Roman" w:cs="Times New Roman"/>
          <w:b/>
          <w:bCs/>
          <w:sz w:val="30"/>
          <w:szCs w:val="30"/>
        </w:rPr>
      </w:pPr>
      <w:r>
        <w:rPr>
          <w:rFonts w:ascii="Times New Roman" w:hAnsi="Times New Roman" w:cs="Times New Roman"/>
          <w:b/>
          <w:bCs/>
          <w:sz w:val="30"/>
          <w:szCs w:val="30"/>
        </w:rPr>
      </w:r>
      <w:r/>
    </w:p>
    <w:p>
      <w:pPr>
        <w:pStyle w:val="963"/>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rPr>
          <w:rFonts w:ascii="Times New Roman" w:hAnsi="Times New Roman" w:cs="Times New Roman"/>
          <w:b/>
          <w:bCs/>
          <w:sz w:val="30"/>
          <w:szCs w:val="30"/>
        </w:rPr>
      </w:r>
      <w:r/>
    </w:p>
    <w:p>
      <w:pPr>
        <w:pStyle w:val="963"/>
        <w:rPr>
          <w:rFonts w:ascii="Times New Roman" w:hAnsi="Times New Roman" w:cs="Times New Roman"/>
          <w:b/>
          <w:bCs/>
          <w:sz w:val="30"/>
          <w:szCs w:val="30"/>
        </w:rPr>
      </w:pPr>
      <w:r>
        <w:rPr>
          <w:rFonts w:ascii="Times New Roman" w:hAnsi="Times New Roman" w:cs="Times New Roman"/>
          <w:b/>
          <w:bCs/>
          <w:sz w:val="30"/>
          <w:szCs w:val="30"/>
        </w:rPr>
      </w:r>
      <w:r/>
    </w:p>
    <w:p>
      <w:pPr>
        <w:pStyle w:val="943"/>
        <w:widowControl/>
        <w:rPr>
          <w:b/>
          <w:bCs/>
          <w:sz w:val="30"/>
          <w:szCs w:val="30"/>
        </w:rPr>
      </w:pPr>
      <w:r>
        <w:rPr>
          <w:rFonts w:hint="eastAsia"/>
          <w:b/>
          <w:bCs/>
          <w:sz w:val="30"/>
          <w:szCs w:val="30"/>
        </w:rPr>
        <w:t xml:space="preserve">第七章  投标文件的组成及提交须知</w:t>
      </w:r>
      <w:r>
        <w:rPr>
          <w:b/>
          <w:bCs/>
          <w:sz w:val="30"/>
          <w:szCs w:val="30"/>
        </w:rPr>
      </w:r>
      <w:r/>
    </w:p>
    <w:p>
      <w:pPr>
        <w:pStyle w:val="963"/>
        <w:rPr>
          <w:rFonts w:hint="eastAsia"/>
        </w:rPr>
      </w:pPr>
      <w:r>
        <w:rPr>
          <w:rFonts w:hint="eastAsia"/>
        </w:rPr>
      </w:r>
      <w:r/>
    </w:p>
    <w:p>
      <w:pPr>
        <w:pStyle w:val="963"/>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rPr>
          <w:rFonts w:ascii="Times New Roman" w:hAnsi="Times New Roman" w:cs="Times New Roman"/>
          <w:b/>
          <w:bCs/>
          <w:sz w:val="30"/>
          <w:szCs w:val="30"/>
        </w:rPr>
      </w:r>
      <w:r/>
    </w:p>
    <w:p>
      <w:pPr>
        <w:pStyle w:val="963"/>
        <w:spacing w:line="360" w:lineRule="auto"/>
        <w:rPr>
          <w:rFonts w:hint="eastAsia"/>
        </w:rPr>
      </w:pPr>
      <w:r>
        <w:rPr>
          <w:rFonts w:hint="eastAsia"/>
        </w:rPr>
      </w:r>
      <w:r/>
    </w:p>
    <w:p>
      <w:pPr>
        <w:pStyle w:val="943"/>
        <w:jc w:val="center"/>
        <w:spacing w:line="360" w:lineRule="auto"/>
        <w:rPr>
          <w:b/>
          <w:sz w:val="36"/>
          <w:szCs w:val="36"/>
        </w:rPr>
        <w:outlineLvl w:val="0"/>
      </w:pPr>
      <w:r>
        <w:rPr>
          <w:sz w:val="24"/>
        </w:rPr>
        <w:br w:type="page" w:clear="all"/>
      </w:r>
      <w:bookmarkStart w:id="2" w:name="_Toc99301419"/>
      <w:r>
        <w:rPr>
          <w:b/>
          <w:sz w:val="36"/>
          <w:szCs w:val="36"/>
        </w:rPr>
        <w:t xml:space="preserve">第一章   投标邀请</w:t>
      </w:r>
      <w:bookmarkEnd w:id="2"/>
      <w:r>
        <w:rPr>
          <w:b/>
          <w:sz w:val="36"/>
          <w:szCs w:val="36"/>
        </w:rPr>
      </w:r>
      <w:r/>
    </w:p>
    <w:p>
      <w:pPr>
        <w:pStyle w:val="943"/>
        <w:ind w:firstLine="480"/>
        <w:spacing w:line="360" w:lineRule="auto"/>
        <w:rPr>
          <w:rFonts w:ascii="宋体" w:hAnsi="宋体"/>
          <w:sz w:val="24"/>
        </w:rPr>
      </w:pPr>
      <w:r/>
      <w:bookmarkStart w:id="3" w:name="_Toc35393621"/>
      <w:r/>
      <w:bookmarkStart w:id="4" w:name="_Toc28359079"/>
      <w:r/>
      <w:bookmarkStart w:id="5" w:name="_Toc35393790"/>
      <w:r/>
      <w:bookmarkStart w:id="6" w:name="_Toc28359002"/>
      <w:r/>
      <w:bookmarkStart w:id="7" w:name="_Hlk24379207"/>
      <w:r/>
      <w:bookmarkStart w:id="8" w:name="_Hlk151728086"/>
      <w:r>
        <w:rPr>
          <w:rFonts w:hint="eastAsia" w:ascii="宋体" w:hAnsi="宋体"/>
          <w:sz w:val="24"/>
        </w:rPr>
        <w:t xml:space="preserve">受</w:t>
      </w:r>
      <w:r>
        <w:rPr>
          <w:rFonts w:hint="eastAsia" w:ascii="宋体" w:hAnsi="宋体"/>
          <w:sz w:val="24"/>
          <w:u w:val="single"/>
        </w:rPr>
        <w:t xml:space="preserve">常州市武进区前黄实验高</w:t>
      </w:r>
      <w:r>
        <w:rPr>
          <w:rFonts w:hint="eastAsia" w:ascii="宋体" w:hAnsi="宋体"/>
          <w:sz w:val="24"/>
          <w:u w:val="single"/>
        </w:rPr>
        <w:t xml:space="preserve">级中学</w:t>
      </w:r>
      <w:r>
        <w:rPr>
          <w:rFonts w:hint="eastAsia" w:ascii="宋体" w:hAnsi="宋体"/>
          <w:sz w:val="24"/>
        </w:rPr>
        <w:t xml:space="preserve">的委托，常州晋发建设项目管理有限公司就</w:t>
      </w:r>
      <w:r>
        <w:rPr>
          <w:rFonts w:hint="eastAsia" w:ascii="宋体" w:hAnsi="宋体"/>
          <w:sz w:val="24"/>
          <w:u w:val="single"/>
        </w:rPr>
        <w:t xml:space="preserve">常州市武进区前黄实验高级中学家具采购项目</w:t>
      </w:r>
      <w:r>
        <w:rPr>
          <w:rFonts w:hint="eastAsia" w:ascii="宋体" w:hAnsi="宋体"/>
          <w:sz w:val="24"/>
        </w:rPr>
        <w:t xml:space="preserve">进行公开招标采购，各潜在投标人可在“苏采云”平台自行免费下载招标文件，并于</w:t>
      </w:r>
      <w:r>
        <w:rPr>
          <w:rFonts w:hint="eastAsia" w:ascii="宋体" w:hAnsi="宋体"/>
          <w:sz w:val="24"/>
          <w:u w:val="single"/>
        </w:rPr>
        <w:t xml:space="preserve">2026</w:t>
      </w:r>
      <w:r>
        <w:rPr>
          <w:rFonts w:hint="eastAsia" w:ascii="宋体" w:hAnsi="宋体"/>
          <w:bCs/>
          <w:sz w:val="24"/>
          <w:u w:val="single"/>
        </w:rPr>
        <w:t xml:space="preserve">年</w:t>
      </w:r>
      <w:r>
        <w:rPr>
          <w:rFonts w:ascii="宋体" w:hAnsi="宋体"/>
          <w:bCs/>
          <w:sz w:val="24"/>
          <w:u w:val="single"/>
        </w:rPr>
        <w:t xml:space="preserve">6</w:t>
      </w:r>
      <w:r>
        <w:rPr>
          <w:rFonts w:hint="eastAsia" w:ascii="宋体" w:hAnsi="宋体"/>
          <w:bCs/>
          <w:sz w:val="24"/>
          <w:u w:val="single"/>
        </w:rPr>
        <w:t xml:space="preserve">月</w:t>
      </w:r>
      <w:r>
        <w:rPr>
          <w:rFonts w:ascii="宋体" w:hAnsi="宋体"/>
          <w:bCs/>
          <w:sz w:val="24"/>
          <w:u w:val="single"/>
        </w:rPr>
        <w:t xml:space="preserve">2</w:t>
      </w:r>
      <w:r>
        <w:rPr>
          <w:rFonts w:ascii="宋体" w:hAnsi="宋体"/>
          <w:bCs/>
          <w:sz w:val="24"/>
          <w:u w:val="single"/>
        </w:rPr>
        <w:t xml:space="preserve">5</w:t>
      </w:r>
      <w:r>
        <w:rPr>
          <w:rFonts w:hint="eastAsia" w:ascii="宋体" w:hAnsi="宋体"/>
          <w:bCs/>
          <w:sz w:val="24"/>
          <w:u w:val="single"/>
        </w:rPr>
        <w:t xml:space="preserve">日9点30分</w:t>
      </w:r>
      <w:r>
        <w:rPr>
          <w:rFonts w:hint="eastAsia" w:ascii="宋体" w:hAnsi="宋体"/>
          <w:bCs/>
          <w:sz w:val="24"/>
          <w:u w:val="single"/>
        </w:rPr>
        <w:t xml:space="preserve">（</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944"/>
        <w:ind w:firstLine="482"/>
        <w:jc w:val="left"/>
        <w:spacing w:before="0" w:line="360" w:lineRule="auto"/>
        <w:rPr>
          <w:rFonts w:ascii="Times New Roman" w:hAnsi="Times New Roman" w:eastAsia="宋体"/>
          <w:b w:val="0"/>
          <w:sz w:val="24"/>
          <w:szCs w:val="24"/>
        </w:rPr>
      </w:pPr>
      <w:r>
        <w:rPr>
          <w:rFonts w:ascii="Times New Roman" w:hAnsi="Times New Roman" w:eastAsia="宋体"/>
          <w:sz w:val="24"/>
          <w:szCs w:val="24"/>
        </w:rPr>
        <w:t xml:space="preserve">一、项目基本情况</w:t>
      </w:r>
      <w:bookmarkEnd w:id="3"/>
      <w:r/>
      <w:bookmarkEnd w:id="4"/>
      <w:r/>
      <w:bookmarkEnd w:id="5"/>
      <w:r/>
      <w:bookmarkEnd w:id="6"/>
      <w:r>
        <w:rPr>
          <w:rFonts w:ascii="Times New Roman" w:hAnsi="Times New Roman" w:eastAsia="宋体"/>
          <w:b w:val="0"/>
          <w:sz w:val="24"/>
          <w:szCs w:val="24"/>
        </w:rPr>
      </w:r>
      <w:r/>
    </w:p>
    <w:p>
      <w:pPr>
        <w:pStyle w:val="943"/>
        <w:ind w:firstLine="480"/>
        <w:spacing w:line="360" w:lineRule="auto"/>
        <w:widowControl/>
        <w:rPr>
          <w:rFonts w:hint="eastAsia" w:ascii="宋体" w:hAnsi="宋体"/>
          <w:sz w:val="24"/>
        </w:rPr>
      </w:pPr>
      <w:r>
        <w:rPr>
          <w:sz w:val="24"/>
        </w:rPr>
        <w:t xml:space="preserve">1.项目编号：</w:t>
      </w:r>
      <w:r>
        <w:rPr>
          <w:rFonts w:hint="eastAsia"/>
          <w:sz w:val="24"/>
        </w:rPr>
        <w:t xml:space="preserve"> </w:t>
      </w:r>
      <w:r>
        <w:rPr>
          <w:sz w:val="24"/>
        </w:rPr>
        <w:t xml:space="preserve">JSZC-320412-CZJF-G2026-001</w:t>
      </w:r>
      <w:r>
        <w:rPr>
          <w:sz w:val="24"/>
        </w:rPr>
        <w:t xml:space="preserve">1</w:t>
      </w:r>
      <w:r>
        <w:rPr>
          <w:rFonts w:hint="eastAsia" w:ascii="宋体" w:hAnsi="宋体"/>
          <w:sz w:val="24"/>
        </w:rPr>
      </w:r>
      <w:r/>
    </w:p>
    <w:p>
      <w:pPr>
        <w:pStyle w:val="943"/>
        <w:ind w:firstLine="480"/>
        <w:spacing w:line="360" w:lineRule="auto"/>
        <w:rPr>
          <w:sz w:val="24"/>
        </w:rPr>
      </w:pPr>
      <w:r>
        <w:rPr>
          <w:sz w:val="24"/>
        </w:rPr>
        <w:t xml:space="preserve">2.项目名称：</w:t>
      </w:r>
      <w:bookmarkEnd w:id="7"/>
      <w:r>
        <w:rPr>
          <w:rFonts w:hint="eastAsia"/>
          <w:sz w:val="24"/>
        </w:rPr>
        <w:t xml:space="preserve">常州市武进区前黄实验高级中学家具采购项目</w:t>
      </w:r>
      <w:r>
        <w:rPr>
          <w:sz w:val="24"/>
        </w:rPr>
      </w:r>
      <w:r/>
    </w:p>
    <w:p>
      <w:pPr>
        <w:pStyle w:val="943"/>
        <w:ind w:firstLine="480"/>
        <w:spacing w:line="360" w:lineRule="auto"/>
        <w:rPr>
          <w:sz w:val="24"/>
        </w:rPr>
      </w:pPr>
      <w:r>
        <w:rPr>
          <w:sz w:val="24"/>
        </w:rPr>
        <w:t xml:space="preserve">3.项目预算金额：</w:t>
      </w:r>
      <w:r>
        <w:rPr>
          <w:rFonts w:hint="eastAsia"/>
          <w:sz w:val="24"/>
        </w:rPr>
        <w:t xml:space="preserve">1</w:t>
      </w:r>
      <w:r>
        <w:rPr>
          <w:rFonts w:hint="eastAsia"/>
          <w:sz w:val="24"/>
        </w:rPr>
        <w:t xml:space="preserve">68</w:t>
      </w:r>
      <w:r>
        <w:rPr>
          <w:rFonts w:hint="eastAsia"/>
          <w:sz w:val="24"/>
        </w:rPr>
        <w:t xml:space="preserve">万元</w:t>
      </w:r>
      <w:r>
        <w:rPr>
          <w:rFonts w:hint="eastAsia" w:ascii="宋体" w:hAnsi="宋体" w:cs="宋体"/>
          <w:sz w:val="24"/>
        </w:rPr>
        <w:t xml:space="preserve"> </w:t>
      </w:r>
      <w:r>
        <w:rPr>
          <w:rFonts w:hint="eastAsia"/>
          <w:sz w:val="24"/>
        </w:rPr>
        <w:t xml:space="preserve"> </w:t>
      </w:r>
      <w:r>
        <w:rPr>
          <w:sz w:val="24"/>
        </w:rPr>
      </w:r>
      <w:r/>
    </w:p>
    <w:p>
      <w:pPr>
        <w:pStyle w:val="943"/>
        <w:ind w:firstLine="480"/>
        <w:spacing w:line="360" w:lineRule="auto"/>
        <w:rPr>
          <w:rFonts w:hint="eastAsia"/>
          <w:sz w:val="24"/>
        </w:rPr>
      </w:pPr>
      <w:r>
        <w:rPr>
          <w:rFonts w:hint="eastAsia"/>
          <w:sz w:val="24"/>
        </w:rPr>
        <w:t xml:space="preserve">4.</w:t>
      </w:r>
      <w:r>
        <w:rPr>
          <w:sz w:val="24"/>
        </w:rPr>
        <w:t xml:space="preserve">项目最高限价：</w:t>
      </w:r>
      <w:r>
        <w:rPr>
          <w:rFonts w:hint="eastAsia"/>
          <w:sz w:val="24"/>
        </w:rPr>
        <w:t xml:space="preserve">1</w:t>
      </w:r>
      <w:r>
        <w:rPr>
          <w:rFonts w:hint="eastAsia"/>
          <w:sz w:val="24"/>
        </w:rPr>
        <w:t xml:space="preserve">68</w:t>
      </w:r>
      <w:r>
        <w:rPr>
          <w:rFonts w:hint="eastAsia"/>
          <w:sz w:val="24"/>
        </w:rPr>
        <w:t xml:space="preserve">万元</w:t>
      </w:r>
      <w:r>
        <w:rPr>
          <w:rFonts w:hint="eastAsia" w:ascii="宋体" w:hAnsi="宋体" w:cs="宋体"/>
          <w:sz w:val="24"/>
        </w:rPr>
        <w:t xml:space="preserve">  </w:t>
      </w:r>
      <w:r>
        <w:rPr>
          <w:rFonts w:hint="eastAsia"/>
          <w:sz w:val="24"/>
        </w:rPr>
      </w:r>
      <w:r/>
    </w:p>
    <w:p>
      <w:pPr>
        <w:pStyle w:val="943"/>
        <w:ind w:firstLine="480"/>
        <w:spacing w:line="360" w:lineRule="auto"/>
        <w:rPr>
          <w:rFonts w:hint="eastAsia"/>
          <w:sz w:val="24"/>
        </w:rPr>
      </w:pPr>
      <w:r>
        <w:rPr>
          <w:rFonts w:hint="eastAsia"/>
          <w:sz w:val="24"/>
        </w:rPr>
        <w:t xml:space="preserve">5</w:t>
      </w:r>
      <w:r>
        <w:rPr>
          <w:sz w:val="24"/>
        </w:rPr>
        <w:t xml:space="preserve">.采购需求：</w:t>
      </w:r>
      <w:r>
        <w:rPr>
          <w:rFonts w:hint="eastAsia"/>
          <w:sz w:val="24"/>
        </w:rPr>
        <w:t xml:space="preserve">本项目采购内容为常州市武进区</w:t>
      </w:r>
      <w:r>
        <w:rPr>
          <w:rFonts w:hint="eastAsia"/>
          <w:sz w:val="24"/>
        </w:rPr>
        <w:t xml:space="preserve">前黄实验高级中学家具采购，包括家具的制造（采购）、运输、装卸、安装、售后等，直至通过采购</w:t>
      </w:r>
      <w:r>
        <w:rPr>
          <w:rFonts w:hint="eastAsia"/>
          <w:sz w:val="24"/>
        </w:rPr>
        <w:t xml:space="preserve">人验</w:t>
      </w:r>
      <w:r>
        <w:rPr>
          <w:rFonts w:hint="eastAsia"/>
          <w:sz w:val="24"/>
        </w:rPr>
        <w:t xml:space="preserve">收</w:t>
      </w:r>
      <w:r>
        <w:rPr>
          <w:rFonts w:hint="eastAsia"/>
          <w:sz w:val="24"/>
        </w:rPr>
        <w:t xml:space="preserve">以及质量保修、免费维保等全部工作。具体要求详见采购文件。</w:t>
      </w:r>
      <w:r>
        <w:rPr>
          <w:rFonts w:hint="eastAsia"/>
          <w:sz w:val="24"/>
        </w:rPr>
      </w:r>
      <w:r/>
    </w:p>
    <w:p>
      <w:pPr>
        <w:pStyle w:val="943"/>
        <w:ind w:firstLine="480"/>
        <w:spacing w:line="360" w:lineRule="auto"/>
        <w:rPr>
          <w:rFonts w:hint="eastAsia"/>
          <w:sz w:val="24"/>
        </w:rPr>
      </w:pPr>
      <w:r>
        <w:rPr>
          <w:rFonts w:hint="eastAsia" w:ascii="宋体" w:hAnsi="宋体" w:cs="宋体"/>
          <w:sz w:val="24"/>
        </w:rPr>
        <w:t xml:space="preserve">6.</w:t>
      </w:r>
      <w:r>
        <w:rPr>
          <w:sz w:val="24"/>
        </w:rPr>
        <w:t xml:space="preserve">合同履行期限：</w:t>
      </w:r>
      <w:r>
        <w:rPr>
          <w:rFonts w:hint="eastAsia"/>
          <w:sz w:val="24"/>
        </w:rPr>
        <w:t xml:space="preserve">合同签订后45天内将所有家具送至采购人指定地点，安装调试到位并经采购人验收合格。</w:t>
      </w:r>
      <w:r>
        <w:rPr>
          <w:rFonts w:hint="eastAsia"/>
          <w:sz w:val="24"/>
        </w:rPr>
      </w:r>
      <w:r/>
    </w:p>
    <w:p>
      <w:pPr>
        <w:pStyle w:val="943"/>
        <w:ind w:firstLine="480"/>
        <w:spacing w:line="360" w:lineRule="auto"/>
        <w:rPr>
          <w:rFonts w:hint="eastAsia"/>
          <w:sz w:val="24"/>
        </w:rPr>
      </w:pPr>
      <w:r>
        <w:rPr>
          <w:rFonts w:hint="eastAsia"/>
          <w:sz w:val="24"/>
        </w:rPr>
        <w:t xml:space="preserve">7</w:t>
      </w:r>
      <w:r>
        <w:rPr>
          <w:sz w:val="24"/>
        </w:rPr>
        <w:t xml:space="preserve">.本项目是否接受联合体投标：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rFonts w:hint="eastAsia"/>
          <w:sz w:val="24"/>
        </w:rPr>
      </w:r>
      <w:r/>
    </w:p>
    <w:p>
      <w:pPr>
        <w:pStyle w:val="943"/>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sz w:val="24"/>
        </w:rPr>
      </w:r>
      <w:r/>
    </w:p>
    <w:p>
      <w:pPr>
        <w:pStyle w:val="944"/>
        <w:ind w:firstLine="482"/>
        <w:jc w:val="left"/>
        <w:spacing w:before="0" w:line="360" w:lineRule="auto"/>
        <w:rPr>
          <w:rFonts w:ascii="Times New Roman" w:hAnsi="Times New Roman" w:eastAsia="宋体"/>
          <w:sz w:val="24"/>
          <w:szCs w:val="24"/>
        </w:rPr>
      </w:pPr>
      <w:r/>
      <w:bookmarkStart w:id="9" w:name="_Toc28359080"/>
      <w:r/>
      <w:bookmarkStart w:id="10" w:name="_Toc28359003"/>
      <w:r/>
      <w:bookmarkStart w:id="11" w:name="_Toc35393622"/>
      <w:r/>
      <w:bookmarkStart w:id="12" w:name="_Toc35393791"/>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943"/>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943"/>
        <w:ind w:firstLine="480"/>
        <w:spacing w:line="360" w:lineRule="auto"/>
        <w:rPr>
          <w:sz w:val="24"/>
        </w:rPr>
      </w:pPr>
      <w:r>
        <w:rPr>
          <w:rFonts w:hint="eastAsia"/>
          <w:sz w:val="24"/>
        </w:rPr>
        <w:t xml:space="preserve">1.1未被“信用中国”网站或“中国政府采购网”网站列入失信被执行人、重大税收违法案件当事人名单、政府</w:t>
      </w:r>
      <w:r>
        <w:rPr>
          <w:rFonts w:hint="eastAsia"/>
          <w:sz w:val="24"/>
        </w:rPr>
        <w:t xml:space="preserve">采购严重失信行为记录名单；</w:t>
      </w:r>
      <w:r>
        <w:rPr>
          <w:sz w:val="24"/>
        </w:rPr>
      </w:r>
      <w:r/>
    </w:p>
    <w:p>
      <w:pPr>
        <w:pStyle w:val="943"/>
        <w:ind w:firstLine="480"/>
        <w:spacing w:line="360" w:lineRule="auto"/>
        <w:rPr>
          <w:sz w:val="24"/>
        </w:rPr>
      </w:pPr>
      <w:r>
        <w:rPr>
          <w:rFonts w:hint="eastAsia"/>
          <w:sz w:val="24"/>
        </w:rPr>
        <w:t xml:space="preserve">1.2单位负责人为同一人</w:t>
      </w:r>
      <w:r>
        <w:rPr>
          <w:rFonts w:hint="eastAsia"/>
          <w:sz w:val="24"/>
        </w:rPr>
        <w:t xml:space="preserve">或者</w:t>
      </w:r>
      <w:r>
        <w:rPr>
          <w:rFonts w:hint="eastAsia"/>
          <w:sz w:val="24"/>
        </w:rPr>
        <w:t xml:space="preserve">存</w:t>
      </w:r>
      <w:r>
        <w:rPr>
          <w:rFonts w:hint="eastAsia"/>
          <w:sz w:val="24"/>
        </w:rPr>
        <w:t xml:space="preserve">在直接控股、管理关系的不同供应商（包含法定代表人为同一个人的两个及两个以上法人，母公司、全资子公司及其控股公司），不得参加同一合同项下的政府采购活动。</w:t>
      </w:r>
      <w:r>
        <w:rPr>
          <w:sz w:val="24"/>
        </w:rPr>
      </w:r>
      <w:r/>
    </w:p>
    <w:p>
      <w:pPr>
        <w:pStyle w:val="943"/>
        <w:ind w:firstLine="480"/>
        <w:spacing w:line="360" w:lineRule="auto"/>
        <w:rPr>
          <w:sz w:val="24"/>
        </w:rPr>
      </w:pPr>
      <w:r/>
      <w:bookmarkStart w:id="13" w:name="_Toc28359081"/>
      <w:r/>
      <w:bookmarkStart w:id="14" w:name="_Toc28359004"/>
      <w:r>
        <w:rPr>
          <w:sz w:val="24"/>
        </w:rPr>
        <w:t xml:space="preserve">2.落实政府采购政策需满足的资格要求：</w:t>
      </w:r>
      <w:r>
        <w:rPr>
          <w:sz w:val="24"/>
        </w:rPr>
      </w:r>
      <w:r/>
    </w:p>
    <w:p>
      <w:pPr>
        <w:pStyle w:val="943"/>
        <w:ind w:firstLine="480"/>
        <w:spacing w:line="360" w:lineRule="auto"/>
        <w:rPr>
          <w:sz w:val="24"/>
        </w:rPr>
      </w:pPr>
      <w:r/>
      <w:bookmarkStart w:id="15" w:name="OLE_LINK10"/>
      <w:r>
        <w:rPr>
          <w:sz w:val="24"/>
        </w:rPr>
        <w:t xml:space="preserve">2.1 中小企业政策</w:t>
      </w:r>
      <w:r>
        <w:rPr>
          <w:sz w:val="24"/>
        </w:rPr>
      </w:r>
      <w:r/>
    </w:p>
    <w:p>
      <w:pPr>
        <w:pStyle w:val="943"/>
        <w:ind w:firstLine="420"/>
        <w:spacing w:line="360" w:lineRule="auto"/>
        <w:rPr>
          <w:rFonts w:ascii="宋体" w:hAnsi="宋体"/>
        </w:rPr>
      </w:pPr>
      <w:r>
        <w:rPr>
          <w:rFonts w:hint="eastAsia" w:ascii="宋体" w:hAnsi="宋体" w:cs="宋体"/>
          <w:sz w:val="24"/>
        </w:rPr>
        <w:t xml:space="preserve">□</w:t>
      </w:r>
      <w:r>
        <w:rPr>
          <w:rFonts w:hint="eastAsia"/>
          <w:sz w:val="24"/>
        </w:rPr>
        <w:t xml:space="preserve">本项目不专门面向中小企业预留采购份额。</w:t>
      </w:r>
      <w:r>
        <w:rPr>
          <w:rFonts w:ascii="宋体" w:hAnsi="宋体"/>
        </w:rPr>
      </w:r>
      <w:r/>
    </w:p>
    <w:p>
      <w:pPr>
        <w:pStyle w:val="943"/>
        <w:ind w:firstLine="420"/>
        <w:spacing w:line="360" w:lineRule="auto"/>
        <w:rPr>
          <w:rFonts w:ascii="宋体" w:hAnsi="宋体" w:cs="宋体"/>
          <w:sz w:val="24"/>
        </w:rPr>
      </w:pPr>
      <w:r>
        <w:rPr>
          <w:rFonts w:hint="eastAsia" w:ascii="宋体" w:hAnsi="宋体"/>
        </w:rPr>
        <w:t xml:space="preserve">√</w:t>
      </w:r>
      <w:r>
        <w:rPr>
          <w:rFonts w:hint="eastAsia" w:ascii="宋体" w:hAnsi="宋体" w:cs="宋体"/>
          <w:sz w:val="24"/>
        </w:rPr>
        <w:t xml:space="preserve">本项目专门面向 </w:t>
      </w:r>
      <w:r>
        <w:rPr>
          <w:rFonts w:hint="eastAsia" w:ascii="宋体" w:hAnsi="宋体"/>
        </w:rPr>
        <w:t xml:space="preserve">√</w:t>
      </w:r>
      <w:r>
        <w:rPr>
          <w:rFonts w:hint="eastAsia" w:ascii="宋体" w:hAnsi="宋体" w:cs="宋体"/>
          <w:sz w:val="24"/>
        </w:rPr>
        <w:t xml:space="preserve">中小 □小微企业采购。即：提供的货物全部由符合政策要求的中小/小微企业制造、服务全部由符合政策要求的中小/小微企业承接。</w:t>
      </w:r>
      <w:r>
        <w:rPr>
          <w:rFonts w:ascii="宋体" w:hAnsi="宋体" w:cs="宋体"/>
          <w:sz w:val="24"/>
        </w:rPr>
      </w:r>
      <w:r/>
    </w:p>
    <w:p>
      <w:pPr>
        <w:pStyle w:val="943"/>
        <w:ind w:firstLine="480"/>
        <w:spacing w:line="360" w:lineRule="auto"/>
        <w:rPr>
          <w:i/>
          <w:iCs/>
          <w:sz w:val="24"/>
          <w:u w:val="single"/>
        </w:rPr>
      </w:pPr>
      <w:r/>
      <w:bookmarkEnd w:id="15"/>
      <w:r>
        <w:rPr>
          <w:sz w:val="24"/>
        </w:rPr>
        <w:t xml:space="preserve">3.本项目的</w:t>
      </w:r>
      <w:r>
        <w:rPr>
          <w:sz w:val="24"/>
        </w:rPr>
        <w:t xml:space="preserve">特定资格要求：</w:t>
      </w:r>
      <w:r>
        <w:rPr>
          <w:i/>
          <w:iCs/>
          <w:sz w:val="24"/>
          <w:u w:val="single"/>
        </w:rPr>
      </w:r>
      <w:r/>
    </w:p>
    <w:p>
      <w:pPr>
        <w:pStyle w:val="943"/>
        <w:ind w:firstLine="480"/>
        <w:spacing w:line="360" w:lineRule="auto"/>
        <w:rPr>
          <w:sz w:val="24"/>
        </w:rPr>
      </w:pPr>
      <w:r>
        <w:rPr>
          <w:sz w:val="24"/>
        </w:rPr>
        <w:t xml:space="preserve">3.1本项目是否接受分支机构参与投标：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sz w:val="24"/>
        </w:rPr>
      </w:r>
      <w:r/>
    </w:p>
    <w:p>
      <w:pPr>
        <w:pStyle w:val="943"/>
        <w:ind w:firstLine="480"/>
        <w:spacing w:line="360" w:lineRule="auto"/>
        <w:rPr>
          <w:sz w:val="24"/>
        </w:rPr>
      </w:pPr>
      <w:r>
        <w:rPr>
          <w:sz w:val="24"/>
        </w:rPr>
        <w:t xml:space="preserve">3.2本项目是否属于政府购买</w:t>
      </w:r>
      <w:r>
        <w:rPr>
          <w:sz w:val="24"/>
        </w:rPr>
        <w:t xml:space="preserve">服务</w:t>
      </w:r>
      <w:r>
        <w:rPr>
          <w:sz w:val="24"/>
        </w:rPr>
        <w:t xml:space="preserve">：</w:t>
      </w:r>
      <w:r>
        <w:rPr>
          <w:rFonts w:hint="eastAsia" w:ascii="宋体" w:hAnsi="宋体"/>
        </w:rPr>
        <w:t xml:space="preserve">√</w:t>
      </w:r>
      <w:r>
        <w:rPr>
          <w:rFonts w:ascii="宋体" w:hAnsi="宋体"/>
          <w:sz w:val="24"/>
        </w:rPr>
        <w:t xml:space="preserve">否</w:t>
      </w:r>
      <w:r>
        <w:rPr>
          <w:rFonts w:hint="eastAsia" w:ascii="宋体" w:hAnsi="宋体"/>
          <w:sz w:val="24"/>
        </w:rPr>
        <w:t xml:space="preserve">  </w:t>
      </w:r>
      <w:r>
        <w:rPr>
          <w:rFonts w:hint="eastAsia" w:ascii="宋体" w:hAnsi="宋体"/>
        </w:rPr>
        <w:t xml:space="preserve">□</w:t>
      </w:r>
      <w:r>
        <w:rPr>
          <w:rFonts w:ascii="宋体" w:hAnsi="宋体"/>
          <w:sz w:val="24"/>
        </w:rPr>
        <w:t xml:space="preserve">是</w:t>
      </w:r>
      <w:r>
        <w:rPr>
          <w:rFonts w:hint="eastAsia"/>
          <w:sz w:val="24"/>
        </w:rPr>
        <w:t xml:space="preserve">，公益一类事业单位、使用事业编制且由财政拨款保障的群团组织，不得作为承接主体。</w:t>
      </w:r>
      <w:r>
        <w:rPr>
          <w:sz w:val="24"/>
        </w:rPr>
      </w:r>
      <w:r/>
    </w:p>
    <w:p>
      <w:pPr>
        <w:pStyle w:val="943"/>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3.3其他特定资格要求：</w:t>
      </w:r>
      <w:r>
        <w:rPr>
          <w:rFonts w:hint="eastAsia"/>
          <w:sz w:val="24"/>
        </w:rPr>
        <w:t xml:space="preserve">无</w:t>
      </w:r>
      <w:r>
        <w:rPr>
          <w:rFonts w:hint="eastAsia" w:ascii="宋体" w:hAnsi="宋体" w:cs="宋体"/>
          <w:sz w:val="24"/>
        </w:rPr>
        <w:t xml:space="preserve">。</w:t>
      </w:r>
      <w:r>
        <w:rPr>
          <w:i/>
          <w:iCs/>
          <w:sz w:val="24"/>
          <w:u w:val="single"/>
        </w:rPr>
      </w:r>
      <w:r/>
    </w:p>
    <w:p>
      <w:pPr>
        <w:pStyle w:val="944"/>
        <w:ind w:firstLine="482"/>
        <w:jc w:val="left"/>
        <w:spacing w:before="0" w:line="360" w:lineRule="auto"/>
        <w:widowControl/>
        <w:rPr>
          <w:rFonts w:ascii="Times New Roman" w:hAnsi="Times New Roman" w:eastAsia="宋体"/>
          <w:sz w:val="24"/>
          <w:szCs w:val="24"/>
        </w:rPr>
      </w:pPr>
      <w:r/>
      <w:bookmarkEnd w:id="13"/>
      <w:r/>
      <w:bookmarkEnd w:id="14"/>
      <w:r/>
      <w:bookmarkStart w:id="16" w:name="_Toc35393623"/>
      <w:r/>
      <w:bookmarkStart w:id="17" w:name="_Toc35393792"/>
      <w:r>
        <w:rPr>
          <w:rFonts w:ascii="Times New Roman" w:hAnsi="Times New Roman" w:eastAsia="宋体"/>
          <w:sz w:val="24"/>
          <w:szCs w:val="24"/>
        </w:rPr>
        <w:t xml:space="preserve">三、获取招标文件</w:t>
      </w:r>
      <w:bookmarkEnd w:id="16"/>
      <w:r/>
      <w:bookmarkEnd w:id="17"/>
      <w:r>
        <w:rPr>
          <w:rFonts w:ascii="Times New Roman" w:hAnsi="Times New Roman" w:eastAsia="宋体"/>
          <w:sz w:val="24"/>
          <w:szCs w:val="24"/>
        </w:rPr>
      </w:r>
      <w:r/>
    </w:p>
    <w:p>
      <w:pPr>
        <w:pStyle w:val="943"/>
        <w:ind w:firstLine="540"/>
        <w:spacing w:line="360" w:lineRule="auto"/>
        <w:rPr>
          <w:rFonts w:ascii="宋体" w:hAnsi="宋体" w:cs="宋体"/>
          <w:sz w:val="24"/>
        </w:rPr>
      </w:pPr>
      <w:r/>
      <w:bookmarkStart w:id="18" w:name="_Toc28359082"/>
      <w:r/>
      <w:bookmarkStart w:id="19" w:name="_Toc28359005"/>
      <w:r/>
      <w:bookmarkStart w:id="20" w:name="_Toc35393624"/>
      <w:r/>
      <w:bookmarkStart w:id="21" w:name="_Toc35393793"/>
      <w:r>
        <w:rPr>
          <w:rFonts w:hint="eastAsia" w:ascii="宋体" w:hAnsi="宋体" w:cs="宋体"/>
          <w:sz w:val="24"/>
        </w:rPr>
        <w:t xml:space="preserve">1.时间：</w:t>
      </w:r>
      <w:r>
        <w:rPr>
          <w:rFonts w:hint="eastAsia"/>
          <w:sz w:val="24"/>
          <w:lang w:bidi="ar"/>
        </w:rPr>
        <w:t xml:space="preserve">本公告发布之日起至</w:t>
      </w:r>
      <w:r>
        <w:rPr>
          <w:sz w:val="24"/>
          <w:lang w:bidi="ar"/>
        </w:rPr>
        <w:t xml:space="preserve">202</w:t>
      </w:r>
      <w:r>
        <w:rPr>
          <w:rFonts w:hint="eastAsia"/>
          <w:sz w:val="24"/>
          <w:lang w:bidi="ar"/>
        </w:rPr>
        <w:t xml:space="preserve">6年</w:t>
      </w:r>
      <w:r>
        <w:rPr>
          <w:sz w:val="24"/>
          <w:lang w:bidi="ar"/>
        </w:rPr>
        <w:t xml:space="preserve">6</w:t>
      </w:r>
      <w:r>
        <w:rPr>
          <w:rFonts w:hint="eastAsia"/>
          <w:sz w:val="24"/>
          <w:lang w:bidi="ar"/>
        </w:rPr>
        <w:t xml:space="preserve">月</w:t>
      </w:r>
      <w:r>
        <w:rPr>
          <w:rFonts w:hint="eastAsia"/>
          <w:sz w:val="24"/>
          <w:lang w:bidi="ar"/>
        </w:rPr>
        <w:t xml:space="preserve">8</w:t>
      </w:r>
      <w:r>
        <w:rPr>
          <w:rFonts w:hint="eastAsia"/>
          <w:sz w:val="24"/>
          <w:lang w:bidi="ar"/>
        </w:rPr>
        <w:t xml:space="preserve"> </w:t>
      </w:r>
      <w:r>
        <w:rPr>
          <w:rFonts w:hint="eastAsia"/>
          <w:sz w:val="24"/>
          <w:lang w:bidi="ar"/>
        </w:rPr>
        <w:t xml:space="preserve">日17: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rPr>
          <w:rFonts w:ascii="宋体" w:hAnsi="宋体" w:cs="宋体"/>
          <w:sz w:val="24"/>
        </w:rPr>
      </w:r>
      <w:r/>
    </w:p>
    <w:p>
      <w:pPr>
        <w:pStyle w:val="943"/>
        <w:ind w:firstLine="540"/>
        <w:spacing w:line="360" w:lineRule="auto"/>
        <w:rPr>
          <w:sz w:val="24"/>
          <w:lang w:bidi="ar"/>
        </w:rPr>
      </w:pPr>
      <w:r>
        <w:rPr>
          <w:rFonts w:hint="eastAsia"/>
          <w:sz w:val="24"/>
          <w:lang w:bidi="ar"/>
        </w:rPr>
        <w:t xml:space="preserve">2.获取方式：</w:t>
      </w:r>
      <w:bookmarkStart w:id="22" w:name="_Toc38985266"/>
      <w:r>
        <w:rPr>
          <w:rFonts w:hint="eastAsia"/>
          <w:sz w:val="24"/>
          <w:lang w:bidi="ar"/>
        </w:rPr>
        <w:t xml:space="preserve">在“苏采云”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2"/>
      <w:r>
        <w:rPr>
          <w:sz w:val="24"/>
          <w:lang w:bidi="ar"/>
        </w:rPr>
      </w:r>
      <w:r/>
    </w:p>
    <w:p>
      <w:pPr>
        <w:pStyle w:val="963"/>
        <w:spacing w:line="360" w:lineRule="auto"/>
        <w:rPr>
          <w:rFonts w:ascii="Times New Roman" w:hAnsi="Times New Roman" w:cs="Times New Roman"/>
          <w:lang w:bidi="ar"/>
        </w:rPr>
      </w:pPr>
      <w:r>
        <w:rPr>
          <w:rFonts w:hint="eastAsia" w:ascii="Times New Roman" w:hAnsi="Times New Roman" w:cs="Times New Roman"/>
          <w:lang w:bidi="ar"/>
        </w:rPr>
        <w:t xml:space="preserve"> </w:t>
      </w:r>
      <w:r>
        <w:rPr>
          <w:rFonts w:ascii="Times New Roman" w:hAnsi="Times New Roman" w:cs="Times New Roman"/>
          <w:lang w:bidi="ar"/>
        </w:rPr>
        <w:t xml:space="preserve">   3.</w:t>
      </w:r>
      <w:r>
        <w:rPr>
          <w:rFonts w:hint="eastAsia" w:ascii="Times New Roman" w:hAnsi="Times New Roman" w:cs="Times New Roman"/>
          <w:lang w:bidi="ar"/>
        </w:rPr>
        <w:t xml:space="preserve">下载方式：供应商登录江苏</w:t>
      </w:r>
      <w:r>
        <w:rPr>
          <w:rFonts w:hint="eastAsia" w:ascii="Times New Roman" w:hAnsi="Times New Roman" w:cs="Times New Roman"/>
          <w:lang w:bidi="ar"/>
        </w:rPr>
        <w:t xml:space="preserve">政府</w:t>
      </w:r>
      <w:r>
        <w:rPr>
          <w:rFonts w:hint="eastAsia" w:ascii="Times New Roman" w:hAnsi="Times New Roman" w:cs="Times New Roman"/>
          <w:lang w:bidi="ar"/>
        </w:rPr>
        <w:t xml:space="preserve">采</w:t>
      </w:r>
      <w:r>
        <w:rPr>
          <w:rFonts w:hint="eastAsia" w:ascii="Times New Roman" w:hAnsi="Times New Roman" w:cs="Times New Roman"/>
          <w:lang w:bidi="ar"/>
        </w:rPr>
        <w:t xml:space="preserve">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lang w:bidi="ar"/>
        </w:rPr>
      </w:r>
      <w:r/>
    </w:p>
    <w:p>
      <w:pPr>
        <w:pStyle w:val="943"/>
        <w:ind w:firstLine="480"/>
        <w:spacing w:line="360" w:lineRule="auto"/>
        <w:rPr>
          <w:sz w:val="24"/>
          <w:lang w:bidi="ar"/>
        </w:rPr>
      </w:pPr>
      <w:r>
        <w:rPr>
          <w:sz w:val="24"/>
          <w:lang w:bidi="ar"/>
        </w:rPr>
        <w:t xml:space="preserve">4</w:t>
      </w:r>
      <w:r>
        <w:rPr>
          <w:rFonts w:hint="eastAsia"/>
          <w:sz w:val="24"/>
          <w:lang w:bidi="ar"/>
        </w:rPr>
        <w:t xml:space="preserve">. 投标保证金：本项目不收取投标保证金。</w:t>
      </w:r>
      <w:r>
        <w:rPr>
          <w:sz w:val="24"/>
          <w:lang w:bidi="ar"/>
        </w:rPr>
      </w:r>
      <w:r/>
    </w:p>
    <w:p>
      <w:pPr>
        <w:pStyle w:val="944"/>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Pr>
          <w:rFonts w:ascii="Times New Roman" w:hAnsi="Times New Roman" w:eastAsia="宋体"/>
          <w:sz w:val="24"/>
          <w:szCs w:val="24"/>
        </w:rPr>
      </w:r>
      <w:r/>
    </w:p>
    <w:p>
      <w:pPr>
        <w:pStyle w:val="943"/>
        <w:ind w:firstLine="480"/>
        <w:spacing w:line="360" w:lineRule="auto"/>
        <w:rPr>
          <w:rFonts w:ascii="宋体" w:hAnsi="宋体"/>
          <w:bCs/>
          <w:sz w:val="24"/>
          <w:u w:val="single"/>
        </w:rPr>
      </w:pPr>
      <w:r/>
      <w:bookmarkStart w:id="23" w:name="_Toc28359007"/>
      <w:r/>
      <w:bookmarkStart w:id="24" w:name="_Toc35393794"/>
      <w:r/>
      <w:bookmarkStart w:id="25" w:name="_Toc35393625"/>
      <w:r/>
      <w:bookmarkStart w:id="26" w:name="_Toc28359084"/>
      <w:r>
        <w:rPr>
          <w:rFonts w:hint="eastAsia"/>
          <w:sz w:val="24"/>
          <w:lang w:bidi="ar"/>
        </w:rPr>
        <w:t xml:space="preserve">1、</w:t>
      </w:r>
      <w:r>
        <w:rPr>
          <w:sz w:val="24"/>
          <w:lang w:bidi="ar"/>
        </w:rPr>
        <w:t xml:space="preserve">投标截止时间、开标时间：</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 </w:t>
      </w:r>
      <w:r>
        <w:rPr>
          <w:sz w:val="24"/>
          <w:lang w:bidi="ar"/>
        </w:rPr>
        <w:t xml:space="preserve">6</w:t>
      </w:r>
      <w:r>
        <w:rPr>
          <w:sz w:val="24"/>
          <w:lang w:bidi="ar"/>
        </w:rPr>
        <w:t xml:space="preserve">月</w:t>
      </w:r>
      <w:r>
        <w:rPr>
          <w:rFonts w:hint="eastAsia"/>
          <w:sz w:val="24"/>
          <w:lang w:bidi="ar"/>
        </w:rPr>
        <w:t xml:space="preserve">2</w:t>
      </w:r>
      <w:r>
        <w:rPr>
          <w:sz w:val="24"/>
          <w:lang w:bidi="ar"/>
        </w:rPr>
        <w:t xml:space="preserve">5</w:t>
      </w:r>
      <w:r>
        <w:rPr>
          <w:sz w:val="24"/>
          <w:lang w:bidi="ar"/>
        </w:rPr>
        <w:t xml:space="preserve">日</w:t>
      </w:r>
      <w:r>
        <w:rPr>
          <w:rFonts w:hint="eastAsia"/>
          <w:sz w:val="24"/>
          <w:lang w:bidi="ar"/>
        </w:rPr>
        <w:t xml:space="preserve">9:3</w:t>
      </w:r>
      <w:r>
        <w:rPr>
          <w:sz w:val="24"/>
          <w:lang w:bidi="ar"/>
        </w:rPr>
        <w:t xml:space="preserve">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943"/>
        <w:ind w:firstLine="480"/>
        <w:spacing w:line="360" w:lineRule="auto"/>
        <w:rPr>
          <w:rFonts w:ascii="宋体" w:hAnsi="宋体"/>
          <w:bCs/>
          <w:sz w:val="24"/>
          <w:u w:val="single"/>
        </w:rPr>
      </w:pPr>
      <w:r>
        <w:rPr>
          <w:rFonts w:hint="eastAsia" w:ascii="宋体" w:hAnsi="宋体"/>
          <w:sz w:val="24"/>
        </w:rPr>
        <w:t xml:space="preserve">2.地点：“苏采云”政府采购交易系统。</w:t>
      </w:r>
      <w:r>
        <w:rPr>
          <w:rFonts w:ascii="宋体" w:hAnsi="宋体"/>
          <w:bCs/>
          <w:sz w:val="24"/>
          <w:u w:val="single"/>
        </w:rPr>
      </w:r>
      <w:r/>
    </w:p>
    <w:p>
      <w:pPr>
        <w:pStyle w:val="944"/>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3"/>
      <w:r/>
      <w:bookmarkEnd w:id="24"/>
      <w:r/>
      <w:bookmarkEnd w:id="25"/>
      <w:r/>
      <w:bookmarkEnd w:id="26"/>
      <w:r>
        <w:rPr>
          <w:rFonts w:ascii="Times New Roman" w:hAnsi="Times New Roman" w:eastAsia="宋体"/>
          <w:sz w:val="24"/>
          <w:szCs w:val="24"/>
        </w:rPr>
      </w:r>
      <w:r/>
    </w:p>
    <w:p>
      <w:pPr>
        <w:pStyle w:val="943"/>
        <w:ind w:firstLine="480"/>
        <w:spacing w:line="360" w:lineRule="auto"/>
        <w:rPr>
          <w:sz w:val="24"/>
        </w:rPr>
      </w:pPr>
      <w:r>
        <w:rPr>
          <w:sz w:val="24"/>
        </w:rPr>
        <w:t xml:space="preserve">自本公告发布之日起5个工作日。</w:t>
      </w:r>
      <w:r>
        <w:rPr>
          <w:sz w:val="24"/>
        </w:rPr>
      </w:r>
      <w:r/>
    </w:p>
    <w:p>
      <w:pPr>
        <w:pStyle w:val="944"/>
        <w:ind w:firstLine="482"/>
        <w:jc w:val="left"/>
        <w:spacing w:before="0" w:line="360" w:lineRule="auto"/>
        <w:rPr>
          <w:rFonts w:ascii="Times New Roman" w:hAnsi="Times New Roman" w:eastAsia="宋体"/>
          <w:sz w:val="24"/>
          <w:szCs w:val="24"/>
        </w:rPr>
      </w:pPr>
      <w:r/>
      <w:bookmarkStart w:id="27" w:name="_Toc35393626"/>
      <w:r/>
      <w:bookmarkStart w:id="28" w:name="_Toc35393795"/>
      <w:r>
        <w:rPr>
          <w:rFonts w:ascii="Times New Roman" w:hAnsi="Times New Roman" w:eastAsia="宋体"/>
          <w:sz w:val="24"/>
          <w:szCs w:val="24"/>
        </w:rPr>
        <w:t xml:space="preserve">六、其他补充事宜</w:t>
      </w:r>
      <w:bookmarkEnd w:id="27"/>
      <w:r/>
      <w:bookmarkEnd w:id="28"/>
      <w:r>
        <w:rPr>
          <w:rFonts w:ascii="Times New Roman" w:hAnsi="Times New Roman" w:eastAsia="宋体"/>
          <w:sz w:val="24"/>
          <w:szCs w:val="24"/>
        </w:rPr>
      </w:r>
      <w:r/>
    </w:p>
    <w:p>
      <w:pPr>
        <w:pStyle w:val="943"/>
        <w:ind w:firstLine="480"/>
        <w:spacing w:line="360" w:lineRule="auto"/>
        <w:rPr>
          <w:sz w:val="24"/>
          <w:lang w:bidi="ar"/>
        </w:rPr>
      </w:pPr>
      <w:r/>
      <w:bookmarkStart w:id="29" w:name="_Toc35393627"/>
      <w:r/>
      <w:bookmarkStart w:id="30" w:name="_Toc35393796"/>
      <w:r/>
      <w:bookmarkStart w:id="31" w:name="_Toc28359008"/>
      <w:r/>
      <w:bookmarkStart w:id="32" w:name="_Toc28359085"/>
      <w:r>
        <w:rPr>
          <w:rFonts w:hint="eastAsia"/>
          <w:sz w:val="24"/>
          <w:lang w:bidi="ar"/>
        </w:rPr>
        <w:t xml:space="preserve">1、投标保证金：无需缴纳。</w:t>
      </w:r>
      <w:r>
        <w:rPr>
          <w:sz w:val="24"/>
          <w:lang w:bidi="ar"/>
        </w:rPr>
      </w:r>
      <w:r/>
    </w:p>
    <w:p>
      <w:pPr>
        <w:pStyle w:val="943"/>
        <w:ind w:firstLine="480"/>
        <w:spacing w:line="360" w:lineRule="auto"/>
        <w:tabs>
          <w:tab w:val="left" w:pos="900" w:leader="none"/>
        </w:tabs>
        <w:rPr>
          <w:sz w:val="24"/>
          <w:lang w:bidi="ar"/>
        </w:rPr>
      </w:pPr>
      <w:r>
        <w:rPr>
          <w:rFonts w:hint="eastAsia"/>
          <w:sz w:val="24"/>
          <w:lang w:bidi="ar"/>
        </w:rPr>
        <w:t xml:space="preserve">2、C</w:t>
      </w:r>
      <w:r>
        <w:rPr>
          <w:rFonts w:hint="eastAsia"/>
          <w:sz w:val="24"/>
          <w:lang w:bidi="ar"/>
        </w:rPr>
        <w:t xml:space="preserve">A办理</w:t>
      </w:r>
      <w:r>
        <w:rPr>
          <w:rFonts w:hint="eastAsia"/>
          <w:sz w:val="24"/>
          <w:lang w:bidi="ar"/>
        </w:rPr>
        <w:t xml:space="preserve">注意事</w:t>
      </w:r>
      <w:r>
        <w:rPr>
          <w:rFonts w:hint="eastAsia"/>
          <w:sz w:val="24"/>
          <w:lang w:bidi="ar"/>
        </w:rPr>
        <w:t xml:space="preserve">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sz w:val="24"/>
          <w:lang w:bidi="ar"/>
        </w:rPr>
      </w:r>
      <w:r/>
    </w:p>
    <w:p>
      <w:pPr>
        <w:pStyle w:val="943"/>
        <w:ind w:firstLine="540"/>
        <w:spacing w:line="360" w:lineRule="auto"/>
        <w:rPr>
          <w:sz w:val="24"/>
          <w:lang w:bidi="ar"/>
        </w:rPr>
      </w:pPr>
      <w:r>
        <w:rPr>
          <w:rFonts w:hint="eastAsia"/>
          <w:sz w:val="24"/>
          <w:lang w:bidi="ar"/>
        </w:rPr>
        <w:t xml:space="preserve">3、关于常州市中小企业政府采购信用融资：根据《常州市财政局 中国人民银行常州市中心支行关于进</w:t>
      </w:r>
      <w:r>
        <w:rPr>
          <w:rFonts w:hint="eastAsia"/>
          <w:sz w:val="24"/>
          <w:lang w:bidi="ar"/>
        </w:rPr>
        <w:t xml:space="preserve">一步推进政府采购信用融资工作的通知》（常财购〔2021</w:t>
      </w:r>
      <w:r>
        <w:rPr>
          <w:rFonts w:hint="eastAsia"/>
          <w:sz w:val="24"/>
          <w:lang w:bidi="ar"/>
        </w:rPr>
        <w:t xml:space="preserve">〕13</w:t>
      </w:r>
      <w:r>
        <w:rPr>
          <w:rFonts w:hint="eastAsia"/>
          <w:sz w:val="24"/>
          <w:lang w:bidi="ar"/>
        </w:rPr>
        <w:t xml:space="preserve">号）等</w:t>
      </w:r>
      <w:r>
        <w:rPr>
          <w:rFonts w:hint="eastAsia"/>
          <w:sz w:val="24"/>
          <w:lang w:bidi="ar"/>
        </w:rPr>
        <w:t xml:space="preserve">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bidi="ar"/>
        </w:rPr>
      </w:r>
      <w:r/>
    </w:p>
    <w:p>
      <w:pPr>
        <w:pStyle w:val="944"/>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4、采购公告内容与采购文件不一致的，以采购文件为准。</w:t>
      </w:r>
      <w:r>
        <w:rPr>
          <w:rFonts w:ascii="Times New Roman" w:hAnsi="Times New Roman" w:eastAsia="宋体"/>
          <w:b w:val="0"/>
          <w:sz w:val="24"/>
          <w:szCs w:val="24"/>
          <w:lang w:bidi="ar"/>
        </w:rPr>
      </w:r>
      <w:r/>
    </w:p>
    <w:p>
      <w:pPr>
        <w:pStyle w:val="944"/>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29"/>
      <w:r/>
      <w:bookmarkEnd w:id="30"/>
      <w:r/>
      <w:bookmarkEnd w:id="31"/>
      <w:r/>
      <w:bookmarkEnd w:id="32"/>
      <w:r>
        <w:rPr>
          <w:rFonts w:ascii="Times New Roman" w:hAnsi="Times New Roman" w:eastAsia="宋体"/>
          <w:sz w:val="24"/>
          <w:szCs w:val="24"/>
        </w:rPr>
      </w:r>
      <w:r/>
    </w:p>
    <w:p>
      <w:pPr>
        <w:pStyle w:val="943"/>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943"/>
        <w:ind w:firstLine="480"/>
        <w:jc w:val="left"/>
        <w:spacing w:line="360" w:lineRule="auto"/>
        <w:rPr>
          <w:rFonts w:ascii="宋体" w:hAnsi="宋体"/>
          <w:sz w:val="24"/>
        </w:rPr>
      </w:pPr>
      <w:r/>
      <w:bookmarkStart w:id="33" w:name="_Toc28359086"/>
      <w:r/>
      <w:bookmarkStart w:id="34" w:name="_Toc28359009"/>
      <w:r>
        <w:rPr>
          <w:rFonts w:hint="eastAsia" w:ascii="宋体" w:hAnsi="宋体"/>
          <w:sz w:val="24"/>
        </w:rPr>
        <w:t xml:space="preserve">单位名称：常</w:t>
      </w:r>
      <w:r>
        <w:rPr>
          <w:rFonts w:hint="eastAsia" w:ascii="宋体" w:hAnsi="宋体"/>
          <w:sz w:val="24"/>
        </w:rPr>
        <w:t xml:space="preserve">州市武进区前黄实验高级中学</w:t>
      </w:r>
      <w:r>
        <w:rPr>
          <w:rFonts w:ascii="宋体" w:hAnsi="宋体"/>
          <w:sz w:val="24"/>
        </w:rPr>
      </w:r>
      <w:r/>
    </w:p>
    <w:p>
      <w:pPr>
        <w:pStyle w:val="943"/>
        <w:ind w:firstLine="480"/>
        <w:jc w:val="left"/>
        <w:spacing w:line="360" w:lineRule="auto"/>
        <w:rPr>
          <w:rFonts w:ascii="宋体" w:hAnsi="宋体"/>
          <w:sz w:val="24"/>
        </w:rPr>
      </w:pPr>
      <w:r>
        <w:rPr>
          <w:rFonts w:hint="eastAsia" w:ascii="宋体" w:hAnsi="宋体"/>
          <w:sz w:val="24"/>
        </w:rPr>
        <w:t xml:space="preserve">单位地址：常州市武进区前黄镇新园路14号</w:t>
      </w:r>
      <w:r>
        <w:rPr>
          <w:rFonts w:ascii="宋体" w:hAnsi="宋体"/>
          <w:sz w:val="24"/>
        </w:rPr>
      </w:r>
      <w:r/>
    </w:p>
    <w:p>
      <w:pPr>
        <w:pStyle w:val="943"/>
        <w:ind w:firstLine="480"/>
        <w:jc w:val="left"/>
        <w:spacing w:line="360" w:lineRule="auto"/>
        <w:rPr>
          <w:rFonts w:ascii="宋体" w:hAnsi="宋体"/>
          <w:sz w:val="24"/>
        </w:rPr>
      </w:pPr>
      <w:r>
        <w:rPr>
          <w:rFonts w:hint="eastAsia" w:ascii="宋体" w:hAnsi="宋体"/>
          <w:sz w:val="24"/>
        </w:rPr>
        <w:t xml:space="preserve">联系人：李老师  </w:t>
      </w:r>
      <w:r>
        <w:rPr>
          <w:rFonts w:ascii="宋体" w:hAnsi="宋体"/>
          <w:sz w:val="24"/>
        </w:rPr>
      </w:r>
      <w:r/>
    </w:p>
    <w:p>
      <w:pPr>
        <w:pStyle w:val="943"/>
        <w:ind w:firstLine="480"/>
        <w:spacing w:line="360" w:lineRule="auto"/>
        <w:rPr>
          <w:rFonts w:hint="eastAsia" w:ascii="宋体" w:hAnsi="宋体"/>
          <w:sz w:val="24"/>
        </w:rPr>
      </w:pPr>
      <w:r>
        <w:rPr>
          <w:rFonts w:hint="eastAsia" w:ascii="宋体" w:hAnsi="宋体"/>
          <w:sz w:val="24"/>
        </w:rPr>
        <w:t xml:space="preserve">联系</w:t>
      </w:r>
      <w:r>
        <w:rPr>
          <w:rFonts w:hint="eastAsia" w:ascii="宋体" w:hAnsi="宋体"/>
          <w:sz w:val="24"/>
        </w:rPr>
        <w:t xml:space="preserve">电话</w:t>
      </w:r>
      <w:r>
        <w:rPr>
          <w:rFonts w:hint="eastAsia" w:ascii="宋体" w:hAnsi="宋体"/>
          <w:sz w:val="24"/>
        </w:rPr>
        <w:t xml:space="preserve">：</w:t>
      </w:r>
      <w:bookmarkStart w:id="35" w:name="OLE_LINK2"/>
      <w:r/>
      <w:bookmarkStart w:id="36" w:name="OLE_LINK11"/>
      <w:r>
        <w:rPr>
          <w:rFonts w:hint="eastAsia" w:ascii="宋体" w:hAnsi="宋体"/>
          <w:sz w:val="24"/>
        </w:rPr>
        <w:t xml:space="preserve">0</w:t>
      </w:r>
      <w:r>
        <w:rPr>
          <w:rFonts w:hint="eastAsia" w:ascii="宋体" w:hAnsi="宋体"/>
          <w:sz w:val="24"/>
        </w:rPr>
        <w:t xml:space="preserve">51</w:t>
      </w:r>
      <w:r>
        <w:rPr>
          <w:rFonts w:hint="eastAsia" w:ascii="宋体" w:hAnsi="宋体"/>
          <w:sz w:val="24"/>
        </w:rPr>
        <w:t xml:space="preserve">9-86300628</w:t>
      </w:r>
      <w:bookmarkEnd w:id="36"/>
      <w:r>
        <w:rPr>
          <w:rFonts w:hint="eastAsia" w:ascii="宋体" w:hAnsi="宋体"/>
          <w:sz w:val="24"/>
        </w:rPr>
        <w:t xml:space="preserve"> </w:t>
      </w:r>
      <w:bookmarkEnd w:id="35"/>
      <w:r>
        <w:rPr>
          <w:rFonts w:hint="eastAsia" w:ascii="宋体" w:hAnsi="宋体"/>
          <w:sz w:val="24"/>
        </w:rPr>
      </w:r>
      <w:r/>
    </w:p>
    <w:p>
      <w:pPr>
        <w:pStyle w:val="943"/>
        <w:ind w:firstLine="482"/>
        <w:jc w:val="left"/>
        <w:spacing w:line="360" w:lineRule="auto"/>
        <w:rPr>
          <w:b/>
          <w:sz w:val="24"/>
        </w:rPr>
      </w:pPr>
      <w:r>
        <w:rPr>
          <w:b/>
          <w:sz w:val="24"/>
        </w:rPr>
        <w:t xml:space="preserve">2</w:t>
      </w:r>
      <w:r>
        <w:rPr>
          <w:rFonts w:hint="eastAsia"/>
          <w:b/>
          <w:sz w:val="24"/>
        </w:rPr>
        <w:t xml:space="preserve">、</w:t>
      </w:r>
      <w:bookmarkEnd w:id="33"/>
      <w:r/>
      <w:bookmarkEnd w:id="34"/>
      <w:r>
        <w:rPr>
          <w:rFonts w:hint="eastAsia" w:ascii="宋体" w:hAnsi="宋体"/>
          <w:b/>
          <w:szCs w:val="21"/>
        </w:rPr>
        <w:t xml:space="preserve">采购代理机构信息</w:t>
      </w:r>
      <w:r>
        <w:rPr>
          <w:b/>
          <w:sz w:val="24"/>
        </w:rPr>
      </w:r>
      <w:r/>
    </w:p>
    <w:p>
      <w:pPr>
        <w:pStyle w:val="943"/>
        <w:ind w:firstLine="480"/>
        <w:spacing w:line="360" w:lineRule="auto"/>
        <w:rPr>
          <w:rFonts w:ascii="宋体" w:hAnsi="宋体"/>
          <w:sz w:val="24"/>
        </w:rPr>
      </w:pPr>
      <w:r/>
      <w:bookmarkStart w:id="37" w:name="_Toc28359087"/>
      <w:r/>
      <w:bookmarkStart w:id="38" w:name="_Toc28359010"/>
      <w:r>
        <w:rPr>
          <w:rFonts w:hint="eastAsia" w:ascii="宋体" w:hAnsi="宋体"/>
          <w:sz w:val="24"/>
        </w:rPr>
        <w:t xml:space="preserve">名称：常州晋发建设项目管理有限公司</w:t>
      </w:r>
      <w:r>
        <w:rPr>
          <w:rFonts w:ascii="宋体" w:hAnsi="宋体"/>
          <w:sz w:val="24"/>
        </w:rPr>
      </w:r>
      <w:r/>
    </w:p>
    <w:p>
      <w:pPr>
        <w:pStyle w:val="943"/>
        <w:ind w:firstLine="480"/>
        <w:spacing w:line="360" w:lineRule="auto"/>
        <w:rPr>
          <w:rFonts w:ascii="宋体" w:hAnsi="宋体"/>
          <w:sz w:val="24"/>
        </w:rPr>
      </w:pPr>
      <w:r>
        <w:rPr>
          <w:rFonts w:hint="eastAsia" w:ascii="宋体" w:hAnsi="宋体"/>
          <w:sz w:val="24"/>
        </w:rPr>
        <w:t xml:space="preserve">地址：常州科教城三联路南，信息产业园-研发楼三楼</w:t>
      </w:r>
      <w:r>
        <w:rPr>
          <w:rFonts w:ascii="宋体" w:hAnsi="宋体"/>
          <w:sz w:val="24"/>
        </w:rPr>
      </w:r>
      <w:r/>
    </w:p>
    <w:p>
      <w:pPr>
        <w:pStyle w:val="943"/>
        <w:ind w:firstLine="480"/>
        <w:spacing w:line="360" w:lineRule="auto"/>
        <w:rPr>
          <w:rFonts w:ascii="宋体" w:hAnsi="宋体"/>
          <w:sz w:val="24"/>
        </w:rPr>
      </w:pPr>
      <w:r>
        <w:rPr>
          <w:rFonts w:hint="eastAsia" w:ascii="宋体" w:hAnsi="宋体"/>
          <w:sz w:val="24"/>
        </w:rPr>
        <w:t xml:space="preserve">联系人：潘工</w:t>
      </w:r>
      <w:r>
        <w:rPr>
          <w:rFonts w:ascii="宋体" w:hAnsi="宋体"/>
          <w:sz w:val="24"/>
        </w:rPr>
      </w:r>
      <w:r/>
    </w:p>
    <w:p>
      <w:pPr>
        <w:pStyle w:val="943"/>
        <w:ind w:firstLine="480"/>
        <w:spacing w:line="360" w:lineRule="auto"/>
        <w:rPr>
          <w:rFonts w:ascii="宋体" w:hAnsi="宋体"/>
          <w:sz w:val="24"/>
        </w:rPr>
      </w:pPr>
      <w:r>
        <w:rPr>
          <w:rFonts w:hint="eastAsia" w:ascii="宋体" w:hAnsi="宋体"/>
          <w:sz w:val="24"/>
        </w:rPr>
        <w:t xml:space="preserve">联系方式：</w:t>
      </w:r>
      <w:bookmarkStart w:id="39" w:name="OLE_LINK3"/>
      <w:r/>
      <w:bookmarkStart w:id="40" w:name="OLE_LINK12"/>
      <w:r>
        <w:rPr>
          <w:rFonts w:ascii="宋体" w:hAnsi="宋体"/>
          <w:sz w:val="24"/>
        </w:rPr>
        <w:t xml:space="preserve">15720613683</w:t>
      </w:r>
      <w:bookmarkEnd w:id="39"/>
      <w:r>
        <w:rPr>
          <w:rFonts w:ascii="宋体" w:hAnsi="宋体"/>
          <w:sz w:val="24"/>
        </w:rPr>
      </w:r>
      <w:r/>
    </w:p>
    <w:p>
      <w:pPr>
        <w:pStyle w:val="963"/>
        <w:ind w:firstLine="482"/>
        <w:spacing w:line="360" w:lineRule="auto"/>
        <w:rPr>
          <w:rFonts w:ascii="Times New Roman" w:hAnsi="Times New Roman" w:cs="Times New Roman"/>
          <w:b/>
        </w:rPr>
      </w:pPr>
      <w:r/>
      <w:bookmarkEnd w:id="40"/>
      <w:r>
        <w:rPr>
          <w:rFonts w:ascii="Times New Roman" w:hAnsi="Times New Roman" w:cs="Times New Roman"/>
          <w:b/>
        </w:rPr>
        <w:t xml:space="preserve">3</w:t>
      </w:r>
      <w:r>
        <w:rPr>
          <w:rFonts w:hint="eastAsia" w:ascii="Times New Roman" w:hAnsi="Times New Roman" w:cs="Times New Roman"/>
          <w:b/>
        </w:rPr>
        <w:t xml:space="preserve">、电子化招投标技术支持电话：0519-85588210</w:t>
      </w:r>
      <w:r>
        <w:rPr>
          <w:rFonts w:ascii="Times New Roman" w:hAnsi="Times New Roman" w:cs="Times New Roman"/>
          <w:b/>
        </w:rPr>
        <w:t xml:space="preserve">/ 0519-85588163</w:t>
      </w:r>
      <w:r>
        <w:rPr>
          <w:rFonts w:ascii="Times New Roman" w:hAnsi="Times New Roman" w:cs="Times New Roman"/>
          <w:b/>
        </w:rPr>
      </w:r>
      <w:r/>
    </w:p>
    <w:p>
      <w:pPr>
        <w:pStyle w:val="943"/>
        <w:spacing w:line="360" w:lineRule="auto"/>
        <w:rPr>
          <w:b/>
          <w:sz w:val="36"/>
          <w:szCs w:val="36"/>
        </w:rPr>
        <w:outlineLvl w:val="0"/>
      </w:pPr>
      <w:r/>
      <w:bookmarkEnd w:id="8"/>
      <w:r/>
      <w:bookmarkEnd w:id="37"/>
      <w:r/>
      <w:bookmarkEnd w:id="38"/>
      <w:r/>
      <w:bookmarkStart w:id="41" w:name="_Toc512937850"/>
      <w:r/>
      <w:bookmarkStart w:id="42" w:name="_Toc353825548"/>
      <w:r/>
      <w:bookmarkStart w:id="43" w:name="_Toc305158854"/>
      <w:r/>
      <w:bookmarkStart w:id="44" w:name="_Toc150774783"/>
      <w:r/>
      <w:bookmarkStart w:id="45" w:name="_Toc305158928"/>
      <w:r/>
      <w:bookmarkStart w:id="46" w:name="_Toc353873938"/>
      <w:r/>
      <w:bookmarkStart w:id="47" w:name="_Toc226965856"/>
      <w:r/>
      <w:bookmarkStart w:id="48" w:name="_Toc264969275"/>
      <w:r/>
      <w:bookmarkStart w:id="49" w:name="_Toc195842950"/>
      <w:r/>
      <w:bookmarkStart w:id="50" w:name="_Toc127151777"/>
      <w:r/>
      <w:bookmarkStart w:id="51" w:name="_Toc99301420"/>
      <w:r/>
      <w:bookmarkStart w:id="52" w:name="_Toc127161488"/>
      <w:r/>
      <w:bookmarkStart w:id="53" w:name="_Toc265228423"/>
      <w:r>
        <w:rPr>
          <w:b/>
          <w:sz w:val="36"/>
          <w:szCs w:val="36"/>
        </w:rPr>
      </w:r>
      <w:r/>
    </w:p>
    <w:p>
      <w:pPr>
        <w:pStyle w:val="943"/>
        <w:jc w:val="center"/>
        <w:spacing w:line="360" w:lineRule="auto"/>
        <w:rPr>
          <w:b/>
          <w:sz w:val="32"/>
          <w:szCs w:val="32"/>
        </w:rPr>
        <w:outlineLvl w:val="0"/>
      </w:pPr>
      <w:r>
        <w:rPr>
          <w:b/>
          <w:sz w:val="36"/>
          <w:szCs w:val="36"/>
        </w:rPr>
        <w:br w:type="page" w:clear="all"/>
      </w:r>
      <w:r>
        <w:rPr>
          <w:b/>
          <w:sz w:val="36"/>
          <w:szCs w:val="36"/>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Pr>
          <w:b/>
          <w:sz w:val="32"/>
          <w:szCs w:val="32"/>
        </w:rPr>
      </w:r>
      <w:r/>
    </w:p>
    <w:p>
      <w:pPr>
        <w:pStyle w:val="944"/>
        <w:spacing w:before="0" w:line="360" w:lineRule="auto"/>
        <w:tabs>
          <w:tab w:val="center" w:pos="4592" w:leader="none"/>
          <w:tab w:val="left" w:pos="7860" w:leader="none"/>
        </w:tabs>
        <w:rPr>
          <w:rFonts w:ascii="Times New Roman" w:hAnsi="Times New Roman" w:eastAsia="宋体"/>
          <w:sz w:val="32"/>
          <w:szCs w:val="32"/>
        </w:rPr>
      </w:pPr>
      <w:r/>
      <w:bookmarkStart w:id="54" w:name="_Toc164608788"/>
      <w:r/>
      <w:bookmarkStart w:id="55" w:name="_Toc226337215"/>
      <w:r/>
      <w:bookmarkStart w:id="56" w:name="_Toc151190146"/>
      <w:r/>
      <w:bookmarkStart w:id="57" w:name="_Toc226965792"/>
      <w:r/>
      <w:bookmarkStart w:id="58" w:name="_Toc164229214"/>
      <w:r/>
      <w:bookmarkStart w:id="59" w:name="_Toc127161433"/>
      <w:r/>
      <w:bookmarkStart w:id="60" w:name="_Toc164608633"/>
      <w:r/>
      <w:bookmarkStart w:id="61" w:name="_Toc150774724"/>
      <w:r/>
      <w:bookmarkStart w:id="62" w:name="_Toc142311021"/>
      <w:r/>
      <w:bookmarkStart w:id="63" w:name="_Toc151193689"/>
      <w:r/>
      <w:bookmarkStart w:id="64" w:name="_Toc195842884"/>
      <w:r/>
      <w:bookmarkStart w:id="65" w:name="_Toc150509270"/>
      <w:r/>
      <w:bookmarkStart w:id="66" w:name="_Toc149720812"/>
      <w:r/>
      <w:bookmarkStart w:id="67" w:name="_Toc151193761"/>
      <w:r/>
      <w:bookmarkStart w:id="68" w:name="_Toc150480757"/>
      <w:r/>
      <w:bookmarkStart w:id="69" w:name="_Toc226309763"/>
      <w:r/>
      <w:bookmarkStart w:id="70" w:name="_Toc164229360"/>
      <w:r/>
      <w:bookmarkStart w:id="71" w:name="_Toc164351613"/>
      <w:r/>
      <w:bookmarkStart w:id="72" w:name="_Toc151193907"/>
      <w:r/>
      <w:bookmarkStart w:id="73" w:name="_Toc150774619"/>
      <w:r/>
      <w:bookmarkStart w:id="74" w:name="_Toc127151519"/>
      <w:r/>
      <w:bookmarkStart w:id="75" w:name="_Toc127151720"/>
      <w:r/>
      <w:bookmarkStart w:id="76" w:name="_Toc226965709"/>
      <w:r/>
      <w:bookmarkStart w:id="77" w:name="_Toc520356144"/>
      <w:r/>
      <w:bookmarkStart w:id="78" w:name="_Toc151193833"/>
      <w:r/>
      <w:bookmarkStart w:id="79" w:name="_Toc151193617"/>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ascii="Times New Roman" w:hAnsi="Times New Roman" w:eastAsia="宋体"/>
          <w:sz w:val="32"/>
          <w:szCs w:val="32"/>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43"/>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943"/>
              <w:jc w:val="center"/>
              <w:rPr>
                <w:b/>
                <w:bCs/>
                <w:sz w:val="24"/>
              </w:rPr>
            </w:pPr>
            <w:r>
              <w:rPr>
                <w:b/>
                <w:bCs/>
                <w:sz w:val="24"/>
              </w:rPr>
              <w:t xml:space="preserve">条目</w:t>
            </w:r>
            <w:r>
              <w:rPr>
                <w:b/>
                <w:bCs/>
                <w:sz w:val="24"/>
              </w:rPr>
            </w:r>
            <w:r/>
          </w:p>
        </w:tc>
        <w:tc>
          <w:tcPr>
            <w:tcW w:w="7540" w:type="dxa"/>
            <w:vAlign w:val="center"/>
            <w:textDirection w:val="lrTb"/>
            <w:noWrap w:val="false"/>
          </w:tcPr>
          <w:p>
            <w:pPr>
              <w:pStyle w:val="943"/>
              <w:jc w:val="center"/>
              <w:rPr>
                <w:b/>
                <w:bCs/>
                <w:sz w:val="24"/>
              </w:rPr>
            </w:pPr>
            <w:r>
              <w:rPr>
                <w:b/>
                <w:bCs/>
                <w:sz w:val="24"/>
              </w:rPr>
              <w:t xml:space="preserve">内容</w:t>
            </w:r>
            <w:r>
              <w:rPr>
                <w:b/>
                <w:bCs/>
                <w:sz w:val="24"/>
              </w:rPr>
            </w:r>
            <w:r/>
          </w:p>
        </w:tc>
      </w:tr>
      <w:tr>
        <w:trPr>
          <w:trHeight w:val="479"/>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943"/>
              <w:jc w:val="center"/>
              <w:spacing w:line="360" w:lineRule="exact"/>
              <w:rPr>
                <w:sz w:val="24"/>
              </w:rPr>
            </w:pPr>
            <w:r>
              <w:rPr>
                <w:sz w:val="24"/>
              </w:rPr>
              <w:t xml:space="preserve">项目属性</w:t>
            </w:r>
            <w:r>
              <w:rPr>
                <w:sz w:val="24"/>
              </w:rPr>
            </w:r>
            <w:r/>
          </w:p>
        </w:tc>
        <w:tc>
          <w:tcPr>
            <w:tcW w:w="7540" w:type="dxa"/>
            <w:vAlign w:val="center"/>
            <w:textDirection w:val="lrTb"/>
            <w:noWrap w:val="false"/>
          </w:tcPr>
          <w:p>
            <w:pPr>
              <w:pStyle w:val="943"/>
              <w:jc w:val="left"/>
              <w:spacing w:line="360" w:lineRule="exact"/>
              <w:rPr>
                <w:sz w:val="24"/>
                <w:u w:val="single"/>
              </w:rPr>
            </w:pPr>
            <w:r>
              <w:rPr>
                <w:sz w:val="24"/>
              </w:rPr>
              <w:t xml:space="preserve">项目属性： </w:t>
            </w:r>
            <w:r>
              <w:rPr>
                <w:rFonts w:ascii="Wingdings 2" w:hAnsi="Wingdings 2" w:eastAsia="Wingdings 2" w:cs="Wingdings 2"/>
                <w:sz w:val="24"/>
              </w:rPr>
              <w:t xml:space="preserve">£</w:t>
            </w:r>
            <w:r>
              <w:rPr>
                <w:sz w:val="24"/>
              </w:rPr>
              <w:t xml:space="preserve">服务</w:t>
            </w:r>
            <w:r>
              <w:rPr>
                <w:rFonts w:hint="eastAsia"/>
                <w:sz w:val="24"/>
              </w:rPr>
              <w:t xml:space="preserve"> </w:t>
            </w:r>
            <w:r>
              <w:rPr>
                <w:sz w:val="24"/>
              </w:rPr>
              <w:t xml:space="preserve"> </w:t>
            </w:r>
            <w:r>
              <w:rPr>
                <w:rFonts w:hint="eastAsia" w:ascii="宋体" w:hAnsi="宋体" w:cs="宋体"/>
                <w:sz w:val="24"/>
              </w:rPr>
              <w:t xml:space="preserve">√</w:t>
            </w:r>
            <w:r>
              <w:rPr>
                <w:sz w:val="24"/>
              </w:rPr>
              <w:t xml:space="preserve">货物</w:t>
            </w:r>
            <w:r>
              <w:rPr>
                <w:sz w:val="24"/>
                <w:u w:val="single"/>
              </w:rPr>
            </w:r>
            <w:r/>
          </w:p>
        </w:tc>
      </w:tr>
      <w:tr>
        <w:trPr>
          <w:trHeight w:val="401"/>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943"/>
              <w:jc w:val="center"/>
              <w:spacing w:line="360" w:lineRule="exact"/>
              <w:rPr>
                <w:sz w:val="24"/>
              </w:rPr>
            </w:pPr>
            <w:r>
              <w:rPr>
                <w:sz w:val="24"/>
              </w:rPr>
              <w:t xml:space="preserve">科研仪器设备</w:t>
            </w:r>
            <w:r>
              <w:rPr>
                <w:sz w:val="24"/>
              </w:rPr>
            </w:r>
            <w:r/>
          </w:p>
        </w:tc>
        <w:tc>
          <w:tcPr>
            <w:tcW w:w="7540" w:type="dxa"/>
            <w:vAlign w:val="center"/>
            <w:textDirection w:val="lrTb"/>
            <w:noWrap w:val="false"/>
          </w:tcPr>
          <w:p>
            <w:pPr>
              <w:pStyle w:val="943"/>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sz w:val="24"/>
              </w:rPr>
              <w:t xml:space="preserve">  </w:t>
            </w:r>
            <w:r>
              <w:rPr>
                <w:rFonts w:hint="eastAsia" w:ascii="宋体" w:hAnsi="宋体" w:cs="宋体"/>
                <w:sz w:val="24"/>
              </w:rPr>
              <w:t xml:space="preserve">√</w:t>
            </w:r>
            <w:r>
              <w:rPr>
                <w:sz w:val="24"/>
              </w:rPr>
              <w:t xml:space="preserve">否</w:t>
            </w:r>
            <w:r>
              <w:rPr>
                <w:sz w:val="24"/>
              </w:rPr>
            </w:r>
            <w:r/>
          </w:p>
        </w:tc>
      </w:tr>
      <w:tr>
        <w:trPr>
          <w:trHeight w:val="90"/>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943"/>
              <w:jc w:val="center"/>
              <w:spacing w:line="360" w:lineRule="exact"/>
              <w:rPr>
                <w:sz w:val="24"/>
              </w:rPr>
            </w:pPr>
            <w:r>
              <w:rPr>
                <w:sz w:val="24"/>
              </w:rPr>
              <w:t xml:space="preserve">核心产品</w:t>
            </w:r>
            <w:r>
              <w:rPr>
                <w:sz w:val="24"/>
              </w:rPr>
            </w:r>
            <w:r/>
          </w:p>
        </w:tc>
        <w:tc>
          <w:tcPr>
            <w:tcW w:w="7540" w:type="dxa"/>
            <w:vAlign w:val="center"/>
            <w:textDirection w:val="lrTb"/>
            <w:noWrap w:val="false"/>
          </w:tcPr>
          <w:p>
            <w:pPr>
              <w:pStyle w:val="953"/>
              <w:spacing w:line="360" w:lineRule="exact"/>
              <w:rPr>
                <w:rFonts w:ascii="Times New Roman" w:hAnsi="Times New Roman"/>
                <w:sz w:val="24"/>
                <w:szCs w:val="24"/>
              </w:rPr>
            </w:pPr>
            <w:r>
              <w:rPr>
                <w:rFonts w:ascii="Times New Roman" w:hAnsi="Times New Roman"/>
                <w:sz w:val="24"/>
                <w:szCs w:val="24"/>
              </w:rPr>
              <w:t xml:space="preserve">关于核心产品本项目 </w:t>
            </w:r>
            <w:r>
              <w:rPr>
                <w:rFonts w:hAnsi="宋体" w:cs="宋体"/>
                <w:sz w:val="24"/>
              </w:rPr>
              <w:t xml:space="preserve">√</w:t>
            </w:r>
            <w:r>
              <w:rPr>
                <w:rFonts w:ascii="Times New Roman" w:hAnsi="Times New Roman"/>
                <w:sz w:val="24"/>
                <w:szCs w:val="24"/>
              </w:rPr>
              <w:t xml:space="preserve">适用  </w:t>
            </w:r>
            <w:r>
              <w:rPr>
                <w:rFonts w:ascii="Wingdings 2" w:hAnsi="Wingdings 2" w:eastAsia="Wingdings 2" w:cs="Wingdings 2"/>
                <w:sz w:val="24"/>
              </w:rPr>
              <w:t xml:space="preserve">£</w:t>
            </w:r>
            <w:r>
              <w:rPr>
                <w:rFonts w:ascii="Times New Roman" w:hAnsi="Times New Roman"/>
                <w:sz w:val="24"/>
                <w:szCs w:val="24"/>
              </w:rPr>
              <w:t xml:space="preserve">不</w:t>
            </w:r>
            <w:r>
              <w:rPr>
                <w:rFonts w:ascii="Times New Roman" w:hAnsi="Times New Roman"/>
                <w:sz w:val="24"/>
                <w:szCs w:val="24"/>
              </w:rPr>
              <w:t xml:space="preserve">适</w:t>
            </w:r>
            <w:r>
              <w:rPr>
                <w:rFonts w:ascii="Times New Roman" w:hAnsi="Times New Roman"/>
                <w:sz w:val="24"/>
                <w:szCs w:val="24"/>
              </w:rPr>
              <w:t xml:space="preserve">用。</w:t>
            </w:r>
            <w:r>
              <w:rPr>
                <w:rFonts w:ascii="Times New Roman" w:hAnsi="Times New Roman"/>
                <w:sz w:val="24"/>
                <w:szCs w:val="24"/>
              </w:rPr>
            </w:r>
            <w:r/>
          </w:p>
          <w:p>
            <w:pPr>
              <w:pStyle w:val="953"/>
              <w:spacing w:line="360" w:lineRule="exact"/>
              <w:rPr>
                <w:rFonts w:ascii="Times New Roman" w:hAnsi="Times New Roman"/>
                <w:sz w:val="24"/>
                <w:szCs w:val="24"/>
              </w:rPr>
            </w:pPr>
            <w:r>
              <w:rPr>
                <w:rFonts w:ascii="Wingdings 2" w:hAnsi="Wingdings 2" w:eastAsia="Wingdings 2" w:cs="Wingdings 2"/>
                <w:sz w:val="24"/>
              </w:rPr>
              <w:t xml:space="preserve">£</w:t>
            </w:r>
            <w:r>
              <w:rPr>
                <w:rFonts w:ascii="Times New Roman" w:hAnsi="Times New Roman"/>
                <w:sz w:val="24"/>
                <w:szCs w:val="24"/>
              </w:rPr>
              <w:t xml:space="preserve">本</w:t>
            </w:r>
            <w:r>
              <w:rPr>
                <w:rFonts w:ascii="Times New Roman" w:hAnsi="Times New Roman"/>
                <w:sz w:val="24"/>
                <w:szCs w:val="24"/>
              </w:rPr>
              <w:t xml:space="preserve">项目为单一产品采购项目。</w:t>
            </w:r>
            <w:r>
              <w:rPr>
                <w:rFonts w:ascii="Times New Roman" w:hAnsi="Times New Roman"/>
                <w:sz w:val="24"/>
                <w:szCs w:val="24"/>
              </w:rPr>
            </w:r>
            <w:r/>
          </w:p>
          <w:p>
            <w:pPr>
              <w:pStyle w:val="943"/>
              <w:jc w:val="left"/>
              <w:spacing w:line="360" w:lineRule="exact"/>
              <w:rPr>
                <w:sz w:val="24"/>
              </w:rPr>
            </w:pPr>
            <w:r>
              <w:rPr>
                <w:rFonts w:hAnsi="宋体" w:cs="宋体"/>
                <w:sz w:val="24"/>
              </w:rPr>
              <w:t xml:space="preserve">√</w:t>
            </w:r>
            <w:r>
              <w:rPr>
                <w:sz w:val="24"/>
              </w:rPr>
              <w:t xml:space="preserve">本项目为非单一产品采购项目，核心产品为：</w:t>
            </w:r>
            <w:r>
              <w:rPr>
                <w:rFonts w:hint="eastAsia"/>
                <w:sz w:val="24"/>
                <w:u w:val="single"/>
              </w:rPr>
              <w:t xml:space="preserve">课桌椅</w:t>
            </w:r>
            <w:r>
              <w:rPr>
                <w:rFonts w:hint="eastAsia"/>
                <w:sz w:val="24"/>
                <w:u w:val="single"/>
              </w:rPr>
              <w:t xml:space="preserve">（报价明细表序号：</w:t>
            </w:r>
            <w:r>
              <w:rPr>
                <w:rFonts w:hint="eastAsia"/>
                <w:sz w:val="24"/>
                <w:u w:val="single"/>
              </w:rPr>
              <w:t xml:space="preserve">1</w:t>
            </w:r>
            <w:r>
              <w:rPr>
                <w:rFonts w:hint="eastAsia"/>
                <w:sz w:val="24"/>
                <w:u w:val="single"/>
              </w:rPr>
              <w:t xml:space="preserve">）。</w:t>
            </w:r>
            <w:r>
              <w:rPr>
                <w:sz w:val="24"/>
              </w:rPr>
            </w:r>
            <w:r/>
          </w:p>
        </w:tc>
      </w:tr>
      <w:tr>
        <w:trPr>
          <w:trHeight w:val="20"/>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943"/>
              <w:jc w:val="center"/>
              <w:spacing w:line="360" w:lineRule="exact"/>
              <w:rPr>
                <w:sz w:val="24"/>
              </w:rPr>
            </w:pPr>
            <w:r>
              <w:rPr>
                <w:sz w:val="24"/>
              </w:rPr>
              <w:t xml:space="preserve">现场考察</w:t>
            </w:r>
            <w:r>
              <w:rPr>
                <w:sz w:val="24"/>
              </w:rPr>
            </w:r>
            <w:r/>
          </w:p>
        </w:tc>
        <w:tc>
          <w:tcPr>
            <w:tcW w:w="7540" w:type="dxa"/>
            <w:vAlign w:val="center"/>
            <w:textDirection w:val="lrTb"/>
            <w:noWrap w:val="false"/>
          </w:tcPr>
          <w:p>
            <w:pPr>
              <w:pStyle w:val="943"/>
              <w:jc w:val="left"/>
              <w:spacing w:line="360" w:lineRule="exact"/>
              <w:rPr>
                <w:sz w:val="24"/>
              </w:rPr>
            </w:pPr>
            <w:r>
              <w:rPr>
                <w:rFonts w:hint="eastAsia" w:ascii="宋体" w:hAnsi="宋体" w:cs="宋体"/>
                <w:sz w:val="24"/>
              </w:rPr>
              <w:t xml:space="preserve">√</w:t>
            </w:r>
            <w:r>
              <w:rPr>
                <w:sz w:val="24"/>
              </w:rPr>
              <w:t xml:space="preserve">不组织</w:t>
            </w:r>
            <w:r>
              <w:rPr>
                <w:sz w:val="24"/>
              </w:rPr>
            </w:r>
            <w:r/>
          </w:p>
          <w:p>
            <w:pPr>
              <w:pStyle w:val="943"/>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943"/>
              <w:jc w:val="center"/>
              <w:spacing w:line="360" w:lineRule="exact"/>
              <w:rPr>
                <w:sz w:val="24"/>
              </w:rPr>
            </w:pPr>
            <w:r>
              <w:rPr>
                <w:sz w:val="24"/>
              </w:rPr>
              <w:t xml:space="preserve">开标前答疑会</w:t>
            </w:r>
            <w:r>
              <w:rPr>
                <w:sz w:val="24"/>
              </w:rPr>
            </w:r>
            <w:r/>
          </w:p>
        </w:tc>
        <w:tc>
          <w:tcPr>
            <w:tcW w:w="7540" w:type="dxa"/>
            <w:vAlign w:val="center"/>
            <w:textDirection w:val="lrTb"/>
            <w:noWrap w:val="false"/>
          </w:tcPr>
          <w:p>
            <w:pPr>
              <w:pStyle w:val="943"/>
              <w:jc w:val="left"/>
              <w:spacing w:line="360" w:lineRule="exact"/>
              <w:rPr>
                <w:sz w:val="24"/>
              </w:rPr>
            </w:pPr>
            <w:r>
              <w:rPr>
                <w:rFonts w:hint="eastAsia" w:ascii="宋体" w:hAnsi="宋体" w:cs="宋体"/>
                <w:sz w:val="24"/>
              </w:rPr>
              <w:t xml:space="preserve">√</w:t>
            </w:r>
            <w:r>
              <w:rPr>
                <w:sz w:val="24"/>
              </w:rPr>
              <w:t xml:space="preserve">不召开</w:t>
            </w:r>
            <w:r>
              <w:rPr>
                <w:sz w:val="24"/>
              </w:rPr>
            </w:r>
            <w:r/>
          </w:p>
          <w:p>
            <w:pPr>
              <w:pStyle w:val="943"/>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943"/>
              <w:jc w:val="center"/>
              <w:spacing w:line="360" w:lineRule="exact"/>
              <w:rPr>
                <w:sz w:val="24"/>
              </w:rPr>
            </w:pPr>
            <w:r>
              <w:rPr>
                <w:sz w:val="24"/>
              </w:rPr>
              <w:t xml:space="preserve">样品</w:t>
            </w:r>
            <w:r>
              <w:rPr>
                <w:sz w:val="24"/>
              </w:rPr>
            </w:r>
            <w:r/>
          </w:p>
        </w:tc>
        <w:tc>
          <w:tcPr>
            <w:tcW w:w="7540" w:type="dxa"/>
            <w:vAlign w:val="center"/>
            <w:textDirection w:val="lrTb"/>
            <w:noWrap w:val="false"/>
          </w:tcPr>
          <w:p>
            <w:pPr>
              <w:pStyle w:val="943"/>
              <w:jc w:val="left"/>
              <w:spacing w:line="360" w:lineRule="exact"/>
              <w:rPr>
                <w:rFonts w:hint="eastAsia"/>
                <w:sz w:val="24"/>
              </w:rPr>
            </w:pPr>
            <w:r>
              <w:rPr>
                <w:rFonts w:hint="eastAsia"/>
                <w:sz w:val="24"/>
              </w:rPr>
              <w:t xml:space="preserve">投标样品递交：</w:t>
            </w:r>
            <w:r>
              <w:rPr>
                <w:rFonts w:hint="eastAsia"/>
                <w:sz w:val="24"/>
              </w:rPr>
            </w:r>
            <w:r/>
          </w:p>
          <w:p>
            <w:pPr>
              <w:pStyle w:val="943"/>
              <w:jc w:val="left"/>
              <w:spacing w:line="360" w:lineRule="exact"/>
              <w:rPr>
                <w:rFonts w:hint="eastAsia"/>
                <w:sz w:val="24"/>
              </w:rPr>
            </w:pPr>
            <w:r>
              <w:rPr>
                <w:rFonts w:ascii="Wingdings 2" w:hAnsi="Wingdings 2" w:eastAsia="Wingdings 2" w:cs="Wingdings 2"/>
                <w:sz w:val="24"/>
              </w:rPr>
              <w:t xml:space="preserve">£</w:t>
            </w:r>
            <w:r>
              <w:rPr>
                <w:rFonts w:hint="eastAsia"/>
                <w:sz w:val="24"/>
              </w:rPr>
              <w:t xml:space="preserve">不需要</w:t>
            </w:r>
            <w:r>
              <w:rPr>
                <w:rFonts w:hint="eastAsia"/>
                <w:sz w:val="24"/>
              </w:rPr>
            </w:r>
            <w:r/>
          </w:p>
          <w:p>
            <w:pPr>
              <w:pStyle w:val="964"/>
              <w:ind w:firstLine="0"/>
              <w:spacing w:line="360" w:lineRule="exact"/>
              <w:rPr>
                <w:rFonts w:hint="eastAsia"/>
              </w:rPr>
            </w:pPr>
            <w:r>
              <w:rPr>
                <w:rFonts w:hint="eastAsia"/>
              </w:rPr>
              <w:t xml:space="preserve">√需要，具体要求如下：</w:t>
            </w:r>
            <w:r>
              <w:rPr>
                <w:rFonts w:hint="eastAsia"/>
              </w:rPr>
            </w:r>
            <w:r/>
          </w:p>
          <w:p>
            <w:pPr>
              <w:pStyle w:val="964"/>
              <w:ind w:firstLine="0"/>
              <w:spacing w:line="360" w:lineRule="exact"/>
              <w:rPr>
                <w:rFonts w:ascii="Times New Roman" w:hAnsi="Times New Roman"/>
                <w:b/>
                <w:bCs/>
              </w:rPr>
            </w:pPr>
            <w:r>
              <w:rPr>
                <w:rFonts w:hint="eastAsia" w:ascii="Times New Roman" w:hAnsi="Times New Roman"/>
              </w:rPr>
              <w:t xml:space="preserve">（1）样品递交要求：样品必须在</w:t>
            </w:r>
            <w:r>
              <w:rPr>
                <w:rFonts w:hint="eastAsia" w:ascii="Times New Roman" w:hAnsi="Times New Roman"/>
                <w:u w:val="single"/>
              </w:rPr>
              <w:t xml:space="preserve">2026</w:t>
            </w:r>
            <w:r>
              <w:rPr>
                <w:rFonts w:hint="eastAsia"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6</w:t>
            </w:r>
            <w:r>
              <w:rPr>
                <w:rFonts w:hint="eastAsia" w:ascii="Times New Roman" w:hAnsi="Times New Roman"/>
              </w:rPr>
              <w:t xml:space="preserve">月</w:t>
            </w:r>
            <w:r>
              <w:rPr>
                <w:rFonts w:ascii="Times New Roman" w:hAnsi="Times New Roman"/>
                <w:u w:val="single"/>
              </w:rPr>
              <w:t xml:space="preserve">2</w:t>
            </w:r>
            <w:r>
              <w:rPr>
                <w:rFonts w:ascii="Times New Roman" w:hAnsi="Times New Roman"/>
                <w:u w:val="single"/>
              </w:rPr>
              <w:t xml:space="preserve">4</w:t>
            </w:r>
            <w:r>
              <w:rPr>
                <w:rFonts w:hint="eastAsia" w:ascii="Times New Roman" w:hAnsi="Times New Roman"/>
                <w:u w:val="single"/>
              </w:rPr>
              <w:t xml:space="preserve"> </w:t>
            </w:r>
            <w:r>
              <w:rPr>
                <w:rFonts w:hint="eastAsia" w:ascii="Times New Roman" w:hAnsi="Times New Roman"/>
              </w:rPr>
              <w:t xml:space="preserve">日</w:t>
            </w:r>
            <w:r>
              <w:rPr>
                <w:rFonts w:hint="eastAsia" w:ascii="Times New Roman" w:hAnsi="Times New Roman"/>
                <w:u w:val="single"/>
              </w:rPr>
              <w:t xml:space="preserve">16</w:t>
            </w:r>
            <w:r>
              <w:rPr>
                <w:rFonts w:hint="eastAsia" w:ascii="Times New Roman" w:hAnsi="Times New Roman"/>
              </w:rPr>
              <w:t xml:space="preserve">时</w:t>
            </w:r>
            <w:r>
              <w:rPr>
                <w:rFonts w:hint="eastAsia" w:ascii="Times New Roman" w:hAnsi="Times New Roman"/>
                <w:u w:val="single"/>
              </w:rPr>
              <w:t xml:space="preserve">30</w:t>
            </w:r>
            <w:r>
              <w:rPr>
                <w:rFonts w:hint="eastAsia" w:ascii="Times New Roman" w:hAnsi="Times New Roman"/>
              </w:rPr>
              <w:t xml:space="preserve">分</w:t>
            </w:r>
            <w:r>
              <w:rPr>
                <w:rFonts w:hint="eastAsia" w:ascii="Times New Roman" w:hAnsi="Times New Roman"/>
              </w:rPr>
              <w:t xml:space="preserve">前送至常州晋发建设项目管理有限公司（常州科教城三联路</w:t>
            </w:r>
            <w:r>
              <w:rPr>
                <w:rFonts w:hint="eastAsia" w:ascii="Times New Roman" w:hAnsi="Times New Roman"/>
              </w:rPr>
              <w:t xml:space="preserve">南，信</w:t>
            </w:r>
            <w:r>
              <w:rPr>
                <w:rFonts w:hint="eastAsia" w:ascii="Times New Roman" w:hAnsi="Times New Roman"/>
              </w:rPr>
              <w:t xml:space="preserve">息产业</w:t>
            </w:r>
            <w:r>
              <w:rPr>
                <w:rFonts w:hint="eastAsia" w:ascii="Times New Roman" w:hAnsi="Times New Roman"/>
              </w:rPr>
              <w:t xml:space="preserve">园-研</w:t>
            </w:r>
            <w:r>
              <w:rPr>
                <w:rFonts w:hint="eastAsia" w:ascii="Times New Roman" w:hAnsi="Times New Roman"/>
              </w:rPr>
              <w:t xml:space="preserve">发楼），</w:t>
            </w:r>
            <w:r>
              <w:rPr>
                <w:rFonts w:hint="eastAsia" w:ascii="Times New Roman" w:hAnsi="Times New Roman"/>
              </w:rPr>
              <w:t xml:space="preserve">并至</w:t>
            </w:r>
            <w:r>
              <w:rPr>
                <w:rFonts w:hint="eastAsia" w:ascii="Times New Roman" w:hAnsi="Times New Roman"/>
                <w:u w:val="single"/>
              </w:rPr>
              <w:t xml:space="preserve">研发楼样品室</w:t>
            </w:r>
            <w:r>
              <w:rPr>
                <w:rFonts w:hint="eastAsia" w:ascii="Times New Roman" w:hAnsi="Times New Roman"/>
              </w:rPr>
              <w:t xml:space="preserve">做好样品送达登记工作，联系人：</w:t>
            </w:r>
            <w:r>
              <w:rPr>
                <w:rFonts w:hint="eastAsia" w:ascii="Times New Roman" w:hAnsi="Times New Roman"/>
                <w:u w:val="single"/>
              </w:rPr>
              <w:t xml:space="preserve">潘工</w:t>
            </w:r>
            <w:r>
              <w:rPr>
                <w:rFonts w:hint="eastAsia" w:ascii="Times New Roman" w:hAnsi="Times New Roman"/>
              </w:rPr>
              <w:t xml:space="preserve">，电话：</w:t>
            </w:r>
            <w:r>
              <w:rPr>
                <w:rFonts w:hint="eastAsia" w:ascii="Times New Roman" w:hAnsi="Times New Roman"/>
                <w:u w:val="single"/>
              </w:rPr>
              <w:t xml:space="preserve">15720613683</w:t>
            </w:r>
            <w:r>
              <w:rPr>
                <w:rFonts w:hint="eastAsia" w:ascii="Times New Roman" w:hAnsi="Times New Roman"/>
              </w:rPr>
              <w:t xml:space="preserve">，逾期将不予接收。</w:t>
            </w:r>
            <w:r>
              <w:rPr>
                <w:rFonts w:hint="eastAsia" w:ascii="Times New Roman" w:hAnsi="Times New Roman"/>
                <w:b/>
                <w:bCs/>
                <w:highlight w:val="yellow"/>
              </w:rPr>
              <w:t xml:space="preserve">所有投标人进场</w:t>
            </w:r>
            <w:r>
              <w:rPr>
                <w:rFonts w:hint="eastAsia" w:ascii="Times New Roman" w:hAnsi="Times New Roman"/>
                <w:b/>
                <w:bCs/>
                <w:highlight w:val="yellow"/>
              </w:rPr>
              <w:t xml:space="preserve">组装完</w:t>
            </w:r>
            <w:r>
              <w:rPr>
                <w:rFonts w:hint="eastAsia" w:ascii="Times New Roman" w:hAnsi="Times New Roman"/>
                <w:b/>
                <w:bCs/>
                <w:highlight w:val="yellow"/>
              </w:rPr>
              <w:t xml:space="preserve">摆放样品时，须</w:t>
            </w:r>
            <w:r>
              <w:rPr>
                <w:rFonts w:hint="eastAsia" w:ascii="Times New Roman" w:hAnsi="Times New Roman"/>
                <w:b/>
                <w:bCs/>
                <w:highlight w:val="yellow"/>
              </w:rPr>
              <w:t xml:space="preserve">自行携带并</w:t>
            </w:r>
            <w:r>
              <w:rPr>
                <w:rFonts w:hint="eastAsia" w:ascii="Times New Roman" w:hAnsi="Times New Roman"/>
                <w:b/>
                <w:bCs/>
                <w:highlight w:val="yellow"/>
              </w:rPr>
              <w:t xml:space="preserve">使用黑色不透明遮盖物对样品进行完整遮挡，凡样品未按上述统一规范布置的，评审不予计分。</w:t>
            </w:r>
            <w:r>
              <w:rPr>
                <w:rFonts w:ascii="Times New Roman" w:hAnsi="Times New Roman"/>
                <w:b/>
                <w:bCs/>
              </w:rPr>
            </w:r>
            <w:r/>
          </w:p>
          <w:p>
            <w:pPr>
              <w:pStyle w:val="964"/>
              <w:ind w:firstLine="0"/>
              <w:spacing w:line="360" w:lineRule="exact"/>
              <w:rPr>
                <w:rFonts w:ascii="Times New Roman" w:hAnsi="Times New Roman"/>
              </w:rPr>
            </w:pPr>
            <w:r>
              <w:rPr>
                <w:rFonts w:hint="eastAsia" w:ascii="Times New Roman" w:hAnsi="Times New Roman"/>
              </w:rPr>
              <w:t xml:space="preserve">（2）中标（成交）单位样品留样封存，未中标（成交）单位样品自开标之日起三天内由投标人运回。</w:t>
            </w:r>
            <w:r>
              <w:rPr>
                <w:rFonts w:ascii="Times New Roman" w:hAnsi="Times New Roman"/>
              </w:rPr>
            </w:r>
            <w:r/>
          </w:p>
          <w:p>
            <w:pPr>
              <w:pStyle w:val="964"/>
              <w:ind w:firstLine="0"/>
              <w:spacing w:line="360" w:lineRule="exact"/>
              <w:rPr>
                <w:rFonts w:ascii="Times New Roman" w:hAnsi="Times New Roman"/>
              </w:rPr>
            </w:pPr>
            <w:r>
              <w:rPr>
                <w:rFonts w:hint="eastAsia" w:ascii="Times New Roman" w:hAnsi="Times New Roman"/>
              </w:rPr>
              <w:t xml:space="preserve">（3）样品不能出现制造厂或投标人的标志、标记。</w:t>
            </w:r>
            <w:r>
              <w:rPr>
                <w:rFonts w:ascii="Times New Roman" w:hAnsi="Times New Roman"/>
              </w:rPr>
            </w:r>
            <w:r/>
          </w:p>
          <w:p>
            <w:pPr>
              <w:pStyle w:val="964"/>
              <w:ind w:firstLine="0"/>
              <w:spacing w:line="360" w:lineRule="exact"/>
              <w:rPr>
                <w:rFonts w:ascii="Times New Roman" w:hAnsi="Times New Roman"/>
              </w:rPr>
            </w:pPr>
            <w:r>
              <w:rPr>
                <w:rFonts w:hint="eastAsia" w:ascii="Times New Roman" w:hAnsi="Times New Roman"/>
              </w:rPr>
              <w:t xml:space="preserve">（4）样品递交及退还必须出具投标人的</w:t>
            </w:r>
            <w:r>
              <w:rPr>
                <w:rFonts w:hint="eastAsia" w:ascii="Times New Roman" w:hAnsi="Times New Roman"/>
              </w:rPr>
              <w:t xml:space="preserve">授权委托书及被授权委托人身份证。</w:t>
            </w:r>
            <w:r>
              <w:rPr>
                <w:rFonts w:ascii="Times New Roman" w:hAnsi="Times New Roman"/>
              </w:rPr>
            </w:r>
            <w:r/>
          </w:p>
          <w:p>
            <w:pPr>
              <w:pStyle w:val="943"/>
              <w:jc w:val="left"/>
              <w:spacing w:line="360" w:lineRule="exact"/>
            </w:pPr>
            <w:r>
              <w:rPr>
                <w:rFonts w:hint="eastAsia"/>
                <w:sz w:val="24"/>
              </w:rPr>
              <w:t xml:space="preserve">（5）样品制作及运输费用由投标人自行承担。</w:t>
            </w:r>
            <w:r/>
          </w:p>
        </w:tc>
      </w:tr>
      <w:tr>
        <w:trPr>
          <w:trHeight w:val="1200"/>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943"/>
              <w:jc w:val="center"/>
              <w:spacing w:line="360" w:lineRule="exact"/>
              <w:rPr>
                <w:sz w:val="24"/>
              </w:rPr>
            </w:pPr>
            <w:r>
              <w:rPr>
                <w:sz w:val="24"/>
              </w:rPr>
              <w:t xml:space="preserve">是否</w:t>
            </w:r>
            <w:r>
              <w:rPr>
                <w:sz w:val="24"/>
              </w:rPr>
              <w:t xml:space="preserve">专门</w:t>
            </w:r>
            <w:r>
              <w:rPr>
                <w:sz w:val="24"/>
              </w:rPr>
              <w:t xml:space="preserve">面向中小</w:t>
            </w:r>
            <w:r>
              <w:rPr>
                <w:sz w:val="24"/>
              </w:rPr>
              <w:t xml:space="preserve">企业</w:t>
            </w:r>
            <w:r>
              <w:rPr>
                <w:sz w:val="24"/>
              </w:rPr>
            </w:r>
            <w:r/>
          </w:p>
        </w:tc>
        <w:tc>
          <w:tcPr>
            <w:tcW w:w="7540" w:type="dxa"/>
            <w:vAlign w:val="center"/>
            <w:textDirection w:val="lrTb"/>
            <w:noWrap w:val="false"/>
          </w:tcPr>
          <w:p>
            <w:pPr>
              <w:pStyle w:val="943"/>
              <w:jc w:val="left"/>
              <w:spacing w:line="360" w:lineRule="exact"/>
              <w:rPr>
                <w:sz w:val="24"/>
              </w:rPr>
            </w:pPr>
            <w:r>
              <w:rPr>
                <w:rFonts w:hint="eastAsia" w:ascii="宋体" w:hAnsi="宋体" w:cs="宋体"/>
                <w:sz w:val="24"/>
              </w:rPr>
              <w:t xml:space="preserve">√</w:t>
            </w:r>
            <w:r>
              <w:rPr>
                <w:rFonts w:hint="eastAsia"/>
                <w:sz w:val="24"/>
              </w:rPr>
              <w:t xml:space="preserve">本项目专门面向中小企业采购，在评审时不再对小微企业执行价格评审优惠政策。</w:t>
            </w:r>
            <w:r>
              <w:rPr>
                <w:sz w:val="24"/>
              </w:rPr>
            </w:r>
            <w:r/>
          </w:p>
          <w:p>
            <w:pPr>
              <w:pStyle w:val="943"/>
              <w:jc w:val="left"/>
              <w:spacing w:line="360" w:lineRule="exact"/>
              <w:rPr>
                <w:sz w:val="24"/>
              </w:rPr>
            </w:pPr>
            <w:r>
              <w:rPr>
                <w:rFonts w:ascii="Wingdings 2" w:hAnsi="Wingdings 2" w:eastAsia="Wingdings 2" w:cs="Wingdings 2"/>
                <w:sz w:val="24"/>
              </w:rPr>
              <w:t xml:space="preserve">£</w:t>
            </w:r>
            <w:r>
              <w:rPr>
                <w:rFonts w:hint="eastAsia"/>
                <w:sz w:val="24"/>
              </w:rPr>
              <w:t xml:space="preserve">本项目非专门面向中小企业采购，对于符合规定的小微企业报价给予</w:t>
            </w:r>
            <w:r>
              <w:rPr>
                <w:rFonts w:hint="eastAsia"/>
                <w:sz w:val="24"/>
                <w:u w:val="single"/>
              </w:rPr>
              <w:t xml:space="preserve">20%</w:t>
            </w:r>
            <w:r>
              <w:rPr>
                <w:rFonts w:hint="eastAsia"/>
                <w:sz w:val="24"/>
              </w:rPr>
              <w:t xml:space="preserve">的扣除，用扣除后的价格参与评审。</w:t>
            </w:r>
            <w:r>
              <w:rPr>
                <w:sz w:val="24"/>
              </w:rPr>
            </w:r>
            <w:r/>
          </w:p>
        </w:tc>
      </w:tr>
      <w:tr>
        <w:trPr>
          <w:trHeight w:val="1200"/>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943"/>
              <w:jc w:val="center"/>
              <w:spacing w:line="360" w:lineRule="exact"/>
              <w:rPr>
                <w:rFonts w:hint="eastAsia"/>
                <w:sz w:val="24"/>
              </w:rPr>
            </w:pPr>
            <w:r>
              <w:rPr>
                <w:rFonts w:hint="eastAsia"/>
                <w:sz w:val="24"/>
              </w:rPr>
              <w:t xml:space="preserve">本国产品政策支持</w:t>
            </w:r>
            <w:r>
              <w:rPr>
                <w:rFonts w:hint="eastAsia"/>
                <w:sz w:val="24"/>
              </w:rPr>
            </w:r>
            <w:r/>
          </w:p>
        </w:tc>
        <w:tc>
          <w:tcPr>
            <w:tcW w:w="7540" w:type="dxa"/>
            <w:vAlign w:val="center"/>
            <w:textDirection w:val="lrTb"/>
            <w:noWrap w:val="false"/>
          </w:tcPr>
          <w:p>
            <w:pPr>
              <w:pStyle w:val="943"/>
              <w:jc w:val="left"/>
              <w:spacing w:line="360" w:lineRule="exact"/>
              <w:rPr>
                <w:rFonts w:hint="eastAsia"/>
                <w:sz w:val="24"/>
              </w:rPr>
            </w:pPr>
            <w:r>
              <w:rPr>
                <w:sz w:val="24"/>
              </w:rPr>
              <w:t xml:space="preserve">关于</w:t>
            </w:r>
            <w:r>
              <w:rPr>
                <w:rFonts w:hint="eastAsia"/>
                <w:sz w:val="24"/>
              </w:rPr>
              <w:t xml:space="preserve">对采购本国产品给予政策支持，本项目：适用。</w:t>
            </w:r>
            <w:r>
              <w:rPr>
                <w:rFonts w:hint="eastAsia"/>
                <w:sz w:val="24"/>
              </w:rPr>
            </w:r>
            <w:r/>
          </w:p>
          <w:p>
            <w:pPr>
              <w:pStyle w:val="944"/>
              <w:jc w:val="both"/>
              <w:keepLines w:val="0"/>
              <w:keepNext w:val="0"/>
              <w:spacing w:before="0" w:line="360" w:lineRule="exact"/>
              <w:shd w:val="clear" w:color="auto" w:fill="ffffff"/>
              <w:widowControl/>
              <w:rPr>
                <w:rFonts w:hint="eastAsia"/>
                <w:sz w:val="24"/>
              </w:rPr>
            </w:pPr>
            <w:r>
              <w:rPr>
                <w:rFonts w:hint="eastAsia" w:ascii="Times New Roman" w:hAnsi="Times New Roman" w:eastAsia="宋体"/>
                <w:b w:val="0"/>
                <w:sz w:val="24"/>
                <w:szCs w:val="24"/>
              </w:rPr>
              <w:t xml:space="preserve">（如适用，具体要求详见第四章“评标方法”—“政府采购中实施本国产品标准及相关政策”。）</w:t>
            </w:r>
            <w:r>
              <w:rPr>
                <w:rFonts w:hint="eastAsia"/>
                <w:sz w:val="24"/>
              </w:rPr>
            </w:r>
            <w:r/>
          </w:p>
        </w:tc>
      </w:tr>
      <w:tr>
        <w:trPr>
          <w:trHeight w:val="377"/>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943"/>
              <w:jc w:val="center"/>
              <w:spacing w:line="360" w:lineRule="exact"/>
              <w:rPr>
                <w:sz w:val="24"/>
              </w:rPr>
            </w:pPr>
            <w:r>
              <w:rPr>
                <w:sz w:val="24"/>
              </w:rPr>
              <w:t xml:space="preserve">标的所属行业</w:t>
            </w:r>
            <w:r>
              <w:rPr>
                <w:sz w:val="24"/>
              </w:rPr>
            </w:r>
            <w:r/>
          </w:p>
        </w:tc>
        <w:tc>
          <w:tcPr>
            <w:tcW w:w="7540" w:type="dxa"/>
            <w:vAlign w:val="center"/>
            <w:textDirection w:val="lrTb"/>
            <w:noWrap w:val="false"/>
          </w:tcPr>
          <w:p>
            <w:pPr>
              <w:pStyle w:val="943"/>
              <w:jc w:val="left"/>
              <w:spacing w:line="360" w:lineRule="exact"/>
              <w:rPr>
                <w:sz w:val="24"/>
              </w:rPr>
            </w:pPr>
            <w:r>
              <w:rPr>
                <w:rFonts w:hint="eastAsia"/>
                <w:sz w:val="24"/>
              </w:rPr>
              <w:t xml:space="preserve">本项目属于</w:t>
            </w:r>
            <w:r>
              <w:rPr>
                <w:rFonts w:hint="eastAsia"/>
                <w:sz w:val="24"/>
                <w:u w:val="single"/>
              </w:rPr>
              <w:t xml:space="preserve"> </w:t>
            </w:r>
            <w:r>
              <w:rPr>
                <w:rFonts w:hint="eastAsia"/>
                <w:b/>
                <w:bCs/>
                <w:sz w:val="24"/>
                <w:u w:val="single"/>
              </w:rPr>
              <w:t xml:space="preserve">货物类</w:t>
            </w:r>
            <w:r>
              <w:rPr>
                <w:b/>
                <w:bCs/>
                <w:sz w:val="24"/>
                <w:u w:val="single"/>
              </w:rPr>
              <w:t xml:space="preserve"> </w:t>
            </w:r>
            <w:r>
              <w:rPr>
                <w:rFonts w:hint="eastAsia" w:ascii="宋体" w:hAnsi="宋体" w:cs="楷体"/>
                <w:szCs w:val="21"/>
              </w:rPr>
              <w:t xml:space="preserve">，</w:t>
            </w:r>
            <w:r>
              <w:rPr>
                <w:sz w:val="24"/>
              </w:rPr>
              <w:t xml:space="preserve">采购标的对应的中</w:t>
            </w:r>
            <w:r>
              <w:rPr>
                <w:sz w:val="24"/>
              </w:rPr>
              <w:t xml:space="preserve">小企业划分标准所属行业：</w:t>
            </w:r>
            <w:r>
              <w:rPr>
                <w:rFonts w:hint="eastAsia"/>
                <w:b/>
                <w:bCs/>
                <w:sz w:val="24"/>
                <w:u w:val="single"/>
              </w:rPr>
              <w:t xml:space="preserve">工业</w:t>
            </w:r>
            <w:r>
              <w:rPr>
                <w:rFonts w:hint="eastAsia"/>
                <w:sz w:val="24"/>
              </w:rPr>
              <w:t xml:space="preserve">（《关于印发中小企业划型标准规定的通知》工信部联企业【2011】</w:t>
            </w:r>
            <w:r>
              <w:rPr>
                <w:rFonts w:hint="eastAsia"/>
                <w:sz w:val="24"/>
              </w:rPr>
              <w:t xml:space="preserve">300</w:t>
            </w:r>
            <w:r>
              <w:rPr>
                <w:rFonts w:hint="eastAsia"/>
                <w:sz w:val="24"/>
              </w:rPr>
              <w:t xml:space="preserve">号）。在填写</w:t>
            </w:r>
            <w:r>
              <w:rPr>
                <w:rFonts w:hint="eastAsia"/>
                <w:sz w:val="24"/>
              </w:rPr>
              <w:t xml:space="preserve">时请正确选择中小企业声明函类型（货物、服务或工程），如填写错误或未填报则会导致资格审查不通过</w:t>
            </w:r>
            <w:r>
              <w:rPr>
                <w:rFonts w:hint="eastAsia"/>
                <w:color w:val="000000"/>
                <w:sz w:val="24"/>
              </w:rPr>
              <w:t xml:space="preserve">（专门面向中小/小微企业采购）</w:t>
            </w:r>
            <w:r>
              <w:rPr>
                <w:rFonts w:hint="eastAsia"/>
                <w:sz w:val="24"/>
              </w:rPr>
              <w:t xml:space="preserve">或报价不作相应扣除。</w:t>
            </w:r>
            <w:r>
              <w:rPr>
                <w:sz w:val="24"/>
              </w:rPr>
            </w:r>
            <w:r/>
          </w:p>
        </w:tc>
      </w:tr>
      <w:tr>
        <w:trPr>
          <w:trHeight w:val="695"/>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701" w:type="dxa"/>
            <w:vAlign w:val="center"/>
            <w:textDirection w:val="lrTb"/>
            <w:noWrap w:val="false"/>
          </w:tcPr>
          <w:p>
            <w:pPr>
              <w:pStyle w:val="943"/>
              <w:jc w:val="center"/>
              <w:spacing w:line="360" w:lineRule="exact"/>
              <w:rPr>
                <w:sz w:val="24"/>
              </w:rPr>
            </w:pPr>
            <w:r>
              <w:rPr>
                <w:sz w:val="24"/>
              </w:rPr>
              <w:t xml:space="preserve">投标有效期</w:t>
            </w:r>
            <w:r>
              <w:rPr>
                <w:sz w:val="24"/>
              </w:rPr>
            </w:r>
            <w:r/>
          </w:p>
        </w:tc>
        <w:tc>
          <w:tcPr>
            <w:tcW w:w="7540" w:type="dxa"/>
            <w:vAlign w:val="center"/>
            <w:textDirection w:val="lrTb"/>
            <w:noWrap w:val="false"/>
          </w:tcPr>
          <w:p>
            <w:pPr>
              <w:pStyle w:val="943"/>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rPr>
                <w:sz w:val="24"/>
              </w:rPr>
            </w:r>
            <w:r/>
          </w:p>
        </w:tc>
      </w:tr>
      <w:tr>
        <w:trPr>
          <w:trHeight w:val="625"/>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943"/>
              <w:jc w:val="center"/>
              <w:spacing w:line="360" w:lineRule="exact"/>
              <w:rPr>
                <w:sz w:val="24"/>
              </w:rPr>
            </w:pPr>
            <w:r>
              <w:rPr>
                <w:sz w:val="24"/>
              </w:rPr>
              <w:t xml:space="preserve">分包</w:t>
            </w:r>
            <w:r>
              <w:rPr>
                <w:sz w:val="24"/>
              </w:rPr>
            </w:r>
            <w:r/>
          </w:p>
        </w:tc>
        <w:tc>
          <w:tcPr>
            <w:tcW w:w="7540" w:type="dxa"/>
            <w:vAlign w:val="center"/>
            <w:textDirection w:val="lrTb"/>
            <w:noWrap w:val="false"/>
          </w:tcPr>
          <w:p>
            <w:pPr>
              <w:pStyle w:val="943"/>
              <w:jc w:val="left"/>
              <w:spacing w:line="360" w:lineRule="exact"/>
              <w:rPr>
                <w:sz w:val="24"/>
              </w:rPr>
            </w:pPr>
            <w:r>
              <w:rPr>
                <w:sz w:val="24"/>
              </w:rPr>
              <w:t xml:space="preserve">本项目的非主体、非关键性工作是否允许分包：不允许</w:t>
            </w:r>
            <w:r>
              <w:rPr>
                <w:sz w:val="24"/>
              </w:rPr>
            </w:r>
            <w:r/>
          </w:p>
        </w:tc>
      </w:tr>
      <w:tr>
        <w:trPr>
          <w:trHeight w:val="20"/>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943"/>
              <w:jc w:val="center"/>
              <w:spacing w:line="360" w:lineRule="exact"/>
              <w:rPr>
                <w:sz w:val="24"/>
              </w:rPr>
            </w:pPr>
            <w:r>
              <w:rPr>
                <w:sz w:val="24"/>
              </w:rPr>
              <w:t xml:space="preserve">询问</w:t>
            </w:r>
            <w:r>
              <w:rPr>
                <w:sz w:val="24"/>
              </w:rPr>
            </w:r>
            <w:r/>
          </w:p>
        </w:tc>
        <w:tc>
          <w:tcPr>
            <w:tcW w:w="7540" w:type="dxa"/>
            <w:vAlign w:val="center"/>
            <w:textDirection w:val="lrTb"/>
            <w:noWrap w:val="false"/>
          </w:tcPr>
          <w:p>
            <w:pPr>
              <w:pStyle w:val="943"/>
              <w:jc w:val="left"/>
              <w:spacing w:line="360" w:lineRule="exact"/>
              <w:rPr>
                <w:sz w:val="24"/>
              </w:rPr>
            </w:pPr>
            <w:r>
              <w:rPr>
                <w:rFonts w:hint="eastAsia"/>
                <w:sz w:val="24"/>
              </w:rPr>
              <w:t xml:space="preserve">已登记参加本项目的供应商对招标文件如有疑问，可于</w:t>
            </w:r>
            <w:r>
              <w:rPr>
                <w:sz w:val="24"/>
              </w:rPr>
              <w:t xml:space="preserve">20</w:t>
            </w:r>
            <w:r>
              <w:rPr>
                <w:rFonts w:hint="eastAsia"/>
                <w:sz w:val="24"/>
              </w:rPr>
              <w:t xml:space="preserve">26</w:t>
            </w:r>
            <w:r>
              <w:rPr>
                <w:sz w:val="24"/>
              </w:rPr>
              <w:t xml:space="preserve">年</w:t>
            </w:r>
            <w:r>
              <w:rPr>
                <w:rFonts w:hint="eastAsia"/>
                <w:sz w:val="24"/>
              </w:rPr>
              <w:t xml:space="preserve">6</w:t>
            </w:r>
            <w:r>
              <w:rPr>
                <w:rFonts w:hint="eastAsia"/>
                <w:sz w:val="24"/>
              </w:rPr>
              <w:t xml:space="preserve"> </w:t>
            </w:r>
            <w:r>
              <w:rPr>
                <w:sz w:val="24"/>
              </w:rPr>
              <w:t xml:space="preserve">月</w:t>
            </w:r>
            <w:r>
              <w:rPr>
                <w:rFonts w:hint="eastAsia"/>
                <w:sz w:val="24"/>
              </w:rPr>
              <w:t xml:space="preserve"> </w:t>
            </w:r>
            <w:r>
              <w:rPr>
                <w:sz w:val="24"/>
              </w:rPr>
              <w:t xml:space="preserve">8</w:t>
            </w:r>
            <w:r>
              <w:rPr>
                <w:rFonts w:hint="eastAsia"/>
                <w:sz w:val="24"/>
              </w:rPr>
              <w:t xml:space="preserve"> </w:t>
            </w:r>
            <w:r>
              <w:rPr>
                <w:sz w:val="24"/>
              </w:rPr>
              <w:t xml:space="preserve">日18</w:t>
            </w:r>
            <w:r>
              <w:rPr>
                <w:rFonts w:hint="eastAsia"/>
                <w:sz w:val="24"/>
              </w:rPr>
              <w:t xml:space="preserve">时</w:t>
            </w:r>
            <w:r>
              <w:rPr>
                <w:sz w:val="24"/>
              </w:rPr>
              <w:t xml:space="preserve">00</w:t>
            </w:r>
            <w:r>
              <w:rPr>
                <w:bCs/>
                <w:sz w:val="24"/>
              </w:rPr>
              <w:t xml:space="preserve">分</w:t>
            </w:r>
            <w:r>
              <w:rPr>
                <w:rFonts w:hint="eastAsia"/>
                <w:sz w:val="24"/>
              </w:rPr>
              <w:t xml:space="preserve">前将相关疑问（格式详见招标文件中“关于招标文件的询问</w:t>
            </w:r>
            <w:r>
              <w:rPr>
                <w:rFonts w:hint="eastAsia"/>
                <w:sz w:val="24"/>
              </w:rPr>
              <w:t xml:space="preserve">内容”）发送至邮箱（</w:t>
            </w:r>
            <w:r>
              <w:rPr>
                <w:rFonts w:hint="eastAsia" w:ascii="宋体" w:hAnsi="宋体"/>
                <w:b/>
                <w:szCs w:val="21"/>
              </w:rPr>
              <w:t xml:space="preserve">CZJFJS@126.com。</w:t>
            </w:r>
            <w:r>
              <w:rPr>
                <w:rFonts w:hint="eastAsia"/>
                <w:sz w:val="24"/>
              </w:rPr>
              <w:t xml:space="preserve">）进行咨询，如口头可解释</w:t>
            </w:r>
            <w:r>
              <w:rPr>
                <w:rFonts w:hint="eastAsia"/>
                <w:sz w:val="24"/>
              </w:rPr>
              <w:t xml:space="preserve">的问题</w:t>
            </w:r>
            <w:r>
              <w:rPr>
                <w:rFonts w:hint="eastAsia"/>
                <w:sz w:val="24"/>
              </w:rPr>
              <w:t xml:space="preserve">亦可电</w:t>
            </w:r>
            <w:r>
              <w:rPr>
                <w:rFonts w:hint="eastAsia"/>
                <w:sz w:val="24"/>
              </w:rPr>
              <w:t xml:space="preserve">话咨询采购</w:t>
            </w:r>
            <w:r>
              <w:rPr>
                <w:rFonts w:hint="eastAsia"/>
                <w:sz w:val="24"/>
              </w:rPr>
              <w:t xml:space="preserve">人。未提出疑问将被视为完全认同招标文件，逾期将不接受其对于采购文件的相关异议。如有变更，更正公告将会在常州市政府采购网公布。</w:t>
            </w:r>
            <w:r>
              <w:rPr>
                <w:sz w:val="24"/>
              </w:rPr>
            </w:r>
            <w:r/>
          </w:p>
        </w:tc>
      </w:tr>
      <w:tr>
        <w:trPr>
          <w:trHeight w:val="2093"/>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701" w:type="dxa"/>
            <w:vAlign w:val="center"/>
            <w:textDirection w:val="lrTb"/>
            <w:noWrap w:val="false"/>
          </w:tcPr>
          <w:p>
            <w:pPr>
              <w:pStyle w:val="943"/>
              <w:jc w:val="center"/>
              <w:spacing w:line="360" w:lineRule="exact"/>
              <w:rPr>
                <w:sz w:val="24"/>
              </w:rPr>
            </w:pPr>
            <w:r>
              <w:rPr>
                <w:sz w:val="24"/>
              </w:rPr>
              <w:t xml:space="preserve">联系方式</w:t>
            </w:r>
            <w:r>
              <w:rPr>
                <w:sz w:val="24"/>
              </w:rPr>
            </w:r>
            <w:r/>
          </w:p>
        </w:tc>
        <w:tc>
          <w:tcPr>
            <w:tcW w:w="7540" w:type="dxa"/>
            <w:vAlign w:val="center"/>
            <w:textDirection w:val="lrTb"/>
            <w:noWrap w:val="false"/>
          </w:tcPr>
          <w:p>
            <w:pPr>
              <w:pStyle w:val="943"/>
              <w:jc w:val="left"/>
              <w:spacing w:line="360" w:lineRule="exact"/>
              <w:rPr>
                <w:sz w:val="24"/>
              </w:rPr>
            </w:pPr>
            <w:r>
              <w:rPr>
                <w:sz w:val="24"/>
              </w:rPr>
              <w:t xml:space="preserve">接收质疑的联系方式</w:t>
            </w:r>
            <w:r>
              <w:rPr>
                <w:rFonts w:hint="eastAsia"/>
                <w:sz w:val="24"/>
              </w:rPr>
              <w:t xml:space="preserve">：</w:t>
            </w:r>
            <w:r>
              <w:rPr>
                <w:sz w:val="24"/>
              </w:rPr>
            </w:r>
            <w:r/>
          </w:p>
          <w:p>
            <w:pPr>
              <w:pStyle w:val="963"/>
              <w:spacing w:line="360" w:lineRule="exact"/>
              <w:rPr>
                <w:rFonts w:hint="eastAsia"/>
              </w:rPr>
            </w:pPr>
            <w:r>
              <w:t xml:space="preserve">（）采购人联系电话、通讯地址详见《第一章投标邀请》。</w:t>
            </w:r>
            <w:r>
              <w:rPr>
                <w:rFonts w:hint="eastAsia"/>
              </w:rPr>
            </w:r>
            <w:r/>
          </w:p>
          <w:p>
            <w:pPr>
              <w:pStyle w:val="943"/>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）代理机构：常州晋发建设项目管理有限公司</w:t>
            </w:r>
            <w:r>
              <w:rPr>
                <w:sz w:val="24"/>
              </w:rPr>
            </w:r>
            <w:r/>
          </w:p>
          <w:p>
            <w:pPr>
              <w:pStyle w:val="943"/>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rPr>
                <w:sz w:val="24"/>
              </w:rPr>
            </w:r>
            <w:r/>
          </w:p>
          <w:p>
            <w:pPr>
              <w:pStyle w:val="943"/>
              <w:jc w:val="left"/>
              <w:spacing w:line="360" w:lineRule="exact"/>
              <w:rPr>
                <w:sz w:val="24"/>
              </w:rPr>
            </w:pPr>
            <w:r>
              <w:rPr>
                <w:sz w:val="24"/>
              </w:rPr>
              <w:t xml:space="preserve">联系电话：</w:t>
            </w:r>
            <w:r>
              <w:rPr>
                <w:rFonts w:hint="eastAsia"/>
                <w:sz w:val="24"/>
              </w:rPr>
              <w:t xml:space="preserve">0519-88858658；15720613683</w:t>
            </w:r>
            <w:r>
              <w:rPr>
                <w:sz w:val="24"/>
              </w:rPr>
            </w:r>
            <w:r/>
          </w:p>
          <w:p>
            <w:pPr>
              <w:pStyle w:val="943"/>
              <w:jc w:val="left"/>
              <w:spacing w:line="360" w:lineRule="exact"/>
              <w:rPr>
                <w:sz w:val="24"/>
              </w:rPr>
            </w:pPr>
            <w:r>
              <w:rPr>
                <w:sz w:val="24"/>
              </w:rPr>
              <w:t xml:space="preserve">通讯地址：</w:t>
            </w:r>
            <w:r>
              <w:rPr>
                <w:rFonts w:hint="eastAsia"/>
                <w:sz w:val="24"/>
              </w:rPr>
              <w:t xml:space="preserve">常州科教城三</w:t>
            </w:r>
            <w:r>
              <w:rPr>
                <w:rFonts w:hint="eastAsia"/>
                <w:sz w:val="24"/>
              </w:rPr>
              <w:t xml:space="preserve">联路南，信息产业园-研发楼三楼。</w:t>
            </w:r>
            <w:r>
              <w:rPr>
                <w:sz w:val="24"/>
              </w:rPr>
            </w:r>
            <w:r/>
          </w:p>
        </w:tc>
      </w:tr>
      <w:tr>
        <w:trPr>
          <w:trHeight w:val="2093"/>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701" w:type="dxa"/>
            <w:vAlign w:val="center"/>
            <w:textDirection w:val="lrTb"/>
            <w:noWrap w:val="false"/>
          </w:tcPr>
          <w:p>
            <w:pPr>
              <w:pStyle w:val="943"/>
              <w:jc w:val="center"/>
              <w:spacing w:line="360" w:lineRule="exact"/>
              <w:rPr>
                <w:sz w:val="24"/>
              </w:rPr>
            </w:pPr>
            <w:r>
              <w:rPr>
                <w:sz w:val="24"/>
              </w:rPr>
              <w:t xml:space="preserve">代理费</w:t>
            </w:r>
            <w:r>
              <w:rPr>
                <w:sz w:val="24"/>
              </w:rPr>
            </w:r>
            <w:r/>
          </w:p>
        </w:tc>
        <w:tc>
          <w:tcPr>
            <w:tcW w:w="7540" w:type="dxa"/>
            <w:vAlign w:val="center"/>
            <w:textDirection w:val="lrTb"/>
            <w:noWrap w:val="false"/>
          </w:tcPr>
          <w:p>
            <w:pPr>
              <w:pStyle w:val="963"/>
              <w:spacing w:line="360" w:lineRule="exact"/>
              <w:rPr>
                <w:rFonts w:hint="eastAsia"/>
              </w:rPr>
            </w:pPr>
            <w:r>
              <w:t xml:space="preserve">收费对象：</w:t>
            </w:r>
            <w:r>
              <w:rPr>
                <w:rFonts w:hint="eastAsia"/>
              </w:rPr>
            </w:r>
            <w:r/>
          </w:p>
          <w:p>
            <w:pPr>
              <w:pStyle w:val="963"/>
              <w:spacing w:line="360" w:lineRule="exact"/>
              <w:rPr>
                <w:rFonts w:hint="eastAsia"/>
              </w:rPr>
            </w:pPr>
            <w:r>
              <w:rPr>
                <w:rFonts w:ascii="Wingdings 2" w:hAnsi="Wingdings 2" w:eastAsia="Wingdings 2" w:cs="Wingdings 2"/>
              </w:rPr>
              <w:t xml:space="preserve">£</w:t>
            </w:r>
            <w:r>
              <w:t xml:space="preserve">采购人</w:t>
            </w:r>
            <w:r>
              <w:rPr>
                <w:rFonts w:hint="eastAsia"/>
              </w:rPr>
            </w:r>
            <w:r/>
          </w:p>
          <w:p>
            <w:pPr>
              <w:pStyle w:val="963"/>
              <w:spacing w:line="360" w:lineRule="exact"/>
              <w:rPr>
                <w:rFonts w:hint="eastAsia"/>
              </w:rPr>
            </w:pPr>
            <w:r>
              <w:rPr>
                <w:rFonts w:hint="eastAsia" w:ascii="宋体" w:hAnsi="宋体" w:cs="宋体"/>
              </w:rPr>
              <w:t xml:space="preserve">√</w:t>
            </w:r>
            <w:r>
              <w:t xml:space="preserve">成交供应商</w:t>
            </w:r>
            <w:r>
              <w:rPr>
                <w:rFonts w:hint="eastAsia"/>
              </w:rPr>
            </w:r>
            <w:r/>
          </w:p>
          <w:p>
            <w:pPr>
              <w:pStyle w:val="963"/>
              <w:spacing w:line="360" w:lineRule="exact"/>
              <w:rPr>
                <w:rFonts w:hint="eastAsia"/>
              </w:rPr>
            </w:pPr>
            <w:r>
              <w:t xml:space="preserve">收费标准</w:t>
            </w:r>
            <w:r>
              <w:t xml:space="preserve">：以中</w:t>
            </w:r>
            <w:r>
              <w:t xml:space="preserve">标</w:t>
            </w:r>
            <w:r>
              <w:t xml:space="preserve">金额为基数，收</w:t>
            </w:r>
            <w:r>
              <w:t xml:space="preserve">费比例按差额定率累进法计算，万元（含）以下部分</w:t>
            </w:r>
            <w:r>
              <w:rPr>
                <w:rFonts w:hint="eastAsia"/>
              </w:rPr>
              <w:t xml:space="preserve">5</w:t>
            </w:r>
            <w:r>
              <w:t xml:space="preserve">，万元万元（含）部分</w:t>
            </w:r>
            <w:r>
              <w:rPr>
                <w:rFonts w:hint="eastAsia"/>
              </w:rPr>
              <w:t xml:space="preserve">1.1</w:t>
            </w:r>
            <w:r>
              <w:t xml:space="preserve">。</w:t>
            </w:r>
            <w:r>
              <w:rPr>
                <w:rFonts w:hint="eastAsia"/>
              </w:rPr>
            </w:r>
            <w:r/>
          </w:p>
          <w:p>
            <w:pPr>
              <w:pStyle w:val="963"/>
              <w:spacing w:line="360" w:lineRule="exact"/>
              <w:rPr>
                <w:rFonts w:hint="eastAsia"/>
              </w:rPr>
            </w:pPr>
            <w:r>
              <w:t xml:space="preserve">缴纳时间：在领取中标（成交）通知书时将中标服务费付至采购代理机构指定账户。</w:t>
            </w:r>
            <w:r>
              <w:rPr>
                <w:rFonts w:hint="eastAsia"/>
              </w:rPr>
            </w:r>
            <w:r/>
          </w:p>
          <w:p>
            <w:pPr>
              <w:pStyle w:val="963"/>
              <w:spacing w:line="360" w:lineRule="exact"/>
              <w:rPr>
                <w:rFonts w:hint="eastAsia"/>
              </w:rPr>
            </w:pPr>
            <w:r>
              <w:t xml:space="preserve">账户：常州晋发建设项目管理有限公司</w:t>
            </w:r>
            <w:r>
              <w:rPr>
                <w:rFonts w:hint="eastAsia"/>
              </w:rPr>
            </w:r>
            <w:r/>
          </w:p>
          <w:p>
            <w:pPr>
              <w:pStyle w:val="963"/>
              <w:spacing w:line="360" w:lineRule="exact"/>
              <w:rPr>
                <w:rFonts w:hint="eastAsia"/>
              </w:rPr>
            </w:pPr>
            <w:r>
              <w:t xml:space="preserve">开户银行：江南银行武进支行；行号：</w:t>
            </w:r>
            <w:r>
              <w:rPr>
                <w:rFonts w:hint="eastAsia"/>
              </w:rPr>
            </w:r>
            <w:r/>
          </w:p>
          <w:p>
            <w:pPr>
              <w:pStyle w:val="963"/>
              <w:spacing w:line="360" w:lineRule="exact"/>
              <w:rPr>
                <w:rFonts w:ascii="宋体" w:hAnsi="宋体"/>
                <w:sz w:val="21"/>
                <w:szCs w:val="21"/>
              </w:rPr>
            </w:pPr>
            <w:r>
              <w:t xml:space="preserve">账号：；</w:t>
            </w:r>
            <w:r>
              <w:rPr>
                <w:rFonts w:ascii="宋体" w:hAnsi="宋体"/>
                <w:sz w:val="21"/>
                <w:szCs w:val="21"/>
              </w:rPr>
            </w:r>
            <w:r/>
          </w:p>
        </w:tc>
      </w:tr>
      <w:tr>
        <w:trPr>
          <w:trHeight w:val="1624"/>
        </w:trPr>
        <w:tc>
          <w:tcPr>
            <w:tcW w:w="988" w:type="dxa"/>
            <w:vAlign w:val="center"/>
            <w:textDirection w:val="lrTb"/>
            <w:noWrap w:val="false"/>
          </w:tcPr>
          <w:p>
            <w:pPr>
              <w:pStyle w:val="953"/>
              <w:jc w:val="center"/>
              <w:spacing w:line="36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701" w:type="dxa"/>
            <w:vAlign w:val="center"/>
            <w:textDirection w:val="lrTb"/>
            <w:noWrap w:val="false"/>
          </w:tcPr>
          <w:p>
            <w:pPr>
              <w:pStyle w:val="943"/>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7540" w:type="dxa"/>
            <w:vAlign w:val="center"/>
            <w:textDirection w:val="lrTb"/>
            <w:noWrap w:val="false"/>
          </w:tcPr>
          <w:p>
            <w:pPr>
              <w:pStyle w:val="943"/>
              <w:jc w:val="left"/>
              <w:spacing w:line="360" w:lineRule="exact"/>
              <w:rPr>
                <w:sz w:val="24"/>
              </w:rPr>
            </w:pPr>
            <w:r>
              <w:rPr>
                <w:rFonts w:hint="eastAsia"/>
                <w:sz w:val="24"/>
              </w:rPr>
              <w:t xml:space="preserve">中标单位在签订合同前需递交与电子投标</w:t>
            </w:r>
            <w:r>
              <w:rPr>
                <w:rFonts w:hint="eastAsia"/>
                <w:sz w:val="24"/>
              </w:rPr>
              <w:t xml:space="preserve">文件内容一致的纸质投标文件两份（需打印清晰，标注目录及页码），作为项目归档使用。（</w:t>
            </w:r>
            <w:r>
              <w:rPr>
                <w:rFonts w:hint="eastAsia"/>
                <w:sz w:val="24"/>
              </w:rPr>
              <w:t xml:space="preserve">递交方</w:t>
            </w:r>
            <w:r>
              <w:rPr>
                <w:rFonts w:hint="eastAsia"/>
                <w:sz w:val="24"/>
              </w:rPr>
              <w:t xml:space="preserve">式可采</w:t>
            </w:r>
            <w:r>
              <w:rPr>
                <w:rFonts w:hint="eastAsia"/>
                <w:sz w:val="24"/>
              </w:rPr>
              <w:t xml:space="preserve">用邮寄或现</w:t>
            </w:r>
            <w:r>
              <w:rPr>
                <w:rFonts w:hint="eastAsia"/>
                <w:sz w:val="24"/>
              </w:rPr>
              <w:t xml:space="preserve">场送达,常州晋发建设项目管理有限公司和采购人各一份，联系方式见《第一章 投标邀请》）</w:t>
            </w:r>
            <w:r>
              <w:rPr>
                <w:sz w:val="24"/>
              </w:rPr>
            </w:r>
            <w:r/>
          </w:p>
        </w:tc>
      </w:tr>
    </w:tbl>
    <w:p>
      <w:pPr>
        <w:pStyle w:val="943"/>
        <w:spacing w:line="360" w:lineRule="auto"/>
        <w:tabs>
          <w:tab w:val="left" w:pos="5580" w:leader="none"/>
        </w:tabs>
        <w:rPr>
          <w:sz w:val="24"/>
        </w:rPr>
        <w:sectPr>
          <w:headerReference w:type="first" r:id="rId9"/>
          <w:footerReference w:type="default" r:id="rId12"/>
          <w:footerReference w:type="first" r:id="rId13"/>
          <w:footnotePr/>
          <w:endnotePr/>
          <w:type w:val="nextPage"/>
          <w:pgSz w:w="11907" w:h="16840" w:orient="portrait"/>
          <w:pgMar w:top="1417" w:right="1134" w:bottom="1417" w:left="1701" w:header="851" w:footer="850" w:gutter="0"/>
          <w:cols w:num="1" w:sep="0" w:space="720" w:equalWidth="1"/>
          <w:docGrid w:linePitch="360"/>
        </w:sectPr>
      </w:pPr>
      <w:r>
        <w:rPr>
          <w:sz w:val="24"/>
        </w:rPr>
      </w:r>
      <w:r/>
    </w:p>
    <w:p>
      <w:pPr>
        <w:pStyle w:val="944"/>
        <w:spacing w:before="0" w:line="360" w:lineRule="auto"/>
        <w:tabs>
          <w:tab w:val="center" w:pos="4592" w:leader="none"/>
          <w:tab w:val="left" w:pos="7860" w:leader="none"/>
        </w:tabs>
        <w:rPr>
          <w:rFonts w:ascii="Times New Roman" w:hAnsi="Times New Roman" w:eastAsia="宋体"/>
          <w:sz w:val="32"/>
          <w:szCs w:val="32"/>
        </w:rPr>
      </w:pPr>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Start w:id="80" w:name="_Toc195842883"/>
      <w:r/>
      <w:bookmarkStart w:id="81" w:name="_Toc226309762"/>
      <w:r/>
      <w:bookmarkStart w:id="82" w:name="_Toc151193760"/>
      <w:r/>
      <w:bookmarkStart w:id="83" w:name="_Toc151190145"/>
      <w:r/>
      <w:bookmarkStart w:id="84" w:name="_Toc264969208"/>
      <w:r/>
      <w:bookmarkStart w:id="85" w:name="_Toc127151518"/>
      <w:r/>
      <w:bookmarkStart w:id="86" w:name="_Toc226965791"/>
      <w:r/>
      <w:bookmarkStart w:id="87" w:name="_Toc150774723"/>
      <w:r/>
      <w:bookmarkStart w:id="88" w:name="_Toc305158786"/>
      <w:r/>
      <w:bookmarkStart w:id="89" w:name="_Toc142311020"/>
      <w:r/>
      <w:bookmarkStart w:id="90" w:name="_Toc226337214"/>
      <w:r/>
      <w:bookmarkStart w:id="91" w:name="_Toc150480756"/>
      <w:r/>
      <w:bookmarkStart w:id="92" w:name="_Toc265228356"/>
      <w:r/>
      <w:bookmarkStart w:id="93" w:name="_Toc151193688"/>
      <w:r/>
      <w:bookmarkStart w:id="94" w:name="_Toc150509269"/>
      <w:r/>
      <w:bookmarkStart w:id="95" w:name="_Toc305158860"/>
      <w:r/>
      <w:bookmarkStart w:id="96" w:name="_Toc151193832"/>
      <w:r/>
      <w:bookmarkStart w:id="97" w:name="_Toc151193906"/>
      <w:r/>
      <w:bookmarkStart w:id="98" w:name="_Toc151193616"/>
      <w:r/>
      <w:bookmarkStart w:id="99" w:name="_Toc226965708"/>
      <w:r/>
      <w:bookmarkStart w:id="100" w:name="_Toc520356143"/>
      <w:r/>
      <w:bookmarkStart w:id="101" w:name="_Toc150774618"/>
      <w:r/>
      <w:bookmarkStart w:id="102" w:name="_Toc353873665"/>
      <w:r/>
      <w:bookmarkStart w:id="103" w:name="_Toc99301424"/>
      <w:r/>
      <w:bookmarkStart w:id="104" w:name="_Toc305158897"/>
      <w:r/>
      <w:bookmarkStart w:id="105" w:name="_Toc142311057"/>
      <w:r/>
      <w:bookmarkStart w:id="106" w:name="_Toc150774760"/>
      <w:r/>
      <w:bookmarkStart w:id="107" w:name="_Toc226965828"/>
      <w:r/>
      <w:bookmarkStart w:id="108" w:name="_Toc353825545"/>
      <w:r/>
      <w:bookmarkStart w:id="109" w:name="_Toc305158823"/>
      <w:r/>
      <w:bookmarkStart w:id="110" w:name="_Toc226337251"/>
      <w:r/>
      <w:bookmarkStart w:id="111" w:name="_Toc150480793"/>
      <w:r/>
      <w:bookmarkStart w:id="112" w:name="_Toc264969245"/>
      <w:r/>
      <w:bookmarkStart w:id="113" w:name="_Toc127151555"/>
      <w:r/>
      <w:bookmarkStart w:id="114" w:name="_Toc265228393"/>
      <w:r/>
      <w:bookmarkStart w:id="115" w:name="_Toc353873935"/>
      <w:r/>
      <w:bookmarkStart w:id="116" w:name="_Toc195842920"/>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944"/>
        <w:ind w:firstLine="321"/>
        <w:jc w:val="both"/>
        <w:spacing w:before="0" w:line="500" w:lineRule="exact"/>
        <w:tabs>
          <w:tab w:val="center" w:pos="4592" w:leader="none"/>
          <w:tab w:val="left" w:pos="7860" w:leader="none"/>
        </w:tabs>
        <w:rPr>
          <w:rFonts w:ascii="Times New Roman" w:hAnsi="Times New Roman" w:eastAsia="宋体"/>
          <w:sz w:val="28"/>
        </w:rPr>
      </w:pPr>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hint="eastAsia" w:ascii="Times New Roman" w:hAnsi="Times New Roman" w:eastAsia="宋体"/>
          <w:sz w:val="32"/>
          <w:szCs w:val="32"/>
        </w:rPr>
        <w:t xml:space="preserve">总则</w:t>
      </w:r>
      <w:r>
        <w:rPr>
          <w:rFonts w:ascii="Times New Roman" w:hAnsi="Times New Roman" w:eastAsia="宋体"/>
          <w:sz w:val="28"/>
        </w:rPr>
      </w:r>
      <w:r/>
    </w:p>
    <w:p>
      <w:pPr>
        <w:pStyle w:val="943"/>
        <w:ind w:firstLine="420"/>
        <w:keepLines/>
        <w:keepNext/>
        <w:spacing w:line="500" w:lineRule="exact"/>
        <w:rPr>
          <w:rFonts w:ascii="Arial" w:hAnsi="Arial" w:eastAsia="黑体" w:cs="Arial"/>
          <w:sz w:val="28"/>
          <w:szCs w:val="28"/>
        </w:rPr>
        <w:outlineLvl w:val="3"/>
      </w:pPr>
      <w:r/>
      <w:bookmarkStart w:id="117" w:name="_Toc16938520"/>
      <w:r/>
      <w:bookmarkStart w:id="118" w:name="_Toc20823276"/>
      <w:r/>
      <w:bookmarkStart w:id="119" w:name="_Toc513029204"/>
      <w:r/>
      <w:bookmarkStart w:id="120" w:name="_Toc150774759"/>
      <w:r/>
      <w:bookmarkStart w:id="121" w:name="_Toc353873934"/>
      <w:r/>
      <w:bookmarkStart w:id="122" w:name="_Toc265228392"/>
      <w:r/>
      <w:bookmarkStart w:id="123" w:name="_Toc99301421"/>
      <w:r/>
      <w:bookmarkStart w:id="124" w:name="_Toc353825544"/>
      <w:r/>
      <w:bookmarkStart w:id="125" w:name="_Toc305158896"/>
      <w:r/>
      <w:bookmarkStart w:id="126" w:name="_Toc127151554"/>
      <w:r/>
      <w:bookmarkStart w:id="127" w:name="_Toc226965827"/>
      <w:r/>
      <w:bookmarkStart w:id="128" w:name="_Toc458694821"/>
      <w:r/>
      <w:bookmarkStart w:id="129" w:name="_Toc150480792"/>
      <w:r/>
      <w:bookmarkStart w:id="130" w:name="_Toc305158822"/>
      <w:r/>
      <w:bookmarkStart w:id="131" w:name="_Toc353873664"/>
      <w:r/>
      <w:bookmarkStart w:id="132" w:name="_Toc142311056"/>
      <w:r/>
      <w:bookmarkStart w:id="133" w:name="_Toc226337250"/>
      <w:r/>
      <w:bookmarkStart w:id="134" w:name="_Toc264969244"/>
      <w:r>
        <w:rPr>
          <w:rFonts w:hint="eastAsia" w:ascii="Arial" w:hAnsi="Arial" w:eastAsia="黑体" w:cs="Arial"/>
          <w:sz w:val="28"/>
          <w:szCs w:val="28"/>
        </w:rPr>
        <w:t xml:space="preserve">1</w:t>
      </w:r>
      <w:bookmarkEnd w:id="128"/>
      <w:r>
        <w:rPr>
          <w:rFonts w:hint="eastAsia" w:ascii="Arial" w:hAnsi="Arial" w:eastAsia="黑体" w:cs="Arial"/>
          <w:sz w:val="28"/>
          <w:szCs w:val="28"/>
        </w:rPr>
        <w:t xml:space="preserve">、采购方式</w:t>
      </w:r>
      <w:bookmarkEnd w:id="117"/>
      <w:r/>
      <w:bookmarkEnd w:id="118"/>
      <w:r/>
      <w:bookmarkEnd w:id="119"/>
      <w:r>
        <w:rPr>
          <w:rFonts w:ascii="Arial" w:hAnsi="Arial" w:eastAsia="黑体" w:cs="Arial"/>
          <w:sz w:val="28"/>
          <w:szCs w:val="28"/>
        </w:rPr>
      </w:r>
      <w:r/>
    </w:p>
    <w:p>
      <w:pPr>
        <w:pStyle w:val="943"/>
        <w:ind w:firstLine="480"/>
        <w:spacing w:line="500" w:lineRule="exact"/>
        <w:rPr>
          <w:rFonts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ascii="宋体" w:hAnsi="宋体"/>
          <w:sz w:val="24"/>
          <w:szCs w:val="21"/>
        </w:rPr>
      </w:r>
      <w:r/>
    </w:p>
    <w:p>
      <w:pPr>
        <w:pStyle w:val="943"/>
        <w:ind w:firstLine="420"/>
        <w:keepLines/>
        <w:keepNext/>
        <w:spacing w:line="500" w:lineRule="exact"/>
        <w:rPr>
          <w:rFonts w:ascii="Arial" w:hAnsi="Arial" w:eastAsia="黑体" w:cs="Arial"/>
          <w:sz w:val="28"/>
          <w:szCs w:val="28"/>
        </w:rPr>
        <w:outlineLvl w:val="3"/>
      </w:pPr>
      <w:r/>
      <w:bookmarkStart w:id="135" w:name="_Toc16938521"/>
      <w:r/>
      <w:bookmarkStart w:id="136" w:name="_Toc513029205"/>
      <w:r/>
      <w:bookmarkStart w:id="137" w:name="_Toc20823277"/>
      <w:r>
        <w:rPr>
          <w:rFonts w:hint="eastAsia" w:ascii="Arial" w:hAnsi="Arial" w:eastAsia="黑体" w:cs="Arial"/>
          <w:sz w:val="28"/>
          <w:szCs w:val="28"/>
        </w:rPr>
        <w:t xml:space="preserve">2、合格的投标人</w:t>
      </w:r>
      <w:bookmarkEnd w:id="135"/>
      <w:r/>
      <w:bookmarkEnd w:id="136"/>
      <w:r/>
      <w:bookmarkEnd w:id="137"/>
      <w:r>
        <w:rPr>
          <w:rFonts w:ascii="Arial" w:hAnsi="Arial" w:eastAsia="黑体" w:cs="Arial"/>
          <w:sz w:val="28"/>
          <w:szCs w:val="28"/>
        </w:rPr>
      </w:r>
      <w:r/>
    </w:p>
    <w:p>
      <w:pPr>
        <w:pStyle w:val="943"/>
        <w:ind w:firstLine="480"/>
        <w:spacing w:line="5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2.2 满足本文件实质性要求和条件的规定。</w:t>
      </w:r>
      <w:r>
        <w:rPr>
          <w:rFonts w:ascii="宋体" w:hAnsi="宋体"/>
          <w:sz w:val="24"/>
        </w:rPr>
      </w:r>
      <w:r/>
    </w:p>
    <w:p>
      <w:pPr>
        <w:pStyle w:val="943"/>
        <w:ind w:firstLine="420"/>
        <w:keepLines/>
        <w:keepNext/>
        <w:spacing w:line="500" w:lineRule="exact"/>
        <w:rPr>
          <w:rFonts w:ascii="Arial" w:hAnsi="Arial" w:eastAsia="黑体" w:cs="Arial"/>
          <w:sz w:val="28"/>
          <w:szCs w:val="28"/>
        </w:rPr>
        <w:outlineLvl w:val="3"/>
      </w:pPr>
      <w:r/>
      <w:bookmarkStart w:id="138" w:name="_Toc16938522"/>
      <w:r/>
      <w:bookmarkStart w:id="139" w:name="_Toc20823278"/>
      <w:r/>
      <w:bookmarkStart w:id="140" w:name="_Toc513029206"/>
      <w:r>
        <w:rPr>
          <w:rFonts w:hint="eastAsia" w:ascii="Arial" w:hAnsi="Arial" w:eastAsia="黑体" w:cs="Arial"/>
          <w:sz w:val="28"/>
          <w:szCs w:val="28"/>
        </w:rPr>
        <w:t xml:space="preserve">3、适用法律</w:t>
      </w:r>
      <w:bookmarkEnd w:id="138"/>
      <w:r/>
      <w:bookmarkEnd w:id="139"/>
      <w:r/>
      <w:bookmarkEnd w:id="140"/>
      <w:r>
        <w:rPr>
          <w:rFonts w:ascii="Arial" w:hAnsi="Arial" w:eastAsia="黑体" w:cs="Arial"/>
          <w:sz w:val="28"/>
          <w:szCs w:val="28"/>
        </w:rPr>
      </w:r>
      <w:r/>
    </w:p>
    <w:p>
      <w:pPr>
        <w:pStyle w:val="943"/>
        <w:ind w:firstLine="420"/>
        <w:spacing w:line="500" w:lineRule="exact"/>
        <w:rPr>
          <w:rFonts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943"/>
        <w:ind w:firstLine="420"/>
        <w:keepLines/>
        <w:keepNext/>
        <w:spacing w:line="500" w:lineRule="exact"/>
        <w:rPr>
          <w:rFonts w:ascii="Arial" w:hAnsi="Arial" w:eastAsia="黑体" w:cs="Arial"/>
          <w:sz w:val="28"/>
          <w:szCs w:val="28"/>
        </w:rPr>
        <w:outlineLvl w:val="3"/>
      </w:pPr>
      <w:r/>
      <w:bookmarkStart w:id="141" w:name="_Toc20823279"/>
      <w:r/>
      <w:bookmarkStart w:id="142" w:name="_Toc462564067"/>
      <w:r/>
      <w:bookmarkStart w:id="143" w:name="_Toc513029207"/>
      <w:r/>
      <w:bookmarkStart w:id="144" w:name="_Toc16938523"/>
      <w:r>
        <w:rPr>
          <w:rFonts w:hint="eastAsia" w:ascii="Arial" w:hAnsi="Arial" w:eastAsia="黑体" w:cs="Arial"/>
          <w:sz w:val="28"/>
          <w:szCs w:val="28"/>
        </w:rPr>
        <w:t xml:space="preserve">4、投标费用</w:t>
      </w:r>
      <w:bookmarkEnd w:id="141"/>
      <w:r/>
      <w:bookmarkEnd w:id="142"/>
      <w:r/>
      <w:bookmarkEnd w:id="143"/>
      <w:r/>
      <w:bookmarkEnd w:id="144"/>
      <w:r>
        <w:rPr>
          <w:rFonts w:ascii="Arial" w:hAnsi="Arial" w:eastAsia="黑体" w:cs="Arial"/>
          <w:sz w:val="28"/>
          <w:szCs w:val="28"/>
        </w:rPr>
      </w:r>
      <w:r/>
    </w:p>
    <w:p>
      <w:pPr>
        <w:pStyle w:val="943"/>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w:t>
      </w:r>
      <w:r>
        <w:rPr>
          <w:rFonts w:hint="eastAsia" w:ascii="宋体" w:hAnsi="宋体"/>
          <w:sz w:val="24"/>
          <w:szCs w:val="21"/>
        </w:rPr>
        <w:t xml:space="preserve">果如何</w:t>
      </w:r>
      <w:r>
        <w:rPr>
          <w:rFonts w:hint="eastAsia" w:ascii="宋体" w:hAnsi="宋体"/>
          <w:sz w:val="24"/>
          <w:szCs w:val="21"/>
        </w:rPr>
        <w:t xml:space="preserve">，常州</w:t>
      </w:r>
      <w:r>
        <w:rPr>
          <w:rFonts w:hint="eastAsia" w:ascii="宋体" w:hAnsi="宋体"/>
          <w:sz w:val="24"/>
          <w:szCs w:val="21"/>
        </w:rPr>
        <w:t xml:space="preserve">晋发建设项</w:t>
      </w:r>
      <w:r>
        <w:rPr>
          <w:rFonts w:hint="eastAsia" w:ascii="宋体" w:hAnsi="宋体"/>
          <w:sz w:val="24"/>
          <w:szCs w:val="21"/>
        </w:rPr>
        <w:t xml:space="preserve">目管理有限公司（以下简称</w:t>
      </w:r>
      <w:r>
        <w:rPr>
          <w:sz w:val="24"/>
        </w:rPr>
        <w:t xml:space="preserve">采购代理机构</w:t>
      </w:r>
      <w:r>
        <w:rPr>
          <w:rFonts w:hint="eastAsia" w:ascii="宋体" w:hAnsi="宋体"/>
          <w:sz w:val="24"/>
          <w:szCs w:val="21"/>
        </w:rPr>
        <w:t xml:space="preserve">）在任何情况下均无义务和责任承担这些费用。</w:t>
      </w:r>
      <w:r>
        <w:rPr>
          <w:rFonts w:ascii="宋体" w:hAnsi="宋体"/>
          <w:sz w:val="24"/>
          <w:szCs w:val="21"/>
        </w:rPr>
      </w:r>
      <w:r/>
    </w:p>
    <w:p>
      <w:pPr>
        <w:pStyle w:val="943"/>
        <w:ind w:firstLine="480"/>
        <w:spacing w:line="500" w:lineRule="exact"/>
        <w:rPr>
          <w:rFonts w:ascii="宋体" w:hAnsi="宋体"/>
          <w:sz w:val="24"/>
          <w:szCs w:val="21"/>
        </w:rPr>
      </w:pPr>
      <w:r>
        <w:rPr>
          <w:rFonts w:hint="eastAsia" w:ascii="宋体" w:hAnsi="宋体"/>
          <w:sz w:val="24"/>
          <w:szCs w:val="21"/>
        </w:rPr>
        <w:t xml:space="preserve">4.2本次招标</w:t>
      </w:r>
      <w:r>
        <w:rPr>
          <w:sz w:val="24"/>
        </w:rPr>
        <w:t xml:space="preserve">采购代理机构</w:t>
      </w:r>
      <w:r>
        <w:rPr>
          <w:rFonts w:hint="eastAsia" w:ascii="宋体" w:hAnsi="宋体"/>
          <w:sz w:val="24"/>
          <w:szCs w:val="21"/>
        </w:rPr>
        <w:t xml:space="preserve">和采购人不收取标书工本费与中标服务费。</w:t>
      </w:r>
      <w:r>
        <w:rPr>
          <w:rFonts w:ascii="宋体" w:hAnsi="宋体"/>
          <w:sz w:val="24"/>
          <w:szCs w:val="21"/>
        </w:rPr>
      </w:r>
      <w:r/>
    </w:p>
    <w:p>
      <w:pPr>
        <w:pStyle w:val="943"/>
        <w:ind w:firstLine="602"/>
        <w:keepLines/>
        <w:keepNext/>
        <w:spacing w:line="5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ascii="黑体" w:hAnsi="宋体" w:eastAsia="黑体" w:cs="Arial"/>
          <w:sz w:val="28"/>
          <w:szCs w:val="28"/>
        </w:rPr>
      </w:r>
      <w:r/>
    </w:p>
    <w:p>
      <w:pPr>
        <w:pStyle w:val="943"/>
        <w:ind w:firstLine="480"/>
        <w:spacing w:line="5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43"/>
        <w:ind w:firstLine="321"/>
        <w:keepLines/>
        <w:keepNext/>
        <w:spacing w:line="500" w:lineRule="exact"/>
        <w:rPr>
          <w:b/>
          <w:bCs/>
          <w:sz w:val="32"/>
          <w:szCs w:val="32"/>
        </w:rPr>
        <w:outlineLvl w:val="2"/>
      </w:pPr>
      <w:r/>
      <w:bookmarkStart w:id="145" w:name="_Toc120614215"/>
      <w:r/>
      <w:bookmarkStart w:id="146" w:name="_Toc20823281"/>
      <w:r/>
      <w:bookmarkStart w:id="147" w:name="_Toc16938525"/>
      <w:r/>
      <w:bookmarkStart w:id="148" w:name="_Toc513029209"/>
      <w:r>
        <w:rPr>
          <w:rFonts w:hint="eastAsia"/>
          <w:b/>
          <w:bCs/>
          <w:sz w:val="32"/>
          <w:szCs w:val="32"/>
        </w:rPr>
        <w:t xml:space="preserve">二、招标文件</w:t>
      </w:r>
      <w:bookmarkEnd w:id="145"/>
      <w:r/>
      <w:bookmarkEnd w:id="146"/>
      <w:r/>
      <w:bookmarkEnd w:id="147"/>
      <w:r/>
      <w:bookmarkEnd w:id="148"/>
      <w:r>
        <w:rPr>
          <w:b/>
          <w:bCs/>
          <w:sz w:val="32"/>
          <w:szCs w:val="32"/>
        </w:rPr>
      </w:r>
      <w:r/>
    </w:p>
    <w:p>
      <w:pPr>
        <w:pStyle w:val="943"/>
        <w:ind w:firstLine="420"/>
        <w:keepLines/>
        <w:keepNext/>
        <w:spacing w:line="500" w:lineRule="exact"/>
        <w:rPr>
          <w:rFonts w:ascii="Arial" w:hAnsi="Arial" w:eastAsia="黑体" w:cs="Arial"/>
          <w:sz w:val="28"/>
          <w:szCs w:val="28"/>
        </w:rPr>
        <w:outlineLvl w:val="3"/>
      </w:pPr>
      <w:r/>
      <w:bookmarkStart w:id="149" w:name="_Toc20823282"/>
      <w:r/>
      <w:bookmarkStart w:id="150" w:name="_Toc513029210"/>
      <w:r/>
      <w:bookmarkStart w:id="151" w:name="_Toc16938526"/>
      <w:r>
        <w:rPr>
          <w:rFonts w:hint="eastAsia" w:ascii="Arial" w:hAnsi="Arial" w:eastAsia="黑体" w:cs="Arial"/>
          <w:sz w:val="28"/>
          <w:szCs w:val="28"/>
        </w:rPr>
        <w:t xml:space="preserve">6、招标文件构成</w:t>
      </w:r>
      <w:bookmarkEnd w:id="149"/>
      <w:r/>
      <w:bookmarkEnd w:id="150"/>
      <w:r/>
      <w:bookmarkEnd w:id="151"/>
      <w:r>
        <w:rPr>
          <w:rFonts w:ascii="Arial" w:hAnsi="Arial" w:eastAsia="黑体" w:cs="Arial"/>
          <w:sz w:val="28"/>
          <w:szCs w:val="28"/>
        </w:rPr>
      </w:r>
      <w:r/>
    </w:p>
    <w:p>
      <w:pPr>
        <w:pStyle w:val="943"/>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ascii="宋体" w:hAnsi="宋体"/>
          <w:sz w:val="24"/>
          <w:szCs w:val="21"/>
        </w:rPr>
      </w:r>
      <w:r/>
    </w:p>
    <w:p>
      <w:pPr>
        <w:pStyle w:val="943"/>
        <w:ind w:firstLine="360"/>
        <w:spacing w:line="500" w:lineRule="exact"/>
        <w:rPr>
          <w:rFonts w:ascii="宋体" w:hAnsi="宋体"/>
          <w:sz w:val="24"/>
        </w:rPr>
      </w:pPr>
      <w:r>
        <w:rPr>
          <w:rFonts w:hint="eastAsia" w:ascii="宋体" w:hAnsi="宋体"/>
          <w:sz w:val="24"/>
        </w:rPr>
        <w:t xml:space="preserve">（1）投标</w:t>
      </w:r>
      <w:r>
        <w:rPr>
          <w:rFonts w:ascii="宋体" w:hAnsi="宋体"/>
          <w:sz w:val="24"/>
        </w:rPr>
        <w:t xml:space="preserve">邀请</w:t>
      </w:r>
      <w:r>
        <w:rPr>
          <w:rFonts w:ascii="宋体" w:hAnsi="宋体"/>
          <w:sz w:val="24"/>
        </w:rPr>
      </w:r>
      <w:r/>
    </w:p>
    <w:p>
      <w:pPr>
        <w:pStyle w:val="943"/>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943"/>
        <w:ind w:firstLine="360"/>
        <w:spacing w:line="500" w:lineRule="exact"/>
        <w:rPr>
          <w:rFonts w:ascii="宋体" w:hAnsi="宋体"/>
          <w:sz w:val="24"/>
        </w:rPr>
      </w:pPr>
      <w:r>
        <w:rPr>
          <w:rFonts w:hint="eastAsia" w:ascii="宋体" w:hAnsi="宋体"/>
          <w:sz w:val="24"/>
        </w:rPr>
        <w:t xml:space="preserve">（3）资格审查</w:t>
      </w:r>
      <w:r>
        <w:rPr>
          <w:rFonts w:ascii="宋体" w:hAnsi="宋体"/>
          <w:sz w:val="24"/>
        </w:rPr>
      </w:r>
      <w:r/>
    </w:p>
    <w:p>
      <w:pPr>
        <w:pStyle w:val="943"/>
        <w:ind w:firstLine="360"/>
        <w:spacing w:line="500" w:lineRule="exact"/>
        <w:rPr>
          <w:rFonts w:ascii="宋体" w:hAnsi="宋体"/>
          <w:sz w:val="24"/>
        </w:rPr>
      </w:pPr>
      <w:r>
        <w:rPr>
          <w:rFonts w:hint="eastAsia" w:ascii="宋体" w:hAnsi="宋体"/>
          <w:sz w:val="24"/>
        </w:rPr>
        <w:t xml:space="preserve">（4）评标程序、评标方法和评标标准</w:t>
      </w:r>
      <w:r>
        <w:rPr>
          <w:rFonts w:ascii="宋体" w:hAnsi="宋体"/>
          <w:sz w:val="24"/>
        </w:rPr>
      </w:r>
      <w:r/>
    </w:p>
    <w:p>
      <w:pPr>
        <w:pStyle w:val="943"/>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943"/>
        <w:ind w:firstLine="360"/>
        <w:spacing w:line="500" w:lineRule="exact"/>
        <w:rPr>
          <w:rFonts w:ascii="宋体" w:hAnsi="宋体"/>
          <w:sz w:val="24"/>
        </w:rPr>
      </w:pPr>
      <w:r>
        <w:rPr>
          <w:rFonts w:hint="eastAsia" w:ascii="宋体" w:hAnsi="宋体"/>
          <w:sz w:val="24"/>
        </w:rPr>
        <w:t xml:space="preserve">（6）拟签订的合同文本</w:t>
      </w:r>
      <w:r>
        <w:rPr>
          <w:rFonts w:ascii="宋体" w:hAnsi="宋体"/>
          <w:sz w:val="24"/>
        </w:rPr>
      </w:r>
      <w:r/>
    </w:p>
    <w:p>
      <w:pPr>
        <w:pStyle w:val="943"/>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ascii="宋体" w:hAnsi="宋体"/>
          <w:sz w:val="24"/>
        </w:rPr>
      </w:r>
      <w:r/>
    </w:p>
    <w:p>
      <w:pPr>
        <w:pStyle w:val="943"/>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rPr>
          <w:rFonts w:ascii="宋体" w:hAnsi="宋体"/>
          <w:sz w:val="24"/>
        </w:rPr>
      </w:r>
      <w:r/>
    </w:p>
    <w:p>
      <w:pPr>
        <w:pStyle w:val="943"/>
        <w:ind w:firstLine="480"/>
        <w:spacing w:line="500" w:lineRule="exact"/>
        <w:rPr>
          <w:rFonts w:ascii="宋体" w:hAnsi="宋体"/>
          <w:sz w:val="24"/>
          <w:szCs w:val="21"/>
        </w:rPr>
      </w:pPr>
      <w:r>
        <w:rPr>
          <w:rFonts w:hint="eastAsia" w:ascii="宋体" w:hAnsi="宋体"/>
          <w:sz w:val="24"/>
          <w:szCs w:val="21"/>
        </w:rPr>
        <w:t xml:space="preserve">请仔细</w:t>
      </w:r>
      <w:r>
        <w:rPr>
          <w:rFonts w:hint="eastAsia" w:ascii="宋体" w:hAnsi="宋体"/>
          <w:sz w:val="24"/>
          <w:szCs w:val="21"/>
        </w:rPr>
        <w:t xml:space="preserve">检查招</w:t>
      </w:r>
      <w:r>
        <w:rPr>
          <w:rFonts w:hint="eastAsia" w:ascii="宋体" w:hAnsi="宋体"/>
          <w:sz w:val="24"/>
          <w:szCs w:val="21"/>
        </w:rPr>
        <w:t xml:space="preserve">标文件是否</w:t>
      </w:r>
      <w:r>
        <w:rPr>
          <w:rFonts w:hint="eastAsia" w:ascii="宋体" w:hAnsi="宋体"/>
          <w:sz w:val="24"/>
          <w:szCs w:val="21"/>
        </w:rPr>
        <w:t xml:space="preserve">齐全，如有缺漏请立即与</w:t>
      </w:r>
      <w:r>
        <w:rPr>
          <w:sz w:val="24"/>
        </w:rPr>
        <w:t xml:space="preserve">采购代理机构</w:t>
      </w:r>
      <w:r>
        <w:rPr>
          <w:rFonts w:hint="eastAsia" w:ascii="宋体" w:hAnsi="宋体"/>
          <w:sz w:val="24"/>
          <w:szCs w:val="21"/>
        </w:rPr>
        <w:t xml:space="preserve">联系解决。</w:t>
      </w:r>
      <w:r>
        <w:rPr>
          <w:rFonts w:ascii="宋体" w:hAnsi="宋体"/>
          <w:sz w:val="24"/>
          <w:szCs w:val="21"/>
        </w:rPr>
      </w:r>
      <w:r/>
    </w:p>
    <w:p>
      <w:pPr>
        <w:pStyle w:val="943"/>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szCs w:val="21"/>
        </w:rPr>
      </w:r>
      <w:r/>
    </w:p>
    <w:p>
      <w:pPr>
        <w:pStyle w:val="943"/>
        <w:ind w:firstLine="560"/>
        <w:keepLines/>
        <w:keepNext/>
        <w:spacing w:line="500" w:lineRule="exact"/>
        <w:rPr>
          <w:rFonts w:ascii="Arial" w:hAnsi="Arial" w:eastAsia="黑体" w:cs="Arial"/>
          <w:sz w:val="28"/>
          <w:szCs w:val="28"/>
        </w:rPr>
        <w:outlineLvl w:val="3"/>
      </w:pPr>
      <w:r/>
      <w:bookmarkStart w:id="152" w:name="_Toc16938527"/>
      <w:r/>
      <w:bookmarkStart w:id="153" w:name="_Toc20823283"/>
      <w:r/>
      <w:bookmarkStart w:id="154" w:name="_Toc462564070"/>
      <w:r/>
      <w:bookmarkStart w:id="155" w:name="_Toc513029211"/>
      <w:r>
        <w:rPr>
          <w:rFonts w:hint="eastAsia" w:ascii="Arial" w:hAnsi="Arial" w:eastAsia="黑体" w:cs="Arial"/>
          <w:sz w:val="28"/>
          <w:szCs w:val="28"/>
        </w:rPr>
        <w:t xml:space="preserve">7、招标文件的澄清</w:t>
      </w:r>
      <w:bookmarkEnd w:id="152"/>
      <w:r/>
      <w:bookmarkEnd w:id="153"/>
      <w:r/>
      <w:bookmarkEnd w:id="154"/>
      <w:r/>
      <w:bookmarkEnd w:id="155"/>
      <w:r>
        <w:rPr>
          <w:rFonts w:ascii="Arial" w:hAnsi="Arial" w:eastAsia="黑体" w:cs="Arial"/>
          <w:sz w:val="28"/>
          <w:szCs w:val="28"/>
        </w:rPr>
      </w:r>
      <w:r/>
    </w:p>
    <w:p>
      <w:pPr>
        <w:pStyle w:val="943"/>
        <w:ind w:firstLine="480"/>
        <w:jc w:val="left"/>
        <w:spacing w:line="500" w:lineRule="exact"/>
        <w:tabs>
          <w:tab w:val="left" w:pos="1080" w:leader="none"/>
          <w:tab w:val="left" w:pos="1561" w:leader="none"/>
          <w:tab w:val="left" w:pos="1589" w:leader="none"/>
          <w:tab w:val="left" w:pos="2014" w:leader="none"/>
        </w:tabs>
        <w:rPr>
          <w:sz w:val="24"/>
        </w:rPr>
      </w:pPr>
      <w:r/>
      <w:bookmarkStart w:id="156" w:name="_Toc462564071"/>
      <w:r/>
      <w:bookmarkStart w:id="157" w:name="_Toc20823284"/>
      <w:r/>
      <w:bookmarkStart w:id="158" w:name="_Toc513029212"/>
      <w:r/>
      <w:bookmarkStart w:id="159" w:name="_Toc16938528"/>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w:t>
      </w:r>
      <w:r>
        <w:rPr>
          <w:sz w:val="24"/>
        </w:rPr>
        <w:t xml:space="preserve">的潜在投标人。</w:t>
      </w:r>
      <w:r>
        <w:rPr>
          <w:sz w:val="24"/>
        </w:rPr>
      </w:r>
      <w:r/>
    </w:p>
    <w:p>
      <w:pPr>
        <w:pStyle w:val="943"/>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56"/>
      <w:r/>
      <w:bookmarkEnd w:id="157"/>
      <w:r/>
      <w:bookmarkEnd w:id="158"/>
      <w:r/>
      <w:bookmarkEnd w:id="159"/>
      <w:r>
        <w:rPr>
          <w:rFonts w:ascii="Arial" w:hAnsi="Arial" w:eastAsia="黑体" w:cs="Arial"/>
          <w:sz w:val="28"/>
          <w:szCs w:val="28"/>
        </w:rPr>
      </w:r>
      <w:r/>
    </w:p>
    <w:p>
      <w:pPr>
        <w:pStyle w:val="943"/>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w:t>
      </w:r>
      <w:r>
        <w:rPr>
          <w:sz w:val="24"/>
        </w:rPr>
        <w:t xml:space="preserve">采购代理机构</w:t>
      </w:r>
      <w:r>
        <w:rPr>
          <w:rFonts w:hint="eastAsia" w:ascii="宋体" w:hAnsi="宋体"/>
          <w:sz w:val="24"/>
          <w:szCs w:val="21"/>
        </w:rPr>
        <w:t xml:space="preserve">可以对招标文件</w:t>
      </w:r>
      <w:r>
        <w:rPr>
          <w:rFonts w:hint="eastAsia" w:ascii="宋体" w:hAnsi="宋体"/>
          <w:sz w:val="24"/>
          <w:szCs w:val="21"/>
        </w:rPr>
        <w:t xml:space="preserve">进行修</w:t>
      </w:r>
      <w:r>
        <w:rPr>
          <w:rFonts w:hint="eastAsia" w:ascii="宋体" w:hAnsi="宋体"/>
          <w:sz w:val="24"/>
          <w:szCs w:val="21"/>
        </w:rPr>
        <w:t xml:space="preserve">改。</w:t>
      </w:r>
      <w:r>
        <w:rPr>
          <w:rFonts w:ascii="宋体" w:hAnsi="宋体"/>
          <w:sz w:val="24"/>
          <w:szCs w:val="21"/>
        </w:rPr>
      </w:r>
      <w:r/>
    </w:p>
    <w:p>
      <w:pPr>
        <w:pStyle w:val="943"/>
        <w:ind w:firstLine="480"/>
        <w:spacing w:line="500" w:lineRule="exact"/>
        <w:rPr>
          <w:rFonts w:ascii="宋体" w:hAnsi="Arial"/>
          <w:sz w:val="28"/>
          <w:szCs w:val="21"/>
        </w:rPr>
      </w:pPr>
      <w:r>
        <w:rPr>
          <w:rFonts w:hint="eastAsia" w:ascii="宋体" w:hAnsi="宋体"/>
          <w:bCs/>
          <w:sz w:val="24"/>
          <w:szCs w:val="21"/>
        </w:rPr>
        <w:t xml:space="preserve">8.2 </w:t>
      </w:r>
      <w:r>
        <w:rPr>
          <w:sz w:val="24"/>
        </w:rPr>
        <w:t xml:space="preserve">采</w:t>
      </w:r>
      <w:r>
        <w:rPr>
          <w:sz w:val="24"/>
        </w:rPr>
        <w:t xml:space="preserve">购代理机构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ascii="宋体" w:hAnsi="Arial"/>
          <w:sz w:val="28"/>
          <w:szCs w:val="21"/>
        </w:rPr>
      </w:r>
      <w:r/>
    </w:p>
    <w:p>
      <w:pPr>
        <w:pStyle w:val="943"/>
        <w:ind w:firstLine="480"/>
        <w:spacing w:line="500" w:lineRule="exact"/>
        <w:rPr>
          <w:rFonts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60" w:name="_Hlk151728132"/>
      <w:r>
        <w:rPr>
          <w:rFonts w:hint="eastAsia" w:ascii="宋体" w:hAnsi="宋体"/>
          <w:sz w:val="24"/>
          <w:szCs w:val="21"/>
        </w:rPr>
        <w:t xml:space="preserve">“江苏省政府采购网”、“常州市政府采购网”</w:t>
      </w:r>
      <w:bookmarkEnd w:id="16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rPr>
          <w:rFonts w:ascii="宋体" w:hAnsi="宋体"/>
          <w:sz w:val="24"/>
          <w:szCs w:val="21"/>
        </w:rPr>
      </w:r>
      <w:r/>
    </w:p>
    <w:p>
      <w:pPr>
        <w:pStyle w:val="943"/>
        <w:ind w:firstLine="482"/>
        <w:keepLines/>
        <w:keepNext/>
        <w:spacing w:line="500" w:lineRule="exact"/>
        <w:rPr>
          <w:b/>
          <w:bCs/>
          <w:sz w:val="32"/>
          <w:szCs w:val="32"/>
        </w:rPr>
        <w:outlineLvl w:val="2"/>
      </w:pPr>
      <w:r/>
      <w:bookmarkStart w:id="161" w:name="_Toc16938529"/>
      <w:r/>
      <w:bookmarkStart w:id="162" w:name="_Toc20823285"/>
      <w:r/>
      <w:bookmarkStart w:id="163" w:name="_Toc462564072"/>
      <w:r/>
      <w:bookmarkStart w:id="164" w:name="_Toc120614216"/>
      <w:r/>
      <w:bookmarkStart w:id="165" w:name="_Toc513029213"/>
      <w:r>
        <w:rPr>
          <w:rFonts w:hint="eastAsia"/>
          <w:b/>
          <w:bCs/>
          <w:sz w:val="32"/>
          <w:szCs w:val="32"/>
        </w:rPr>
        <w:t xml:space="preserve">三、投标文件的编制</w:t>
      </w:r>
      <w:bookmarkEnd w:id="161"/>
      <w:r/>
      <w:bookmarkEnd w:id="162"/>
      <w:r/>
      <w:bookmarkEnd w:id="163"/>
      <w:r/>
      <w:bookmarkEnd w:id="164"/>
      <w:r/>
      <w:bookmarkEnd w:id="165"/>
      <w:r>
        <w:rPr>
          <w:b/>
          <w:bCs/>
          <w:sz w:val="32"/>
          <w:szCs w:val="32"/>
        </w:rPr>
      </w:r>
      <w:r/>
    </w:p>
    <w:p>
      <w:pPr>
        <w:pStyle w:val="943"/>
        <w:ind w:firstLine="560"/>
        <w:keepLines/>
        <w:keepNext/>
        <w:spacing w:line="500" w:lineRule="exact"/>
        <w:rPr>
          <w:rFonts w:ascii="Arial" w:hAnsi="Arial" w:eastAsia="黑体" w:cs="Arial"/>
          <w:b/>
          <w:sz w:val="28"/>
          <w:szCs w:val="28"/>
        </w:rPr>
        <w:outlineLvl w:val="3"/>
      </w:pPr>
      <w:r/>
      <w:bookmarkStart w:id="166" w:name="_Toc513029214"/>
      <w:r/>
      <w:bookmarkStart w:id="167" w:name="_Toc462564073"/>
      <w:r/>
      <w:bookmarkStart w:id="168" w:name="_Toc20823286"/>
      <w:r/>
      <w:bookmarkStart w:id="169" w:name="_Toc16938530"/>
      <w:r>
        <w:rPr>
          <w:rFonts w:hint="eastAsia" w:ascii="Arial" w:hAnsi="Arial" w:eastAsia="黑体" w:cs="Arial"/>
          <w:sz w:val="28"/>
          <w:szCs w:val="28"/>
        </w:rPr>
        <w:t xml:space="preserve">9、投标文件的语言及度量衡单位</w:t>
      </w:r>
      <w:bookmarkEnd w:id="166"/>
      <w:r/>
      <w:bookmarkEnd w:id="167"/>
      <w:r/>
      <w:bookmarkEnd w:id="168"/>
      <w:r/>
      <w:bookmarkEnd w:id="169"/>
      <w:r>
        <w:rPr>
          <w:rFonts w:ascii="Arial" w:hAnsi="Arial" w:eastAsia="黑体" w:cs="Arial"/>
          <w:b/>
          <w:sz w:val="28"/>
          <w:szCs w:val="28"/>
        </w:rPr>
      </w:r>
      <w:r/>
    </w:p>
    <w:p>
      <w:pPr>
        <w:pStyle w:val="943"/>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sz w:val="24"/>
        </w:rPr>
        <w:t xml:space="preserve">采购代理机构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943"/>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w:t>
      </w:r>
      <w:r>
        <w:rPr>
          <w:rFonts w:hint="eastAsia" w:ascii="宋体" w:hAnsi="宋体"/>
          <w:sz w:val="24"/>
          <w:szCs w:val="21"/>
        </w:rPr>
        <w:t xml:space="preserve">计量单位。</w:t>
      </w:r>
      <w:r>
        <w:rPr>
          <w:rFonts w:ascii="宋体" w:hAnsi="宋体"/>
          <w:sz w:val="24"/>
          <w:szCs w:val="21"/>
        </w:rPr>
      </w:r>
      <w:r/>
    </w:p>
    <w:p>
      <w:pPr>
        <w:pStyle w:val="943"/>
        <w:ind w:firstLine="420"/>
        <w:keepLines/>
        <w:keepNext/>
        <w:spacing w:line="500" w:lineRule="exact"/>
        <w:rPr>
          <w:rFonts w:ascii="Arial" w:hAnsi="Arial" w:eastAsia="黑体" w:cs="Arial"/>
          <w:sz w:val="28"/>
          <w:szCs w:val="28"/>
        </w:rPr>
        <w:outlineLvl w:val="3"/>
      </w:pPr>
      <w:r/>
      <w:bookmarkStart w:id="170" w:name="_Toc16938531"/>
      <w:r/>
      <w:bookmarkStart w:id="171" w:name="_Toc20823287"/>
      <w:r/>
      <w:bookmarkStart w:id="172" w:name="_Toc513029215"/>
      <w:r/>
      <w:bookmarkStart w:id="173" w:name="_Toc462564074"/>
      <w:r>
        <w:rPr>
          <w:rFonts w:hint="eastAsia" w:ascii="Arial" w:hAnsi="Arial" w:eastAsia="黑体" w:cs="Arial"/>
          <w:sz w:val="28"/>
          <w:szCs w:val="28"/>
        </w:rPr>
        <w:t xml:space="preserve">10、投标文件构成</w:t>
      </w:r>
      <w:bookmarkEnd w:id="170"/>
      <w:r/>
      <w:bookmarkEnd w:id="171"/>
      <w:r/>
      <w:bookmarkEnd w:id="172"/>
      <w:r/>
      <w:bookmarkEnd w:id="173"/>
      <w:r>
        <w:rPr>
          <w:rFonts w:ascii="Arial" w:hAnsi="Arial" w:eastAsia="黑体" w:cs="Arial"/>
          <w:sz w:val="28"/>
          <w:szCs w:val="28"/>
        </w:rPr>
      </w:r>
      <w:r/>
    </w:p>
    <w:p>
      <w:pPr>
        <w:pStyle w:val="943"/>
        <w:ind w:firstLine="480"/>
        <w:spacing w:line="50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w:t>
      </w:r>
      <w:r>
        <w:rPr>
          <w:rFonts w:hint="eastAsia" w:ascii="宋体" w:hAnsi="宋体"/>
          <w:sz w:val="24"/>
          <w:szCs w:val="21"/>
        </w:rPr>
        <w:t xml:space="preserve">括资格</w:t>
      </w:r>
      <w:r>
        <w:rPr>
          <w:rFonts w:hint="eastAsia" w:ascii="宋体" w:hAnsi="宋体"/>
          <w:sz w:val="24"/>
          <w:szCs w:val="21"/>
        </w:rPr>
        <w:t xml:space="preserve">证明文</w:t>
      </w:r>
      <w:r>
        <w:rPr>
          <w:rFonts w:hint="eastAsia" w:ascii="宋体" w:hAnsi="宋体"/>
          <w:sz w:val="24"/>
          <w:szCs w:val="21"/>
        </w:rPr>
        <w:t xml:space="preserve">件、符合性</w:t>
      </w:r>
      <w:r>
        <w:rPr>
          <w:rFonts w:hint="eastAsia" w:ascii="宋体" w:hAnsi="宋体"/>
          <w:sz w:val="24"/>
          <w:szCs w:val="21"/>
        </w:rPr>
        <w:t xml:space="preserve">证明文件、投标报价明细表、技术偏离表、其他证明文件、投标函、开标一览表等部分。</w:t>
      </w:r>
      <w:r>
        <w:rPr>
          <w:rFonts w:ascii="宋体" w:hAnsi="宋体"/>
          <w:sz w:val="24"/>
          <w:szCs w:val="21"/>
        </w:rPr>
      </w:r>
      <w:r/>
    </w:p>
    <w:p>
      <w:pPr>
        <w:pStyle w:val="943"/>
        <w:ind w:firstLine="480"/>
        <w:spacing w:line="500" w:lineRule="exact"/>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rPr>
          <w:rFonts w:ascii="宋体" w:hAnsi="宋体"/>
          <w:sz w:val="24"/>
          <w:szCs w:val="21"/>
        </w:rPr>
      </w:r>
      <w:r/>
    </w:p>
    <w:p>
      <w:pPr>
        <w:pStyle w:val="943"/>
        <w:ind w:firstLine="420"/>
        <w:keepLines/>
        <w:keepNext/>
        <w:spacing w:line="500" w:lineRule="exact"/>
        <w:rPr>
          <w:rFonts w:ascii="Arial" w:hAnsi="Arial" w:eastAsia="黑体" w:cs="Arial"/>
          <w:sz w:val="28"/>
          <w:szCs w:val="28"/>
        </w:rPr>
        <w:outlineLvl w:val="3"/>
      </w:pPr>
      <w:r/>
      <w:bookmarkStart w:id="174" w:name="_Hlt26670360"/>
      <w:r/>
      <w:bookmarkEnd w:id="174"/>
      <w:r/>
      <w:bookmarkStart w:id="175" w:name="_Hlt26668975"/>
      <w:r/>
      <w:bookmarkEnd w:id="175"/>
      <w:r/>
      <w:bookmarkStart w:id="176" w:name="_Toc513029219"/>
      <w:r/>
      <w:bookmarkStart w:id="177" w:name="_Toc49090509"/>
      <w:r/>
      <w:bookmarkStart w:id="178" w:name="_Toc14577357"/>
      <w:r/>
      <w:bookmarkStart w:id="179" w:name="_Hlt26954838"/>
      <w:r/>
      <w:bookmarkEnd w:id="179"/>
      <w:r/>
      <w:bookmarkStart w:id="180" w:name="_Toc513029216"/>
      <w:r/>
      <w:bookmarkStart w:id="181" w:name="_Toc49090507"/>
      <w:r/>
      <w:bookmarkStart w:id="182" w:name="_Toc14577354"/>
      <w:r/>
      <w:bookmarkStart w:id="183" w:name="_Toc49090508"/>
      <w:r/>
      <w:bookmarkStart w:id="184" w:name="_Toc14577355"/>
      <w:r>
        <w:rPr>
          <w:rFonts w:hint="eastAsia" w:ascii="Arial" w:hAnsi="Arial" w:eastAsia="黑体" w:cs="Arial"/>
          <w:sz w:val="28"/>
          <w:szCs w:val="28"/>
        </w:rPr>
        <w:t xml:space="preserve">11、证明投标人及投标标的符合招标文件规定的文件</w:t>
      </w:r>
      <w:bookmarkEnd w:id="176"/>
      <w:r/>
      <w:bookmarkEnd w:id="177"/>
      <w:r/>
      <w:bookmarkEnd w:id="178"/>
      <w:r>
        <w:rPr>
          <w:rFonts w:ascii="Arial" w:hAnsi="Arial" w:eastAsia="黑体" w:cs="Arial"/>
          <w:sz w:val="28"/>
          <w:szCs w:val="28"/>
        </w:rPr>
      </w:r>
      <w:r/>
    </w:p>
    <w:p>
      <w:pPr>
        <w:pStyle w:val="943"/>
        <w:spacing w:line="500" w:lineRule="exact"/>
        <w:rPr>
          <w:rFonts w:ascii="宋体" w:hAnsi="宋体"/>
          <w:sz w:val="24"/>
        </w:rPr>
      </w:pPr>
      <w:r/>
      <w:bookmarkEnd w:id="180"/>
      <w:r/>
      <w:bookmarkEnd w:id="181"/>
      <w:r/>
      <w:bookmarkEnd w:id="182"/>
      <w:r>
        <w:rPr>
          <w:rFonts w:hint="eastAsia" w:ascii="宋体" w:hAnsi="宋体"/>
          <w:sz w:val="24"/>
        </w:rPr>
        <w:t xml:space="preserve">    11.1 投标人应按照招标文件要求提交证明文件，证明其及投标标的符合招标文件规定。</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11.2招标文件对证明文件无明确形式要求的，证明文件可以以文字资料、图纸和数据等形式提交。</w:t>
      </w:r>
      <w:r>
        <w:rPr>
          <w:rFonts w:ascii="宋体" w:hAnsi="宋体"/>
          <w:sz w:val="24"/>
        </w:rPr>
      </w:r>
      <w:r/>
    </w:p>
    <w:p>
      <w:pPr>
        <w:pStyle w:val="943"/>
        <w:ind w:firstLine="420"/>
        <w:keepLines/>
        <w:keepNext/>
        <w:spacing w:line="500" w:lineRule="exact"/>
        <w:rPr>
          <w:rFonts w:ascii="Arial" w:hAnsi="Arial" w:eastAsia="黑体" w:cs="Arial"/>
          <w:sz w:val="28"/>
          <w:szCs w:val="28"/>
        </w:rPr>
        <w:outlineLvl w:val="3"/>
      </w:pPr>
      <w:r/>
      <w:bookmarkEnd w:id="183"/>
      <w:r/>
      <w:bookmarkEnd w:id="184"/>
      <w:r>
        <w:rPr>
          <w:rFonts w:hint="eastAsia" w:ascii="Arial" w:hAnsi="Arial" w:eastAsia="黑体" w:cs="Arial"/>
          <w:sz w:val="28"/>
          <w:szCs w:val="28"/>
        </w:rPr>
        <w:t xml:space="preserve">12、</w:t>
      </w:r>
      <w:r>
        <w:rPr>
          <w:rFonts w:hint="eastAsia" w:ascii="Arial" w:hAnsi="Arial" w:eastAsia="黑体" w:cs="Arial"/>
          <w:sz w:val="28"/>
          <w:szCs w:val="28"/>
        </w:rPr>
        <w:t xml:space="preserve">投标报</w:t>
      </w:r>
      <w:r>
        <w:rPr>
          <w:rFonts w:hint="eastAsia" w:ascii="Arial" w:hAnsi="Arial" w:eastAsia="黑体" w:cs="Arial"/>
          <w:sz w:val="28"/>
          <w:szCs w:val="28"/>
        </w:rPr>
        <w:t xml:space="preserve">价明细表</w:t>
      </w:r>
      <w:r>
        <w:rPr>
          <w:rFonts w:ascii="Arial" w:hAnsi="Arial" w:eastAsia="黑体" w:cs="Arial"/>
          <w:sz w:val="28"/>
          <w:szCs w:val="28"/>
        </w:rPr>
      </w:r>
      <w:r/>
    </w:p>
    <w:p>
      <w:pPr>
        <w:pStyle w:val="943"/>
        <w:ind w:firstLine="480"/>
        <w:spacing w:line="500" w:lineRule="exact"/>
        <w:rPr>
          <w:rFonts w:ascii="宋体" w:hAnsi="宋体"/>
          <w:bCs/>
          <w:sz w:val="24"/>
          <w:szCs w:val="21"/>
        </w:rPr>
      </w:pPr>
      <w:r>
        <w:rPr>
          <w:rFonts w:hint="eastAsia" w:ascii="宋体" w:hAnsi="宋体"/>
          <w:bCs/>
          <w:sz w:val="24"/>
          <w:szCs w:val="21"/>
        </w:rPr>
        <w:t xml:space="preserve">12.</w:t>
      </w:r>
      <w:r>
        <w:rPr>
          <w:rFonts w:hint="eastAsia" w:ascii="宋体" w:hAnsi="宋体"/>
          <w:bCs/>
          <w:sz w:val="24"/>
          <w:szCs w:val="21"/>
        </w:rPr>
        <w:t xml:space="preserve">1</w:t>
      </w:r>
      <w:r>
        <w:rPr>
          <w:rFonts w:hint="eastAsia" w:ascii="宋体" w:hAnsi="宋体"/>
          <w:sz w:val="24"/>
          <w:szCs w:val="21"/>
        </w:rPr>
        <w:t xml:space="preserve"> 投标人应按照招标文件规定格式填报投标报价明细表。</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ascii="宋体" w:hAnsi="宋体"/>
          <w:bCs/>
          <w:sz w:val="24"/>
          <w:szCs w:val="21"/>
        </w:rPr>
      </w:r>
      <w:r/>
    </w:p>
    <w:p>
      <w:pPr>
        <w:pStyle w:val="943"/>
        <w:ind w:firstLine="420"/>
        <w:keepLines/>
        <w:keepNext/>
        <w:spacing w:line="500" w:lineRule="exact"/>
        <w:rPr>
          <w:rFonts w:ascii="Arial" w:hAnsi="Arial" w:eastAsia="黑体" w:cs="Arial"/>
          <w:sz w:val="28"/>
          <w:szCs w:val="28"/>
        </w:rPr>
        <w:outlineLvl w:val="3"/>
      </w:pPr>
      <w:r/>
      <w:bookmarkStart w:id="185" w:name="_Hlt26954731"/>
      <w:r/>
      <w:bookmarkEnd w:id="185"/>
      <w:r/>
      <w:bookmarkStart w:id="186" w:name="_Hlt26670486"/>
      <w:r/>
      <w:bookmarkEnd w:id="186"/>
      <w:r/>
      <w:bookmarkStart w:id="187" w:name="_Hlt26670482"/>
      <w:r/>
      <w:bookmarkEnd w:id="187"/>
      <w:r/>
      <w:bookmarkStart w:id="188" w:name="_Hlt26954846"/>
      <w:r/>
      <w:bookmarkEnd w:id="188"/>
      <w:r/>
      <w:bookmarkStart w:id="189" w:name="_Hlt26954848"/>
      <w:r/>
      <w:bookmarkEnd w:id="189"/>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943"/>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rPr>
          <w:rFonts w:ascii="宋体" w:hAnsi="Arial" w:cs="宋体"/>
          <w:sz w:val="24"/>
          <w:szCs w:val="21"/>
          <w:lang w:val="zh-CN"/>
        </w:rPr>
      </w:r>
      <w:r/>
    </w:p>
    <w:p>
      <w:pPr>
        <w:pStyle w:val="943"/>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943"/>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943"/>
        <w:ind w:firstLine="480"/>
        <w:spacing w:line="500" w:lineRule="exact"/>
        <w:rPr>
          <w:rFonts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w:t>
      </w:r>
      <w:r>
        <w:rPr>
          <w:rFonts w:hint="eastAsia" w:ascii="宋体" w:hAnsi="宋体"/>
          <w:sz w:val="24"/>
        </w:rPr>
        <w:t xml:space="preserve">售后服</w:t>
      </w:r>
      <w:r>
        <w:rPr>
          <w:rFonts w:hint="eastAsia" w:ascii="宋体" w:hAnsi="宋体"/>
          <w:sz w:val="24"/>
        </w:rPr>
        <w:t xml:space="preserve">务人员</w:t>
      </w:r>
      <w:r>
        <w:rPr>
          <w:rFonts w:hint="eastAsia" w:ascii="宋体" w:hAnsi="宋体"/>
          <w:sz w:val="24"/>
        </w:rPr>
        <w:t xml:space="preserve">的数量、素</w:t>
      </w:r>
      <w:r>
        <w:rPr>
          <w:rFonts w:hint="eastAsia" w:ascii="宋体" w:hAnsi="宋体"/>
          <w:sz w:val="24"/>
        </w:rPr>
        <w:t xml:space="preserve">质、技术水平及售后服务的反应能力等。</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14.2 投标人需根据招标文件要求提供培训计划。</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ascii="宋体" w:hAnsi="宋体"/>
          <w:sz w:val="24"/>
        </w:rPr>
      </w:r>
      <w:r/>
    </w:p>
    <w:p>
      <w:pPr>
        <w:pStyle w:val="943"/>
        <w:ind w:firstLine="420"/>
        <w:keepLines/>
        <w:keepNext/>
        <w:spacing w:line="500" w:lineRule="exact"/>
        <w:rPr>
          <w:rFonts w:ascii="Arial" w:hAnsi="Arial" w:eastAsia="黑体" w:cs="Arial"/>
          <w:sz w:val="28"/>
          <w:szCs w:val="28"/>
        </w:rPr>
        <w:outlineLvl w:val="3"/>
      </w:pPr>
      <w:r/>
      <w:bookmarkStart w:id="190" w:name="_Toc49090510"/>
      <w:r/>
      <w:bookmarkStart w:id="191" w:name="_Toc14577359"/>
      <w:r>
        <w:rPr>
          <w:rFonts w:hint="eastAsia" w:ascii="Arial" w:hAnsi="Arial" w:eastAsia="黑体" w:cs="Arial"/>
          <w:sz w:val="28"/>
          <w:szCs w:val="28"/>
        </w:rPr>
        <w:t xml:space="preserve">15、投标函和开标一览表</w:t>
      </w:r>
      <w:r>
        <w:rPr>
          <w:rFonts w:ascii="Arial" w:hAnsi="Arial" w:eastAsia="黑体" w:cs="Arial"/>
          <w:sz w:val="28"/>
          <w:szCs w:val="28"/>
        </w:rPr>
      </w:r>
      <w:r/>
    </w:p>
    <w:p>
      <w:pPr>
        <w:pStyle w:val="943"/>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rPr>
          <w:rFonts w:ascii="宋体" w:hAnsi="宋体"/>
          <w:sz w:val="24"/>
          <w:szCs w:val="21"/>
        </w:rPr>
      </w:r>
      <w:r/>
    </w:p>
    <w:p>
      <w:pPr>
        <w:pStyle w:val="943"/>
        <w:ind w:firstLine="480"/>
        <w:spacing w:line="500" w:lineRule="exact"/>
        <w:rPr>
          <w:rFonts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rPr>
          <w:rFonts w:ascii="宋体" w:hAnsi="宋体"/>
          <w:sz w:val="24"/>
          <w:szCs w:val="21"/>
        </w:rPr>
      </w:r>
      <w:r/>
    </w:p>
    <w:p>
      <w:pPr>
        <w:pStyle w:val="943"/>
        <w:ind w:firstLine="420"/>
        <w:keepLines/>
        <w:keepNext/>
        <w:spacing w:line="500" w:lineRule="exact"/>
        <w:rPr>
          <w:rFonts w:ascii="Arial" w:hAnsi="Arial" w:eastAsia="黑体" w:cs="Arial"/>
          <w:sz w:val="28"/>
          <w:szCs w:val="28"/>
        </w:rPr>
        <w:outlineLvl w:val="3"/>
      </w:pPr>
      <w:r/>
      <w:bookmarkEnd w:id="190"/>
      <w:r/>
      <w:bookmarkEnd w:id="191"/>
      <w:r/>
      <w:bookmarkStart w:id="192" w:name="_Toc14577360"/>
      <w:r/>
      <w:bookmarkStart w:id="193" w:name="_Toc49090511"/>
      <w:r>
        <w:rPr>
          <w:rFonts w:hint="eastAsia" w:ascii="Arial" w:hAnsi="Arial" w:eastAsia="黑体" w:cs="Arial"/>
          <w:sz w:val="28"/>
          <w:szCs w:val="28"/>
        </w:rPr>
        <w:t xml:space="preserve">16、投标有效期</w:t>
      </w:r>
      <w:bookmarkEnd w:id="192"/>
      <w:r/>
      <w:bookmarkEnd w:id="193"/>
      <w:r>
        <w:rPr>
          <w:rFonts w:ascii="Arial" w:hAnsi="Arial" w:eastAsia="黑体" w:cs="Arial"/>
          <w:sz w:val="28"/>
          <w:szCs w:val="28"/>
        </w:rPr>
      </w:r>
      <w:r/>
    </w:p>
    <w:p>
      <w:pPr>
        <w:pStyle w:val="943"/>
        <w:ind w:firstLine="480"/>
        <w:spacing w:line="500" w:lineRule="exact"/>
        <w:rPr>
          <w:rFonts w:ascii="宋体" w:hAnsi="宋体"/>
          <w:bCs/>
          <w:sz w:val="24"/>
          <w:szCs w:val="21"/>
        </w:rPr>
      </w:pPr>
      <w:r>
        <w:rPr>
          <w:rFonts w:hint="eastAsia" w:ascii="宋体" w:hAnsi="宋体"/>
          <w:bCs/>
          <w:sz w:val="24"/>
          <w:szCs w:val="21"/>
        </w:rPr>
        <w:t xml:space="preserve">16.1投标有效期为开标之日</w:t>
      </w:r>
      <w:r>
        <w:rPr>
          <w:rFonts w:hint="eastAsia" w:ascii="宋体" w:hAnsi="宋体"/>
          <w:bCs/>
          <w:sz w:val="24"/>
          <w:szCs w:val="21"/>
        </w:rPr>
        <w:t xml:space="preserve">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w:t>
      </w:r>
      <w:r>
        <w:rPr>
          <w:rFonts w:hint="eastAsia" w:ascii="宋体" w:hAnsi="宋体"/>
          <w:bCs/>
          <w:sz w:val="24"/>
          <w:szCs w:val="21"/>
        </w:rPr>
        <w:t xml:space="preserve">规定短的将被视为未实质性响应招标文件而予以拒绝。</w:t>
      </w:r>
      <w:r>
        <w:rPr>
          <w:rFonts w:ascii="宋体" w:hAnsi="宋体"/>
          <w:bCs/>
          <w:sz w:val="24"/>
          <w:szCs w:val="21"/>
        </w:rPr>
      </w:r>
      <w:r/>
    </w:p>
    <w:p>
      <w:pPr>
        <w:pStyle w:val="943"/>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943"/>
        <w:ind w:firstLine="480"/>
        <w:spacing w:line="500" w:lineRule="exact"/>
        <w:rPr>
          <w:rFonts w:ascii="宋体" w:hAnsi="宋体"/>
          <w:bCs/>
          <w:sz w:val="24"/>
          <w:szCs w:val="21"/>
        </w:rPr>
      </w:pPr>
      <w:r>
        <w:rPr>
          <w:rFonts w:hint="eastAsia" w:ascii="宋体" w:hAnsi="宋体"/>
          <w:bCs/>
          <w:sz w:val="24"/>
          <w:szCs w:val="21"/>
        </w:rPr>
        <w:t xml:space="preserve">17.1在特殊情况下，</w:t>
      </w:r>
      <w:r>
        <w:rPr>
          <w:sz w:val="24"/>
        </w:rPr>
        <w:t xml:space="preserve">采购代理机构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sz w:val="24"/>
        </w:rPr>
        <w:t xml:space="preserve">采购代理机构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943"/>
        <w:ind w:firstLine="643"/>
        <w:keepLines/>
        <w:keepNext/>
        <w:spacing w:line="500" w:lineRule="exact"/>
        <w:rPr>
          <w:b/>
          <w:bCs/>
          <w:sz w:val="32"/>
          <w:szCs w:val="32"/>
        </w:rPr>
        <w:outlineLvl w:val="2"/>
      </w:pPr>
      <w:r/>
      <w:bookmarkStart w:id="194" w:name="_Toc513029224"/>
      <w:r/>
      <w:bookmarkStart w:id="195" w:name="_Hlt26954852"/>
      <w:r/>
      <w:bookmarkEnd w:id="195"/>
      <w:r/>
      <w:bookmarkStart w:id="196" w:name="_Hlt26954739"/>
      <w:r/>
      <w:bookmarkEnd w:id="196"/>
      <w:r/>
      <w:bookmarkStart w:id="197" w:name="_Toc20823296"/>
      <w:r/>
      <w:bookmarkStart w:id="198" w:name="_Toc120614217"/>
      <w:r/>
      <w:bookmarkStart w:id="199" w:name="_Toc16938540"/>
      <w:r>
        <w:rPr>
          <w:rFonts w:hint="eastAsia"/>
          <w:b/>
          <w:bCs/>
          <w:sz w:val="32"/>
          <w:szCs w:val="32"/>
        </w:rPr>
        <w:t xml:space="preserve">四、投标文件的递交</w:t>
      </w:r>
      <w:bookmarkEnd w:id="194"/>
      <w:r/>
      <w:bookmarkEnd w:id="197"/>
      <w:r/>
      <w:bookmarkEnd w:id="198"/>
      <w:r/>
      <w:bookmarkEnd w:id="199"/>
      <w:r>
        <w:rPr>
          <w:b/>
          <w:bCs/>
          <w:sz w:val="32"/>
          <w:szCs w:val="32"/>
        </w:rPr>
      </w:r>
      <w:r/>
    </w:p>
    <w:p>
      <w:pPr>
        <w:pStyle w:val="943"/>
        <w:ind w:firstLine="420"/>
        <w:keepLines/>
        <w:keepNext/>
        <w:spacing w:line="500" w:lineRule="exact"/>
        <w:rPr>
          <w:rFonts w:ascii="黑体" w:hAnsi="Arial" w:eastAsia="黑体" w:cs="Arial"/>
          <w:sz w:val="28"/>
          <w:szCs w:val="28"/>
        </w:rPr>
        <w:outlineLvl w:val="3"/>
      </w:pPr>
      <w:r/>
      <w:bookmarkStart w:id="200" w:name="_Toc462564084"/>
      <w:r/>
      <w:bookmarkStart w:id="201" w:name="_Toc20823297"/>
      <w:r/>
      <w:bookmarkStart w:id="202" w:name="_Toc16938541"/>
      <w:r/>
      <w:bookmarkStart w:id="203"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200"/>
      <w:r/>
      <w:bookmarkEnd w:id="201"/>
      <w:r/>
      <w:bookmarkEnd w:id="202"/>
      <w:r/>
      <w:bookmarkEnd w:id="203"/>
      <w:r>
        <w:rPr>
          <w:rFonts w:hint="eastAsia" w:ascii="黑体" w:hAnsi="Arial" w:eastAsia="黑体" w:cs="Arial"/>
          <w:sz w:val="28"/>
          <w:szCs w:val="28"/>
        </w:rPr>
        <w:t xml:space="preserve">的递交</w:t>
      </w:r>
      <w:r>
        <w:rPr>
          <w:rFonts w:ascii="黑体" w:hAnsi="Arial" w:eastAsia="黑体" w:cs="Arial"/>
          <w:sz w:val="28"/>
          <w:szCs w:val="28"/>
        </w:rPr>
      </w:r>
      <w:r/>
    </w:p>
    <w:p>
      <w:pPr>
        <w:pStyle w:val="943"/>
        <w:ind w:firstLine="480"/>
        <w:spacing w:line="50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204" w:name="_Toc16938542"/>
      <w:r/>
      <w:bookmarkStart w:id="205" w:name="_Toc513029226"/>
      <w:r/>
      <w:bookmarkStart w:id="206" w:name="_Toc20823298"/>
      <w:r>
        <w:rPr>
          <w:rFonts w:ascii="宋体" w:hAnsi="宋体"/>
          <w:bCs/>
          <w:sz w:val="24"/>
          <w:szCs w:val="21"/>
        </w:rPr>
      </w:r>
      <w:r/>
    </w:p>
    <w:p>
      <w:pPr>
        <w:pStyle w:val="943"/>
        <w:ind w:firstLine="420"/>
        <w:keepLines/>
        <w:keepNext/>
        <w:spacing w:line="500" w:lineRule="exact"/>
        <w:rPr>
          <w:rFonts w:ascii="宋体" w:hAnsi="宋体" w:eastAsia="黑体" w:cs="Arial"/>
          <w:bCs/>
          <w:sz w:val="24"/>
          <w:szCs w:val="28"/>
        </w:rPr>
        <w:outlineLvl w:val="3"/>
      </w:pPr>
      <w:r>
        <w:rPr>
          <w:rFonts w:ascii="Arial" w:hAnsi="Arial" w:eastAsia="黑体" w:cs="Arial"/>
          <w:bCs/>
          <w:sz w:val="28"/>
          <w:szCs w:val="28"/>
        </w:rPr>
        <w:t xml:space="preserve">1</w:t>
      </w:r>
      <w:r>
        <w:rPr>
          <w:rFonts w:ascii="Arial" w:hAnsi="Arial" w:eastAsia="黑体" w:cs="Arial"/>
          <w:bCs/>
          <w:sz w:val="28"/>
          <w:szCs w:val="28"/>
        </w:rPr>
        <w:t xml:space="preserve">9</w:t>
      </w:r>
      <w:r>
        <w:rPr>
          <w:rFonts w:hint="eastAsia" w:ascii="Arial" w:hAnsi="Arial" w:eastAsia="黑体" w:cs="Arial"/>
          <w:bCs/>
          <w:sz w:val="28"/>
          <w:szCs w:val="28"/>
        </w:rPr>
        <w:t xml:space="preserve">、投</w:t>
      </w:r>
      <w:r>
        <w:rPr>
          <w:rFonts w:hint="eastAsia" w:ascii="Arial" w:hAnsi="Arial" w:eastAsia="黑体" w:cs="Arial"/>
          <w:bCs/>
          <w:sz w:val="28"/>
          <w:szCs w:val="28"/>
        </w:rPr>
        <w:t xml:space="preserve">标截</w:t>
      </w:r>
      <w:r>
        <w:rPr>
          <w:rFonts w:hint="eastAsia" w:ascii="Arial" w:hAnsi="Arial" w:eastAsia="黑体" w:cs="Arial"/>
          <w:bCs/>
          <w:sz w:val="28"/>
          <w:szCs w:val="28"/>
        </w:rPr>
        <w:t xml:space="preserve">止日期</w:t>
      </w:r>
      <w:bookmarkEnd w:id="204"/>
      <w:r/>
      <w:bookmarkEnd w:id="205"/>
      <w:r/>
      <w:bookmarkEnd w:id="206"/>
      <w:r>
        <w:rPr>
          <w:rFonts w:ascii="宋体" w:hAnsi="宋体" w:eastAsia="黑体" w:cs="Arial"/>
          <w:bCs/>
          <w:sz w:val="24"/>
          <w:szCs w:val="28"/>
        </w:rPr>
      </w:r>
      <w:r/>
    </w:p>
    <w:p>
      <w:pPr>
        <w:pStyle w:val="943"/>
        <w:ind w:firstLine="480"/>
        <w:spacing w:line="500" w:lineRule="exact"/>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ascii="宋体" w:hAnsi="宋体"/>
          <w:bCs/>
          <w:iCs/>
          <w:sz w:val="24"/>
          <w:szCs w:val="21"/>
        </w:rPr>
      </w:r>
      <w:r/>
    </w:p>
    <w:p>
      <w:pPr>
        <w:pStyle w:val="943"/>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rPr>
          <w:rFonts w:ascii="宋体" w:hAnsi="宋体"/>
          <w:bCs/>
          <w:sz w:val="24"/>
          <w:szCs w:val="21"/>
        </w:rPr>
      </w:r>
      <w:r/>
    </w:p>
    <w:p>
      <w:pPr>
        <w:pStyle w:val="943"/>
        <w:ind w:firstLine="420"/>
        <w:keepLines/>
        <w:keepNext/>
        <w:spacing w:line="500" w:lineRule="exact"/>
        <w:rPr>
          <w:rFonts w:ascii="Arial" w:hAnsi="Arial" w:eastAsia="黑体" w:cs="Arial"/>
          <w:sz w:val="28"/>
          <w:szCs w:val="28"/>
        </w:rPr>
        <w:outlineLvl w:val="3"/>
      </w:pPr>
      <w:r/>
      <w:bookmarkStart w:id="207" w:name="_Toc16938543"/>
      <w:r/>
      <w:bookmarkStart w:id="208" w:name="_Toc20823299"/>
      <w:r/>
      <w:bookmarkStart w:id="209"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7"/>
      <w:r/>
      <w:bookmarkEnd w:id="208"/>
      <w:r/>
      <w:bookmarkEnd w:id="209"/>
      <w:r>
        <w:rPr>
          <w:rFonts w:hint="eastAsia" w:ascii="Arial" w:hAnsi="Arial" w:eastAsia="黑体" w:cs="Arial"/>
          <w:sz w:val="28"/>
          <w:szCs w:val="28"/>
        </w:rPr>
        <w:t xml:space="preserve">的拒收</w:t>
      </w:r>
      <w:r>
        <w:rPr>
          <w:rFonts w:ascii="Arial" w:hAnsi="Arial" w:eastAsia="黑体" w:cs="Arial"/>
          <w:sz w:val="28"/>
          <w:szCs w:val="28"/>
        </w:rPr>
      </w:r>
      <w:r/>
    </w:p>
    <w:p>
      <w:pPr>
        <w:pStyle w:val="943"/>
        <w:ind w:firstLine="480"/>
        <w:spacing w:line="500" w:lineRule="exact"/>
        <w:rPr>
          <w:rFonts w:ascii="宋体" w:hAnsi="宋体"/>
          <w:bCs/>
          <w:sz w:val="24"/>
          <w:szCs w:val="21"/>
        </w:rPr>
      </w:pPr>
      <w:r>
        <w:rPr>
          <w:rFonts w:hint="eastAsia" w:ascii="宋体" w:hAnsi="宋体"/>
          <w:bCs/>
          <w:sz w:val="24"/>
          <w:szCs w:val="21"/>
        </w:rPr>
        <w:t xml:space="preserve">20.1 </w:t>
      </w:r>
      <w:r>
        <w:rPr>
          <w:sz w:val="24"/>
        </w:rPr>
        <w:t xml:space="preserve">采购代理机构</w:t>
      </w:r>
      <w:r>
        <w:rPr>
          <w:rFonts w:hint="eastAsia" w:ascii="宋体" w:hAnsi="宋体"/>
          <w:bCs/>
          <w:sz w:val="24"/>
          <w:szCs w:val="21"/>
        </w:rPr>
        <w:t xml:space="preserve">拒绝接收在其规定的投标截止时间后上传的任何投标文件。</w:t>
      </w:r>
      <w:r>
        <w:rPr>
          <w:rFonts w:ascii="宋体" w:hAnsi="宋体"/>
          <w:bCs/>
          <w:sz w:val="24"/>
          <w:szCs w:val="21"/>
        </w:rPr>
      </w:r>
      <w:r/>
    </w:p>
    <w:p>
      <w:pPr>
        <w:pStyle w:val="943"/>
        <w:ind w:firstLine="420"/>
        <w:keepLines/>
        <w:keepNext/>
        <w:spacing w:line="500" w:lineRule="exact"/>
        <w:rPr>
          <w:rFonts w:ascii="Arial" w:hAnsi="Arial" w:eastAsia="黑体" w:cs="Arial"/>
          <w:sz w:val="28"/>
          <w:szCs w:val="28"/>
        </w:rPr>
        <w:outlineLvl w:val="3"/>
      </w:pPr>
      <w:r/>
      <w:bookmarkStart w:id="210" w:name="_Toc513029228"/>
      <w:r/>
      <w:bookmarkStart w:id="211" w:name="_Toc20823300"/>
      <w:r/>
      <w:bookmarkStart w:id="212"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w:t>
      </w:r>
      <w:r>
        <w:rPr>
          <w:rFonts w:hint="eastAsia" w:ascii="Arial" w:hAnsi="Arial" w:eastAsia="黑体" w:cs="Arial"/>
          <w:sz w:val="28"/>
          <w:szCs w:val="28"/>
        </w:rPr>
        <w:t xml:space="preserve">标文</w:t>
      </w:r>
      <w:r>
        <w:rPr>
          <w:rFonts w:hint="eastAsia" w:ascii="Arial" w:hAnsi="Arial" w:eastAsia="黑体" w:cs="Arial"/>
          <w:sz w:val="28"/>
          <w:szCs w:val="28"/>
        </w:rPr>
        <w:t xml:space="preserve">件的撤回和修</w:t>
      </w:r>
      <w:r>
        <w:rPr>
          <w:rFonts w:hint="eastAsia" w:ascii="Arial" w:hAnsi="Arial" w:eastAsia="黑体" w:cs="Arial"/>
          <w:sz w:val="28"/>
          <w:szCs w:val="28"/>
        </w:rPr>
        <w:t xml:space="preserve">改</w:t>
      </w:r>
      <w:bookmarkEnd w:id="210"/>
      <w:r/>
      <w:bookmarkEnd w:id="211"/>
      <w:r/>
      <w:bookmarkEnd w:id="212"/>
      <w:r>
        <w:rPr>
          <w:rFonts w:ascii="Arial" w:hAnsi="Arial" w:eastAsia="黑体" w:cs="Arial"/>
          <w:sz w:val="28"/>
          <w:szCs w:val="28"/>
        </w:rPr>
      </w:r>
      <w:r/>
    </w:p>
    <w:p>
      <w:pPr>
        <w:pStyle w:val="943"/>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ascii="宋体" w:hAnsi="宋体"/>
          <w:sz w:val="24"/>
          <w:szCs w:val="21"/>
        </w:rPr>
      </w:r>
      <w:r/>
    </w:p>
    <w:p>
      <w:pPr>
        <w:pStyle w:val="943"/>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ascii="宋体" w:hAnsi="宋体"/>
          <w:sz w:val="24"/>
          <w:szCs w:val="21"/>
        </w:rPr>
      </w:r>
      <w:r/>
    </w:p>
    <w:p>
      <w:pPr>
        <w:pStyle w:val="943"/>
        <w:ind w:firstLine="480"/>
        <w:spacing w:line="500" w:lineRule="exact"/>
        <w:rPr>
          <w:rFonts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ascii="宋体" w:hAnsi="宋体"/>
          <w:sz w:val="24"/>
          <w:szCs w:val="21"/>
        </w:rPr>
      </w:r>
      <w:r/>
    </w:p>
    <w:p>
      <w:pPr>
        <w:pStyle w:val="94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rPr>
          <w:rFonts w:ascii="宋体" w:hAnsi="宋体"/>
          <w:sz w:val="24"/>
        </w:rPr>
      </w:r>
      <w:r/>
    </w:p>
    <w:p>
      <w:pPr>
        <w:pStyle w:val="943"/>
        <w:ind w:firstLine="480"/>
        <w:spacing w:line="500" w:lineRule="exact"/>
        <w:rPr>
          <w:rFonts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ascii="宋体" w:hAnsi="宋体"/>
          <w:sz w:val="24"/>
          <w:szCs w:val="21"/>
        </w:rPr>
      </w:r>
      <w:r/>
    </w:p>
    <w:p>
      <w:pPr>
        <w:pStyle w:val="943"/>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w:t>
      </w:r>
      <w:r>
        <w:rPr>
          <w:rFonts w:hint="eastAsia" w:ascii="宋体" w:hAnsi="宋体"/>
          <w:bCs/>
          <w:sz w:val="24"/>
          <w:szCs w:val="21"/>
        </w:rPr>
        <w:t xml:space="preserve">回其投</w:t>
      </w:r>
      <w:r>
        <w:rPr>
          <w:rFonts w:hint="eastAsia" w:ascii="宋体" w:hAnsi="宋体"/>
          <w:bCs/>
          <w:sz w:val="24"/>
          <w:szCs w:val="21"/>
        </w:rPr>
        <w:t xml:space="preserve">标。</w:t>
      </w:r>
      <w:r>
        <w:rPr>
          <w:rFonts w:ascii="宋体" w:hAnsi="宋体"/>
          <w:bCs/>
          <w:sz w:val="24"/>
          <w:szCs w:val="21"/>
        </w:rPr>
      </w:r>
      <w:r/>
    </w:p>
    <w:p>
      <w:pPr>
        <w:pStyle w:val="943"/>
        <w:ind w:firstLine="482"/>
        <w:keepLines/>
        <w:keepNext/>
        <w:spacing w:line="500" w:lineRule="exact"/>
        <w:rPr>
          <w:b/>
          <w:bCs/>
          <w:sz w:val="32"/>
          <w:szCs w:val="32"/>
        </w:rPr>
        <w:outlineLvl w:val="2"/>
      </w:pPr>
      <w:r/>
      <w:bookmarkStart w:id="213" w:name="_Toc16938545"/>
      <w:r/>
      <w:bookmarkStart w:id="214" w:name="_Toc20823301"/>
      <w:r/>
      <w:bookmarkStart w:id="215" w:name="_Toc120614218"/>
      <w:r/>
      <w:bookmarkStart w:id="216" w:name="_Toc513029229"/>
      <w:r>
        <w:rPr>
          <w:rFonts w:hint="eastAsia"/>
          <w:b/>
          <w:bCs/>
          <w:sz w:val="32"/>
          <w:szCs w:val="32"/>
        </w:rPr>
        <w:t xml:space="preserve">五、开标与</w:t>
      </w:r>
      <w:r>
        <w:rPr>
          <w:rFonts w:hint="eastAsia"/>
          <w:b/>
          <w:bCs/>
          <w:sz w:val="32"/>
          <w:szCs w:val="32"/>
        </w:rPr>
        <w:t xml:space="preserve">评标</w:t>
      </w:r>
      <w:bookmarkEnd w:id="213"/>
      <w:r/>
      <w:bookmarkEnd w:id="214"/>
      <w:r/>
      <w:bookmarkEnd w:id="215"/>
      <w:r/>
      <w:bookmarkEnd w:id="216"/>
      <w:r>
        <w:rPr>
          <w:b/>
          <w:bCs/>
          <w:sz w:val="32"/>
          <w:szCs w:val="32"/>
        </w:rPr>
      </w:r>
      <w:r/>
    </w:p>
    <w:p>
      <w:pPr>
        <w:pStyle w:val="943"/>
        <w:ind w:firstLine="420"/>
        <w:keepLines/>
        <w:keepNext/>
        <w:spacing w:line="500" w:lineRule="exact"/>
        <w:rPr>
          <w:rFonts w:ascii="Arial" w:hAnsi="Arial" w:eastAsia="黑体" w:cs="Arial"/>
          <w:sz w:val="28"/>
          <w:szCs w:val="28"/>
        </w:rPr>
        <w:outlineLvl w:val="3"/>
      </w:pPr>
      <w:r/>
      <w:bookmarkStart w:id="217" w:name="_Toc513029230"/>
      <w:r/>
      <w:bookmarkStart w:id="218" w:name="_Toc16938546"/>
      <w:r/>
      <w:bookmarkStart w:id="219" w:name="_Toc20823302"/>
      <w:r>
        <w:rPr>
          <w:rFonts w:hint="eastAsia" w:ascii="Arial" w:hAnsi="Arial" w:eastAsia="黑体" w:cs="Arial"/>
          <w:sz w:val="28"/>
          <w:szCs w:val="28"/>
        </w:rPr>
        <w:t xml:space="preserve">22、开标</w:t>
      </w:r>
      <w:bookmarkEnd w:id="217"/>
      <w:r/>
      <w:bookmarkEnd w:id="218"/>
      <w:r/>
      <w:bookmarkEnd w:id="219"/>
      <w:r>
        <w:rPr>
          <w:rFonts w:ascii="Arial" w:hAnsi="Arial" w:eastAsia="黑体" w:cs="Arial"/>
          <w:sz w:val="28"/>
          <w:szCs w:val="28"/>
        </w:rPr>
      </w:r>
      <w:r/>
    </w:p>
    <w:p>
      <w:pPr>
        <w:pStyle w:val="943"/>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szCs w:val="21"/>
        </w:rPr>
      </w:r>
      <w:r/>
    </w:p>
    <w:p>
      <w:pPr>
        <w:pStyle w:val="943"/>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开标仪式由采购代理机构组织。苏采云系统将自动对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ascii="宋体" w:hAnsi="宋体"/>
          <w:sz w:val="24"/>
        </w:rPr>
      </w:r>
      <w:r/>
    </w:p>
    <w:p>
      <w:pPr>
        <w:pStyle w:val="943"/>
        <w:ind w:firstLine="480"/>
        <w:spacing w:line="500" w:lineRule="exact"/>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w:t>
      </w:r>
      <w:r>
        <w:rPr>
          <w:rFonts w:hint="eastAsia" w:ascii="宋体" w:hAnsi="宋体"/>
          <w:sz w:val="24"/>
        </w:rPr>
        <w:t xml:space="preserve">和开标记录有疑义，应当根据《操作手册》规定提出，如苏采云系统中《开标记录表》宣布后5分钟</w:t>
      </w:r>
      <w:r>
        <w:rPr>
          <w:rFonts w:hint="eastAsia" w:ascii="宋体" w:hAnsi="宋体"/>
          <w:sz w:val="24"/>
        </w:rPr>
        <w:t xml:space="preserve">内未提</w:t>
      </w:r>
      <w:r>
        <w:rPr>
          <w:rFonts w:hint="eastAsia" w:ascii="宋体" w:hAnsi="宋体"/>
          <w:sz w:val="24"/>
        </w:rPr>
        <w:t xml:space="preserve">出的，</w:t>
      </w:r>
      <w:r>
        <w:rPr>
          <w:rFonts w:hint="eastAsia" w:ascii="宋体" w:hAnsi="宋体"/>
          <w:sz w:val="24"/>
        </w:rPr>
        <w:t xml:space="preserve">视同认可开</w:t>
      </w:r>
      <w:r>
        <w:rPr>
          <w:rFonts w:hint="eastAsia" w:ascii="宋体" w:hAnsi="宋体"/>
          <w:sz w:val="24"/>
        </w:rPr>
        <w:t xml:space="preserve">标结果。</w:t>
      </w:r>
      <w:r>
        <w:rPr>
          <w:rFonts w:ascii="宋体" w:hAnsi="宋体"/>
          <w:sz w:val="24"/>
        </w:rPr>
      </w:r>
      <w:r/>
    </w:p>
    <w:p>
      <w:pPr>
        <w:pStyle w:val="943"/>
        <w:ind w:firstLine="420"/>
        <w:keepLines/>
        <w:keepNext/>
        <w:spacing w:line="500" w:lineRule="exact"/>
        <w:rPr>
          <w:rFonts w:ascii="Arial" w:hAnsi="Arial" w:eastAsia="黑体" w:cs="Arial"/>
          <w:sz w:val="28"/>
          <w:szCs w:val="28"/>
        </w:rPr>
        <w:outlineLvl w:val="3"/>
      </w:pPr>
      <w:r/>
      <w:bookmarkStart w:id="220" w:name="_Toc16938547"/>
      <w:r/>
      <w:bookmarkStart w:id="221" w:name="_Toc513029231"/>
      <w:r/>
      <w:bookmarkStart w:id="22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943"/>
        <w:spacing w:line="500" w:lineRule="exact"/>
        <w:rPr>
          <w:rFonts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sz w:val="24"/>
        </w:rPr>
        <w:t xml:space="preserve">采购代理机构</w:t>
      </w:r>
      <w:r>
        <w:rPr>
          <w:rFonts w:hint="eastAsia" w:ascii="宋体" w:hAnsi="宋体"/>
          <w:sz w:val="24"/>
        </w:rPr>
        <w:t xml:space="preserve">将立即组织评标委员会（以下简称评委会）进行评标。</w:t>
      </w:r>
      <w:r>
        <w:rPr>
          <w:rFonts w:ascii="宋体" w:hAnsi="宋体"/>
          <w:b/>
          <w:sz w:val="24"/>
        </w:rPr>
      </w:r>
      <w:r/>
    </w:p>
    <w:p>
      <w:pPr>
        <w:pStyle w:val="943"/>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rPr>
          <w:rFonts w:ascii="宋体" w:hAnsi="宋体"/>
          <w:sz w:val="24"/>
        </w:rPr>
      </w:r>
      <w:r/>
    </w:p>
    <w:p>
      <w:pPr>
        <w:pStyle w:val="943"/>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ascii="宋体" w:hAnsi="宋体"/>
          <w:sz w:val="24"/>
        </w:rPr>
      </w:r>
      <w:r/>
    </w:p>
    <w:p>
      <w:pPr>
        <w:pStyle w:val="943"/>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ascii="黑体" w:hAnsi="Arial" w:eastAsia="黑体" w:cs="Arial"/>
          <w:sz w:val="28"/>
          <w:szCs w:val="28"/>
        </w:rPr>
      </w:r>
      <w:r/>
    </w:p>
    <w:p>
      <w:pPr>
        <w:pStyle w:val="943"/>
        <w:ind w:firstLine="480"/>
        <w:spacing w:line="500" w:lineRule="exact"/>
        <w:rPr>
          <w:rFonts w:ascii="宋体" w:hAnsi="宋体"/>
          <w:bCs/>
          <w:sz w:val="24"/>
          <w:szCs w:val="21"/>
        </w:rPr>
      </w:pPr>
      <w:r/>
      <w:bookmarkEnd w:id="220"/>
      <w:r/>
      <w:bookmarkEnd w:id="221"/>
      <w:r/>
      <w:bookmarkEnd w:id="222"/>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sz w:val="24"/>
        </w:rPr>
        <w:t xml:space="preserve">采购代理机构</w:t>
      </w:r>
      <w:r>
        <w:rPr>
          <w:rFonts w:hint="eastAsia" w:ascii="宋体" w:hAnsi="宋体"/>
          <w:bCs/>
          <w:sz w:val="24"/>
          <w:szCs w:val="21"/>
        </w:rPr>
        <w:t xml:space="preserve">均不得向投标人或与评标无关的其他人员透露。</w:t>
      </w:r>
      <w:r>
        <w:rPr>
          <w:rFonts w:ascii="宋体" w:hAnsi="宋体"/>
          <w:bCs/>
          <w:sz w:val="24"/>
          <w:szCs w:val="21"/>
        </w:rPr>
      </w:r>
      <w:r/>
    </w:p>
    <w:p>
      <w:pPr>
        <w:pStyle w:val="943"/>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w:t>
      </w:r>
      <w:r>
        <w:rPr>
          <w:rFonts w:hint="eastAsia" w:ascii="宋体" w:hAnsi="宋体"/>
          <w:sz w:val="24"/>
        </w:rPr>
        <w:t xml:space="preserve">为影响</w:t>
      </w:r>
      <w:r>
        <w:rPr>
          <w:rFonts w:hint="eastAsia" w:ascii="宋体" w:hAnsi="宋体"/>
          <w:sz w:val="24"/>
        </w:rPr>
        <w:t xml:space="preserve">评标过</w:t>
      </w:r>
      <w:r>
        <w:rPr>
          <w:rFonts w:hint="eastAsia" w:ascii="宋体" w:hAnsi="宋体"/>
          <w:sz w:val="24"/>
        </w:rPr>
        <w:t xml:space="preserve">程，否则其</w:t>
      </w:r>
      <w:r>
        <w:rPr>
          <w:rFonts w:hint="eastAsia" w:ascii="宋体" w:hAnsi="宋体"/>
          <w:sz w:val="24"/>
        </w:rPr>
        <w:t xml:space="preserve">投标文件将被作为无效投标文件。</w:t>
      </w:r>
      <w:r>
        <w:rPr>
          <w:rFonts w:ascii="宋体" w:hAnsi="宋体"/>
          <w:sz w:val="24"/>
        </w:rPr>
      </w:r>
      <w:r/>
    </w:p>
    <w:p>
      <w:pPr>
        <w:pStyle w:val="943"/>
        <w:ind w:firstLine="480"/>
        <w:spacing w:line="500" w:lineRule="exact"/>
        <w:rPr>
          <w:rFonts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sz w:val="24"/>
        </w:rPr>
        <w:t xml:space="preserve">采购代理机构</w:t>
      </w:r>
      <w:r>
        <w:rPr>
          <w:rFonts w:hint="eastAsia" w:ascii="宋体" w:hAnsi="宋体"/>
          <w:sz w:val="24"/>
        </w:rPr>
        <w:t xml:space="preserve">和评标委员会不向未中标的投标人解释未中标原因，也不公布评标过程中的相关细节。</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ascii="宋体" w:hAnsi="宋体"/>
          <w:sz w:val="24"/>
        </w:rPr>
      </w:r>
      <w:r/>
    </w:p>
    <w:p>
      <w:pPr>
        <w:pStyle w:val="943"/>
        <w:ind w:firstLine="420"/>
        <w:keepLines/>
        <w:keepNext/>
        <w:spacing w:line="500" w:lineRule="exact"/>
        <w:rPr>
          <w:rFonts w:ascii="Arial" w:hAnsi="Arial" w:eastAsia="黑体" w:cs="Arial"/>
          <w:sz w:val="28"/>
          <w:szCs w:val="28"/>
        </w:rPr>
        <w:outlineLvl w:val="3"/>
      </w:pPr>
      <w:r/>
      <w:bookmarkStart w:id="223" w:name="_Toc513029232"/>
      <w:r/>
      <w:bookmarkStart w:id="224" w:name="_Toc20823304"/>
      <w:r/>
      <w:bookmarkStart w:id="225"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23"/>
      <w:r/>
      <w:bookmarkEnd w:id="224"/>
      <w:r/>
      <w:bookmarkEnd w:id="225"/>
      <w:r>
        <w:rPr>
          <w:rFonts w:ascii="Arial" w:hAnsi="Arial" w:eastAsia="黑体" w:cs="Arial"/>
          <w:sz w:val="28"/>
          <w:szCs w:val="28"/>
        </w:rPr>
      </w:r>
      <w:r/>
    </w:p>
    <w:p>
      <w:pPr>
        <w:pStyle w:val="943"/>
        <w:ind w:firstLine="480"/>
        <w:spacing w:line="500" w:lineRule="exact"/>
        <w:rPr>
          <w:rFonts w:ascii="宋体" w:hAnsi="宋体"/>
          <w:sz w:val="24"/>
        </w:rPr>
      </w:pPr>
      <w:r/>
      <w:bookmarkStart w:id="226" w:name="_Toc513029233"/>
      <w:r/>
      <w:bookmarkStart w:id="227" w:name="_Toc20823305"/>
      <w:r/>
      <w:bookmarkStart w:id="228" w:name="_Toc16938549"/>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w:t>
      </w:r>
      <w:r>
        <w:rPr>
          <w:rFonts w:hint="eastAsia" w:ascii="宋体" w:hAnsi="宋体"/>
          <w:sz w:val="24"/>
        </w:rPr>
        <w:t xml:space="preserve">说明或者补正。</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w:t>
      </w:r>
      <w:r>
        <w:rPr>
          <w:rFonts w:hint="eastAsia" w:ascii="宋体" w:hAnsi="宋体"/>
          <w:sz w:val="24"/>
        </w:rPr>
        <w:t xml:space="preserve">质性内</w:t>
      </w:r>
      <w:r>
        <w:rPr>
          <w:rFonts w:hint="eastAsia" w:ascii="宋体" w:hAnsi="宋体"/>
          <w:sz w:val="24"/>
        </w:rPr>
        <w:t xml:space="preserve">容。</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评标</w:t>
      </w:r>
      <w:r>
        <w:rPr>
          <w:rFonts w:ascii="宋体" w:hAnsi="宋体"/>
          <w:sz w:val="24"/>
        </w:rPr>
        <w:t xml:space="preserve">委员会</w:t>
      </w:r>
      <w:r>
        <w:rPr>
          <w:rFonts w:ascii="宋体" w:hAnsi="宋体"/>
          <w:sz w:val="24"/>
        </w:rPr>
        <w:t xml:space="preserve">并非对每个投标人都做澄清要求</w:t>
      </w:r>
      <w:r>
        <w:rPr>
          <w:rFonts w:hint="eastAsia" w:ascii="宋体" w:hAnsi="宋体"/>
          <w:sz w:val="24"/>
        </w:rPr>
        <w:t xml:space="preserve">。</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rPr>
          <w:rFonts w:ascii="宋体" w:hAnsi="宋体"/>
          <w:sz w:val="24"/>
        </w:rPr>
      </w:r>
      <w:r/>
    </w:p>
    <w:p>
      <w:pPr>
        <w:pStyle w:val="943"/>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6"/>
      <w:r/>
      <w:bookmarkEnd w:id="227"/>
      <w:r/>
      <w:bookmarkEnd w:id="228"/>
      <w:r>
        <w:rPr>
          <w:rFonts w:ascii="Arial" w:hAnsi="Arial" w:eastAsia="黑体" w:cs="Arial"/>
          <w:sz w:val="28"/>
          <w:szCs w:val="28"/>
        </w:rPr>
      </w:r>
      <w:r/>
    </w:p>
    <w:p>
      <w:pPr>
        <w:pStyle w:val="943"/>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w:t>
      </w:r>
      <w:r>
        <w:rPr>
          <w:rFonts w:hint="eastAsia" w:ascii="宋体" w:hAnsi="宋体"/>
          <w:bCs/>
          <w:sz w:val="24"/>
          <w:szCs w:val="21"/>
        </w:rPr>
        <w:t xml:space="preserve">：依据</w:t>
      </w:r>
      <w:r>
        <w:rPr>
          <w:rFonts w:hint="eastAsia" w:ascii="宋体" w:hAnsi="宋体"/>
          <w:bCs/>
          <w:sz w:val="24"/>
          <w:szCs w:val="21"/>
        </w:rPr>
        <w:t xml:space="preserve">法律法</w:t>
      </w:r>
      <w:r>
        <w:rPr>
          <w:rFonts w:hint="eastAsia" w:ascii="宋体" w:hAnsi="宋体"/>
          <w:bCs/>
          <w:sz w:val="24"/>
          <w:szCs w:val="21"/>
        </w:rPr>
        <w:t xml:space="preserve">规和招</w:t>
      </w:r>
      <w:r>
        <w:rPr>
          <w:rFonts w:hint="eastAsia" w:ascii="宋体" w:hAnsi="宋体"/>
          <w:bCs/>
          <w:sz w:val="24"/>
          <w:szCs w:val="21"/>
        </w:rPr>
        <w:t xml:space="preserve">标文</w:t>
      </w:r>
      <w:r>
        <w:rPr>
          <w:rFonts w:hint="eastAsia" w:ascii="宋体" w:hAnsi="宋体"/>
          <w:bCs/>
          <w:sz w:val="24"/>
          <w:szCs w:val="21"/>
        </w:rPr>
        <w:t xml:space="preserve">件的规定，由采购人对投标文件中的资格证明文件进行审查。资格审查的结论，采购人以书面形式向评委会进行反馈。</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w:t>
      </w:r>
      <w:r>
        <w:rPr>
          <w:rFonts w:hint="eastAsia" w:ascii="宋体" w:hAnsi="宋体"/>
          <w:bCs/>
          <w:sz w:val="24"/>
          <w:szCs w:val="21"/>
        </w:rPr>
        <w:t xml:space="preserve">标文件</w:t>
      </w:r>
      <w:r>
        <w:rPr>
          <w:rFonts w:hint="eastAsia" w:ascii="宋体" w:hAnsi="宋体"/>
          <w:bCs/>
          <w:sz w:val="24"/>
          <w:szCs w:val="21"/>
        </w:rPr>
        <w:t xml:space="preserve">的规定</w:t>
      </w:r>
      <w:r>
        <w:rPr>
          <w:rFonts w:hint="eastAsia" w:ascii="宋体" w:hAnsi="宋体"/>
          <w:bCs/>
          <w:sz w:val="24"/>
          <w:szCs w:val="21"/>
        </w:rPr>
        <w:t xml:space="preserve">，由评委会</w:t>
      </w:r>
      <w:r>
        <w:rPr>
          <w:rFonts w:hint="eastAsia" w:ascii="宋体" w:hAnsi="宋体"/>
          <w:bCs/>
          <w:sz w:val="24"/>
          <w:szCs w:val="21"/>
        </w:rPr>
        <w:t xml:space="preserve">从投标文件的有效性、完整性和对招标文件的响应程度进行审查，以确定是否对招标文件的实质性要求作出响应。</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sz w:val="24"/>
        </w:rPr>
        <w:t xml:space="preserve">采购代理机构</w:t>
      </w:r>
      <w:r>
        <w:rPr>
          <w:rFonts w:hint="eastAsia" w:ascii="宋体" w:hAnsi="宋体"/>
          <w:bCs/>
          <w:sz w:val="24"/>
          <w:szCs w:val="21"/>
        </w:rPr>
        <w:t xml:space="preserve">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rPr>
          <w:rFonts w:ascii="宋体" w:hAnsi="宋体"/>
          <w:bCs/>
          <w:sz w:val="24"/>
          <w:szCs w:val="21"/>
        </w:rPr>
      </w:r>
      <w:r/>
    </w:p>
    <w:p>
      <w:pPr>
        <w:pStyle w:val="943"/>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43"/>
        <w:ind w:firstLine="480"/>
        <w:spacing w:line="500" w:lineRule="exact"/>
        <w:rPr>
          <w:rFonts w:ascii="宋体" w:hAnsi="宋体"/>
          <w:bCs/>
          <w:sz w:val="24"/>
          <w:szCs w:val="21"/>
        </w:rPr>
      </w:pPr>
      <w:r>
        <w:rPr>
          <w:rFonts w:hint="eastAsia" w:ascii="宋体" w:hAnsi="宋体"/>
          <w:sz w:val="24"/>
        </w:rPr>
        <w:t xml:space="preserve">所谓重大偏离或保留是指与招</w:t>
      </w:r>
      <w:r>
        <w:rPr>
          <w:rFonts w:hint="eastAsia" w:ascii="宋体" w:hAnsi="宋体"/>
          <w:sz w:val="24"/>
        </w:rPr>
        <w:t xml:space="preserve">标文件</w:t>
      </w:r>
      <w:r>
        <w:rPr>
          <w:rFonts w:hint="eastAsia" w:ascii="宋体" w:hAnsi="宋体"/>
          <w:sz w:val="24"/>
        </w:rPr>
        <w:t xml:space="preserve">规定的</w:t>
      </w:r>
      <w:r>
        <w:rPr>
          <w:rFonts w:hint="eastAsia" w:ascii="宋体" w:hAnsi="宋体"/>
          <w:sz w:val="24"/>
        </w:rPr>
        <w:t xml:space="preserve">实质性要求</w:t>
      </w:r>
      <w:r>
        <w:rPr>
          <w:rFonts w:hint="eastAsia" w:ascii="宋体" w:hAnsi="宋体"/>
          <w:sz w:val="24"/>
        </w:rPr>
        <w:t xml:space="preserve">存在负偏离，或者在实质上与招标文件不一致，而且限制了合同中买方和</w:t>
      </w:r>
      <w:r>
        <w:rPr>
          <w:sz w:val="24"/>
        </w:rPr>
        <w:t xml:space="preserve">采购代理机构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w:t>
      </w:r>
      <w:r>
        <w:rPr>
          <w:rFonts w:hint="eastAsia" w:ascii="宋体" w:hAnsi="宋体"/>
          <w:bCs/>
          <w:sz w:val="24"/>
          <w:szCs w:val="21"/>
        </w:rPr>
        <w:t xml:space="preserve">进行进</w:t>
      </w:r>
      <w:r>
        <w:rPr>
          <w:rFonts w:hint="eastAsia" w:ascii="宋体" w:hAnsi="宋体"/>
          <w:bCs/>
          <w:sz w:val="24"/>
          <w:szCs w:val="21"/>
        </w:rPr>
        <w:t xml:space="preserve">一步审</w:t>
      </w:r>
      <w:r>
        <w:rPr>
          <w:rFonts w:hint="eastAsia" w:ascii="宋体" w:hAnsi="宋体"/>
          <w:bCs/>
          <w:sz w:val="24"/>
          <w:szCs w:val="21"/>
        </w:rPr>
        <w:t xml:space="preserve">核，看其是</w:t>
      </w:r>
      <w:r>
        <w:rPr>
          <w:rFonts w:hint="eastAsia" w:ascii="宋体" w:hAnsi="宋体"/>
          <w:bCs/>
          <w:sz w:val="24"/>
          <w:szCs w:val="21"/>
        </w:rPr>
        <w:t xml:space="preserve">否有计算上或累加上的算术错误，修正错误的原则如下：</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w:t>
      </w:r>
      <w:r>
        <w:rPr>
          <w:rFonts w:hint="eastAsia" w:ascii="宋体" w:hAnsi="宋体"/>
          <w:bCs/>
          <w:sz w:val="24"/>
          <w:szCs w:val="21"/>
        </w:rPr>
        <w:t xml:space="preserve">标人具</w:t>
      </w:r>
      <w:r>
        <w:rPr>
          <w:rFonts w:hint="eastAsia" w:ascii="宋体" w:hAnsi="宋体"/>
          <w:bCs/>
          <w:sz w:val="24"/>
          <w:szCs w:val="21"/>
        </w:rPr>
        <w:t xml:space="preserve">有约束</w:t>
      </w:r>
      <w:r>
        <w:rPr>
          <w:rFonts w:hint="eastAsia" w:ascii="宋体" w:hAnsi="宋体"/>
          <w:bCs/>
          <w:sz w:val="24"/>
          <w:szCs w:val="21"/>
        </w:rPr>
        <w:t xml:space="preserve">力。如</w:t>
      </w:r>
      <w:r>
        <w:rPr>
          <w:rFonts w:hint="eastAsia" w:ascii="宋体" w:hAnsi="宋体"/>
          <w:bCs/>
          <w:sz w:val="24"/>
          <w:szCs w:val="21"/>
        </w:rPr>
        <w:t xml:space="preserve">果投</w:t>
      </w:r>
      <w:r>
        <w:rPr>
          <w:rFonts w:hint="eastAsia" w:ascii="宋体" w:hAnsi="宋体"/>
          <w:bCs/>
          <w:sz w:val="24"/>
          <w:szCs w:val="21"/>
        </w:rPr>
        <w:t xml:space="preserve">标人不接受修正后的价格，则其投标将被拒绝。</w:t>
      </w:r>
      <w:r>
        <w:rPr>
          <w:rFonts w:ascii="宋体" w:hAnsi="宋体"/>
          <w:bCs/>
          <w:sz w:val="24"/>
          <w:szCs w:val="21"/>
        </w:rPr>
      </w:r>
      <w:r/>
    </w:p>
    <w:p>
      <w:pPr>
        <w:pStyle w:val="943"/>
        <w:ind w:firstLine="480"/>
        <w:spacing w:line="500" w:lineRule="exact"/>
        <w:rPr>
          <w:rFonts w:ascii="宋体" w:hAnsi="宋体"/>
          <w:sz w:val="24"/>
          <w:szCs w:val="21"/>
        </w:rPr>
      </w:pPr>
      <w:r/>
      <w:bookmarkStart w:id="229" w:name="_Toc16938550"/>
      <w:r/>
      <w:bookmarkStart w:id="230" w:name="_Toc513029234"/>
      <w:r/>
      <w:bookmarkStart w:id="231"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943"/>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w:t>
      </w:r>
      <w:r>
        <w:rPr>
          <w:rFonts w:ascii="宋体" w:hAnsi="宋体"/>
          <w:sz w:val="24"/>
          <w:szCs w:val="21"/>
        </w:rPr>
        <w:t xml:space="preserve">推荐资格；评审得分相</w:t>
      </w:r>
      <w:r>
        <w:rPr>
          <w:rFonts w:ascii="宋体" w:hAnsi="宋体"/>
          <w:sz w:val="24"/>
          <w:szCs w:val="21"/>
        </w:rPr>
        <w:t xml:space="preserve">同的，</w:t>
      </w:r>
      <w:r>
        <w:rPr>
          <w:rFonts w:ascii="宋体" w:hAnsi="宋体"/>
          <w:sz w:val="24"/>
          <w:szCs w:val="21"/>
        </w:rPr>
        <w:t xml:space="preserve">由评标</w:t>
      </w:r>
      <w:r>
        <w:rPr>
          <w:rFonts w:ascii="宋体" w:hAnsi="宋体"/>
          <w:sz w:val="24"/>
          <w:szCs w:val="21"/>
        </w:rPr>
        <w:t xml:space="preserve">委员会</w:t>
      </w:r>
      <w:r>
        <w:rPr>
          <w:rFonts w:hint="eastAsia" w:ascii="宋体" w:hAnsi="宋体"/>
          <w:sz w:val="24"/>
          <w:szCs w:val="21"/>
        </w:rPr>
        <w:t xml:space="preserve">根据</w:t>
      </w:r>
      <w:r>
        <w:rPr>
          <w:rFonts w:hint="eastAsia" w:ascii="宋体" w:hAnsi="宋体"/>
          <w:sz w:val="24"/>
          <w:szCs w:val="21"/>
        </w:rPr>
        <w:t xml:space="preserve">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943"/>
        <w:ind w:firstLine="420"/>
        <w:spacing w:line="5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ascii="宋体" w:hAnsi="宋体"/>
          <w:sz w:val="24"/>
          <w:szCs w:val="21"/>
        </w:rPr>
      </w:r>
      <w:r/>
    </w:p>
    <w:p>
      <w:pPr>
        <w:pStyle w:val="943"/>
        <w:ind w:firstLine="42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rPr>
          <w:rFonts w:ascii="宋体" w:hAnsi="宋体"/>
          <w:sz w:val="24"/>
          <w:szCs w:val="21"/>
        </w:rPr>
      </w:r>
      <w:r/>
    </w:p>
    <w:p>
      <w:pPr>
        <w:pStyle w:val="943"/>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29"/>
      <w:r/>
      <w:bookmarkEnd w:id="230"/>
      <w:r/>
      <w:bookmarkEnd w:id="231"/>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943"/>
        <w:ind w:firstLine="480"/>
        <w:spacing w:line="500" w:lineRule="exact"/>
        <w:rPr>
          <w:rFonts w:ascii="宋体" w:hAnsi="宋体"/>
          <w:bCs/>
          <w:sz w:val="24"/>
          <w:szCs w:val="21"/>
        </w:rPr>
      </w:pPr>
      <w:r/>
      <w:bookmarkStart w:id="232" w:name="_Toc20823307"/>
      <w:r/>
      <w:bookmarkStart w:id="233" w:name="_Toc513029235"/>
      <w:r/>
      <w:bookmarkStart w:id="234"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w:t>
      </w:r>
      <w:r>
        <w:rPr>
          <w:rFonts w:hint="eastAsia" w:ascii="宋体" w:hAnsi="宋体"/>
          <w:bCs/>
          <w:sz w:val="24"/>
          <w:szCs w:val="21"/>
        </w:rPr>
        <w:t xml:space="preserve">条款</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w:t>
      </w:r>
      <w:r>
        <w:rPr>
          <w:rFonts w:hint="eastAsia" w:ascii="宋体" w:hAnsi="宋体"/>
          <w:bCs/>
          <w:sz w:val="24"/>
          <w:szCs w:val="21"/>
        </w:rPr>
        <w:t xml:space="preserve">标人</w:t>
      </w:r>
      <w:r>
        <w:rPr>
          <w:rFonts w:hint="eastAsia" w:ascii="宋体" w:hAnsi="宋体"/>
          <w:bCs/>
          <w:sz w:val="24"/>
          <w:szCs w:val="21"/>
        </w:rPr>
        <w:t xml:space="preserve">未</w:t>
      </w:r>
      <w:r>
        <w:rPr>
          <w:rFonts w:hint="eastAsia" w:ascii="宋体" w:hAnsi="宋体"/>
          <w:bCs/>
          <w:sz w:val="24"/>
          <w:szCs w:val="21"/>
        </w:rPr>
        <w:t xml:space="preserve">按</w:t>
      </w:r>
      <w:r>
        <w:rPr>
          <w:rFonts w:hint="eastAsia" w:ascii="宋体" w:hAnsi="宋体"/>
          <w:bCs/>
          <w:sz w:val="24"/>
          <w:szCs w:val="21"/>
        </w:rPr>
        <w:t xml:space="preserve">照招标文件要求</w:t>
      </w:r>
      <w:r>
        <w:rPr>
          <w:rFonts w:hint="eastAsia" w:ascii="宋体" w:hAnsi="宋体"/>
          <w:bCs/>
          <w:sz w:val="24"/>
          <w:szCs w:val="21"/>
        </w:rPr>
        <w:t xml:space="preserve">上传电子投标文件的。</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ascii="宋体" w:hAnsi="宋体"/>
          <w:bCs/>
          <w:sz w:val="24"/>
          <w:szCs w:val="21"/>
        </w:rPr>
      </w:r>
      <w:r/>
    </w:p>
    <w:p>
      <w:pPr>
        <w:pStyle w:val="943"/>
        <w:ind w:firstLine="480"/>
        <w:spacing w:line="50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ascii="宋体" w:hAnsi="宋体"/>
          <w:bCs/>
          <w:i/>
          <w:sz w:val="24"/>
          <w:szCs w:val="21"/>
          <w:u w:val="single"/>
        </w:rPr>
      </w:r>
      <w:r/>
    </w:p>
    <w:p>
      <w:pPr>
        <w:pStyle w:val="943"/>
        <w:ind w:firstLine="360"/>
        <w:spacing w:line="500" w:lineRule="exact"/>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ascii="宋体" w:hAnsi="宋体"/>
          <w:bCs/>
          <w:iCs/>
          <w:sz w:val="24"/>
          <w:szCs w:val="21"/>
          <w:u w:val="single"/>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w:t>
      </w:r>
      <w:r>
        <w:rPr>
          <w:rFonts w:hint="eastAsia" w:ascii="宋体" w:hAnsi="宋体"/>
          <w:bCs/>
          <w:sz w:val="24"/>
          <w:szCs w:val="21"/>
        </w:rPr>
        <w:t xml:space="preserve">在其他</w:t>
      </w:r>
      <w:r>
        <w:rPr>
          <w:rFonts w:hint="eastAsia" w:ascii="宋体" w:hAnsi="宋体"/>
          <w:bCs/>
          <w:sz w:val="24"/>
          <w:szCs w:val="21"/>
        </w:rPr>
        <w:t xml:space="preserve">不符合</w:t>
      </w:r>
      <w:r>
        <w:rPr>
          <w:rFonts w:hint="eastAsia" w:ascii="宋体" w:hAnsi="宋体"/>
          <w:bCs/>
          <w:sz w:val="24"/>
          <w:szCs w:val="21"/>
        </w:rPr>
        <w:t xml:space="preserve">《中华</w:t>
      </w:r>
      <w:r>
        <w:rPr>
          <w:rFonts w:hint="eastAsia" w:ascii="宋体" w:hAnsi="宋体"/>
          <w:bCs/>
          <w:sz w:val="24"/>
          <w:szCs w:val="21"/>
        </w:rPr>
        <w:t xml:space="preserve">人民共和国</w:t>
      </w:r>
      <w:r>
        <w:rPr>
          <w:rFonts w:hint="eastAsia" w:ascii="宋体" w:hAnsi="宋体"/>
          <w:bCs/>
          <w:sz w:val="24"/>
          <w:szCs w:val="21"/>
        </w:rPr>
        <w:t xml:space="preserve">政府采购法》第二十二条规定条件的信用记录。</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w:t>
      </w:r>
      <w:r>
        <w:rPr>
          <w:rFonts w:hint="eastAsia" w:ascii="宋体" w:hAnsi="宋体"/>
          <w:bCs/>
          <w:sz w:val="24"/>
          <w:szCs w:val="21"/>
        </w:rPr>
        <w:t xml:space="preserve">、生态环境部等列入“节能产品品目清单”、“环境标志产品品目清单”强制采购范围，而投</w:t>
      </w:r>
      <w:r>
        <w:rPr>
          <w:rFonts w:hint="eastAsia" w:ascii="宋体" w:hAnsi="宋体"/>
          <w:bCs/>
          <w:sz w:val="24"/>
          <w:szCs w:val="21"/>
        </w:rPr>
        <w:t xml:space="preserve">标人所</w:t>
      </w:r>
      <w:r>
        <w:rPr>
          <w:rFonts w:hint="eastAsia" w:ascii="宋体" w:hAnsi="宋体"/>
          <w:bCs/>
          <w:sz w:val="24"/>
          <w:szCs w:val="21"/>
        </w:rPr>
        <w:t xml:space="preserve">投标产</w:t>
      </w:r>
      <w:r>
        <w:rPr>
          <w:rFonts w:hint="eastAsia" w:ascii="宋体" w:hAnsi="宋体"/>
          <w:bCs/>
          <w:sz w:val="24"/>
          <w:szCs w:val="21"/>
        </w:rPr>
        <w:t xml:space="preserve">品不在强制</w:t>
      </w:r>
      <w:r>
        <w:rPr>
          <w:rFonts w:hint="eastAsia" w:ascii="宋体" w:hAnsi="宋体"/>
          <w:bCs/>
          <w:sz w:val="24"/>
          <w:szCs w:val="21"/>
        </w:rPr>
        <w:t xml:space="preserve">采购范围内的。（投标产品如属于政府强制采购节能产品品目清单范围内，投标文件中必须提供国家确定的认证机构出具的、处于有效期之内的该节能产品认证证书图片）</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w:t>
      </w:r>
      <w:r>
        <w:rPr>
          <w:rFonts w:hint="eastAsia" w:ascii="宋体" w:hAnsi="宋体"/>
          <w:bCs/>
          <w:sz w:val="24"/>
          <w:szCs w:val="21"/>
        </w:rPr>
        <w:t xml:space="preserve">会认定</w:t>
      </w:r>
      <w:r>
        <w:rPr>
          <w:rFonts w:hint="eastAsia" w:ascii="宋体" w:hAnsi="宋体"/>
          <w:bCs/>
          <w:sz w:val="24"/>
          <w:szCs w:val="21"/>
        </w:rPr>
        <w:t xml:space="preserve">招标文</w:t>
      </w:r>
      <w:r>
        <w:rPr>
          <w:rFonts w:hint="eastAsia" w:ascii="宋体" w:hAnsi="宋体"/>
          <w:bCs/>
          <w:sz w:val="24"/>
          <w:szCs w:val="21"/>
        </w:rPr>
        <w:t xml:space="preserve">件存</w:t>
      </w:r>
      <w:r>
        <w:rPr>
          <w:rFonts w:hint="eastAsia" w:ascii="宋体" w:hAnsi="宋体"/>
          <w:bCs/>
          <w:sz w:val="24"/>
          <w:szCs w:val="21"/>
        </w:rPr>
        <w:t xml:space="preserve">在歧义</w:t>
      </w:r>
      <w:r>
        <w:rPr>
          <w:rFonts w:hint="eastAsia" w:ascii="宋体" w:hAnsi="宋体"/>
          <w:bCs/>
          <w:sz w:val="24"/>
          <w:szCs w:val="21"/>
        </w:rPr>
        <w:t xml:space="preserve">、重大缺陷导致评审工作无法进行。</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故障原因造成开标不成功</w:t>
      </w:r>
      <w:r>
        <w:rPr>
          <w:rFonts w:hint="eastAsia" w:ascii="宋体" w:hAnsi="宋体"/>
          <w:bCs/>
          <w:sz w:val="24"/>
          <w:szCs w:val="21"/>
        </w:rPr>
        <w:t xml:space="preserve">的</w:t>
      </w:r>
      <w:r>
        <w:rPr>
          <w:rFonts w:ascii="宋体" w:hAnsi="宋体"/>
          <w:bCs/>
          <w:sz w:val="24"/>
          <w:szCs w:val="21"/>
        </w:rPr>
        <w:t xml:space="preserve">。</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ascii="宋体" w:hAnsi="宋体"/>
          <w:bCs/>
          <w:sz w:val="24"/>
          <w:szCs w:val="21"/>
        </w:rPr>
      </w:r>
      <w:r/>
    </w:p>
    <w:p>
      <w:pPr>
        <w:pStyle w:val="943"/>
        <w:ind w:firstLine="482"/>
        <w:keepLines/>
        <w:keepNext/>
        <w:spacing w:line="500" w:lineRule="exact"/>
        <w:rPr>
          <w:b/>
          <w:bCs/>
          <w:sz w:val="32"/>
          <w:szCs w:val="32"/>
        </w:rPr>
        <w:outlineLvl w:val="2"/>
      </w:pPr>
      <w:r/>
      <w:bookmarkStart w:id="235" w:name="_Toc120614219"/>
      <w:r>
        <w:rPr>
          <w:rFonts w:hint="eastAsia"/>
          <w:b/>
          <w:bCs/>
          <w:sz w:val="32"/>
          <w:szCs w:val="32"/>
        </w:rPr>
        <w:t xml:space="preserve">六、</w:t>
      </w:r>
      <w:bookmarkEnd w:id="232"/>
      <w:r/>
      <w:bookmarkEnd w:id="233"/>
      <w:r/>
      <w:bookmarkEnd w:id="234"/>
      <w:r>
        <w:rPr>
          <w:rFonts w:hint="eastAsia"/>
          <w:b/>
          <w:bCs/>
          <w:sz w:val="32"/>
          <w:szCs w:val="32"/>
        </w:rPr>
        <w:t xml:space="preserve">定标</w:t>
      </w:r>
      <w:bookmarkEnd w:id="235"/>
      <w:r>
        <w:rPr>
          <w:b/>
          <w:bCs/>
          <w:sz w:val="32"/>
          <w:szCs w:val="32"/>
        </w:rPr>
      </w:r>
      <w:r/>
    </w:p>
    <w:p>
      <w:pPr>
        <w:pStyle w:val="943"/>
        <w:ind w:firstLine="600"/>
        <w:keepLines/>
        <w:keepNext/>
        <w:spacing w:line="500" w:lineRule="exact"/>
        <w:rPr>
          <w:rFonts w:ascii="黑体" w:hAnsi="宋体" w:eastAsia="黑体"/>
          <w:bCs/>
          <w:sz w:val="30"/>
          <w:szCs w:val="30"/>
        </w:rPr>
        <w:outlineLvl w:val="3"/>
      </w:pPr>
      <w:r/>
      <w:bookmarkStart w:id="236" w:name="_Toc513029238"/>
      <w:r/>
      <w:bookmarkStart w:id="237" w:name="_Toc16938554"/>
      <w:r/>
      <w:bookmarkStart w:id="238"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6"/>
      <w:r>
        <w:rPr>
          <w:rFonts w:hint="eastAsia" w:ascii="黑体" w:hAnsi="宋体" w:eastAsia="黑体"/>
          <w:bCs/>
          <w:sz w:val="30"/>
          <w:szCs w:val="30"/>
        </w:rPr>
        <w:t xml:space="preserve">确定</w:t>
      </w:r>
      <w:bookmarkEnd w:id="237"/>
      <w:r/>
      <w:bookmarkEnd w:id="238"/>
      <w:r>
        <w:rPr>
          <w:rFonts w:hint="eastAsia" w:ascii="黑体" w:hAnsi="宋体" w:eastAsia="黑体"/>
          <w:bCs/>
          <w:sz w:val="30"/>
          <w:szCs w:val="30"/>
        </w:rPr>
        <w:t xml:space="preserve">中标单位</w:t>
      </w:r>
      <w:r>
        <w:rPr>
          <w:rFonts w:ascii="黑体" w:hAnsi="宋体" w:eastAsia="黑体"/>
          <w:bCs/>
          <w:sz w:val="30"/>
          <w:szCs w:val="30"/>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ascii="宋体" w:hAnsi="宋体"/>
          <w:bCs/>
          <w:sz w:val="24"/>
          <w:szCs w:val="21"/>
        </w:rPr>
      </w:r>
      <w:r/>
    </w:p>
    <w:p>
      <w:pPr>
        <w:pStyle w:val="94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w:t>
      </w:r>
      <w:r>
        <w:rPr>
          <w:rFonts w:hint="eastAsia" w:ascii="宋体" w:hAnsi="宋体"/>
          <w:bCs/>
          <w:sz w:val="24"/>
          <w:szCs w:val="21"/>
        </w:rPr>
        <w:t xml:space="preserve">委会推荐的中标候选人确定中标人。</w:t>
      </w:r>
      <w:r>
        <w:rPr>
          <w:rFonts w:ascii="宋体" w:hAnsi="宋体"/>
          <w:bCs/>
          <w:sz w:val="24"/>
          <w:szCs w:val="21"/>
        </w:rPr>
      </w:r>
      <w:r/>
    </w:p>
    <w:p>
      <w:pPr>
        <w:pStyle w:val="943"/>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sz w:val="24"/>
        </w:rPr>
        <w:t xml:space="preserve">采购代理机构</w:t>
      </w:r>
      <w:r>
        <w:rPr>
          <w:rFonts w:hint="eastAsia" w:ascii="宋体" w:hAnsi="宋体"/>
          <w:sz w:val="24"/>
        </w:rPr>
        <w:t xml:space="preserve">将在</w:t>
      </w:r>
      <w:r>
        <w:rPr>
          <w:rFonts w:hint="eastAsia" w:ascii="宋体" w:hAnsi="宋体"/>
          <w:sz w:val="24"/>
          <w:szCs w:val="21"/>
        </w:rPr>
        <w:t xml:space="preserve">“江苏省政府采购网”、“常州市</w:t>
      </w:r>
      <w:r>
        <w:rPr>
          <w:rFonts w:hint="eastAsia" w:ascii="宋体" w:hAnsi="宋体"/>
          <w:sz w:val="24"/>
          <w:szCs w:val="21"/>
        </w:rPr>
        <w:t xml:space="preserve">政府采</w:t>
      </w:r>
      <w:r>
        <w:rPr>
          <w:rFonts w:hint="eastAsia" w:ascii="宋体" w:hAnsi="宋体"/>
          <w:sz w:val="24"/>
          <w:szCs w:val="21"/>
        </w:rPr>
        <w:t xml:space="preserve">购网”</w:t>
      </w:r>
      <w:r>
        <w:rPr>
          <w:rFonts w:hint="eastAsia" w:ascii="宋体" w:hAnsi="宋体"/>
          <w:sz w:val="24"/>
        </w:rPr>
        <w:t xml:space="preserve">发布中标公</w:t>
      </w:r>
      <w:r>
        <w:rPr>
          <w:rFonts w:hint="eastAsia" w:ascii="宋体" w:hAnsi="宋体"/>
          <w:sz w:val="24"/>
        </w:rPr>
        <w:t xml:space="preserve">告，公告期限为1个工作日。</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sz w:val="24"/>
        </w:rPr>
        <w:t xml:space="preserve">采购代理机构</w:t>
      </w:r>
      <w:r>
        <w:rPr>
          <w:rFonts w:hint="eastAsia" w:ascii="宋体" w:hAnsi="宋体"/>
          <w:sz w:val="24"/>
        </w:rPr>
        <w:t xml:space="preserve">行贿或者提供其他不正当利益的。</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rPr>
          <w:rFonts w:ascii="宋体" w:hAnsi="宋体"/>
          <w:sz w:val="24"/>
        </w:rPr>
      </w:r>
      <w:r/>
    </w:p>
    <w:p>
      <w:pPr>
        <w:pStyle w:val="943"/>
        <w:ind w:firstLine="480"/>
        <w:spacing w:line="500" w:lineRule="exact"/>
        <w:rPr>
          <w:rFonts w:ascii="宋体" w:hAnsi="宋体"/>
          <w:sz w:val="24"/>
        </w:rPr>
      </w:pPr>
      <w:r/>
      <w:bookmarkStart w:id="23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w:t>
      </w:r>
      <w:r>
        <w:rPr>
          <w:rFonts w:hint="eastAsia" w:ascii="宋体" w:hAnsi="宋体"/>
          <w:sz w:val="24"/>
        </w:rPr>
        <w:t xml:space="preserve">一单位</w:t>
      </w:r>
      <w:r>
        <w:rPr>
          <w:rFonts w:hint="eastAsia" w:ascii="宋体" w:hAnsi="宋体"/>
          <w:sz w:val="24"/>
        </w:rPr>
        <w:t xml:space="preserve">或者个</w:t>
      </w:r>
      <w:r>
        <w:rPr>
          <w:rFonts w:hint="eastAsia" w:ascii="宋体" w:hAnsi="宋体"/>
          <w:sz w:val="24"/>
        </w:rPr>
        <w:t xml:space="preserve">人编制；</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94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ascii="宋体" w:hAnsi="宋体"/>
          <w:sz w:val="24"/>
        </w:rPr>
      </w:r>
      <w:r/>
    </w:p>
    <w:p>
      <w:pPr>
        <w:pStyle w:val="943"/>
        <w:ind w:firstLine="600"/>
        <w:keepLines/>
        <w:keepNext/>
        <w:spacing w:line="5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9"/>
      <w:r>
        <w:rPr>
          <w:rFonts w:ascii="黑体" w:hAnsi="宋体" w:eastAsia="黑体"/>
          <w:bCs/>
          <w:sz w:val="30"/>
          <w:szCs w:val="30"/>
        </w:rPr>
      </w:r>
      <w:r/>
    </w:p>
    <w:p>
      <w:pPr>
        <w:pStyle w:val="943"/>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ascii="宋体" w:hAnsi="宋体"/>
          <w:sz w:val="24"/>
        </w:rPr>
      </w:r>
      <w:r/>
    </w:p>
    <w:p>
      <w:pPr>
        <w:pStyle w:val="943"/>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w:t>
      </w:r>
      <w:r>
        <w:rPr>
          <w:rFonts w:hint="eastAsia" w:ascii="宋体" w:hAnsi="宋体"/>
          <w:sz w:val="24"/>
        </w:rPr>
        <w:t xml:space="preserve">或应知其权益受到损害之日起七个工作日内，以书面形式根据下述29</w:t>
      </w:r>
      <w:r>
        <w:rPr>
          <w:rFonts w:hint="eastAsia" w:ascii="宋体" w:hAnsi="宋体"/>
          <w:sz w:val="24"/>
        </w:rPr>
        <w:t xml:space="preserve">.4条</w:t>
      </w:r>
      <w:r>
        <w:rPr>
          <w:rFonts w:hint="eastAsia" w:ascii="宋体" w:hAnsi="宋体"/>
          <w:sz w:val="24"/>
        </w:rPr>
        <w:t xml:space="preserve">款的规</w:t>
      </w:r>
      <w:r>
        <w:rPr>
          <w:rFonts w:hint="eastAsia" w:ascii="宋体" w:hAnsi="宋体"/>
          <w:sz w:val="24"/>
        </w:rPr>
        <w:t xml:space="preserve">定向</w:t>
      </w:r>
      <w:r>
        <w:rPr>
          <w:sz w:val="24"/>
        </w:rPr>
        <w:t xml:space="preserve">采购代</w:t>
      </w:r>
      <w:r>
        <w:rPr>
          <w:sz w:val="24"/>
        </w:rPr>
        <w:t xml:space="preserve">理机构</w:t>
      </w:r>
      <w:r>
        <w:rPr>
          <w:rFonts w:hint="eastAsia" w:ascii="宋体" w:hAnsi="宋体"/>
          <w:sz w:val="24"/>
        </w:rPr>
        <w:t xml:space="preserve">或采购人提出质疑。上述应知其权益受到损害之日，是指：</w:t>
      </w:r>
      <w:r>
        <w:rPr>
          <w:rFonts w:ascii="宋体" w:hAnsi="宋体"/>
          <w:sz w:val="24"/>
        </w:rPr>
      </w:r>
      <w:r/>
    </w:p>
    <w:p>
      <w:pPr>
        <w:pStyle w:val="943"/>
        <w:ind w:firstLine="480"/>
        <w:spacing w:line="500" w:lineRule="exact"/>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Ansi="宋体" w:cs="宋体"/>
          <w:sz w:val="24"/>
        </w:rPr>
      </w:r>
      <w:r/>
    </w:p>
    <w:p>
      <w:pPr>
        <w:pStyle w:val="943"/>
        <w:ind w:firstLine="480"/>
        <w:spacing w:line="500" w:lineRule="exact"/>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w:t>
      </w:r>
      <w:r>
        <w:rPr>
          <w:sz w:val="24"/>
        </w:rPr>
        <w:t xml:space="preserve">采购代理机构</w:t>
      </w:r>
      <w:r>
        <w:rPr>
          <w:rFonts w:hint="eastAsia" w:hAnsi="宋体" w:cs="宋体"/>
          <w:sz w:val="24"/>
        </w:rPr>
        <w:t xml:space="preserve">、</w:t>
      </w:r>
      <w:r>
        <w:rPr>
          <w:rFonts w:hAnsi="宋体" w:cs="宋体"/>
          <w:sz w:val="24"/>
        </w:rPr>
        <w:t xml:space="preserve">采购人</w:t>
      </w:r>
      <w:r>
        <w:rPr>
          <w:rFonts w:hint="eastAsia" w:hAnsi="宋体" w:cs="宋体"/>
          <w:sz w:val="24"/>
        </w:rPr>
        <w:t xml:space="preserve">将只对供应商第一次质疑作出答复。</w:t>
      </w:r>
      <w:r>
        <w:rPr>
          <w:rFonts w:hAnsi="宋体" w:cs="宋体"/>
          <w:sz w:val="24"/>
        </w:rPr>
      </w:r>
      <w:r/>
    </w:p>
    <w:p>
      <w:pPr>
        <w:pStyle w:val="943"/>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.3质疑函必</w:t>
      </w:r>
      <w:r>
        <w:rPr>
          <w:rFonts w:hint="eastAsia" w:ascii="宋体" w:hAnsi="宋体"/>
          <w:sz w:val="24"/>
        </w:rPr>
        <w:t xml:space="preserve">须按照</w:t>
      </w:r>
      <w:r>
        <w:rPr>
          <w:rFonts w:hint="eastAsia" w:ascii="宋体" w:hAnsi="宋体"/>
          <w:sz w:val="24"/>
        </w:rPr>
        <w:t xml:space="preserve">财政部</w:t>
      </w:r>
      <w:r>
        <w:rPr>
          <w:rFonts w:hint="eastAsia" w:ascii="宋体" w:hAnsi="宋体"/>
          <w:sz w:val="24"/>
        </w:rPr>
        <w:t xml:space="preserve">《质疑函范</w:t>
      </w:r>
      <w:r>
        <w:rPr>
          <w:rFonts w:hint="eastAsia" w:ascii="宋体" w:hAnsi="宋体"/>
          <w:sz w:val="24"/>
        </w:rPr>
        <w:t xml:space="preserve">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43"/>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rPr>
          <w:rFonts w:ascii="宋体" w:hAnsi="宋体"/>
          <w:sz w:val="24"/>
        </w:rPr>
      </w:r>
      <w:r/>
    </w:p>
    <w:p>
      <w:pPr>
        <w:pStyle w:val="943"/>
        <w:ind w:firstLine="480"/>
        <w:spacing w:line="500" w:lineRule="exact"/>
        <w:rPr>
          <w:rFonts w:ascii="宋体" w:hAnsi="宋体"/>
          <w:b/>
          <w:sz w:val="24"/>
        </w:rPr>
      </w:pPr>
      <w:r>
        <w:rPr>
          <w:rFonts w:hint="eastAsia" w:ascii="宋体" w:hAnsi="宋体"/>
          <w:sz w:val="24"/>
        </w:rPr>
        <w:t xml:space="preserve">根据《政府采购质疑和投诉办法》(财政部第 94 号令)第十一条规定，提出质疑的供应商应当是参与所</w:t>
      </w:r>
      <w:r>
        <w:rPr>
          <w:rFonts w:hint="eastAsia" w:ascii="宋体" w:hAnsi="宋体"/>
          <w:sz w:val="24"/>
        </w:rPr>
        <w:t xml:space="preserve">质疑项</w:t>
      </w:r>
      <w:r>
        <w:rPr>
          <w:rFonts w:hint="eastAsia" w:ascii="宋体" w:hAnsi="宋体"/>
          <w:sz w:val="24"/>
        </w:rPr>
        <w:t xml:space="preserve">目采购</w:t>
      </w:r>
      <w:r>
        <w:rPr>
          <w:rFonts w:hint="eastAsia" w:ascii="宋体" w:hAnsi="宋体"/>
          <w:sz w:val="24"/>
        </w:rPr>
        <w:t xml:space="preserve">活动的供应</w:t>
      </w:r>
      <w:r>
        <w:rPr>
          <w:rFonts w:hint="eastAsia" w:ascii="宋体" w:hAnsi="宋体"/>
          <w:sz w:val="24"/>
        </w:rPr>
        <w:t xml:space="preserve">商。</w:t>
      </w:r>
      <w:r>
        <w:rPr>
          <w:rFonts w:hint="eastAsia" w:ascii="宋体" w:hAnsi="宋体"/>
          <w:b/>
          <w:bCs/>
          <w:sz w:val="24"/>
        </w:rPr>
        <w:t xml:space="preserve">因此凡是对招标文件提出质疑的供应商，必须是依法获取招标文件的供应商，请将合法获取招标文件的证明材料(即《投标供应商确认函》)与质疑函一起递交，否则不予受理。</w:t>
      </w:r>
      <w:r>
        <w:rPr>
          <w:rFonts w:ascii="宋体" w:hAnsi="宋体"/>
          <w:b/>
          <w:sz w:val="24"/>
        </w:rPr>
      </w:r>
      <w:r/>
    </w:p>
    <w:p>
      <w:pPr>
        <w:pStyle w:val="943"/>
        <w:ind w:firstLine="480"/>
        <w:spacing w:line="500" w:lineRule="exact"/>
        <w:rPr>
          <w:rFonts w:ascii="宋体" w:hAnsi="宋体"/>
          <w:sz w:val="24"/>
        </w:rPr>
      </w:pPr>
      <w:r/>
      <w:bookmarkStart w:id="240" w:name="_Hlk149903315"/>
      <w:r>
        <w:rPr>
          <w:rFonts w:hint="eastAsia" w:ascii="宋体" w:hAnsi="宋体"/>
          <w:sz w:val="24"/>
        </w:rPr>
        <w:t xml:space="preserve">采购人及</w:t>
      </w:r>
      <w:r>
        <w:rPr>
          <w:sz w:val="24"/>
        </w:rPr>
        <w:t xml:space="preserve">采购代理机构</w:t>
      </w:r>
      <w:r>
        <w:rPr>
          <w:rFonts w:hint="eastAsia" w:ascii="宋体" w:hAnsi="宋体"/>
          <w:sz w:val="24"/>
        </w:rPr>
        <w:t xml:space="preserve">只接收以纸质原件形式送达的质疑,建议供应商尽量通过现场递交或邮寄方式提交质疑（采购人和</w:t>
      </w:r>
      <w:r>
        <w:rPr>
          <w:sz w:val="24"/>
        </w:rPr>
        <w:t xml:space="preserve">采购代理机构</w:t>
      </w:r>
      <w:r>
        <w:rPr>
          <w:rFonts w:hint="eastAsia" w:ascii="宋体" w:hAnsi="宋体"/>
          <w:sz w:val="24"/>
        </w:rPr>
        <w:t xml:space="preserve">不接受未填写快递运单的快件）。</w:t>
      </w:r>
      <w:r>
        <w:rPr>
          <w:rFonts w:ascii="宋体" w:hAnsi="宋体"/>
          <w:sz w:val="24"/>
        </w:rPr>
      </w:r>
      <w:r/>
    </w:p>
    <w:p>
      <w:pPr>
        <w:pStyle w:val="943"/>
        <w:ind w:firstLine="480"/>
        <w:jc w:val="left"/>
        <w:spacing w:line="500" w:lineRule="exact"/>
        <w:rPr>
          <w:rFonts w:ascii="宋体" w:hAnsi="宋体"/>
          <w:sz w:val="24"/>
        </w:rPr>
      </w:pPr>
      <w:r>
        <w:rPr>
          <w:sz w:val="24"/>
        </w:rPr>
        <w:t xml:space="preserve">采购代理机构</w:t>
      </w:r>
      <w:r>
        <w:rPr>
          <w:rFonts w:hint="eastAsia" w:ascii="宋体" w:hAnsi="宋体"/>
          <w:sz w:val="24"/>
        </w:rPr>
        <w:t xml:space="preserve">质疑接收部门为：常州晋发建设项目管理有限公司</w:t>
      </w:r>
      <w:r>
        <w:rPr>
          <w:rFonts w:ascii="宋体" w:hAnsi="宋体"/>
          <w:sz w:val="24"/>
        </w:rPr>
      </w:r>
      <w:r/>
    </w:p>
    <w:p>
      <w:pPr>
        <w:pStyle w:val="943"/>
        <w:ind w:firstLine="480"/>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常州科教城三联路南，</w:t>
      </w:r>
      <w:r>
        <w:rPr>
          <w:rFonts w:hint="eastAsia" w:ascii="宋体" w:hAnsi="宋体"/>
          <w:sz w:val="24"/>
        </w:rPr>
        <w:t xml:space="preserve">信息产业园-研发楼三楼</w:t>
      </w:r>
      <w:r>
        <w:rPr>
          <w:sz w:val="24"/>
        </w:rPr>
        <w:t xml:space="preserve">；</w:t>
      </w:r>
      <w:r>
        <w:rPr>
          <w:sz w:val="24"/>
        </w:rPr>
      </w:r>
      <w:r/>
    </w:p>
    <w:p>
      <w:pPr>
        <w:pStyle w:val="943"/>
        <w:ind w:firstLine="480"/>
        <w:jc w:val="left"/>
        <w:spacing w:line="500" w:lineRule="exact"/>
        <w:rPr>
          <w:sz w:val="24"/>
        </w:rPr>
      </w:pPr>
      <w:r>
        <w:rPr>
          <w:sz w:val="24"/>
        </w:rPr>
        <w:t xml:space="preserve">联系电话：</w:t>
      </w:r>
      <w:r>
        <w:rPr>
          <w:rFonts w:hint="eastAsia"/>
          <w:sz w:val="24"/>
        </w:rPr>
        <w:t xml:space="preserve">0519-88858658</w:t>
      </w:r>
      <w:r>
        <w:rPr>
          <w:sz w:val="24"/>
        </w:rPr>
        <w:t xml:space="preserve">；</w:t>
      </w:r>
      <w:r>
        <w:rPr>
          <w:rFonts w:hint="eastAsia"/>
          <w:sz w:val="24"/>
        </w:rPr>
        <w:t xml:space="preserve">15720613683</w:t>
      </w:r>
      <w:r>
        <w:rPr>
          <w:sz w:val="24"/>
        </w:rPr>
      </w:r>
      <w:r/>
    </w:p>
    <w:p>
      <w:pPr>
        <w:pStyle w:val="943"/>
        <w:ind w:firstLine="480"/>
        <w:spacing w:line="500" w:lineRule="exact"/>
        <w:rPr>
          <w:rFonts w:ascii="宋体" w:hAnsi="宋体"/>
          <w:sz w:val="24"/>
        </w:rPr>
      </w:pPr>
      <w:r/>
      <w:bookmarkEnd w:id="240"/>
      <w:r>
        <w:rPr>
          <w:rFonts w:ascii="宋体" w:hAnsi="宋体"/>
          <w:sz w:val="24"/>
        </w:rPr>
        <w:t xml:space="preserve">2</w:t>
      </w:r>
      <w:r>
        <w:rPr>
          <w:rFonts w:ascii="宋体" w:hAnsi="宋体"/>
          <w:sz w:val="24"/>
        </w:rPr>
        <w:t xml:space="preserve">9</w:t>
      </w:r>
      <w:r>
        <w:rPr>
          <w:rFonts w:hint="eastAsia" w:ascii="宋体" w:hAnsi="宋体"/>
          <w:sz w:val="24"/>
        </w:rPr>
        <w:t xml:space="preserve">.5</w:t>
      </w:r>
      <w:r>
        <w:rPr>
          <w:rFonts w:hint="eastAsia" w:ascii="宋体" w:hAnsi="宋体"/>
          <w:sz w:val="24"/>
        </w:rPr>
        <w:t xml:space="preserve"> 以下情形的质疑</w:t>
      </w:r>
      <w:r>
        <w:rPr>
          <w:rFonts w:hint="eastAsia" w:ascii="宋体" w:hAnsi="宋体"/>
          <w:sz w:val="24"/>
        </w:rPr>
        <w:t xml:space="preserve">不予受理：</w:t>
      </w:r>
      <w:r>
        <w:rPr>
          <w:rFonts w:ascii="宋体" w:hAnsi="宋体"/>
          <w:sz w:val="24"/>
        </w:rPr>
      </w:r>
      <w:r/>
    </w:p>
    <w:p>
      <w:pPr>
        <w:pStyle w:val="943"/>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ascii="宋体" w:hAnsi="宋体"/>
          <w:sz w:val="24"/>
        </w:rPr>
      </w:r>
      <w:r/>
    </w:p>
    <w:p>
      <w:pPr>
        <w:pStyle w:val="943"/>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ascii="宋体" w:hAnsi="宋体"/>
          <w:sz w:val="24"/>
        </w:rPr>
      </w:r>
      <w:r/>
    </w:p>
    <w:p>
      <w:pPr>
        <w:pStyle w:val="943"/>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ascii="宋体" w:hAnsi="宋体"/>
          <w:sz w:val="24"/>
        </w:rPr>
      </w:r>
      <w:r/>
    </w:p>
    <w:p>
      <w:pPr>
        <w:pStyle w:val="943"/>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rPr>
          <w:rFonts w:ascii="宋体" w:hAnsi="宋体"/>
          <w:sz w:val="24"/>
        </w:rPr>
      </w:r>
      <w:r/>
    </w:p>
    <w:p>
      <w:pPr>
        <w:pStyle w:val="943"/>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rPr>
          <w:rFonts w:ascii="宋体" w:hAnsi="宋体"/>
          <w:sz w:val="24"/>
        </w:rPr>
      </w:r>
      <w:r/>
    </w:p>
    <w:p>
      <w:pPr>
        <w:pStyle w:val="943"/>
        <w:ind w:firstLine="468"/>
        <w:spacing w:line="50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sz w:val="24"/>
        </w:rPr>
        <w:t xml:space="preserve">采购代理</w:t>
      </w:r>
      <w:r>
        <w:rPr>
          <w:sz w:val="24"/>
        </w:rPr>
        <w:t xml:space="preserve">机构</w:t>
      </w:r>
      <w:r>
        <w:rPr>
          <w:rFonts w:hint="eastAsia" w:ascii="宋体" w:hAnsi="宋体"/>
          <w:sz w:val="24"/>
        </w:rPr>
        <w:t xml:space="preserve">有</w:t>
      </w:r>
      <w:r>
        <w:rPr>
          <w:rFonts w:hint="eastAsia" w:ascii="宋体" w:hAnsi="宋体"/>
          <w:sz w:val="24"/>
        </w:rPr>
        <w:t xml:space="preserve">权</w:t>
      </w:r>
      <w:r>
        <w:rPr>
          <w:rFonts w:hint="eastAsia" w:ascii="宋体" w:hAnsi="宋体"/>
          <w:sz w:val="24"/>
        </w:rPr>
        <w:t xml:space="preserve">依据政府采购的</w:t>
      </w:r>
      <w:r>
        <w:rPr>
          <w:rFonts w:hint="eastAsia" w:ascii="宋体" w:hAnsi="宋体"/>
          <w:sz w:val="24"/>
        </w:rPr>
        <w:t xml:space="preserve">有关规定，报请政府采购监管部门对该供应商进行相应的行政处罚和记录该供应商的失信信息。</w:t>
      </w:r>
      <w:r>
        <w:rPr>
          <w:rFonts w:ascii="宋体" w:hAnsi="宋体"/>
          <w:sz w:val="24"/>
        </w:rPr>
      </w:r>
      <w:r/>
    </w:p>
    <w:p>
      <w:pPr>
        <w:pStyle w:val="943"/>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ascii="黑体" w:hAnsi="宋体" w:eastAsia="黑体"/>
          <w:bCs/>
          <w:sz w:val="30"/>
          <w:szCs w:val="30"/>
        </w:rPr>
      </w:r>
      <w:r/>
    </w:p>
    <w:p>
      <w:pPr>
        <w:pStyle w:val="943"/>
        <w:ind w:firstLine="600"/>
        <w:keepLines/>
        <w:keepNext/>
        <w:spacing w:line="500" w:lineRule="exact"/>
        <w:rPr>
          <w:rFonts w:ascii="宋体" w:hAnsi="宋体"/>
          <w:sz w:val="24"/>
        </w:rPr>
        <w:outlineLvl w:val="3"/>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sz w:val="24"/>
        </w:rPr>
        <w:t xml:space="preserve">采购代理机构</w:t>
      </w:r>
      <w:r>
        <w:rPr>
          <w:rFonts w:hint="eastAsia" w:ascii="宋体" w:hAnsi="宋体"/>
          <w:sz w:val="24"/>
        </w:rPr>
        <w:t xml:space="preserve">将向中标人发出中标通知书。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rPr>
          <w:rFonts w:ascii="宋体" w:hAnsi="宋体"/>
          <w:sz w:val="24"/>
        </w:rPr>
      </w:r>
      <w:r/>
    </w:p>
    <w:p>
      <w:pPr>
        <w:pStyle w:val="943"/>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w:t>
      </w:r>
      <w:r>
        <w:rPr>
          <w:rFonts w:hint="eastAsia" w:ascii="宋体" w:hAnsi="宋体"/>
          <w:sz w:val="24"/>
        </w:rPr>
        <w:t xml:space="preserve">中标通</w:t>
      </w:r>
      <w:r>
        <w:rPr>
          <w:rFonts w:hint="eastAsia" w:ascii="宋体" w:hAnsi="宋体"/>
          <w:sz w:val="24"/>
        </w:rPr>
        <w:t xml:space="preserve">知书发</w:t>
      </w:r>
      <w:r>
        <w:rPr>
          <w:rFonts w:hint="eastAsia" w:ascii="宋体" w:hAnsi="宋体"/>
          <w:sz w:val="24"/>
        </w:rPr>
        <w:t xml:space="preserve">出后，采购</w:t>
      </w:r>
      <w:r>
        <w:rPr>
          <w:rFonts w:hint="eastAsia" w:ascii="宋体" w:hAnsi="宋体"/>
          <w:sz w:val="24"/>
        </w:rPr>
        <w:t xml:space="preserve">人改变中标结果的，或者中标供应商放弃中标项目的，应当依法承担法律责任。</w:t>
      </w:r>
      <w:r>
        <w:rPr>
          <w:rFonts w:ascii="宋体" w:hAnsi="宋体"/>
          <w:sz w:val="24"/>
        </w:rPr>
      </w:r>
      <w:r/>
    </w:p>
    <w:p>
      <w:pPr>
        <w:pStyle w:val="943"/>
        <w:ind w:firstLine="643"/>
        <w:keepLines/>
        <w:keepNext/>
        <w:spacing w:line="500" w:lineRule="exact"/>
        <w:rPr>
          <w:b/>
          <w:bCs/>
          <w:sz w:val="32"/>
          <w:szCs w:val="32"/>
        </w:rPr>
        <w:outlineLvl w:val="2"/>
      </w:pPr>
      <w:r/>
      <w:bookmarkStart w:id="241" w:name="_Toc120614220"/>
      <w:r/>
      <w:bookmarkStart w:id="242" w:name="_Toc16938552"/>
      <w:r/>
      <w:bookmarkStart w:id="243" w:name="_Toc513029236"/>
      <w:r/>
      <w:bookmarkStart w:id="244" w:name="_Toc20823308"/>
      <w:r>
        <w:rPr>
          <w:rFonts w:hint="eastAsia"/>
          <w:b/>
          <w:bCs/>
          <w:sz w:val="32"/>
          <w:szCs w:val="32"/>
        </w:rPr>
        <w:t xml:space="preserve">七、授予合同</w:t>
      </w:r>
      <w:bookmarkEnd w:id="241"/>
      <w:r>
        <w:rPr>
          <w:b/>
          <w:bCs/>
          <w:sz w:val="32"/>
          <w:szCs w:val="32"/>
        </w:rPr>
      </w:r>
      <w:r/>
    </w:p>
    <w:p>
      <w:pPr>
        <w:pStyle w:val="943"/>
        <w:ind w:firstLine="600"/>
        <w:keepLines/>
        <w:keepNext/>
        <w:spacing w:line="500" w:lineRule="exact"/>
        <w:rPr>
          <w:rFonts w:ascii="黑体" w:hAnsi="宋体" w:eastAsia="黑体"/>
          <w:bCs/>
          <w:sz w:val="30"/>
          <w:szCs w:val="30"/>
        </w:rPr>
        <w:outlineLvl w:val="3"/>
      </w:pPr>
      <w:r/>
      <w:bookmarkEnd w:id="242"/>
      <w:r/>
      <w:bookmarkEnd w:id="243"/>
      <w:r/>
      <w:bookmarkEnd w:id="244"/>
      <w:r/>
      <w:bookmarkStart w:id="245" w:name="_Toc16938553"/>
      <w:r/>
      <w:bookmarkStart w:id="246" w:name="_Toc20823309"/>
      <w:r/>
      <w:bookmarkStart w:id="247"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943"/>
        <w:ind w:firstLine="600"/>
        <w:spacing w:line="500" w:lineRule="exact"/>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rPr>
          <w:rFonts w:ascii="宋体" w:hAnsi="宋体"/>
          <w:sz w:val="24"/>
        </w:rPr>
      </w:r>
      <w:r/>
    </w:p>
    <w:p>
      <w:pPr>
        <w:pStyle w:val="943"/>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rPr>
          <w:rFonts w:ascii="宋体" w:hAnsi="宋体"/>
          <w:sz w:val="24"/>
        </w:rPr>
      </w:r>
      <w:r/>
    </w:p>
    <w:p>
      <w:pPr>
        <w:pStyle w:val="943"/>
        <w:ind w:firstLine="600"/>
        <w:spacing w:line="500" w:lineRule="exact"/>
        <w:rPr>
          <w:rFonts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sz w:val="24"/>
        </w:rPr>
      </w:r>
      <w:r/>
    </w:p>
    <w:p>
      <w:pPr>
        <w:pStyle w:val="943"/>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w:t>
      </w:r>
      <w:r>
        <w:rPr>
          <w:rFonts w:hint="eastAsia" w:ascii="黑体" w:hAnsi="宋体" w:eastAsia="黑体"/>
          <w:bCs/>
          <w:sz w:val="30"/>
          <w:szCs w:val="30"/>
        </w:rPr>
        <w:t xml:space="preserve">与货物</w:t>
      </w:r>
      <w:r>
        <w:rPr>
          <w:rFonts w:hint="eastAsia" w:ascii="黑体" w:hAnsi="宋体" w:eastAsia="黑体"/>
          <w:bCs/>
          <w:sz w:val="30"/>
          <w:szCs w:val="30"/>
        </w:rPr>
        <w:t xml:space="preserve">相关的</w:t>
      </w:r>
      <w:r>
        <w:rPr>
          <w:rFonts w:hint="eastAsia" w:ascii="黑体" w:hAnsi="宋体" w:eastAsia="黑体"/>
          <w:bCs/>
          <w:sz w:val="30"/>
          <w:szCs w:val="30"/>
        </w:rPr>
        <w:t xml:space="preserve">服务）的追</w:t>
      </w:r>
      <w:r>
        <w:rPr>
          <w:rFonts w:hint="eastAsia" w:ascii="黑体" w:hAnsi="宋体" w:eastAsia="黑体"/>
          <w:bCs/>
          <w:sz w:val="30"/>
          <w:szCs w:val="30"/>
        </w:rPr>
        <w:t xml:space="preserve">加</w:t>
      </w:r>
      <w:r>
        <w:rPr>
          <w:rFonts w:ascii="黑体" w:hAnsi="宋体" w:eastAsia="黑体"/>
          <w:bCs/>
          <w:sz w:val="30"/>
          <w:szCs w:val="30"/>
        </w:rPr>
      </w:r>
      <w:r/>
    </w:p>
    <w:p>
      <w:pPr>
        <w:pStyle w:val="943"/>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sz w:val="24"/>
        </w:rPr>
      </w:r>
      <w:r/>
    </w:p>
    <w:p>
      <w:pPr>
        <w:pStyle w:val="963"/>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943"/>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b/>
          <w:bCs/>
          <w:sz w:val="24"/>
        </w:rPr>
      </w:r>
      <w:r/>
    </w:p>
    <w:p>
      <w:pPr>
        <w:pStyle w:val="943"/>
        <w:ind w:firstLine="480"/>
        <w:jc w:val="left"/>
        <w:spacing w:line="500" w:lineRule="exact"/>
        <w:tabs>
          <w:tab w:val="left" w:pos="1080" w:leader="none"/>
          <w:tab w:val="left" w:pos="1589" w:leader="none"/>
          <w:tab w:val="left" w:pos="2014" w:leader="none"/>
        </w:tabs>
        <w:rPr>
          <w:rFonts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w:t>
      </w:r>
      <w:r>
        <w:rPr>
          <w:rFonts w:ascii="宋体" w:hAnsi="宋体"/>
          <w:sz w:val="24"/>
        </w:rPr>
        <w:t xml:space="preserve">8号文</w:t>
      </w:r>
      <w:r>
        <w:rPr>
          <w:rFonts w:ascii="宋体" w:hAnsi="宋体"/>
          <w:sz w:val="24"/>
        </w:rPr>
        <w:t xml:space="preserve">）。</w:t>
      </w:r>
      <w:r>
        <w:rPr>
          <w:rFonts w:ascii="宋体" w:hAnsi="宋体"/>
          <w:b/>
          <w:bCs/>
          <w:sz w:val="24"/>
        </w:rPr>
      </w:r>
      <w:r/>
    </w:p>
    <w:p>
      <w:pPr>
        <w:pStyle w:val="943"/>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w:t>
      </w:r>
      <w:r>
        <w:rPr>
          <w:rFonts w:ascii="宋体" w:hAnsi="宋体"/>
          <w:b/>
          <w:bCs/>
          <w:sz w:val="24"/>
        </w:rPr>
        <w:t xml:space="preserve">府采购节能产品、环境标志产品</w:t>
      </w:r>
      <w:r>
        <w:rPr>
          <w:rFonts w:ascii="宋体" w:hAnsi="宋体"/>
          <w:b/>
          <w:bCs/>
          <w:sz w:val="24"/>
        </w:rPr>
      </w:r>
      <w:r/>
    </w:p>
    <w:p>
      <w:pPr>
        <w:pStyle w:val="943"/>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43"/>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w:t>
      </w:r>
      <w:r>
        <w:rPr>
          <w:sz w:val="24"/>
        </w:rPr>
        <w:t xml:space="preserve">产品、环境标志产品认证证书，对获得证</w:t>
      </w:r>
      <w:r>
        <w:rPr>
          <w:sz w:val="24"/>
        </w:rPr>
        <w:t xml:space="preserve">书的产</w:t>
      </w:r>
      <w:r>
        <w:rPr>
          <w:sz w:val="24"/>
        </w:rPr>
        <w:t xml:space="preserve">品实施</w:t>
      </w:r>
      <w:r>
        <w:rPr>
          <w:sz w:val="24"/>
        </w:rPr>
        <w:t xml:space="preserve">政府优先采</w:t>
      </w:r>
      <w:r>
        <w:rPr>
          <w:sz w:val="24"/>
        </w:rPr>
        <w:t xml:space="preserve">购或强制采购。关于政府采购节能产品、环境标志产品的相关规定依据《关于调整优化节能产品、环境标志产品政府采购执行机制的通知》（财库〔2019〕9号）。 </w:t>
      </w:r>
      <w:r>
        <w:rPr>
          <w:sz w:val="24"/>
        </w:rPr>
      </w:r>
      <w:r/>
    </w:p>
    <w:p>
      <w:pPr>
        <w:pStyle w:val="943"/>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如本项目采购产品属于实施政府强制采购品目清单范围的节能产品，则投标人所报产品必须获得国家确定的认证机构出具的、处于有效期之内的节能产品认证证书，否则投标无效；</w:t>
      </w:r>
      <w:r>
        <w:rPr>
          <w:b/>
          <w:sz w:val="24"/>
        </w:rPr>
      </w:r>
      <w:r/>
    </w:p>
    <w:p>
      <w:pPr>
        <w:pStyle w:val="943"/>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w:t>
      </w:r>
      <w:r>
        <w:rPr>
          <w:sz w:val="24"/>
        </w:rPr>
        <w:t xml:space="preserve">章《评标方法和评标标准》（如涉及）。</w:t>
      </w:r>
      <w:r>
        <w:rPr>
          <w:sz w:val="24"/>
        </w:rPr>
      </w:r>
      <w:r/>
    </w:p>
    <w:p>
      <w:pPr>
        <w:pStyle w:val="943"/>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w:t>
      </w:r>
      <w:r>
        <w:rPr>
          <w:rFonts w:ascii="宋体" w:hAnsi="宋体"/>
          <w:b/>
          <w:bCs/>
          <w:sz w:val="24"/>
        </w:rPr>
        <w:t xml:space="preserve">品包装</w:t>
      </w:r>
      <w:r>
        <w:rPr>
          <w:rFonts w:ascii="宋体" w:hAnsi="宋体"/>
          <w:b/>
          <w:bCs/>
          <w:sz w:val="24"/>
        </w:rPr>
        <w:t xml:space="preserve">政</w:t>
      </w:r>
      <w:r>
        <w:rPr>
          <w:rFonts w:ascii="宋体" w:hAnsi="宋体"/>
          <w:b/>
          <w:bCs/>
          <w:sz w:val="24"/>
        </w:rPr>
        <w:t xml:space="preserve">府采购需求标准</w:t>
      </w:r>
      <w:r>
        <w:rPr>
          <w:rFonts w:hint="eastAsia" w:ascii="宋体" w:hAnsi="宋体"/>
          <w:b/>
          <w:bCs/>
          <w:sz w:val="24"/>
        </w:rPr>
        <w:t xml:space="preserve">、</w:t>
      </w:r>
      <w:r>
        <w:rPr>
          <w:rFonts w:ascii="宋体" w:hAnsi="宋体"/>
          <w:b/>
          <w:bCs/>
          <w:sz w:val="24"/>
        </w:rPr>
        <w:t xml:space="preserve">快递包装政府采购需求标准</w:t>
      </w:r>
      <w:r>
        <w:rPr>
          <w:rFonts w:ascii="宋体" w:hAnsi="宋体"/>
          <w:b/>
          <w:bCs/>
          <w:sz w:val="24"/>
        </w:rPr>
      </w:r>
      <w:r/>
    </w:p>
    <w:p>
      <w:pPr>
        <w:pStyle w:val="943"/>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rPr>
      </w:r>
      <w:r/>
    </w:p>
    <w:p>
      <w:pPr>
        <w:pStyle w:val="943"/>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ascii="宋体" w:hAnsi="宋体"/>
          <w:b/>
          <w:bCs/>
          <w:sz w:val="24"/>
        </w:rPr>
      </w:r>
      <w:r/>
    </w:p>
    <w:p>
      <w:pPr>
        <w:pStyle w:val="943"/>
        <w:ind w:firstLine="480"/>
        <w:jc w:val="left"/>
        <w:spacing w:line="500" w:lineRule="exact"/>
        <w:tabs>
          <w:tab w:val="left" w:pos="1080" w:leader="none"/>
          <w:tab w:val="left" w:pos="1589" w:leader="none"/>
          <w:tab w:val="left" w:pos="2014" w:leader="none"/>
        </w:tabs>
        <w:rPr>
          <w:rFonts w:ascii="宋体" w:hAnsi="宋体"/>
          <w:b/>
          <w:bCs/>
          <w:sz w:val="24"/>
        </w:rPr>
      </w:pPr>
      <w:r>
        <w:rPr>
          <w:sz w:val="24"/>
        </w:rPr>
        <w:t xml:space="preserve">为落实《关于运用政府采购政策支持乡村产业振兴的通知》</w:t>
      </w:r>
      <w:r>
        <w:rPr>
          <w:sz w:val="24"/>
        </w:rPr>
        <w:t xml:space="preserve">（财库</w:t>
      </w:r>
      <w:r>
        <w:rPr>
          <w:sz w:val="24"/>
        </w:rPr>
        <w:t xml:space="preserve">〔20</w:t>
      </w:r>
      <w:r>
        <w:rPr>
          <w:sz w:val="24"/>
        </w:rPr>
        <w:t xml:space="preserve">21〕19</w:t>
      </w:r>
      <w:r>
        <w:rPr>
          <w:sz w:val="24"/>
        </w:rPr>
        <w:t xml:space="preserve">号）有关要求，做好支持脱贫攻坚工作，本项目采购活动中对于支持乡村振兴管理的相关要求见第五章《采购需求》（如涉及）。</w:t>
      </w:r>
      <w:r>
        <w:rPr>
          <w:rFonts w:ascii="宋体" w:hAnsi="宋体"/>
          <w:b/>
          <w:bCs/>
          <w:sz w:val="24"/>
        </w:rPr>
      </w:r>
      <w:r/>
    </w:p>
    <w:p>
      <w:pPr>
        <w:pStyle w:val="943"/>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ascii="宋体" w:hAnsi="宋体"/>
          <w:b/>
          <w:bCs/>
          <w:sz w:val="24"/>
        </w:rPr>
      </w:r>
      <w:r/>
    </w:p>
    <w:p>
      <w:pPr>
        <w:pStyle w:val="943"/>
        <w:ind w:firstLine="480"/>
        <w:jc w:val="left"/>
        <w:spacing w:line="500" w:lineRule="exact"/>
        <w:tabs>
          <w:tab w:val="left" w:pos="1980" w:leader="none"/>
        </w:tabs>
        <w:rPr>
          <w:sz w:val="24"/>
        </w:rPr>
      </w:pPr>
      <w:r>
        <w:rPr>
          <w:sz w:val="24"/>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w:t>
      </w:r>
      <w:r>
        <w:rPr>
          <w:sz w:val="24"/>
        </w:rPr>
        <w:t xml:space="preserve">购认证</w:t>
      </w:r>
      <w:r>
        <w:rPr>
          <w:sz w:val="24"/>
        </w:rPr>
        <w:t xml:space="preserve">产品，</w:t>
      </w:r>
      <w:r>
        <w:rPr>
          <w:sz w:val="24"/>
        </w:rPr>
        <w:t xml:space="preserve">否则</w:t>
      </w:r>
      <w:r>
        <w:rPr>
          <w:b/>
          <w:sz w:val="24"/>
        </w:rPr>
        <w:t xml:space="preserve">投标无</w:t>
      </w:r>
      <w:r>
        <w:rPr>
          <w:b/>
          <w:sz w:val="24"/>
        </w:rPr>
        <w:t xml:space="preserve">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943"/>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w:t>
      </w:r>
      <w:r>
        <w:rPr>
          <w:sz w:val="24"/>
        </w:rPr>
        <w:t xml:space="preserve">局、信息产业部、财政部、国务院机关事务管理局关于政</w:t>
      </w:r>
      <w:r>
        <w:rPr>
          <w:sz w:val="24"/>
        </w:rPr>
        <w:t xml:space="preserve">府部门</w:t>
      </w:r>
      <w:r>
        <w:rPr>
          <w:sz w:val="24"/>
        </w:rPr>
        <w:t xml:space="preserve">购置计</w:t>
      </w:r>
      <w:r>
        <w:rPr>
          <w:sz w:val="24"/>
        </w:rPr>
        <w:t xml:space="preserve">算机办公设</w:t>
      </w:r>
      <w:r>
        <w:rPr>
          <w:sz w:val="24"/>
        </w:rPr>
        <w:t xml:space="preserve">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43"/>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ascii="宋体" w:hAnsi="宋体"/>
          <w:b/>
          <w:bCs/>
          <w:sz w:val="24"/>
        </w:rPr>
      </w:r>
      <w:r/>
    </w:p>
    <w:p>
      <w:pPr>
        <w:pStyle w:val="943"/>
        <w:ind w:firstLine="480"/>
        <w:jc w:val="left"/>
        <w:spacing w:line="500" w:lineRule="exact"/>
        <w:tabs>
          <w:tab w:val="left" w:pos="1080" w:leader="none"/>
          <w:tab w:val="left" w:pos="1589" w:leader="none"/>
          <w:tab w:val="left" w:pos="2014" w:leader="none"/>
        </w:tabs>
        <w:rPr>
          <w:rFonts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sz w:val="24"/>
        </w:rPr>
      </w:r>
      <w:r/>
    </w:p>
    <w:p>
      <w:pPr>
        <w:pStyle w:val="943"/>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ascii="宋体" w:hAnsi="宋体"/>
          <w:b/>
          <w:bCs/>
          <w:sz w:val="24"/>
        </w:rPr>
      </w:r>
      <w:r/>
    </w:p>
    <w:p>
      <w:pPr>
        <w:pStyle w:val="943"/>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采购人要将创新要求嵌入采购</w:t>
      </w:r>
      <w:r>
        <w:rPr>
          <w:rFonts w:hint="eastAsia"/>
          <w:sz w:val="24"/>
        </w:rPr>
        <w:t xml:space="preserve">项目需</w:t>
      </w:r>
      <w:r>
        <w:rPr>
          <w:rFonts w:hint="eastAsia"/>
          <w:sz w:val="24"/>
        </w:rPr>
        <w:t xml:space="preserve">求，可</w:t>
      </w:r>
      <w:r>
        <w:rPr>
          <w:rFonts w:hint="eastAsia"/>
          <w:sz w:val="24"/>
        </w:rPr>
        <w:t xml:space="preserve">在招标文件</w:t>
      </w:r>
      <w:r>
        <w:rPr>
          <w:rFonts w:hint="eastAsia"/>
          <w:sz w:val="24"/>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rPr>
      </w:r>
      <w:r/>
    </w:p>
    <w:p>
      <w:pPr>
        <w:pStyle w:val="963"/>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绿色数据中心政策</w:t>
      </w:r>
      <w:r>
        <w:rPr>
          <w:rFonts w:ascii="宋体" w:hAnsi="宋体" w:cs="Times New Roman"/>
          <w:b/>
          <w:bCs/>
        </w:rPr>
      </w:r>
      <w:r/>
    </w:p>
    <w:p>
      <w:pPr>
        <w:pStyle w:val="963"/>
        <w:ind w:firstLine="480"/>
        <w:spacing w:line="500" w:lineRule="exact"/>
        <w:rPr>
          <w:rFonts w:ascii="宋体" w:hAnsi="宋体" w:cs="Times New Roman"/>
          <w:b/>
          <w:bCs/>
        </w:rPr>
      </w:pPr>
      <w:r>
        <w:rPr>
          <w:rFonts w:hint="eastAsia" w:ascii="Times New Roman" w:hAnsi="Times New Roman" w:cs="Times New Roman"/>
        </w:rPr>
        <w:t xml:space="preserve">具体要求详见财政部 生态环境部 工业和信息化部关于印发《绿色数据中心政府采购需求标准（试行）》的通知【</w:t>
      </w:r>
      <w:bookmarkStart w:id="248" w:name="sendNo"/>
      <w:r>
        <w:rPr>
          <w:rFonts w:hint="eastAsia" w:ascii="Times New Roman" w:hAnsi="Times New Roman" w:cs="Times New Roman"/>
        </w:rPr>
        <w:t xml:space="preserve">财库〔</w:t>
      </w:r>
      <w:r>
        <w:rPr>
          <w:rFonts w:ascii="Times New Roman" w:hAnsi="Times New Roman" w:cs="Times New Roman"/>
        </w:rPr>
        <w:t xml:space="preserve">2023</w:t>
      </w:r>
      <w:r>
        <w:rPr>
          <w:rFonts w:hint="eastAsia" w:ascii="Times New Roman" w:hAnsi="Times New Roman" w:cs="Times New Roman"/>
        </w:rPr>
        <w:t xml:space="preserve">〕</w:t>
      </w:r>
      <w:r>
        <w:rPr>
          <w:rFonts w:ascii="Times New Roman" w:hAnsi="Times New Roman" w:cs="Times New Roman"/>
        </w:rPr>
        <w:t xml:space="preserve">7</w:t>
      </w:r>
      <w:r>
        <w:rPr>
          <w:rFonts w:hint="eastAsia" w:ascii="Times New Roman" w:hAnsi="Times New Roman" w:cs="Times New Roman"/>
        </w:rPr>
        <w:t xml:space="preserve">号</w:t>
      </w:r>
      <w:bookmarkEnd w:id="248"/>
      <w:r>
        <w:rPr>
          <w:rFonts w:hint="eastAsia" w:ascii="Times New Roman" w:hAnsi="Times New Roman" w:cs="Times New Roman"/>
        </w:rPr>
        <w:t xml:space="preserve">】</w:t>
      </w:r>
      <w:r>
        <w:rPr>
          <w:rFonts w:ascii="宋体" w:hAnsi="宋体" w:cs="Times New Roman"/>
          <w:b/>
          <w:bCs/>
        </w:rPr>
      </w:r>
      <w:r/>
    </w:p>
    <w:p>
      <w:pPr>
        <w:pStyle w:val="943"/>
        <w:ind w:firstLine="420"/>
        <w:spacing w:line="500" w:lineRule="exact"/>
        <w:rPr>
          <w:rFonts w:ascii="宋体" w:hAnsi="宋体"/>
          <w:b/>
          <w:bCs/>
          <w:sz w:val="24"/>
        </w:rPr>
      </w:pPr>
      <w:r>
        <w:rPr>
          <w:rFonts w:hint="eastAsia" w:ascii="宋体" w:hAnsi="宋体"/>
          <w:b/>
          <w:bCs/>
          <w:sz w:val="24"/>
        </w:rPr>
        <w:t xml:space="preserve">33.9电子履约保函政策</w:t>
      </w:r>
      <w:r>
        <w:rPr>
          <w:rFonts w:ascii="宋体" w:hAnsi="宋体"/>
          <w:b/>
          <w:bCs/>
          <w:sz w:val="24"/>
        </w:rPr>
      </w:r>
      <w:r/>
    </w:p>
    <w:p>
      <w:pPr>
        <w:pStyle w:val="943"/>
        <w:ind w:firstLine="420"/>
        <w:spacing w:line="480" w:lineRule="exact"/>
        <w:rPr>
          <w:rFonts w:hint="eastAsia"/>
          <w:sz w:val="24"/>
        </w:rPr>
      </w:pPr>
      <w:r>
        <w:rPr>
          <w:rFonts w:hint="eastAsia"/>
          <w:sz w:val="24"/>
        </w:rPr>
        <w:t xml:space="preserve">为进一步优化政府采购营商环境，规范我省政府采购履约保证金管理，持续降低供应商参与政府采购成本，根</w:t>
      </w:r>
      <w:r>
        <w:rPr>
          <w:rFonts w:hint="eastAsia"/>
          <w:sz w:val="24"/>
        </w:rPr>
        <w:t xml:space="preserve">据国家</w:t>
      </w:r>
      <w:r>
        <w:rPr>
          <w:rFonts w:hint="eastAsia"/>
          <w:sz w:val="24"/>
        </w:rPr>
        <w:t xml:space="preserve">发展改</w:t>
      </w:r>
      <w:r>
        <w:rPr>
          <w:rFonts w:hint="eastAsia"/>
          <w:sz w:val="24"/>
        </w:rPr>
        <w:t xml:space="preserve">革委、工业</w:t>
      </w:r>
      <w:r>
        <w:rPr>
          <w:rFonts w:hint="eastAsia"/>
          <w:sz w:val="24"/>
        </w:rPr>
        <w:t xml:space="preserve">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sz w:val="24"/>
        </w:rPr>
        <w:t xml:space="preserve">。</w:t>
      </w:r>
      <w:r>
        <w:rPr>
          <w:rFonts w:hint="eastAsia"/>
          <w:sz w:val="24"/>
        </w:rPr>
      </w:r>
      <w:r/>
    </w:p>
    <w:p>
      <w:pPr>
        <w:pStyle w:val="943"/>
        <w:ind w:firstLine="420"/>
        <w:spacing w:line="480" w:lineRule="exact"/>
        <w:rPr>
          <w:rFonts w:hint="eastAsia" w:ascii="宋体" w:hAnsi="宋体"/>
          <w:b/>
          <w:bCs/>
          <w:sz w:val="24"/>
        </w:rPr>
      </w:pPr>
      <w:r>
        <w:rPr>
          <w:rFonts w:hint="eastAsia" w:ascii="宋体" w:hAnsi="宋体"/>
          <w:b/>
          <w:bCs/>
          <w:sz w:val="24"/>
        </w:rPr>
        <w:t xml:space="preserve">3</w:t>
      </w:r>
      <w:r>
        <w:rPr>
          <w:rFonts w:hint="eastAsia" w:ascii="宋体" w:hAnsi="宋体"/>
          <w:b/>
          <w:bCs/>
          <w:sz w:val="24"/>
        </w:rPr>
        <w:t xml:space="preserve">3.10政府采购</w:t>
      </w:r>
      <w:r>
        <w:rPr>
          <w:rFonts w:hint="eastAsia" w:ascii="宋体" w:hAnsi="宋体"/>
          <w:b/>
          <w:bCs/>
          <w:sz w:val="24"/>
        </w:rPr>
        <w:t xml:space="preserve">中实施本国产品标准及相关政策</w:t>
      </w:r>
      <w:r>
        <w:rPr>
          <w:rFonts w:hint="eastAsia" w:ascii="宋体" w:hAnsi="宋体"/>
          <w:b/>
          <w:bCs/>
          <w:sz w:val="24"/>
        </w:rPr>
      </w:r>
      <w:r/>
    </w:p>
    <w:p>
      <w:pPr>
        <w:pStyle w:val="943"/>
        <w:ind w:firstLine="420"/>
        <w:spacing w:line="360" w:lineRule="auto"/>
        <w:rPr>
          <w:szCs w:val="21"/>
        </w:rPr>
      </w:pPr>
      <w:r/>
      <w:bookmarkEnd w:id="245"/>
      <w:r/>
      <w:bookmarkEnd w:id="246"/>
      <w:r/>
      <w:bookmarkEnd w:id="247"/>
      <w:r>
        <w:rPr>
          <w:rFonts w:hint="eastAsia"/>
          <w:sz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w:t>
      </w:r>
      <w:r>
        <w:rPr>
          <w:rFonts w:hint="eastAsia"/>
          <w:sz w:val="24"/>
        </w:rPr>
        <w:t xml:space="preserve">关政策</w:t>
      </w:r>
      <w:r>
        <w:rPr>
          <w:rFonts w:hint="eastAsia"/>
          <w:sz w:val="24"/>
        </w:rPr>
        <w:t xml:space="preserve">的通知</w:t>
      </w:r>
      <w:r>
        <w:rPr>
          <w:rFonts w:hint="eastAsia"/>
          <w:sz w:val="24"/>
        </w:rPr>
        <w:t xml:space="preserve">》（国办发</w:t>
      </w:r>
      <w:r>
        <w:rPr>
          <w:rFonts w:hint="eastAsia"/>
          <w:sz w:val="24"/>
        </w:rPr>
        <w:t xml:space="preserve">〔2025〕34号）。</w:t>
      </w:r>
      <w:r>
        <w:rPr>
          <w:szCs w:val="21"/>
        </w:rPr>
      </w:r>
      <w:r/>
    </w:p>
    <w:p>
      <w:pPr>
        <w:pStyle w:val="943"/>
        <w:ind w:firstLine="602"/>
        <w:spacing w:line="360" w:lineRule="auto"/>
        <w:tabs>
          <w:tab w:val="left" w:pos="360" w:leader="none"/>
        </w:tabs>
        <w:rPr>
          <w:b/>
          <w:sz w:val="30"/>
          <w:szCs w:val="30"/>
        </w:rPr>
        <w:outlineLvl w:val="1"/>
      </w:pPr>
      <w:r>
        <w:rPr>
          <w:rFonts w:hint="eastAsia"/>
          <w:b/>
          <w:sz w:val="30"/>
          <w:szCs w:val="30"/>
        </w:rPr>
        <w:t xml:space="preserve">八、</w:t>
      </w:r>
      <w:r>
        <w:rPr>
          <w:b/>
          <w:sz w:val="30"/>
          <w:szCs w:val="30"/>
        </w:rPr>
        <w:t xml:space="preserve">代理费</w:t>
      </w:r>
      <w:r>
        <w:rPr>
          <w:b/>
          <w:sz w:val="30"/>
          <w:szCs w:val="30"/>
        </w:rPr>
      </w:r>
      <w:r/>
    </w:p>
    <w:p>
      <w:pPr>
        <w:pStyle w:val="943"/>
        <w:ind w:firstLine="720"/>
        <w:spacing w:line="360" w:lineRule="auto"/>
        <w:tabs>
          <w:tab w:val="left" w:pos="1980" w:leader="none"/>
        </w:tabs>
        <w:rPr>
          <w:sz w:val="24"/>
        </w:rPr>
      </w:pPr>
      <w:r>
        <w:rPr>
          <w:sz w:val="24"/>
        </w:rPr>
        <w:t xml:space="preserve">收费对象、收费标准及缴纳时间见投标人须知资料表。由成交供应商支付的，成交供应商须一次性向采购代理机构缴纳代理费，报价应包含代理费用。</w:t>
      </w:r>
      <w:r>
        <w:rPr>
          <w:sz w:val="24"/>
        </w:rPr>
      </w:r>
      <w:r/>
    </w:p>
    <w:p>
      <w:pPr>
        <w:pStyle w:val="943"/>
        <w:jc w:val="center"/>
        <w:spacing w:line="360" w:lineRule="auto"/>
        <w:tabs>
          <w:tab w:val="left" w:pos="1980" w:leader="none"/>
        </w:tabs>
        <w:rPr>
          <w:b/>
          <w:sz w:val="36"/>
          <w:szCs w:val="36"/>
        </w:rPr>
      </w:pPr>
      <w:r>
        <w:rPr>
          <w:sz w:val="24"/>
        </w:rPr>
        <w:br w:type="page" w:clear="all"/>
      </w:r>
      <w:r>
        <w:rPr>
          <w:b/>
          <w:sz w:val="36"/>
          <w:szCs w:val="36"/>
        </w:rPr>
        <w:t xml:space="preserve">第三章  </w:t>
      </w:r>
      <w:bookmarkEnd w:id="120"/>
      <w:r/>
      <w:bookmarkEnd w:id="121"/>
      <w:r/>
      <w:bookmarkEnd w:id="122"/>
      <w:r/>
      <w:bookmarkEnd w:id="124"/>
      <w:r/>
      <w:bookmarkEnd w:id="125"/>
      <w:r/>
      <w:bookmarkEnd w:id="126"/>
      <w:r/>
      <w:bookmarkEnd w:id="127"/>
      <w:r/>
      <w:bookmarkEnd w:id="129"/>
      <w:r/>
      <w:bookmarkEnd w:id="130"/>
      <w:r/>
      <w:bookmarkEnd w:id="131"/>
      <w:r/>
      <w:bookmarkEnd w:id="132"/>
      <w:r/>
      <w:bookmarkEnd w:id="133"/>
      <w:r/>
      <w:bookmarkEnd w:id="134"/>
      <w:r>
        <w:rPr>
          <w:b/>
          <w:sz w:val="36"/>
          <w:szCs w:val="36"/>
        </w:rPr>
        <w:t xml:space="preserve">资格审查</w:t>
      </w:r>
      <w:bookmarkEnd w:id="123"/>
      <w:r/>
      <w:bookmarkStart w:id="249" w:name="_Toc487900382"/>
      <w:r>
        <w:rPr>
          <w:b/>
          <w:sz w:val="36"/>
          <w:szCs w:val="36"/>
        </w:rPr>
      </w:r>
      <w:r/>
    </w:p>
    <w:p>
      <w:pPr>
        <w:pStyle w:val="943"/>
        <w:ind w:firstLine="2891"/>
        <w:spacing w:line="360" w:lineRule="auto"/>
        <w:tabs>
          <w:tab w:val="left" w:pos="360" w:leader="none"/>
          <w:tab w:val="left" w:pos="900" w:leader="none"/>
        </w:tabs>
        <w:rPr>
          <w:b/>
          <w:sz w:val="32"/>
          <w:szCs w:val="32"/>
        </w:rPr>
        <w:outlineLvl w:val="1"/>
      </w:pPr>
      <w:r/>
      <w:bookmarkStart w:id="250" w:name="_Toc99301422"/>
      <w:r>
        <w:rPr>
          <w:rFonts w:hint="eastAsia"/>
          <w:b/>
          <w:sz w:val="32"/>
          <w:szCs w:val="32"/>
        </w:rPr>
        <w:t xml:space="preserve">第一节 </w:t>
      </w:r>
      <w:r>
        <w:rPr>
          <w:b/>
          <w:sz w:val="32"/>
          <w:szCs w:val="32"/>
        </w:rPr>
        <w:t xml:space="preserve">资格审查程序</w:t>
      </w:r>
      <w:bookmarkEnd w:id="250"/>
      <w:r>
        <w:rPr>
          <w:b/>
          <w:sz w:val="32"/>
          <w:szCs w:val="32"/>
        </w:rPr>
      </w:r>
      <w:r/>
    </w:p>
    <w:p>
      <w:pPr>
        <w:pStyle w:val="943"/>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rPr>
          <w:sz w:val="24"/>
        </w:rPr>
      </w:r>
      <w:r/>
    </w:p>
    <w:p>
      <w:pPr>
        <w:pStyle w:val="943"/>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rPr>
          <w:sz w:val="24"/>
        </w:rPr>
      </w:r>
      <w:r/>
    </w:p>
    <w:p>
      <w:pPr>
        <w:pStyle w:val="943"/>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rPr>
          <w:sz w:val="24"/>
        </w:rPr>
        <w:t xml:space="preserve">。</w:t>
      </w:r>
      <w:r>
        <w:rPr>
          <w:sz w:val="24"/>
        </w:rPr>
      </w:r>
      <w:r/>
    </w:p>
    <w:p>
      <w:pPr>
        <w:pStyle w:val="943"/>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rFonts w:ascii="Symbol" w:hAnsi="Symbol" w:cs="Symbol"/>
          <w:sz w:val="24"/>
        </w:rPr>
        <w:t xml:space="preserve">、</w:t>
      </w:r>
      <w:r>
        <w:rPr>
          <w:sz w:val="24"/>
        </w:rPr>
        <w:t xml:space="preserve">资格审查合格的</w:t>
      </w:r>
      <w:r>
        <w:rPr>
          <w:sz w:val="24"/>
        </w:rPr>
        <w:t xml:space="preserve">投标人不足3家的，不进行评标。</w:t>
      </w:r>
      <w:r>
        <w:rPr>
          <w:sz w:val="24"/>
        </w:rPr>
      </w:r>
      <w:r/>
    </w:p>
    <w:p>
      <w:pPr>
        <w:pStyle w:val="943"/>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819"/>
        <w:gridCol w:w="4431"/>
        <w:gridCol w:w="1504"/>
      </w:tblGrid>
      <w:tr>
        <w:trPr>
          <w:cantSplit/>
          <w:trHeight w:val="468"/>
          <w:tblHeader/>
        </w:trPr>
        <w:tc>
          <w:tcPr>
            <w:tcW w:w="453" w:type="pct"/>
            <w:vAlign w:val="center"/>
            <w:textDirection w:val="lrTb"/>
            <w:noWrap w:val="false"/>
          </w:tcPr>
          <w:p>
            <w:pPr>
              <w:pStyle w:val="943"/>
              <w:jc w:val="center"/>
              <w:tabs>
                <w:tab w:val="left" w:pos="1080" w:leader="none"/>
              </w:tabs>
              <w:rPr>
                <w:b/>
                <w:sz w:val="24"/>
              </w:rPr>
            </w:pPr>
            <w:r/>
            <w:bookmarkStart w:id="251" w:name="_Hlt487972895"/>
            <w:r/>
            <w:bookmarkEnd w:id="251"/>
            <w:r>
              <w:rPr>
                <w:b/>
                <w:sz w:val="24"/>
              </w:rPr>
              <w:t xml:space="preserve">序号</w:t>
            </w:r>
            <w:r>
              <w:rPr>
                <w:b/>
                <w:sz w:val="24"/>
              </w:rPr>
            </w:r>
            <w:r/>
          </w:p>
        </w:tc>
        <w:tc>
          <w:tcPr>
            <w:tcW w:w="1066" w:type="pct"/>
            <w:vAlign w:val="center"/>
            <w:textDirection w:val="lrTb"/>
            <w:noWrap w:val="false"/>
          </w:tcPr>
          <w:p>
            <w:pPr>
              <w:pStyle w:val="943"/>
              <w:jc w:val="center"/>
              <w:tabs>
                <w:tab w:val="left" w:pos="1080" w:leader="none"/>
              </w:tabs>
              <w:rPr>
                <w:b/>
                <w:sz w:val="24"/>
              </w:rPr>
            </w:pPr>
            <w:r>
              <w:rPr>
                <w:b/>
                <w:sz w:val="24"/>
              </w:rPr>
              <w:t xml:space="preserve">审查因素</w:t>
            </w:r>
            <w:r>
              <w:rPr>
                <w:b/>
                <w:sz w:val="24"/>
              </w:rPr>
            </w:r>
            <w:r/>
          </w:p>
        </w:tc>
        <w:tc>
          <w:tcPr>
            <w:tcW w:w="2597" w:type="pct"/>
            <w:vAlign w:val="center"/>
            <w:textDirection w:val="lrTb"/>
            <w:noWrap w:val="false"/>
          </w:tcPr>
          <w:p>
            <w:pPr>
              <w:pStyle w:val="943"/>
              <w:jc w:val="center"/>
              <w:tabs>
                <w:tab w:val="left" w:pos="1080" w:leader="none"/>
              </w:tabs>
              <w:rPr>
                <w:b/>
                <w:sz w:val="24"/>
              </w:rPr>
            </w:pPr>
            <w:r>
              <w:rPr>
                <w:b/>
                <w:sz w:val="24"/>
              </w:rPr>
              <w:t xml:space="preserve">审查内容</w:t>
            </w:r>
            <w:r>
              <w:rPr>
                <w:b/>
                <w:sz w:val="24"/>
              </w:rPr>
            </w:r>
            <w:r/>
          </w:p>
        </w:tc>
        <w:tc>
          <w:tcPr>
            <w:tcW w:w="882" w:type="pct"/>
            <w:vAlign w:val="center"/>
            <w:textDirection w:val="lrTb"/>
            <w:noWrap w:val="false"/>
          </w:tcPr>
          <w:p>
            <w:pPr>
              <w:pStyle w:val="943"/>
              <w:jc w:val="center"/>
              <w:tabs>
                <w:tab w:val="left" w:pos="1080" w:leader="none"/>
              </w:tabs>
              <w:rPr>
                <w:b/>
                <w:sz w:val="24"/>
              </w:rPr>
            </w:pPr>
            <w:r>
              <w:rPr>
                <w:b/>
                <w:sz w:val="24"/>
              </w:rPr>
              <w:t xml:space="preserve">格式要求</w:t>
            </w:r>
            <w:r>
              <w:rPr>
                <w:b/>
                <w:sz w:val="24"/>
              </w:rPr>
            </w:r>
            <w:r/>
          </w:p>
        </w:tc>
      </w:tr>
      <w:tr>
        <w:trPr>
          <w:cantSplit/>
          <w:trHeight w:val="468"/>
        </w:trPr>
        <w:tc>
          <w:tcPr>
            <w:tcW w:w="453" w:type="pct"/>
            <w:vAlign w:val="center"/>
            <w:textDirection w:val="lrTb"/>
            <w:noWrap w:val="false"/>
          </w:tcPr>
          <w:p>
            <w:pPr>
              <w:pStyle w:val="943"/>
              <w:jc w:val="center"/>
              <w:tabs>
                <w:tab w:val="left" w:pos="1080" w:leader="none"/>
              </w:tabs>
              <w:rPr>
                <w:sz w:val="24"/>
              </w:rPr>
            </w:pPr>
            <w:r>
              <w:rPr>
                <w:sz w:val="24"/>
              </w:rPr>
              <w:t xml:space="preserve">1</w:t>
            </w:r>
            <w:r>
              <w:rPr>
                <w:sz w:val="24"/>
              </w:rPr>
            </w:r>
            <w:r/>
          </w:p>
        </w:tc>
        <w:tc>
          <w:tcPr>
            <w:tcW w:w="1066" w:type="pct"/>
            <w:vAlign w:val="center"/>
            <w:textDirection w:val="lrTb"/>
            <w:noWrap w:val="false"/>
          </w:tcPr>
          <w:p>
            <w:pPr>
              <w:pStyle w:val="943"/>
              <w:tabs>
                <w:tab w:val="left" w:pos="1080" w:leader="none"/>
              </w:tabs>
              <w:rPr>
                <w:sz w:val="24"/>
              </w:rPr>
            </w:pPr>
            <w:r>
              <w:rPr>
                <w:rFonts w:hint="eastAsia"/>
                <w:sz w:val="24"/>
              </w:rPr>
              <w:t xml:space="preserve"> </w:t>
            </w:r>
            <w:bookmarkStart w:id="252" w:name="OLE_LINK4"/>
            <w:r>
              <w:rPr>
                <w:rFonts w:hint="eastAsia" w:ascii="宋体" w:hAnsi="宋体"/>
                <w:bCs/>
                <w:sz w:val="24"/>
              </w:rPr>
              <w:t xml:space="preserve">营业执照副本（事业单位法人证书）</w:t>
            </w:r>
            <w:bookmarkEnd w:id="252"/>
            <w:r>
              <w:rPr>
                <w:sz w:val="24"/>
              </w:rPr>
            </w:r>
            <w:r/>
          </w:p>
        </w:tc>
        <w:tc>
          <w:tcPr>
            <w:tcW w:w="2597" w:type="pct"/>
            <w:vAlign w:val="center"/>
            <w:textDirection w:val="lrTb"/>
            <w:noWrap w:val="false"/>
          </w:tcPr>
          <w:p>
            <w:pPr>
              <w:pStyle w:val="943"/>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2" w:type="pct"/>
            <w:vAlign w:val="center"/>
            <w:textDirection w:val="lrTb"/>
            <w:noWrap w:val="false"/>
          </w:tcPr>
          <w:p>
            <w:pPr>
              <w:pStyle w:val="943"/>
              <w:ind w:firstLine="720"/>
              <w:tabs>
                <w:tab w:val="left" w:pos="1080" w:leader="none"/>
              </w:tabs>
              <w:rPr>
                <w:sz w:val="24"/>
              </w:rPr>
            </w:pPr>
            <w:r>
              <w:rPr>
                <w:rFonts w:hint="eastAsia"/>
                <w:sz w:val="24"/>
              </w:rPr>
              <w:t xml:space="preserve">/</w:t>
            </w:r>
            <w:r>
              <w:rPr>
                <w:sz w:val="24"/>
              </w:rPr>
            </w:r>
            <w:r/>
          </w:p>
        </w:tc>
      </w:tr>
      <w:tr>
        <w:trPr>
          <w:cantSplit/>
          <w:trHeight w:val="468"/>
        </w:trPr>
        <w:tc>
          <w:tcPr>
            <w:tcW w:w="453" w:type="pct"/>
            <w:vAlign w:val="center"/>
            <w:textDirection w:val="lrTb"/>
            <w:noWrap w:val="false"/>
          </w:tcPr>
          <w:p>
            <w:pPr>
              <w:pStyle w:val="943"/>
              <w:jc w:val="center"/>
              <w:tabs>
                <w:tab w:val="left" w:pos="1080" w:leader="none"/>
              </w:tabs>
              <w:rPr>
                <w:sz w:val="24"/>
              </w:rPr>
            </w:pPr>
            <w:r>
              <w:rPr>
                <w:rFonts w:hint="eastAsia"/>
                <w:sz w:val="24"/>
              </w:rPr>
              <w:t xml:space="preserve">2</w:t>
            </w:r>
            <w:r>
              <w:rPr>
                <w:sz w:val="24"/>
              </w:rPr>
            </w:r>
            <w:r/>
          </w:p>
        </w:tc>
        <w:tc>
          <w:tcPr>
            <w:tcW w:w="1066" w:type="pct"/>
            <w:vAlign w:val="center"/>
            <w:textDirection w:val="lrTb"/>
            <w:noWrap w:val="false"/>
          </w:tcPr>
          <w:p>
            <w:pPr>
              <w:pStyle w:val="943"/>
              <w:tabs>
                <w:tab w:val="left" w:pos="1080" w:leader="none"/>
              </w:tabs>
              <w:rPr>
                <w:sz w:val="24"/>
              </w:rPr>
            </w:pPr>
            <w:r/>
            <w:bookmarkStart w:id="253" w:name="OLE_LINK13"/>
            <w:r>
              <w:rPr>
                <w:rFonts w:hint="eastAsia" w:ascii="宋体" w:hAnsi="宋体"/>
                <w:bCs/>
                <w:sz w:val="24"/>
              </w:rPr>
              <w:t xml:space="preserve">法人授权书</w:t>
            </w:r>
            <w:bookmarkEnd w:id="253"/>
            <w:r>
              <w:rPr>
                <w:sz w:val="24"/>
              </w:rPr>
            </w:r>
            <w:r/>
          </w:p>
        </w:tc>
        <w:tc>
          <w:tcPr>
            <w:tcW w:w="2597" w:type="pct"/>
            <w:vAlign w:val="center"/>
            <w:textDirection w:val="lrTb"/>
            <w:noWrap w:val="false"/>
          </w:tcPr>
          <w:p>
            <w:pPr>
              <w:pStyle w:val="943"/>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2" w:type="pct"/>
            <w:vAlign w:val="center"/>
            <w:textDirection w:val="lrTb"/>
            <w:noWrap w:val="false"/>
          </w:tcPr>
          <w:p>
            <w:pPr>
              <w:pStyle w:val="943"/>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943"/>
              <w:jc w:val="center"/>
              <w:tabs>
                <w:tab w:val="left" w:pos="1080" w:leader="none"/>
              </w:tabs>
              <w:rPr>
                <w:sz w:val="24"/>
              </w:rPr>
            </w:pPr>
            <w:r>
              <w:rPr>
                <w:rFonts w:hint="eastAsia"/>
                <w:sz w:val="24"/>
              </w:rPr>
              <w:t xml:space="preserve">3</w:t>
            </w:r>
            <w:r>
              <w:rPr>
                <w:sz w:val="24"/>
              </w:rPr>
            </w:r>
            <w:r/>
          </w:p>
        </w:tc>
        <w:tc>
          <w:tcPr>
            <w:tcW w:w="1066" w:type="pct"/>
            <w:vAlign w:val="center"/>
            <w:textDirection w:val="lrTb"/>
            <w:noWrap w:val="false"/>
          </w:tcPr>
          <w:p>
            <w:pPr>
              <w:pStyle w:val="943"/>
              <w:tabs>
                <w:tab w:val="left" w:pos="1080" w:leader="none"/>
              </w:tabs>
              <w:rPr>
                <w:sz w:val="24"/>
              </w:rPr>
            </w:pPr>
            <w:r/>
            <w:bookmarkStart w:id="254" w:name="OLE_LINK5"/>
            <w:r>
              <w:rPr>
                <w:rFonts w:hint="eastAsia"/>
                <w:sz w:val="24"/>
              </w:rPr>
              <w:t xml:space="preserve">投标人资格声明</w:t>
            </w:r>
            <w:bookmarkEnd w:id="254"/>
            <w:r>
              <w:rPr>
                <w:sz w:val="24"/>
              </w:rPr>
            </w:r>
            <w:r/>
          </w:p>
        </w:tc>
        <w:tc>
          <w:tcPr>
            <w:tcW w:w="2597" w:type="pct"/>
            <w:vAlign w:val="center"/>
            <w:textDirection w:val="lrTb"/>
            <w:noWrap w:val="false"/>
          </w:tcPr>
          <w:p>
            <w:pPr>
              <w:pStyle w:val="943"/>
              <w:spacing w:line="570" w:lineRule="exact"/>
              <w:rPr>
                <w:rFonts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eastAsia="黑体"/>
                <w:sz w:val="36"/>
                <w:szCs w:val="36"/>
              </w:rPr>
            </w:r>
            <w:r/>
          </w:p>
        </w:tc>
        <w:tc>
          <w:tcPr>
            <w:tcW w:w="882" w:type="pct"/>
            <w:vAlign w:val="center"/>
            <w:textDirection w:val="lrTb"/>
            <w:noWrap w:val="false"/>
          </w:tcPr>
          <w:p>
            <w:pPr>
              <w:pStyle w:val="943"/>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943"/>
              <w:jc w:val="center"/>
              <w:tabs>
                <w:tab w:val="left" w:pos="1080" w:leader="none"/>
              </w:tabs>
              <w:rPr>
                <w:sz w:val="24"/>
              </w:rPr>
            </w:pPr>
            <w:r>
              <w:rPr>
                <w:rFonts w:hint="eastAsia"/>
                <w:sz w:val="24"/>
              </w:rPr>
              <w:t xml:space="preserve">4</w:t>
            </w:r>
            <w:r>
              <w:rPr>
                <w:sz w:val="24"/>
              </w:rPr>
            </w:r>
            <w:r/>
          </w:p>
        </w:tc>
        <w:tc>
          <w:tcPr>
            <w:tcW w:w="1066" w:type="pct"/>
            <w:vAlign w:val="center"/>
            <w:textDirection w:val="lrTb"/>
            <w:noWrap w:val="false"/>
          </w:tcPr>
          <w:p>
            <w:pPr>
              <w:pStyle w:val="943"/>
              <w:tabs>
                <w:tab w:val="left" w:pos="1080" w:leader="none"/>
              </w:tabs>
              <w:rPr>
                <w:sz w:val="24"/>
              </w:rPr>
            </w:pPr>
            <w:r/>
            <w:bookmarkStart w:id="255" w:name="OLE_LINK6"/>
            <w:r>
              <w:rPr>
                <w:sz w:val="24"/>
              </w:rPr>
              <w:t xml:space="preserve">投标人信用记录</w:t>
            </w:r>
            <w:bookmarkEnd w:id="255"/>
            <w:r>
              <w:rPr>
                <w:sz w:val="24"/>
              </w:rPr>
            </w:r>
            <w:r/>
          </w:p>
        </w:tc>
        <w:tc>
          <w:tcPr>
            <w:tcW w:w="2597" w:type="pct"/>
            <w:vAlign w:val="center"/>
            <w:textDirection w:val="lrTb"/>
            <w:noWrap w:val="false"/>
          </w:tcPr>
          <w:p>
            <w:pPr>
              <w:pStyle w:val="943"/>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w:t>
            </w:r>
            <w:r>
              <w:t xml:space="preserve">ccg</w:t>
            </w:r>
            <w:r>
              <w:t xml:space="preserve">p.gov.cn</w:t>
            </w:r>
            <w:r>
              <w:rPr>
                <w:sz w:val="24"/>
              </w:rPr>
              <w:t xml:space="preserve">）；</w:t>
            </w:r>
            <w:r>
              <w:rPr>
                <w:sz w:val="24"/>
              </w:rPr>
            </w:r>
            <w:r/>
          </w:p>
          <w:p>
            <w:pPr>
              <w:pStyle w:val="943"/>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943"/>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rPr>
                <w:sz w:val="24"/>
              </w:rPr>
            </w:r>
            <w:r/>
          </w:p>
          <w:p>
            <w:pPr>
              <w:pStyle w:val="943"/>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宋体" w:hAnsi="宋体"/>
                <w:bCs/>
                <w:sz w:val="24"/>
              </w:rPr>
            </w:r>
            <w:r/>
          </w:p>
        </w:tc>
        <w:tc>
          <w:tcPr>
            <w:tcW w:w="882" w:type="pct"/>
            <w:vAlign w:val="center"/>
            <w:textDirection w:val="lrTb"/>
            <w:noWrap w:val="false"/>
          </w:tcPr>
          <w:p>
            <w:pPr>
              <w:pStyle w:val="943"/>
              <w:tabs>
                <w:tab w:val="left" w:pos="1080" w:leader="none"/>
              </w:tabs>
              <w:rPr>
                <w:sz w:val="24"/>
              </w:rPr>
            </w:pPr>
            <w:r>
              <w:rPr>
                <w:sz w:val="24"/>
              </w:rPr>
              <w:t xml:space="preserve">无须投标人提供，由采购人查询。</w:t>
            </w:r>
            <w:r>
              <w:rPr>
                <w:sz w:val="24"/>
              </w:rPr>
            </w:r>
            <w:r/>
          </w:p>
        </w:tc>
      </w:tr>
      <w:tr>
        <w:trPr>
          <w:cantSplit/>
          <w:trHeight w:val="468"/>
        </w:trPr>
        <w:tc>
          <w:tcPr>
            <w:tcW w:w="453" w:type="pct"/>
            <w:vAlign w:val="center"/>
            <w:textDirection w:val="lrTb"/>
            <w:noWrap w:val="false"/>
          </w:tcPr>
          <w:p>
            <w:pPr>
              <w:pStyle w:val="943"/>
              <w:jc w:val="center"/>
              <w:tabs>
                <w:tab w:val="left" w:pos="1080" w:leader="none"/>
              </w:tabs>
              <w:rPr>
                <w:sz w:val="24"/>
              </w:rPr>
            </w:pPr>
            <w:r>
              <w:rPr>
                <w:rFonts w:hint="eastAsia"/>
                <w:sz w:val="24"/>
              </w:rPr>
              <w:t xml:space="preserve">5</w:t>
            </w:r>
            <w:r>
              <w:rPr>
                <w:sz w:val="24"/>
              </w:rPr>
            </w:r>
            <w:r/>
          </w:p>
        </w:tc>
        <w:tc>
          <w:tcPr>
            <w:tcW w:w="1066" w:type="pct"/>
            <w:vAlign w:val="center"/>
            <w:textDirection w:val="lrTb"/>
            <w:noWrap w:val="false"/>
          </w:tcPr>
          <w:p>
            <w:pPr>
              <w:pStyle w:val="943"/>
              <w:ind w:firstLine="240"/>
              <w:tabs>
                <w:tab w:val="left" w:pos="1080" w:leader="none"/>
              </w:tabs>
              <w:rPr>
                <w:sz w:val="24"/>
              </w:rPr>
            </w:pPr>
            <w:r/>
            <w:bookmarkStart w:id="256" w:name="OLE_LINK7"/>
            <w:r>
              <w:rPr>
                <w:rFonts w:hint="eastAsia"/>
                <w:sz w:val="24"/>
              </w:rPr>
              <w:t xml:space="preserve">信用承诺</w:t>
            </w:r>
            <w:bookmarkEnd w:id="256"/>
            <w:r>
              <w:rPr>
                <w:sz w:val="24"/>
              </w:rPr>
            </w:r>
            <w:r/>
          </w:p>
        </w:tc>
        <w:tc>
          <w:tcPr>
            <w:tcW w:w="2597" w:type="pct"/>
            <w:vAlign w:val="center"/>
            <w:textDirection w:val="lrTb"/>
            <w:noWrap w:val="false"/>
          </w:tcPr>
          <w:p>
            <w:pPr>
              <w:pStyle w:val="943"/>
              <w:tabs>
                <w:tab w:val="left" w:pos="1080" w:leader="none"/>
              </w:tabs>
              <w:rPr>
                <w:rFonts w:ascii="宋体" w:hAnsi="宋体"/>
                <w:bCs/>
                <w:sz w:val="24"/>
              </w:rPr>
            </w:pPr>
            <w:r>
              <w:rPr>
                <w:rFonts w:hint="eastAsia"/>
                <w:sz w:val="24"/>
              </w:rPr>
              <w:t xml:space="preserve">《政府采购供应商信用承诺书》</w:t>
            </w:r>
            <w:r>
              <w:rPr>
                <w:rFonts w:ascii="宋体" w:hAnsi="宋体"/>
                <w:bCs/>
                <w:sz w:val="24"/>
              </w:rPr>
            </w:r>
            <w:r/>
          </w:p>
        </w:tc>
        <w:tc>
          <w:tcPr>
            <w:tcW w:w="882" w:type="pct"/>
            <w:vAlign w:val="center"/>
            <w:textDirection w:val="lrTb"/>
            <w:noWrap w:val="false"/>
          </w:tcPr>
          <w:p>
            <w:pPr>
              <w:pStyle w:val="943"/>
              <w:tabs>
                <w:tab w:val="left" w:pos="1080" w:leader="none"/>
              </w:tabs>
              <w:rPr>
                <w:sz w:val="24"/>
              </w:rPr>
            </w:pPr>
            <w:r>
              <w:rPr>
                <w:sz w:val="24"/>
              </w:rPr>
              <w:t xml:space="preserve">格式见《投</w:t>
            </w:r>
            <w:r>
              <w:rPr>
                <w:sz w:val="24"/>
              </w:rPr>
              <w:t xml:space="preserve">标文件</w:t>
            </w:r>
            <w:r>
              <w:rPr>
                <w:sz w:val="24"/>
              </w:rPr>
              <w:t xml:space="preserve">格式</w:t>
            </w:r>
            <w:r>
              <w:rPr>
                <w:sz w:val="24"/>
              </w:rPr>
              <w:t xml:space="preserve">》</w:t>
            </w:r>
            <w:r>
              <w:rPr>
                <w:sz w:val="24"/>
              </w:rPr>
            </w:r>
            <w:r/>
          </w:p>
        </w:tc>
      </w:tr>
      <w:tr>
        <w:trPr>
          <w:cantSplit/>
          <w:trHeight w:val="468"/>
        </w:trPr>
        <w:tc>
          <w:tcPr>
            <w:tcW w:w="453" w:type="pct"/>
            <w:vAlign w:val="center"/>
            <w:textDirection w:val="lrTb"/>
            <w:noWrap w:val="false"/>
          </w:tcPr>
          <w:p>
            <w:pPr>
              <w:pStyle w:val="943"/>
              <w:jc w:val="center"/>
              <w:tabs>
                <w:tab w:val="left" w:pos="1080" w:leader="none"/>
              </w:tabs>
              <w:rPr>
                <w:sz w:val="24"/>
              </w:rPr>
            </w:pPr>
            <w:r>
              <w:rPr>
                <w:rFonts w:hint="eastAsia"/>
                <w:sz w:val="24"/>
              </w:rPr>
              <w:t xml:space="preserve">6</w:t>
            </w:r>
            <w:r>
              <w:rPr>
                <w:sz w:val="24"/>
              </w:rPr>
            </w:r>
            <w:r/>
          </w:p>
        </w:tc>
        <w:tc>
          <w:tcPr>
            <w:tcW w:w="1066" w:type="pct"/>
            <w:vAlign w:val="center"/>
            <w:textDirection w:val="lrTb"/>
            <w:noWrap w:val="false"/>
          </w:tcPr>
          <w:p>
            <w:pPr>
              <w:pStyle w:val="943"/>
              <w:tabs>
                <w:tab w:val="left" w:pos="1080" w:leader="none"/>
              </w:tabs>
              <w:rPr>
                <w:sz w:val="24"/>
              </w:rPr>
            </w:pPr>
            <w:r>
              <w:rPr>
                <w:sz w:val="24"/>
              </w:rPr>
              <w:t xml:space="preserve">落</w:t>
            </w:r>
            <w:r>
              <w:rPr>
                <w:sz w:val="24"/>
              </w:rPr>
              <w:t xml:space="preserve">实政府采购政策需满足的资格要求</w:t>
            </w:r>
            <w:r>
              <w:rPr>
                <w:sz w:val="24"/>
              </w:rPr>
            </w:r>
            <w:r/>
          </w:p>
        </w:tc>
        <w:tc>
          <w:tcPr>
            <w:tcW w:w="2597" w:type="pct"/>
            <w:vAlign w:val="center"/>
            <w:textDirection w:val="lrTb"/>
            <w:noWrap w:val="false"/>
          </w:tcPr>
          <w:p>
            <w:pPr>
              <w:pStyle w:val="943"/>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882" w:type="pct"/>
            <w:vAlign w:val="center"/>
            <w:textDirection w:val="lrTb"/>
            <w:noWrap w:val="false"/>
          </w:tcPr>
          <w:p>
            <w:pPr>
              <w:pStyle w:val="943"/>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453" w:type="pct"/>
            <w:vAlign w:val="center"/>
            <w:textDirection w:val="lrTb"/>
            <w:noWrap w:val="false"/>
          </w:tcPr>
          <w:p>
            <w:pPr>
              <w:pStyle w:val="943"/>
              <w:jc w:val="center"/>
              <w:tabs>
                <w:tab w:val="left" w:pos="1080" w:leader="none"/>
              </w:tabs>
              <w:rPr>
                <w:b/>
                <w:sz w:val="24"/>
              </w:rPr>
            </w:pPr>
            <w:r>
              <w:rPr>
                <w:rFonts w:hint="eastAsia"/>
                <w:b/>
                <w:sz w:val="24"/>
              </w:rPr>
              <w:t xml:space="preserve">7</w:t>
            </w:r>
            <w:r>
              <w:rPr>
                <w:b/>
                <w:sz w:val="24"/>
              </w:rPr>
            </w:r>
            <w:r/>
          </w:p>
        </w:tc>
        <w:tc>
          <w:tcPr>
            <w:tcW w:w="1066" w:type="pct"/>
            <w:vAlign w:val="center"/>
            <w:textDirection w:val="lrTb"/>
            <w:noWrap w:val="false"/>
          </w:tcPr>
          <w:p>
            <w:pPr>
              <w:pStyle w:val="943"/>
              <w:tabs>
                <w:tab w:val="left" w:pos="1080" w:leader="none"/>
              </w:tabs>
              <w:rPr>
                <w:b/>
                <w:sz w:val="24"/>
              </w:rPr>
            </w:pPr>
            <w:r/>
            <w:bookmarkStart w:id="257" w:name="OLE_LINK8"/>
            <w:r>
              <w:rPr>
                <w:b/>
                <w:sz w:val="24"/>
              </w:rPr>
              <w:t xml:space="preserve">本项目的特定资格要求</w:t>
            </w:r>
            <w:bookmarkEnd w:id="257"/>
            <w:r>
              <w:rPr>
                <w:b/>
                <w:sz w:val="24"/>
              </w:rPr>
            </w:r>
            <w:r/>
          </w:p>
        </w:tc>
        <w:tc>
          <w:tcPr>
            <w:tcW w:w="2597" w:type="pct"/>
            <w:vAlign w:val="center"/>
            <w:textDirection w:val="lrTb"/>
            <w:noWrap w:val="false"/>
          </w:tcPr>
          <w:p>
            <w:pPr>
              <w:pStyle w:val="943"/>
              <w:tabs>
                <w:tab w:val="left" w:pos="1080" w:leader="none"/>
              </w:tabs>
              <w:rPr>
                <w:b/>
                <w:sz w:val="24"/>
              </w:rPr>
            </w:pPr>
            <w:r>
              <w:rPr>
                <w:rFonts w:hint="eastAsia"/>
                <w:b/>
                <w:bCs/>
                <w:sz w:val="24"/>
              </w:rPr>
              <w:t xml:space="preserve">无。</w:t>
            </w:r>
            <w:r>
              <w:rPr>
                <w:b/>
                <w:sz w:val="24"/>
              </w:rPr>
            </w:r>
            <w:r/>
          </w:p>
        </w:tc>
        <w:tc>
          <w:tcPr>
            <w:tcW w:w="882" w:type="pct"/>
            <w:vAlign w:val="center"/>
            <w:textDirection w:val="lrTb"/>
            <w:noWrap w:val="false"/>
          </w:tcPr>
          <w:p>
            <w:pPr>
              <w:pStyle w:val="943"/>
              <w:tabs>
                <w:tab w:val="left" w:pos="1080" w:leader="none"/>
              </w:tabs>
              <w:rPr>
                <w:sz w:val="24"/>
              </w:rPr>
            </w:pPr>
            <w:r>
              <w:rPr>
                <w:rFonts w:hint="eastAsia"/>
                <w:sz w:val="24"/>
              </w:rPr>
              <w:t xml:space="preserve"> </w:t>
            </w:r>
            <w:r>
              <w:rPr>
                <w:sz w:val="24"/>
              </w:rPr>
            </w:r>
            <w:r/>
          </w:p>
        </w:tc>
      </w:tr>
      <w:tr>
        <w:trPr>
          <w:cantSplit/>
          <w:trHeight w:val="4548"/>
        </w:trPr>
        <w:tc>
          <w:tcPr>
            <w:tcW w:w="453" w:type="pct"/>
            <w:vAlign w:val="center"/>
            <w:textDirection w:val="lrTb"/>
            <w:noWrap w:val="false"/>
          </w:tcPr>
          <w:p>
            <w:pPr>
              <w:pStyle w:val="943"/>
              <w:jc w:val="center"/>
              <w:tabs>
                <w:tab w:val="left" w:pos="1080" w:leader="none"/>
              </w:tabs>
              <w:rPr>
                <w:sz w:val="24"/>
              </w:rPr>
            </w:pPr>
            <w:r>
              <w:rPr>
                <w:rFonts w:hint="eastAsia"/>
                <w:sz w:val="24"/>
              </w:rPr>
              <w:t xml:space="preserve">8</w:t>
            </w:r>
            <w:r>
              <w:rPr>
                <w:sz w:val="24"/>
              </w:rPr>
            </w:r>
            <w:r/>
          </w:p>
        </w:tc>
        <w:tc>
          <w:tcPr>
            <w:tcW w:w="1066" w:type="pct"/>
            <w:vAlign w:val="center"/>
            <w:textDirection w:val="lrTb"/>
            <w:noWrap w:val="false"/>
          </w:tcPr>
          <w:p>
            <w:pPr>
              <w:pStyle w:val="943"/>
              <w:tabs>
                <w:tab w:val="left" w:pos="1080" w:leader="none"/>
              </w:tabs>
              <w:rPr>
                <w:sz w:val="24"/>
              </w:rPr>
            </w:pPr>
            <w:r/>
            <w:bookmarkStart w:id="258" w:name="OLE_LINK14"/>
            <w:r>
              <w:rPr>
                <w:sz w:val="24"/>
              </w:rPr>
              <w:t xml:space="preserve">联合体</w:t>
            </w:r>
            <w:r>
              <w:rPr>
                <w:rFonts w:hint="eastAsia"/>
                <w:sz w:val="24"/>
              </w:rPr>
              <w:t xml:space="preserve">协议（如有）</w:t>
            </w:r>
            <w:bookmarkEnd w:id="258"/>
            <w:r>
              <w:rPr>
                <w:sz w:val="24"/>
              </w:rPr>
            </w:r>
            <w:r/>
          </w:p>
        </w:tc>
        <w:tc>
          <w:tcPr>
            <w:tcW w:w="2597" w:type="pct"/>
            <w:vAlign w:val="center"/>
            <w:textDirection w:val="lrTb"/>
            <w:noWrap w:val="false"/>
          </w:tcPr>
          <w:p>
            <w:pPr>
              <w:pStyle w:val="943"/>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w:t>
            </w:r>
            <w:r>
              <w:rPr>
                <w:sz w:val="24"/>
              </w:rPr>
              <w:t xml:space="preserve">标文件</w:t>
            </w:r>
            <w:r>
              <w:rPr>
                <w:sz w:val="24"/>
              </w:rPr>
              <w:t xml:space="preserve">的组成</w:t>
            </w:r>
            <w:r>
              <w:rPr>
                <w:sz w:val="24"/>
              </w:rPr>
              <w:t xml:space="preserve">部分，与投</w:t>
            </w:r>
            <w:r>
              <w:rPr>
                <w:sz w:val="24"/>
              </w:rPr>
              <w:t xml:space="preserve">标文件其他内容同时递交。</w:t>
            </w:r>
            <w:r>
              <w:rPr>
                <w:sz w:val="24"/>
              </w:rPr>
            </w:r>
            <w:r/>
          </w:p>
          <w:p>
            <w:pPr>
              <w:pStyle w:val="943"/>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943"/>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943"/>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943"/>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943"/>
              <w:tabs>
                <w:tab w:val="left" w:pos="1080" w:leader="none"/>
              </w:tabs>
              <w:rPr>
                <w:sz w:val="24"/>
              </w:rPr>
            </w:pPr>
            <w:r>
              <w:rPr>
                <w:sz w:val="24"/>
              </w:rPr>
              <w:t xml:space="preserve">6、若联合体中任一成员单位中途退出，则该联</w:t>
            </w:r>
            <w:r>
              <w:rPr>
                <w:sz w:val="24"/>
              </w:rPr>
              <w:t xml:space="preserve">合体的</w:t>
            </w:r>
            <w:r>
              <w:rPr>
                <w:sz w:val="24"/>
              </w:rPr>
              <w:t xml:space="preserve">投标无</w:t>
            </w:r>
            <w:r>
              <w:rPr>
                <w:sz w:val="24"/>
              </w:rPr>
              <w:t xml:space="preserve">效。</w:t>
            </w:r>
            <w:r>
              <w:rPr>
                <w:sz w:val="24"/>
              </w:rPr>
            </w:r>
            <w:r/>
          </w:p>
          <w:p>
            <w:pPr>
              <w:pStyle w:val="943"/>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882" w:type="pct"/>
            <w:vAlign w:val="center"/>
            <w:textDirection w:val="lrTb"/>
            <w:noWrap w:val="false"/>
          </w:tcPr>
          <w:p>
            <w:pPr>
              <w:pStyle w:val="943"/>
              <w:tabs>
                <w:tab w:val="left" w:pos="1080" w:leader="none"/>
              </w:tabs>
              <w:rPr>
                <w:sz w:val="24"/>
              </w:rPr>
            </w:pPr>
            <w:r>
              <w:rPr>
                <w:sz w:val="24"/>
              </w:rPr>
              <w:t xml:space="preserve">格式见《投标文件格式》 </w:t>
            </w:r>
            <w:r>
              <w:rPr>
                <w:sz w:val="24"/>
              </w:rPr>
            </w:r>
            <w:r/>
          </w:p>
        </w:tc>
      </w:tr>
    </w:tbl>
    <w:p>
      <w:pPr>
        <w:pStyle w:val="943"/>
        <w:jc w:val="left"/>
        <w:widowControl/>
        <w:rPr>
          <w:sz w:val="24"/>
        </w:rPr>
      </w:pPr>
      <w:r/>
      <w:bookmarkEnd w:id="249"/>
      <w:r/>
      <w:bookmarkStart w:id="259" w:name="_Toc353825550"/>
      <w:r/>
      <w:bookmarkStart w:id="260" w:name="_Toc127151779"/>
      <w:r/>
      <w:bookmarkStart w:id="261" w:name="_Toc353873940"/>
      <w:r/>
      <w:bookmarkStart w:id="262" w:name="_Toc127161490"/>
      <w:r/>
      <w:bookmarkStart w:id="263" w:name="_Toc226965858"/>
      <w:r>
        <w:rPr>
          <w:sz w:val="24"/>
        </w:rPr>
        <w:br w:type="page" w:clear="all"/>
      </w:r>
      <w:r>
        <w:rPr>
          <w:sz w:val="24"/>
        </w:rPr>
      </w:r>
      <w:r/>
    </w:p>
    <w:p>
      <w:pPr>
        <w:pStyle w:val="943"/>
        <w:jc w:val="center"/>
        <w:spacing w:line="360" w:lineRule="auto"/>
        <w:rPr>
          <w:b/>
          <w:sz w:val="36"/>
          <w:szCs w:val="36"/>
        </w:rPr>
        <w:outlineLvl w:val="0"/>
      </w:pPr>
      <w:r/>
      <w:bookmarkStart w:id="264" w:name="_Toc99301423"/>
      <w:r>
        <w:rPr>
          <w:b/>
          <w:sz w:val="36"/>
          <w:szCs w:val="36"/>
        </w:rPr>
        <w:t xml:space="preserve">第四章   </w:t>
      </w:r>
      <w:bookmarkEnd w:id="259"/>
      <w:r/>
      <w:bookmarkEnd w:id="260"/>
      <w:r/>
      <w:bookmarkEnd w:id="261"/>
      <w:r/>
      <w:bookmarkEnd w:id="262"/>
      <w:r/>
      <w:bookmarkEnd w:id="263"/>
      <w:r/>
      <w:bookmarkStart w:id="265" w:name="_Hlt164229061"/>
      <w:r/>
      <w:bookmarkEnd w:id="265"/>
      <w:r>
        <w:rPr>
          <w:b/>
          <w:sz w:val="36"/>
          <w:szCs w:val="36"/>
        </w:rPr>
        <w:t xml:space="preserve">评标程序、评标方法和评标标准</w:t>
      </w:r>
      <w:bookmarkEnd w:id="264"/>
      <w:r>
        <w:rPr>
          <w:b/>
          <w:sz w:val="36"/>
          <w:szCs w:val="36"/>
        </w:rPr>
      </w:r>
      <w:r/>
    </w:p>
    <w:p>
      <w:pPr>
        <w:pStyle w:val="943"/>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943"/>
        <w:ind w:firstLine="480"/>
        <w:spacing w:line="360" w:lineRule="auto"/>
        <w:tabs>
          <w:tab w:val="left" w:pos="360" w:leader="none"/>
        </w:tabs>
        <w:rPr>
          <w:sz w:val="24"/>
        </w:rPr>
        <w:outlineLvl w:val="1"/>
      </w:pPr>
      <w:r/>
      <w:bookmarkStart w:id="266" w:name="_Toc353825551"/>
      <w:r/>
      <w:bookmarkStart w:id="267" w:name="_Toc35387394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68" w:name="_Toc520356167"/>
      <w:r>
        <w:rPr>
          <w:sz w:val="24"/>
        </w:rPr>
      </w:r>
      <w:r/>
    </w:p>
    <w:p>
      <w:pPr>
        <w:pStyle w:val="943"/>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68"/>
      <w:r>
        <w:rPr>
          <w:rFonts w:hint="eastAsia"/>
          <w:sz w:val="24"/>
        </w:rPr>
        <w:t xml:space="preserve">的，投标无效。</w:t>
      </w:r>
      <w:r>
        <w:rPr>
          <w:sz w:val="24"/>
        </w:rPr>
      </w:r>
      <w:r/>
    </w:p>
    <w:p>
      <w:pPr>
        <w:pStyle w:val="963"/>
        <w:rPr>
          <w:rFonts w:hint="eastAsia"/>
        </w:rPr>
      </w:pPr>
      <w:r>
        <w:rPr>
          <w:rFonts w:hint="eastAsia"/>
        </w:rPr>
      </w:r>
      <w:r/>
    </w:p>
    <w:p>
      <w:pPr>
        <w:pStyle w:val="943"/>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963"/>
        <w:ind w:firstLine="602"/>
        <w:rPr>
          <w:rFonts w:hint="eastAsia"/>
        </w:rPr>
      </w:pPr>
      <w:r>
        <w:rPr>
          <w:b/>
          <w:sz w:val="30"/>
          <w:szCs w:val="30"/>
        </w:rPr>
        <w:t xml:space="preserve">一、符合性审查要</w:t>
      </w:r>
      <w:r>
        <w:rPr>
          <w:b/>
          <w:sz w:val="30"/>
          <w:szCs w:val="30"/>
        </w:rPr>
        <w:t xml:space="preserve">求</w:t>
      </w:r>
      <w:r>
        <w:rPr>
          <w:rFonts w:hint="eastAsia"/>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1" w:type="pct"/>
            <w:vAlign w:val="center"/>
            <w:textDirection w:val="lrTb"/>
            <w:noWrap w:val="false"/>
          </w:tcPr>
          <w:p>
            <w:pPr>
              <w:pStyle w:val="943"/>
              <w:jc w:val="center"/>
              <w:widowControl/>
              <w:rPr>
                <w:b/>
                <w:sz w:val="24"/>
              </w:rPr>
            </w:pPr>
            <w:r>
              <w:rPr>
                <w:b/>
                <w:sz w:val="24"/>
              </w:rPr>
              <w:t xml:space="preserve">序</w:t>
            </w:r>
            <w:r>
              <w:rPr>
                <w:b/>
                <w:sz w:val="24"/>
              </w:rPr>
              <w:t xml:space="preserve">号</w:t>
            </w:r>
            <w:r>
              <w:rPr>
                <w:b/>
                <w:sz w:val="24"/>
              </w:rPr>
            </w:r>
            <w:r/>
          </w:p>
        </w:tc>
        <w:tc>
          <w:tcPr>
            <w:tcW w:w="946" w:type="pct"/>
            <w:vAlign w:val="center"/>
            <w:textDirection w:val="lrTb"/>
            <w:noWrap w:val="false"/>
          </w:tcPr>
          <w:p>
            <w:pPr>
              <w:pStyle w:val="943"/>
              <w:jc w:val="center"/>
              <w:widowControl/>
              <w:rPr>
                <w:b/>
                <w:sz w:val="24"/>
              </w:rPr>
            </w:pPr>
            <w:r>
              <w:rPr>
                <w:b/>
                <w:sz w:val="24"/>
              </w:rPr>
              <w:t xml:space="preserve">审查因素</w:t>
            </w:r>
            <w:r>
              <w:rPr>
                <w:b/>
                <w:sz w:val="24"/>
              </w:rPr>
            </w:r>
            <w:r/>
          </w:p>
        </w:tc>
        <w:tc>
          <w:tcPr>
            <w:tcW w:w="2403" w:type="pct"/>
            <w:vAlign w:val="center"/>
            <w:textDirection w:val="lrTb"/>
            <w:noWrap w:val="false"/>
          </w:tcPr>
          <w:p>
            <w:pPr>
              <w:pStyle w:val="943"/>
              <w:jc w:val="center"/>
              <w:widowControl/>
              <w:rPr>
                <w:b/>
                <w:sz w:val="24"/>
              </w:rPr>
            </w:pPr>
            <w:r>
              <w:rPr>
                <w:b/>
                <w:sz w:val="24"/>
              </w:rPr>
              <w:t xml:space="preserve">审</w:t>
            </w:r>
            <w:r>
              <w:rPr>
                <w:b/>
                <w:sz w:val="24"/>
              </w:rPr>
              <w:t xml:space="preserve">查内容</w:t>
            </w:r>
            <w:r>
              <w:rPr>
                <w:b/>
                <w:sz w:val="24"/>
              </w:rPr>
            </w:r>
            <w:r/>
          </w:p>
        </w:tc>
        <w:tc>
          <w:tcPr>
            <w:tcW w:w="1168" w:type="pct"/>
            <w:vAlign w:val="center"/>
            <w:textDirection w:val="lrTb"/>
            <w:noWrap w:val="false"/>
          </w:tcPr>
          <w:p>
            <w:pPr>
              <w:pStyle w:val="943"/>
              <w:jc w:val="center"/>
              <w:widowControl/>
              <w:rPr>
                <w:b/>
                <w:sz w:val="24"/>
              </w:rPr>
            </w:pPr>
            <w:r>
              <w:rPr>
                <w:rFonts w:hint="eastAsia"/>
                <w:b/>
                <w:sz w:val="24"/>
              </w:rPr>
              <w:t xml:space="preserve">格式要求</w:t>
            </w:r>
            <w:r>
              <w:rPr>
                <w:b/>
                <w:sz w:val="24"/>
              </w:rPr>
            </w:r>
            <w:r/>
          </w:p>
        </w:tc>
      </w:tr>
      <w:tr>
        <w:trPr>
          <w:trHeight w:val="685"/>
        </w:trPr>
        <w:tc>
          <w:tcPr>
            <w:tcW w:w="481" w:type="pct"/>
            <w:vAlign w:val="center"/>
            <w:textDirection w:val="lrTb"/>
            <w:noWrap w:val="false"/>
          </w:tcPr>
          <w:p>
            <w:pPr>
              <w:pStyle w:val="943"/>
              <w:jc w:val="center"/>
              <w:widowControl/>
              <w:rPr>
                <w:sz w:val="24"/>
              </w:rPr>
            </w:pPr>
            <w:r>
              <w:rPr>
                <w:sz w:val="24"/>
              </w:rPr>
              <w:t xml:space="preserve">1</w:t>
            </w:r>
            <w:r>
              <w:rPr>
                <w:sz w:val="24"/>
              </w:rPr>
            </w:r>
            <w:r/>
          </w:p>
        </w:tc>
        <w:tc>
          <w:tcPr>
            <w:tcW w:w="946" w:type="pct"/>
            <w:vAlign w:val="center"/>
            <w:textDirection w:val="lrTb"/>
            <w:noWrap w:val="false"/>
          </w:tcPr>
          <w:p>
            <w:pPr>
              <w:pStyle w:val="943"/>
              <w:jc w:val="left"/>
              <w:widowControl/>
              <w:rPr>
                <w:sz w:val="24"/>
              </w:rPr>
            </w:pPr>
            <w:r>
              <w:rPr>
                <w:rFonts w:hint="eastAsia"/>
                <w:sz w:val="24"/>
              </w:rPr>
              <w:t xml:space="preserve">投标函</w:t>
            </w:r>
            <w:r>
              <w:rPr>
                <w:sz w:val="24"/>
              </w:rPr>
            </w:r>
            <w:r/>
          </w:p>
        </w:tc>
        <w:tc>
          <w:tcPr>
            <w:tcW w:w="2403" w:type="pct"/>
            <w:vAlign w:val="center"/>
            <w:textDirection w:val="lrTb"/>
            <w:noWrap w:val="false"/>
          </w:tcPr>
          <w:p>
            <w:pPr>
              <w:pStyle w:val="943"/>
              <w:jc w:val="left"/>
              <w:widowControl/>
              <w:rPr>
                <w:sz w:val="24"/>
              </w:rPr>
            </w:pPr>
            <w:r>
              <w:rPr>
                <w:rFonts w:hint="eastAsia"/>
                <w:sz w:val="24"/>
              </w:rPr>
              <w:t xml:space="preserve">投标函</w:t>
            </w:r>
            <w:r>
              <w:rPr>
                <w:sz w:val="24"/>
              </w:rPr>
              <w:t xml:space="preserve">；</w:t>
            </w:r>
            <w:r>
              <w:rPr>
                <w:sz w:val="24"/>
              </w:rPr>
            </w:r>
            <w:r/>
          </w:p>
        </w:tc>
        <w:tc>
          <w:tcPr>
            <w:tcW w:w="1168" w:type="pct"/>
            <w:vAlign w:val="center"/>
            <w:textDirection w:val="lrTb"/>
            <w:noWrap w:val="false"/>
          </w:tcPr>
          <w:p>
            <w:pPr>
              <w:pStyle w:val="943"/>
              <w:jc w:val="left"/>
              <w:widowControl/>
              <w:rPr>
                <w:sz w:val="24"/>
              </w:rPr>
            </w:pPr>
            <w:r>
              <w:rPr>
                <w:sz w:val="24"/>
              </w:rPr>
              <w:t xml:space="preserve">格式见《投标文件格式》</w:t>
            </w:r>
            <w:r>
              <w:rPr>
                <w:sz w:val="24"/>
              </w:rPr>
            </w:r>
            <w:r/>
          </w:p>
        </w:tc>
      </w:tr>
      <w:tr>
        <w:trPr>
          <w:trHeight w:val="685"/>
        </w:trPr>
        <w:tc>
          <w:tcPr>
            <w:tcW w:w="481" w:type="pct"/>
            <w:vAlign w:val="center"/>
            <w:textDirection w:val="lrTb"/>
            <w:noWrap w:val="false"/>
          </w:tcPr>
          <w:p>
            <w:pPr>
              <w:pStyle w:val="943"/>
              <w:jc w:val="center"/>
              <w:widowControl/>
              <w:rPr>
                <w:sz w:val="24"/>
              </w:rPr>
            </w:pPr>
            <w:r>
              <w:rPr>
                <w:sz w:val="24"/>
              </w:rPr>
              <w:t xml:space="preserve">2</w:t>
            </w:r>
            <w:r>
              <w:rPr>
                <w:sz w:val="24"/>
              </w:rPr>
            </w:r>
            <w:r/>
          </w:p>
        </w:tc>
        <w:tc>
          <w:tcPr>
            <w:tcW w:w="946" w:type="pct"/>
            <w:vAlign w:val="center"/>
            <w:textDirection w:val="lrTb"/>
            <w:noWrap w:val="false"/>
          </w:tcPr>
          <w:p>
            <w:pPr>
              <w:pStyle w:val="943"/>
              <w:jc w:val="left"/>
              <w:widowControl/>
              <w:rPr>
                <w:sz w:val="24"/>
              </w:rPr>
            </w:pPr>
            <w:r>
              <w:rPr>
                <w:sz w:val="24"/>
              </w:rPr>
              <w:t xml:space="preserve">投标完整性</w:t>
            </w:r>
            <w:r>
              <w:rPr>
                <w:sz w:val="24"/>
              </w:rPr>
            </w:r>
            <w:r/>
          </w:p>
        </w:tc>
        <w:tc>
          <w:tcPr>
            <w:tcW w:w="2403" w:type="pct"/>
            <w:vAlign w:val="center"/>
            <w:textDirection w:val="lrTb"/>
            <w:noWrap w:val="false"/>
          </w:tcPr>
          <w:p>
            <w:pPr>
              <w:pStyle w:val="943"/>
              <w:jc w:val="left"/>
              <w:widowControl/>
              <w:rPr>
                <w:sz w:val="24"/>
              </w:rPr>
            </w:pPr>
            <w:r>
              <w:rPr>
                <w:rFonts w:hint="eastAsia"/>
                <w:sz w:val="24"/>
              </w:rPr>
              <w:t xml:space="preserve">报价明细表未有缺项、漏项；</w:t>
            </w:r>
            <w:r>
              <w:rPr>
                <w:sz w:val="24"/>
              </w:rPr>
            </w:r>
            <w:r/>
          </w:p>
        </w:tc>
        <w:tc>
          <w:tcPr>
            <w:tcW w:w="1168" w:type="pct"/>
            <w:vAlign w:val="center"/>
            <w:textDirection w:val="lrTb"/>
            <w:noWrap w:val="false"/>
          </w:tcPr>
          <w:p>
            <w:pPr>
              <w:pStyle w:val="943"/>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481" w:type="pct"/>
            <w:vAlign w:val="center"/>
            <w:textDirection w:val="lrTb"/>
            <w:noWrap w:val="false"/>
          </w:tcPr>
          <w:p>
            <w:pPr>
              <w:pStyle w:val="943"/>
              <w:jc w:val="center"/>
              <w:widowControl/>
              <w:rPr>
                <w:sz w:val="24"/>
              </w:rPr>
            </w:pPr>
            <w:r>
              <w:rPr>
                <w:sz w:val="24"/>
              </w:rPr>
              <w:t xml:space="preserve">3</w:t>
            </w:r>
            <w:r>
              <w:rPr>
                <w:sz w:val="24"/>
              </w:rPr>
            </w:r>
            <w:r/>
          </w:p>
        </w:tc>
        <w:tc>
          <w:tcPr>
            <w:tcW w:w="946" w:type="pct"/>
            <w:vAlign w:val="center"/>
            <w:textDirection w:val="lrTb"/>
            <w:noWrap w:val="false"/>
          </w:tcPr>
          <w:p>
            <w:pPr>
              <w:pStyle w:val="943"/>
              <w:jc w:val="left"/>
              <w:widowControl/>
              <w:rPr>
                <w:sz w:val="24"/>
              </w:rPr>
            </w:pPr>
            <w:r>
              <w:rPr>
                <w:sz w:val="24"/>
              </w:rPr>
              <w:t xml:space="preserve">投标报价</w:t>
            </w:r>
            <w:r>
              <w:rPr>
                <w:sz w:val="24"/>
              </w:rPr>
            </w:r>
            <w:r/>
          </w:p>
        </w:tc>
        <w:tc>
          <w:tcPr>
            <w:tcW w:w="2403" w:type="pct"/>
            <w:vAlign w:val="center"/>
            <w:textDirection w:val="lrTb"/>
            <w:noWrap w:val="false"/>
          </w:tcPr>
          <w:p>
            <w:pPr>
              <w:pStyle w:val="943"/>
              <w:jc w:val="left"/>
              <w:widowControl/>
              <w:rPr>
                <w:sz w:val="24"/>
              </w:rPr>
            </w:pPr>
            <w:r>
              <w:rPr>
                <w:rFonts w:hint="eastAsia"/>
                <w:sz w:val="24"/>
              </w:rPr>
              <w:t xml:space="preserve">投标报价未超过最高限价（总价最高限价及单价最高限价）或预算价的</w:t>
            </w:r>
            <w:r>
              <w:rPr>
                <w:sz w:val="24"/>
              </w:rPr>
              <w:t xml:space="preserve">；</w:t>
            </w:r>
            <w:r>
              <w:rPr>
                <w:sz w:val="24"/>
              </w:rPr>
            </w:r>
            <w:r/>
          </w:p>
        </w:tc>
        <w:tc>
          <w:tcPr>
            <w:tcW w:w="1168" w:type="pct"/>
            <w:vAlign w:val="center"/>
            <w:textDirection w:val="lrTb"/>
            <w:noWrap w:val="false"/>
          </w:tcPr>
          <w:p>
            <w:pPr>
              <w:pStyle w:val="943"/>
              <w:jc w:val="left"/>
              <w:widowControl/>
              <w:rPr>
                <w:sz w:val="24"/>
              </w:rPr>
            </w:pPr>
            <w:r>
              <w:rPr>
                <w:sz w:val="24"/>
              </w:rPr>
            </w:r>
            <w:r/>
          </w:p>
        </w:tc>
      </w:tr>
      <w:tr>
        <w:trPr>
          <w:trHeight w:val="685"/>
        </w:trPr>
        <w:tc>
          <w:tcPr>
            <w:tcW w:w="481" w:type="pct"/>
            <w:vAlign w:val="center"/>
            <w:textDirection w:val="lrTb"/>
            <w:noWrap w:val="false"/>
          </w:tcPr>
          <w:p>
            <w:pPr>
              <w:pStyle w:val="943"/>
              <w:jc w:val="center"/>
              <w:widowControl/>
              <w:rPr>
                <w:sz w:val="24"/>
              </w:rPr>
            </w:pPr>
            <w:r>
              <w:rPr>
                <w:sz w:val="24"/>
              </w:rPr>
              <w:t xml:space="preserve">4</w:t>
            </w:r>
            <w:r>
              <w:rPr>
                <w:sz w:val="24"/>
              </w:rPr>
            </w:r>
            <w:r/>
          </w:p>
        </w:tc>
        <w:tc>
          <w:tcPr>
            <w:tcW w:w="946" w:type="pct"/>
            <w:vAlign w:val="center"/>
            <w:textDirection w:val="lrTb"/>
            <w:noWrap w:val="false"/>
          </w:tcPr>
          <w:p>
            <w:pPr>
              <w:pStyle w:val="943"/>
              <w:jc w:val="left"/>
              <w:widowControl/>
              <w:rPr>
                <w:sz w:val="24"/>
              </w:rPr>
            </w:pPr>
            <w:r>
              <w:rPr>
                <w:sz w:val="24"/>
              </w:rPr>
              <w:t xml:space="preserve">报价唯一性</w:t>
            </w:r>
            <w:r>
              <w:rPr>
                <w:sz w:val="24"/>
              </w:rPr>
            </w:r>
            <w:r/>
          </w:p>
        </w:tc>
        <w:tc>
          <w:tcPr>
            <w:tcW w:w="2403" w:type="pct"/>
            <w:vAlign w:val="center"/>
            <w:textDirection w:val="lrTb"/>
            <w:noWrap w:val="false"/>
          </w:tcPr>
          <w:p>
            <w:pPr>
              <w:pStyle w:val="943"/>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sz w:val="24"/>
              </w:rPr>
            </w:r>
            <w:r/>
          </w:p>
        </w:tc>
        <w:tc>
          <w:tcPr>
            <w:tcW w:w="1168" w:type="pct"/>
            <w:vAlign w:val="center"/>
            <w:textDirection w:val="lrTb"/>
            <w:noWrap w:val="false"/>
          </w:tcPr>
          <w:p>
            <w:pPr>
              <w:pStyle w:val="943"/>
              <w:jc w:val="left"/>
              <w:widowControl/>
              <w:rPr>
                <w:sz w:val="24"/>
              </w:rPr>
            </w:pPr>
            <w:r>
              <w:rPr>
                <w:sz w:val="24"/>
              </w:rPr>
            </w:r>
            <w:r/>
          </w:p>
        </w:tc>
      </w:tr>
      <w:tr>
        <w:trPr>
          <w:trHeight w:val="685"/>
        </w:trPr>
        <w:tc>
          <w:tcPr>
            <w:tcW w:w="481" w:type="pct"/>
            <w:vAlign w:val="center"/>
            <w:textDirection w:val="lrTb"/>
            <w:noWrap w:val="false"/>
          </w:tcPr>
          <w:p>
            <w:pPr>
              <w:pStyle w:val="943"/>
              <w:jc w:val="center"/>
              <w:widowControl/>
              <w:rPr>
                <w:sz w:val="24"/>
              </w:rPr>
            </w:pPr>
            <w:r>
              <w:rPr>
                <w:sz w:val="24"/>
              </w:rPr>
              <w:t xml:space="preserve">5</w:t>
            </w:r>
            <w:r>
              <w:rPr>
                <w:sz w:val="24"/>
              </w:rPr>
            </w:r>
            <w:r/>
          </w:p>
        </w:tc>
        <w:tc>
          <w:tcPr>
            <w:tcW w:w="946" w:type="pct"/>
            <w:vAlign w:val="center"/>
            <w:textDirection w:val="lrTb"/>
            <w:noWrap w:val="false"/>
          </w:tcPr>
          <w:p>
            <w:pPr>
              <w:pStyle w:val="943"/>
              <w:jc w:val="left"/>
              <w:widowControl/>
              <w:rPr>
                <w:sz w:val="24"/>
              </w:rPr>
            </w:pPr>
            <w:r>
              <w:rPr>
                <w:sz w:val="24"/>
              </w:rPr>
              <w:t xml:space="preserve">投标有效期</w:t>
            </w:r>
            <w:r>
              <w:rPr>
                <w:sz w:val="24"/>
              </w:rPr>
            </w:r>
            <w:r/>
          </w:p>
        </w:tc>
        <w:tc>
          <w:tcPr>
            <w:tcW w:w="2403" w:type="pct"/>
            <w:vAlign w:val="center"/>
            <w:textDirection w:val="lrTb"/>
            <w:noWrap w:val="false"/>
          </w:tcPr>
          <w:p>
            <w:pPr>
              <w:pStyle w:val="943"/>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c>
          <w:tcPr>
            <w:tcW w:w="1168" w:type="pct"/>
            <w:vAlign w:val="center"/>
            <w:textDirection w:val="lrTb"/>
            <w:noWrap w:val="false"/>
          </w:tcPr>
          <w:p>
            <w:pPr>
              <w:pStyle w:val="943"/>
              <w:jc w:val="left"/>
              <w:widowControl/>
              <w:rPr>
                <w:sz w:val="24"/>
              </w:rPr>
            </w:pPr>
            <w:r>
              <w:rPr>
                <w:sz w:val="24"/>
              </w:rPr>
            </w:r>
            <w:r/>
          </w:p>
        </w:tc>
      </w:tr>
      <w:tr>
        <w:trPr>
          <w:trHeight w:val="685"/>
        </w:trPr>
        <w:tc>
          <w:tcPr>
            <w:tcW w:w="481" w:type="pct"/>
            <w:vAlign w:val="center"/>
            <w:textDirection w:val="lrTb"/>
            <w:noWrap w:val="false"/>
          </w:tcPr>
          <w:p>
            <w:pPr>
              <w:pStyle w:val="943"/>
              <w:jc w:val="center"/>
              <w:widowControl/>
              <w:rPr>
                <w:sz w:val="24"/>
              </w:rPr>
            </w:pPr>
            <w:r>
              <w:rPr>
                <w:sz w:val="24"/>
              </w:rPr>
              <w:t xml:space="preserve">6</w:t>
            </w:r>
            <w:r>
              <w:rPr>
                <w:sz w:val="24"/>
              </w:rPr>
            </w:r>
            <w:r/>
          </w:p>
        </w:tc>
        <w:tc>
          <w:tcPr>
            <w:tcW w:w="946" w:type="pct"/>
            <w:vAlign w:val="center"/>
            <w:textDirection w:val="lrTb"/>
            <w:noWrap w:val="false"/>
          </w:tcPr>
          <w:p>
            <w:pPr>
              <w:pStyle w:val="943"/>
              <w:jc w:val="left"/>
              <w:widowControl/>
              <w:rPr>
                <w:sz w:val="24"/>
              </w:rPr>
            </w:pPr>
            <w:r>
              <w:rPr>
                <w:sz w:val="24"/>
              </w:rPr>
              <w:t xml:space="preserve">签署、加盖公章</w:t>
            </w:r>
            <w:r>
              <w:rPr>
                <w:sz w:val="24"/>
              </w:rPr>
            </w:r>
            <w:r/>
          </w:p>
        </w:tc>
        <w:tc>
          <w:tcPr>
            <w:tcW w:w="2403" w:type="pct"/>
            <w:vAlign w:val="center"/>
            <w:textDirection w:val="lrTb"/>
            <w:noWrap w:val="false"/>
          </w:tcPr>
          <w:p>
            <w:pPr>
              <w:pStyle w:val="943"/>
              <w:jc w:val="left"/>
              <w:widowControl/>
              <w:rPr>
                <w:sz w:val="24"/>
              </w:rPr>
            </w:pPr>
            <w:r>
              <w:rPr>
                <w:sz w:val="24"/>
              </w:rPr>
              <w:t xml:space="preserve">按照招标文件要求签署、加盖公章的；</w:t>
            </w:r>
            <w:r>
              <w:rPr>
                <w:sz w:val="24"/>
              </w:rPr>
            </w:r>
            <w:r/>
          </w:p>
        </w:tc>
        <w:tc>
          <w:tcPr>
            <w:tcW w:w="1168" w:type="pct"/>
            <w:vAlign w:val="center"/>
            <w:textDirection w:val="lrTb"/>
            <w:noWrap w:val="false"/>
          </w:tcPr>
          <w:p>
            <w:pPr>
              <w:pStyle w:val="943"/>
              <w:jc w:val="left"/>
              <w:widowControl/>
              <w:rPr>
                <w:sz w:val="24"/>
              </w:rPr>
            </w:pPr>
            <w:r>
              <w:rPr>
                <w:sz w:val="24"/>
              </w:rPr>
            </w:r>
            <w:r/>
          </w:p>
        </w:tc>
      </w:tr>
      <w:tr>
        <w:trPr>
          <w:trHeight w:val="685"/>
        </w:trPr>
        <w:tc>
          <w:tcPr>
            <w:tcW w:w="481" w:type="pct"/>
            <w:vAlign w:val="center"/>
            <w:textDirection w:val="lrTb"/>
            <w:noWrap w:val="false"/>
          </w:tcPr>
          <w:p>
            <w:pPr>
              <w:pStyle w:val="943"/>
              <w:jc w:val="center"/>
              <w:widowControl/>
              <w:rPr>
                <w:sz w:val="24"/>
              </w:rPr>
            </w:pPr>
            <w:r>
              <w:rPr>
                <w:rFonts w:hint="eastAsia"/>
                <w:sz w:val="24"/>
              </w:rPr>
              <w:t xml:space="preserve">7</w:t>
            </w:r>
            <w:r>
              <w:rPr>
                <w:sz w:val="24"/>
              </w:rPr>
            </w:r>
            <w:r/>
          </w:p>
        </w:tc>
        <w:tc>
          <w:tcPr>
            <w:tcW w:w="946" w:type="pct"/>
            <w:vAlign w:val="center"/>
            <w:textDirection w:val="lrTb"/>
            <w:noWrap w:val="false"/>
          </w:tcPr>
          <w:p>
            <w:pPr>
              <w:pStyle w:val="943"/>
              <w:jc w:val="left"/>
              <w:widowControl/>
              <w:rPr>
                <w:sz w:val="24"/>
              </w:rPr>
            </w:pPr>
            <w:r>
              <w:rPr>
                <w:rFonts w:hint="eastAsia"/>
                <w:sz w:val="24"/>
              </w:rPr>
              <w:t xml:space="preserve">实质性格式</w:t>
            </w:r>
            <w:r>
              <w:rPr>
                <w:sz w:val="24"/>
              </w:rPr>
            </w:r>
            <w:r/>
          </w:p>
        </w:tc>
        <w:tc>
          <w:tcPr>
            <w:tcW w:w="2403" w:type="pct"/>
            <w:vAlign w:val="center"/>
            <w:textDirection w:val="lrTb"/>
            <w:noWrap w:val="false"/>
          </w:tcPr>
          <w:p>
            <w:pPr>
              <w:pStyle w:val="943"/>
              <w:jc w:val="left"/>
              <w:widowControl/>
              <w:rPr>
                <w:sz w:val="24"/>
              </w:rPr>
            </w:pPr>
            <w:r>
              <w:rPr>
                <w:rFonts w:hint="eastAsia"/>
                <w:sz w:val="24"/>
              </w:rPr>
              <w:t xml:space="preserve">标记为</w:t>
            </w:r>
            <w:r>
              <w:rPr>
                <w:sz w:val="24"/>
              </w:rPr>
              <w:t xml:space="preserve">“实质性格式”的</w:t>
            </w:r>
            <w:r>
              <w:rPr>
                <w:rFonts w:hint="eastAsia"/>
                <w:sz w:val="24"/>
              </w:rPr>
              <w:t xml:space="preserve">文件</w:t>
            </w:r>
            <w:r>
              <w:rPr>
                <w:rFonts w:hint="eastAsia"/>
                <w:sz w:val="24"/>
              </w:rPr>
              <w:t xml:space="preserve">均按</w:t>
            </w:r>
            <w:r>
              <w:rPr>
                <w:sz w:val="24"/>
              </w:rPr>
              <w:t xml:space="preserve">招</w:t>
            </w:r>
            <w:r>
              <w:rPr>
                <w:sz w:val="24"/>
              </w:rPr>
              <w:t xml:space="preserve">标</w:t>
            </w:r>
            <w:r>
              <w:rPr>
                <w:sz w:val="24"/>
              </w:rPr>
              <w:t xml:space="preserve">文件</w:t>
            </w:r>
            <w:r>
              <w:rPr>
                <w:rFonts w:hint="eastAsia"/>
                <w:sz w:val="24"/>
              </w:rPr>
              <w:t xml:space="preserve">要求提供；</w:t>
            </w:r>
            <w:r>
              <w:rPr>
                <w:sz w:val="24"/>
              </w:rPr>
            </w:r>
            <w:r/>
          </w:p>
        </w:tc>
        <w:tc>
          <w:tcPr>
            <w:tcW w:w="1168" w:type="pct"/>
            <w:vAlign w:val="center"/>
            <w:textDirection w:val="lrTb"/>
            <w:noWrap w:val="false"/>
          </w:tcPr>
          <w:p>
            <w:pPr>
              <w:pStyle w:val="943"/>
              <w:jc w:val="left"/>
              <w:widowControl/>
              <w:rPr>
                <w:sz w:val="24"/>
              </w:rPr>
            </w:pPr>
            <w:r>
              <w:rPr>
                <w:sz w:val="24"/>
              </w:rPr>
            </w:r>
            <w:r/>
          </w:p>
        </w:tc>
      </w:tr>
      <w:tr>
        <w:trPr>
          <w:trHeight w:val="685"/>
        </w:trPr>
        <w:tc>
          <w:tcPr>
            <w:tcW w:w="481" w:type="pct"/>
            <w:vAlign w:val="center"/>
            <w:textDirection w:val="lrTb"/>
            <w:noWrap w:val="false"/>
          </w:tcPr>
          <w:p>
            <w:pPr>
              <w:pStyle w:val="943"/>
              <w:jc w:val="center"/>
              <w:widowControl/>
              <w:rPr>
                <w:sz w:val="24"/>
              </w:rPr>
            </w:pPr>
            <w:r>
              <w:rPr>
                <w:sz w:val="24"/>
              </w:rPr>
              <w:t xml:space="preserve">8</w:t>
            </w:r>
            <w:r>
              <w:rPr>
                <w:sz w:val="24"/>
              </w:rPr>
            </w:r>
            <w:r/>
          </w:p>
        </w:tc>
        <w:tc>
          <w:tcPr>
            <w:tcW w:w="946" w:type="pct"/>
            <w:vAlign w:val="center"/>
            <w:textDirection w:val="lrTb"/>
            <w:noWrap w:val="false"/>
          </w:tcPr>
          <w:p>
            <w:pPr>
              <w:pStyle w:val="943"/>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3" w:type="pct"/>
            <w:vAlign w:val="center"/>
            <w:textDirection w:val="lrTb"/>
            <w:noWrap w:val="false"/>
          </w:tcPr>
          <w:p>
            <w:pPr>
              <w:pStyle w:val="943"/>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rPr>
                <w:sz w:val="24"/>
              </w:rPr>
            </w:r>
            <w:r/>
          </w:p>
        </w:tc>
        <w:tc>
          <w:tcPr>
            <w:tcW w:w="1168" w:type="pct"/>
            <w:vAlign w:val="center"/>
            <w:textDirection w:val="lrTb"/>
            <w:noWrap w:val="false"/>
          </w:tcPr>
          <w:p>
            <w:pPr>
              <w:pStyle w:val="943"/>
              <w:jc w:val="left"/>
              <w:widowControl/>
              <w:rPr>
                <w:sz w:val="24"/>
              </w:rPr>
            </w:pPr>
            <w:r>
              <w:rPr>
                <w:sz w:val="24"/>
              </w:rPr>
            </w:r>
            <w:r/>
          </w:p>
        </w:tc>
      </w:tr>
      <w:tr>
        <w:trPr>
          <w:trHeight w:val="685"/>
        </w:trPr>
        <w:tc>
          <w:tcPr>
            <w:tcW w:w="481" w:type="pct"/>
            <w:vAlign w:val="center"/>
            <w:textDirection w:val="lrTb"/>
            <w:noWrap w:val="false"/>
          </w:tcPr>
          <w:p>
            <w:pPr>
              <w:pStyle w:val="943"/>
              <w:jc w:val="center"/>
              <w:widowControl/>
              <w:rPr>
                <w:sz w:val="24"/>
              </w:rPr>
            </w:pPr>
            <w:r>
              <w:rPr>
                <w:sz w:val="24"/>
              </w:rPr>
              <w:t xml:space="preserve">9</w:t>
            </w:r>
            <w:r>
              <w:rPr>
                <w:sz w:val="24"/>
              </w:rPr>
            </w:r>
            <w:r/>
          </w:p>
        </w:tc>
        <w:tc>
          <w:tcPr>
            <w:tcW w:w="946" w:type="pct"/>
            <w:vAlign w:val="center"/>
            <w:textDirection w:val="lrTb"/>
            <w:noWrap w:val="false"/>
          </w:tcPr>
          <w:p>
            <w:pPr>
              <w:pStyle w:val="943"/>
              <w:jc w:val="left"/>
              <w:widowControl/>
              <w:rPr>
                <w:sz w:val="24"/>
              </w:rPr>
            </w:pPr>
            <w:r>
              <w:rPr>
                <w:sz w:val="24"/>
              </w:rPr>
              <w:t xml:space="preserve">分包承担主体资质（如有）</w:t>
            </w:r>
            <w:r>
              <w:rPr>
                <w:sz w:val="24"/>
              </w:rPr>
            </w:r>
            <w:r/>
          </w:p>
        </w:tc>
        <w:tc>
          <w:tcPr>
            <w:tcW w:w="2403" w:type="pct"/>
            <w:vAlign w:val="center"/>
            <w:textDirection w:val="lrTb"/>
            <w:noWrap w:val="false"/>
          </w:tcPr>
          <w:p>
            <w:pPr>
              <w:pStyle w:val="943"/>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pct"/>
            <w:vAlign w:val="center"/>
            <w:textDirection w:val="lrTb"/>
            <w:noWrap w:val="false"/>
          </w:tcPr>
          <w:p>
            <w:pPr>
              <w:pStyle w:val="943"/>
              <w:jc w:val="left"/>
              <w:widowControl/>
              <w:rPr>
                <w:sz w:val="24"/>
              </w:rPr>
            </w:pPr>
            <w:r>
              <w:rPr>
                <w:sz w:val="24"/>
              </w:rPr>
            </w:r>
            <w:r/>
          </w:p>
        </w:tc>
      </w:tr>
      <w:tr>
        <w:trPr>
          <w:trHeight w:val="685"/>
        </w:trPr>
        <w:tc>
          <w:tcPr>
            <w:tcW w:w="481" w:type="pct"/>
            <w:vAlign w:val="center"/>
            <w:textDirection w:val="lrTb"/>
            <w:noWrap w:val="false"/>
          </w:tcPr>
          <w:p>
            <w:pPr>
              <w:pStyle w:val="943"/>
              <w:jc w:val="center"/>
              <w:widowControl/>
              <w:rPr>
                <w:sz w:val="24"/>
              </w:rPr>
            </w:pPr>
            <w:r>
              <w:rPr>
                <w:sz w:val="24"/>
              </w:rPr>
              <w:t xml:space="preserve">10</w:t>
            </w:r>
            <w:r>
              <w:rPr>
                <w:sz w:val="24"/>
              </w:rPr>
            </w:r>
            <w:r/>
          </w:p>
        </w:tc>
        <w:tc>
          <w:tcPr>
            <w:tcW w:w="946" w:type="pct"/>
            <w:vAlign w:val="center"/>
            <w:textDirection w:val="lrTb"/>
            <w:noWrap w:val="false"/>
          </w:tcPr>
          <w:p>
            <w:pPr>
              <w:pStyle w:val="943"/>
              <w:jc w:val="left"/>
              <w:widowControl/>
              <w:rPr>
                <w:sz w:val="24"/>
              </w:rPr>
            </w:pPr>
            <w:r>
              <w:rPr>
                <w:sz w:val="24"/>
              </w:rPr>
              <w:t xml:space="preserve">分包意向协议（如有）</w:t>
            </w:r>
            <w:r>
              <w:rPr>
                <w:sz w:val="24"/>
              </w:rPr>
            </w:r>
            <w:r/>
          </w:p>
        </w:tc>
        <w:tc>
          <w:tcPr>
            <w:tcW w:w="2403" w:type="pct"/>
            <w:vAlign w:val="center"/>
            <w:textDirection w:val="lrTb"/>
            <w:noWrap w:val="false"/>
          </w:tcPr>
          <w:p>
            <w:pPr>
              <w:pStyle w:val="943"/>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pct"/>
            <w:vAlign w:val="center"/>
            <w:textDirection w:val="lrTb"/>
            <w:noWrap w:val="false"/>
          </w:tcPr>
          <w:p>
            <w:pPr>
              <w:pStyle w:val="943"/>
              <w:jc w:val="left"/>
              <w:widowControl/>
              <w:rPr>
                <w:sz w:val="24"/>
              </w:rPr>
            </w:pPr>
            <w:r>
              <w:rPr>
                <w:sz w:val="24"/>
              </w:rPr>
            </w:r>
            <w:r/>
          </w:p>
        </w:tc>
      </w:tr>
      <w:tr>
        <w:trPr>
          <w:trHeight w:val="685"/>
        </w:trPr>
        <w:tc>
          <w:tcPr>
            <w:tcW w:w="481" w:type="pct"/>
            <w:vAlign w:val="center"/>
            <w:textDirection w:val="lrTb"/>
            <w:noWrap w:val="false"/>
          </w:tcPr>
          <w:p>
            <w:pPr>
              <w:pStyle w:val="943"/>
              <w:jc w:val="center"/>
              <w:widowControl/>
              <w:rPr>
                <w:sz w:val="24"/>
              </w:rPr>
            </w:pPr>
            <w:r>
              <w:rPr>
                <w:sz w:val="24"/>
              </w:rPr>
              <w:t xml:space="preserve">11</w:t>
            </w:r>
            <w:r>
              <w:rPr>
                <w:sz w:val="24"/>
              </w:rPr>
            </w:r>
            <w:r/>
          </w:p>
        </w:tc>
        <w:tc>
          <w:tcPr>
            <w:tcW w:w="946" w:type="pct"/>
            <w:vAlign w:val="center"/>
            <w:textDirection w:val="lrTb"/>
            <w:noWrap w:val="false"/>
          </w:tcPr>
          <w:p>
            <w:pPr>
              <w:pStyle w:val="943"/>
              <w:jc w:val="left"/>
              <w:widowControl/>
              <w:rPr>
                <w:sz w:val="24"/>
              </w:rPr>
            </w:pPr>
            <w:r>
              <w:rPr>
                <w:sz w:val="24"/>
              </w:rPr>
              <w:t xml:space="preserve">报价的修正（如有）</w:t>
            </w:r>
            <w:r>
              <w:rPr>
                <w:sz w:val="24"/>
              </w:rPr>
            </w:r>
            <w:r/>
          </w:p>
        </w:tc>
        <w:tc>
          <w:tcPr>
            <w:tcW w:w="2403" w:type="pct"/>
            <w:vAlign w:val="center"/>
            <w:textDirection w:val="lrTb"/>
            <w:noWrap w:val="false"/>
          </w:tcPr>
          <w:p>
            <w:pPr>
              <w:pStyle w:val="943"/>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168" w:type="pct"/>
            <w:vAlign w:val="center"/>
            <w:textDirection w:val="lrTb"/>
            <w:noWrap w:val="false"/>
          </w:tcPr>
          <w:p>
            <w:pPr>
              <w:pStyle w:val="943"/>
              <w:jc w:val="left"/>
              <w:widowControl/>
              <w:rPr>
                <w:sz w:val="24"/>
              </w:rPr>
            </w:pPr>
            <w:r>
              <w:rPr>
                <w:sz w:val="24"/>
              </w:rPr>
            </w:r>
            <w:r/>
          </w:p>
        </w:tc>
      </w:tr>
      <w:tr>
        <w:trPr>
          <w:trHeight w:val="685"/>
        </w:trPr>
        <w:tc>
          <w:tcPr>
            <w:tcW w:w="481" w:type="pct"/>
            <w:vAlign w:val="center"/>
            <w:textDirection w:val="lrTb"/>
            <w:noWrap w:val="false"/>
          </w:tcPr>
          <w:p>
            <w:pPr>
              <w:pStyle w:val="943"/>
              <w:jc w:val="center"/>
              <w:widowControl/>
              <w:rPr>
                <w:sz w:val="24"/>
              </w:rPr>
            </w:pPr>
            <w:r>
              <w:rPr>
                <w:sz w:val="24"/>
              </w:rPr>
              <w:t xml:space="preserve">12</w:t>
            </w:r>
            <w:r>
              <w:rPr>
                <w:sz w:val="24"/>
              </w:rPr>
            </w:r>
            <w:r/>
          </w:p>
        </w:tc>
        <w:tc>
          <w:tcPr>
            <w:tcW w:w="946" w:type="pct"/>
            <w:vAlign w:val="center"/>
            <w:textDirection w:val="lrTb"/>
            <w:noWrap w:val="false"/>
          </w:tcPr>
          <w:p>
            <w:pPr>
              <w:pStyle w:val="943"/>
              <w:jc w:val="left"/>
              <w:widowControl/>
              <w:rPr>
                <w:sz w:val="24"/>
              </w:rPr>
            </w:pPr>
            <w:r>
              <w:rPr>
                <w:sz w:val="24"/>
              </w:rPr>
              <w:t xml:space="preserve">报价合理性</w:t>
            </w:r>
            <w:r>
              <w:rPr>
                <w:sz w:val="24"/>
              </w:rPr>
            </w:r>
            <w:r/>
          </w:p>
        </w:tc>
        <w:tc>
          <w:tcPr>
            <w:tcW w:w="2403" w:type="pct"/>
            <w:vAlign w:val="center"/>
            <w:textDirection w:val="lrTb"/>
            <w:noWrap w:val="false"/>
          </w:tcPr>
          <w:p>
            <w:pPr>
              <w:pStyle w:val="943"/>
              <w:jc w:val="left"/>
              <w:widowControl/>
              <w:rPr>
                <w:color w:val="000000"/>
                <w:sz w:val="24"/>
              </w:rPr>
            </w:pPr>
            <w:r>
              <w:rPr>
                <w:rFonts w:hint="eastAsia"/>
                <w:color w:val="000000"/>
                <w:sz w:val="24"/>
              </w:rPr>
              <w:t xml:space="preserve">根据财政部《关于推动解决政府采购异常低价问题的通知》财库</w:t>
            </w:r>
            <w:r>
              <w:rPr>
                <w:rFonts w:hint="eastAsia"/>
                <w:color w:val="000000"/>
                <w:sz w:val="24"/>
              </w:rPr>
              <w:t xml:space="preserve">〔20</w:t>
            </w:r>
            <w:r>
              <w:rPr>
                <w:rFonts w:hint="eastAsia"/>
                <w:color w:val="000000"/>
                <w:sz w:val="24"/>
              </w:rPr>
              <w:t xml:space="preserve">26〕</w:t>
            </w:r>
            <w:r>
              <w:rPr>
                <w:rFonts w:hint="eastAsia"/>
                <w:color w:val="000000"/>
                <w:sz w:val="24"/>
              </w:rPr>
              <w:t xml:space="preserve">2号文件之</w:t>
            </w:r>
            <w:r>
              <w:rPr>
                <w:rFonts w:hint="eastAsia"/>
                <w:color w:val="000000"/>
                <w:sz w:val="24"/>
              </w:rPr>
              <w:t xml:space="preserve">规定：当评审过程中出现下列情形之一的，评审委员会应当启 动异常低价投标（响应）审查程序： </w:t>
            </w:r>
            <w:r>
              <w:rPr>
                <w:color w:val="000000"/>
                <w:sz w:val="24"/>
              </w:rPr>
            </w:r>
            <w:r/>
          </w:p>
          <w:p>
            <w:pPr>
              <w:pStyle w:val="943"/>
              <w:jc w:val="left"/>
              <w:widowControl/>
              <w:rPr>
                <w:color w:val="000000"/>
                <w:sz w:val="24"/>
              </w:rPr>
            </w:pPr>
            <w:r>
              <w:rPr>
                <w:rFonts w:hint="eastAsia"/>
                <w:color w:val="000000"/>
                <w:sz w:val="24"/>
              </w:rPr>
              <w:t xml:space="preserve">1.投标（响应）报价低于全部通过符合性审查供应商投标（响应）报价平均值</w:t>
            </w:r>
            <w:r>
              <w:rPr>
                <w:rFonts w:hint="eastAsia"/>
                <w:color w:val="000000"/>
                <w:sz w:val="24"/>
              </w:rPr>
              <w:t xml:space="preserve">65</w:t>
            </w:r>
            <w:r>
              <w:rPr>
                <w:rFonts w:hint="eastAsia"/>
                <w:color w:val="000000"/>
                <w:sz w:val="24"/>
              </w:rPr>
              <w:t xml:space="preserve">%的，即投标（响应）报价&lt;全部通过符合性审查供应商投标（响应）报价平均值×</w:t>
            </w:r>
            <w:r>
              <w:rPr>
                <w:rFonts w:hint="eastAsia"/>
                <w:color w:val="000000"/>
                <w:sz w:val="24"/>
              </w:rPr>
              <w:t xml:space="preserve">65</w:t>
            </w:r>
            <w:r>
              <w:rPr>
                <w:rFonts w:hint="eastAsia"/>
                <w:color w:val="000000"/>
                <w:sz w:val="24"/>
              </w:rPr>
              <w:t xml:space="preserve">%；</w:t>
            </w:r>
            <w:r>
              <w:rPr>
                <w:color w:val="000000"/>
                <w:sz w:val="24"/>
              </w:rPr>
            </w:r>
            <w:r/>
          </w:p>
          <w:p>
            <w:pPr>
              <w:pStyle w:val="943"/>
              <w:jc w:val="left"/>
              <w:widowControl/>
              <w:rPr>
                <w:color w:val="000000"/>
                <w:sz w:val="24"/>
              </w:rPr>
            </w:pPr>
            <w:r>
              <w:rPr>
                <w:rFonts w:hint="eastAsia"/>
                <w:color w:val="000000"/>
                <w:sz w:val="24"/>
              </w:rPr>
              <w:t xml:space="preserve">2.投标（响应）报价低于通过符合性审查的次低报价供应商投标（响应）报价</w:t>
            </w:r>
            <w:r>
              <w:rPr>
                <w:rFonts w:hint="eastAsia"/>
                <w:color w:val="000000"/>
                <w:sz w:val="24"/>
              </w:rPr>
              <w:t xml:space="preserve">65</w:t>
            </w:r>
            <w:r>
              <w:rPr>
                <w:rFonts w:hint="eastAsia"/>
                <w:color w:val="000000"/>
                <w:sz w:val="24"/>
              </w:rPr>
              <w:t xml:space="preserve">%的，即投标（响应）报价&lt;通过符合性审查的次低报价供应商投标（响应）报价×</w:t>
            </w:r>
            <w:r>
              <w:rPr>
                <w:rFonts w:hint="eastAsia"/>
                <w:color w:val="000000"/>
                <w:sz w:val="24"/>
              </w:rPr>
              <w:t xml:space="preserve">65</w:t>
            </w:r>
            <w:r>
              <w:rPr>
                <w:rFonts w:hint="eastAsia"/>
                <w:color w:val="000000"/>
                <w:sz w:val="24"/>
              </w:rPr>
              <w:t xml:space="preserve">%；</w:t>
            </w:r>
            <w:r>
              <w:rPr>
                <w:color w:val="000000"/>
                <w:sz w:val="24"/>
              </w:rPr>
            </w:r>
            <w:r/>
          </w:p>
          <w:p>
            <w:pPr>
              <w:pStyle w:val="943"/>
              <w:jc w:val="left"/>
              <w:widowControl/>
              <w:rPr>
                <w:color w:val="000000"/>
                <w:sz w:val="24"/>
              </w:rPr>
            </w:pPr>
            <w:r>
              <w:rPr>
                <w:rFonts w:hint="eastAsia"/>
                <w:color w:val="000000"/>
                <w:sz w:val="24"/>
              </w:rPr>
              <w:t xml:space="preserve">3.投标（响应）报价低于采购项目最高限价</w:t>
            </w:r>
            <w:r>
              <w:rPr>
                <w:rFonts w:hint="eastAsia"/>
                <w:color w:val="000000"/>
                <w:sz w:val="24"/>
              </w:rPr>
              <w:t xml:space="preserve">65</w:t>
            </w:r>
            <w:r>
              <w:rPr>
                <w:rFonts w:hint="eastAsia"/>
                <w:color w:val="000000"/>
                <w:sz w:val="24"/>
              </w:rPr>
              <w:t xml:space="preserve">%的，即投标（响应）报价&lt;采购项目最高</w:t>
            </w:r>
            <w:r>
              <w:rPr>
                <w:rFonts w:hint="eastAsia"/>
                <w:color w:val="000000"/>
                <w:sz w:val="24"/>
              </w:rPr>
              <w:t xml:space="preserve">限价×</w:t>
            </w:r>
            <w:r>
              <w:rPr>
                <w:rFonts w:hint="eastAsia"/>
                <w:color w:val="000000"/>
                <w:sz w:val="24"/>
              </w:rPr>
              <w:t xml:space="preserve">65</w:t>
            </w:r>
            <w:r>
              <w:rPr>
                <w:rFonts w:hint="eastAsia"/>
                <w:color w:val="000000"/>
                <w:sz w:val="24"/>
              </w:rPr>
              <w:t xml:space="preserve">%；</w:t>
            </w:r>
            <w:r>
              <w:rPr>
                <w:color w:val="000000"/>
                <w:sz w:val="24"/>
              </w:rPr>
            </w:r>
            <w:r/>
          </w:p>
          <w:p>
            <w:pPr>
              <w:pStyle w:val="943"/>
              <w:jc w:val="left"/>
              <w:widowControl/>
              <w:rPr>
                <w:color w:val="000000"/>
                <w:sz w:val="24"/>
              </w:rPr>
            </w:pPr>
            <w:r>
              <w:rPr>
                <w:rFonts w:hint="eastAsia"/>
                <w:color w:val="000000"/>
                <w:sz w:val="24"/>
              </w:rPr>
              <w:t xml:space="preserve">4.评</w:t>
            </w:r>
            <w:r>
              <w:rPr>
                <w:rFonts w:hint="eastAsia"/>
                <w:color w:val="000000"/>
                <w:sz w:val="24"/>
              </w:rPr>
              <w:t xml:space="preserve">审委员会基于专业判断，认为供应商报价过低，有可能影响产品质量或者不能诚信履约的其他情形。</w:t>
            </w:r>
            <w:r>
              <w:rPr>
                <w:color w:val="000000"/>
                <w:sz w:val="24"/>
              </w:rPr>
            </w:r>
            <w:r/>
          </w:p>
          <w:p>
            <w:pPr>
              <w:pStyle w:val="943"/>
              <w:jc w:val="left"/>
              <w:widowControl/>
              <w:rPr>
                <w:color w:val="000000"/>
                <w:sz w:val="24"/>
              </w:rPr>
            </w:pPr>
            <w:r>
              <w:rPr>
                <w:rFonts w:hint="eastAsia"/>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w:t>
            </w:r>
            <w:r>
              <w:rPr>
                <w:rFonts w:hint="eastAsia"/>
                <w:color w:val="000000"/>
                <w:sz w:val="24"/>
              </w:rPr>
              <w:t xml:space="preserve">重复提</w:t>
            </w:r>
            <w:r>
              <w:rPr>
                <w:rFonts w:hint="eastAsia"/>
                <w:color w:val="000000"/>
                <w:sz w:val="24"/>
              </w:rPr>
              <w:t xml:space="preserve">交。</w:t>
            </w:r>
            <w:r>
              <w:rPr>
                <w:color w:val="000000"/>
                <w:sz w:val="24"/>
              </w:rPr>
            </w:r>
            <w:r/>
          </w:p>
          <w:p>
            <w:pPr>
              <w:pStyle w:val="943"/>
              <w:jc w:val="left"/>
              <w:widowControl/>
              <w:rPr>
                <w:color w:val="000000"/>
                <w:sz w:val="24"/>
              </w:rPr>
            </w:pPr>
            <w:r>
              <w:rPr>
                <w:rFonts w:hint="eastAsia"/>
                <w:color w:val="000000"/>
                <w:sz w:val="24"/>
              </w:rPr>
              <w:t xml:space="preserve">评审委员会</w:t>
            </w:r>
            <w:r>
              <w:rPr>
                <w:rFonts w:hint="eastAsia"/>
                <w:color w:val="000000"/>
                <w:sz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sz w:val="24"/>
              </w:rPr>
            </w:r>
            <w:r/>
          </w:p>
          <w:p>
            <w:pPr>
              <w:pStyle w:val="943"/>
              <w:jc w:val="left"/>
              <w:widowControl/>
              <w:rPr>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rPr>
            </w:r>
            <w:r/>
          </w:p>
        </w:tc>
        <w:tc>
          <w:tcPr>
            <w:tcW w:w="1168" w:type="pct"/>
            <w:vAlign w:val="center"/>
            <w:textDirection w:val="lrTb"/>
            <w:noWrap w:val="false"/>
          </w:tcPr>
          <w:p>
            <w:pPr>
              <w:pStyle w:val="943"/>
              <w:jc w:val="left"/>
              <w:widowControl/>
              <w:rPr>
                <w:sz w:val="24"/>
              </w:rPr>
            </w:pPr>
            <w:r>
              <w:rPr>
                <w:sz w:val="24"/>
              </w:rPr>
            </w:r>
            <w:r/>
          </w:p>
        </w:tc>
      </w:tr>
      <w:tr>
        <w:trPr>
          <w:trHeight w:val="685"/>
        </w:trPr>
        <w:tc>
          <w:tcPr>
            <w:tcW w:w="481" w:type="pct"/>
            <w:vAlign w:val="center"/>
            <w:textDirection w:val="lrTb"/>
            <w:noWrap w:val="false"/>
          </w:tcPr>
          <w:p>
            <w:pPr>
              <w:pStyle w:val="943"/>
              <w:jc w:val="center"/>
              <w:widowControl/>
              <w:rPr>
                <w:sz w:val="24"/>
              </w:rPr>
            </w:pPr>
            <w:r>
              <w:rPr>
                <w:sz w:val="24"/>
              </w:rPr>
              <w:t xml:space="preserve">13</w:t>
            </w:r>
            <w:r>
              <w:rPr>
                <w:sz w:val="24"/>
              </w:rPr>
            </w:r>
            <w:r/>
          </w:p>
        </w:tc>
        <w:tc>
          <w:tcPr>
            <w:tcW w:w="946" w:type="pct"/>
            <w:vAlign w:val="center"/>
            <w:textDirection w:val="lrTb"/>
            <w:noWrap w:val="false"/>
          </w:tcPr>
          <w:p>
            <w:pPr>
              <w:pStyle w:val="943"/>
              <w:jc w:val="left"/>
              <w:widowControl/>
              <w:rPr>
                <w:sz w:val="24"/>
              </w:rPr>
            </w:pPr>
            <w:r>
              <w:rPr>
                <w:sz w:val="24"/>
              </w:rPr>
              <w:t xml:space="preserve">进口产品</w:t>
            </w:r>
            <w:r>
              <w:rPr>
                <w:sz w:val="24"/>
              </w:rPr>
            </w:r>
            <w:r/>
          </w:p>
          <w:p>
            <w:pPr>
              <w:pStyle w:val="943"/>
              <w:jc w:val="left"/>
              <w:widowControl/>
              <w:rPr>
                <w:sz w:val="24"/>
              </w:rPr>
            </w:pPr>
            <w:r>
              <w:rPr>
                <w:sz w:val="24"/>
              </w:rPr>
              <w:t xml:space="preserve">（如</w:t>
            </w:r>
            <w:r>
              <w:rPr>
                <w:sz w:val="24"/>
              </w:rPr>
              <w:t xml:space="preserve">有）</w:t>
            </w:r>
            <w:r>
              <w:rPr>
                <w:sz w:val="24"/>
              </w:rPr>
            </w:r>
            <w:r/>
          </w:p>
        </w:tc>
        <w:tc>
          <w:tcPr>
            <w:tcW w:w="2403" w:type="pct"/>
            <w:vAlign w:val="center"/>
            <w:textDirection w:val="lrTb"/>
            <w:noWrap w:val="false"/>
          </w:tcPr>
          <w:p>
            <w:pPr>
              <w:pStyle w:val="943"/>
              <w:jc w:val="left"/>
              <w:widowControl/>
              <w:rPr>
                <w:sz w:val="24"/>
              </w:rPr>
            </w:pPr>
            <w:r>
              <w:rPr>
                <w:rFonts w:hint="eastAsia" w:ascii="宋体" w:hAnsi="宋体"/>
                <w:sz w:val="24"/>
              </w:rPr>
              <w:t xml:space="preserve">招标文件</w:t>
            </w:r>
            <w:r>
              <w:rPr>
                <w:rFonts w:ascii="宋体" w:hAnsi="宋体"/>
                <w:sz w:val="24"/>
              </w:rPr>
              <w:t xml:space="preserve">不接受进</w:t>
            </w:r>
            <w:r>
              <w:rPr>
                <w:rFonts w:ascii="宋体" w:hAnsi="宋体"/>
                <w:sz w:val="24"/>
              </w:rPr>
              <w:t xml:space="preserve">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pct"/>
            <w:vAlign w:val="center"/>
            <w:textDirection w:val="lrTb"/>
            <w:noWrap w:val="false"/>
          </w:tcPr>
          <w:p>
            <w:pPr>
              <w:pStyle w:val="943"/>
              <w:jc w:val="left"/>
              <w:widowControl/>
              <w:rPr>
                <w:rFonts w:ascii="宋体" w:hAnsi="宋体"/>
                <w:sz w:val="24"/>
              </w:rPr>
            </w:pPr>
            <w:r>
              <w:rPr>
                <w:rFonts w:ascii="宋体" w:hAnsi="宋体"/>
                <w:sz w:val="24"/>
              </w:rPr>
            </w:r>
            <w:r/>
          </w:p>
        </w:tc>
      </w:tr>
      <w:tr>
        <w:trPr>
          <w:trHeight w:val="685"/>
        </w:trPr>
        <w:tc>
          <w:tcPr>
            <w:tcW w:w="481" w:type="pct"/>
            <w:vAlign w:val="center"/>
            <w:textDirection w:val="lrTb"/>
            <w:noWrap w:val="false"/>
          </w:tcPr>
          <w:p>
            <w:pPr>
              <w:pStyle w:val="943"/>
              <w:jc w:val="center"/>
              <w:widowControl/>
              <w:rPr>
                <w:sz w:val="24"/>
              </w:rPr>
            </w:pPr>
            <w:r>
              <w:rPr>
                <w:sz w:val="24"/>
              </w:rPr>
              <w:t xml:space="preserve">14</w:t>
            </w:r>
            <w:r>
              <w:rPr>
                <w:sz w:val="24"/>
              </w:rPr>
            </w:r>
            <w:r/>
          </w:p>
        </w:tc>
        <w:tc>
          <w:tcPr>
            <w:tcW w:w="946" w:type="pct"/>
            <w:vAlign w:val="center"/>
            <w:textDirection w:val="lrTb"/>
            <w:noWrap w:val="false"/>
          </w:tcPr>
          <w:p>
            <w:pPr>
              <w:pStyle w:val="943"/>
              <w:jc w:val="left"/>
              <w:widowControl/>
              <w:rPr>
                <w:sz w:val="24"/>
              </w:rPr>
            </w:pPr>
            <w:r>
              <w:rPr>
                <w:sz w:val="24"/>
              </w:rPr>
              <w:t xml:space="preserve">国家有关部门对投标人的投标产品有强制性规定或要求的</w:t>
            </w:r>
            <w:r>
              <w:rPr>
                <w:sz w:val="24"/>
              </w:rPr>
            </w:r>
            <w:r/>
          </w:p>
        </w:tc>
        <w:tc>
          <w:tcPr>
            <w:tcW w:w="2403" w:type="pct"/>
            <w:vAlign w:val="center"/>
            <w:textDirection w:val="lrTb"/>
            <w:noWrap w:val="false"/>
          </w:tcPr>
          <w:p>
            <w:pPr>
              <w:pStyle w:val="943"/>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943"/>
              <w:jc w:val="left"/>
              <w:widowControl/>
              <w:rPr>
                <w:sz w:val="24"/>
              </w:rPr>
            </w:pP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tc>
        <w:tc>
          <w:tcPr>
            <w:tcW w:w="1168" w:type="pct"/>
            <w:vAlign w:val="center"/>
            <w:textDirection w:val="lrTb"/>
            <w:noWrap w:val="false"/>
          </w:tcPr>
          <w:p>
            <w:pPr>
              <w:pStyle w:val="943"/>
              <w:jc w:val="left"/>
              <w:widowControl/>
              <w:rPr>
                <w:sz w:val="24"/>
              </w:rPr>
            </w:pPr>
            <w:r>
              <w:rPr>
                <w:sz w:val="24"/>
              </w:rPr>
            </w:r>
            <w:r/>
          </w:p>
        </w:tc>
      </w:tr>
      <w:tr>
        <w:trPr>
          <w:trHeight w:val="685"/>
        </w:trPr>
        <w:tc>
          <w:tcPr>
            <w:tcW w:w="481" w:type="pct"/>
            <w:vAlign w:val="center"/>
            <w:textDirection w:val="lrTb"/>
            <w:noWrap w:val="false"/>
          </w:tcPr>
          <w:p>
            <w:pPr>
              <w:pStyle w:val="943"/>
              <w:jc w:val="center"/>
              <w:widowControl/>
              <w:rPr>
                <w:sz w:val="24"/>
              </w:rPr>
            </w:pPr>
            <w:r>
              <w:rPr>
                <w:sz w:val="24"/>
              </w:rPr>
              <w:t xml:space="preserve">15</w:t>
            </w:r>
            <w:r>
              <w:rPr>
                <w:sz w:val="24"/>
              </w:rPr>
            </w:r>
            <w:r/>
          </w:p>
        </w:tc>
        <w:tc>
          <w:tcPr>
            <w:tcW w:w="946" w:type="pct"/>
            <w:vAlign w:val="center"/>
            <w:textDirection w:val="lrTb"/>
            <w:noWrap w:val="false"/>
          </w:tcPr>
          <w:p>
            <w:pPr>
              <w:pStyle w:val="943"/>
              <w:jc w:val="left"/>
              <w:widowControl/>
              <w:rPr>
                <w:sz w:val="24"/>
              </w:rPr>
            </w:pPr>
            <w:r>
              <w:rPr>
                <w:sz w:val="24"/>
              </w:rPr>
              <w:t xml:space="preserve">公平竞争</w:t>
            </w:r>
            <w:r>
              <w:rPr>
                <w:sz w:val="24"/>
              </w:rPr>
            </w:r>
            <w:r/>
          </w:p>
        </w:tc>
        <w:tc>
          <w:tcPr>
            <w:tcW w:w="2403" w:type="pct"/>
            <w:vAlign w:val="center"/>
            <w:textDirection w:val="lrTb"/>
            <w:noWrap w:val="false"/>
          </w:tcPr>
          <w:p>
            <w:pPr>
              <w:pStyle w:val="943"/>
              <w:jc w:val="left"/>
              <w:widowControl/>
              <w:rPr>
                <w:sz w:val="24"/>
              </w:rPr>
            </w:pPr>
            <w:r>
              <w:rPr>
                <w:sz w:val="24"/>
              </w:rPr>
              <w:t xml:space="preserve">投标人遵循公平竞争的原则，不存在恶意串通，妨碍其他投标人</w:t>
            </w:r>
            <w:r>
              <w:rPr>
                <w:sz w:val="24"/>
              </w:rPr>
              <w:t xml:space="preserve">的竞争</w:t>
            </w:r>
            <w:r>
              <w:rPr>
                <w:sz w:val="24"/>
              </w:rPr>
              <w:t xml:space="preserve">行为，</w:t>
            </w:r>
            <w:r>
              <w:rPr>
                <w:sz w:val="24"/>
              </w:rPr>
              <w:t xml:space="preserve">不存在损害</w:t>
            </w:r>
            <w:r>
              <w:rPr>
                <w:sz w:val="24"/>
              </w:rPr>
              <w:t xml:space="preserve">采购人或者其他投标人的合法权益情形的；</w:t>
            </w:r>
            <w:r>
              <w:rPr>
                <w:sz w:val="24"/>
              </w:rPr>
            </w:r>
            <w:r/>
          </w:p>
        </w:tc>
        <w:tc>
          <w:tcPr>
            <w:tcW w:w="1168" w:type="pct"/>
            <w:vAlign w:val="center"/>
            <w:textDirection w:val="lrTb"/>
            <w:noWrap w:val="false"/>
          </w:tcPr>
          <w:p>
            <w:pPr>
              <w:pStyle w:val="943"/>
              <w:jc w:val="left"/>
              <w:widowControl/>
              <w:rPr>
                <w:sz w:val="24"/>
              </w:rPr>
            </w:pPr>
            <w:r>
              <w:rPr>
                <w:sz w:val="24"/>
              </w:rPr>
            </w:r>
            <w:r/>
          </w:p>
        </w:tc>
      </w:tr>
      <w:tr>
        <w:trPr>
          <w:trHeight w:val="685"/>
        </w:trPr>
        <w:tc>
          <w:tcPr>
            <w:tcW w:w="481" w:type="pct"/>
            <w:vAlign w:val="center"/>
            <w:textDirection w:val="lrTb"/>
            <w:noWrap w:val="false"/>
          </w:tcPr>
          <w:p>
            <w:pPr>
              <w:pStyle w:val="943"/>
              <w:jc w:val="center"/>
              <w:widowControl/>
              <w:rPr>
                <w:sz w:val="24"/>
              </w:rPr>
            </w:pPr>
            <w:r>
              <w:rPr>
                <w:sz w:val="24"/>
              </w:rPr>
              <w:t xml:space="preserve">16</w:t>
            </w:r>
            <w:r>
              <w:rPr>
                <w:sz w:val="24"/>
              </w:rPr>
            </w:r>
            <w:r/>
          </w:p>
        </w:tc>
        <w:tc>
          <w:tcPr>
            <w:tcW w:w="946" w:type="pct"/>
            <w:vAlign w:val="center"/>
            <w:textDirection w:val="lrTb"/>
            <w:noWrap w:val="false"/>
          </w:tcPr>
          <w:p>
            <w:pPr>
              <w:pStyle w:val="943"/>
              <w:jc w:val="left"/>
              <w:widowControl/>
              <w:rPr>
                <w:sz w:val="24"/>
              </w:rPr>
            </w:pPr>
            <w:r>
              <w:rPr>
                <w:sz w:val="24"/>
              </w:rPr>
              <w:t xml:space="preserve">串通投标</w:t>
            </w:r>
            <w:r>
              <w:rPr>
                <w:sz w:val="24"/>
              </w:rPr>
            </w:r>
            <w:r/>
          </w:p>
        </w:tc>
        <w:tc>
          <w:tcPr>
            <w:tcW w:w="2403" w:type="pct"/>
            <w:vAlign w:val="center"/>
            <w:textDirection w:val="lrTb"/>
            <w:noWrap w:val="false"/>
          </w:tcPr>
          <w:p>
            <w:pPr>
              <w:pStyle w:val="943"/>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w:t>
            </w:r>
            <w:r>
              <w:rPr>
                <w:rFonts w:hint="eastAsia"/>
                <w:sz w:val="24"/>
              </w:rPr>
              <w:t xml:space="preserve">的投标文件异常一致或者投标报价呈规律性差异；（五）不同投标</w:t>
            </w:r>
            <w:r>
              <w:rPr>
                <w:rFonts w:hint="eastAsia"/>
                <w:sz w:val="24"/>
              </w:rPr>
              <w:t xml:space="preserve">人的投</w:t>
            </w:r>
            <w:r>
              <w:rPr>
                <w:rFonts w:hint="eastAsia"/>
                <w:sz w:val="24"/>
              </w:rPr>
              <w:t xml:space="preserve">标文件</w:t>
            </w:r>
            <w:r>
              <w:rPr>
                <w:rFonts w:hint="eastAsia"/>
                <w:sz w:val="24"/>
              </w:rPr>
              <w:t xml:space="preserve">相互混装；</w:t>
            </w:r>
            <w:r>
              <w:rPr>
                <w:rFonts w:hint="eastAsia"/>
                <w:sz w:val="24"/>
              </w:rPr>
              <w:t xml:space="preserve">（六）不同投标人的投标保证金从同一单位或者个人的账户转出</w:t>
            </w:r>
            <w:r>
              <w:rPr>
                <w:sz w:val="24"/>
              </w:rPr>
              <w:t xml:space="preserve">；</w:t>
            </w:r>
            <w:r>
              <w:rPr>
                <w:sz w:val="24"/>
              </w:rPr>
            </w:r>
            <w:r/>
          </w:p>
        </w:tc>
        <w:tc>
          <w:tcPr>
            <w:tcW w:w="1168" w:type="pct"/>
            <w:vAlign w:val="center"/>
            <w:textDirection w:val="lrTb"/>
            <w:noWrap w:val="false"/>
          </w:tcPr>
          <w:p>
            <w:pPr>
              <w:pStyle w:val="943"/>
              <w:jc w:val="left"/>
              <w:widowControl/>
              <w:rPr>
                <w:sz w:val="24"/>
              </w:rPr>
            </w:pPr>
            <w:r>
              <w:rPr>
                <w:sz w:val="24"/>
              </w:rPr>
            </w:r>
            <w:r/>
          </w:p>
        </w:tc>
      </w:tr>
      <w:tr>
        <w:trPr>
          <w:trHeight w:val="685"/>
        </w:trPr>
        <w:tc>
          <w:tcPr>
            <w:tcW w:w="481" w:type="pct"/>
            <w:vAlign w:val="center"/>
            <w:textDirection w:val="lrTb"/>
            <w:noWrap w:val="false"/>
          </w:tcPr>
          <w:p>
            <w:pPr>
              <w:pStyle w:val="943"/>
              <w:jc w:val="center"/>
              <w:widowControl/>
              <w:rPr>
                <w:sz w:val="24"/>
              </w:rPr>
            </w:pPr>
            <w:r>
              <w:rPr>
                <w:sz w:val="24"/>
              </w:rPr>
              <w:t xml:space="preserve">17</w:t>
            </w:r>
            <w:r>
              <w:rPr>
                <w:sz w:val="24"/>
              </w:rPr>
            </w:r>
            <w:r/>
          </w:p>
        </w:tc>
        <w:tc>
          <w:tcPr>
            <w:tcW w:w="946" w:type="pct"/>
            <w:vAlign w:val="center"/>
            <w:textDirection w:val="lrTb"/>
            <w:noWrap w:val="false"/>
          </w:tcPr>
          <w:p>
            <w:pPr>
              <w:pStyle w:val="943"/>
              <w:jc w:val="left"/>
              <w:widowControl/>
              <w:rPr>
                <w:sz w:val="24"/>
              </w:rPr>
            </w:pPr>
            <w:r>
              <w:rPr>
                <w:sz w:val="24"/>
              </w:rPr>
              <w:t xml:space="preserve">附加条件</w:t>
            </w:r>
            <w:r>
              <w:rPr>
                <w:sz w:val="24"/>
              </w:rPr>
            </w:r>
            <w:r/>
          </w:p>
        </w:tc>
        <w:tc>
          <w:tcPr>
            <w:tcW w:w="2403" w:type="pct"/>
            <w:vAlign w:val="center"/>
            <w:textDirection w:val="lrTb"/>
            <w:noWrap w:val="false"/>
          </w:tcPr>
          <w:p>
            <w:pPr>
              <w:pStyle w:val="943"/>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c>
          <w:tcPr>
            <w:tcW w:w="1168" w:type="pct"/>
            <w:vAlign w:val="center"/>
            <w:textDirection w:val="lrTb"/>
            <w:noWrap w:val="false"/>
          </w:tcPr>
          <w:p>
            <w:pPr>
              <w:pStyle w:val="943"/>
              <w:jc w:val="left"/>
              <w:widowControl/>
              <w:rPr>
                <w:sz w:val="24"/>
              </w:rPr>
            </w:pPr>
            <w:r>
              <w:rPr>
                <w:sz w:val="24"/>
              </w:rPr>
            </w:r>
            <w:r/>
          </w:p>
        </w:tc>
      </w:tr>
      <w:tr>
        <w:trPr>
          <w:trHeight w:val="685"/>
        </w:trPr>
        <w:tc>
          <w:tcPr>
            <w:tcW w:w="481" w:type="pct"/>
            <w:vAlign w:val="center"/>
            <w:textDirection w:val="lrTb"/>
            <w:noWrap w:val="false"/>
          </w:tcPr>
          <w:p>
            <w:pPr>
              <w:pStyle w:val="943"/>
              <w:jc w:val="center"/>
              <w:widowControl/>
              <w:rPr>
                <w:sz w:val="24"/>
              </w:rPr>
            </w:pPr>
            <w:r>
              <w:rPr>
                <w:rFonts w:hint="eastAsia"/>
                <w:sz w:val="24"/>
              </w:rPr>
              <w:t xml:space="preserve">1</w:t>
            </w:r>
            <w:r>
              <w:rPr>
                <w:sz w:val="24"/>
              </w:rPr>
              <w:t xml:space="preserve">8</w:t>
            </w:r>
            <w:r>
              <w:rPr>
                <w:sz w:val="24"/>
              </w:rPr>
            </w:r>
            <w:r/>
          </w:p>
        </w:tc>
        <w:tc>
          <w:tcPr>
            <w:tcW w:w="946" w:type="pct"/>
            <w:vAlign w:val="center"/>
            <w:textDirection w:val="lrTb"/>
            <w:noWrap w:val="false"/>
          </w:tcPr>
          <w:p>
            <w:pPr>
              <w:pStyle w:val="943"/>
              <w:jc w:val="left"/>
              <w:widowControl/>
              <w:rPr>
                <w:sz w:val="24"/>
              </w:rPr>
            </w:pPr>
            <w:r>
              <w:rPr>
                <w:sz w:val="24"/>
              </w:rPr>
              <w:t xml:space="preserve">其他无效情形</w:t>
            </w:r>
            <w:r>
              <w:rPr>
                <w:sz w:val="24"/>
              </w:rPr>
            </w:r>
            <w:r/>
          </w:p>
        </w:tc>
        <w:tc>
          <w:tcPr>
            <w:tcW w:w="2403" w:type="pct"/>
            <w:vAlign w:val="center"/>
            <w:textDirection w:val="lrTb"/>
            <w:noWrap w:val="false"/>
          </w:tcPr>
          <w:p>
            <w:pPr>
              <w:pStyle w:val="943"/>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c>
          <w:tcPr>
            <w:tcW w:w="1168" w:type="pct"/>
            <w:vAlign w:val="center"/>
            <w:textDirection w:val="lrTb"/>
            <w:noWrap w:val="false"/>
          </w:tcPr>
          <w:p>
            <w:pPr>
              <w:pStyle w:val="943"/>
              <w:jc w:val="left"/>
              <w:widowControl/>
              <w:rPr>
                <w:sz w:val="24"/>
              </w:rPr>
            </w:pPr>
            <w:r>
              <w:rPr>
                <w:sz w:val="24"/>
              </w:rPr>
            </w:r>
            <w:r/>
          </w:p>
        </w:tc>
      </w:tr>
    </w:tbl>
    <w:p>
      <w:pPr>
        <w:pStyle w:val="943"/>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rPr>
          <w:b/>
          <w:sz w:val="30"/>
          <w:szCs w:val="30"/>
        </w:rPr>
      </w:r>
      <w:r/>
    </w:p>
    <w:p>
      <w:pPr>
        <w:pStyle w:val="943"/>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w:t>
      </w:r>
      <w:r>
        <w:rPr>
          <w:sz w:val="24"/>
        </w:rPr>
        <w:t xml:space="preserve">标人的</w:t>
      </w:r>
      <w:r>
        <w:rPr>
          <w:sz w:val="24"/>
        </w:rPr>
        <w:t xml:space="preserve">澄</w:t>
      </w:r>
      <w:r>
        <w:rPr>
          <w:sz w:val="24"/>
        </w:rPr>
        <w:t xml:space="preserve">清、说明或者补</w:t>
      </w:r>
      <w:r>
        <w:rPr>
          <w:sz w:val="24"/>
        </w:rPr>
        <w:t xml:space="preserve">正不得超出投标文件的范围或者改变投标文件的实质性内容。澄清文件将作为投标文件内容的一部分。</w:t>
      </w:r>
      <w:r>
        <w:rPr>
          <w:sz w:val="24"/>
        </w:rPr>
      </w:r>
      <w:r/>
    </w:p>
    <w:p>
      <w:pPr>
        <w:pStyle w:val="943"/>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r>
      <w:r/>
    </w:p>
    <w:p>
      <w:pPr>
        <w:pStyle w:val="943"/>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w:t>
      </w:r>
      <w:r>
        <w:rPr>
          <w:sz w:val="24"/>
        </w:rPr>
        <w:t xml:space="preserve">委员会有权要求投标人在</w:t>
      </w:r>
      <w:r>
        <w:rPr>
          <w:rFonts w:hint="eastAsia"/>
          <w:sz w:val="24"/>
        </w:rPr>
        <w:t xml:space="preserve">规定</w:t>
      </w:r>
      <w:r>
        <w:rPr>
          <w:sz w:val="24"/>
        </w:rPr>
        <w:t xml:space="preserve">的时间内对此进行书面确</w:t>
      </w:r>
      <w:r>
        <w:rPr>
          <w:sz w:val="24"/>
        </w:rPr>
        <w:t xml:space="preserve">认，投</w:t>
      </w:r>
      <w:r>
        <w:rPr>
          <w:sz w:val="24"/>
        </w:rPr>
        <w:t xml:space="preserve">标人不</w:t>
      </w:r>
      <w:r>
        <w:rPr>
          <w:sz w:val="24"/>
        </w:rPr>
        <w:t xml:space="preserve">确认的，视</w:t>
      </w:r>
      <w:r>
        <w:rPr>
          <w:sz w:val="24"/>
        </w:rPr>
        <w:t xml:space="preserve">为将一个采购包中的内容拆开投标，其</w:t>
      </w:r>
      <w:r>
        <w:rPr>
          <w:b/>
          <w:sz w:val="24"/>
        </w:rPr>
        <w:t xml:space="preserve">投标无效</w:t>
      </w:r>
      <w:r>
        <w:rPr>
          <w:sz w:val="24"/>
        </w:rPr>
        <w:t xml:space="preserve">。</w:t>
      </w:r>
      <w:r>
        <w:rPr>
          <w:sz w:val="24"/>
        </w:rPr>
      </w:r>
      <w:r/>
    </w:p>
    <w:p>
      <w:pPr>
        <w:pStyle w:val="943"/>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943"/>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69" w:name="_Hlk149904856"/>
      <w:r>
        <w:rPr>
          <w:rFonts w:hint="eastAsia"/>
          <w:sz w:val="24"/>
        </w:rPr>
        <w:t xml:space="preserve">详见第三节评标办法中的</w:t>
      </w:r>
      <w:r>
        <w:rPr>
          <w:rFonts w:hint="eastAsia" w:ascii="宋体" w:hAnsi="宋体"/>
          <w:b/>
          <w:sz w:val="24"/>
        </w:rPr>
        <w:t xml:space="preserve">政府采购政策功能落实。</w:t>
      </w:r>
      <w:r>
        <w:rPr>
          <w:sz w:val="24"/>
        </w:rPr>
      </w:r>
      <w:r/>
    </w:p>
    <w:p>
      <w:pPr>
        <w:pStyle w:val="943"/>
        <w:ind w:firstLine="602"/>
        <w:spacing w:line="360" w:lineRule="auto"/>
        <w:tabs>
          <w:tab w:val="left" w:pos="360" w:leader="none"/>
        </w:tabs>
        <w:rPr>
          <w:b/>
          <w:sz w:val="30"/>
          <w:szCs w:val="30"/>
        </w:rPr>
        <w:outlineLvl w:val="1"/>
      </w:pPr>
      <w:r/>
      <w:bookmarkEnd w:id="269"/>
      <w:r>
        <w:rPr>
          <w:rFonts w:hint="eastAsia"/>
          <w:b/>
          <w:sz w:val="30"/>
          <w:szCs w:val="30"/>
        </w:rPr>
        <w:t xml:space="preserve">三、</w:t>
      </w:r>
      <w:r>
        <w:rPr>
          <w:b/>
          <w:sz w:val="30"/>
          <w:szCs w:val="30"/>
        </w:rPr>
        <w:t xml:space="preserve">投标文件的比较和评价</w:t>
      </w:r>
      <w:r>
        <w:rPr>
          <w:b/>
          <w:sz w:val="30"/>
          <w:szCs w:val="30"/>
        </w:rPr>
      </w:r>
      <w:r/>
    </w:p>
    <w:p>
      <w:pPr>
        <w:pStyle w:val="943"/>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943"/>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943"/>
        <w:ind w:firstLine="480"/>
        <w:jc w:val="left"/>
        <w:spacing w:line="360" w:lineRule="auto"/>
        <w:widowControl/>
        <w:rPr>
          <w:sz w:val="24"/>
        </w:rPr>
      </w:pPr>
      <w:r>
        <w:rPr>
          <w:sz w:val="24"/>
        </w:rPr>
        <w:t xml:space="preserve">1</w:t>
      </w:r>
      <w:r>
        <w:rPr>
          <w:rFonts w:hint="eastAsia"/>
          <w:sz w:val="24"/>
        </w:rPr>
        <w:t xml:space="preserve">、</w:t>
      </w:r>
      <w:r>
        <w:rPr>
          <w:sz w:val="24"/>
        </w:rPr>
        <w:t xml:space="preserve">本项目</w:t>
      </w:r>
      <w:r>
        <w:rPr>
          <w:sz w:val="24"/>
        </w:rPr>
        <w:t xml:space="preserve">采用的</w:t>
      </w:r>
      <w:r>
        <w:rPr>
          <w:sz w:val="24"/>
        </w:rPr>
        <w:t xml:space="preserve">评标方法详见《</w:t>
      </w:r>
      <w:r>
        <w:rPr>
          <w:rFonts w:hint="eastAsia"/>
          <w:sz w:val="24"/>
        </w:rPr>
        <w:t xml:space="preserve">第</w:t>
      </w:r>
      <w:r>
        <w:rPr>
          <w:rFonts w:hint="eastAsia"/>
          <w:sz w:val="24"/>
        </w:rPr>
        <w:t xml:space="preserve">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943"/>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70" w:name="_Toc151190173"/>
      <w:r/>
      <w:bookmarkStart w:id="271" w:name="_Toc149720839"/>
      <w:r/>
      <w:bookmarkStart w:id="272" w:name="_Toc164229387"/>
      <w:r/>
      <w:bookmarkStart w:id="273" w:name="_Toc127151546"/>
      <w:r/>
      <w:bookmarkStart w:id="274" w:name="_Toc226337242"/>
      <w:r/>
      <w:bookmarkStart w:id="275" w:name="_Toc305158814"/>
      <w:r/>
      <w:bookmarkStart w:id="276" w:name="_Toc150774646"/>
      <w:r/>
      <w:bookmarkStart w:id="277" w:name="_Toc226309790"/>
      <w:r/>
      <w:bookmarkStart w:id="278" w:name="_Toc150509297"/>
      <w:r/>
      <w:bookmarkStart w:id="279" w:name="_Toc127151747"/>
      <w:r/>
      <w:bookmarkStart w:id="280" w:name="_Toc151193860"/>
      <w:r/>
      <w:bookmarkStart w:id="281" w:name="_Toc150480784"/>
      <w:r/>
      <w:bookmarkStart w:id="282" w:name="_Toc164229241"/>
      <w:r/>
      <w:bookmarkStart w:id="283" w:name="_Toc151193716"/>
      <w:r/>
      <w:bookmarkStart w:id="284" w:name="_Toc164351640"/>
      <w:r/>
      <w:bookmarkStart w:id="285" w:name="_Toc520356170"/>
      <w:r/>
      <w:bookmarkStart w:id="286" w:name="_Toc226965819"/>
      <w:r/>
      <w:bookmarkStart w:id="287" w:name="_Toc151193788"/>
      <w:r/>
      <w:bookmarkStart w:id="288" w:name="_Toc264969236"/>
      <w:r/>
      <w:bookmarkStart w:id="289" w:name="_Toc164608815"/>
      <w:r/>
      <w:bookmarkStart w:id="290" w:name="_Toc151193644"/>
      <w:r/>
      <w:bookmarkStart w:id="291" w:name="_Toc142311048"/>
      <w:r/>
      <w:bookmarkStart w:id="292" w:name="_Toc305158888"/>
      <w:r/>
      <w:bookmarkStart w:id="293" w:name="_Toc226965736"/>
      <w:r/>
      <w:bookmarkStart w:id="294" w:name="_Ref467307010"/>
      <w:r/>
      <w:bookmarkStart w:id="295" w:name="_Toc195842911"/>
      <w:r/>
      <w:bookmarkStart w:id="296" w:name="_Toc265228384"/>
      <w:r/>
      <w:bookmarkStart w:id="297" w:name="_Toc151193934"/>
      <w:r/>
      <w:bookmarkStart w:id="298" w:name="_Toc127161460"/>
      <w:r/>
      <w:bookmarkStart w:id="299" w:name="_Toc164608660"/>
      <w:r/>
      <w:bookmarkStart w:id="300" w:name="_Toc150774751"/>
      <w:r>
        <w:rPr>
          <w:b/>
          <w:sz w:val="30"/>
          <w:szCs w:val="30"/>
        </w:rPr>
        <w:t xml:space="preserve">中标候选人名单</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Pr>
          <w:b/>
          <w:sz w:val="30"/>
          <w:szCs w:val="30"/>
        </w:rPr>
      </w:r>
      <w:r/>
    </w:p>
    <w:p>
      <w:pPr>
        <w:pStyle w:val="943"/>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943"/>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943"/>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w:t>
      </w:r>
      <w:r>
        <w:rPr>
          <w:b/>
          <w:sz w:val="30"/>
          <w:szCs w:val="30"/>
        </w:rPr>
        <w:t xml:space="preserve">违法行为</w:t>
      </w:r>
      <w:r>
        <w:rPr>
          <w:b/>
          <w:sz w:val="30"/>
          <w:szCs w:val="30"/>
        </w:rPr>
      </w:r>
      <w:r/>
    </w:p>
    <w:p>
      <w:pPr>
        <w:pStyle w:val="943"/>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w:t>
      </w:r>
      <w:r>
        <w:rPr>
          <w:sz w:val="24"/>
        </w:rPr>
        <w:t xml:space="preserve">人、采</w:t>
      </w:r>
      <w:r>
        <w:rPr>
          <w:sz w:val="24"/>
        </w:rPr>
        <w:t xml:space="preserve">购代理</w:t>
      </w:r>
      <w:r>
        <w:rPr>
          <w:sz w:val="24"/>
        </w:rPr>
        <w:t xml:space="preserve">机构或者有</w:t>
      </w:r>
      <w:r>
        <w:rPr>
          <w:sz w:val="24"/>
        </w:rPr>
        <w:t xml:space="preserve">关部门报告的职责。</w:t>
      </w:r>
      <w:r>
        <w:rPr>
          <w:sz w:val="24"/>
        </w:rPr>
      </w:r>
      <w:r/>
    </w:p>
    <w:p>
      <w:pPr>
        <w:pStyle w:val="943"/>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943"/>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rPr>
      </w:r>
      <w:r/>
    </w:p>
    <w:p>
      <w:pPr>
        <w:pStyle w:val="943"/>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w:t>
      </w:r>
      <w:r>
        <w:rPr>
          <w:rFonts w:hint="eastAsia"/>
          <w:sz w:val="24"/>
        </w:rPr>
        <w:t xml:space="preserve">人确认主观分得分高的</w:t>
      </w:r>
      <w:r>
        <w:rPr>
          <w:rFonts w:hint="eastAsia"/>
          <w:sz w:val="24"/>
        </w:rPr>
        <w:t xml:space="preserve">为中标</w:t>
      </w:r>
      <w:r>
        <w:rPr>
          <w:rFonts w:hint="eastAsia"/>
          <w:sz w:val="24"/>
        </w:rPr>
        <w:t xml:space="preserve">单位；</w:t>
      </w:r>
      <w:r>
        <w:rPr>
          <w:rFonts w:hint="eastAsia"/>
          <w:sz w:val="24"/>
        </w:rPr>
        <w:t xml:space="preserve">如各部分得</w:t>
      </w:r>
      <w:r>
        <w:rPr>
          <w:rFonts w:hint="eastAsia"/>
          <w:sz w:val="24"/>
        </w:rPr>
        <w:t xml:space="preserve">分均相同，则由采购人代表现场对上述单位进行随机抽签,抽到的供应商即确定为中标单位。</w:t>
      </w:r>
      <w:r>
        <w:rPr>
          <w:sz w:val="24"/>
        </w:rPr>
      </w:r>
      <w:r/>
    </w:p>
    <w:p>
      <w:pPr>
        <w:pStyle w:val="943"/>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943"/>
        <w:ind w:firstLine="441"/>
        <w:jc w:val="left"/>
        <w:spacing w:line="360" w:lineRule="auto"/>
        <w:rPr>
          <w:rFonts w:ascii="宋体" w:hAnsi="宋体"/>
          <w:b/>
          <w:sz w:val="24"/>
        </w:rPr>
      </w:pPr>
      <w:r/>
      <w:bookmarkStart w:id="301" w:name="_Hlk149904248"/>
      <w:r>
        <w:rPr>
          <w:rFonts w:hint="eastAsia" w:ascii="宋体" w:hAnsi="宋体"/>
          <w:b/>
          <w:sz w:val="24"/>
        </w:rPr>
        <w:t xml:space="preserve">四、政府采购政策功能落实</w:t>
      </w:r>
      <w:r>
        <w:rPr>
          <w:rFonts w:ascii="宋体" w:hAnsi="宋体"/>
          <w:b/>
          <w:sz w:val="24"/>
        </w:rPr>
      </w:r>
      <w:r/>
    </w:p>
    <w:p>
      <w:pPr>
        <w:pStyle w:val="943"/>
        <w:ind w:firstLine="480"/>
        <w:jc w:val="left"/>
        <w:spacing w:line="360" w:lineRule="auto"/>
        <w:rPr>
          <w:rFonts w:ascii="宋体" w:hAnsi="宋体"/>
          <w:sz w:val="24"/>
        </w:rPr>
      </w:pPr>
      <w:r/>
      <w:bookmarkStart w:id="302" w:name="_Hlk152922042"/>
      <w:r>
        <w:rPr>
          <w:rFonts w:hint="eastAsia" w:ascii="宋体" w:hAnsi="宋体"/>
          <w:sz w:val="24"/>
        </w:rPr>
        <w:t xml:space="preserve">1、小微型企业价格扣除</w:t>
      </w:r>
      <w:r>
        <w:rPr>
          <w:rFonts w:ascii="宋体" w:hAnsi="宋体"/>
          <w:sz w:val="24"/>
        </w:rPr>
      </w:r>
      <w:r/>
    </w:p>
    <w:p>
      <w:pPr>
        <w:pStyle w:val="943"/>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rPr>
          <w:rFonts w:ascii="宋体" w:hAnsi="宋体"/>
          <w:sz w:val="24"/>
        </w:rPr>
      </w:r>
      <w:r/>
    </w:p>
    <w:p>
      <w:pPr>
        <w:pStyle w:val="943"/>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ascii="宋体" w:hAnsi="宋体"/>
          <w:sz w:val="24"/>
        </w:rPr>
      </w:r>
      <w:r/>
    </w:p>
    <w:p>
      <w:pPr>
        <w:pStyle w:val="943"/>
        <w:ind w:firstLine="480"/>
        <w:jc w:val="left"/>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943"/>
        <w:ind w:firstLine="360"/>
        <w:jc w:val="left"/>
        <w:spacing w:line="360" w:lineRule="auto"/>
        <w:rPr>
          <w:rFonts w:ascii="宋体" w:hAnsi="宋体"/>
          <w:sz w:val="24"/>
        </w:rPr>
      </w:pPr>
      <w:r>
        <w:rPr>
          <w:rFonts w:hint="eastAsia" w:ascii="宋体" w:hAnsi="宋体"/>
          <w:sz w:val="24"/>
        </w:rPr>
        <w:t xml:space="preserve">（1）残疾人福利性单位视同小型、微型企业。</w:t>
      </w:r>
      <w:r>
        <w:rPr>
          <w:rFonts w:ascii="宋体" w:hAnsi="宋体"/>
          <w:sz w:val="24"/>
        </w:rPr>
      </w:r>
      <w:r/>
    </w:p>
    <w:p>
      <w:pPr>
        <w:pStyle w:val="943"/>
        <w:ind w:firstLine="360"/>
        <w:jc w:val="left"/>
        <w:spacing w:line="360" w:lineRule="auto"/>
        <w:rPr>
          <w:rFonts w:ascii="宋体" w:hAnsi="宋体"/>
          <w:sz w:val="24"/>
        </w:rPr>
      </w:pPr>
      <w:r>
        <w:rPr>
          <w:rFonts w:hint="eastAsia" w:ascii="宋体" w:hAnsi="宋体"/>
          <w:sz w:val="24"/>
        </w:rPr>
        <w:t xml:space="preserve">（2）残疾人福利单位需按照采</w:t>
      </w:r>
      <w:r>
        <w:rPr>
          <w:rFonts w:hint="eastAsia" w:ascii="宋体" w:hAnsi="宋体"/>
          <w:sz w:val="24"/>
        </w:rPr>
        <w:t xml:space="preserve">购文件</w:t>
      </w:r>
      <w:r>
        <w:rPr>
          <w:rFonts w:hint="eastAsia" w:ascii="宋体" w:hAnsi="宋体"/>
          <w:sz w:val="24"/>
        </w:rPr>
        <w:t xml:space="preserve">的要求</w:t>
      </w:r>
      <w:r>
        <w:rPr>
          <w:rFonts w:hint="eastAsia" w:ascii="宋体" w:hAnsi="宋体"/>
          <w:sz w:val="24"/>
        </w:rPr>
        <w:t xml:space="preserve">提供《残疾</w:t>
      </w:r>
      <w:r>
        <w:rPr>
          <w:rFonts w:hint="eastAsia" w:ascii="宋体" w:hAnsi="宋体"/>
          <w:sz w:val="24"/>
        </w:rPr>
        <w:t xml:space="preserve">人福利性单位声明函》。</w:t>
      </w:r>
      <w:r>
        <w:rPr>
          <w:rFonts w:ascii="宋体" w:hAnsi="宋体"/>
          <w:sz w:val="24"/>
        </w:rPr>
      </w:r>
      <w:r/>
    </w:p>
    <w:p>
      <w:pPr>
        <w:pStyle w:val="943"/>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rPr>
          <w:rFonts w:ascii="宋体" w:hAnsi="宋体"/>
          <w:sz w:val="24"/>
        </w:rPr>
      </w:r>
      <w:r/>
    </w:p>
    <w:p>
      <w:pPr>
        <w:pStyle w:val="943"/>
        <w:ind w:firstLine="480"/>
        <w:jc w:val="left"/>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943"/>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rPr>
          <w:rFonts w:ascii="宋体" w:hAnsi="宋体"/>
          <w:sz w:val="24"/>
        </w:rPr>
      </w:r>
      <w:r/>
    </w:p>
    <w:p>
      <w:pPr>
        <w:pStyle w:val="943"/>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4"/>
        </w:rPr>
      </w:r>
      <w:r/>
    </w:p>
    <w:p>
      <w:pPr>
        <w:pStyle w:val="943"/>
        <w:ind w:firstLine="480"/>
        <w:jc w:val="left"/>
        <w:spacing w:line="360" w:lineRule="auto"/>
        <w:rPr>
          <w:rFonts w:ascii="宋体" w:hAnsi="宋体"/>
          <w:sz w:val="24"/>
        </w:rPr>
      </w:pPr>
      <w:r>
        <w:rPr>
          <w:rFonts w:hint="eastAsia" w:ascii="宋体" w:hAnsi="宋体"/>
          <w:sz w:val="24"/>
        </w:rPr>
        <w:t xml:space="preserve">（3）监</w:t>
      </w:r>
      <w:r>
        <w:rPr>
          <w:rFonts w:hint="eastAsia" w:ascii="宋体" w:hAnsi="宋体"/>
          <w:sz w:val="24"/>
        </w:rPr>
        <w:t xml:space="preserve">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ascii="宋体" w:hAnsi="宋体"/>
          <w:sz w:val="24"/>
        </w:rPr>
      </w:r>
      <w:r/>
    </w:p>
    <w:p>
      <w:pPr>
        <w:pStyle w:val="943"/>
        <w:ind w:firstLine="480"/>
        <w:jc w:val="left"/>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残疾</w:t>
      </w:r>
      <w:r>
        <w:rPr>
          <w:rFonts w:hint="eastAsia" w:ascii="宋体" w:hAnsi="宋体"/>
          <w:sz w:val="24"/>
        </w:rPr>
        <w:t xml:space="preserve">人</w:t>
      </w:r>
      <w:r>
        <w:rPr>
          <w:rFonts w:hint="eastAsia" w:ascii="宋体" w:hAnsi="宋体"/>
          <w:sz w:val="24"/>
        </w:rPr>
        <w:t xml:space="preserve">福</w:t>
      </w:r>
      <w:r>
        <w:rPr>
          <w:rFonts w:hint="eastAsia" w:ascii="宋体" w:hAnsi="宋体"/>
          <w:sz w:val="24"/>
        </w:rPr>
        <w:t xml:space="preserve">利单位、监狱企</w:t>
      </w:r>
      <w:r>
        <w:rPr>
          <w:rFonts w:hint="eastAsia" w:ascii="宋体" w:hAnsi="宋体"/>
          <w:sz w:val="24"/>
        </w:rPr>
        <w:t xml:space="preserve">业属于小型、微型企业的，不重复享受政策。</w:t>
      </w:r>
      <w:r>
        <w:rPr>
          <w:rFonts w:ascii="宋体" w:hAnsi="宋体"/>
          <w:sz w:val="24"/>
        </w:rPr>
      </w:r>
      <w:r/>
    </w:p>
    <w:p>
      <w:pPr>
        <w:pStyle w:val="943"/>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ascii="华文新魏" w:hAnsi="宋体" w:eastAsia="华文新魏"/>
          <w:sz w:val="36"/>
          <w:szCs w:val="36"/>
        </w:rPr>
      </w:r>
      <w:r/>
    </w:p>
    <w:p>
      <w:pPr>
        <w:pStyle w:val="943"/>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w:t>
      </w:r>
      <w:r>
        <w:rPr>
          <w:rFonts w:hint="eastAsia" w:ascii="宋体" w:hAnsi="宋体"/>
          <w:sz w:val="24"/>
        </w:rPr>
        <w:t xml:space="preserve">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r>
        <w:rPr>
          <w:rFonts w:hint="eastAsia" w:ascii="宋体" w:hAnsi="宋体"/>
          <w:sz w:val="24"/>
        </w:rPr>
      </w:r>
      <w:r/>
    </w:p>
    <w:p>
      <w:pPr>
        <w:pStyle w:val="943"/>
        <w:ind w:firstLine="480"/>
        <w:jc w:val="left"/>
        <w:spacing w:line="360" w:lineRule="auto"/>
        <w:rPr>
          <w:rFonts w:hint="eastAsia" w:ascii="宋体" w:hAnsi="宋体"/>
          <w:sz w:val="24"/>
        </w:rPr>
      </w:pPr>
      <w:r>
        <w:rPr>
          <w:rFonts w:hint="eastAsia" w:ascii="宋体" w:hAnsi="宋体"/>
          <w:sz w:val="24"/>
        </w:rPr>
        <w:t xml:space="preserve">7、政府采购</w:t>
      </w:r>
      <w:r>
        <w:rPr>
          <w:rFonts w:hint="eastAsia" w:ascii="宋体" w:hAnsi="宋体"/>
          <w:sz w:val="24"/>
        </w:rPr>
        <w:t xml:space="preserve">中实施</w:t>
      </w:r>
      <w:r>
        <w:rPr>
          <w:rFonts w:hint="eastAsia" w:ascii="宋体" w:hAnsi="宋体"/>
          <w:sz w:val="24"/>
        </w:rPr>
        <w:t xml:space="preserve">本国产</w:t>
      </w:r>
      <w:r>
        <w:rPr>
          <w:rFonts w:hint="eastAsia" w:ascii="宋体" w:hAnsi="宋体"/>
          <w:sz w:val="24"/>
        </w:rPr>
        <w:t xml:space="preserve">品标准及相</w:t>
      </w:r>
      <w:r>
        <w:rPr>
          <w:rFonts w:hint="eastAsia" w:ascii="宋体" w:hAnsi="宋体"/>
          <w:sz w:val="24"/>
        </w:rPr>
        <w:t xml:space="preserve">关政策：</w:t>
      </w:r>
      <w:r>
        <w:rPr>
          <w:rFonts w:hint="eastAsia" w:ascii="宋体" w:hAnsi="宋体"/>
          <w:sz w:val="24"/>
        </w:rPr>
      </w:r>
      <w:r/>
    </w:p>
    <w:p>
      <w:pPr>
        <w:pStyle w:val="943"/>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943"/>
        <w:ind w:firstLine="480"/>
        <w:jc w:val="left"/>
        <w:spacing w:line="360" w:lineRule="auto"/>
        <w:rPr>
          <w:rFonts w:hint="eastAsia" w:ascii="宋体" w:hAnsi="宋体"/>
          <w:sz w:val="24"/>
        </w:rPr>
      </w:pPr>
      <w:r>
        <w:rPr>
          <w:rFonts w:hint="eastAsia" w:ascii="宋体" w:hAnsi="宋体"/>
          <w:sz w:val="24"/>
        </w:rPr>
        <w:t xml:space="preserve">7.2本国产品应当在中国境内生产，即在中华人民共和国关境内实现从原材料、组件到产品的属性改变。从具体情形看，在国内保税区、综合保税区等海关特殊监管区域生产的</w:t>
      </w:r>
      <w:r>
        <w:rPr>
          <w:rFonts w:hint="eastAsia" w:ascii="宋体" w:hAnsi="宋体"/>
          <w:sz w:val="24"/>
        </w:rPr>
        <w:t xml:space="preserve">产品，属于在中国境内生</w:t>
      </w:r>
      <w:r>
        <w:rPr>
          <w:rFonts w:hint="eastAsia" w:ascii="宋体" w:hAnsi="宋体"/>
          <w:sz w:val="24"/>
        </w:rPr>
        <w:t xml:space="preserve">产的产</w:t>
      </w:r>
      <w:r>
        <w:rPr>
          <w:rFonts w:hint="eastAsia" w:ascii="宋体" w:hAnsi="宋体"/>
          <w:sz w:val="24"/>
        </w:rPr>
        <w:t xml:space="preserve">品；对</w:t>
      </w:r>
      <w:r>
        <w:rPr>
          <w:rFonts w:hint="eastAsia" w:ascii="宋体" w:hAnsi="宋体"/>
          <w:sz w:val="24"/>
        </w:rPr>
        <w:t xml:space="preserve">医疗器械产</w:t>
      </w:r>
      <w:r>
        <w:rPr>
          <w:rFonts w:hint="eastAsia" w:ascii="宋体" w:hAnsi="宋体"/>
          <w:sz w:val="24"/>
        </w:rPr>
        <w:t xml:space="preserve">品，取得药品监督管理部门授予的准字号医疗器械注册证的，属于在中国境内生产的产品；其他产品，根据实际情况判断是否在中国境内生产。</w:t>
      </w:r>
      <w:r>
        <w:rPr>
          <w:rFonts w:hint="eastAsia" w:ascii="宋体" w:hAnsi="宋体"/>
          <w:sz w:val="24"/>
        </w:rPr>
      </w:r>
      <w:r/>
    </w:p>
    <w:p>
      <w:pPr>
        <w:pStyle w:val="943"/>
        <w:ind w:firstLine="480"/>
        <w:jc w:val="left"/>
        <w:spacing w:line="360" w:lineRule="auto"/>
        <w:rPr>
          <w:rFonts w:hint="eastAsia" w:ascii="宋体" w:hAnsi="宋体"/>
          <w:b/>
          <w:bCs/>
          <w:sz w:val="24"/>
        </w:rPr>
      </w:pPr>
      <w:r>
        <w:rPr>
          <w:rFonts w:hint="eastAsia" w:ascii="宋体" w:hAnsi="宋体"/>
          <w:sz w:val="24"/>
        </w:rPr>
        <w:t xml:space="preserve">7.3 本项目政府采购活动中既有本国产品又有非本国产品参与竞争的，依法对本国产品给予价格评审优惠，对本国产品的报价给予 20%的价格扣除，用扣除后的价格参与评审。</w:t>
      </w:r>
      <w:r>
        <w:rPr>
          <w:rFonts w:hint="eastAsia" w:ascii="宋体" w:hAnsi="宋体"/>
          <w:b/>
          <w:bCs/>
          <w:sz w:val="24"/>
        </w:rPr>
        <w:t xml:space="preserve">如全部都是本国产品参与投标，所有供应商都不再给予价格评审优惠。</w:t>
      </w:r>
      <w:r>
        <w:rPr>
          <w:rFonts w:hint="eastAsia" w:ascii="宋体" w:hAnsi="宋体"/>
          <w:b/>
          <w:bCs/>
          <w:sz w:val="24"/>
        </w:rPr>
      </w:r>
      <w:r/>
    </w:p>
    <w:p>
      <w:pPr>
        <w:pStyle w:val="943"/>
        <w:ind w:firstLine="480"/>
        <w:jc w:val="left"/>
        <w:spacing w:line="360" w:lineRule="auto"/>
        <w:rPr>
          <w:rFonts w:hint="eastAsia" w:ascii="宋体" w:hAnsi="宋体"/>
          <w:b/>
          <w:bCs/>
          <w:sz w:val="24"/>
        </w:rPr>
      </w:pPr>
      <w:r>
        <w:rPr>
          <w:rFonts w:hint="eastAsia" w:ascii="宋体" w:hAnsi="宋体"/>
          <w:sz w:val="24"/>
        </w:rPr>
        <w:t xml:space="preserve">7.4当采购项目或者采购包中含有多种产品，供应商为该采购项目或者采购包提</w:t>
      </w:r>
      <w:r>
        <w:rPr>
          <w:rFonts w:hint="eastAsia" w:ascii="宋体" w:hAnsi="宋体"/>
          <w:sz w:val="24"/>
        </w:rPr>
        <w:t xml:space="preserve">供的符合本国产品标准的产品成本之和占该供应商提供的全部产品成本之</w:t>
      </w:r>
      <w:r>
        <w:rPr>
          <w:rFonts w:hint="eastAsia" w:ascii="宋体" w:hAnsi="宋体"/>
          <w:sz w:val="24"/>
        </w:rPr>
        <w:t xml:space="preserve">和的比</w:t>
      </w:r>
      <w:r>
        <w:rPr>
          <w:rFonts w:hint="eastAsia" w:ascii="宋体" w:hAnsi="宋体"/>
          <w:sz w:val="24"/>
        </w:rPr>
        <w:t xml:space="preserve">例达到</w:t>
      </w:r>
      <w:r>
        <w:rPr>
          <w:rFonts w:hint="eastAsia" w:ascii="宋体" w:hAnsi="宋体"/>
          <w:sz w:val="24"/>
        </w:rPr>
        <w:t xml:space="preserve">80%以上</w:t>
      </w:r>
      <w:r>
        <w:rPr>
          <w:rFonts w:hint="eastAsia" w:ascii="宋体" w:hAnsi="宋体"/>
          <w:sz w:val="24"/>
        </w:rPr>
        <w:t xml:space="preserve">时（供应商需在“第八章 投标文件格式”的“报价明细表”中填写比例数值），依法对该供应商提供的全部产品给予价格评审优惠，即对该供应商提供的全部产品的总报价给予20%的价格扣除，用扣除后的价格参与评审。</w:t>
      </w:r>
      <w:r>
        <w:rPr>
          <w:rFonts w:hint="eastAsia" w:ascii="宋体" w:hAnsi="宋体"/>
          <w:b/>
          <w:bCs/>
          <w:sz w:val="24"/>
        </w:rPr>
        <w:t xml:space="preserve">供应商未填写比例数值，或比例数值未达到80%的，将不享受本国产品价格评审优惠。</w:t>
      </w:r>
      <w:r>
        <w:rPr>
          <w:rFonts w:hint="eastAsia" w:ascii="宋体" w:hAnsi="宋体"/>
          <w:b/>
          <w:bCs/>
          <w:sz w:val="24"/>
        </w:rPr>
      </w:r>
      <w:r/>
    </w:p>
    <w:p>
      <w:pPr>
        <w:pStyle w:val="943"/>
        <w:ind w:firstLine="480"/>
        <w:jc w:val="left"/>
        <w:spacing w:line="360" w:lineRule="auto"/>
        <w:rPr>
          <w:rFonts w:hint="eastAsia" w:ascii="宋体" w:hAnsi="宋体"/>
          <w:sz w:val="24"/>
        </w:rPr>
      </w:pPr>
      <w:r>
        <w:rPr>
          <w:rFonts w:hint="eastAsia" w:ascii="宋体" w:hAnsi="宋体"/>
          <w:sz w:val="24"/>
        </w:rPr>
        <w:t xml:space="preserve">7.5 供应商需按照招标文件的要求提供《关于符合本国产品标准的声明函》（以下简称《声明函》），</w:t>
      </w:r>
      <w:r>
        <w:rPr>
          <w:rFonts w:hint="eastAsia" w:ascii="宋体" w:hAnsi="宋体"/>
          <w:b/>
          <w:bCs/>
          <w:sz w:val="24"/>
        </w:rPr>
        <w:t xml:space="preserve">如不提供将不享受本国产品价格评审优惠</w:t>
      </w:r>
      <w:r>
        <w:rPr>
          <w:rFonts w:hint="eastAsia" w:ascii="宋体" w:hAnsi="宋体"/>
          <w:b/>
          <w:bCs/>
          <w:sz w:val="24"/>
        </w:rPr>
        <w:t xml:space="preserve">。</w:t>
      </w:r>
      <w:r>
        <w:rPr>
          <w:rFonts w:hint="eastAsia" w:ascii="宋体" w:hAnsi="宋体"/>
          <w:sz w:val="24"/>
        </w:rPr>
        <w:t xml:space="preserve">【《声明函》上传至至交易执行系统“价格折扣文件格式”——“关于符合本国产品标准的</w:t>
      </w:r>
      <w:r>
        <w:rPr>
          <w:rFonts w:hint="eastAsia" w:ascii="宋体" w:hAnsi="宋体"/>
          <w:sz w:val="24"/>
        </w:rPr>
        <w:t xml:space="preserve">声明函</w:t>
      </w:r>
      <w:r>
        <w:rPr>
          <w:rFonts w:hint="eastAsia" w:ascii="宋体" w:hAnsi="宋体"/>
          <w:sz w:val="24"/>
        </w:rPr>
        <w:t xml:space="preserve">”模块</w:t>
      </w:r>
      <w:r>
        <w:rPr>
          <w:rFonts w:hint="eastAsia" w:ascii="宋体" w:hAnsi="宋体"/>
          <w:sz w:val="24"/>
        </w:rPr>
        <w:t xml:space="preserve">】</w:t>
      </w:r>
      <w:r>
        <w:rPr>
          <w:rFonts w:hint="eastAsia" w:ascii="宋体" w:hAnsi="宋体"/>
          <w:sz w:val="24"/>
        </w:rPr>
      </w:r>
      <w:r/>
    </w:p>
    <w:p>
      <w:pPr>
        <w:pStyle w:val="943"/>
        <w:ind w:firstLine="480"/>
        <w:jc w:val="left"/>
        <w:spacing w:line="360" w:lineRule="auto"/>
        <w:rPr>
          <w:rFonts w:hint="eastAsia" w:ascii="宋体" w:hAnsi="宋体"/>
          <w:sz w:val="24"/>
        </w:rPr>
      </w:pPr>
      <w:r>
        <w:rPr>
          <w:rFonts w:hint="eastAsia" w:ascii="宋体" w:hAnsi="宋体"/>
          <w:sz w:val="24"/>
        </w:rPr>
        <w:t xml:space="preserve">7.6</w:t>
      </w:r>
      <w:r>
        <w:rPr>
          <w:rFonts w:hint="eastAsia" w:ascii="宋体" w:hAnsi="宋体"/>
          <w:sz w:val="24"/>
        </w:rPr>
        <w:t xml:space="preserve"> </w:t>
      </w:r>
      <w:r>
        <w:rPr>
          <w:rFonts w:hint="eastAsia" w:ascii="宋体" w:hAnsi="宋体"/>
          <w:b/>
          <w:bCs/>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sz w:val="24"/>
        </w:rPr>
      </w:r>
      <w:r/>
    </w:p>
    <w:p>
      <w:pPr>
        <w:pStyle w:val="943"/>
        <w:ind w:firstLine="480"/>
        <w:jc w:val="left"/>
        <w:spacing w:line="360" w:lineRule="auto"/>
        <w:rPr>
          <w:rFonts w:ascii="宋体" w:hAnsi="宋体"/>
          <w:sz w:val="24"/>
        </w:rPr>
      </w:pPr>
      <w:r>
        <w:rPr>
          <w:rFonts w:hint="eastAsia" w:ascii="宋体" w:hAnsi="宋体"/>
          <w:sz w:val="24"/>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w:t>
      </w:r>
      <w:r>
        <w:rPr>
          <w:rFonts w:hint="eastAsia" w:ascii="宋体" w:hAnsi="宋体"/>
          <w:sz w:val="24"/>
        </w:rPr>
        <w:t xml:space="preserve">》（国</w:t>
      </w:r>
      <w:r>
        <w:rPr>
          <w:rFonts w:hint="eastAsia" w:ascii="宋体" w:hAnsi="宋体"/>
          <w:sz w:val="24"/>
        </w:rPr>
        <w:t xml:space="preserve">办发〔</w:t>
      </w:r>
      <w:r>
        <w:rPr>
          <w:rFonts w:hint="eastAsia" w:ascii="宋体" w:hAnsi="宋体"/>
          <w:sz w:val="24"/>
        </w:rPr>
        <w:t xml:space="preserve">2025〕</w:t>
      </w:r>
      <w:r>
        <w:rPr>
          <w:rFonts w:hint="eastAsia" w:ascii="宋体" w:hAnsi="宋体"/>
          <w:sz w:val="24"/>
        </w:rPr>
        <w:t xml:space="preserve">34号）和招标文件规定的，供应商提供的相关产品视为不符合本国产品标准。</w:t>
      </w:r>
      <w:r>
        <w:rPr>
          <w:rFonts w:ascii="宋体" w:hAnsi="宋体"/>
          <w:sz w:val="24"/>
        </w:rPr>
      </w:r>
      <w:r/>
    </w:p>
    <w:p>
      <w:pPr>
        <w:pStyle w:val="963"/>
        <w:jc w:val="center"/>
        <w:spacing w:after="120"/>
        <w:rPr>
          <w:rFonts w:hint="eastAsia" w:ascii="宋体" w:hAnsi="宋体" w:cs="Times New Roman"/>
          <w:b/>
          <w:bCs/>
          <w:sz w:val="32"/>
          <w:szCs w:val="32"/>
        </w:rPr>
      </w:pPr>
      <w:r/>
      <w:bookmarkEnd w:id="301"/>
      <w:r/>
      <w:bookmarkEnd w:id="302"/>
      <w:r>
        <w:rPr>
          <w:rFonts w:hint="eastAsia"/>
          <w:b/>
          <w:sz w:val="32"/>
          <w:szCs w:val="32"/>
        </w:rPr>
        <w:br w:type="page" w:clear="all"/>
      </w:r>
      <w:r>
        <w:rPr>
          <w:rFonts w:hint="eastAsia"/>
          <w:b/>
          <w:sz w:val="32"/>
          <w:szCs w:val="32"/>
        </w:rPr>
        <w:t xml:space="preserve">第四节 </w:t>
      </w:r>
      <w:r>
        <w:rPr>
          <w:rFonts w:hint="eastAsia" w:ascii="宋体" w:hAnsi="宋体" w:cs="Times New Roman"/>
          <w:b/>
          <w:bCs/>
          <w:sz w:val="32"/>
          <w:szCs w:val="32"/>
        </w:rPr>
        <w:t xml:space="preserve">评标标准</w:t>
      </w:r>
      <w:r>
        <w:rPr>
          <w:rFonts w:hint="eastAsia" w:ascii="宋体" w:hAnsi="宋体" w:cs="Times New Roman"/>
          <w:b/>
          <w:bCs/>
          <w:sz w:val="32"/>
          <w:szCs w:val="32"/>
        </w:rPr>
      </w:r>
      <w:r/>
    </w:p>
    <w:tbl>
      <w:tblPr>
        <w:tblW w:w="9537" w:type="dxa"/>
        <w:tblInd w:w="-5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93"/>
        <w:gridCol w:w="5074"/>
        <w:gridCol w:w="771"/>
        <w:gridCol w:w="2699"/>
      </w:tblGrid>
      <w:tr>
        <w:trPr>
          <w:trHeight w:val="603"/>
        </w:trPr>
        <w:tc>
          <w:tcPr>
            <w:tcW w:w="993" w:type="dxa"/>
            <w:vAlign w:val="center"/>
            <w:textDirection w:val="lrTb"/>
            <w:noWrap w:val="false"/>
          </w:tcPr>
          <w:p>
            <w:pPr>
              <w:pStyle w:val="943"/>
              <w:jc w:val="center"/>
              <w:spacing w:line="300" w:lineRule="exact"/>
              <w:widowControl/>
              <w:rPr>
                <w:rFonts w:ascii="宋体" w:hAnsi="宋体" w:cs="宋体"/>
                <w:b/>
                <w:szCs w:val="21"/>
              </w:rPr>
            </w:pPr>
            <w:r>
              <w:rPr>
                <w:rFonts w:ascii="宋体" w:hAnsi="宋体" w:cs="宋体"/>
                <w:b/>
                <w:szCs w:val="21"/>
              </w:rPr>
              <w:t xml:space="preserve">评审因素</w:t>
            </w:r>
            <w:r>
              <w:rPr>
                <w:rFonts w:ascii="宋体" w:hAnsi="宋体" w:cs="宋体"/>
                <w:b/>
                <w:szCs w:val="21"/>
              </w:rPr>
            </w:r>
            <w:r/>
          </w:p>
        </w:tc>
        <w:tc>
          <w:tcPr>
            <w:tcW w:w="5074" w:type="dxa"/>
            <w:vAlign w:val="center"/>
            <w:textDirection w:val="lrTb"/>
            <w:noWrap w:val="false"/>
          </w:tcPr>
          <w:p>
            <w:pPr>
              <w:pStyle w:val="943"/>
              <w:jc w:val="center"/>
              <w:spacing w:line="300" w:lineRule="exact"/>
              <w:widowControl/>
              <w:rPr>
                <w:rFonts w:ascii="宋体" w:hAnsi="宋体" w:cs="宋体"/>
                <w:b/>
                <w:szCs w:val="21"/>
              </w:rPr>
            </w:pPr>
            <w:r>
              <w:rPr>
                <w:rFonts w:ascii="宋体" w:hAnsi="宋体" w:cs="宋体"/>
                <w:b/>
                <w:szCs w:val="21"/>
              </w:rPr>
              <w:t xml:space="preserve">评分细则</w:t>
            </w:r>
            <w:r>
              <w:rPr>
                <w:rFonts w:ascii="宋体" w:hAnsi="宋体" w:cs="宋体"/>
                <w:b/>
                <w:szCs w:val="21"/>
              </w:rPr>
            </w:r>
            <w:r/>
          </w:p>
        </w:tc>
        <w:tc>
          <w:tcPr>
            <w:tcW w:w="771" w:type="dxa"/>
            <w:vAlign w:val="center"/>
            <w:textDirection w:val="lrTb"/>
            <w:noWrap w:val="false"/>
          </w:tcPr>
          <w:p>
            <w:pPr>
              <w:pStyle w:val="943"/>
              <w:jc w:val="center"/>
              <w:spacing w:line="300" w:lineRule="exact"/>
              <w:widowControl/>
              <w:rPr>
                <w:rFonts w:ascii="宋体" w:hAnsi="宋体" w:cs="宋体"/>
                <w:b/>
                <w:szCs w:val="21"/>
              </w:rPr>
            </w:pPr>
            <w:r>
              <w:rPr>
                <w:rFonts w:ascii="宋体" w:hAnsi="宋体" w:cs="宋体"/>
                <w:b/>
                <w:szCs w:val="21"/>
              </w:rPr>
              <w:t xml:space="preserve">分值（分）</w:t>
            </w:r>
            <w:r>
              <w:rPr>
                <w:rFonts w:ascii="宋体" w:hAnsi="宋体" w:cs="宋体"/>
                <w:b/>
                <w:szCs w:val="21"/>
              </w:rPr>
            </w:r>
            <w:r/>
          </w:p>
        </w:tc>
        <w:tc>
          <w:tcPr>
            <w:tcW w:w="2699" w:type="dxa"/>
            <w:vAlign w:val="center"/>
            <w:textDirection w:val="lrTb"/>
            <w:noWrap w:val="false"/>
          </w:tcPr>
          <w:p>
            <w:pPr>
              <w:pStyle w:val="943"/>
              <w:jc w:val="center"/>
              <w:spacing w:line="300" w:lineRule="exact"/>
              <w:widowControl/>
              <w:rPr>
                <w:rFonts w:ascii="宋体" w:hAnsi="宋体" w:cs="宋体"/>
                <w:b/>
                <w:szCs w:val="21"/>
              </w:rPr>
            </w:pPr>
            <w:r>
              <w:rPr>
                <w:rFonts w:hint="eastAsia" w:ascii="宋体" w:hAnsi="宋体" w:cs="宋体"/>
                <w:b/>
                <w:szCs w:val="21"/>
              </w:rPr>
              <w:t xml:space="preserve">提供材料要求及备注</w:t>
            </w:r>
            <w:r>
              <w:rPr>
                <w:rFonts w:ascii="宋体" w:hAnsi="宋体" w:cs="宋体"/>
                <w:b/>
                <w:szCs w:val="21"/>
              </w:rPr>
            </w:r>
            <w:r/>
          </w:p>
        </w:tc>
      </w:tr>
      <w:tr>
        <w:trPr>
          <w:trHeight w:val="1009"/>
        </w:trPr>
        <w:tc>
          <w:tcPr>
            <w:tcW w:w="993" w:type="dxa"/>
            <w:vAlign w:val="center"/>
            <w:textDirection w:val="lrTb"/>
            <w:noWrap w:val="false"/>
          </w:tcPr>
          <w:p>
            <w:pPr>
              <w:pStyle w:val="943"/>
              <w:jc w:val="center"/>
              <w:spacing w:line="300" w:lineRule="exact"/>
              <w:widowControl/>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943"/>
              <w:jc w:val="center"/>
              <w:spacing w:line="300" w:lineRule="exact"/>
              <w:widowControl/>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5074" w:type="dxa"/>
            <w:vAlign w:val="center"/>
            <w:textDirection w:val="lrTb"/>
            <w:noWrap w:val="false"/>
          </w:tcPr>
          <w:p>
            <w:pPr>
              <w:pStyle w:val="943"/>
              <w:jc w:val="left"/>
              <w:spacing w:line="300" w:lineRule="exact"/>
              <w:widowControl/>
              <w:rPr>
                <w:rFonts w:ascii="宋体" w:hAnsi="宋体" w:cs="宋体"/>
                <w:szCs w:val="21"/>
              </w:rPr>
            </w:pPr>
            <w:r>
              <w:rPr>
                <w:rFonts w:hint="eastAsia" w:ascii="宋体" w:hAnsi="宋体"/>
                <w:bCs/>
                <w:szCs w:val="21"/>
              </w:rPr>
              <w:t xml:space="preserve">1</w:t>
            </w:r>
            <w:bookmarkStart w:id="303" w:name="OLE_LINK9"/>
            <w:r>
              <w:rPr>
                <w:rFonts w:ascii="宋体" w:hAnsi="宋体"/>
                <w:bCs/>
                <w:szCs w:val="21"/>
              </w:rPr>
              <w:t xml:space="preserve">采用低价优先法计算，即满足招标文件要求且最低的投标报价为评标基准价，其价格分为满分。其他报价得分= (评标基准价/投标报价)×</w:t>
            </w:r>
            <w:r>
              <w:rPr>
                <w:rFonts w:hint="eastAsia" w:ascii="宋体" w:hAnsi="宋体"/>
                <w:bCs/>
                <w:szCs w:val="21"/>
              </w:rPr>
              <w:t xml:space="preserve">分值</w:t>
            </w:r>
            <w:r>
              <w:rPr>
                <w:rFonts w:ascii="宋体" w:hAnsi="宋体"/>
                <w:bCs/>
                <w:szCs w:val="21"/>
              </w:rPr>
              <w:t xml:space="preserve">。</w:t>
            </w:r>
            <w:bookmarkEnd w:id="303"/>
            <w:r>
              <w:rPr>
                <w:rFonts w:ascii="宋体" w:hAnsi="宋体" w:cs="宋体"/>
                <w:szCs w:val="21"/>
              </w:rPr>
            </w:r>
            <w:r/>
          </w:p>
        </w:tc>
        <w:tc>
          <w:tcPr>
            <w:tcW w:w="771" w:type="dxa"/>
            <w:vAlign w:val="center"/>
            <w:textDirection w:val="lrTb"/>
            <w:noWrap w:val="false"/>
          </w:tcPr>
          <w:p>
            <w:pPr>
              <w:pStyle w:val="943"/>
              <w:jc w:val="center"/>
              <w:spacing w:line="30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W w:w="2699" w:type="dxa"/>
            <w:vAlign w:val="center"/>
            <w:textDirection w:val="lrTb"/>
            <w:noWrap w:val="false"/>
          </w:tcPr>
          <w:p>
            <w:pPr>
              <w:pStyle w:val="943"/>
              <w:jc w:val="left"/>
              <w:spacing w:line="300" w:lineRule="exact"/>
              <w:widowControl/>
              <w:rPr>
                <w:rFonts w:ascii="宋体" w:hAnsi="宋体" w:cs="宋体"/>
                <w:szCs w:val="21"/>
              </w:rPr>
            </w:pPr>
            <w:r>
              <w:rPr>
                <w:rFonts w:ascii="宋体" w:hAnsi="宋体" w:cs="宋体"/>
                <w:szCs w:val="21"/>
              </w:rPr>
            </w:r>
            <w:r/>
          </w:p>
        </w:tc>
      </w:tr>
      <w:tr>
        <w:trPr>
          <w:cantSplit/>
          <w:trHeight w:val="1688"/>
        </w:trPr>
        <w:tc>
          <w:tcPr>
            <w:tcW w:w="993" w:type="dxa"/>
            <w:vAlign w:val="center"/>
            <w:vMerge w:val="restart"/>
            <w:textDirection w:val="lrTb"/>
            <w:noWrap w:val="false"/>
          </w:tcPr>
          <w:p>
            <w:pPr>
              <w:pStyle w:val="943"/>
              <w:jc w:val="center"/>
              <w:spacing w:line="300" w:lineRule="exact"/>
              <w:widowControl/>
              <w:rPr>
                <w:rFonts w:ascii="宋体" w:hAnsi="宋体" w:cs="宋体"/>
                <w:szCs w:val="21"/>
              </w:rPr>
            </w:pPr>
            <w:r>
              <w:rPr>
                <w:rFonts w:ascii="宋体" w:hAnsi="宋体" w:cs="宋体"/>
                <w:szCs w:val="21"/>
              </w:rPr>
              <w:t xml:space="preserve">主观分</w:t>
            </w:r>
            <w:r>
              <w:rPr>
                <w:rFonts w:ascii="宋体" w:hAnsi="宋体" w:cs="宋体"/>
                <w:szCs w:val="21"/>
              </w:rPr>
            </w:r>
            <w:r/>
          </w:p>
          <w:p>
            <w:pPr>
              <w:pStyle w:val="943"/>
              <w:jc w:val="center"/>
              <w:spacing w:line="300" w:lineRule="exact"/>
              <w:widowControl/>
              <w:rPr>
                <w:rFonts w:ascii="宋体" w:hAnsi="宋体" w:cs="宋体"/>
                <w:szCs w:val="21"/>
              </w:rPr>
            </w:pPr>
            <w:r>
              <w:rPr>
                <w:rFonts w:ascii="宋体" w:hAnsi="宋体" w:cs="宋体"/>
                <w:szCs w:val="21"/>
              </w:rPr>
              <w:t xml:space="preserve">（</w:t>
            </w:r>
            <w:r>
              <w:rPr>
                <w:rFonts w:hint="eastAsia" w:ascii="宋体" w:hAnsi="宋体" w:cs="宋体"/>
                <w:szCs w:val="21"/>
              </w:rPr>
              <w:t xml:space="preserve">44分</w:t>
            </w:r>
            <w:r>
              <w:rPr>
                <w:rFonts w:ascii="宋体" w:hAnsi="宋体" w:cs="宋体"/>
                <w:szCs w:val="21"/>
              </w:rPr>
              <w:t xml:space="preserve">）</w:t>
            </w:r>
            <w:r>
              <w:rPr>
                <w:rFonts w:hint="eastAsia" w:ascii="宋体" w:hAnsi="宋体" w:cs="宋体"/>
                <w:szCs w:val="21"/>
              </w:rPr>
              <w:t xml:space="preserve"> </w:t>
            </w:r>
            <w:r>
              <w:rPr>
                <w:rFonts w:ascii="宋体" w:hAnsi="宋体" w:cs="宋体"/>
                <w:szCs w:val="21"/>
              </w:rPr>
            </w:r>
            <w:r/>
          </w:p>
        </w:tc>
        <w:tc>
          <w:tcPr>
            <w:tcW w:w="5074" w:type="dxa"/>
            <w:vAlign w:val="center"/>
            <w:textDirection w:val="lrTb"/>
            <w:noWrap w:val="false"/>
          </w:tcPr>
          <w:p>
            <w:pPr>
              <w:pStyle w:val="943"/>
              <w:jc w:val="left"/>
              <w:spacing w:line="300" w:lineRule="exact"/>
              <w:widowControl/>
              <w:rPr>
                <w:rFonts w:hint="eastAsia" w:ascii="宋体" w:hAnsi="宋体"/>
                <w:b/>
                <w:bCs/>
                <w:szCs w:val="21"/>
              </w:rPr>
            </w:pPr>
            <w:r>
              <w:rPr>
                <w:rFonts w:hint="eastAsia" w:ascii="宋体" w:hAnsi="宋体"/>
                <w:b/>
                <w:bCs/>
                <w:szCs w:val="21"/>
              </w:rPr>
              <w:t xml:space="preserve">2.1项目实施方案</w:t>
            </w:r>
            <w:r>
              <w:rPr>
                <w:rFonts w:hint="eastAsia" w:ascii="宋体" w:hAnsi="宋体"/>
                <w:b/>
                <w:bCs/>
                <w:szCs w:val="21"/>
              </w:rPr>
            </w:r>
            <w:r/>
          </w:p>
          <w:p>
            <w:pPr>
              <w:pStyle w:val="943"/>
              <w:ind w:firstLine="210"/>
              <w:jc w:val="left"/>
              <w:spacing w:line="300" w:lineRule="exact"/>
              <w:widowControl/>
              <w:rPr>
                <w:rFonts w:hint="eastAsia" w:ascii="宋体" w:hAnsi="宋体"/>
                <w:szCs w:val="21"/>
              </w:rPr>
            </w:pPr>
            <w:r>
              <w:rPr>
                <w:rFonts w:hint="eastAsia" w:ascii="宋体" w:hAnsi="宋体"/>
                <w:szCs w:val="21"/>
              </w:rPr>
              <w:t xml:space="preserve">根据投标人提供的针对本项目的进度安排、施工方案及质量保证措施、安全文明安</w:t>
            </w:r>
            <w:r>
              <w:rPr>
                <w:rFonts w:hint="eastAsia" w:ascii="宋体" w:hAnsi="宋体"/>
                <w:szCs w:val="21"/>
              </w:rPr>
              <w:t xml:space="preserve">装及环境保护措施、劳动力、机械设备和材料投入计划等进行评分。</w:t>
            </w:r>
            <w:r>
              <w:rPr>
                <w:rFonts w:hint="eastAsia" w:ascii="宋体" w:hAnsi="宋体"/>
                <w:szCs w:val="21"/>
              </w:rPr>
            </w:r>
            <w:r/>
          </w:p>
          <w:p>
            <w:pPr>
              <w:pStyle w:val="943"/>
              <w:ind w:firstLine="210"/>
              <w:jc w:val="left"/>
              <w:spacing w:line="300" w:lineRule="exact"/>
              <w:widowControl/>
              <w:rPr>
                <w:rFonts w:hint="eastAsia" w:ascii="宋体" w:hAnsi="宋体"/>
                <w:szCs w:val="21"/>
              </w:rPr>
            </w:pPr>
            <w:r>
              <w:rPr>
                <w:rFonts w:hint="eastAsia" w:ascii="宋体" w:hAnsi="宋体"/>
                <w:szCs w:val="21"/>
              </w:rPr>
              <w:t xml:space="preserve">方</w:t>
            </w:r>
            <w:r>
              <w:rPr>
                <w:rFonts w:hint="eastAsia" w:ascii="宋体" w:hAnsi="宋体"/>
                <w:szCs w:val="21"/>
              </w:rPr>
              <w:t xml:space="preserve">案</w:t>
            </w:r>
            <w:r>
              <w:rPr>
                <w:rFonts w:hint="eastAsia" w:ascii="宋体" w:hAnsi="宋体"/>
                <w:szCs w:val="21"/>
              </w:rPr>
              <w:t xml:space="preserve">完整</w:t>
            </w:r>
            <w:r>
              <w:rPr>
                <w:rFonts w:hint="eastAsia" w:ascii="宋体" w:hAnsi="宋体"/>
                <w:szCs w:val="21"/>
              </w:rPr>
              <w:t xml:space="preserve">全面</w:t>
            </w:r>
            <w:r>
              <w:rPr>
                <w:rFonts w:hint="eastAsia" w:ascii="宋体" w:hAnsi="宋体"/>
                <w:szCs w:val="21"/>
              </w:rPr>
              <w:t xml:space="preserve">、与本项目实</w:t>
            </w:r>
            <w:r>
              <w:rPr>
                <w:rFonts w:hint="eastAsia" w:ascii="宋体" w:hAnsi="宋体"/>
                <w:szCs w:val="21"/>
              </w:rPr>
              <w:t xml:space="preserve">际情况实际完全相符，完全满足采购需求的得5分；</w:t>
            </w:r>
            <w:r>
              <w:rPr>
                <w:rFonts w:hint="eastAsia" w:ascii="宋体" w:hAnsi="宋体"/>
                <w:szCs w:val="21"/>
              </w:rPr>
            </w:r>
            <w:r/>
          </w:p>
          <w:p>
            <w:pPr>
              <w:pStyle w:val="943"/>
              <w:ind w:firstLine="210"/>
              <w:jc w:val="left"/>
              <w:spacing w:line="300" w:lineRule="exact"/>
              <w:widowControl/>
              <w:rPr>
                <w:rFonts w:hint="eastAsia" w:ascii="宋体" w:hAnsi="宋体"/>
                <w:szCs w:val="21"/>
              </w:rPr>
            </w:pPr>
            <w:r>
              <w:rPr>
                <w:rFonts w:hint="eastAsia" w:ascii="宋体" w:hAnsi="宋体"/>
                <w:szCs w:val="21"/>
              </w:rPr>
              <w:t xml:space="preserve">方案不够全面、与本项目实际情况实际基本相符，基本满足采购需求的得3分；</w:t>
            </w:r>
            <w:r>
              <w:rPr>
                <w:rFonts w:hint="eastAsia" w:ascii="宋体" w:hAnsi="宋体"/>
                <w:szCs w:val="21"/>
              </w:rPr>
            </w:r>
            <w:r/>
          </w:p>
          <w:p>
            <w:pPr>
              <w:pStyle w:val="943"/>
              <w:ind w:firstLine="210"/>
              <w:jc w:val="left"/>
              <w:spacing w:line="300" w:lineRule="exact"/>
              <w:widowControl/>
              <w:rPr>
                <w:rFonts w:hint="eastAsia" w:ascii="宋体" w:hAnsi="宋体"/>
                <w:szCs w:val="21"/>
              </w:rPr>
            </w:pPr>
            <w:r>
              <w:rPr>
                <w:rFonts w:hint="eastAsia" w:ascii="宋体" w:hAnsi="宋体"/>
                <w:szCs w:val="21"/>
              </w:rPr>
              <w:t xml:space="preserve">方案缺失不完整、与本项目实际情况实际不完全相符，方案针对性不强的得1分；</w:t>
            </w:r>
            <w:r>
              <w:rPr>
                <w:rFonts w:hint="eastAsia" w:ascii="宋体" w:hAnsi="宋体"/>
                <w:szCs w:val="21"/>
              </w:rPr>
            </w:r>
            <w:r/>
          </w:p>
          <w:p>
            <w:pPr>
              <w:pStyle w:val="943"/>
              <w:ind w:firstLine="210"/>
              <w:jc w:val="left"/>
              <w:spacing w:line="300" w:lineRule="exact"/>
              <w:widowControl/>
              <w:rPr>
                <w:rFonts w:ascii="宋体" w:hAnsi="宋体"/>
                <w:szCs w:val="21"/>
              </w:rPr>
            </w:pPr>
            <w:r>
              <w:rPr>
                <w:rFonts w:hint="eastAsia" w:ascii="宋体" w:hAnsi="宋体"/>
                <w:szCs w:val="21"/>
              </w:rPr>
              <w:t xml:space="preserve">未提供不得分。</w:t>
            </w:r>
            <w:r>
              <w:rPr>
                <w:rFonts w:ascii="宋体" w:hAnsi="宋体"/>
                <w:szCs w:val="21"/>
              </w:rPr>
            </w:r>
            <w:r/>
          </w:p>
        </w:tc>
        <w:tc>
          <w:tcPr>
            <w:tcW w:w="771" w:type="dxa"/>
            <w:vAlign w:val="center"/>
            <w:textDirection w:val="lrTb"/>
            <w:noWrap w:val="false"/>
          </w:tcPr>
          <w:p>
            <w:pPr>
              <w:pStyle w:val="945"/>
              <w:jc w:val="center"/>
              <w:spacing w:before="0" w:after="0" w:line="300" w:lineRule="exact"/>
              <w:rPr>
                <w:rFonts w:hint="eastAsia" w:hAnsi="宋体"/>
                <w:b w:val="0"/>
                <w:bCs/>
                <w:sz w:val="21"/>
                <w:szCs w:val="21"/>
                <w:u w:val="none"/>
              </w:rPr>
            </w:pPr>
            <w:r>
              <w:rPr>
                <w:rFonts w:hint="eastAsia" w:hAnsi="宋体" w:cs="宋体"/>
                <w:b w:val="0"/>
                <w:bCs/>
                <w:sz w:val="21"/>
                <w:szCs w:val="21"/>
                <w:u w:val="none"/>
              </w:rPr>
              <w:t xml:space="preserve">5</w:t>
            </w:r>
            <w:r>
              <w:rPr>
                <w:rFonts w:hint="eastAsia" w:hAnsi="宋体"/>
                <w:b w:val="0"/>
                <w:bCs/>
                <w:sz w:val="21"/>
                <w:szCs w:val="21"/>
                <w:u w:val="none"/>
              </w:rPr>
            </w:r>
            <w:r/>
          </w:p>
        </w:tc>
        <w:tc>
          <w:tcPr>
            <w:tcW w:w="2699" w:type="dxa"/>
            <w:vAlign w:val="center"/>
            <w:textDirection w:val="lrTb"/>
            <w:noWrap w:val="false"/>
          </w:tcPr>
          <w:p>
            <w:pPr>
              <w:pStyle w:val="943"/>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3"/>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3"/>
              <w:jc w:val="left"/>
              <w:spacing w:line="300" w:lineRule="exact"/>
              <w:widowControl/>
              <w:rPr>
                <w:rFonts w:hint="eastAsia" w:ascii="宋体" w:hAnsi="宋体"/>
                <w:b/>
                <w:bCs/>
                <w:szCs w:val="21"/>
              </w:rPr>
            </w:pPr>
            <w:r>
              <w:rPr>
                <w:rFonts w:hint="eastAsia" w:ascii="宋体" w:hAnsi="宋体"/>
                <w:b/>
                <w:bCs/>
                <w:szCs w:val="21"/>
              </w:rPr>
              <w:t xml:space="preserve">2.2安装方案</w:t>
            </w:r>
            <w:r>
              <w:rPr>
                <w:rFonts w:hint="eastAsia" w:ascii="宋体" w:hAnsi="宋体"/>
                <w:b/>
                <w:bCs/>
                <w:szCs w:val="21"/>
              </w:rPr>
            </w:r>
            <w:r/>
          </w:p>
          <w:p>
            <w:pPr>
              <w:pStyle w:val="943"/>
              <w:ind w:firstLine="210"/>
              <w:jc w:val="left"/>
              <w:spacing w:line="300" w:lineRule="exact"/>
              <w:widowControl/>
              <w:rPr>
                <w:rFonts w:hint="eastAsia" w:ascii="宋体" w:hAnsi="宋体"/>
                <w:szCs w:val="21"/>
              </w:rPr>
            </w:pPr>
            <w:r>
              <w:rPr>
                <w:rFonts w:hint="eastAsia" w:ascii="宋体" w:hAnsi="宋体"/>
                <w:szCs w:val="21"/>
              </w:rPr>
              <w:t xml:space="preserve">根据投标人提供的安装施工方案及成品保护措施、安全文明施工措施等进行评分。</w:t>
            </w:r>
            <w:r>
              <w:rPr>
                <w:rFonts w:hint="eastAsia" w:ascii="宋体" w:hAnsi="宋体"/>
                <w:szCs w:val="21"/>
              </w:rPr>
            </w:r>
            <w:r/>
          </w:p>
          <w:p>
            <w:pPr>
              <w:pStyle w:val="943"/>
              <w:ind w:firstLine="210"/>
              <w:jc w:val="left"/>
              <w:spacing w:line="300" w:lineRule="exact"/>
              <w:widowControl/>
              <w:rPr>
                <w:rFonts w:hint="eastAsia" w:ascii="宋体" w:hAnsi="宋体"/>
                <w:szCs w:val="21"/>
              </w:rPr>
            </w:pPr>
            <w:r>
              <w:rPr>
                <w:rFonts w:hint="eastAsia" w:ascii="宋体" w:hAnsi="宋体"/>
                <w:szCs w:val="21"/>
              </w:rPr>
              <w:t xml:space="preserve">方案完整全面、与本项目实际情况完全相符，完全满足采购需求的得5分；</w:t>
            </w:r>
            <w:r>
              <w:rPr>
                <w:rFonts w:hint="eastAsia" w:ascii="宋体" w:hAnsi="宋体"/>
                <w:szCs w:val="21"/>
              </w:rPr>
            </w:r>
            <w:r/>
          </w:p>
          <w:p>
            <w:pPr>
              <w:pStyle w:val="943"/>
              <w:ind w:firstLine="210"/>
              <w:jc w:val="left"/>
              <w:spacing w:line="300" w:lineRule="exact"/>
              <w:widowControl/>
              <w:rPr>
                <w:rFonts w:hint="eastAsia" w:ascii="宋体" w:hAnsi="宋体"/>
                <w:szCs w:val="21"/>
              </w:rPr>
            </w:pPr>
            <w:r>
              <w:rPr>
                <w:rFonts w:hint="eastAsia" w:ascii="宋体" w:hAnsi="宋体"/>
                <w:szCs w:val="21"/>
              </w:rPr>
              <w:t xml:space="preserve">方案不够全面、与本项目实</w:t>
            </w:r>
            <w:r>
              <w:rPr>
                <w:rFonts w:hint="eastAsia" w:ascii="宋体" w:hAnsi="宋体"/>
                <w:szCs w:val="21"/>
              </w:rPr>
              <w:t xml:space="preserve">际情况基本相符，基本满足采购需求的得3分；</w:t>
            </w:r>
            <w:r>
              <w:rPr>
                <w:rFonts w:hint="eastAsia" w:ascii="宋体" w:hAnsi="宋体"/>
                <w:szCs w:val="21"/>
              </w:rPr>
            </w:r>
            <w:r/>
          </w:p>
          <w:p>
            <w:pPr>
              <w:pStyle w:val="943"/>
              <w:ind w:firstLine="210"/>
              <w:jc w:val="left"/>
              <w:spacing w:line="300" w:lineRule="exact"/>
              <w:widowControl/>
              <w:rPr>
                <w:rFonts w:hint="eastAsia" w:ascii="宋体" w:hAnsi="宋体"/>
                <w:szCs w:val="21"/>
              </w:rPr>
            </w:pPr>
            <w:r>
              <w:rPr>
                <w:rFonts w:hint="eastAsia" w:ascii="宋体" w:hAnsi="宋体"/>
                <w:szCs w:val="21"/>
              </w:rPr>
              <w:t xml:space="preserve">方案缺失不完整、与本项目实际情况不完全相符，</w:t>
            </w:r>
            <w:r>
              <w:rPr>
                <w:rFonts w:hint="eastAsia" w:ascii="宋体" w:hAnsi="宋体"/>
                <w:szCs w:val="21"/>
              </w:rPr>
              <w:t xml:space="preserve">方案针</w:t>
            </w:r>
            <w:r>
              <w:rPr>
                <w:rFonts w:hint="eastAsia" w:ascii="宋体" w:hAnsi="宋体"/>
                <w:szCs w:val="21"/>
              </w:rPr>
              <w:t xml:space="preserve">对性不</w:t>
            </w:r>
            <w:r>
              <w:rPr>
                <w:rFonts w:hint="eastAsia" w:ascii="宋体" w:hAnsi="宋体"/>
                <w:szCs w:val="21"/>
              </w:rPr>
              <w:t xml:space="preserve">强的得1分</w:t>
            </w:r>
            <w:r>
              <w:rPr>
                <w:rFonts w:hint="eastAsia" w:ascii="宋体" w:hAnsi="宋体"/>
                <w:szCs w:val="21"/>
              </w:rPr>
              <w:t xml:space="preserve">；</w:t>
            </w:r>
            <w:r>
              <w:rPr>
                <w:rFonts w:hint="eastAsia" w:ascii="宋体" w:hAnsi="宋体"/>
                <w:szCs w:val="21"/>
              </w:rPr>
            </w:r>
            <w:r/>
          </w:p>
          <w:p>
            <w:pPr>
              <w:pStyle w:val="943"/>
              <w:ind w:firstLine="210"/>
              <w:jc w:val="left"/>
              <w:spacing w:line="300" w:lineRule="exact"/>
              <w:widowControl/>
              <w:rPr>
                <w:rFonts w:ascii="宋体" w:hAnsi="宋体"/>
                <w:bCs/>
                <w:szCs w:val="21"/>
              </w:rPr>
            </w:pPr>
            <w:r>
              <w:rPr>
                <w:rFonts w:hint="eastAsia" w:ascii="宋体" w:hAnsi="宋体"/>
                <w:szCs w:val="21"/>
              </w:rPr>
              <w:t xml:space="preserve">未提供不得分。</w:t>
            </w:r>
            <w:r>
              <w:rPr>
                <w:rFonts w:ascii="宋体" w:hAnsi="宋体"/>
                <w:bCs/>
                <w:szCs w:val="21"/>
              </w:rPr>
            </w:r>
            <w:r/>
          </w:p>
        </w:tc>
        <w:tc>
          <w:tcPr>
            <w:tcW w:w="771" w:type="dxa"/>
            <w:vAlign w:val="center"/>
            <w:textDirection w:val="lrTb"/>
            <w:noWrap w:val="false"/>
          </w:tcPr>
          <w:p>
            <w:pPr>
              <w:pStyle w:val="945"/>
              <w:jc w:val="center"/>
              <w:spacing w:before="0" w:after="0" w:line="300" w:lineRule="exact"/>
              <w:rPr>
                <w:rFonts w:hAnsi="宋体"/>
                <w:b w:val="0"/>
                <w:bCs/>
                <w:sz w:val="21"/>
                <w:szCs w:val="21"/>
                <w:u w:val="none"/>
              </w:rPr>
            </w:pPr>
            <w:r>
              <w:rPr>
                <w:rFonts w:hint="eastAsia" w:hAnsi="宋体" w:cs="宋体"/>
                <w:b w:val="0"/>
                <w:bCs/>
                <w:sz w:val="21"/>
                <w:szCs w:val="21"/>
                <w:u w:val="none"/>
              </w:rPr>
              <w:t xml:space="preserve">5</w:t>
            </w:r>
            <w:r>
              <w:rPr>
                <w:rFonts w:hAnsi="宋体"/>
                <w:b w:val="0"/>
                <w:bCs/>
                <w:sz w:val="21"/>
                <w:szCs w:val="21"/>
                <w:u w:val="none"/>
              </w:rPr>
            </w:r>
            <w:r/>
          </w:p>
        </w:tc>
        <w:tc>
          <w:tcPr>
            <w:tcW w:w="2699" w:type="dxa"/>
            <w:vAlign w:val="center"/>
            <w:textDirection w:val="lrTb"/>
            <w:noWrap w:val="false"/>
          </w:tcPr>
          <w:p>
            <w:pPr>
              <w:pStyle w:val="943"/>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3"/>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3"/>
              <w:jc w:val="left"/>
              <w:spacing w:line="300" w:lineRule="exact"/>
              <w:widowControl/>
              <w:rPr>
                <w:rFonts w:hint="eastAsia" w:ascii="宋体" w:hAnsi="宋体"/>
                <w:b/>
                <w:bCs/>
                <w:szCs w:val="21"/>
              </w:rPr>
            </w:pPr>
            <w:r>
              <w:rPr>
                <w:rFonts w:hint="eastAsia" w:ascii="宋体" w:hAnsi="宋体"/>
                <w:b/>
                <w:bCs/>
                <w:szCs w:val="21"/>
              </w:rPr>
              <w:t xml:space="preserve">2.3售后服务方案</w:t>
            </w:r>
            <w:r>
              <w:rPr>
                <w:rFonts w:hint="eastAsia" w:ascii="宋体" w:hAnsi="宋体"/>
                <w:b/>
                <w:bCs/>
                <w:szCs w:val="21"/>
              </w:rPr>
            </w:r>
            <w:r/>
          </w:p>
          <w:p>
            <w:pPr>
              <w:pStyle w:val="943"/>
              <w:ind w:firstLine="210"/>
              <w:jc w:val="left"/>
              <w:spacing w:line="300" w:lineRule="exact"/>
              <w:widowControl/>
              <w:rPr>
                <w:rFonts w:hint="eastAsia" w:ascii="宋体" w:hAnsi="宋体"/>
                <w:szCs w:val="21"/>
              </w:rPr>
            </w:pPr>
            <w:r>
              <w:rPr>
                <w:rFonts w:hint="eastAsia" w:ascii="宋体" w:hAnsi="宋体"/>
                <w:szCs w:val="21"/>
              </w:rPr>
              <w:t xml:space="preserve">根据投标人提供的售后服务方案，如服务内容、解决方案、响应时间、专业技术人员保障等进行评分。</w:t>
            </w:r>
            <w:r>
              <w:rPr>
                <w:rFonts w:hint="eastAsia" w:ascii="宋体" w:hAnsi="宋体"/>
                <w:szCs w:val="21"/>
              </w:rPr>
            </w:r>
            <w:r/>
          </w:p>
          <w:p>
            <w:pPr>
              <w:pStyle w:val="943"/>
              <w:ind w:firstLine="210"/>
              <w:jc w:val="left"/>
              <w:spacing w:line="300" w:lineRule="exact"/>
              <w:widowControl/>
              <w:rPr>
                <w:rFonts w:hint="eastAsia" w:ascii="宋体" w:hAnsi="宋体"/>
                <w:szCs w:val="21"/>
              </w:rPr>
            </w:pPr>
            <w:r>
              <w:rPr>
                <w:rFonts w:hint="eastAsia" w:ascii="宋体" w:hAnsi="宋体"/>
                <w:szCs w:val="21"/>
              </w:rPr>
              <w:t xml:space="preserve">方案合理完善、内容详实具体、对可能出现的问题给出的应对方法可实施性强的得5分；</w:t>
            </w:r>
            <w:r>
              <w:rPr>
                <w:rFonts w:hint="eastAsia" w:ascii="宋体" w:hAnsi="宋体"/>
                <w:szCs w:val="21"/>
              </w:rPr>
            </w:r>
            <w:r/>
          </w:p>
          <w:p>
            <w:pPr>
              <w:pStyle w:val="943"/>
              <w:ind w:firstLine="210"/>
              <w:jc w:val="left"/>
              <w:spacing w:line="300" w:lineRule="exact"/>
              <w:widowControl/>
              <w:rPr>
                <w:rFonts w:hint="eastAsia" w:ascii="宋体" w:hAnsi="宋体"/>
                <w:szCs w:val="21"/>
              </w:rPr>
            </w:pPr>
            <w:r>
              <w:rPr>
                <w:rFonts w:hint="eastAsia" w:ascii="宋体" w:hAnsi="宋体"/>
                <w:szCs w:val="21"/>
              </w:rPr>
              <w:t xml:space="preserve">方案较合理完善、内容较详实、对可能出现的问题给出的应对方法可实施性较强的得3分；</w:t>
            </w:r>
            <w:r>
              <w:rPr>
                <w:rFonts w:hint="eastAsia" w:ascii="宋体" w:hAnsi="宋体"/>
                <w:szCs w:val="21"/>
              </w:rPr>
            </w:r>
            <w:r/>
          </w:p>
          <w:p>
            <w:pPr>
              <w:pStyle w:val="943"/>
              <w:ind w:firstLine="210"/>
              <w:jc w:val="left"/>
              <w:spacing w:line="300" w:lineRule="exact"/>
              <w:widowControl/>
              <w:rPr>
                <w:rFonts w:hint="eastAsia" w:ascii="宋体" w:hAnsi="宋体"/>
                <w:szCs w:val="21"/>
              </w:rPr>
            </w:pPr>
            <w:r>
              <w:rPr>
                <w:rFonts w:hint="eastAsia" w:ascii="宋体" w:hAnsi="宋体"/>
                <w:szCs w:val="21"/>
              </w:rPr>
              <w:t xml:space="preserve">有方案，但无针对性或针对性不强的得 1分；</w:t>
            </w:r>
            <w:r>
              <w:rPr>
                <w:rFonts w:hint="eastAsia" w:ascii="宋体" w:hAnsi="宋体"/>
                <w:szCs w:val="21"/>
              </w:rPr>
            </w:r>
            <w:r/>
          </w:p>
          <w:p>
            <w:pPr>
              <w:pStyle w:val="943"/>
              <w:ind w:firstLine="210"/>
              <w:jc w:val="left"/>
              <w:spacing w:line="300" w:lineRule="exact"/>
              <w:widowControl/>
              <w:rPr>
                <w:rFonts w:ascii="宋体" w:hAnsi="宋体"/>
                <w:szCs w:val="21"/>
              </w:rPr>
            </w:pPr>
            <w:r>
              <w:rPr>
                <w:rFonts w:hint="eastAsia" w:ascii="宋体" w:hAnsi="宋体"/>
                <w:szCs w:val="21"/>
              </w:rPr>
              <w:t xml:space="preserve">未提供不得分。</w:t>
            </w:r>
            <w:r>
              <w:rPr>
                <w:rFonts w:ascii="宋体" w:hAnsi="宋体"/>
                <w:szCs w:val="21"/>
              </w:rPr>
            </w:r>
            <w:r/>
          </w:p>
        </w:tc>
        <w:tc>
          <w:tcPr>
            <w:tcW w:w="771" w:type="dxa"/>
            <w:vAlign w:val="center"/>
            <w:textDirection w:val="lrTb"/>
            <w:noWrap w:val="false"/>
          </w:tcPr>
          <w:p>
            <w:pPr>
              <w:pStyle w:val="945"/>
              <w:jc w:val="center"/>
              <w:spacing w:before="0" w:after="0" w:line="300" w:lineRule="exact"/>
              <w:rPr>
                <w:rFonts w:hint="eastAsia" w:hAnsi="宋体"/>
                <w:b w:val="0"/>
                <w:bCs/>
                <w:sz w:val="21"/>
                <w:szCs w:val="21"/>
                <w:u w:val="none"/>
              </w:rPr>
            </w:pPr>
            <w:r>
              <w:rPr>
                <w:rFonts w:hint="eastAsia" w:hAnsi="宋体" w:cs="宋体"/>
                <w:b w:val="0"/>
                <w:bCs/>
                <w:sz w:val="21"/>
                <w:szCs w:val="21"/>
                <w:u w:val="none"/>
              </w:rPr>
              <w:t xml:space="preserve">5</w:t>
            </w:r>
            <w:r>
              <w:rPr>
                <w:rFonts w:hint="eastAsia" w:hAnsi="宋体"/>
                <w:b w:val="0"/>
                <w:bCs/>
                <w:sz w:val="21"/>
                <w:szCs w:val="21"/>
                <w:u w:val="none"/>
              </w:rPr>
            </w:r>
            <w:r/>
          </w:p>
        </w:tc>
        <w:tc>
          <w:tcPr>
            <w:tcW w:w="2699" w:type="dxa"/>
            <w:vAlign w:val="center"/>
            <w:textDirection w:val="lrTb"/>
            <w:noWrap w:val="false"/>
          </w:tcPr>
          <w:p>
            <w:pPr>
              <w:pStyle w:val="943"/>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3"/>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3"/>
              <w:jc w:val="left"/>
              <w:spacing w:line="300" w:lineRule="exact"/>
              <w:rPr>
                <w:rFonts w:hint="eastAsia" w:ascii="宋体" w:hAnsi="宋体" w:cs="宋体"/>
                <w:b/>
                <w:bCs/>
                <w:szCs w:val="21"/>
              </w:rPr>
            </w:pPr>
            <w:r>
              <w:rPr>
                <w:rFonts w:hint="eastAsia" w:ascii="宋体" w:hAnsi="宋体" w:cs="宋体"/>
                <w:b/>
                <w:bCs/>
                <w:szCs w:val="21"/>
              </w:rPr>
              <w:t xml:space="preserve">2.4项目效果方案</w:t>
            </w:r>
            <w:r>
              <w:rPr>
                <w:rFonts w:hint="eastAsia" w:ascii="宋体" w:hAnsi="宋体" w:cs="宋体"/>
                <w:b/>
                <w:bCs/>
                <w:szCs w:val="21"/>
              </w:rPr>
            </w:r>
            <w:r/>
          </w:p>
          <w:p>
            <w:pPr>
              <w:pStyle w:val="943"/>
              <w:ind w:firstLine="210"/>
              <w:jc w:val="left"/>
              <w:spacing w:line="300" w:lineRule="exact"/>
              <w:widowControl/>
              <w:rPr>
                <w:rFonts w:hint="eastAsia" w:ascii="Calibri" w:hAnsi="Calibri"/>
                <w:szCs w:val="21"/>
              </w:rPr>
            </w:pPr>
            <w:r>
              <w:rPr>
                <w:rFonts w:hint="eastAsia" w:ascii="宋体" w:hAnsi="宋体"/>
                <w:szCs w:val="21"/>
              </w:rPr>
              <w:t xml:space="preserve">根据</w:t>
            </w:r>
            <w:r>
              <w:rPr>
                <w:rFonts w:hint="eastAsia" w:ascii="Calibri" w:hAnsi="Calibri"/>
                <w:szCs w:val="21"/>
              </w:rPr>
              <w:t xml:space="preserve">投标人提供</w:t>
            </w:r>
            <w:r>
              <w:rPr>
                <w:rFonts w:hint="eastAsia" w:ascii="宋体" w:hAnsi="宋体" w:cs="宋体"/>
                <w:szCs w:val="21"/>
              </w:rPr>
              <w:t xml:space="preserve">食堂整体方案布局图及效果图</w:t>
            </w:r>
            <w:r>
              <w:rPr>
                <w:rFonts w:hint="eastAsia" w:ascii="Calibri" w:hAnsi="Calibri"/>
                <w:szCs w:val="21"/>
              </w:rPr>
              <w:t xml:space="preserve">，根据空间布局（产品尺寸的相适度）的合理性、设计满足场地</w:t>
            </w:r>
            <w:r>
              <w:rPr>
                <w:rFonts w:hint="eastAsia" w:ascii="Calibri" w:hAnsi="Calibri"/>
                <w:szCs w:val="21"/>
              </w:rPr>
              <w:t xml:space="preserve">的相关</w:t>
            </w:r>
            <w:r>
              <w:rPr>
                <w:rFonts w:hint="eastAsia" w:ascii="Calibri" w:hAnsi="Calibri"/>
                <w:szCs w:val="21"/>
              </w:rPr>
              <w:t xml:space="preserve">功能要</w:t>
            </w:r>
            <w:r>
              <w:rPr>
                <w:rFonts w:hint="eastAsia" w:ascii="Calibri" w:hAnsi="Calibri"/>
                <w:szCs w:val="21"/>
              </w:rPr>
              <w:t xml:space="preserve">求的符合性</w:t>
            </w:r>
            <w:r>
              <w:rPr>
                <w:rFonts w:hint="eastAsia" w:ascii="Calibri" w:hAnsi="Calibri"/>
                <w:szCs w:val="21"/>
              </w:rPr>
              <w:t xml:space="preserve">与采购需求的符合度等</w:t>
            </w:r>
            <w:r>
              <w:rPr>
                <w:rFonts w:hint="eastAsia" w:ascii="宋体" w:hAnsi="宋体"/>
                <w:szCs w:val="21"/>
              </w:rPr>
              <w:t xml:space="preserve">进行评分。</w:t>
            </w:r>
            <w:r>
              <w:rPr>
                <w:rFonts w:hint="eastAsia" w:ascii="Calibri" w:hAnsi="Calibri"/>
                <w:szCs w:val="21"/>
              </w:rPr>
            </w:r>
            <w:r/>
          </w:p>
          <w:p>
            <w:pPr>
              <w:pStyle w:val="943"/>
              <w:ind w:firstLine="210"/>
              <w:jc w:val="left"/>
              <w:spacing w:line="300" w:lineRule="exact"/>
              <w:widowControl/>
              <w:rPr>
                <w:rFonts w:hint="eastAsia" w:ascii="Calibri" w:hAnsi="Calibri"/>
                <w:szCs w:val="21"/>
              </w:rPr>
            </w:pPr>
            <w:r>
              <w:rPr>
                <w:rFonts w:hint="eastAsia" w:ascii="Calibri" w:hAnsi="Calibri"/>
                <w:szCs w:val="21"/>
              </w:rPr>
              <w:t xml:space="preserve">方案全面详实、安排合理得当、与现场实际情况相符的得5分；</w:t>
            </w:r>
            <w:r>
              <w:rPr>
                <w:rFonts w:hint="eastAsia" w:ascii="Calibri" w:hAnsi="Calibri"/>
                <w:szCs w:val="21"/>
              </w:rPr>
            </w:r>
            <w:r/>
          </w:p>
          <w:p>
            <w:pPr>
              <w:pStyle w:val="943"/>
              <w:ind w:firstLine="210"/>
              <w:jc w:val="left"/>
              <w:spacing w:line="300" w:lineRule="exact"/>
              <w:widowControl/>
              <w:rPr>
                <w:rFonts w:hint="eastAsia" w:ascii="Calibri" w:hAnsi="Calibri"/>
                <w:szCs w:val="21"/>
              </w:rPr>
            </w:pPr>
            <w:r>
              <w:rPr>
                <w:rFonts w:hint="eastAsia" w:ascii="Calibri" w:hAnsi="Calibri"/>
                <w:szCs w:val="21"/>
              </w:rPr>
              <w:t xml:space="preserve">方案基本全面、安排基本合理与现场实际情况基本相符的得3分；</w:t>
            </w:r>
            <w:r>
              <w:rPr>
                <w:rFonts w:hint="eastAsia" w:ascii="Calibri" w:hAnsi="Calibri"/>
                <w:szCs w:val="21"/>
              </w:rPr>
            </w:r>
            <w:r/>
          </w:p>
          <w:p>
            <w:pPr>
              <w:pStyle w:val="943"/>
              <w:ind w:firstLine="210"/>
              <w:jc w:val="left"/>
              <w:spacing w:line="300" w:lineRule="exact"/>
              <w:widowControl/>
              <w:rPr>
                <w:rFonts w:hint="eastAsia" w:ascii="Calibri" w:hAnsi="Calibri"/>
                <w:szCs w:val="21"/>
              </w:rPr>
            </w:pPr>
            <w:r>
              <w:rPr>
                <w:rFonts w:hint="eastAsia" w:ascii="Calibri" w:hAnsi="Calibri"/>
                <w:szCs w:val="21"/>
              </w:rPr>
              <w:t xml:space="preserve">方案片面、考虑不当、未结合现场实际情况的得1分；</w:t>
            </w:r>
            <w:r>
              <w:rPr>
                <w:rFonts w:hint="eastAsia" w:ascii="Calibri" w:hAnsi="Calibri"/>
                <w:szCs w:val="21"/>
              </w:rPr>
            </w:r>
            <w:r/>
          </w:p>
          <w:p>
            <w:pPr>
              <w:pStyle w:val="943"/>
              <w:ind w:firstLine="210"/>
              <w:jc w:val="left"/>
              <w:spacing w:line="300" w:lineRule="exact"/>
              <w:widowControl/>
              <w:rPr>
                <w:rFonts w:hint="eastAsia" w:ascii="宋体" w:hAnsi="宋体"/>
                <w:szCs w:val="21"/>
              </w:rPr>
            </w:pPr>
            <w:r>
              <w:rPr>
                <w:rFonts w:hint="eastAsia" w:ascii="Calibri" w:hAnsi="Calibri"/>
                <w:szCs w:val="21"/>
              </w:rPr>
              <w:t xml:space="preserve">未提供不得分。</w:t>
            </w:r>
            <w:r>
              <w:rPr>
                <w:rFonts w:hint="eastAsia" w:ascii="宋体" w:hAnsi="宋体"/>
                <w:szCs w:val="21"/>
              </w:rPr>
            </w:r>
            <w:r/>
          </w:p>
        </w:tc>
        <w:tc>
          <w:tcPr>
            <w:tcW w:w="771" w:type="dxa"/>
            <w:vAlign w:val="center"/>
            <w:textDirection w:val="lrTb"/>
            <w:noWrap w:val="false"/>
          </w:tcPr>
          <w:p>
            <w:pPr>
              <w:pStyle w:val="945"/>
              <w:jc w:val="center"/>
              <w:spacing w:before="0" w:after="0" w:line="300" w:lineRule="exact"/>
              <w:rPr>
                <w:rFonts w:hint="eastAsia" w:hAnsi="宋体" w:cs="宋体"/>
                <w:b w:val="0"/>
                <w:bCs/>
                <w:sz w:val="21"/>
                <w:szCs w:val="21"/>
                <w:u w:val="none"/>
              </w:rPr>
            </w:pPr>
            <w:r>
              <w:rPr>
                <w:rFonts w:hint="eastAsia" w:hAnsi="宋体" w:cs="宋体"/>
                <w:b w:val="0"/>
                <w:bCs/>
                <w:sz w:val="21"/>
                <w:szCs w:val="21"/>
                <w:u w:val="none"/>
              </w:rPr>
              <w:t xml:space="preserve">5</w:t>
            </w:r>
            <w:r>
              <w:rPr>
                <w:rFonts w:hint="eastAsia" w:hAnsi="宋体" w:cs="宋体"/>
                <w:b w:val="0"/>
                <w:bCs/>
                <w:sz w:val="21"/>
                <w:szCs w:val="21"/>
                <w:u w:val="none"/>
              </w:rPr>
            </w:r>
            <w:r/>
          </w:p>
        </w:tc>
        <w:tc>
          <w:tcPr>
            <w:tcW w:w="2699" w:type="dxa"/>
            <w:vAlign w:val="center"/>
            <w:textDirection w:val="lrTb"/>
            <w:noWrap w:val="false"/>
          </w:tcPr>
          <w:p>
            <w:pPr>
              <w:pStyle w:val="943"/>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3"/>
              <w:jc w:val="center"/>
              <w:spacing w:line="300" w:lineRule="exact"/>
              <w:widowControl/>
              <w:rPr>
                <w:rFonts w:ascii="宋体" w:hAnsi="宋体" w:cs="宋体"/>
                <w:szCs w:val="21"/>
              </w:rPr>
            </w:pPr>
            <w:r>
              <w:rPr>
                <w:rFonts w:ascii="宋体" w:hAnsi="宋体" w:cs="宋体"/>
                <w:szCs w:val="21"/>
              </w:rPr>
            </w:r>
            <w:r/>
          </w:p>
        </w:tc>
        <w:tc>
          <w:tcPr>
            <w:gridSpan w:val="3"/>
            <w:tcW w:w="8544" w:type="dxa"/>
            <w:vAlign w:val="center"/>
            <w:textDirection w:val="lrTb"/>
            <w:noWrap w:val="false"/>
          </w:tcPr>
          <w:p>
            <w:pPr>
              <w:pStyle w:val="943"/>
              <w:jc w:val="left"/>
              <w:spacing w:line="300" w:lineRule="exact"/>
              <w:widowControl/>
              <w:rPr>
                <w:rFonts w:ascii="宋体" w:hAnsi="宋体" w:cs="宋体"/>
                <w:szCs w:val="21"/>
              </w:rPr>
            </w:pPr>
            <w:r>
              <w:rPr>
                <w:rFonts w:hint="eastAsia" w:ascii="宋体" w:hAnsi="宋体"/>
                <w:b/>
                <w:bCs/>
                <w:szCs w:val="21"/>
              </w:rPr>
              <w:t xml:space="preserve">各投标人需按照要求提供样品供评委评分：</w:t>
            </w:r>
            <w:r>
              <w:rPr>
                <w:rFonts w:hint="eastAsia" w:ascii="宋体" w:hAnsi="宋体"/>
                <w:b/>
                <w:bCs/>
                <w:szCs w:val="21"/>
              </w:rPr>
              <w:t xml:space="preserve">课桌椅</w:t>
            </w:r>
            <w:r>
              <w:rPr>
                <w:rFonts w:hint="eastAsia" w:cs="宋体"/>
                <w:b/>
                <w:bCs/>
                <w:szCs w:val="21"/>
              </w:rPr>
              <w:t xml:space="preserve">（报价明细表序号</w:t>
            </w:r>
            <w:r>
              <w:rPr>
                <w:rFonts w:hint="eastAsia" w:cs="宋体"/>
                <w:b/>
                <w:bCs/>
                <w:szCs w:val="21"/>
              </w:rPr>
              <w:t xml:space="preserve">1</w:t>
            </w:r>
            <w:r>
              <w:rPr>
                <w:rFonts w:hint="eastAsia" w:cs="宋体"/>
                <w:b/>
                <w:bCs/>
                <w:szCs w:val="21"/>
              </w:rPr>
              <w:t xml:space="preserve">）</w:t>
            </w:r>
            <w:r>
              <w:rPr>
                <w:rFonts w:hint="eastAsia" w:ascii="宋体" w:hAnsi="宋体"/>
                <w:b/>
                <w:bCs/>
                <w:szCs w:val="21"/>
              </w:rPr>
              <w:t xml:space="preserve">、</w:t>
            </w:r>
            <w:r>
              <w:rPr>
                <w:rFonts w:hint="eastAsia" w:ascii="宋体" w:hAnsi="宋体"/>
                <w:b/>
                <w:bCs/>
                <w:szCs w:val="21"/>
              </w:rPr>
              <w:t xml:space="preserve">2人位钢制床</w:t>
            </w:r>
            <w:r>
              <w:rPr>
                <w:rFonts w:hint="eastAsia" w:cs="宋体"/>
                <w:b/>
                <w:bCs/>
                <w:szCs w:val="21"/>
              </w:rPr>
              <w:t xml:space="preserve">（报价明细表序号</w:t>
            </w:r>
            <w:r>
              <w:rPr>
                <w:rFonts w:hint="eastAsia" w:cs="宋体"/>
                <w:b/>
                <w:bCs/>
                <w:szCs w:val="21"/>
              </w:rPr>
              <w:t xml:space="preserve">6</w:t>
            </w:r>
            <w:r>
              <w:rPr>
                <w:rFonts w:hint="eastAsia" w:cs="宋体"/>
                <w:b/>
                <w:bCs/>
                <w:szCs w:val="21"/>
              </w:rPr>
              <w:t xml:space="preserve">）</w:t>
            </w:r>
            <w:r>
              <w:rPr>
                <w:rFonts w:hint="eastAsia" w:ascii="宋体" w:hAnsi="宋体"/>
                <w:b/>
                <w:bCs/>
                <w:szCs w:val="21"/>
              </w:rPr>
              <w:t xml:space="preserve">、</w:t>
            </w:r>
            <w:r>
              <w:rPr>
                <w:rFonts w:hint="eastAsia" w:ascii="宋体" w:hAnsi="宋体"/>
                <w:b/>
                <w:bCs/>
                <w:szCs w:val="21"/>
              </w:rPr>
              <w:t xml:space="preserve">培训椅</w:t>
            </w:r>
            <w:r>
              <w:rPr>
                <w:rFonts w:hint="eastAsia" w:ascii="宋体" w:hAnsi="宋体"/>
                <w:b/>
                <w:bCs/>
                <w:szCs w:val="21"/>
              </w:rPr>
              <w:t xml:space="preserve">（报价明细表序号</w:t>
            </w:r>
            <w:r>
              <w:rPr>
                <w:rFonts w:hint="eastAsia" w:ascii="宋体" w:hAnsi="宋体"/>
                <w:b/>
                <w:bCs/>
                <w:szCs w:val="21"/>
              </w:rPr>
              <w:t xml:space="preserve">42</w:t>
            </w:r>
            <w:r>
              <w:rPr>
                <w:rFonts w:hint="eastAsia" w:ascii="宋体" w:hAnsi="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未能提供样品、样品不齐全的，本项不得分。</w:t>
            </w:r>
            <w:r>
              <w:rPr>
                <w:rFonts w:ascii="宋体" w:hAnsi="宋体" w:cs="宋体"/>
                <w:szCs w:val="21"/>
              </w:rPr>
            </w:r>
            <w:r/>
          </w:p>
        </w:tc>
      </w:tr>
      <w:tr>
        <w:trPr>
          <w:cantSplit/>
          <w:trHeight w:val="1191"/>
        </w:trPr>
        <w:tc>
          <w:tcPr>
            <w:tcW w:w="993" w:type="dxa"/>
            <w:vAlign w:val="center"/>
            <w:vMerge w:val="continue"/>
            <w:textDirection w:val="lrTb"/>
            <w:noWrap w:val="false"/>
          </w:tcPr>
          <w:p>
            <w:pPr>
              <w:pStyle w:val="943"/>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3"/>
              <w:jc w:val="left"/>
              <w:spacing w:line="276" w:lineRule="exact"/>
              <w:widowControl/>
              <w:rPr>
                <w:rFonts w:hint="eastAsia" w:ascii="宋体" w:hAnsi="宋体" w:cs="宋体"/>
                <w:szCs w:val="21"/>
              </w:rPr>
            </w:pPr>
            <w:r>
              <w:rPr>
                <w:rFonts w:hint="eastAsia" w:ascii="宋体" w:hAnsi="宋体"/>
                <w:szCs w:val="21"/>
              </w:rPr>
              <w:t xml:space="preserve">2.5</w:t>
            </w:r>
            <w:r>
              <w:rPr>
                <w:rFonts w:hint="eastAsia" w:ascii="宋体" w:hAnsi="宋体" w:cs="宋体"/>
                <w:szCs w:val="21"/>
              </w:rPr>
              <w:t xml:space="preserve">实物样品的主辅材料、五金配件完全满足或优于采购需求的得6分；主辅材料、五金配件基本</w:t>
            </w:r>
            <w:r>
              <w:rPr>
                <w:rFonts w:hint="eastAsia" w:ascii="宋体" w:hAnsi="宋体" w:cs="宋体"/>
                <w:szCs w:val="21"/>
              </w:rPr>
              <w:t xml:space="preserve">符合采</w:t>
            </w:r>
            <w:r>
              <w:rPr>
                <w:rFonts w:hint="eastAsia" w:ascii="宋体" w:hAnsi="宋体" w:cs="宋体"/>
                <w:szCs w:val="21"/>
              </w:rPr>
              <w:t xml:space="preserve">购需求</w:t>
            </w:r>
            <w:r>
              <w:rPr>
                <w:rFonts w:hint="eastAsia" w:ascii="宋体" w:hAnsi="宋体" w:cs="宋体"/>
                <w:szCs w:val="21"/>
              </w:rPr>
              <w:t xml:space="preserve">的得4分；</w:t>
            </w:r>
            <w:r>
              <w:rPr>
                <w:rFonts w:hint="eastAsia" w:ascii="宋体" w:hAnsi="宋体" w:cs="宋体"/>
                <w:szCs w:val="21"/>
              </w:rPr>
              <w:t xml:space="preserve">主辅材料、五金配件与采购需求差异较大的得2分。</w:t>
            </w:r>
            <w:r>
              <w:rPr>
                <w:rFonts w:hint="eastAsia" w:ascii="宋体" w:hAnsi="宋体" w:cs="宋体"/>
                <w:szCs w:val="21"/>
              </w:rPr>
            </w:r>
            <w:r/>
          </w:p>
        </w:tc>
        <w:tc>
          <w:tcPr>
            <w:tcW w:w="771" w:type="dxa"/>
            <w:vAlign w:val="center"/>
            <w:textDirection w:val="lrTb"/>
            <w:noWrap w:val="false"/>
          </w:tcPr>
          <w:p>
            <w:pPr>
              <w:pStyle w:val="943"/>
              <w:jc w:val="center"/>
              <w:spacing w:line="30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9" w:type="dxa"/>
            <w:vAlign w:val="center"/>
            <w:textDirection w:val="lrTb"/>
            <w:noWrap w:val="false"/>
          </w:tcPr>
          <w:p>
            <w:pPr>
              <w:pStyle w:val="943"/>
              <w:jc w:val="left"/>
              <w:spacing w:line="300" w:lineRule="exact"/>
              <w:widowControl/>
              <w:rPr>
                <w:rFonts w:ascii="宋体" w:hAnsi="宋体" w:cs="宋体"/>
                <w:szCs w:val="21"/>
              </w:rPr>
            </w:pPr>
            <w:r>
              <w:rPr>
                <w:rFonts w:ascii="宋体" w:hAnsi="宋体" w:cs="宋体"/>
                <w:szCs w:val="21"/>
              </w:rPr>
            </w:r>
            <w:r/>
          </w:p>
        </w:tc>
      </w:tr>
      <w:tr>
        <w:trPr>
          <w:cantSplit/>
          <w:trHeight w:val="1088"/>
        </w:trPr>
        <w:tc>
          <w:tcPr>
            <w:tcW w:w="993" w:type="dxa"/>
            <w:vAlign w:val="center"/>
            <w:vMerge w:val="continue"/>
            <w:textDirection w:val="lrTb"/>
            <w:noWrap w:val="false"/>
          </w:tcPr>
          <w:p>
            <w:pPr>
              <w:pStyle w:val="943"/>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3"/>
              <w:spacing w:line="276" w:lineRule="exact"/>
              <w:widowControl/>
              <w:rPr>
                <w:rFonts w:hint="eastAsia" w:ascii="宋体" w:hAnsi="宋体" w:cs="宋体"/>
                <w:szCs w:val="21"/>
              </w:rPr>
            </w:pPr>
            <w:r>
              <w:rPr>
                <w:rFonts w:hint="eastAsia" w:ascii="宋体" w:hAnsi="宋体"/>
                <w:szCs w:val="21"/>
              </w:rPr>
              <w:t xml:space="preserve">2.6</w:t>
            </w:r>
            <w:r>
              <w:rPr>
                <w:rFonts w:hint="eastAsia" w:ascii="宋体" w:hAnsi="宋体" w:cs="宋体"/>
                <w:szCs w:val="21"/>
              </w:rPr>
              <w:t xml:space="preserve">实物样品工艺精细、结构结实耐用、完全满足或优于采购需求的得6分；工艺、结构基本符合采购需求的得4分；工艺、结构与采购需求差异较大的得2分。</w:t>
            </w:r>
            <w:r>
              <w:rPr>
                <w:rFonts w:hint="eastAsia" w:ascii="宋体" w:hAnsi="宋体" w:cs="宋体"/>
                <w:bCs/>
                <w:sz w:val="18"/>
                <w:szCs w:val="18"/>
              </w:rPr>
              <w:t xml:space="preserve"> </w:t>
            </w:r>
            <w:r>
              <w:rPr>
                <w:rFonts w:hint="eastAsia" w:ascii="宋体" w:hAnsi="宋体" w:cs="宋体"/>
                <w:szCs w:val="21"/>
              </w:rPr>
            </w:r>
            <w:r/>
          </w:p>
        </w:tc>
        <w:tc>
          <w:tcPr>
            <w:tcW w:w="771" w:type="dxa"/>
            <w:vAlign w:val="center"/>
            <w:textDirection w:val="lrTb"/>
            <w:noWrap w:val="false"/>
          </w:tcPr>
          <w:p>
            <w:pPr>
              <w:pStyle w:val="943"/>
              <w:jc w:val="center"/>
              <w:spacing w:line="276"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9" w:type="dxa"/>
            <w:vAlign w:val="center"/>
            <w:textDirection w:val="lrTb"/>
            <w:noWrap w:val="false"/>
          </w:tcPr>
          <w:p>
            <w:pPr>
              <w:pStyle w:val="943"/>
              <w:jc w:val="left"/>
              <w:spacing w:line="300" w:lineRule="exact"/>
              <w:widowControl/>
              <w:rPr>
                <w:rFonts w:ascii="宋体" w:hAnsi="宋体" w:cs="宋体"/>
                <w:szCs w:val="21"/>
              </w:rPr>
            </w:pPr>
            <w:r>
              <w:rPr>
                <w:rFonts w:ascii="宋体" w:hAnsi="宋体" w:cs="宋体"/>
                <w:szCs w:val="21"/>
              </w:rPr>
            </w:r>
            <w:r/>
          </w:p>
        </w:tc>
      </w:tr>
      <w:tr>
        <w:trPr>
          <w:cantSplit/>
          <w:trHeight w:val="1218"/>
        </w:trPr>
        <w:tc>
          <w:tcPr>
            <w:tcW w:w="993" w:type="dxa"/>
            <w:vAlign w:val="center"/>
            <w:vMerge w:val="continue"/>
            <w:textDirection w:val="lrTb"/>
            <w:noWrap w:val="false"/>
          </w:tcPr>
          <w:p>
            <w:pPr>
              <w:pStyle w:val="943"/>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3"/>
              <w:jc w:val="left"/>
              <w:spacing w:line="276" w:lineRule="exact"/>
              <w:widowControl/>
              <w:rPr>
                <w:rFonts w:hint="eastAsia" w:ascii="宋体" w:hAnsi="宋体" w:cs="宋体"/>
                <w:bCs/>
                <w:sz w:val="18"/>
                <w:szCs w:val="18"/>
              </w:rPr>
            </w:pPr>
            <w:r>
              <w:rPr>
                <w:rFonts w:hint="eastAsia" w:ascii="宋体" w:hAnsi="宋体"/>
                <w:szCs w:val="21"/>
              </w:rPr>
              <w:t xml:space="preserve">2.7</w:t>
            </w:r>
            <w:r>
              <w:rPr>
                <w:rFonts w:hint="eastAsia" w:ascii="宋体" w:hAnsi="宋体" w:cs="宋体"/>
                <w:szCs w:val="21"/>
              </w:rPr>
              <w:t xml:space="preserve">实物样品结构设计合理、规格尺寸完全满足或优于技术参数要求的得6分；结构设计较合理、规格尺寸部分基本满足采购需求技术参数要求的得4分；结构设计一般、规格尺寸与采购需求技术参数差异较大的得2分。</w:t>
            </w:r>
            <w:r>
              <w:rPr>
                <w:rFonts w:hint="eastAsia" w:ascii="宋体" w:hAnsi="宋体" w:cs="宋体"/>
                <w:bCs/>
                <w:sz w:val="18"/>
                <w:szCs w:val="18"/>
              </w:rPr>
            </w:r>
            <w:r/>
          </w:p>
        </w:tc>
        <w:tc>
          <w:tcPr>
            <w:tcW w:w="771" w:type="dxa"/>
            <w:vAlign w:val="center"/>
            <w:textDirection w:val="lrTb"/>
            <w:noWrap w:val="false"/>
          </w:tcPr>
          <w:p>
            <w:pPr>
              <w:pStyle w:val="943"/>
              <w:jc w:val="center"/>
              <w:spacing w:line="276"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699" w:type="dxa"/>
            <w:vAlign w:val="center"/>
            <w:textDirection w:val="lrTb"/>
            <w:noWrap w:val="false"/>
          </w:tcPr>
          <w:p>
            <w:pPr>
              <w:pStyle w:val="943"/>
              <w:jc w:val="left"/>
              <w:spacing w:line="300" w:lineRule="exact"/>
              <w:widowControl/>
              <w:rPr>
                <w:rFonts w:ascii="宋体" w:hAnsi="宋体" w:cs="宋体"/>
                <w:szCs w:val="21"/>
              </w:rPr>
            </w:pPr>
            <w:r>
              <w:rPr>
                <w:rFonts w:ascii="宋体" w:hAnsi="宋体" w:cs="宋体"/>
                <w:szCs w:val="21"/>
              </w:rPr>
            </w:r>
            <w:r/>
          </w:p>
        </w:tc>
      </w:tr>
      <w:tr>
        <w:trPr>
          <w:cantSplit/>
          <w:trHeight w:val="1350"/>
        </w:trPr>
        <w:tc>
          <w:tcPr>
            <w:tcW w:w="993" w:type="dxa"/>
            <w:vAlign w:val="center"/>
            <w:vMerge w:val="continue"/>
            <w:textDirection w:val="lrTb"/>
            <w:noWrap w:val="false"/>
          </w:tcPr>
          <w:p>
            <w:pPr>
              <w:pStyle w:val="943"/>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3"/>
              <w:jc w:val="left"/>
              <w:spacing w:line="276" w:lineRule="exact"/>
              <w:widowControl/>
              <w:rPr>
                <w:rFonts w:hint="eastAsia" w:ascii="宋体" w:hAnsi="宋体" w:cs="宋体"/>
                <w:szCs w:val="21"/>
              </w:rPr>
            </w:pPr>
            <w:r>
              <w:rPr>
                <w:rFonts w:hint="eastAsia" w:ascii="宋体" w:hAnsi="宋体"/>
                <w:szCs w:val="21"/>
              </w:rPr>
              <w:t xml:space="preserve">2.8</w:t>
            </w:r>
            <w:r>
              <w:rPr>
                <w:rFonts w:hint="eastAsia" w:ascii="宋体" w:hAnsi="宋体" w:cs="宋体"/>
                <w:szCs w:val="21"/>
              </w:rPr>
              <w:t xml:space="preserve">实物样品使用功能完全满足或优于采购需求、样品无异味的得6分；</w:t>
            </w:r>
            <w:r>
              <w:rPr>
                <w:rFonts w:hint="eastAsia" w:ascii="宋体" w:hAnsi="宋体" w:cs="宋体"/>
                <w:szCs w:val="21"/>
              </w:rPr>
              <w:t xml:space="preserve">使用功</w:t>
            </w:r>
            <w:r>
              <w:rPr>
                <w:rFonts w:hint="eastAsia" w:ascii="宋体" w:hAnsi="宋体" w:cs="宋体"/>
                <w:szCs w:val="21"/>
              </w:rPr>
              <w:t xml:space="preserve">能基本</w:t>
            </w:r>
            <w:r>
              <w:rPr>
                <w:rFonts w:hint="eastAsia" w:ascii="宋体" w:hAnsi="宋体" w:cs="宋体"/>
                <w:szCs w:val="21"/>
              </w:rPr>
              <w:t xml:space="preserve">满足采购需</w:t>
            </w:r>
            <w:r>
              <w:rPr>
                <w:rFonts w:hint="eastAsia" w:ascii="宋体" w:hAnsi="宋体" w:cs="宋体"/>
                <w:szCs w:val="21"/>
              </w:rPr>
              <w:t xml:space="preserve">求、样品稍有异味的得4分；使用功能与采购需求差异较大、样品有异味的得2分。</w:t>
            </w:r>
            <w:r>
              <w:rPr>
                <w:rFonts w:hint="eastAsia" w:ascii="宋体" w:hAnsi="宋体" w:cs="宋体"/>
                <w:szCs w:val="21"/>
              </w:rPr>
            </w:r>
            <w:r/>
          </w:p>
        </w:tc>
        <w:tc>
          <w:tcPr>
            <w:tcW w:w="771" w:type="dxa"/>
            <w:vAlign w:val="center"/>
            <w:textDirection w:val="lrTb"/>
            <w:noWrap w:val="false"/>
          </w:tcPr>
          <w:p>
            <w:pPr>
              <w:pStyle w:val="943"/>
              <w:jc w:val="center"/>
              <w:spacing w:line="276"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9" w:type="dxa"/>
            <w:vAlign w:val="center"/>
            <w:textDirection w:val="lrTb"/>
            <w:noWrap w:val="false"/>
          </w:tcPr>
          <w:p>
            <w:pPr>
              <w:pStyle w:val="943"/>
              <w:jc w:val="left"/>
              <w:spacing w:line="300" w:lineRule="exact"/>
              <w:widowControl/>
              <w:rPr>
                <w:rFonts w:ascii="宋体" w:hAnsi="宋体" w:cs="宋体"/>
                <w:szCs w:val="21"/>
              </w:rPr>
            </w:pPr>
            <w:r>
              <w:rPr>
                <w:rFonts w:ascii="宋体" w:hAnsi="宋体" w:cs="宋体"/>
                <w:szCs w:val="21"/>
              </w:rPr>
            </w:r>
            <w:r/>
          </w:p>
        </w:tc>
      </w:tr>
      <w:tr>
        <w:trPr>
          <w:cantSplit/>
          <w:trHeight w:val="692"/>
        </w:trPr>
        <w:tc>
          <w:tcPr>
            <w:tcW w:w="993" w:type="dxa"/>
            <w:vAlign w:val="center"/>
            <w:vMerge w:val="restart"/>
            <w:textDirection w:val="lrTb"/>
            <w:noWrap w:val="false"/>
          </w:tcPr>
          <w:p>
            <w:pPr>
              <w:pStyle w:val="943"/>
              <w:jc w:val="center"/>
              <w:spacing w:line="300" w:lineRule="exact"/>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p>
            <w:pPr>
              <w:pStyle w:val="943"/>
              <w:jc w:val="center"/>
              <w:spacing w:line="300" w:lineRule="exact"/>
              <w:widowControl/>
              <w:rPr>
                <w:rFonts w:ascii="宋体" w:hAnsi="宋体" w:cs="宋体"/>
                <w:szCs w:val="21"/>
              </w:rPr>
            </w:pPr>
            <w:r>
              <w:rPr>
                <w:rFonts w:hint="eastAsia" w:ascii="宋体" w:hAnsi="宋体" w:cs="宋体"/>
                <w:szCs w:val="21"/>
              </w:rPr>
              <w:t xml:space="preserve">（26分）</w:t>
            </w:r>
            <w:r>
              <w:rPr>
                <w:rFonts w:ascii="宋体" w:hAnsi="宋体" w:cs="宋体"/>
                <w:szCs w:val="21"/>
              </w:rPr>
            </w:r>
            <w:r/>
          </w:p>
        </w:tc>
        <w:tc>
          <w:tcPr>
            <w:tcW w:w="5074" w:type="dxa"/>
            <w:vAlign w:val="center"/>
            <w:textDirection w:val="lrTb"/>
            <w:noWrap w:val="false"/>
          </w:tcPr>
          <w:p>
            <w:pPr>
              <w:pStyle w:val="943"/>
              <w:jc w:val="left"/>
              <w:spacing w:line="300" w:lineRule="exact"/>
              <w:rPr>
                <w:rFonts w:ascii="宋体" w:hAnsi="宋体"/>
                <w:szCs w:val="21"/>
              </w:rPr>
            </w:pPr>
            <w:r>
              <w:rPr>
                <w:rFonts w:hint="eastAsia" w:ascii="宋体" w:hAnsi="宋体"/>
                <w:szCs w:val="21"/>
              </w:rPr>
              <w:t xml:space="preserve">3.1</w:t>
            </w:r>
            <w:bookmarkStart w:id="304" w:name="OLE_LINK15"/>
            <w:r>
              <w:rPr>
                <w:rFonts w:hint="eastAsia" w:ascii="宋体" w:hAnsi="宋体" w:cs="宋体"/>
                <w:szCs w:val="21"/>
              </w:rPr>
              <w:t xml:space="preserve">投标人近三年（</w:t>
            </w:r>
            <w:r>
              <w:rPr>
                <w:rFonts w:hint="eastAsia" w:ascii="宋体" w:hAnsi="宋体" w:cs="宋体"/>
                <w:szCs w:val="21"/>
              </w:rPr>
              <w:t xml:space="preserve">自2023年</w:t>
            </w:r>
            <w:r>
              <w:rPr>
                <w:rFonts w:hint="eastAsia" w:ascii="宋体" w:hAnsi="宋体" w:cs="宋体"/>
                <w:szCs w:val="21"/>
              </w:rPr>
              <w:t xml:space="preserve">6</w:t>
            </w:r>
            <w:r>
              <w:rPr>
                <w:rFonts w:hint="eastAsia" w:ascii="宋体" w:hAnsi="宋体" w:cs="宋体"/>
                <w:szCs w:val="21"/>
              </w:rPr>
              <w:t xml:space="preserve">月1日</w:t>
            </w:r>
            <w:r>
              <w:rPr>
                <w:rFonts w:hint="eastAsia" w:cs="宋体"/>
                <w:szCs w:val="21"/>
              </w:rPr>
              <w:t xml:space="preserve">-至今</w:t>
            </w:r>
            <w:r>
              <w:rPr>
                <w:rFonts w:hint="eastAsia" w:ascii="宋体" w:hAnsi="宋体" w:cs="宋体"/>
                <w:szCs w:val="21"/>
              </w:rPr>
              <w:t xml:space="preserve">）承接过的家具项目业绩，有一个得1分，最高得5分。</w:t>
            </w:r>
            <w:bookmarkEnd w:id="304"/>
            <w:r>
              <w:rPr>
                <w:rFonts w:ascii="宋体" w:hAnsi="宋体"/>
                <w:szCs w:val="21"/>
              </w:rPr>
            </w:r>
            <w:r/>
          </w:p>
        </w:tc>
        <w:tc>
          <w:tcPr>
            <w:tcW w:w="771" w:type="dxa"/>
            <w:vAlign w:val="center"/>
            <w:textDirection w:val="lrTb"/>
            <w:noWrap w:val="false"/>
          </w:tcPr>
          <w:p>
            <w:pPr>
              <w:pStyle w:val="945"/>
              <w:ind w:firstLine="315"/>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943"/>
              <w:jc w:val="left"/>
              <w:spacing w:line="276" w:lineRule="exact"/>
              <w:widowControl/>
              <w:rPr>
                <w:rFonts w:hint="eastAsia" w:ascii="宋体" w:hAnsi="宋体"/>
                <w:szCs w:val="21"/>
              </w:rPr>
            </w:pPr>
            <w:r>
              <w:rPr>
                <w:rFonts w:hint="eastAsia" w:ascii="宋体" w:hAnsi="宋体"/>
                <w:szCs w:val="21"/>
              </w:rPr>
              <w:t xml:space="preserve">1.提供业绩合同及竣工（或交付）验收单。</w:t>
            </w:r>
            <w:r>
              <w:rPr>
                <w:rFonts w:hint="eastAsia" w:ascii="宋体" w:hAnsi="宋体"/>
                <w:szCs w:val="21"/>
              </w:rPr>
            </w:r>
            <w:r/>
          </w:p>
          <w:p>
            <w:pPr>
              <w:pStyle w:val="943"/>
              <w:jc w:val="left"/>
              <w:spacing w:line="300" w:lineRule="exact"/>
              <w:widowControl/>
              <w:rPr>
                <w:rFonts w:ascii="宋体" w:hAnsi="宋体"/>
                <w:szCs w:val="21"/>
              </w:rPr>
            </w:pPr>
            <w:r>
              <w:rPr>
                <w:rFonts w:hint="eastAsia" w:ascii="宋体" w:hAnsi="宋体"/>
                <w:szCs w:val="21"/>
              </w:rPr>
              <w:t xml:space="preserve">2. 时间以签订合同时间为准，需精确到年月日。</w:t>
            </w:r>
            <w:r>
              <w:rPr>
                <w:rFonts w:ascii="宋体" w:hAnsi="宋体"/>
                <w:szCs w:val="21"/>
              </w:rPr>
            </w:r>
            <w:r/>
          </w:p>
        </w:tc>
      </w:tr>
      <w:tr>
        <w:trPr>
          <w:cantSplit/>
          <w:trHeight w:val="692"/>
        </w:trPr>
        <w:tc>
          <w:tcPr>
            <w:tcW w:w="993" w:type="dxa"/>
            <w:vAlign w:val="center"/>
            <w:vMerge w:val="continue"/>
            <w:textDirection w:val="lrTb"/>
            <w:noWrap w:val="false"/>
          </w:tcPr>
          <w:p>
            <w:pPr>
              <w:pStyle w:val="943"/>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943"/>
              <w:jc w:val="left"/>
              <w:spacing w:line="300" w:lineRule="exact"/>
              <w:rPr>
                <w:rFonts w:ascii="宋体" w:hAnsi="宋体"/>
                <w:szCs w:val="21"/>
              </w:rPr>
            </w:pPr>
            <w:r>
              <w:rPr>
                <w:rFonts w:hint="eastAsia" w:ascii="宋体" w:hAnsi="宋体"/>
                <w:szCs w:val="21"/>
              </w:rPr>
              <w:t xml:space="preserve">3.2</w:t>
            </w:r>
            <w:r>
              <w:rPr>
                <w:rFonts w:hint="eastAsia" w:ascii="宋体" w:hAnsi="宋体" w:cs="宋体"/>
                <w:szCs w:val="21"/>
                <w:lang w:bidi="ar"/>
              </w:rPr>
              <w:t xml:space="preserve">投标人或所投产品制造商具有质量管理体系认证证书、环境管理体系认证证书、职业健康安全管理体系认证证书，有一类得1分，最高得3分。</w:t>
            </w:r>
            <w:r>
              <w:rPr>
                <w:rFonts w:ascii="宋体" w:hAnsi="宋体"/>
                <w:szCs w:val="21"/>
              </w:rPr>
            </w:r>
            <w:r/>
          </w:p>
        </w:tc>
        <w:tc>
          <w:tcPr>
            <w:tcW w:w="771" w:type="dxa"/>
            <w:vAlign w:val="center"/>
            <w:textDirection w:val="lrTb"/>
            <w:noWrap w:val="false"/>
          </w:tcPr>
          <w:p>
            <w:pPr>
              <w:pStyle w:val="945"/>
              <w:ind w:firstLine="315"/>
              <w:rPr>
                <w:rFonts w:hAnsi="宋体"/>
                <w:b w:val="0"/>
                <w:sz w:val="21"/>
                <w:szCs w:val="21"/>
                <w:u w:val="none"/>
              </w:rPr>
            </w:pPr>
            <w:r>
              <w:rPr>
                <w:rFonts w:hint="eastAsia" w:hAnsi="宋体"/>
                <w:b w:val="0"/>
                <w:sz w:val="21"/>
                <w:szCs w:val="21"/>
                <w:u w:val="none"/>
              </w:rPr>
              <w:t xml:space="preserve">3</w:t>
            </w:r>
            <w:r>
              <w:rPr>
                <w:rFonts w:hAnsi="宋体"/>
                <w:b w:val="0"/>
                <w:sz w:val="21"/>
                <w:szCs w:val="21"/>
                <w:u w:val="none"/>
              </w:rPr>
            </w:r>
            <w:r/>
          </w:p>
        </w:tc>
        <w:tc>
          <w:tcPr>
            <w:tcW w:w="2699" w:type="dxa"/>
            <w:vAlign w:val="center"/>
            <w:textDirection w:val="lrTb"/>
            <w:noWrap w:val="false"/>
          </w:tcPr>
          <w:p>
            <w:pPr>
              <w:pStyle w:val="943"/>
              <w:jc w:val="left"/>
              <w:spacing w:line="300" w:lineRule="exact"/>
              <w:widowControl/>
              <w:rPr>
                <w:rFonts w:hint="eastAsia" w:ascii="宋体" w:hAnsi="宋体"/>
                <w:szCs w:val="21"/>
              </w:rPr>
            </w:pPr>
            <w:r>
              <w:rPr>
                <w:rFonts w:hint="eastAsia"/>
                <w:szCs w:val="21"/>
              </w:rPr>
              <w:t xml:space="preserve">提供证书，须在认监委网站最新查询状态为“有效”。如投</w:t>
            </w:r>
            <w:r>
              <w:rPr>
                <w:rFonts w:hint="eastAsia"/>
                <w:szCs w:val="21"/>
              </w:rPr>
              <w:t xml:space="preserve">标人为</w:t>
            </w:r>
            <w:r>
              <w:rPr>
                <w:rFonts w:hint="eastAsia"/>
                <w:szCs w:val="21"/>
              </w:rPr>
              <w:t xml:space="preserve">经销商</w:t>
            </w:r>
            <w:r>
              <w:rPr>
                <w:rFonts w:hint="eastAsia"/>
                <w:szCs w:val="21"/>
              </w:rPr>
              <w:t xml:space="preserve">则须提供所</w:t>
            </w:r>
            <w:r>
              <w:rPr>
                <w:rFonts w:hint="eastAsia"/>
                <w:szCs w:val="21"/>
              </w:rPr>
              <w:t xml:space="preserve">投产品制造商的授权证明。</w:t>
            </w:r>
            <w:r>
              <w:rPr>
                <w:rFonts w:hint="eastAsia" w:ascii="宋体" w:hAnsi="宋体"/>
                <w:szCs w:val="21"/>
              </w:rPr>
            </w:r>
            <w:r/>
          </w:p>
        </w:tc>
      </w:tr>
      <w:tr>
        <w:trPr>
          <w:cantSplit/>
          <w:trHeight w:val="692"/>
        </w:trPr>
        <w:tc>
          <w:tcPr>
            <w:tcW w:w="993" w:type="dxa"/>
            <w:vAlign w:val="center"/>
            <w:vMerge w:val="continue"/>
            <w:textDirection w:val="lrTb"/>
            <w:noWrap w:val="false"/>
          </w:tcPr>
          <w:p>
            <w:pPr>
              <w:pStyle w:val="943"/>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943"/>
              <w:jc w:val="left"/>
              <w:spacing w:line="276" w:lineRule="exact"/>
              <w:widowControl/>
              <w:rPr>
                <w:rFonts w:ascii="宋体" w:hAnsi="宋体" w:cs="宋体"/>
                <w:szCs w:val="21"/>
                <w:lang w:bidi="ar"/>
              </w:rPr>
            </w:pPr>
            <w:r>
              <w:rPr>
                <w:rFonts w:hint="eastAsia" w:ascii="宋体" w:hAnsi="宋体" w:cs="宋体"/>
                <w:szCs w:val="21"/>
                <w:lang w:bidi="ar"/>
              </w:rPr>
              <w:t xml:space="preserve">3.3投标人或所投产品制造商具有有效的中国环境标志产品认证证书（十环），有一份得1</w:t>
            </w:r>
            <w:r>
              <w:rPr>
                <w:rFonts w:hint="eastAsia" w:ascii="宋体" w:hAnsi="宋体" w:cs="宋体"/>
                <w:szCs w:val="21"/>
                <w:lang w:bidi="ar"/>
              </w:rPr>
              <w:t xml:space="preserve">.5</w:t>
            </w:r>
            <w:r>
              <w:rPr>
                <w:rFonts w:hint="eastAsia" w:ascii="宋体" w:hAnsi="宋体" w:cs="宋体"/>
                <w:szCs w:val="21"/>
                <w:lang w:bidi="ar"/>
              </w:rPr>
              <w:t xml:space="preserve">分，最高得3分。</w:t>
            </w:r>
            <w:r>
              <w:rPr>
                <w:rFonts w:ascii="宋体" w:hAnsi="宋体" w:cs="宋体"/>
                <w:szCs w:val="21"/>
                <w:lang w:bidi="ar"/>
              </w:rPr>
            </w:r>
            <w:r/>
          </w:p>
        </w:tc>
        <w:tc>
          <w:tcPr>
            <w:tcW w:w="771" w:type="dxa"/>
            <w:vAlign w:val="center"/>
            <w:textDirection w:val="lrTb"/>
            <w:noWrap w:val="false"/>
          </w:tcPr>
          <w:p>
            <w:pPr>
              <w:pStyle w:val="943"/>
              <w:jc w:val="center"/>
              <w:spacing w:line="276" w:lineRule="exact"/>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2699" w:type="dxa"/>
            <w:vAlign w:val="center"/>
            <w:textDirection w:val="lrTb"/>
            <w:noWrap w:val="false"/>
          </w:tcPr>
          <w:p>
            <w:pPr>
              <w:pStyle w:val="986"/>
              <w:spacing w:before="0" w:beforeAutospacing="0" w:after="0" w:afterAutospacing="0" w:line="276" w:lineRule="exact"/>
              <w:rPr>
                <w:rFonts w:hint="eastAsia" w:cs="Times New Roman"/>
                <w:sz w:val="21"/>
                <w:szCs w:val="21"/>
              </w:rPr>
            </w:pPr>
            <w:r>
              <w:rPr>
                <w:rFonts w:hint="eastAsia" w:cs="Times New Roman"/>
                <w:sz w:val="21"/>
                <w:szCs w:val="21"/>
              </w:rPr>
              <w:t xml:space="preserve">提供证书,须在认监委网站最新查询状态为“有效”。如投标人为经销商则须提供所投产品制造商的授权证明。</w:t>
            </w:r>
            <w:r>
              <w:rPr>
                <w:rFonts w:hint="eastAsia" w:cs="Times New Roman"/>
                <w:sz w:val="21"/>
                <w:szCs w:val="21"/>
              </w:rPr>
            </w:r>
            <w:r/>
          </w:p>
        </w:tc>
      </w:tr>
      <w:tr>
        <w:trPr>
          <w:cantSplit/>
          <w:trHeight w:val="692"/>
        </w:trPr>
        <w:tc>
          <w:tcPr>
            <w:tcW w:w="993" w:type="dxa"/>
            <w:vAlign w:val="center"/>
            <w:vMerge w:val="continue"/>
            <w:textDirection w:val="lrTb"/>
            <w:noWrap w:val="false"/>
          </w:tcPr>
          <w:p>
            <w:pPr>
              <w:pStyle w:val="943"/>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943"/>
              <w:jc w:val="left"/>
              <w:spacing w:line="276" w:lineRule="exact"/>
              <w:widowControl/>
              <w:rPr>
                <w:rFonts w:ascii="宋体" w:hAnsi="宋体" w:cs="宋体"/>
                <w:szCs w:val="21"/>
                <w:lang w:bidi="ar"/>
              </w:rPr>
            </w:pPr>
            <w:r>
              <w:rPr>
                <w:rFonts w:hint="eastAsia" w:ascii="宋体" w:hAnsi="宋体" w:cs="宋体"/>
                <w:szCs w:val="21"/>
                <w:lang w:bidi="ar"/>
              </w:rPr>
              <w:t xml:space="preserve">3.4投标人或所投产品制造商具有有效的中国环保认证产品认证证书（CQC）），有一份得1</w:t>
            </w:r>
            <w:r>
              <w:rPr>
                <w:rFonts w:hint="eastAsia" w:ascii="宋体" w:hAnsi="宋体" w:cs="宋体"/>
                <w:szCs w:val="21"/>
                <w:lang w:bidi="ar"/>
              </w:rPr>
              <w:t xml:space="preserve">.5</w:t>
            </w:r>
            <w:r>
              <w:rPr>
                <w:rFonts w:hint="eastAsia" w:ascii="宋体" w:hAnsi="宋体" w:cs="宋体"/>
                <w:szCs w:val="21"/>
                <w:lang w:bidi="ar"/>
              </w:rPr>
              <w:t xml:space="preserve">分，最高得3分。</w:t>
            </w:r>
            <w:r>
              <w:rPr>
                <w:rFonts w:ascii="宋体" w:hAnsi="宋体" w:cs="宋体"/>
                <w:szCs w:val="21"/>
                <w:lang w:bidi="ar"/>
              </w:rPr>
            </w:r>
            <w:r/>
          </w:p>
        </w:tc>
        <w:tc>
          <w:tcPr>
            <w:tcW w:w="771" w:type="dxa"/>
            <w:vAlign w:val="center"/>
            <w:textDirection w:val="lrTb"/>
            <w:noWrap w:val="false"/>
          </w:tcPr>
          <w:p>
            <w:pPr>
              <w:pStyle w:val="943"/>
              <w:jc w:val="center"/>
              <w:spacing w:line="276" w:lineRule="exact"/>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2699" w:type="dxa"/>
            <w:vAlign w:val="center"/>
            <w:textDirection w:val="lrTb"/>
            <w:noWrap w:val="false"/>
          </w:tcPr>
          <w:p>
            <w:pPr>
              <w:pStyle w:val="986"/>
              <w:spacing w:before="0" w:beforeAutospacing="0" w:after="0" w:afterAutospacing="0" w:line="276" w:lineRule="exact"/>
              <w:rPr>
                <w:rFonts w:hint="eastAsia" w:cs="Times New Roman"/>
                <w:sz w:val="21"/>
                <w:szCs w:val="21"/>
              </w:rPr>
            </w:pPr>
            <w:r>
              <w:rPr>
                <w:rFonts w:hint="eastAsia" w:cs="Times New Roman"/>
                <w:sz w:val="21"/>
                <w:szCs w:val="21"/>
              </w:rPr>
              <w:t xml:space="preserve">提供证书,须在认监委网站最新查询状态为“有效”。如投标人为经销商则须提供</w:t>
            </w:r>
            <w:r>
              <w:rPr>
                <w:rFonts w:hint="eastAsia" w:cs="Times New Roman"/>
                <w:sz w:val="21"/>
                <w:szCs w:val="21"/>
              </w:rPr>
              <w:t xml:space="preserve">所投产品制造商的授权证明。</w:t>
            </w:r>
            <w:r>
              <w:rPr>
                <w:rFonts w:hint="eastAsia" w:cs="Times New Roman"/>
                <w:sz w:val="21"/>
                <w:szCs w:val="21"/>
              </w:rPr>
            </w:r>
            <w:r/>
          </w:p>
        </w:tc>
      </w:tr>
      <w:tr>
        <w:trPr>
          <w:cantSplit/>
          <w:trHeight w:val="316"/>
        </w:trPr>
        <w:tc>
          <w:tcPr>
            <w:tcW w:w="993" w:type="dxa"/>
            <w:vAlign w:val="center"/>
            <w:vMerge w:val="continue"/>
            <w:textDirection w:val="lrTb"/>
            <w:noWrap w:val="false"/>
          </w:tcPr>
          <w:p>
            <w:pPr>
              <w:pStyle w:val="943"/>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3"/>
              <w:jc w:val="left"/>
              <w:spacing w:line="276" w:lineRule="exact"/>
              <w:widowControl/>
              <w:rPr>
                <w:rFonts w:hint="eastAsia" w:ascii="宋体" w:hAnsi="宋体"/>
                <w:szCs w:val="21"/>
              </w:rPr>
            </w:pPr>
            <w:r>
              <w:rPr>
                <w:rFonts w:hint="eastAsia" w:ascii="宋体" w:hAnsi="宋体"/>
                <w:szCs w:val="21"/>
              </w:rPr>
              <w:t xml:space="preserve">3.5承诺质保期在采购文件要求（</w:t>
            </w:r>
            <w:r>
              <w:rPr>
                <w:rFonts w:hint="eastAsia" w:ascii="宋体" w:hAnsi="宋体"/>
                <w:szCs w:val="21"/>
              </w:rPr>
              <w:t xml:space="preserve">3年质</w:t>
            </w:r>
            <w:r>
              <w:rPr>
                <w:rFonts w:hint="eastAsia" w:ascii="宋体" w:hAnsi="宋体"/>
                <w:szCs w:val="21"/>
              </w:rPr>
              <w:t xml:space="preserve">保）的</w:t>
            </w:r>
            <w:r>
              <w:rPr>
                <w:rFonts w:hint="eastAsia" w:ascii="宋体" w:hAnsi="宋体"/>
                <w:szCs w:val="21"/>
              </w:rPr>
              <w:t xml:space="preserve">基础上，每</w:t>
            </w:r>
            <w:r>
              <w:rPr>
                <w:rFonts w:hint="eastAsia" w:ascii="宋体" w:hAnsi="宋体"/>
                <w:szCs w:val="21"/>
              </w:rPr>
              <w:t xml:space="preserve">延长一年得</w:t>
            </w:r>
            <w:r>
              <w:rPr>
                <w:rFonts w:ascii="宋体" w:hAnsi="宋体"/>
                <w:szCs w:val="21"/>
              </w:rPr>
              <w:t xml:space="preserve">1</w:t>
            </w:r>
            <w:r>
              <w:rPr>
                <w:rFonts w:hint="eastAsia" w:ascii="宋体" w:hAnsi="宋体"/>
                <w:szCs w:val="21"/>
              </w:rPr>
              <w:t xml:space="preserve">分，最高得2分。</w:t>
            </w:r>
            <w:r>
              <w:rPr>
                <w:rFonts w:hint="eastAsia" w:ascii="宋体" w:hAnsi="宋体"/>
                <w:szCs w:val="21"/>
              </w:rPr>
            </w:r>
            <w:r/>
          </w:p>
        </w:tc>
        <w:tc>
          <w:tcPr>
            <w:tcW w:w="771" w:type="dxa"/>
            <w:vAlign w:val="center"/>
            <w:textDirection w:val="lrTb"/>
            <w:noWrap w:val="false"/>
          </w:tcPr>
          <w:p>
            <w:pPr>
              <w:pStyle w:val="943"/>
              <w:jc w:val="center"/>
              <w:spacing w:line="276" w:lineRule="exact"/>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2699" w:type="dxa"/>
            <w:vAlign w:val="center"/>
            <w:textDirection w:val="lrTb"/>
            <w:noWrap w:val="false"/>
          </w:tcPr>
          <w:p>
            <w:pPr>
              <w:pStyle w:val="986"/>
              <w:spacing w:before="0" w:beforeAutospacing="0" w:after="0" w:afterAutospacing="0" w:line="276" w:lineRule="exact"/>
              <w:rPr>
                <w:rFonts w:hint="eastAsia" w:cs="Times New Roman"/>
                <w:sz w:val="21"/>
                <w:szCs w:val="21"/>
              </w:rPr>
            </w:pPr>
            <w:r>
              <w:rPr>
                <w:rFonts w:cs="Times New Roman"/>
                <w:sz w:val="21"/>
                <w:szCs w:val="21"/>
              </w:rPr>
              <w:t xml:space="preserve">提供承诺函</w:t>
            </w:r>
            <w:r>
              <w:rPr>
                <w:rFonts w:hint="eastAsia" w:cs="Times New Roman"/>
                <w:sz w:val="21"/>
                <w:szCs w:val="21"/>
              </w:rPr>
              <w:t xml:space="preserve">（格式自拟）。</w:t>
            </w:r>
            <w:r>
              <w:rPr>
                <w:rFonts w:hint="eastAsia" w:cs="Times New Roman"/>
                <w:sz w:val="21"/>
                <w:szCs w:val="21"/>
              </w:rPr>
            </w:r>
            <w:r/>
          </w:p>
        </w:tc>
      </w:tr>
      <w:tr>
        <w:trPr>
          <w:cantSplit/>
          <w:trHeight w:val="1295"/>
        </w:trPr>
        <w:tc>
          <w:tcPr>
            <w:tcW w:w="993" w:type="dxa"/>
            <w:vAlign w:val="center"/>
            <w:vMerge w:val="continue"/>
            <w:textDirection w:val="lrTb"/>
            <w:noWrap w:val="false"/>
          </w:tcPr>
          <w:p>
            <w:pPr>
              <w:pStyle w:val="943"/>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3"/>
              <w:jc w:val="left"/>
              <w:spacing w:line="276" w:lineRule="exact"/>
              <w:widowControl/>
              <w:rPr>
                <w:rFonts w:hint="eastAsia" w:ascii="宋体" w:hAnsi="宋体"/>
              </w:rPr>
            </w:pPr>
            <w:r>
              <w:rPr>
                <w:rFonts w:hint="eastAsia" w:ascii="宋体" w:hAnsi="宋体"/>
              </w:rPr>
              <w:t xml:space="preserve">3.6</w:t>
            </w:r>
            <w:r>
              <w:rPr>
                <w:rFonts w:hint="eastAsia" w:ascii="宋体" w:hAnsi="宋体"/>
                <w:szCs w:val="21"/>
              </w:rPr>
              <w:t xml:space="preserve">投标人或所投产品制造商提供所投产品中用到的基材的检测报告：</w:t>
            </w:r>
            <w:r>
              <w:rPr>
                <w:rFonts w:hint="eastAsia" w:ascii="宋体" w:hAnsi="宋体"/>
                <w:b/>
                <w:bCs/>
              </w:rPr>
              <w:t xml:space="preserve">三聚氰胺饰面多层板</w:t>
            </w:r>
            <w:r>
              <w:rPr>
                <w:rFonts w:hint="eastAsia" w:ascii="宋体" w:hAnsi="宋体"/>
                <w:szCs w:val="21"/>
              </w:rPr>
              <w:t xml:space="preserve">符合以下要求：                     </w:t>
            </w:r>
            <w:r>
              <w:rPr>
                <w:rFonts w:hint="eastAsia" w:ascii="宋体" w:hAnsi="宋体"/>
                <w:szCs w:val="21"/>
              </w:rPr>
              <w:t xml:space="preserve">1、</w:t>
            </w:r>
            <w:r>
              <w:rPr>
                <w:rFonts w:hint="eastAsia" w:ascii="宋体" w:hAnsi="宋体" w:cs="宋体"/>
                <w:szCs w:val="21"/>
              </w:rPr>
              <w:t xml:space="preserve">依据 GB/T 34722-20</w:t>
            </w:r>
            <w:r>
              <w:rPr>
                <w:rFonts w:hint="eastAsia" w:ascii="宋体" w:hAnsi="宋体" w:cs="宋体"/>
                <w:szCs w:val="21"/>
              </w:rPr>
              <w:t xml:space="preserve">25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检测内容：</w:t>
            </w:r>
            <w:r>
              <w:rPr>
                <w:rFonts w:hint="eastAsia" w:ascii="宋体" w:hAnsi="宋体"/>
                <w:szCs w:val="21"/>
              </w:rPr>
              <w:t xml:space="preserve">① 理化性能：</w:t>
            </w:r>
            <w:r>
              <w:rPr>
                <w:rFonts w:hint="eastAsia" w:ascii="宋体" w:hAnsi="宋体"/>
                <w:szCs w:val="21"/>
              </w:rPr>
              <w:t xml:space="preserve">含水率、</w:t>
            </w:r>
            <w:r>
              <w:rPr>
                <w:rFonts w:hint="eastAsia" w:ascii="宋体" w:hAnsi="宋体"/>
                <w:szCs w:val="21"/>
              </w:rPr>
              <w:t xml:space="preserve">表面胶合强度</w:t>
            </w:r>
            <w:r>
              <w:rPr>
                <w:rFonts w:hint="eastAsia" w:ascii="宋体" w:hAnsi="宋体"/>
                <w:szCs w:val="21"/>
              </w:rPr>
              <w:t xml:space="preserve">、</w:t>
            </w:r>
            <w:r>
              <w:rPr>
                <w:rFonts w:hint="eastAsia" w:ascii="宋体" w:hAnsi="宋体"/>
                <w:szCs w:val="21"/>
              </w:rPr>
              <w:t xml:space="preserve">表面耐划痕</w:t>
            </w:r>
            <w:r>
              <w:rPr>
                <w:rFonts w:hint="eastAsia" w:ascii="宋体" w:hAnsi="宋体"/>
                <w:szCs w:val="21"/>
              </w:rPr>
              <w:t xml:space="preserve">、</w:t>
            </w:r>
            <w:r>
              <w:rPr>
                <w:rFonts w:hint="eastAsia" w:ascii="宋体" w:hAnsi="宋体"/>
                <w:szCs w:val="21"/>
              </w:rPr>
              <w:t xml:space="preserve">表面耐磨</w:t>
            </w:r>
            <w:r>
              <w:rPr>
                <w:rFonts w:hint="eastAsia" w:ascii="宋体" w:hAnsi="宋体"/>
                <w:szCs w:val="21"/>
              </w:rPr>
              <w:t xml:space="preserve">、</w:t>
            </w:r>
            <w:r>
              <w:rPr>
                <w:rFonts w:hint="eastAsia" w:ascii="宋体" w:hAnsi="宋体"/>
                <w:szCs w:val="21"/>
              </w:rPr>
              <w:t xml:space="preserve">表面耐龟裂</w:t>
            </w:r>
            <w:r>
              <w:rPr>
                <w:rFonts w:hint="eastAsia" w:ascii="宋体" w:hAnsi="宋体"/>
                <w:szCs w:val="21"/>
              </w:rPr>
              <w:t xml:space="preserve">、</w:t>
            </w:r>
            <w:r>
              <w:rPr>
                <w:rFonts w:hint="eastAsia" w:ascii="宋体" w:hAnsi="宋体"/>
                <w:szCs w:val="21"/>
              </w:rPr>
              <w:t xml:space="preserve">耐光色牢度</w:t>
            </w:r>
            <w:r>
              <w:rPr>
                <w:rFonts w:hint="eastAsia" w:ascii="宋体" w:hAnsi="宋体"/>
                <w:szCs w:val="21"/>
              </w:rPr>
              <w:t xml:space="preserve">、</w:t>
            </w:r>
            <w:r>
              <w:rPr>
                <w:rFonts w:hint="eastAsia" w:ascii="宋体" w:hAnsi="宋体"/>
                <w:szCs w:val="21"/>
              </w:rPr>
              <w:t xml:space="preserve">挥发性有机化合物释放量</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2、</w:t>
            </w:r>
            <w:r>
              <w:rPr>
                <w:rFonts w:hint="eastAsia" w:ascii="宋体" w:hAnsi="宋体" w:cs="宋体"/>
                <w:szCs w:val="21"/>
              </w:rPr>
              <w:t xml:space="preserve">依据</w:t>
            </w:r>
            <w:r>
              <w:rPr>
                <w:rFonts w:hint="eastAsia" w:ascii="宋体" w:hAnsi="宋体"/>
                <w:szCs w:val="21"/>
              </w:rPr>
              <w:t xml:space="preserve"> GB/T</w:t>
            </w:r>
            <w:r>
              <w:rPr>
                <w:rFonts w:hint="eastAsia" w:ascii="宋体" w:hAnsi="宋体"/>
                <w:szCs w:val="21"/>
              </w:rPr>
              <w:t xml:space="preserve"> </w:t>
            </w:r>
            <w:r>
              <w:rPr>
                <w:rFonts w:hint="eastAsia" w:ascii="宋体" w:hAnsi="宋体"/>
                <w:szCs w:val="21"/>
              </w:rPr>
              <w:t xml:space="preserve">35601-</w:t>
            </w:r>
            <w:r>
              <w:rPr>
                <w:rFonts w:hint="eastAsia" w:ascii="宋体" w:hAnsi="宋体"/>
                <w:szCs w:val="21"/>
              </w:rPr>
              <w:t xml:space="preserve">2024 </w:t>
            </w:r>
            <w:r>
              <w:rPr>
                <w:rFonts w:hint="eastAsia" w:ascii="宋体" w:hAnsi="宋体"/>
                <w:szCs w:val="21"/>
              </w:rPr>
              <w:t xml:space="preserve">                                  </w:t>
            </w:r>
            <w:r>
              <w:rPr>
                <w:rFonts w:hint="eastAsia" w:ascii="宋体" w:hAnsi="宋体"/>
                <w:szCs w:val="21"/>
              </w:rPr>
              <w:t xml:space="preserve">              检测内容：</w:t>
            </w:r>
            <w:r>
              <w:rPr>
                <w:rFonts w:hint="eastAsia" w:ascii="宋体" w:hAnsi="宋体"/>
                <w:szCs w:val="21"/>
              </w:rPr>
              <w:t xml:space="preserve">① 品质属性：甲醛释放</w:t>
            </w:r>
            <w:r>
              <w:rPr>
                <w:rFonts w:hint="eastAsia" w:ascii="宋体" w:hAnsi="宋体"/>
                <w:szCs w:val="21"/>
              </w:rPr>
              <w:t xml:space="preserve">限</w:t>
            </w:r>
            <w:r>
              <w:rPr>
                <w:rFonts w:hint="eastAsia" w:ascii="宋体" w:hAnsi="宋体"/>
                <w:szCs w:val="21"/>
              </w:rPr>
              <w:t xml:space="preserve">量</w:t>
            </w:r>
            <w:r>
              <w:rPr>
                <w:rFonts w:hint="eastAsia" w:ascii="宋体" w:hAnsi="宋体"/>
                <w:szCs w:val="21"/>
              </w:rPr>
              <w:t xml:space="preserve">、苯 、甲苯、二甲苯、总挥发性有机化合物</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cs="宋体"/>
                <w:szCs w:val="21"/>
              </w:rPr>
              <w:t xml:space="preserve">全部满足要求并合格的得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rPr>
            </w:r>
            <w:r/>
          </w:p>
        </w:tc>
        <w:tc>
          <w:tcPr>
            <w:tcW w:w="771" w:type="dxa"/>
            <w:vAlign w:val="center"/>
            <w:textDirection w:val="lrTb"/>
            <w:noWrap w:val="false"/>
          </w:tcPr>
          <w:p>
            <w:pPr>
              <w:pStyle w:val="943"/>
              <w:jc w:val="center"/>
              <w:spacing w:line="3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9" w:type="dxa"/>
            <w:vAlign w:val="center"/>
            <w:vMerge w:val="restart"/>
            <w:textDirection w:val="lrTb"/>
            <w:noWrap w:val="false"/>
          </w:tcPr>
          <w:p>
            <w:pPr>
              <w:pStyle w:val="943"/>
              <w:jc w:val="left"/>
              <w:spacing w:line="300" w:lineRule="exact"/>
              <w:widowControl/>
              <w:rPr>
                <w:rFonts w:ascii="Calibri" w:hAnsi="Calibri"/>
                <w:szCs w:val="21"/>
              </w:rPr>
            </w:pPr>
            <w:r>
              <w:rPr>
                <w:rFonts w:hint="eastAsia" w:ascii="Calibri" w:hAnsi="Calibri"/>
                <w:szCs w:val="21"/>
              </w:rPr>
              <w:t xml:space="preserve">1、提供近两年（从开标当日往前推</w:t>
            </w:r>
            <w:r>
              <w:rPr>
                <w:rFonts w:hint="eastAsia" w:ascii="Calibri" w:hAnsi="Calibri"/>
                <w:szCs w:val="21"/>
              </w:rPr>
              <w:t xml:space="preserve">算）国家认可的检测机构出具的合格的检测报告（具有CMA标识），检测报告中产品材质须与</w:t>
            </w:r>
            <w:r>
              <w:rPr>
                <w:rFonts w:hint="eastAsia" w:ascii="Calibri" w:hAnsi="Calibri"/>
                <w:szCs w:val="21"/>
              </w:rPr>
              <w:t xml:space="preserve">本次投</w:t>
            </w:r>
            <w:r>
              <w:rPr>
                <w:rFonts w:hint="eastAsia" w:ascii="Calibri" w:hAnsi="Calibri"/>
                <w:szCs w:val="21"/>
              </w:rPr>
              <w:t xml:space="preserve">标产品</w:t>
            </w:r>
            <w:r>
              <w:rPr>
                <w:rFonts w:hint="eastAsia" w:ascii="Calibri" w:hAnsi="Calibri"/>
                <w:szCs w:val="21"/>
              </w:rPr>
              <w:t xml:space="preserve">材质一致。</w:t>
            </w:r>
            <w:r>
              <w:rPr>
                <w:rFonts w:ascii="Calibri" w:hAnsi="Calibri"/>
                <w:szCs w:val="21"/>
              </w:rPr>
            </w:r>
            <w:r/>
          </w:p>
          <w:p>
            <w:pPr>
              <w:pStyle w:val="943"/>
              <w:jc w:val="left"/>
              <w:spacing w:line="300" w:lineRule="exact"/>
              <w:widowControl/>
              <w:rPr>
                <w:rFonts w:ascii="Calibri" w:hAnsi="Calibri"/>
                <w:szCs w:val="21"/>
              </w:rPr>
            </w:pPr>
            <w:r>
              <w:rPr>
                <w:rFonts w:hint="eastAsia" w:ascii="Calibri" w:hAnsi="Calibri"/>
                <w:szCs w:val="21"/>
              </w:rPr>
              <w:t xml:space="preserve">2、</w:t>
            </w:r>
            <w:r>
              <w:rPr>
                <w:rFonts w:ascii="Calibri" w:hAnsi="Calibri"/>
                <w:szCs w:val="21"/>
              </w:rPr>
              <w:t xml:space="preserve">如投标人为经销商则须提供所投产品</w:t>
            </w:r>
            <w:r>
              <w:rPr>
                <w:rFonts w:hint="eastAsia" w:ascii="Calibri" w:hAnsi="Calibri"/>
                <w:szCs w:val="21"/>
              </w:rPr>
              <w:t xml:space="preserve">制造商</w:t>
            </w:r>
            <w:r>
              <w:rPr>
                <w:rFonts w:ascii="Calibri" w:hAnsi="Calibri"/>
                <w:szCs w:val="21"/>
              </w:rPr>
              <w:t xml:space="preserve">的授权证明</w:t>
            </w:r>
            <w:r>
              <w:rPr>
                <w:rFonts w:hint="eastAsia" w:ascii="Calibri" w:hAnsi="Calibri"/>
                <w:szCs w:val="21"/>
              </w:rPr>
              <w:t xml:space="preserve">。</w:t>
            </w:r>
            <w:r>
              <w:rPr>
                <w:rFonts w:ascii="Calibri" w:hAnsi="Calibri"/>
                <w:szCs w:val="21"/>
              </w:rPr>
            </w:r>
            <w:r/>
          </w:p>
          <w:p>
            <w:pPr>
              <w:pStyle w:val="943"/>
              <w:jc w:val="left"/>
              <w:spacing w:line="300" w:lineRule="exact"/>
              <w:widowControl/>
              <w:rPr>
                <w:rFonts w:hint="eastAsia" w:ascii="宋体" w:hAnsi="宋体" w:cs="宋体"/>
                <w:szCs w:val="21"/>
              </w:rPr>
            </w:pPr>
            <w:r>
              <w:rPr>
                <w:rFonts w:hint="eastAsia" w:ascii="Calibri" w:hAnsi="Calibri"/>
                <w:szCs w:val="21"/>
              </w:rPr>
              <w:t xml:space="preserve">3、检测报告上的名称与采购要求的名称不同的，但内容实质相同的视作等同。              </w:t>
            </w:r>
            <w:r>
              <w:rPr>
                <w:rFonts w:hint="eastAsia" w:ascii="宋体" w:hAnsi="宋体" w:cs="宋体"/>
                <w:szCs w:val="21"/>
              </w:rPr>
            </w:r>
            <w:r/>
          </w:p>
        </w:tc>
      </w:tr>
      <w:tr>
        <w:trPr>
          <w:cantSplit/>
          <w:trHeight w:val="1295"/>
        </w:trPr>
        <w:tc>
          <w:tcPr>
            <w:tcW w:w="993" w:type="dxa"/>
            <w:vAlign w:val="center"/>
            <w:vMerge w:val="continue"/>
            <w:textDirection w:val="lrTb"/>
            <w:noWrap w:val="false"/>
          </w:tcPr>
          <w:p>
            <w:pPr>
              <w:pStyle w:val="943"/>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3"/>
              <w:jc w:val="left"/>
              <w:spacing w:line="276" w:lineRule="exact"/>
              <w:widowControl/>
              <w:rPr>
                <w:rFonts w:hint="eastAsia" w:ascii="宋体" w:hAnsi="宋体" w:cs="宋体"/>
                <w:szCs w:val="21"/>
              </w:rPr>
            </w:pPr>
            <w:r>
              <w:rPr>
                <w:rFonts w:hint="eastAsia" w:ascii="宋体" w:hAnsi="宋体" w:cs="宋体"/>
                <w:szCs w:val="21"/>
              </w:rPr>
              <w:t xml:space="preserve">3.7</w:t>
            </w:r>
            <w:r>
              <w:rPr>
                <w:rFonts w:hint="eastAsia" w:ascii="宋体" w:hAnsi="宋体"/>
                <w:szCs w:val="21"/>
              </w:rPr>
              <w:t xml:space="preserve">投标人或所投产品制造商提供所投产品中用到的基材的检测报告：</w:t>
            </w:r>
            <w:r>
              <w:rPr>
                <w:rFonts w:hint="eastAsia" w:ascii="宋体" w:hAnsi="宋体"/>
                <w:b/>
                <w:bCs/>
              </w:rPr>
              <w:t xml:space="preserve">定型海绵</w:t>
            </w:r>
            <w:r>
              <w:rPr>
                <w:rFonts w:hint="eastAsia" w:ascii="宋体" w:hAnsi="宋体"/>
                <w:szCs w:val="21"/>
              </w:rPr>
              <w:t xml:space="preserve">符合以下要求：                     </w:t>
            </w:r>
            <w:r>
              <w:rPr>
                <w:rFonts w:hint="eastAsia" w:ascii="宋体" w:hAnsi="宋体" w:cs="宋体"/>
                <w:szCs w:val="21"/>
              </w:rPr>
              <w:t xml:space="preserve">依据</w:t>
            </w:r>
            <w:r>
              <w:rPr>
                <w:rFonts w:hint="eastAsia" w:ascii="宋体" w:hAnsi="宋体" w:cs="宋体"/>
                <w:szCs w:val="21"/>
              </w:rPr>
              <w:t xml:space="preserve"> </w:t>
            </w:r>
            <w:r>
              <w:rPr>
                <w:rFonts w:hint="eastAsia" w:ascii="宋体" w:hAnsi="宋体"/>
                <w:szCs w:val="21"/>
              </w:rPr>
              <w:t xml:space="preserve">GB/T</w:t>
            </w:r>
            <w:r>
              <w:rPr>
                <w:rFonts w:hint="eastAsia" w:ascii="宋体" w:hAnsi="宋体" w:cs="宋体"/>
                <w:szCs w:val="21"/>
              </w:rPr>
              <w:t xml:space="preserve"> </w:t>
            </w:r>
            <w:r>
              <w:rPr>
                <w:rFonts w:hint="eastAsia" w:ascii="宋体" w:hAnsi="宋体"/>
                <w:szCs w:val="21"/>
              </w:rPr>
              <w:t xml:space="preserve">10802-2023</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检测内容：</w:t>
            </w:r>
            <w:r>
              <w:rPr>
                <w:rFonts w:hint="eastAsia" w:ascii="宋体" w:hAnsi="宋体"/>
                <w:szCs w:val="21"/>
              </w:rPr>
              <w:t xml:space="preserve">① </w:t>
            </w:r>
            <w:r>
              <w:rPr>
                <w:rFonts w:hint="eastAsia" w:ascii="宋体" w:hAnsi="宋体"/>
                <w:szCs w:val="21"/>
              </w:rPr>
              <w:t xml:space="preserve">75%压缩永久变形、恒定负荷反复压陷疲劳后的40</w:t>
            </w:r>
            <w:r>
              <w:rPr>
                <w:rFonts w:hint="eastAsia" w:ascii="宋体" w:hAnsi="宋体"/>
                <w:szCs w:val="21"/>
              </w:rPr>
              <w:t xml:space="preserve">%压陷</w:t>
            </w:r>
            <w:r>
              <w:rPr>
                <w:rFonts w:hint="eastAsia" w:ascii="宋体" w:hAnsi="宋体"/>
                <w:szCs w:val="21"/>
              </w:rPr>
              <w:t xml:space="preserve">硬度损</w:t>
            </w:r>
            <w:r>
              <w:rPr>
                <w:rFonts w:hint="eastAsia" w:ascii="宋体" w:hAnsi="宋体"/>
                <w:szCs w:val="21"/>
              </w:rPr>
              <w:t xml:space="preserve">失值(P)</w:t>
            </w:r>
            <w:r>
              <w:rPr>
                <w:rFonts w:hint="eastAsia" w:ascii="宋体" w:hAnsi="宋体"/>
                <w:szCs w:val="21"/>
              </w:rPr>
              <w:t xml:space="preserve">、色泽、气孔</w:t>
            </w:r>
            <w:r>
              <w:rPr>
                <w:rFonts w:hint="eastAsia" w:ascii="宋体" w:hAnsi="宋体"/>
                <w:szCs w:val="21"/>
              </w:rPr>
              <w:t xml:space="preserve">。</w:t>
            </w:r>
            <w:r>
              <w:rPr>
                <w:rFonts w:hint="eastAsia" w:ascii="宋体" w:hAnsi="宋体"/>
                <w:szCs w:val="21"/>
              </w:rPr>
              <w:t xml:space="preserve">   </w:t>
            </w:r>
            <w:r>
              <w:rPr>
                <w:rFonts w:hint="eastAsia" w:ascii="宋体" w:hAnsi="宋体"/>
              </w:rPr>
              <w:t xml:space="preserve">                                                                           </w:t>
            </w:r>
            <w:r>
              <w:rPr>
                <w:rFonts w:hint="eastAsia" w:ascii="宋体" w:hAnsi="宋体"/>
                <w:szCs w:val="21"/>
              </w:rPr>
              <w:t xml:space="preserve">                                                               </w:t>
            </w:r>
            <w:r>
              <w:rPr>
                <w:rFonts w:hint="eastAsia" w:ascii="宋体" w:hAnsi="宋体" w:cs="宋体"/>
                <w:szCs w:val="21"/>
              </w:rPr>
              <w:t xml:space="preserve">全部满足要求并合格的得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szCs w:val="21"/>
              </w:rPr>
              <w:t xml:space="preserve">     </w:t>
            </w:r>
            <w:r>
              <w:rPr>
                <w:rFonts w:hint="eastAsia" w:ascii="宋体" w:hAnsi="宋体"/>
                <w:szCs w:val="21"/>
              </w:rPr>
              <w:t xml:space="preserve">                      </w:t>
            </w:r>
            <w:r>
              <w:rPr>
                <w:rFonts w:hint="eastAsia" w:ascii="宋体" w:hAnsi="宋体" w:cs="宋体"/>
                <w:szCs w:val="21"/>
              </w:rPr>
            </w:r>
            <w:r/>
          </w:p>
        </w:tc>
        <w:tc>
          <w:tcPr>
            <w:tcW w:w="771" w:type="dxa"/>
            <w:vAlign w:val="center"/>
            <w:textDirection w:val="lrTb"/>
            <w:noWrap w:val="false"/>
          </w:tcPr>
          <w:p>
            <w:pPr>
              <w:pStyle w:val="943"/>
              <w:jc w:val="center"/>
              <w:spacing w:line="3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9" w:type="dxa"/>
            <w:vAlign w:val="center"/>
            <w:vMerge w:val="continue"/>
            <w:textDirection w:val="lrTb"/>
            <w:noWrap w:val="false"/>
          </w:tcPr>
          <w:p>
            <w:pPr>
              <w:pStyle w:val="943"/>
              <w:jc w:val="left"/>
              <w:spacing w:line="300" w:lineRule="exact"/>
              <w:widowControl/>
              <w:rPr>
                <w:rFonts w:hint="eastAsia" w:ascii="Calibri" w:hAnsi="Calibri"/>
                <w:szCs w:val="21"/>
              </w:rPr>
            </w:pPr>
            <w:r>
              <w:rPr>
                <w:rFonts w:hint="eastAsia" w:ascii="Calibri" w:hAnsi="Calibri"/>
                <w:szCs w:val="21"/>
              </w:rPr>
            </w:r>
            <w:r/>
          </w:p>
        </w:tc>
      </w:tr>
      <w:tr>
        <w:trPr>
          <w:cantSplit/>
          <w:trHeight w:val="1295"/>
        </w:trPr>
        <w:tc>
          <w:tcPr>
            <w:tcW w:w="993" w:type="dxa"/>
            <w:vAlign w:val="center"/>
            <w:vMerge w:val="continue"/>
            <w:textDirection w:val="lrTb"/>
            <w:noWrap w:val="false"/>
          </w:tcPr>
          <w:p>
            <w:pPr>
              <w:pStyle w:val="943"/>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3"/>
              <w:jc w:val="left"/>
              <w:spacing w:line="276" w:lineRule="exact"/>
              <w:widowControl/>
              <w:rPr>
                <w:rFonts w:hint="eastAsia" w:ascii="宋体" w:hAnsi="宋体" w:cs="宋体"/>
                <w:szCs w:val="21"/>
              </w:rPr>
            </w:pPr>
            <w:r>
              <w:rPr>
                <w:rFonts w:hint="eastAsia" w:ascii="宋体" w:hAnsi="宋体" w:cs="宋体"/>
                <w:szCs w:val="21"/>
              </w:rPr>
              <w:t xml:space="preserve">3.8投标人或所投产品制造商提供所投产品的检测报告：</w:t>
            </w:r>
            <w:r>
              <w:rPr>
                <w:rFonts w:hint="eastAsia" w:ascii="宋体" w:hAnsi="宋体" w:cs="宋体"/>
                <w:b/>
                <w:bCs/>
                <w:szCs w:val="21"/>
              </w:rPr>
              <w:t xml:space="preserve">课桌椅（报价明细表序号1）</w:t>
            </w:r>
            <w:r>
              <w:rPr>
                <w:rFonts w:hint="eastAsia" w:ascii="宋体" w:hAnsi="宋体" w:cs="宋体"/>
                <w:szCs w:val="21"/>
              </w:rPr>
              <w:t xml:space="preserve">符合以下要求：</w:t>
            </w:r>
            <w:r>
              <w:rPr>
                <w:rFonts w:hint="eastAsia" w:ascii="宋体" w:hAnsi="宋体" w:cs="宋体"/>
                <w:szCs w:val="21"/>
              </w:rPr>
            </w:r>
            <w:r/>
          </w:p>
          <w:p>
            <w:pPr>
              <w:pStyle w:val="943"/>
              <w:jc w:val="left"/>
              <w:spacing w:line="276" w:lineRule="exact"/>
              <w:widowControl/>
              <w:rPr>
                <w:rFonts w:hint="eastAsia" w:ascii="宋体" w:hAnsi="宋体" w:cs="宋体"/>
                <w:szCs w:val="21"/>
              </w:rPr>
            </w:pPr>
            <w:r>
              <w:rPr>
                <w:rFonts w:hint="eastAsia" w:ascii="宋体" w:hAnsi="宋体" w:cs="宋体"/>
                <w:szCs w:val="21"/>
              </w:rPr>
              <w:t xml:space="preserve">依据 </w:t>
            </w:r>
            <w:r>
              <w:rPr>
                <w:rFonts w:hint="eastAsia" w:ascii="宋体" w:hAnsi="宋体" w:cs="宋体"/>
                <w:szCs w:val="21"/>
              </w:rPr>
              <w:t xml:space="preserve">GB/</w:t>
            </w:r>
            <w:r>
              <w:rPr>
                <w:rFonts w:hint="eastAsia" w:ascii="宋体" w:hAnsi="宋体" w:cs="宋体"/>
                <w:szCs w:val="21"/>
              </w:rPr>
              <w:t xml:space="preserve">T</w:t>
            </w:r>
            <w:r>
              <w:rPr>
                <w:rFonts w:hint="eastAsia" w:ascii="宋体" w:hAnsi="宋体" w:cs="宋体"/>
                <w:szCs w:val="21"/>
              </w:rPr>
              <w:t xml:space="preserve"> </w:t>
            </w:r>
            <w:r>
              <w:rPr>
                <w:rFonts w:hint="eastAsia" w:ascii="宋体" w:hAnsi="宋体" w:cs="宋体"/>
                <w:szCs w:val="21"/>
              </w:rPr>
              <w:t xml:space="preserve">3324-2</w:t>
            </w:r>
            <w:r>
              <w:rPr>
                <w:rFonts w:hint="eastAsia" w:ascii="宋体" w:hAnsi="宋体" w:cs="宋体"/>
                <w:szCs w:val="21"/>
              </w:rPr>
              <w:t xml:space="preserve">024                                </w:t>
            </w:r>
            <w:r>
              <w:rPr>
                <w:rFonts w:hint="eastAsia" w:ascii="宋体" w:hAnsi="宋体" w:cs="宋体"/>
                <w:szCs w:val="21"/>
              </w:rPr>
              <w:t xml:space="preserve">                 </w:t>
            </w:r>
            <w:r>
              <w:rPr>
                <w:rFonts w:hint="eastAsia" w:ascii="宋体" w:hAnsi="宋体" w:cs="宋体"/>
                <w:szCs w:val="21"/>
              </w:rPr>
              <w:t xml:space="preserve"> ①外观要求：木工要求</w:t>
            </w:r>
            <w:r>
              <w:rPr>
                <w:rFonts w:hint="eastAsia" w:ascii="宋体" w:hAnsi="宋体" w:cs="宋体"/>
                <w:szCs w:val="21"/>
              </w:rPr>
              <w:t xml:space="preserve">、</w:t>
            </w:r>
            <w:r>
              <w:rPr>
                <w:rFonts w:hint="eastAsia" w:ascii="宋体" w:hAnsi="宋体" w:cs="宋体"/>
                <w:szCs w:val="21"/>
              </w:rPr>
              <w:t xml:space="preserve">漆膜。</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r>
            <w:r/>
          </w:p>
          <w:p>
            <w:pPr>
              <w:pStyle w:val="943"/>
              <w:jc w:val="left"/>
              <w:spacing w:line="276" w:lineRule="exact"/>
              <w:widowControl/>
              <w:rPr>
                <w:rFonts w:hint="eastAsia" w:ascii="宋体" w:hAnsi="宋体"/>
                <w:szCs w:val="21"/>
              </w:rPr>
            </w:pPr>
            <w:r>
              <w:rPr>
                <w:rFonts w:hint="eastAsia" w:ascii="宋体" w:hAnsi="宋体" w:cs="宋体"/>
                <w:szCs w:val="21"/>
              </w:rPr>
              <w:t xml:space="preserve">②木制件表面理化性能：漆膜（耐干热</w:t>
            </w:r>
            <w:r>
              <w:rPr>
                <w:rFonts w:hint="eastAsia" w:ascii="宋体" w:hAnsi="宋体" w:cs="宋体"/>
                <w:szCs w:val="21"/>
              </w:rPr>
              <w:t xml:space="preserve">、</w:t>
            </w:r>
            <w:r>
              <w:rPr>
                <w:rFonts w:hint="eastAsia" w:ascii="宋体" w:hAnsi="宋体" w:cs="宋体"/>
                <w:szCs w:val="21"/>
              </w:rPr>
              <w:t xml:space="preserve">耐磨性</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szCs w:val="21"/>
              </w:rPr>
              <w:t xml:space="preserve"> </w:t>
            </w:r>
            <w:r>
              <w:rPr>
                <w:rFonts w:hint="eastAsia" w:ascii="宋体" w:hAnsi="宋体"/>
                <w:szCs w:val="21"/>
              </w:rPr>
            </w:r>
            <w:r/>
          </w:p>
          <w:p>
            <w:pPr>
              <w:pStyle w:val="943"/>
              <w:jc w:val="left"/>
              <w:spacing w:line="276" w:lineRule="exact"/>
              <w:widowControl/>
              <w:rPr>
                <w:rFonts w:ascii="宋体" w:hAnsi="宋体"/>
                <w:szCs w:val="21"/>
              </w:rPr>
            </w:pPr>
            <w:r>
              <w:rPr>
                <w:rFonts w:hint="eastAsia" w:ascii="宋体" w:hAnsi="宋体" w:cs="宋体"/>
                <w:szCs w:val="21"/>
              </w:rPr>
              <w:t xml:space="preserve">③</w:t>
            </w:r>
            <w:r>
              <w:rPr>
                <w:rFonts w:hint="eastAsia" w:ascii="宋体" w:hAnsi="宋体" w:cs="宋体"/>
                <w:szCs w:val="21"/>
              </w:rPr>
              <w:t xml:space="preserve">力学性能：桌类强度和耐久性、椅凳类强度和耐久性。</w:t>
            </w:r>
            <w:r>
              <w:rPr>
                <w:rFonts w:ascii="宋体" w:hAnsi="宋体"/>
                <w:szCs w:val="21"/>
              </w:rPr>
            </w:r>
            <w:r/>
          </w:p>
          <w:p>
            <w:pPr>
              <w:pStyle w:val="943"/>
              <w:jc w:val="left"/>
              <w:spacing w:line="276" w:lineRule="exact"/>
              <w:widowControl/>
              <w:rPr>
                <w:rFonts w:hint="eastAsia" w:ascii="宋体" w:hAnsi="宋体"/>
              </w:rPr>
            </w:pPr>
            <w:r>
              <w:rPr>
                <w:rFonts w:hint="eastAsia" w:ascii="宋体" w:hAnsi="宋体"/>
                <w:szCs w:val="21"/>
              </w:rPr>
              <w:t xml:space="preserve">全部满足要求并合格的得</w:t>
            </w:r>
            <w:r>
              <w:rPr>
                <w:rFonts w:hint="eastAsia" w:ascii="宋体" w:hAnsi="宋体"/>
                <w:szCs w:val="21"/>
              </w:rPr>
              <w:t xml:space="preserve">2</w:t>
            </w:r>
            <w:r>
              <w:rPr>
                <w:rFonts w:hint="eastAsia" w:ascii="宋体" w:hAnsi="宋体"/>
                <w:szCs w:val="21"/>
              </w:rPr>
              <w:t xml:space="preserve">分。</w:t>
            </w:r>
            <w:r>
              <w:rPr>
                <w:rFonts w:hint="eastAsia" w:ascii="宋体" w:hAnsi="宋体"/>
              </w:rPr>
            </w:r>
            <w:r/>
          </w:p>
        </w:tc>
        <w:tc>
          <w:tcPr>
            <w:tcW w:w="771" w:type="dxa"/>
            <w:vAlign w:val="center"/>
            <w:textDirection w:val="lrTb"/>
            <w:noWrap w:val="false"/>
          </w:tcPr>
          <w:p>
            <w:pPr>
              <w:pStyle w:val="943"/>
              <w:jc w:val="center"/>
              <w:spacing w:line="3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9" w:type="dxa"/>
            <w:vAlign w:val="center"/>
            <w:vMerge w:val="continue"/>
            <w:textDirection w:val="lrTb"/>
            <w:noWrap w:val="false"/>
          </w:tcPr>
          <w:p>
            <w:pPr>
              <w:pStyle w:val="943"/>
              <w:jc w:val="left"/>
              <w:spacing w:line="300" w:lineRule="exact"/>
              <w:widowControl/>
              <w:rPr>
                <w:rFonts w:hint="eastAsia" w:ascii="Calibri" w:hAnsi="Calibri"/>
                <w:szCs w:val="21"/>
              </w:rPr>
            </w:pPr>
            <w:r>
              <w:rPr>
                <w:rFonts w:hint="eastAsia" w:ascii="Calibri" w:hAnsi="Calibri"/>
                <w:szCs w:val="21"/>
              </w:rPr>
            </w:r>
            <w:r/>
          </w:p>
        </w:tc>
      </w:tr>
      <w:tr>
        <w:trPr>
          <w:cantSplit/>
          <w:trHeight w:val="1295"/>
        </w:trPr>
        <w:tc>
          <w:tcPr>
            <w:tcW w:w="993" w:type="dxa"/>
            <w:vAlign w:val="center"/>
            <w:vMerge w:val="continue"/>
            <w:textDirection w:val="lrTb"/>
            <w:noWrap w:val="false"/>
          </w:tcPr>
          <w:p>
            <w:pPr>
              <w:pStyle w:val="943"/>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3"/>
              <w:jc w:val="left"/>
              <w:spacing w:line="276" w:lineRule="exact"/>
              <w:widowControl/>
              <w:rPr>
                <w:rFonts w:hint="eastAsia" w:ascii="宋体" w:hAnsi="宋体" w:cs="宋体"/>
                <w:szCs w:val="21"/>
              </w:rPr>
            </w:pPr>
            <w:r>
              <w:rPr>
                <w:rFonts w:hint="eastAsia" w:ascii="宋体" w:hAnsi="宋体" w:cs="宋体"/>
                <w:szCs w:val="21"/>
              </w:rPr>
              <w:t xml:space="preserve">3.9投标人或所投产品制造商提供所投产品的检测报告</w:t>
            </w:r>
            <w:r>
              <w:rPr>
                <w:rFonts w:hint="eastAsia" w:ascii="宋体" w:hAnsi="宋体" w:cs="宋体"/>
                <w:szCs w:val="21"/>
              </w:rPr>
              <w:t xml:space="preserve">：</w:t>
            </w:r>
            <w:r>
              <w:rPr>
                <w:rFonts w:hint="eastAsia" w:ascii="宋体" w:hAnsi="宋体" w:cs="宋体"/>
                <w:b/>
                <w:bCs/>
                <w:szCs w:val="21"/>
              </w:rPr>
              <w:t xml:space="preserve">2人位钢制床（报价明细表序号6）</w:t>
            </w:r>
            <w:r>
              <w:rPr>
                <w:rFonts w:hint="eastAsia" w:ascii="宋体" w:hAnsi="宋体" w:cs="宋体"/>
                <w:szCs w:val="21"/>
              </w:rPr>
              <w:t xml:space="preserve">符合</w:t>
            </w:r>
            <w:r>
              <w:rPr>
                <w:rFonts w:hint="eastAsia" w:ascii="宋体" w:hAnsi="宋体" w:cs="宋体"/>
                <w:szCs w:val="21"/>
              </w:rPr>
              <w:t xml:space="preserve">以下要求：</w:t>
            </w:r>
            <w:r>
              <w:rPr>
                <w:rFonts w:hint="eastAsia" w:ascii="宋体" w:hAnsi="宋体" w:cs="宋体"/>
                <w:szCs w:val="21"/>
              </w:rPr>
            </w:r>
            <w:r/>
          </w:p>
          <w:p>
            <w:pPr>
              <w:pStyle w:val="943"/>
              <w:jc w:val="left"/>
              <w:spacing w:line="276" w:lineRule="exact"/>
              <w:widowControl/>
              <w:rPr>
                <w:rFonts w:hint="eastAsia" w:ascii="宋体" w:hAnsi="宋体" w:cs="宋体"/>
                <w:szCs w:val="21"/>
              </w:rPr>
            </w:pPr>
            <w:r>
              <w:rPr>
                <w:rFonts w:hint="eastAsia" w:ascii="宋体" w:hAnsi="宋体" w:cs="宋体"/>
                <w:szCs w:val="21"/>
              </w:rPr>
              <w:t xml:space="preserve">依据 GB/T</w:t>
            </w:r>
            <w:r>
              <w:rPr>
                <w:rFonts w:hint="eastAsia" w:ascii="宋体" w:hAnsi="宋体" w:cs="宋体"/>
                <w:szCs w:val="21"/>
              </w:rPr>
              <w:t xml:space="preserve"> </w:t>
            </w:r>
            <w:r>
              <w:rPr>
                <w:rFonts w:hint="eastAsia" w:ascii="宋体" w:hAnsi="宋体" w:cs="宋体"/>
                <w:szCs w:val="21"/>
              </w:rPr>
              <w:t xml:space="preserve">332</w:t>
            </w:r>
            <w:r>
              <w:rPr>
                <w:rFonts w:hint="eastAsia" w:ascii="宋体" w:hAnsi="宋体" w:cs="宋体"/>
                <w:szCs w:val="21"/>
              </w:rPr>
              <w:t xml:space="preserve">5</w:t>
            </w:r>
            <w:r>
              <w:rPr>
                <w:rFonts w:hint="eastAsia" w:ascii="宋体" w:hAnsi="宋体" w:cs="宋体"/>
                <w:szCs w:val="21"/>
              </w:rPr>
              <w:t xml:space="preserve">-2024</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检测内容：</w:t>
            </w:r>
            <w:r>
              <w:rPr>
                <w:rFonts w:hint="eastAsia" w:ascii="宋体" w:hAnsi="宋体" w:cs="宋体"/>
                <w:szCs w:val="21"/>
              </w:rPr>
              <w:t xml:space="preserve">①</w:t>
            </w:r>
            <w:r>
              <w:rPr>
                <w:rFonts w:hint="eastAsia" w:ascii="宋体" w:hAnsi="宋体" w:cs="宋体"/>
                <w:szCs w:val="21"/>
              </w:rPr>
              <w:t xml:space="preserve">产品</w:t>
            </w:r>
            <w:r>
              <w:rPr>
                <w:rFonts w:hint="eastAsia" w:ascii="宋体" w:hAnsi="宋体" w:cs="宋体"/>
                <w:szCs w:val="21"/>
              </w:rPr>
              <w:t xml:space="preserve">主要尺寸及偏差。</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r>
            <w:r/>
          </w:p>
          <w:p>
            <w:pPr>
              <w:pStyle w:val="943"/>
              <w:jc w:val="left"/>
              <w:spacing w:line="276" w:lineRule="exact"/>
              <w:widowControl/>
              <w:rPr>
                <w:rFonts w:hint="eastAsia" w:ascii="宋体" w:hAnsi="宋体" w:cs="宋体"/>
                <w:szCs w:val="21"/>
              </w:rPr>
            </w:pPr>
            <w:r>
              <w:rPr>
                <w:rFonts w:hint="eastAsia" w:ascii="宋体" w:hAnsi="宋体" w:cs="宋体"/>
                <w:szCs w:val="21"/>
              </w:rPr>
              <w:t xml:space="preserve">②</w:t>
            </w:r>
            <w:r>
              <w:rPr>
                <w:rFonts w:hint="eastAsia" w:ascii="宋体" w:hAnsi="宋体" w:cs="宋体"/>
                <w:szCs w:val="21"/>
              </w:rPr>
              <w:t xml:space="preserve">产品表面理化性能：</w:t>
            </w:r>
            <w:r>
              <w:rPr>
                <w:rFonts w:hint="eastAsia" w:ascii="宋体" w:hAnsi="宋体" w:cs="宋体"/>
                <w:szCs w:val="21"/>
              </w:rPr>
              <w:t xml:space="preserve">金属</w:t>
            </w:r>
            <w:r>
              <w:rPr>
                <w:rFonts w:hint="eastAsia" w:ascii="宋体" w:hAnsi="宋体" w:cs="宋体"/>
                <w:szCs w:val="21"/>
              </w:rPr>
              <w:t xml:space="preserve">喷漆（塑）涂层。  </w:t>
            </w:r>
            <w:r>
              <w:rPr>
                <w:rFonts w:hint="eastAsia" w:ascii="宋体" w:hAnsi="宋体" w:cs="宋体"/>
                <w:szCs w:val="21"/>
              </w:rPr>
              <w:t xml:space="preserve"> </w:t>
            </w:r>
            <w:r>
              <w:rPr>
                <w:rFonts w:hint="eastAsia" w:ascii="宋体" w:hAnsi="宋体" w:cs="宋体"/>
                <w:szCs w:val="21"/>
              </w:rPr>
            </w:r>
            <w:r/>
          </w:p>
          <w:p>
            <w:pPr>
              <w:pStyle w:val="943"/>
              <w:jc w:val="left"/>
              <w:spacing w:line="276" w:lineRule="exact"/>
              <w:widowControl/>
              <w:rPr>
                <w:rFonts w:hint="eastAsia" w:ascii="宋体" w:hAnsi="宋体" w:cs="宋体"/>
                <w:szCs w:val="21"/>
              </w:rPr>
            </w:pPr>
            <w:r>
              <w:rPr>
                <w:rFonts w:hint="eastAsia" w:ascii="宋体" w:hAnsi="宋体" w:cs="宋体"/>
                <w:szCs w:val="21"/>
              </w:rPr>
              <w:t xml:space="preserve">③</w:t>
            </w:r>
            <w:r>
              <w:rPr>
                <w:rFonts w:hint="eastAsia" w:ascii="宋体" w:hAnsi="宋体" w:cs="宋体"/>
                <w:szCs w:val="21"/>
              </w:rPr>
              <w:t xml:space="preserve">产品安全性能</w:t>
            </w:r>
            <w:r>
              <w:rPr>
                <w:rFonts w:hint="eastAsia" w:ascii="宋体" w:hAnsi="宋体" w:cs="宋体"/>
                <w:szCs w:val="21"/>
              </w:rPr>
              <w:t xml:space="preserve">：结构安全</w:t>
            </w:r>
            <w:r>
              <w:rPr>
                <w:rFonts w:hint="eastAsia" w:ascii="宋体" w:hAnsi="宋体" w:cs="宋体"/>
                <w:szCs w:val="21"/>
              </w:rPr>
              <w:t xml:space="preserve">、</w:t>
            </w:r>
            <w:r>
              <w:rPr>
                <w:rFonts w:hint="eastAsia" w:ascii="宋体" w:hAnsi="宋体" w:cs="宋体"/>
                <w:szCs w:val="21"/>
              </w:rPr>
              <w:t xml:space="preserve">有害物质限量</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r>
            <w:r/>
          </w:p>
          <w:p>
            <w:pPr>
              <w:pStyle w:val="943"/>
              <w:jc w:val="left"/>
              <w:spacing w:line="276" w:lineRule="exact"/>
              <w:widowControl/>
              <w:rPr>
                <w:rFonts w:hint="eastAsia" w:ascii="宋体" w:hAnsi="宋体" w:cs="宋体"/>
                <w:szCs w:val="21"/>
              </w:rPr>
            </w:pPr>
            <w:r>
              <w:rPr>
                <w:rFonts w:hint="eastAsia" w:ascii="宋体" w:hAnsi="宋体" w:cs="宋体"/>
                <w:szCs w:val="21"/>
              </w:rPr>
              <w:t xml:space="preserve">④</w:t>
            </w:r>
            <w:r>
              <w:rPr>
                <w:rFonts w:hint="eastAsia" w:ascii="宋体" w:hAnsi="宋体" w:cs="宋体"/>
                <w:szCs w:val="21"/>
              </w:rPr>
              <w:t xml:space="preserve">产品</w:t>
            </w:r>
            <w:r>
              <w:rPr>
                <w:rFonts w:hint="eastAsia" w:ascii="宋体" w:hAnsi="宋体" w:cs="宋体"/>
                <w:szCs w:val="21"/>
              </w:rPr>
              <w:t xml:space="preserve">力学性能：</w:t>
            </w:r>
            <w:r>
              <w:rPr>
                <w:rFonts w:hint="eastAsia" w:ascii="宋体" w:hAnsi="宋体" w:cs="宋体"/>
                <w:szCs w:val="21"/>
              </w:rPr>
              <w:t xml:space="preserve">双层床强度和耐久性、双层床稳定性</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r>
            <w:r/>
          </w:p>
          <w:p>
            <w:pPr>
              <w:pStyle w:val="943"/>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r>
            <w:r/>
          </w:p>
        </w:tc>
        <w:tc>
          <w:tcPr>
            <w:tcW w:w="771" w:type="dxa"/>
            <w:vAlign w:val="center"/>
            <w:textDirection w:val="lrTb"/>
            <w:noWrap w:val="false"/>
          </w:tcPr>
          <w:p>
            <w:pPr>
              <w:pStyle w:val="945"/>
              <w:jc w:val="center"/>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continue"/>
            <w:textDirection w:val="lrTb"/>
            <w:noWrap w:val="false"/>
          </w:tcPr>
          <w:p>
            <w:pPr>
              <w:pStyle w:val="943"/>
              <w:jc w:val="left"/>
              <w:spacing w:line="300" w:lineRule="exact"/>
              <w:widowControl/>
              <w:rPr>
                <w:rFonts w:ascii="宋体" w:hAnsi="宋体" w:cs="宋体"/>
                <w:szCs w:val="21"/>
              </w:rPr>
            </w:pPr>
            <w:r>
              <w:rPr>
                <w:rFonts w:ascii="宋体" w:hAnsi="宋体" w:cs="宋体"/>
                <w:szCs w:val="21"/>
              </w:rPr>
            </w:r>
            <w:r/>
          </w:p>
        </w:tc>
      </w:tr>
      <w:tr>
        <w:trPr>
          <w:cantSplit/>
          <w:trHeight w:val="1295"/>
        </w:trPr>
        <w:tc>
          <w:tcPr>
            <w:tcW w:w="993" w:type="dxa"/>
            <w:vAlign w:val="center"/>
            <w:vMerge w:val="continue"/>
            <w:textDirection w:val="lrTb"/>
            <w:noWrap w:val="false"/>
          </w:tcPr>
          <w:p>
            <w:pPr>
              <w:pStyle w:val="943"/>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3"/>
              <w:jc w:val="left"/>
              <w:spacing w:line="276" w:lineRule="exact"/>
              <w:widowControl/>
              <w:rPr>
                <w:rFonts w:hint="eastAsia" w:ascii="宋体" w:hAnsi="宋体" w:cs="宋体"/>
                <w:szCs w:val="21"/>
              </w:rPr>
            </w:pPr>
            <w:r>
              <w:rPr>
                <w:rFonts w:hint="eastAsia" w:ascii="宋体" w:hAnsi="宋体" w:cs="宋体"/>
                <w:szCs w:val="21"/>
              </w:rPr>
              <w:t xml:space="preserve">3.10</w:t>
            </w:r>
            <w:r>
              <w:rPr>
                <w:rFonts w:hint="eastAsia" w:ascii="宋体" w:hAnsi="宋体"/>
                <w:szCs w:val="21"/>
              </w:rPr>
              <w:t xml:space="preserve">投标</w:t>
            </w:r>
            <w:r>
              <w:rPr>
                <w:rFonts w:hint="eastAsia" w:ascii="宋体" w:hAnsi="宋体"/>
                <w:szCs w:val="21"/>
              </w:rPr>
              <w:t xml:space="preserve">人或所投产品制造商提供所投产品的检测报告：</w:t>
            </w:r>
            <w:r>
              <w:rPr>
                <w:rFonts w:hint="eastAsia" w:ascii="宋体" w:hAnsi="宋体" w:cs="宋体"/>
                <w:b/>
                <w:bCs/>
                <w:szCs w:val="21"/>
              </w:rPr>
              <w:t xml:space="preserve">办公椅</w:t>
            </w:r>
            <w:r>
              <w:rPr>
                <w:rFonts w:hint="eastAsia" w:cs="宋体"/>
                <w:b/>
                <w:bCs/>
                <w:szCs w:val="21"/>
              </w:rPr>
              <w:t xml:space="preserve">（报价明细表序号</w:t>
            </w:r>
            <w:r>
              <w:rPr>
                <w:rFonts w:hint="eastAsia" w:cs="宋体"/>
                <w:b/>
                <w:bCs/>
                <w:szCs w:val="21"/>
              </w:rPr>
              <w:t xml:space="preserve">41</w:t>
            </w:r>
            <w:r>
              <w:rPr>
                <w:rFonts w:hint="eastAsia" w:cs="宋体"/>
                <w:b/>
                <w:bCs/>
                <w:szCs w:val="21"/>
              </w:rPr>
              <w:t xml:space="preserve">）</w:t>
            </w:r>
            <w:r>
              <w:rPr>
                <w:rFonts w:hint="eastAsia" w:ascii="宋体" w:hAnsi="宋体"/>
                <w:szCs w:val="21"/>
              </w:rPr>
              <w:t xml:space="preserve">符合以下要求：</w:t>
            </w:r>
            <w:r>
              <w:rPr>
                <w:rFonts w:hint="eastAsia" w:ascii="宋体" w:hAnsi="宋体" w:cs="宋体"/>
                <w:szCs w:val="21"/>
              </w:rPr>
            </w:r>
            <w:r/>
          </w:p>
          <w:p>
            <w:pPr>
              <w:pStyle w:val="943"/>
              <w:jc w:val="left"/>
              <w:spacing w:line="276" w:lineRule="exact"/>
              <w:widowControl/>
              <w:rPr>
                <w:rFonts w:hint="eastAsia" w:ascii="宋体" w:hAnsi="宋体" w:cs="宋体"/>
                <w:szCs w:val="21"/>
              </w:rPr>
            </w:pPr>
            <w:r>
              <w:rPr>
                <w:rFonts w:hint="eastAsia" w:ascii="宋体" w:hAnsi="宋体" w:cs="宋体"/>
                <w:szCs w:val="21"/>
              </w:rPr>
              <w:t xml:space="preserve">依据 QB/T</w:t>
            </w:r>
            <w:r>
              <w:rPr>
                <w:rFonts w:hint="eastAsia" w:ascii="宋体" w:hAnsi="宋体" w:cs="宋体"/>
                <w:szCs w:val="21"/>
              </w:rPr>
              <w:t xml:space="preserve"> </w:t>
            </w:r>
            <w:r>
              <w:rPr>
                <w:rFonts w:hint="eastAsia" w:ascii="宋体" w:hAnsi="宋体" w:cs="宋体"/>
                <w:szCs w:val="21"/>
              </w:rPr>
              <w:t xml:space="preserve">2280-2016                        </w:t>
            </w:r>
            <w:r>
              <w:rPr>
                <w:rFonts w:hint="eastAsia" w:ascii="宋体" w:hAnsi="宋体" w:cs="宋体"/>
                <w:szCs w:val="21"/>
              </w:rPr>
              <w:t xml:space="preserve">    </w:t>
            </w:r>
            <w:r>
              <w:rPr>
                <w:rFonts w:hint="eastAsia" w:ascii="宋体" w:hAnsi="宋体" w:cs="宋体"/>
                <w:szCs w:val="21"/>
              </w:rPr>
            </w:r>
            <w:r/>
          </w:p>
          <w:p>
            <w:pPr>
              <w:pStyle w:val="943"/>
              <w:jc w:val="left"/>
              <w:spacing w:line="276" w:lineRule="exact"/>
              <w:widowControl/>
              <w:rPr>
                <w:rFonts w:hint="eastAsia" w:ascii="宋体" w:hAnsi="宋体" w:cs="宋体"/>
                <w:szCs w:val="21"/>
              </w:rPr>
            </w:pPr>
            <w:r>
              <w:rPr>
                <w:rFonts w:hint="eastAsia" w:ascii="宋体" w:hAnsi="宋体" w:cs="宋体"/>
                <w:szCs w:val="21"/>
              </w:rPr>
              <w:t xml:space="preserve">检测内容：</w:t>
            </w:r>
            <w:r>
              <w:rPr>
                <w:rFonts w:hint="eastAsia" w:ascii="宋体" w:hAnsi="宋体" w:cs="宋体"/>
                <w:szCs w:val="21"/>
              </w:rPr>
              <w:t xml:space="preserve">① 塑料件外观、涂层和镀层、稳定性、座面冲击、跌落、回弹性、甲醛释放量</w:t>
            </w:r>
            <w:r>
              <w:rPr>
                <w:rFonts w:hint="eastAsia" w:ascii="宋体" w:hAnsi="宋体" w:cs="宋体"/>
                <w:szCs w:val="21"/>
              </w:rPr>
              <w:t xml:space="preserve">。</w:t>
            </w:r>
            <w:r>
              <w:rPr>
                <w:rFonts w:hint="eastAsia" w:ascii="宋体" w:hAnsi="宋体" w:cs="宋体"/>
                <w:szCs w:val="21"/>
              </w:rPr>
            </w:r>
            <w:r/>
          </w:p>
          <w:p>
            <w:pPr>
              <w:pStyle w:val="943"/>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r>
            <w:r/>
          </w:p>
        </w:tc>
        <w:tc>
          <w:tcPr>
            <w:tcW w:w="771" w:type="dxa"/>
            <w:vAlign w:val="center"/>
            <w:textDirection w:val="lrTb"/>
            <w:noWrap w:val="false"/>
          </w:tcPr>
          <w:p>
            <w:pPr>
              <w:pStyle w:val="945"/>
              <w:jc w:val="center"/>
              <w:rPr>
                <w:rFonts w:hAnsi="宋体"/>
                <w:b w:val="0"/>
                <w:sz w:val="21"/>
                <w:szCs w:val="21"/>
                <w:u w:val="none"/>
              </w:rPr>
            </w:pPr>
            <w:r>
              <w:rPr>
                <w:rFonts w:hint="eastAsia" w:hAnsi="宋体"/>
                <w:b w:val="0"/>
                <w:sz w:val="21"/>
                <w:szCs w:val="21"/>
                <w:u w:val="none"/>
              </w:rPr>
              <w:t xml:space="preserve">2</w:t>
            </w:r>
            <w:r>
              <w:rPr>
                <w:rFonts w:hAnsi="宋体"/>
                <w:b w:val="0"/>
                <w:sz w:val="21"/>
                <w:szCs w:val="21"/>
                <w:u w:val="none"/>
              </w:rPr>
            </w:r>
            <w:r/>
          </w:p>
        </w:tc>
        <w:tc>
          <w:tcPr>
            <w:tcW w:w="2699" w:type="dxa"/>
            <w:vAlign w:val="center"/>
            <w:vMerge w:val="continue"/>
            <w:textDirection w:val="lrTb"/>
            <w:noWrap w:val="false"/>
          </w:tcPr>
          <w:p>
            <w:pPr>
              <w:pStyle w:val="943"/>
              <w:jc w:val="left"/>
              <w:spacing w:line="300" w:lineRule="exact"/>
              <w:widowControl/>
              <w:rPr>
                <w:rFonts w:ascii="宋体" w:hAnsi="宋体" w:cs="宋体"/>
                <w:szCs w:val="21"/>
              </w:rPr>
            </w:pPr>
            <w:r>
              <w:rPr>
                <w:rFonts w:ascii="宋体" w:hAnsi="宋体" w:cs="宋体"/>
                <w:szCs w:val="21"/>
              </w:rPr>
            </w:r>
            <w:r/>
          </w:p>
        </w:tc>
      </w:tr>
    </w:tbl>
    <w:p>
      <w:pPr>
        <w:pStyle w:val="943"/>
        <w:ind w:firstLine="482"/>
        <w:jc w:val="left"/>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w:t>
      </w:r>
      <w:r>
        <w:rPr>
          <w:rFonts w:hint="eastAsia"/>
          <w:b/>
          <w:bCs/>
          <w:sz w:val="24"/>
        </w:rPr>
        <w:t xml:space="preserve">员半数以上</w:t>
      </w:r>
      <w:r>
        <w:rPr>
          <w:rFonts w:hint="eastAsia"/>
          <w:b/>
          <w:bCs/>
          <w:sz w:val="24"/>
        </w:rPr>
        <w:t xml:space="preserve">认定后</w:t>
      </w:r>
      <w:r>
        <w:rPr>
          <w:rFonts w:hint="eastAsia"/>
          <w:b/>
          <w:bCs/>
          <w:sz w:val="24"/>
        </w:rPr>
        <w:t xml:space="preserve">作不得</w:t>
      </w:r>
      <w:r>
        <w:rPr>
          <w:rFonts w:hint="eastAsia"/>
          <w:b/>
          <w:bCs/>
          <w:sz w:val="24"/>
        </w:rPr>
        <w:t xml:space="preserve">分处理。</w:t>
      </w:r>
      <w:bookmarkEnd w:id="266"/>
      <w:r/>
      <w:bookmarkEnd w:id="267"/>
      <w:r>
        <w:rPr>
          <w:b/>
          <w:sz w:val="36"/>
          <w:szCs w:val="36"/>
        </w:rPr>
        <w:br w:type="page" w:clear="all"/>
      </w:r>
      <w:r>
        <w:rPr>
          <w:rFonts w:hint="eastAsia"/>
          <w:b/>
          <w:sz w:val="36"/>
          <w:szCs w:val="36"/>
        </w:rPr>
        <w:t xml:space="preserve">             </w:t>
      </w:r>
      <w:bookmarkStart w:id="305" w:name="_Hlk173846768"/>
      <w:r>
        <w:rPr>
          <w:rFonts w:hint="eastAsia"/>
          <w:b/>
          <w:sz w:val="36"/>
          <w:szCs w:val="36"/>
        </w:rPr>
        <w:t xml:space="preserve"> </w:t>
      </w:r>
      <w:bookmarkStart w:id="306" w:name="_Hlk200108806"/>
      <w:r/>
      <w:bookmarkStart w:id="307" w:name="_Hlk226449814"/>
      <w:r>
        <w:rPr>
          <w:b/>
          <w:sz w:val="36"/>
          <w:szCs w:val="21"/>
        </w:rPr>
        <w:t xml:space="preserve">第五章  </w:t>
      </w:r>
      <w:bookmarkStart w:id="308" w:name="_Hlk227744551"/>
      <w:r>
        <w:rPr>
          <w:b/>
          <w:sz w:val="36"/>
          <w:szCs w:val="21"/>
        </w:rPr>
        <w:t xml:space="preserve"> </w:t>
      </w:r>
      <w:bookmarkStart w:id="309" w:name="_Hlk231199038"/>
      <w:r>
        <w:rPr>
          <w:b/>
          <w:sz w:val="36"/>
          <w:szCs w:val="21"/>
        </w:rPr>
        <w:t xml:space="preserve">采购需求</w:t>
      </w:r>
      <w:bookmarkEnd w:id="103"/>
      <w:r>
        <w:rPr>
          <w:b/>
          <w:bCs/>
          <w:sz w:val="24"/>
        </w:rPr>
      </w:r>
      <w:r/>
    </w:p>
    <w:p>
      <w:pPr>
        <w:pStyle w:val="977"/>
        <w:contextualSpacing/>
        <w:ind w:left="482" w:firstLine="0"/>
        <w:spacing w:line="360" w:lineRule="auto"/>
        <w:rPr>
          <w:rFonts w:ascii="Times New Roman" w:hAnsi="Times New Roman"/>
          <w:b/>
          <w:color w:val="000000"/>
          <w:sz w:val="24"/>
          <w:szCs w:val="24"/>
        </w:rPr>
      </w:pPr>
      <w:r/>
      <w:bookmarkEnd w:id="305"/>
      <w:r/>
      <w:bookmarkEnd w:id="306"/>
      <w:r/>
      <w:bookmarkStart w:id="310" w:name="_Toc99301425"/>
      <w:r>
        <w:rPr>
          <w:rFonts w:ascii="Times New Roman" w:hAnsi="Times New Roman"/>
          <w:b/>
          <w:color w:val="000000"/>
          <w:sz w:val="24"/>
          <w:szCs w:val="24"/>
        </w:rPr>
        <w:t xml:space="preserve">一</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采购标的</w:t>
      </w:r>
      <w:r>
        <w:rPr>
          <w:rFonts w:ascii="Times New Roman" w:hAnsi="Times New Roman"/>
          <w:b/>
          <w:color w:val="000000"/>
          <w:sz w:val="24"/>
          <w:szCs w:val="24"/>
        </w:rPr>
      </w:r>
      <w:r/>
    </w:p>
    <w:p>
      <w:pPr>
        <w:pStyle w:val="943"/>
        <w:ind w:firstLine="480"/>
        <w:spacing w:line="360" w:lineRule="auto"/>
        <w:rPr>
          <w:bCs/>
          <w:sz w:val="24"/>
        </w:rPr>
      </w:pPr>
      <w:r>
        <w:rPr>
          <w:bCs/>
          <w:sz w:val="24"/>
        </w:rPr>
        <w:t xml:space="preserve">采购标的</w:t>
      </w:r>
      <w:r>
        <w:rPr>
          <w:rFonts w:hint="eastAsia"/>
          <w:bCs/>
          <w:sz w:val="24"/>
        </w:rPr>
        <w:t xml:space="preserve">：详见“第八章——报价明细表”</w:t>
      </w:r>
      <w:r>
        <w:rPr>
          <w:bCs/>
          <w:sz w:val="24"/>
        </w:rPr>
      </w:r>
      <w:r/>
    </w:p>
    <w:p>
      <w:pPr>
        <w:pStyle w:val="977"/>
        <w:contextualSpacing/>
        <w:ind w:left="482" w:firstLine="0"/>
        <w:spacing w:line="360" w:lineRule="auto"/>
        <w:rPr>
          <w:rFonts w:hint="eastAsia" w:ascii="Times New Roman" w:hAnsi="Times New Roman"/>
          <w:b/>
          <w:color w:val="000000"/>
          <w:sz w:val="24"/>
          <w:szCs w:val="24"/>
        </w:rPr>
      </w:pPr>
      <w:r>
        <w:rPr>
          <w:rFonts w:ascii="Times New Roman" w:hAnsi="Times New Roman"/>
          <w:b/>
          <w:color w:val="000000"/>
          <w:sz w:val="24"/>
          <w:szCs w:val="24"/>
        </w:rPr>
        <w:t xml:space="preserve">二</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商务要求</w:t>
      </w:r>
      <w:r>
        <w:rPr>
          <w:rFonts w:hint="eastAsia" w:ascii="Times New Roman" w:hAnsi="Times New Roman"/>
          <w:b/>
          <w:color w:val="000000"/>
          <w:sz w:val="24"/>
          <w:szCs w:val="24"/>
        </w:rPr>
      </w:r>
      <w:r/>
    </w:p>
    <w:p>
      <w:pPr>
        <w:pStyle w:val="943"/>
        <w:ind w:firstLine="48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、供货期限：</w:t>
      </w:r>
      <w:r>
        <w:rPr>
          <w:rFonts w:hint="eastAsia" w:ascii="宋体" w:hAnsi="宋体" w:cs="宋体"/>
          <w:sz w:val="24"/>
        </w:rPr>
        <w:t xml:space="preserve">合同签订后45天内将所有家具送至采购人指定地点，安装调试到位并经采购人验收合格。</w:t>
      </w:r>
      <w:r>
        <w:rPr>
          <w:rFonts w:ascii="宋体" w:hAnsi="宋体" w:cs="宋体"/>
          <w:sz w:val="24"/>
        </w:rPr>
      </w:r>
      <w:r/>
    </w:p>
    <w:p>
      <w:pPr>
        <w:pStyle w:val="943"/>
        <w:ind w:firstLine="480"/>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付款条件</w:t>
      </w:r>
      <w:r>
        <w:rPr>
          <w:rFonts w:hint="eastAsia" w:ascii="宋体" w:hAnsi="宋体" w:cs="宋体"/>
          <w:sz w:val="24"/>
        </w:rPr>
        <w:t xml:space="preserve">：</w:t>
      </w:r>
      <w:r>
        <w:rPr>
          <w:rFonts w:hint="eastAsia" w:ascii="宋体" w:hAnsi="宋体" w:cs="宋体"/>
          <w:sz w:val="24"/>
        </w:rPr>
        <w:t xml:space="preserve">合同签订后支付至合同价的30%作为预付款，项目验收合格后付至合同价的100%。</w:t>
      </w:r>
      <w:r>
        <w:rPr>
          <w:rFonts w:ascii="宋体" w:hAnsi="宋体" w:cs="宋体"/>
          <w:sz w:val="24"/>
        </w:rPr>
      </w:r>
      <w:r/>
    </w:p>
    <w:p>
      <w:pPr>
        <w:pStyle w:val="977"/>
        <w:contextualSpacing/>
        <w:ind w:left="482" w:firstLine="0"/>
        <w:spacing w:line="360" w:lineRule="auto"/>
        <w:rPr>
          <w:rFonts w:ascii="Times New Roman" w:hAnsi="Times New Roman"/>
          <w:b/>
          <w:color w:val="000000"/>
          <w:sz w:val="24"/>
          <w:szCs w:val="24"/>
        </w:rPr>
      </w:pPr>
      <w:r>
        <w:rPr>
          <w:rFonts w:ascii="Times New Roman" w:hAnsi="Times New Roman"/>
          <w:b/>
          <w:color w:val="000000"/>
          <w:sz w:val="24"/>
          <w:szCs w:val="24"/>
        </w:rPr>
        <w:t xml:space="preserve">三</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技术要求</w:t>
      </w:r>
      <w:r>
        <w:rPr>
          <w:rFonts w:ascii="Times New Roman" w:hAnsi="Times New Roman"/>
          <w:b/>
          <w:color w:val="000000"/>
          <w:sz w:val="24"/>
          <w:szCs w:val="24"/>
        </w:rPr>
      </w:r>
      <w:r/>
    </w:p>
    <w:p>
      <w:pPr>
        <w:pStyle w:val="943"/>
        <w:ind w:firstLine="480"/>
        <w:spacing w:line="360" w:lineRule="auto"/>
        <w:widowControl/>
        <w:rPr>
          <w:rFonts w:ascii="宋体" w:hAnsi="宋体" w:cs="宋体"/>
          <w:sz w:val="24"/>
        </w:rPr>
      </w:pPr>
      <w:r>
        <w:rPr>
          <w:rFonts w:hint="eastAsia" w:ascii="宋体" w:hAnsi="宋体" w:cs="宋体"/>
          <w:sz w:val="24"/>
        </w:rPr>
        <w:t xml:space="preserve">1、投标人应保证所供货物的安全性、可靠性、先进性、经济性和实用性，并为全新、未使用过的原装合格正品，完全符合采购文件规定的质量、规格和性</w:t>
      </w:r>
      <w:r>
        <w:rPr>
          <w:rFonts w:hint="eastAsia" w:ascii="宋体" w:hAnsi="宋体" w:cs="宋体"/>
          <w:sz w:val="24"/>
        </w:rPr>
        <w:t xml:space="preserve">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w:t>
      </w:r>
      <w:r>
        <w:rPr>
          <w:rFonts w:ascii="宋体" w:hAnsi="宋体"/>
          <w:sz w:val="24"/>
        </w:rPr>
        <w:t xml:space="preserve">安装等</w:t>
      </w:r>
      <w:r>
        <w:rPr>
          <w:rFonts w:ascii="宋体" w:hAnsi="宋体"/>
          <w:sz w:val="24"/>
        </w:rPr>
        <w:t xml:space="preserve">，各项</w:t>
      </w:r>
      <w:r>
        <w:rPr>
          <w:rFonts w:ascii="宋体" w:hAnsi="宋体"/>
          <w:sz w:val="24"/>
        </w:rPr>
        <w:t xml:space="preserve">技</w:t>
      </w:r>
      <w:r>
        <w:rPr>
          <w:rFonts w:ascii="宋体" w:hAnsi="宋体"/>
          <w:sz w:val="24"/>
        </w:rPr>
        <w:t xml:space="preserve">术标准应</w:t>
      </w:r>
      <w:r>
        <w:rPr>
          <w:rFonts w:ascii="宋体" w:hAnsi="宋体"/>
          <w:sz w:val="24"/>
        </w:rPr>
        <w:t xml:space="preserve">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rPr>
          <w:rFonts w:ascii="宋体" w:hAnsi="宋体" w:cs="宋体"/>
          <w:sz w:val="24"/>
        </w:rPr>
      </w:r>
      <w:r/>
    </w:p>
    <w:p>
      <w:pPr>
        <w:pStyle w:val="943"/>
        <w:ind w:firstLine="480"/>
        <w:spacing w:line="360" w:lineRule="auto"/>
        <w:widowControl/>
        <w:rPr>
          <w:rFonts w:ascii="宋体" w:hAnsi="宋体" w:cs="宋体"/>
          <w:sz w:val="24"/>
        </w:rPr>
      </w:pPr>
      <w:r>
        <w:rPr>
          <w:rFonts w:hint="eastAsia" w:ascii="宋体" w:hAnsi="宋体" w:cs="宋体"/>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cs="宋体"/>
          <w:sz w:val="24"/>
        </w:rPr>
      </w:r>
      <w:r/>
    </w:p>
    <w:p>
      <w:pPr>
        <w:pStyle w:val="943"/>
        <w:ind w:firstLine="480"/>
        <w:spacing w:line="360" w:lineRule="auto"/>
        <w:widowControl/>
        <w:rPr>
          <w:rFonts w:ascii="宋体" w:hAnsi="宋体" w:cs="宋体"/>
          <w:sz w:val="24"/>
        </w:rPr>
      </w:pPr>
      <w:r>
        <w:rPr>
          <w:rFonts w:hint="eastAsia" w:ascii="宋体" w:hAnsi="宋体" w:cs="宋体"/>
          <w:sz w:val="24"/>
        </w:rPr>
        <w:t xml:space="preserve">3、投标人中标后须与采购人在投标</w:t>
      </w:r>
      <w:r>
        <w:rPr>
          <w:rFonts w:hint="eastAsia" w:ascii="宋体" w:hAnsi="宋体" w:cs="宋体"/>
          <w:sz w:val="24"/>
        </w:rPr>
        <w:t xml:space="preserve">产品的“功能配置、技术要求等”方面及时进行技术交流并提出合理化建议，与采购人进行技术</w:t>
      </w:r>
      <w:r>
        <w:rPr>
          <w:rFonts w:hint="eastAsia" w:ascii="宋体" w:hAnsi="宋体" w:cs="宋体"/>
          <w:sz w:val="24"/>
        </w:rPr>
        <w:t xml:space="preserve">确认；</w:t>
      </w:r>
      <w:r>
        <w:rPr>
          <w:rFonts w:hint="eastAsia" w:ascii="宋体" w:hAnsi="宋体" w:cs="宋体"/>
          <w:sz w:val="24"/>
        </w:rPr>
        <w:t xml:space="preserve">中标供</w:t>
      </w:r>
      <w:r>
        <w:rPr>
          <w:rFonts w:hint="eastAsia" w:ascii="宋体" w:hAnsi="宋体" w:cs="宋体"/>
          <w:sz w:val="24"/>
        </w:rPr>
        <w:t xml:space="preserve">应商开始制</w:t>
      </w:r>
      <w:r>
        <w:rPr>
          <w:rFonts w:hint="eastAsia" w:ascii="宋体" w:hAnsi="宋体" w:cs="宋体"/>
          <w:sz w:val="24"/>
        </w:rPr>
        <w:t xml:space="preserve">造产品之前，采购人有权要求成交供应商对产品进行微调，最终的产品须经采购人确认同意。</w:t>
      </w:r>
      <w:r>
        <w:rPr>
          <w:rFonts w:ascii="宋体" w:hAnsi="宋体" w:cs="宋体"/>
          <w:sz w:val="24"/>
        </w:rPr>
      </w:r>
      <w:r/>
    </w:p>
    <w:p>
      <w:pPr>
        <w:pStyle w:val="943"/>
        <w:ind w:firstLine="480"/>
        <w:spacing w:line="360" w:lineRule="auto"/>
        <w:widowControl/>
        <w:rPr>
          <w:rFonts w:ascii="宋体" w:hAnsi="宋体" w:cs="宋体"/>
          <w:sz w:val="24"/>
        </w:rPr>
      </w:pPr>
      <w:r>
        <w:rPr>
          <w:rFonts w:hint="eastAsia" w:ascii="宋体" w:hAnsi="宋体" w:cs="宋体"/>
          <w:sz w:val="24"/>
        </w:rPr>
        <w:t xml:space="preserve">4、投标人中标后需对现场考察，根据现场实际情况，制定供货、安装等流程须与采购人确认，产品颜色由采购人确认，中标人不得擅自作出修改和变更。</w:t>
      </w:r>
      <w:r>
        <w:rPr>
          <w:rFonts w:ascii="宋体" w:hAnsi="宋体" w:cs="宋体"/>
          <w:sz w:val="24"/>
        </w:rPr>
      </w:r>
      <w:r/>
    </w:p>
    <w:p>
      <w:pPr>
        <w:pStyle w:val="943"/>
        <w:ind w:firstLine="480"/>
        <w:spacing w:line="360" w:lineRule="auto"/>
        <w:rPr>
          <w:rFonts w:ascii="宋体" w:hAnsi="宋体"/>
          <w:sz w:val="24"/>
        </w:rPr>
      </w:pPr>
      <w:r>
        <w:rPr>
          <w:rFonts w:hint="eastAsia" w:ascii="宋体" w:hAnsi="宋体" w:cs="宋体"/>
          <w:sz w:val="24"/>
        </w:rPr>
        <w:t xml:space="preserve">5、</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自行负责保管好施工材料、工具等。采购人不为施工期间材料丢失、被盗、损坏及与其它施工单位产生的纠纷等事项承担责任，直至验收合格</w:t>
      </w:r>
      <w:r>
        <w:rPr>
          <w:rFonts w:hint="eastAsia" w:ascii="宋体" w:hAnsi="宋体"/>
          <w:sz w:val="24"/>
        </w:rPr>
        <w:t xml:space="preserve">。</w:t>
      </w:r>
      <w:r>
        <w:rPr>
          <w:rFonts w:ascii="宋体" w:hAnsi="宋体"/>
          <w:sz w:val="24"/>
        </w:rPr>
      </w:r>
      <w:r/>
    </w:p>
    <w:p>
      <w:pPr>
        <w:pStyle w:val="943"/>
        <w:ind w:firstLine="480"/>
        <w:spacing w:line="360" w:lineRule="auto"/>
        <w:widowControl/>
        <w:rPr>
          <w:rFonts w:ascii="宋体" w:hAnsi="宋体" w:cs="宋体"/>
          <w:sz w:val="24"/>
        </w:rPr>
      </w:pPr>
      <w:r>
        <w:rPr>
          <w:rFonts w:hint="eastAsia" w:hAnsi="宋体"/>
          <w:sz w:val="24"/>
        </w:rPr>
        <w:t xml:space="preserve">6、</w:t>
      </w:r>
      <w:r>
        <w:rPr>
          <w:rFonts w:hAnsi="宋体"/>
          <w:sz w:val="24"/>
        </w:rPr>
        <w:t xml:space="preserve">在安装过程中要委派有经验</w:t>
      </w:r>
      <w:r>
        <w:rPr>
          <w:rFonts w:hAnsi="宋体"/>
          <w:sz w:val="24"/>
        </w:rPr>
        <w:t xml:space="preserve">的专业技术人员进行安装调试，确保</w:t>
      </w:r>
      <w:r>
        <w:rPr>
          <w:rFonts w:hint="eastAsia" w:hAnsi="宋体"/>
          <w:sz w:val="24"/>
        </w:rPr>
        <w:t xml:space="preserve">家具</w:t>
      </w:r>
      <w:r>
        <w:rPr>
          <w:rFonts w:hAnsi="宋体"/>
          <w:sz w:val="24"/>
        </w:rPr>
        <w:t xml:space="preserve">正常使用。</w:t>
      </w:r>
      <w:r>
        <w:rPr>
          <w:rFonts w:ascii="宋体" w:hAnsi="宋体" w:cs="宋体"/>
          <w:sz w:val="24"/>
        </w:rPr>
      </w:r>
      <w:r/>
    </w:p>
    <w:p>
      <w:pPr>
        <w:pStyle w:val="977"/>
        <w:contextualSpacing/>
        <w:ind w:left="482" w:firstLine="0"/>
        <w:spacing w:line="360" w:lineRule="auto"/>
        <w:rPr>
          <w:rFonts w:ascii="Times New Roman" w:hAnsi="Times New Roman"/>
          <w:b/>
          <w:color w:val="000000"/>
          <w:sz w:val="24"/>
          <w:szCs w:val="24"/>
        </w:rPr>
      </w:pPr>
      <w:r>
        <w:rPr>
          <w:rFonts w:hint="eastAsia" w:ascii="Times New Roman" w:hAnsi="Times New Roman"/>
          <w:b/>
          <w:color w:val="000000"/>
          <w:sz w:val="24"/>
          <w:szCs w:val="24"/>
        </w:rPr>
        <w:t xml:space="preserve">四、</w:t>
      </w:r>
      <w:r>
        <w:rPr>
          <w:rFonts w:ascii="Times New Roman" w:hAnsi="Times New Roman"/>
          <w:b/>
          <w:color w:val="000000"/>
          <w:sz w:val="24"/>
          <w:szCs w:val="24"/>
        </w:rPr>
        <w:t xml:space="preserve">环保技术标准需达到以下要求：（均按照</w:t>
      </w:r>
      <w:r>
        <w:rPr>
          <w:rFonts w:ascii="Times New Roman" w:hAnsi="Times New Roman"/>
          <w:b/>
          <w:color w:val="000000"/>
          <w:sz w:val="24"/>
          <w:szCs w:val="24"/>
        </w:rPr>
        <w:t xml:space="preserve">国家最</w:t>
      </w:r>
      <w:r>
        <w:rPr>
          <w:rFonts w:ascii="Times New Roman" w:hAnsi="Times New Roman"/>
          <w:b/>
          <w:color w:val="000000"/>
          <w:sz w:val="24"/>
          <w:szCs w:val="24"/>
        </w:rPr>
        <w:t xml:space="preserve">新标准</w:t>
      </w:r>
      <w:r>
        <w:rPr>
          <w:rFonts w:ascii="Times New Roman" w:hAnsi="Times New Roman"/>
          <w:b/>
          <w:color w:val="000000"/>
          <w:sz w:val="24"/>
          <w:szCs w:val="24"/>
        </w:rPr>
        <w:t xml:space="preserve">）</w:t>
      </w:r>
      <w:r>
        <w:rPr>
          <w:rFonts w:ascii="Times New Roman" w:hAnsi="Times New Roman"/>
          <w:b/>
          <w:color w:val="000000"/>
          <w:sz w:val="24"/>
          <w:szCs w:val="24"/>
        </w:rPr>
      </w:r>
      <w:r/>
    </w:p>
    <w:p>
      <w:pPr>
        <w:pStyle w:val="943"/>
        <w:ind w:firstLine="480"/>
        <w:jc w:val="left"/>
        <w:spacing w:line="360" w:lineRule="auto"/>
        <w:rPr>
          <w:rFonts w:ascii="宋体" w:hAnsi="宋体" w:cs="宋体"/>
          <w:sz w:val="24"/>
        </w:rPr>
      </w:pPr>
      <w:r>
        <w:rPr>
          <w:rFonts w:hint="eastAsia" w:ascii="宋体" w:hAnsi="宋体" w:cs="宋体"/>
          <w:sz w:val="24"/>
        </w:rPr>
        <w:t xml:space="preserve">“GB</w:t>
      </w:r>
      <w:r>
        <w:rPr>
          <w:rFonts w:hint="eastAsia" w:ascii="宋体" w:hAnsi="宋体" w:cs="宋体"/>
          <w:sz w:val="24"/>
        </w:rPr>
        <w:t xml:space="preserve">18580-2017《室内装饰装修材料 人造板及其制品中甲醛释放限量》”</w:t>
      </w:r>
      <w:r>
        <w:rPr>
          <w:rFonts w:ascii="宋体" w:hAnsi="宋体" w:cs="宋体"/>
          <w:sz w:val="24"/>
        </w:rPr>
      </w:r>
      <w:r/>
    </w:p>
    <w:p>
      <w:pPr>
        <w:pStyle w:val="943"/>
        <w:ind w:firstLine="480"/>
        <w:jc w:val="left"/>
        <w:spacing w:line="360" w:lineRule="auto"/>
        <w:rPr>
          <w:rFonts w:ascii="宋体" w:hAnsi="宋体" w:cs="宋体"/>
          <w:sz w:val="24"/>
        </w:rPr>
      </w:pPr>
      <w:r>
        <w:rPr>
          <w:rFonts w:hint="eastAsia" w:ascii="宋体" w:hAnsi="宋体" w:cs="宋体"/>
          <w:sz w:val="24"/>
        </w:rPr>
        <w:t xml:space="preserve">“GB18581-2020室内装饰装修材料溶剂型木器涂料中有害物质限量”</w:t>
      </w:r>
      <w:r>
        <w:rPr>
          <w:rFonts w:ascii="宋体" w:hAnsi="宋体" w:cs="宋体"/>
          <w:sz w:val="24"/>
        </w:rPr>
      </w:r>
      <w:r/>
    </w:p>
    <w:p>
      <w:pPr>
        <w:pStyle w:val="943"/>
        <w:ind w:firstLine="480"/>
        <w:jc w:val="left"/>
        <w:spacing w:line="360" w:lineRule="auto"/>
        <w:rPr>
          <w:rFonts w:ascii="宋体" w:hAnsi="宋体" w:cs="宋体"/>
          <w:sz w:val="24"/>
        </w:rPr>
      </w:pPr>
      <w:r>
        <w:rPr>
          <w:rFonts w:hint="eastAsia" w:ascii="宋体" w:hAnsi="宋体" w:cs="宋体"/>
          <w:sz w:val="24"/>
        </w:rPr>
        <w:t xml:space="preserve">“GB18583-2008室内装饰装修材料胶粘剂中有害物质限量”</w:t>
      </w:r>
      <w:r>
        <w:rPr>
          <w:rFonts w:ascii="宋体" w:hAnsi="宋体" w:cs="宋体"/>
          <w:sz w:val="24"/>
        </w:rPr>
      </w:r>
      <w:r/>
    </w:p>
    <w:p>
      <w:pPr>
        <w:pStyle w:val="943"/>
        <w:ind w:firstLine="480"/>
        <w:jc w:val="left"/>
        <w:spacing w:line="360" w:lineRule="auto"/>
        <w:rPr>
          <w:rFonts w:ascii="宋体" w:hAnsi="宋体" w:cs="宋体"/>
          <w:sz w:val="24"/>
        </w:rPr>
      </w:pPr>
      <w:r>
        <w:rPr>
          <w:rFonts w:hint="eastAsia" w:ascii="宋体" w:hAnsi="宋体" w:cs="宋体"/>
          <w:sz w:val="24"/>
        </w:rPr>
        <w:t xml:space="preserve">“GB18584-2024室内装饰装修材料木家具中有害物质限量”标准。</w:t>
      </w:r>
      <w:r>
        <w:rPr>
          <w:rFonts w:ascii="宋体" w:hAnsi="宋体" w:cs="宋体"/>
          <w:sz w:val="24"/>
        </w:rPr>
      </w:r>
      <w:r/>
    </w:p>
    <w:p>
      <w:pPr>
        <w:pStyle w:val="943"/>
        <w:ind w:firstLine="480"/>
        <w:jc w:val="left"/>
        <w:spacing w:line="360" w:lineRule="auto"/>
        <w:rPr>
          <w:rFonts w:ascii="宋体" w:hAnsi="宋体" w:cs="宋体"/>
          <w:sz w:val="24"/>
        </w:rPr>
      </w:pPr>
      <w:r>
        <w:rPr>
          <w:rFonts w:hint="eastAsia" w:ascii="宋体" w:hAnsi="宋体" w:cs="宋体"/>
          <w:sz w:val="24"/>
        </w:rPr>
        <w:t xml:space="preserve">“GB/T 3324-20</w:t>
      </w:r>
      <w:r>
        <w:rPr>
          <w:rFonts w:ascii="宋体" w:hAnsi="宋体" w:cs="宋体"/>
          <w:sz w:val="24"/>
        </w:rPr>
        <w:t xml:space="preserve">24</w:t>
      </w:r>
      <w:r>
        <w:rPr>
          <w:rFonts w:hint="eastAsia" w:ascii="宋体" w:hAnsi="宋体" w:cs="宋体"/>
          <w:sz w:val="24"/>
        </w:rPr>
        <w:t xml:space="preserve"> 《木家具通用技术条件》”</w:t>
      </w:r>
      <w:r>
        <w:rPr>
          <w:rFonts w:ascii="宋体" w:hAnsi="宋体" w:cs="宋体"/>
          <w:sz w:val="24"/>
        </w:rPr>
      </w:r>
      <w:r/>
    </w:p>
    <w:p>
      <w:pPr>
        <w:pStyle w:val="943"/>
        <w:ind w:firstLine="480"/>
        <w:jc w:val="left"/>
        <w:spacing w:line="360" w:lineRule="auto"/>
        <w:rPr>
          <w:rFonts w:ascii="宋体" w:hAnsi="宋体" w:cs="宋体"/>
          <w:sz w:val="24"/>
        </w:rPr>
      </w:pPr>
      <w:r>
        <w:rPr>
          <w:rFonts w:hint="eastAsia" w:ascii="宋体" w:hAnsi="宋体" w:cs="宋体"/>
          <w:sz w:val="24"/>
        </w:rPr>
        <w:t xml:space="preserve">“GB/T 35607-20</w:t>
      </w:r>
      <w:r>
        <w:rPr>
          <w:rFonts w:ascii="宋体" w:hAnsi="宋体" w:cs="宋体"/>
          <w:sz w:val="24"/>
        </w:rPr>
        <w:t xml:space="preserve">24</w:t>
      </w:r>
      <w:r>
        <w:rPr>
          <w:rFonts w:hint="eastAsia" w:ascii="宋体" w:hAnsi="宋体" w:cs="宋体"/>
          <w:sz w:val="24"/>
        </w:rPr>
        <w:t xml:space="preserve">《绿色产品评价 家具》”</w:t>
      </w:r>
      <w:r>
        <w:rPr>
          <w:rFonts w:ascii="宋体" w:hAnsi="宋体" w:cs="宋体"/>
          <w:sz w:val="24"/>
        </w:rPr>
      </w:r>
      <w:r/>
    </w:p>
    <w:p>
      <w:pPr>
        <w:pStyle w:val="943"/>
        <w:ind w:firstLine="480"/>
        <w:jc w:val="left"/>
        <w:spacing w:line="360" w:lineRule="auto"/>
        <w:rPr>
          <w:rFonts w:ascii="宋体" w:hAnsi="宋体" w:cs="宋体"/>
          <w:sz w:val="24"/>
        </w:rPr>
      </w:pPr>
      <w:r>
        <w:rPr>
          <w:rFonts w:hint="eastAsia" w:ascii="宋体" w:hAnsi="宋体" w:cs="宋体"/>
          <w:sz w:val="24"/>
        </w:rPr>
        <w:t xml:space="preserve">“QB/T 2280-2016《办公家具 办公椅》” </w:t>
      </w:r>
      <w:r>
        <w:rPr>
          <w:rFonts w:ascii="宋体" w:hAnsi="宋体" w:cs="宋体"/>
          <w:sz w:val="24"/>
        </w:rPr>
      </w:r>
      <w:r/>
    </w:p>
    <w:p>
      <w:pPr>
        <w:pStyle w:val="943"/>
        <w:ind w:firstLine="482"/>
        <w:jc w:val="left"/>
        <w:spacing w:line="360" w:lineRule="auto"/>
        <w:rPr>
          <w:rFonts w:ascii="宋体" w:hAnsi="宋体" w:cs="宋体"/>
          <w:sz w:val="24"/>
        </w:rPr>
      </w:pPr>
      <w:r>
        <w:rPr>
          <w:rFonts w:hint="eastAsia" w:ascii="宋体" w:hAnsi="宋体" w:cs="宋体"/>
          <w:sz w:val="24"/>
        </w:rPr>
        <w:t xml:space="preserve">“QB/T 1952.1-20</w:t>
      </w:r>
      <w:r>
        <w:rPr>
          <w:rFonts w:ascii="宋体" w:hAnsi="宋体" w:cs="宋体"/>
          <w:sz w:val="24"/>
        </w:rPr>
        <w:t xml:space="preserve">2</w:t>
      </w:r>
      <w:r>
        <w:rPr>
          <w:rFonts w:ascii="宋体" w:hAnsi="宋体" w:cs="宋体"/>
          <w:sz w:val="24"/>
        </w:rPr>
        <w:t xml:space="preserve">3</w:t>
      </w:r>
      <w:r>
        <w:rPr>
          <w:rFonts w:hint="eastAsia" w:ascii="宋体" w:hAnsi="宋体" w:cs="宋体"/>
          <w:sz w:val="24"/>
        </w:rPr>
        <w:t xml:space="preserve">《软</w:t>
      </w:r>
      <w:r>
        <w:rPr>
          <w:rFonts w:hint="eastAsia" w:ascii="宋体" w:hAnsi="宋体" w:cs="宋体"/>
          <w:sz w:val="24"/>
        </w:rPr>
        <w:t xml:space="preserve">体家</w:t>
      </w:r>
      <w:r>
        <w:rPr>
          <w:rFonts w:hint="eastAsia" w:ascii="宋体" w:hAnsi="宋体" w:cs="宋体"/>
          <w:sz w:val="24"/>
        </w:rPr>
        <w:t xml:space="preserve">具沙发》”</w:t>
      </w:r>
      <w:r>
        <w:rPr>
          <w:rFonts w:ascii="宋体" w:hAnsi="宋体" w:cs="宋体"/>
          <w:sz w:val="24"/>
        </w:rPr>
      </w:r>
      <w:r/>
    </w:p>
    <w:p>
      <w:pPr>
        <w:pStyle w:val="943"/>
        <w:ind w:firstLine="480"/>
        <w:jc w:val="left"/>
        <w:spacing w:line="360" w:lineRule="auto"/>
        <w:rPr>
          <w:rFonts w:ascii="宋体" w:hAnsi="宋体" w:cs="宋体"/>
          <w:sz w:val="24"/>
        </w:rPr>
      </w:pPr>
      <w:r>
        <w:rPr>
          <w:rFonts w:hint="eastAsia" w:ascii="宋体" w:hAnsi="宋体" w:cs="宋体"/>
          <w:sz w:val="24"/>
        </w:rPr>
        <w:t xml:space="preserve">“GB/T 39223.6-2020《健康家居的人类工效学要求 第6部分：沙发》”</w:t>
      </w:r>
      <w:r>
        <w:rPr>
          <w:rFonts w:ascii="宋体" w:hAnsi="宋体" w:cs="宋体"/>
          <w:sz w:val="24"/>
        </w:rPr>
      </w:r>
      <w:r/>
    </w:p>
    <w:p>
      <w:pPr>
        <w:pStyle w:val="943"/>
        <w:ind w:firstLine="480"/>
        <w:jc w:val="left"/>
        <w:spacing w:line="360" w:lineRule="auto"/>
        <w:rPr>
          <w:rFonts w:ascii="宋体" w:hAnsi="宋体" w:cs="宋体"/>
          <w:sz w:val="24"/>
        </w:rPr>
      </w:pPr>
      <w:r>
        <w:rPr>
          <w:rFonts w:hint="eastAsia" w:ascii="宋体" w:hAnsi="宋体" w:cs="宋体"/>
          <w:sz w:val="24"/>
        </w:rPr>
        <w:t xml:space="preserve">“GB/T 9846-2015 《普通胶合板》”</w:t>
      </w:r>
      <w:r>
        <w:rPr>
          <w:rFonts w:ascii="宋体" w:hAnsi="宋体" w:cs="宋体"/>
          <w:sz w:val="24"/>
        </w:rPr>
      </w:r>
      <w:r/>
    </w:p>
    <w:p>
      <w:pPr>
        <w:pStyle w:val="943"/>
        <w:ind w:firstLine="480"/>
        <w:jc w:val="left"/>
        <w:spacing w:line="360" w:lineRule="auto"/>
        <w:rPr>
          <w:rFonts w:ascii="宋体" w:hAnsi="宋体" w:cs="宋体"/>
          <w:sz w:val="24"/>
        </w:rPr>
      </w:pPr>
      <w:r>
        <w:rPr>
          <w:rFonts w:hint="eastAsia" w:ascii="宋体" w:hAnsi="宋体" w:cs="宋体"/>
          <w:sz w:val="24"/>
        </w:rPr>
        <w:t xml:space="preserve">“QB/T 4463-2025《家具用封边条技术要求》” </w:t>
      </w:r>
      <w:r>
        <w:rPr>
          <w:rFonts w:ascii="宋体" w:hAnsi="宋体" w:cs="宋体"/>
          <w:sz w:val="24"/>
        </w:rPr>
      </w:r>
      <w:r/>
    </w:p>
    <w:p>
      <w:pPr>
        <w:pStyle w:val="943"/>
        <w:ind w:firstLine="480"/>
        <w:jc w:val="left"/>
        <w:spacing w:line="360" w:lineRule="auto"/>
        <w:rPr>
          <w:rFonts w:ascii="宋体" w:hAnsi="宋体" w:cs="宋体"/>
          <w:sz w:val="24"/>
        </w:rPr>
      </w:pPr>
      <w:r>
        <w:rPr>
          <w:rFonts w:hint="eastAsia" w:ascii="宋体" w:hAnsi="宋体" w:cs="宋体"/>
          <w:sz w:val="24"/>
        </w:rPr>
        <w:t xml:space="preserve">“GB/T 4897-2015《刨花板》”</w:t>
      </w:r>
      <w:r>
        <w:rPr>
          <w:rFonts w:ascii="宋体" w:hAnsi="宋体" w:cs="宋体"/>
          <w:sz w:val="24"/>
        </w:rPr>
      </w:r>
      <w:r/>
    </w:p>
    <w:p>
      <w:pPr>
        <w:pStyle w:val="943"/>
        <w:ind w:firstLine="480"/>
        <w:jc w:val="left"/>
        <w:spacing w:line="360" w:lineRule="auto"/>
        <w:rPr>
          <w:rFonts w:ascii="宋体" w:hAnsi="宋体" w:cs="宋体"/>
          <w:sz w:val="24"/>
        </w:rPr>
      </w:pPr>
      <w:r>
        <w:rPr>
          <w:rFonts w:hint="eastAsia" w:ascii="宋体" w:hAnsi="宋体" w:cs="宋体"/>
          <w:sz w:val="24"/>
        </w:rPr>
        <w:t xml:space="preserve">“GB/T 35601-2024《绿色产品评价人造板和木质地板》”</w:t>
      </w:r>
      <w:r>
        <w:rPr>
          <w:rFonts w:ascii="宋体" w:hAnsi="宋体" w:cs="宋体"/>
          <w:sz w:val="24"/>
        </w:rPr>
      </w:r>
      <w:r/>
    </w:p>
    <w:p>
      <w:pPr>
        <w:pStyle w:val="943"/>
        <w:ind w:firstLine="480"/>
        <w:jc w:val="left"/>
        <w:spacing w:line="360" w:lineRule="auto"/>
        <w:rPr>
          <w:rFonts w:ascii="宋体" w:hAnsi="宋体" w:cs="宋体"/>
          <w:sz w:val="24"/>
        </w:rPr>
      </w:pPr>
      <w:r>
        <w:rPr>
          <w:rFonts w:hint="eastAsia" w:ascii="宋体" w:hAnsi="宋体" w:cs="宋体"/>
          <w:sz w:val="24"/>
        </w:rPr>
        <w:t xml:space="preserve">“GB/T 15102-2017《浸渍胶膜纸饰面纤维板和刨花板》”</w:t>
      </w:r>
      <w:r>
        <w:rPr>
          <w:rFonts w:ascii="宋体" w:hAnsi="宋体" w:cs="宋体"/>
          <w:sz w:val="24"/>
        </w:rPr>
      </w:r>
      <w:r/>
    </w:p>
    <w:p>
      <w:pPr>
        <w:pStyle w:val="943"/>
        <w:ind w:firstLine="480"/>
        <w:jc w:val="left"/>
        <w:spacing w:line="360" w:lineRule="auto"/>
        <w:rPr>
          <w:rFonts w:ascii="宋体" w:hAnsi="宋体" w:cs="宋体"/>
          <w:sz w:val="24"/>
        </w:rPr>
      </w:pPr>
      <w:r>
        <w:rPr>
          <w:rFonts w:hint="eastAsia" w:ascii="宋体" w:hAnsi="宋体" w:cs="宋体"/>
          <w:sz w:val="24"/>
        </w:rPr>
        <w:t xml:space="preserve">“QB/T 2189-2023《家具五金 杯状暗铰链》”</w:t>
      </w:r>
      <w:r>
        <w:rPr>
          <w:rFonts w:ascii="宋体" w:hAnsi="宋体" w:cs="宋体"/>
          <w:sz w:val="24"/>
        </w:rPr>
      </w:r>
      <w:r/>
    </w:p>
    <w:p>
      <w:pPr>
        <w:pStyle w:val="943"/>
        <w:ind w:firstLine="480"/>
        <w:jc w:val="left"/>
        <w:spacing w:line="360" w:lineRule="auto"/>
        <w:rPr>
          <w:rFonts w:ascii="宋体" w:hAnsi="宋体" w:cs="宋体"/>
          <w:sz w:val="24"/>
        </w:rPr>
      </w:pPr>
      <w:r>
        <w:rPr>
          <w:rFonts w:hint="eastAsia" w:ascii="宋体" w:hAnsi="宋体" w:cs="宋体"/>
          <w:sz w:val="24"/>
        </w:rPr>
        <w:t xml:space="preserve">“QB/T 2454-2023《家具五金 抽屉导轨》”</w:t>
      </w:r>
      <w:r>
        <w:rPr>
          <w:rFonts w:ascii="宋体" w:hAnsi="宋体" w:cs="宋体"/>
          <w:sz w:val="24"/>
        </w:rPr>
      </w:r>
      <w:r/>
    </w:p>
    <w:p>
      <w:pPr>
        <w:pStyle w:val="943"/>
        <w:ind w:firstLine="720"/>
        <w:jc w:val="left"/>
        <w:spacing w:line="360" w:lineRule="auto"/>
        <w:rPr>
          <w:rFonts w:ascii="宋体" w:hAnsi="宋体"/>
          <w:sz w:val="24"/>
        </w:rPr>
      </w:pPr>
      <w:r>
        <w:rPr>
          <w:rFonts w:hint="eastAsia" w:ascii="宋体" w:hAnsi="宋体" w:cs="宋体"/>
          <w:sz w:val="24"/>
        </w:rPr>
        <w:t xml:space="preserve">及</w:t>
      </w:r>
      <w:r>
        <w:rPr>
          <w:rFonts w:hint="eastAsia" w:ascii="宋体" w:hAnsi="宋体" w:cs="宋体"/>
          <w:sz w:val="24"/>
        </w:rPr>
        <w:t xml:space="preserve">采</w:t>
      </w:r>
      <w:r>
        <w:rPr>
          <w:rFonts w:hint="eastAsia" w:ascii="宋体" w:hAnsi="宋体" w:cs="宋体"/>
          <w:sz w:val="24"/>
        </w:rPr>
        <w:t xml:space="preserve">购文</w:t>
      </w:r>
      <w:r>
        <w:rPr>
          <w:rFonts w:hint="eastAsia" w:ascii="宋体" w:hAnsi="宋体" w:cs="宋体"/>
          <w:sz w:val="24"/>
        </w:rPr>
        <w:t xml:space="preserve">件中</w:t>
      </w:r>
      <w:r>
        <w:rPr>
          <w:rFonts w:hint="eastAsia" w:ascii="宋体" w:hAnsi="宋体" w:cs="宋体"/>
          <w:sz w:val="24"/>
        </w:rPr>
        <w:t xml:space="preserve">的其他标准。</w:t>
      </w:r>
      <w:r>
        <w:rPr>
          <w:rFonts w:ascii="宋体" w:hAnsi="宋体"/>
          <w:sz w:val="24"/>
        </w:rPr>
      </w:r>
      <w:r/>
    </w:p>
    <w:p>
      <w:pPr>
        <w:pStyle w:val="977"/>
        <w:contextualSpacing/>
        <w:ind w:left="482" w:firstLine="0"/>
        <w:spacing w:line="360" w:lineRule="auto"/>
        <w:rPr>
          <w:rFonts w:ascii="Times New Roman" w:hAnsi="Times New Roman"/>
          <w:b/>
          <w:color w:val="000000"/>
          <w:sz w:val="24"/>
          <w:szCs w:val="24"/>
        </w:rPr>
      </w:pPr>
      <w:r>
        <w:rPr>
          <w:rFonts w:hint="eastAsia" w:ascii="Times New Roman" w:hAnsi="Times New Roman"/>
          <w:b/>
          <w:color w:val="000000"/>
          <w:sz w:val="24"/>
          <w:szCs w:val="24"/>
        </w:rPr>
        <w:t xml:space="preserve">五、报价说明</w:t>
      </w:r>
      <w:r>
        <w:rPr>
          <w:rFonts w:ascii="Times New Roman" w:hAnsi="Times New Roman"/>
          <w:b/>
          <w:color w:val="000000"/>
          <w:sz w:val="24"/>
          <w:szCs w:val="24"/>
        </w:rPr>
      </w:r>
      <w:r/>
    </w:p>
    <w:p>
      <w:pPr>
        <w:pStyle w:val="978"/>
        <w:ind w:firstLine="480"/>
        <w:spacing w:before="0" w:line="360" w:lineRule="auto"/>
        <w:rPr>
          <w:rFonts w:hint="eastAsia" w:cs="宋体"/>
        </w:rPr>
      </w:pPr>
      <w:r>
        <w:rPr>
          <w:rFonts w:hint="eastAsia" w:cs="宋体"/>
        </w:rPr>
        <w:t xml:space="preserve">1、货物报价：投标报价采用固定单价形式报价，数量按实结算。所报价格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费用等完成本项目的一切费用。</w:t>
      </w:r>
      <w:r>
        <w:rPr>
          <w:rFonts w:hint="eastAsia" w:cs="宋体"/>
        </w:rPr>
      </w:r>
      <w:r/>
    </w:p>
    <w:p>
      <w:pPr>
        <w:pStyle w:val="978"/>
        <w:ind w:firstLine="480"/>
        <w:spacing w:before="0" w:line="360" w:lineRule="auto"/>
        <w:rPr>
          <w:rFonts w:cs="宋体"/>
          <w:b/>
        </w:rPr>
      </w:pPr>
      <w:r>
        <w:rPr>
          <w:rFonts w:hint="eastAsia" w:cs="宋体"/>
          <w:b/>
        </w:rPr>
        <w:t xml:space="preserve">2、本投标文件中的技术要求不得被认为是详尽无遗的，无论规定与否，投标人应提供所有招标</w:t>
      </w:r>
      <w:r>
        <w:rPr>
          <w:rFonts w:hint="eastAsia" w:cs="宋体"/>
          <w:b/>
        </w:rPr>
        <w:t xml:space="preserve">文件没有规定但投标人认为完成本项目必要或必须的设备和材料、</w:t>
      </w:r>
      <w:r>
        <w:rPr>
          <w:rFonts w:hint="eastAsia" w:cs="宋体"/>
          <w:b/>
        </w:rPr>
        <w:t xml:space="preserve">辅件。</w:t>
      </w:r>
      <w:r>
        <w:rPr>
          <w:rFonts w:cs="宋体"/>
          <w:b/>
        </w:rPr>
      </w:r>
      <w:r/>
    </w:p>
    <w:p>
      <w:pPr>
        <w:pStyle w:val="979"/>
        <w:contextualSpacing/>
        <w:ind w:firstLine="482"/>
        <w:spacing w:line="360" w:lineRule="auto"/>
        <w:rPr>
          <w:rFonts w:hint="eastAsia" w:ascii="宋体" w:hAnsi="宋体" w:cs="宋体"/>
          <w:color w:val="000000"/>
          <w:sz w:val="24"/>
        </w:rPr>
      </w:pPr>
      <w:r>
        <w:rPr>
          <w:rFonts w:hint="eastAsia" w:ascii="Times New Roman" w:hAnsi="Times New Roman"/>
          <w:b/>
          <w:color w:val="000000"/>
          <w:sz w:val="24"/>
          <w:szCs w:val="24"/>
        </w:rPr>
        <w:t xml:space="preserve">六、验收标准</w:t>
      </w:r>
      <w:r>
        <w:rPr>
          <w:rFonts w:hint="eastAsia" w:ascii="宋体" w:hAnsi="宋体" w:cs="宋体"/>
          <w:color w:val="000000"/>
          <w:sz w:val="24"/>
        </w:rPr>
      </w:r>
      <w:r/>
    </w:p>
    <w:p>
      <w:pPr>
        <w:pStyle w:val="943"/>
        <w:ind w:right="210" w:firstLine="480"/>
        <w:spacing w:line="360" w:lineRule="auto"/>
        <w:rPr>
          <w:rFonts w:ascii="宋体" w:hAnsi="宋体" w:cs="宋体"/>
          <w:sz w:val="24"/>
        </w:rPr>
      </w:pPr>
      <w:r>
        <w:rPr>
          <w:rFonts w:ascii="宋体" w:hAnsi="宋体"/>
          <w:sz w:val="24"/>
        </w:rPr>
        <w:t xml:space="preserve">1</w:t>
      </w:r>
      <w:r>
        <w:rPr>
          <w:rFonts w:hint="eastAsia" w:ascii="宋体" w:hAnsi="宋体"/>
          <w:sz w:val="24"/>
        </w:rPr>
        <w:t xml:space="preserve">、</w:t>
      </w:r>
      <w:r>
        <w:rPr>
          <w:rFonts w:hint="eastAsia" w:ascii="宋体" w:hAnsi="宋体" w:cs="宋体"/>
          <w:sz w:val="24"/>
        </w:rPr>
        <w:t xml:space="preserve">采购人有权在家具生产制造全过程中进行现场查勘，了解生产质量、工艺、进度等，中标人须无条件配合，如发现生产制造现场与投标文件中技术方案描述的明显不一致的，按虚假承诺处理。</w:t>
      </w:r>
      <w:r>
        <w:rPr>
          <w:rFonts w:ascii="宋体" w:hAnsi="宋体" w:cs="宋体"/>
          <w:sz w:val="24"/>
        </w:rPr>
      </w:r>
      <w:r/>
    </w:p>
    <w:p>
      <w:pPr>
        <w:pStyle w:val="943"/>
        <w:ind w:right="210" w:firstLine="480"/>
        <w:spacing w:line="360" w:lineRule="auto"/>
        <w:rPr>
          <w:rFonts w:ascii="宋体" w:hAnsi="宋体" w:cs="宋体"/>
          <w:color w:val="000000"/>
          <w:sz w:val="24"/>
        </w:rPr>
      </w:pPr>
      <w:r>
        <w:rPr>
          <w:rFonts w:hint="eastAsia" w:ascii="宋体" w:hAnsi="宋体" w:cs="宋体"/>
          <w:color w:val="000000"/>
          <w:sz w:val="24"/>
        </w:rPr>
        <w:t xml:space="preserve">2、投标产品所选用主材、辅材须达到或超过本招标文件和国家相关规定的要求。在产品生产过程中，投标人需按照招投标文件及合同要求的质量及技术标准组织生产，采购人随时可以到投标人的生产现场对家具等原材料的厚度、规格、材质进行抽样检查。关于检测报告上的名称与采购需求的名称不同的，但内容实质相同的视作等同。</w:t>
      </w:r>
      <w:r>
        <w:rPr>
          <w:rFonts w:ascii="宋体" w:hAnsi="宋体" w:cs="宋体"/>
          <w:color w:val="000000"/>
          <w:sz w:val="24"/>
        </w:rPr>
      </w:r>
      <w:r/>
    </w:p>
    <w:p>
      <w:pPr>
        <w:pStyle w:val="943"/>
        <w:ind w:right="210" w:firstLine="480"/>
        <w:spacing w:line="360" w:lineRule="auto"/>
        <w:rPr>
          <w:rFonts w:ascii="宋体" w:hAnsi="宋体" w:cs="宋体"/>
          <w:color w:val="000000"/>
          <w:sz w:val="24"/>
        </w:rPr>
      </w:pPr>
      <w:r>
        <w:rPr>
          <w:rFonts w:hint="eastAsia" w:ascii="宋体" w:hAnsi="宋体" w:cs="宋体"/>
          <w:color w:val="000000"/>
          <w:sz w:val="24"/>
        </w:rPr>
        <w:t xml:space="preserve">产品安装前，采购人</w:t>
      </w:r>
      <w:r>
        <w:rPr>
          <w:rFonts w:hint="eastAsia" w:ascii="宋体" w:hAnsi="宋体" w:cs="宋体"/>
          <w:color w:val="000000"/>
          <w:sz w:val="24"/>
        </w:rPr>
        <w:t xml:space="preserve">组织相</w:t>
      </w:r>
      <w:r>
        <w:rPr>
          <w:rFonts w:hint="eastAsia" w:ascii="宋体" w:hAnsi="宋体" w:cs="宋体"/>
          <w:color w:val="000000"/>
          <w:sz w:val="24"/>
        </w:rPr>
        <w:t xml:space="preserve">关人员</w:t>
      </w:r>
      <w:r>
        <w:rPr>
          <w:rFonts w:hint="eastAsia" w:ascii="宋体" w:hAnsi="宋体" w:cs="宋体"/>
          <w:color w:val="000000"/>
          <w:sz w:val="24"/>
        </w:rPr>
        <w:t xml:space="preserve">依据招</w:t>
      </w:r>
      <w:r>
        <w:rPr>
          <w:rFonts w:hint="eastAsia" w:ascii="宋体" w:hAnsi="宋体" w:cs="宋体"/>
          <w:color w:val="000000"/>
          <w:sz w:val="24"/>
        </w:rPr>
        <w:t xml:space="preserve">投标</w:t>
      </w:r>
      <w:r>
        <w:rPr>
          <w:rFonts w:hint="eastAsia" w:ascii="宋体" w:hAnsi="宋体" w:cs="宋体"/>
          <w:color w:val="000000"/>
          <w:sz w:val="24"/>
        </w:rPr>
        <w:t xml:space="preserve">文件及合同要求的质量及技术标准对产品进行质量检查、检测，合格后方可进行安装。</w:t>
      </w:r>
      <w:r>
        <w:rPr>
          <w:rFonts w:ascii="宋体" w:hAnsi="宋体" w:cs="宋体"/>
          <w:color w:val="000000"/>
          <w:sz w:val="24"/>
        </w:rPr>
      </w:r>
      <w:r/>
    </w:p>
    <w:p>
      <w:pPr>
        <w:pStyle w:val="943"/>
        <w:ind w:right="210" w:firstLine="480"/>
        <w:spacing w:line="360" w:lineRule="auto"/>
        <w:rPr>
          <w:rFonts w:ascii="宋体" w:hAnsi="宋体"/>
          <w:color w:val="000000"/>
          <w:sz w:val="24"/>
        </w:rPr>
      </w:pPr>
      <w:r>
        <w:rPr>
          <w:rFonts w:hint="eastAsia" w:ascii="宋体" w:hAnsi="宋体" w:cs="宋体"/>
          <w:color w:val="000000"/>
          <w:sz w:val="24"/>
        </w:rPr>
        <w:t xml:space="preserve">对产品抽查不符合要求的，将加倍抽查，若加倍抽样仍不合格，将判定所供家具不合格并全部退货，投标人承担全部责任并赔偿采购人因此产生的全部损失。</w:t>
      </w:r>
      <w:r>
        <w:rPr>
          <w:rFonts w:hint="eastAsia" w:ascii="宋体" w:hAnsi="宋体"/>
          <w:color w:val="000000"/>
          <w:sz w:val="24"/>
        </w:rPr>
        <w:t xml:space="preserve">检测合格检测费用由采购人承担，检测不合格检测费用由中标人承担。</w:t>
      </w:r>
      <w:r>
        <w:rPr>
          <w:rFonts w:ascii="宋体" w:hAnsi="宋体"/>
          <w:color w:val="000000"/>
          <w:sz w:val="24"/>
        </w:rPr>
      </w:r>
      <w:r/>
    </w:p>
    <w:p>
      <w:pPr>
        <w:pStyle w:val="943"/>
        <w:ind w:right="210" w:firstLine="480"/>
        <w:spacing w:line="360" w:lineRule="auto"/>
        <w:rPr>
          <w:rFonts w:hint="eastAsia" w:ascii="宋体" w:hAnsi="宋体" w:cs="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hint="eastAsia" w:ascii="宋体" w:hAnsi="宋体" w:cs="宋体"/>
          <w:color w:val="000000"/>
          <w:sz w:val="24"/>
        </w:rPr>
        <w:t xml:space="preserve">中标人在交货时，需向采购人提供装箱清单和检验合格证</w:t>
      </w:r>
      <w:r>
        <w:rPr>
          <w:rFonts w:ascii="宋体" w:hAnsi="宋体" w:cs="宋体"/>
          <w:color w:val="000000"/>
          <w:sz w:val="24"/>
        </w:rPr>
        <w:t xml:space="preserve">。</w:t>
      </w:r>
      <w:r>
        <w:rPr>
          <w:rFonts w:hint="eastAsia" w:ascii="宋体" w:hAnsi="宋体" w:cs="宋体"/>
          <w:color w:val="000000"/>
          <w:sz w:val="24"/>
        </w:rPr>
      </w:r>
      <w:r/>
    </w:p>
    <w:p>
      <w:pPr>
        <w:pStyle w:val="943"/>
        <w:ind w:right="210" w:firstLine="480"/>
        <w:spacing w:line="360" w:lineRule="auto"/>
        <w:rPr>
          <w:rFonts w:ascii="宋体" w:hAnsi="宋体"/>
          <w:color w:val="000000"/>
          <w:sz w:val="24"/>
        </w:rPr>
      </w:pPr>
      <w:r>
        <w:rPr>
          <w:rFonts w:ascii="宋体" w:hAnsi="宋体" w:cs="宋体"/>
          <w:color w:val="000000"/>
          <w:sz w:val="24"/>
        </w:rPr>
        <w:t xml:space="preserve">4</w:t>
      </w:r>
      <w:r>
        <w:rPr>
          <w:rFonts w:hint="eastAsia" w:ascii="宋体" w:hAnsi="宋体" w:cs="宋体"/>
          <w:color w:val="000000"/>
          <w:sz w:val="24"/>
        </w:rPr>
        <w:t xml:space="preserve">、如</w:t>
      </w:r>
      <w:r>
        <w:rPr>
          <w:rFonts w:ascii="宋体" w:hAnsi="宋体"/>
          <w:color w:val="000000"/>
          <w:sz w:val="24"/>
        </w:rPr>
        <w:t xml:space="preserve">货物初验不合格，</w:t>
      </w:r>
      <w:r>
        <w:rPr>
          <w:rFonts w:hint="eastAsia" w:ascii="宋体" w:hAnsi="宋体"/>
          <w:color w:val="000000"/>
          <w:sz w:val="24"/>
        </w:rPr>
        <w:t xml:space="preserve">中</w:t>
      </w:r>
      <w:r>
        <w:rPr>
          <w:rFonts w:ascii="宋体" w:hAnsi="宋体"/>
          <w:color w:val="000000"/>
          <w:sz w:val="24"/>
        </w:rPr>
        <w:t xml:space="preserve">标</w:t>
      </w:r>
      <w:r>
        <w:rPr>
          <w:rFonts w:hint="eastAsia" w:ascii="宋体" w:hAnsi="宋体"/>
          <w:color w:val="000000"/>
          <w:sz w:val="24"/>
        </w:rPr>
        <w:t xml:space="preserve">人</w:t>
      </w:r>
      <w:r>
        <w:rPr>
          <w:rFonts w:ascii="宋体" w:hAnsi="宋体"/>
          <w:color w:val="000000"/>
          <w:sz w:val="24"/>
        </w:rPr>
        <w:t xml:space="preserve">应在采购人规定时间内予以免费调换，直至符合规定，</w:t>
      </w:r>
      <w:r>
        <w:rPr>
          <w:rFonts w:ascii="宋体" w:hAnsi="宋体"/>
          <w:color w:val="000000"/>
          <w:sz w:val="24"/>
        </w:rPr>
        <w:t xml:space="preserve">采购人不承担因调退货而发生的任何费用和责任，如因货物质量给采购人带来的损失，</w:t>
      </w:r>
      <w:r>
        <w:rPr>
          <w:rFonts w:hint="eastAsia" w:ascii="宋体" w:hAnsi="宋体"/>
          <w:color w:val="000000"/>
          <w:sz w:val="24"/>
        </w:rPr>
        <w:t xml:space="preserve">中</w:t>
      </w:r>
      <w:r>
        <w:rPr>
          <w:rFonts w:ascii="宋体" w:hAnsi="宋体"/>
          <w:color w:val="000000"/>
          <w:sz w:val="24"/>
        </w:rPr>
        <w:t xml:space="preserve">标</w:t>
      </w:r>
      <w:r>
        <w:rPr>
          <w:rFonts w:hint="eastAsia" w:ascii="宋体" w:hAnsi="宋体"/>
          <w:color w:val="000000"/>
          <w:sz w:val="24"/>
        </w:rPr>
        <w:t xml:space="preserve">人</w:t>
      </w:r>
      <w:r>
        <w:rPr>
          <w:rFonts w:ascii="宋体" w:hAnsi="宋体"/>
          <w:color w:val="000000"/>
          <w:sz w:val="24"/>
        </w:rPr>
        <w:t xml:space="preserve">还应赔偿采购人直</w:t>
      </w:r>
      <w:r>
        <w:rPr>
          <w:rFonts w:ascii="宋体" w:hAnsi="宋体"/>
          <w:color w:val="000000"/>
          <w:sz w:val="24"/>
        </w:rPr>
        <w:t xml:space="preserve">接损失费用。</w:t>
      </w:r>
      <w:r>
        <w:rPr>
          <w:rFonts w:ascii="宋体" w:hAnsi="宋体"/>
          <w:color w:val="000000"/>
          <w:sz w:val="24"/>
        </w:rPr>
      </w:r>
      <w:r/>
    </w:p>
    <w:p>
      <w:pPr>
        <w:pStyle w:val="943"/>
        <w:ind w:right="210" w:firstLine="480"/>
        <w:spacing w:line="360" w:lineRule="auto"/>
        <w:rPr>
          <w:rFonts w:hint="eastAsia" w:ascii="宋体" w:hAnsi="宋体"/>
          <w:color w:val="000000"/>
          <w:sz w:val="24"/>
          <w:shd w:val="clear" w:color="auto" w:fill="ffff00"/>
        </w:rPr>
      </w:pPr>
      <w:r>
        <w:rPr>
          <w:rFonts w:ascii="宋体" w:hAnsi="宋体" w:cs="宋体"/>
          <w:color w:val="000000"/>
          <w:sz w:val="24"/>
        </w:rPr>
        <w:t xml:space="preserve">5</w:t>
      </w:r>
      <w:r>
        <w:rPr>
          <w:rFonts w:hint="eastAsia" w:ascii="宋体" w:hAnsi="宋体" w:cs="宋体"/>
          <w:color w:val="000000"/>
          <w:sz w:val="24"/>
        </w:rPr>
        <w:t xml:space="preserve">、经履约验收，产品性能参数达不到采购合同要求的，采购人可以拒收，并可以解除合同，由此造成的损失由中标人承担。</w:t>
      </w:r>
      <w:r>
        <w:rPr>
          <w:rFonts w:hint="eastAsia" w:ascii="宋体" w:hAnsi="宋体"/>
          <w:color w:val="000000"/>
          <w:sz w:val="24"/>
          <w:shd w:val="clear" w:color="auto" w:fill="ffff00"/>
        </w:rPr>
      </w:r>
      <w:r/>
    </w:p>
    <w:p>
      <w:pPr>
        <w:pStyle w:val="979"/>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七、质保及售后服务要求</w:t>
      </w:r>
      <w:r>
        <w:rPr>
          <w:rFonts w:ascii="Times New Roman" w:hAnsi="Times New Roman"/>
          <w:b/>
          <w:sz w:val="24"/>
          <w:szCs w:val="24"/>
        </w:rPr>
      </w:r>
      <w:r/>
    </w:p>
    <w:p>
      <w:pPr>
        <w:pStyle w:val="943"/>
        <w:contextualSpacing/>
        <w:ind w:firstLine="480"/>
        <w:spacing w:line="360" w:lineRule="auto"/>
        <w:rPr>
          <w:rFonts w:ascii="宋体" w:hAnsi="宋体" w:cs="宋体"/>
          <w:sz w:val="24"/>
        </w:rPr>
      </w:pPr>
      <w:r>
        <w:rPr>
          <w:rFonts w:hint="eastAsia" w:ascii="宋体" w:hAnsi="宋体" w:cs="宋体"/>
          <w:sz w:val="24"/>
        </w:rPr>
        <w:t xml:space="preserve">1、质保期：本项目免费质量保修保养期</w:t>
      </w:r>
      <w:r>
        <w:rPr>
          <w:rFonts w:hint="eastAsia" w:ascii="宋体" w:hAnsi="宋体" w:cs="宋体"/>
          <w:sz w:val="24"/>
        </w:rPr>
        <w:t xml:space="preserve">不少于3年，</w:t>
      </w:r>
      <w:r>
        <w:rPr>
          <w:rFonts w:hint="eastAsia" w:ascii="宋体" w:hAnsi="宋体" w:cs="宋体"/>
          <w:sz w:val="24"/>
        </w:rPr>
        <w:t xml:space="preserve">计算期自货物安装并验收合格、正式交付使用之日起计算。质保期内的日常维护及保养工作免费。中标人须委派指定的技术人员定期进行维护保养。</w:t>
      </w:r>
      <w:r>
        <w:rPr>
          <w:rFonts w:ascii="宋体" w:hAnsi="宋体" w:cs="宋体"/>
          <w:sz w:val="24"/>
        </w:rPr>
      </w:r>
      <w:r/>
    </w:p>
    <w:p>
      <w:pPr>
        <w:pStyle w:val="943"/>
        <w:contextualSpacing/>
        <w:ind w:firstLine="480"/>
        <w:spacing w:line="360" w:lineRule="auto"/>
        <w:rPr>
          <w:rFonts w:ascii="宋体" w:hAnsi="宋体" w:cs="宋体"/>
          <w:sz w:val="24"/>
        </w:rPr>
      </w:pPr>
      <w:r>
        <w:rPr>
          <w:rFonts w:hint="eastAsia" w:ascii="宋体" w:hAnsi="宋体" w:cs="宋体"/>
          <w:sz w:val="24"/>
        </w:rPr>
        <w:t xml:space="preserve">2、所有货物在使用期限内由于其本身的缺陷或质量问题造成的任何故障或损坏，不管是否在质保期内，中标人必须及时维修或更换，一</w:t>
      </w:r>
      <w:r>
        <w:rPr>
          <w:rFonts w:hint="eastAsia" w:ascii="宋体" w:hAnsi="宋体" w:cs="宋体"/>
          <w:sz w:val="24"/>
        </w:rPr>
        <w:t xml:space="preserve">切费用由中标人承担。</w:t>
      </w:r>
      <w:r>
        <w:rPr>
          <w:rFonts w:ascii="宋体" w:hAnsi="宋体" w:cs="宋体"/>
          <w:sz w:val="24"/>
        </w:rPr>
      </w:r>
      <w:r/>
    </w:p>
    <w:p>
      <w:pPr>
        <w:pStyle w:val="943"/>
        <w:contextualSpacing/>
        <w:ind w:firstLine="480"/>
        <w:spacing w:line="360" w:lineRule="auto"/>
        <w:rPr>
          <w:rFonts w:ascii="宋体" w:hAnsi="宋体" w:cs="宋体"/>
          <w:sz w:val="24"/>
        </w:rPr>
      </w:pPr>
      <w:r>
        <w:rPr>
          <w:rFonts w:hint="eastAsia" w:ascii="宋体" w:hAnsi="宋体" w:cs="宋体"/>
          <w:sz w:val="24"/>
        </w:rPr>
        <w:t xml:space="preserve">3、维修服务要求1</w:t>
      </w:r>
      <w:r>
        <w:rPr>
          <w:rFonts w:hint="eastAsia" w:ascii="宋体" w:hAnsi="宋体" w:cs="宋体"/>
          <w:sz w:val="24"/>
        </w:rPr>
        <w:t xml:space="preserve">小时响</w:t>
      </w:r>
      <w:r>
        <w:rPr>
          <w:rFonts w:hint="eastAsia" w:ascii="宋体" w:hAnsi="宋体" w:cs="宋体"/>
          <w:sz w:val="24"/>
        </w:rPr>
        <w:t xml:space="preserve">应。在</w:t>
      </w:r>
      <w:r>
        <w:rPr>
          <w:rFonts w:hint="eastAsia" w:ascii="宋体" w:hAnsi="宋体" w:cs="宋体"/>
          <w:sz w:val="24"/>
        </w:rPr>
        <w:t xml:space="preserve">接到报</w:t>
      </w:r>
      <w:r>
        <w:rPr>
          <w:rFonts w:hint="eastAsia" w:ascii="宋体" w:hAnsi="宋体" w:cs="宋体"/>
          <w:sz w:val="24"/>
        </w:rPr>
        <w:t xml:space="preserve">修通</w:t>
      </w:r>
      <w:r>
        <w:rPr>
          <w:rFonts w:hint="eastAsia" w:ascii="宋体" w:hAnsi="宋体" w:cs="宋体"/>
          <w:sz w:val="24"/>
        </w:rPr>
        <w:t xml:space="preserve">知后12小时内到现场服务并连续进行，直至故障排除完全恢复正常使用为止。无特殊情况下，所有维修要求必须在48小时内完全得到解决。维修机构必须备有足够的备品备件，以满足采购人对维修的要求。质保期内应免费提供，在免费质保期满后三年内价格不变。</w:t>
      </w:r>
      <w:r>
        <w:rPr>
          <w:rFonts w:ascii="宋体" w:hAnsi="宋体" w:cs="宋体"/>
          <w:sz w:val="24"/>
        </w:rPr>
      </w:r>
      <w:r/>
    </w:p>
    <w:p>
      <w:pPr>
        <w:pStyle w:val="943"/>
        <w:ind w:firstLine="480"/>
        <w:spacing w:line="360" w:lineRule="auto"/>
        <w:rPr>
          <w:rFonts w:ascii="宋体" w:hAnsi="宋体" w:cs="宋体"/>
          <w:sz w:val="24"/>
        </w:rPr>
      </w:pPr>
      <w:r>
        <w:rPr>
          <w:rFonts w:hint="eastAsia" w:ascii="宋体" w:hAnsi="宋体" w:cs="宋体"/>
          <w:sz w:val="24"/>
        </w:rPr>
        <w:t xml:space="preserve">4、在质保期满后，货物出现故障时，中标人仍需做好售后服务，并在上述时限内赶到现场，及时处理解决。</w:t>
      </w:r>
      <w:r>
        <w:rPr>
          <w:rFonts w:ascii="宋体" w:hAnsi="宋体" w:cs="宋体"/>
          <w:sz w:val="24"/>
        </w:rPr>
      </w:r>
      <w:r/>
    </w:p>
    <w:p>
      <w:pPr>
        <w:pStyle w:val="943"/>
        <w:ind w:firstLine="480"/>
        <w:spacing w:line="360" w:lineRule="auto"/>
        <w:rPr>
          <w:rFonts w:ascii="宋体" w:hAnsi="宋体" w:cs="宋体"/>
          <w:sz w:val="24"/>
        </w:rPr>
      </w:pPr>
      <w:r>
        <w:rPr>
          <w:rFonts w:hint="eastAsia" w:ascii="宋体" w:hAnsi="宋体" w:cs="宋体"/>
          <w:sz w:val="24"/>
        </w:rPr>
        <w:t xml:space="preserve">5、中标人在实施项目过程中的出现的安全事故由中标人自行负责。</w:t>
      </w:r>
      <w:r>
        <w:rPr>
          <w:rFonts w:ascii="宋体" w:hAnsi="宋体" w:cs="宋体"/>
          <w:sz w:val="24"/>
        </w:rPr>
      </w:r>
      <w:r/>
    </w:p>
    <w:p>
      <w:pPr>
        <w:pStyle w:val="943"/>
        <w:ind w:firstLine="482"/>
        <w:spacing w:line="360" w:lineRule="auto"/>
        <w:rPr>
          <w:rFonts w:ascii="宋体" w:hAnsi="宋体"/>
          <w:b/>
          <w:sz w:val="24"/>
          <w:szCs w:val="28"/>
        </w:rPr>
      </w:pPr>
      <w:r>
        <w:rPr>
          <w:rFonts w:hint="eastAsia" w:ascii="宋体" w:hAnsi="宋体" w:cs="宋体"/>
          <w:b/>
          <w:bCs/>
          <w:sz w:val="24"/>
        </w:rPr>
        <w:t xml:space="preserve">八</w:t>
      </w:r>
      <w:r>
        <w:rPr>
          <w:rFonts w:hint="eastAsia" w:ascii="宋体" w:hAnsi="宋体"/>
          <w:b/>
          <w:sz w:val="24"/>
          <w:szCs w:val="28"/>
        </w:rPr>
        <w:t xml:space="preserve">、包装和运输</w:t>
      </w:r>
      <w:r>
        <w:rPr>
          <w:rFonts w:ascii="宋体" w:hAnsi="宋体"/>
          <w:b/>
          <w:sz w:val="24"/>
          <w:szCs w:val="28"/>
        </w:rPr>
      </w:r>
      <w:r/>
    </w:p>
    <w:p>
      <w:pPr>
        <w:pStyle w:val="943"/>
        <w:ind w:firstLine="480"/>
        <w:spacing w:line="360" w:lineRule="auto"/>
        <w:rPr>
          <w:rFonts w:ascii="宋体" w:hAnsi="宋体" w:cs="宋体"/>
          <w:sz w:val="24"/>
        </w:rPr>
      </w:pPr>
      <w:r>
        <w:rPr>
          <w:rFonts w:hint="eastAsia" w:ascii="宋体" w:hAnsi="宋体" w:cs="宋体"/>
          <w:sz w:val="24"/>
        </w:rPr>
        <w:t xml:space="preserve">1、须满足《关于印发&lt;商品包装政府采购需求标准（试行）&gt;、&lt;快递包装政府采购</w:t>
      </w:r>
      <w:r>
        <w:rPr>
          <w:rFonts w:hint="eastAsia" w:ascii="宋体" w:hAnsi="宋体" w:cs="宋体"/>
          <w:sz w:val="24"/>
        </w:rPr>
        <w:t xml:space="preserve">需求标</w:t>
      </w:r>
      <w:r>
        <w:rPr>
          <w:rFonts w:hint="eastAsia" w:ascii="宋体" w:hAnsi="宋体" w:cs="宋体"/>
          <w:sz w:val="24"/>
        </w:rPr>
        <w:t xml:space="preserve">准（试</w:t>
      </w:r>
      <w:r>
        <w:rPr>
          <w:rFonts w:hint="eastAsia" w:ascii="宋体" w:hAnsi="宋体" w:cs="宋体"/>
          <w:sz w:val="24"/>
        </w:rPr>
        <w:t xml:space="preserve">行）&gt;的通</w:t>
      </w:r>
      <w:r>
        <w:rPr>
          <w:rFonts w:hint="eastAsia" w:ascii="宋体" w:hAnsi="宋体" w:cs="宋体"/>
          <w:sz w:val="24"/>
        </w:rPr>
        <w:t xml:space="preserve">知》（财办库﹝2020﹞123号）。</w:t>
      </w:r>
      <w:r>
        <w:rPr>
          <w:rFonts w:ascii="宋体" w:hAnsi="宋体" w:cs="宋体"/>
          <w:sz w:val="24"/>
        </w:rPr>
      </w:r>
      <w:r/>
    </w:p>
    <w:p>
      <w:pPr>
        <w:pStyle w:val="943"/>
        <w:ind w:firstLine="480"/>
        <w:spacing w:line="360" w:lineRule="auto"/>
        <w:rPr>
          <w:rFonts w:ascii="宋体" w:hAnsi="宋体" w:cs="宋体"/>
          <w:sz w:val="24"/>
        </w:rPr>
      </w:pPr>
      <w:r>
        <w:rPr>
          <w:rFonts w:hint="eastAsia" w:ascii="宋体" w:hAnsi="宋体" w:cs="宋体"/>
          <w:sz w:val="24"/>
        </w:rPr>
        <w:t xml:space="preserve">2、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ascii="宋体" w:hAnsi="宋体" w:cs="宋体"/>
          <w:sz w:val="24"/>
        </w:rPr>
      </w:r>
      <w:r/>
    </w:p>
    <w:p>
      <w:pPr>
        <w:pStyle w:val="943"/>
        <w:ind w:firstLine="480"/>
        <w:spacing w:line="360" w:lineRule="auto"/>
        <w:rPr>
          <w:rFonts w:ascii="宋体" w:hAnsi="宋体" w:cs="宋体"/>
          <w:sz w:val="24"/>
        </w:rPr>
      </w:pPr>
      <w:r>
        <w:rPr>
          <w:rFonts w:hint="eastAsia" w:ascii="宋体" w:hAnsi="宋体" w:cs="宋体"/>
          <w:sz w:val="24"/>
        </w:rPr>
        <w:t xml:space="preserve">3、投标人应负责安排运输并承担运费、装卸费等相关费用。在运输和卸货过程中所涉及的一切安全责任，均由投标人负责。</w:t>
      </w:r>
      <w:r>
        <w:rPr>
          <w:rFonts w:ascii="宋体" w:hAnsi="宋体" w:cs="宋体"/>
          <w:sz w:val="24"/>
        </w:rPr>
      </w:r>
      <w:r/>
    </w:p>
    <w:p>
      <w:pPr>
        <w:pStyle w:val="980"/>
        <w:ind w:firstLine="482"/>
        <w:spacing w:line="360" w:lineRule="auto"/>
        <w:rPr>
          <w:rFonts w:ascii="宋体" w:hAnsi="宋体" w:cs="宋体"/>
          <w:b/>
          <w:bCs/>
          <w:sz w:val="24"/>
        </w:rPr>
      </w:pPr>
      <w:r>
        <w:rPr>
          <w:rFonts w:hint="eastAsia" w:ascii="宋体" w:hAnsi="宋体" w:cs="宋体"/>
          <w:b/>
          <w:bCs/>
          <w:sz w:val="24"/>
        </w:rPr>
        <w:t xml:space="preserve">九、核心产品</w:t>
      </w:r>
      <w:r>
        <w:rPr>
          <w:rFonts w:ascii="宋体" w:hAnsi="宋体" w:cs="宋体"/>
          <w:b/>
          <w:bCs/>
          <w:sz w:val="24"/>
        </w:rPr>
      </w:r>
      <w:r/>
    </w:p>
    <w:p>
      <w:pPr>
        <w:pStyle w:val="980"/>
        <w:ind w:firstLine="482"/>
        <w:spacing w:line="360" w:lineRule="auto"/>
        <w:rPr>
          <w:rFonts w:ascii="宋体" w:hAnsi="宋体" w:cs="宋体"/>
          <w:b/>
          <w:sz w:val="24"/>
          <w:szCs w:val="20"/>
        </w:rPr>
      </w:pPr>
      <w:r>
        <w:rPr>
          <w:rFonts w:hint="eastAsia" w:ascii="宋体" w:hAnsi="宋体" w:cs="宋体"/>
          <w:b/>
          <w:sz w:val="24"/>
          <w:szCs w:val="20"/>
        </w:rPr>
        <w:t xml:space="preserve">本项目核心产品为：</w:t>
      </w:r>
      <w:r>
        <w:rPr>
          <w:rFonts w:hint="eastAsia" w:ascii="宋体" w:hAnsi="宋体" w:cs="宋体"/>
          <w:b/>
          <w:sz w:val="24"/>
          <w:szCs w:val="20"/>
        </w:rPr>
        <w:t xml:space="preserve">课桌椅</w:t>
      </w:r>
      <w:r>
        <w:rPr>
          <w:rFonts w:hint="eastAsia" w:ascii="宋体" w:hAnsi="宋体" w:cs="宋体"/>
          <w:b/>
          <w:sz w:val="24"/>
          <w:szCs w:val="20"/>
        </w:rPr>
        <w:t xml:space="preserve">（报价明细表</w:t>
      </w:r>
      <w:r>
        <w:rPr>
          <w:rFonts w:hint="eastAsia" w:ascii="宋体" w:hAnsi="宋体" w:cs="宋体"/>
          <w:b/>
          <w:sz w:val="24"/>
          <w:szCs w:val="20"/>
        </w:rPr>
        <w:t xml:space="preserve">序号</w:t>
      </w:r>
      <w:r>
        <w:rPr>
          <w:rFonts w:hint="eastAsia" w:ascii="宋体" w:hAnsi="宋体" w:cs="宋体"/>
          <w:b/>
          <w:sz w:val="24"/>
          <w:szCs w:val="20"/>
        </w:rPr>
        <w:t xml:space="preserve">1</w:t>
      </w:r>
      <w:r>
        <w:rPr>
          <w:rFonts w:hint="eastAsia" w:ascii="宋体" w:hAnsi="宋体" w:cs="宋体"/>
          <w:b/>
          <w:sz w:val="24"/>
          <w:szCs w:val="20"/>
        </w:rPr>
        <w:t xml:space="preserve">）</w:t>
      </w:r>
      <w:r>
        <w:rPr>
          <w:rFonts w:hint="eastAsia" w:ascii="宋体" w:hAnsi="宋体" w:cs="宋体"/>
          <w:b/>
          <w:sz w:val="24"/>
          <w:szCs w:val="20"/>
        </w:rPr>
        <w:t xml:space="preserve">。</w:t>
      </w:r>
      <w:r>
        <w:rPr>
          <w:rFonts w:ascii="宋体" w:hAnsi="宋体" w:cs="宋体"/>
          <w:b/>
          <w:sz w:val="24"/>
          <w:szCs w:val="20"/>
        </w:rPr>
      </w:r>
      <w:r/>
    </w:p>
    <w:p>
      <w:pPr>
        <w:pStyle w:val="980"/>
        <w:ind w:firstLine="482"/>
        <w:spacing w:line="360" w:lineRule="auto"/>
        <w:rPr>
          <w:rFonts w:ascii="宋体" w:hAnsi="宋体" w:cs="宋体"/>
          <w:b/>
          <w:bCs/>
          <w:sz w:val="24"/>
        </w:rPr>
      </w:pPr>
      <w:r>
        <w:rPr>
          <w:rFonts w:hint="eastAsia" w:ascii="宋体" w:hAnsi="宋体" w:cs="宋体"/>
          <w:b/>
          <w:bCs/>
          <w:sz w:val="24"/>
        </w:rPr>
        <w:t xml:space="preserve">十、样品要求</w:t>
      </w:r>
      <w:r>
        <w:rPr>
          <w:rFonts w:ascii="宋体" w:hAnsi="宋体" w:cs="宋体"/>
          <w:b/>
          <w:bCs/>
          <w:sz w:val="24"/>
        </w:rPr>
      </w:r>
      <w:r/>
    </w:p>
    <w:p>
      <w:pPr>
        <w:pStyle w:val="980"/>
        <w:ind w:firstLine="482"/>
        <w:spacing w:line="360" w:lineRule="auto"/>
        <w:rPr>
          <w:rFonts w:hint="eastAsia" w:ascii="宋体" w:hAnsi="宋体" w:cs="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w:t>
      </w:r>
      <w:r>
        <w:rPr>
          <w:rFonts w:ascii="宋体" w:hAnsi="宋体" w:cs="宋体"/>
          <w:b/>
          <w:bCs/>
          <w:sz w:val="24"/>
          <w:szCs w:val="24"/>
        </w:rPr>
        <w:t xml:space="preserve">所有投标样品中</w:t>
      </w:r>
      <w:r>
        <w:rPr>
          <w:rFonts w:hint="eastAsia" w:ascii="宋体" w:hAnsi="宋体" w:cs="宋体"/>
          <w:b/>
          <w:bCs/>
          <w:sz w:val="24"/>
          <w:szCs w:val="24"/>
        </w:rPr>
        <w:t xml:space="preserve">家具</w:t>
      </w:r>
      <w:r>
        <w:rPr>
          <w:rFonts w:ascii="宋体" w:hAnsi="宋体" w:cs="宋体"/>
          <w:b/>
          <w:bCs/>
          <w:sz w:val="24"/>
          <w:szCs w:val="24"/>
        </w:rPr>
        <w:t xml:space="preserve">图片</w:t>
      </w:r>
      <w:r>
        <w:rPr>
          <w:rFonts w:hint="eastAsia" w:ascii="宋体" w:hAnsi="宋体" w:cs="宋体"/>
          <w:b/>
          <w:bCs/>
          <w:sz w:val="24"/>
          <w:szCs w:val="24"/>
        </w:rPr>
        <w:t xml:space="preserve">仅供参考</w:t>
      </w:r>
      <w:r>
        <w:rPr>
          <w:rFonts w:ascii="宋体" w:hAnsi="宋体" w:cs="宋体"/>
          <w:b/>
          <w:bCs/>
          <w:sz w:val="24"/>
          <w:szCs w:val="24"/>
        </w:rPr>
        <w:t xml:space="preserve">，以样品图纸尺寸</w:t>
      </w:r>
      <w:r>
        <w:rPr>
          <w:rFonts w:hint="eastAsia" w:ascii="宋体" w:hAnsi="宋体" w:cs="宋体"/>
          <w:b/>
          <w:bCs/>
          <w:sz w:val="24"/>
          <w:szCs w:val="24"/>
        </w:rPr>
        <w:t xml:space="preserve">技术要求</w:t>
      </w:r>
      <w:r>
        <w:rPr>
          <w:rFonts w:ascii="宋体" w:hAnsi="宋体" w:cs="宋体"/>
          <w:b/>
          <w:bCs/>
          <w:sz w:val="24"/>
          <w:szCs w:val="24"/>
        </w:rPr>
        <w:t xml:space="preserve">为准</w:t>
      </w:r>
      <w:r>
        <w:rPr>
          <w:rFonts w:hint="eastAsia" w:ascii="宋体" w:hAnsi="宋体" w:cs="宋体"/>
          <w:b/>
          <w:bCs/>
          <w:sz w:val="24"/>
          <w:szCs w:val="24"/>
        </w:rPr>
        <w:t xml:space="preserve">。</w:t>
      </w:r>
      <w:r>
        <w:rPr>
          <w:rFonts w:hint="eastAsia" w:ascii="宋体" w:hAnsi="宋体" w:cs="宋体"/>
          <w:b/>
          <w:bCs/>
          <w:sz w:val="24"/>
          <w:szCs w:val="24"/>
        </w:rPr>
      </w:r>
      <w:r/>
    </w:p>
    <w:p>
      <w:pPr>
        <w:pStyle w:val="980"/>
        <w:ind w:firstLine="482"/>
        <w:spacing w:line="360" w:lineRule="auto"/>
        <w:rPr>
          <w:rFonts w:hint="eastAsia" w:ascii="宋体" w:hAnsi="宋体"/>
          <w:b/>
          <w:bCs/>
          <w:sz w:val="24"/>
          <w:szCs w:val="24"/>
        </w:rPr>
      </w:pPr>
      <w:r>
        <w:rPr>
          <w:rFonts w:ascii="宋体" w:hAnsi="宋体" w:cs="宋体"/>
          <w:b/>
          <w:bCs/>
          <w:sz w:val="24"/>
          <w:szCs w:val="24"/>
        </w:rPr>
        <w:t xml:space="preserve">2</w:t>
      </w:r>
      <w:r>
        <w:rPr>
          <w:rFonts w:hint="eastAsia" w:ascii="宋体" w:hAnsi="宋体" w:cs="宋体"/>
          <w:b/>
          <w:bCs/>
          <w:sz w:val="24"/>
          <w:szCs w:val="24"/>
        </w:rPr>
        <w:t xml:space="preserve">、样品</w:t>
      </w:r>
      <w:r>
        <w:rPr>
          <w:rFonts w:hint="eastAsia" w:ascii="宋体" w:hAnsi="宋体" w:cs="宋体"/>
          <w:b/>
          <w:bCs/>
          <w:sz w:val="24"/>
          <w:szCs w:val="24"/>
        </w:rPr>
        <w:t xml:space="preserve">的规格</w:t>
      </w:r>
      <w:r>
        <w:rPr>
          <w:rFonts w:hint="eastAsia" w:ascii="宋体" w:hAnsi="宋体" w:cs="宋体"/>
          <w:b/>
          <w:bCs/>
          <w:sz w:val="24"/>
          <w:szCs w:val="24"/>
        </w:rPr>
        <w:t xml:space="preserve">尺寸允许</w:t>
      </w:r>
      <w:r>
        <w:rPr>
          <w:rFonts w:hint="eastAsia" w:ascii="宋体" w:hAnsi="宋体"/>
          <w:b/>
          <w:bCs/>
          <w:sz w:val="24"/>
          <w:szCs w:val="24"/>
        </w:rPr>
        <w:t xml:space="preserve">±</w:t>
      </w:r>
      <w:r>
        <w:rPr>
          <w:rFonts w:ascii="宋体" w:hAnsi="宋体"/>
          <w:b/>
          <w:bCs/>
          <w:sz w:val="24"/>
          <w:szCs w:val="24"/>
        </w:rPr>
        <w:t xml:space="preserve">5%内</w:t>
      </w:r>
      <w:r>
        <w:rPr>
          <w:rFonts w:hint="eastAsia" w:ascii="宋体" w:hAnsi="宋体"/>
          <w:b/>
          <w:bCs/>
          <w:sz w:val="24"/>
          <w:szCs w:val="24"/>
        </w:rPr>
        <w:t xml:space="preserve">偏离。</w:t>
      </w:r>
      <w:r>
        <w:rPr>
          <w:rFonts w:hint="eastAsia" w:ascii="宋体" w:hAnsi="宋体"/>
          <w:b/>
          <w:bCs/>
          <w:sz w:val="24"/>
          <w:szCs w:val="24"/>
        </w:rPr>
      </w:r>
      <w:r/>
    </w:p>
    <w:p>
      <w:pPr>
        <w:pStyle w:val="980"/>
        <w:ind w:firstLine="482"/>
        <w:spacing w:line="360" w:lineRule="auto"/>
        <w:rPr>
          <w:rFonts w:hint="eastAsia" w:ascii="宋体" w:hAnsi="宋体"/>
          <w:b/>
          <w:bCs/>
          <w:sz w:val="24"/>
          <w:szCs w:val="24"/>
        </w:rPr>
      </w:pPr>
      <w:r>
        <w:rPr>
          <w:rFonts w:hint="eastAsia" w:ascii="宋体" w:hAnsi="宋体"/>
          <w:b/>
          <w:bCs/>
          <w:sz w:val="24"/>
          <w:szCs w:val="24"/>
        </w:rPr>
        <w:t xml:space="preserve">样品清单与要求</w:t>
      </w:r>
      <w:r>
        <w:rPr>
          <w:rFonts w:hint="eastAsia" w:ascii="宋体" w:hAnsi="宋体"/>
          <w:b/>
          <w:bCs/>
          <w:sz w:val="24"/>
          <w:szCs w:val="24"/>
        </w:rPr>
      </w:r>
      <w:r/>
    </w:p>
    <w:p>
      <w:pPr>
        <w:pStyle w:val="943"/>
        <w:spacing w:line="360" w:lineRule="auto"/>
        <w:rPr>
          <w:rFonts w:hint="eastAsia" w:ascii="宋体" w:hAnsi="宋体" w:cs="宋体"/>
          <w:b/>
          <w:bCs/>
          <w:sz w:val="24"/>
        </w:rPr>
      </w:pPr>
      <w:r>
        <w:rPr>
          <w:rFonts w:hint="eastAsia" w:ascii="宋体" w:hAnsi="宋体"/>
          <w:b/>
          <w:bCs/>
          <w:sz w:val="24"/>
        </w:rPr>
        <w:t xml:space="preserve"> </w:t>
      </w:r>
      <w:r>
        <w:rPr>
          <w:rFonts w:hint="eastAsia" w:ascii="宋体" w:hAnsi="宋体" w:cs="宋体"/>
          <w:b/>
          <w:bCs/>
          <w:sz w:val="24"/>
        </w:rPr>
      </w:r>
      <w:r/>
    </w:p>
    <w:tbl>
      <w:tblPr>
        <w:tblW w:w="65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139"/>
        <w:gridCol w:w="2404"/>
        <w:gridCol w:w="1237"/>
        <w:gridCol w:w="4978"/>
        <w:gridCol w:w="689"/>
      </w:tblGrid>
      <w:tr>
        <w:trPr>
          <w:trHeight w:val="547"/>
        </w:trPr>
        <w:tc>
          <w:tcPr>
            <w:tcW w:w="328" w:type="pct"/>
            <w:vAlign w:val="center"/>
            <w:textDirection w:val="lrTb"/>
            <w:noWrap w:val="false"/>
          </w:tcPr>
          <w:p>
            <w:pPr>
              <w:pStyle w:val="943"/>
              <w:jc w:val="center"/>
              <w:rPr>
                <w:rFonts w:hint="eastAsia" w:ascii="宋体" w:hAnsi="宋体" w:cs="宋体"/>
                <w:szCs w:val="21"/>
              </w:rPr>
            </w:pPr>
            <w:r>
              <w:rPr>
                <w:rFonts w:hint="eastAsia" w:ascii="宋体" w:hAnsi="宋体" w:cs="宋体"/>
                <w:szCs w:val="21"/>
              </w:rPr>
              <w:t xml:space="preserve">报价明细表序号</w:t>
            </w:r>
            <w:r>
              <w:rPr>
                <w:rFonts w:hint="eastAsia" w:ascii="宋体" w:hAnsi="宋体" w:cs="宋体"/>
                <w:szCs w:val="21"/>
              </w:rPr>
            </w:r>
            <w:r/>
          </w:p>
        </w:tc>
        <w:tc>
          <w:tcPr>
            <w:tcW w:w="509" w:type="pct"/>
            <w:vAlign w:val="center"/>
            <w:textDirection w:val="lrTb"/>
            <w:noWrap w:val="false"/>
          </w:tcPr>
          <w:p>
            <w:pPr>
              <w:pStyle w:val="943"/>
              <w:jc w:val="center"/>
              <w:rPr>
                <w:rFonts w:hint="eastAsia" w:ascii="宋体" w:hAnsi="宋体" w:cs="宋体"/>
                <w:szCs w:val="21"/>
              </w:rPr>
            </w:pPr>
            <w:r>
              <w:rPr>
                <w:rFonts w:hint="eastAsia" w:ascii="宋体" w:hAnsi="宋体" w:cs="宋体"/>
                <w:szCs w:val="21"/>
              </w:rPr>
              <w:t xml:space="preserve">样品名称</w:t>
            </w:r>
            <w:r>
              <w:rPr>
                <w:rFonts w:hint="eastAsia" w:ascii="宋体" w:hAnsi="宋体" w:cs="宋体"/>
                <w:szCs w:val="21"/>
              </w:rPr>
            </w:r>
            <w:r/>
          </w:p>
        </w:tc>
        <w:tc>
          <w:tcPr>
            <w:tcW w:w="1075" w:type="pct"/>
            <w:vAlign w:val="center"/>
            <w:textDirection w:val="lrTb"/>
            <w:noWrap w:val="false"/>
          </w:tcPr>
          <w:p>
            <w:pPr>
              <w:pStyle w:val="943"/>
              <w:jc w:val="center"/>
              <w:rPr>
                <w:rFonts w:hint="eastAsia" w:ascii="宋体" w:hAnsi="宋体" w:cs="宋体"/>
                <w:szCs w:val="21"/>
              </w:rPr>
            </w:pPr>
            <w:r>
              <w:rPr>
                <w:rFonts w:hint="eastAsia" w:ascii="宋体" w:hAnsi="宋体" w:cs="宋体"/>
                <w:szCs w:val="21"/>
              </w:rPr>
              <w:t xml:space="preserve">参考图片</w:t>
            </w:r>
            <w:r>
              <w:rPr>
                <w:rFonts w:hint="eastAsia" w:ascii="宋体" w:hAnsi="宋体" w:cs="宋体"/>
                <w:szCs w:val="21"/>
              </w:rPr>
            </w:r>
            <w:r/>
          </w:p>
        </w:tc>
        <w:tc>
          <w:tcPr>
            <w:tcW w:w="553" w:type="pct"/>
            <w:vAlign w:val="center"/>
            <w:textDirection w:val="lrTb"/>
            <w:noWrap w:val="false"/>
          </w:tcPr>
          <w:p>
            <w:pPr>
              <w:pStyle w:val="943"/>
              <w:jc w:val="center"/>
              <w:rPr>
                <w:rFonts w:hint="eastAsia" w:ascii="宋体" w:hAnsi="宋体" w:cs="宋体"/>
                <w:szCs w:val="21"/>
              </w:rPr>
            </w:pPr>
            <w:r>
              <w:rPr>
                <w:rFonts w:hint="eastAsia" w:ascii="宋体" w:hAnsi="宋体" w:cs="宋体"/>
                <w:szCs w:val="21"/>
              </w:rPr>
              <w:t xml:space="preserve">规格（mm）</w:t>
            </w:r>
            <w:r>
              <w:rPr>
                <w:rFonts w:hint="eastAsia" w:ascii="宋体" w:hAnsi="宋体" w:cs="宋体"/>
                <w:szCs w:val="21"/>
              </w:rPr>
            </w:r>
            <w:r/>
          </w:p>
        </w:tc>
        <w:tc>
          <w:tcPr>
            <w:tcW w:w="2225" w:type="pct"/>
            <w:vAlign w:val="center"/>
            <w:textDirection w:val="lrTb"/>
            <w:noWrap w:val="false"/>
          </w:tcPr>
          <w:p>
            <w:pPr>
              <w:pStyle w:val="943"/>
              <w:jc w:val="center"/>
              <w:rPr>
                <w:rFonts w:hint="eastAsia" w:ascii="宋体" w:hAnsi="宋体" w:cs="宋体"/>
                <w:szCs w:val="21"/>
              </w:rPr>
            </w:pPr>
            <w:r>
              <w:rPr>
                <w:rFonts w:hint="eastAsia" w:ascii="宋体" w:hAnsi="宋体" w:cs="宋体"/>
                <w:szCs w:val="21"/>
              </w:rPr>
              <w:t xml:space="preserve">材质说明</w:t>
            </w:r>
            <w:r>
              <w:rPr>
                <w:rFonts w:hint="eastAsia" w:ascii="宋体" w:hAnsi="宋体" w:cs="宋体"/>
                <w:szCs w:val="21"/>
              </w:rPr>
            </w:r>
            <w:r/>
          </w:p>
        </w:tc>
        <w:tc>
          <w:tcPr>
            <w:tcW w:w="308" w:type="pct"/>
            <w:vAlign w:val="center"/>
            <w:textDirection w:val="lrTb"/>
            <w:noWrap w:val="false"/>
          </w:tcPr>
          <w:p>
            <w:pPr>
              <w:pStyle w:val="943"/>
              <w:jc w:val="center"/>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r>
      <w:tr>
        <w:trPr>
          <w:trHeight w:val="947"/>
        </w:trPr>
        <w:tc>
          <w:tcPr>
            <w:tcW w:w="328" w:type="pct"/>
            <w:vAlign w:val="center"/>
            <w:textDirection w:val="lrTb"/>
            <w:noWrap w:val="false"/>
          </w:tcPr>
          <w:p>
            <w:pPr>
              <w:pStyle w:val="943"/>
              <w:jc w:val="center"/>
              <w:rPr>
                <w:rFonts w:ascii="宋体" w:hAnsi="宋体" w:cs="宋体"/>
              </w:rPr>
            </w:pPr>
            <w:r>
              <w:rPr>
                <w:rFonts w:hint="eastAsia" w:ascii="宋体" w:hAnsi="宋体" w:cs="宋体"/>
              </w:rPr>
              <w:t xml:space="preserve">1</w:t>
            </w:r>
            <w:r>
              <w:rPr>
                <w:rFonts w:ascii="宋体" w:hAnsi="宋体" w:cs="宋体"/>
              </w:rPr>
            </w:r>
            <w:r/>
          </w:p>
        </w:tc>
        <w:tc>
          <w:tcPr>
            <w:tcW w:w="509" w:type="pct"/>
            <w:vAlign w:val="center"/>
            <w:textDirection w:val="lrTb"/>
            <w:noWrap w:val="false"/>
          </w:tcPr>
          <w:p>
            <w:pPr>
              <w:pStyle w:val="943"/>
              <w:jc w:val="center"/>
              <w:widowControl/>
              <w:tabs>
                <w:tab w:val="left" w:pos="467" w:leader="none"/>
              </w:tabs>
              <w:rPr>
                <w:rFonts w:hint="eastAsia" w:ascii="宋体" w:hAnsi="宋体" w:cs="宋体"/>
                <w:szCs w:val="21"/>
              </w:rPr>
            </w:pPr>
            <w:r>
              <w:rPr>
                <w:rFonts w:hint="eastAsia" w:ascii="宋体" w:hAnsi="宋体" w:cs="宋体"/>
                <w:szCs w:val="21"/>
              </w:rPr>
              <w:t xml:space="preserve">课桌椅</w:t>
            </w:r>
            <w:r>
              <w:rPr>
                <w:rFonts w:hint="eastAsia" w:ascii="宋体" w:hAnsi="宋体" w:cs="宋体"/>
                <w:szCs w:val="21"/>
              </w:rPr>
            </w:r>
            <w:r/>
          </w:p>
        </w:tc>
        <w:tc>
          <w:tcPr>
            <w:tcW w:w="1075" w:type="pct"/>
            <w:vAlign w:val="center"/>
            <w:textDirection w:val="lrTb"/>
            <w:noWrap w:val="false"/>
          </w:tcPr>
          <w:p>
            <w:pPr>
              <w:pStyle w:val="943"/>
              <w:jc w:val="center"/>
              <w:widowControl/>
              <w:rPr>
                <w:rFonts w:hint="eastAsia" w:ascii="宋体" w:hAnsi="宋体" w:cs="宋体"/>
                <w:szCs w:val="21"/>
              </w:rPr>
            </w:pPr>
            <w:r>
              <w:rPr>
                <w:rFonts w:hint="eastAsia" w:ascii="宋体" w:hAnsi="宋体" w:cs="宋体"/>
                <w:szCs w:val="21"/>
              </w:rPr>
            </w:r>
            <w:r/>
          </w:p>
          <w:p>
            <w:pPr>
              <w:pStyle w:val="943"/>
              <w:jc w:val="center"/>
              <w:rPr>
                <w:rFonts w:hint="eastAsia" w:ascii="宋体" w:hAnsi="宋体" w:cs="宋体"/>
              </w:rPr>
            </w:pPr>
            <w:r>
              <mc:AlternateContent>
                <mc:Choice Requires="wpg">
                  <w:drawing>
                    <wp:inline xmlns:wp="http://schemas.openxmlformats.org/drawingml/2006/wordprocessingDrawing" distT="0" distB="0" distL="0" distR="0">
                      <wp:extent cx="1267026" cy="145614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67026" cy="14561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8pt;height:114.7pt;mso-wrap-distance-left:0.0pt;mso-wrap-distance-top:0.0pt;mso-wrap-distance-right:0.0pt;mso-wrap-distance-bottom:0.0pt;" stroked="f">
                      <v:path textboxrect="0,0,0,0"/>
                      <v:imagedata r:id="rId17" o:title=""/>
                    </v:shape>
                  </w:pict>
                </mc:Fallback>
              </mc:AlternateContent>
            </w:r>
            <w:r>
              <w:rPr>
                <w:rFonts w:hint="eastAsia" w:ascii="宋体" w:hAnsi="宋体" w:cs="宋体"/>
              </w:rPr>
            </w:r>
            <w:r/>
          </w:p>
        </w:tc>
        <w:tc>
          <w:tcPr>
            <w:tcW w:w="553" w:type="pct"/>
            <w:vAlign w:val="center"/>
            <w:textDirection w:val="lrTb"/>
            <w:noWrap w:val="false"/>
          </w:tcPr>
          <w:p>
            <w:pPr>
              <w:pStyle w:val="943"/>
              <w:jc w:val="center"/>
              <w:widowControl/>
              <w:rPr>
                <w:rFonts w:hint="eastAsia" w:ascii="宋体" w:hAnsi="宋体" w:cs="宋体"/>
                <w:szCs w:val="21"/>
                <w:lang w:bidi="ar"/>
              </w:rPr>
            </w:pPr>
            <w:r>
              <w:rPr>
                <w:rFonts w:hint="eastAsia" w:ascii="宋体" w:hAnsi="宋体" w:cs="宋体"/>
                <w:szCs w:val="21"/>
                <w:lang w:bidi="ar"/>
              </w:rPr>
              <w:t xml:space="preserve">课桌：600*420*700-820                                 方凳：360*260*450</w:t>
            </w:r>
            <w:r>
              <w:rPr>
                <w:rFonts w:hint="eastAsia" w:ascii="宋体" w:hAnsi="宋体" w:cs="宋体"/>
                <w:szCs w:val="21"/>
                <w:lang w:bidi="ar"/>
              </w:rPr>
            </w:r>
            <w:r/>
          </w:p>
        </w:tc>
        <w:tc>
          <w:tcPr>
            <w:tcW w:w="2225" w:type="pct"/>
            <w:vAlign w:val="center"/>
            <w:textDirection w:val="lrTb"/>
            <w:noWrap w:val="false"/>
          </w:tcPr>
          <w:p>
            <w:pPr>
              <w:pStyle w:val="943"/>
              <w:jc w:val="left"/>
              <w:widowControl/>
              <w:tabs>
                <w:tab w:val="left" w:pos="1111" w:leader="none"/>
              </w:tabs>
              <w:rPr>
                <w:rFonts w:hint="eastAsia" w:ascii="宋体" w:hAnsi="宋体" w:cs="宋体"/>
                <w:szCs w:val="21"/>
              </w:rPr>
            </w:pPr>
            <w:r>
              <w:rPr>
                <w:rFonts w:hint="eastAsia" w:ascii="宋体" w:hAnsi="宋体" w:cs="宋体"/>
                <w:szCs w:val="21"/>
              </w:rPr>
              <w:t xml:space="preserve">课桌规格：600*420*720-820mm（高度可调节)</w:t>
            </w:r>
            <w:r>
              <w:rPr>
                <w:rFonts w:hint="eastAsia" w:ascii="宋体" w:hAnsi="宋体" w:cs="宋体"/>
                <w:szCs w:val="21"/>
              </w:rPr>
            </w:r>
            <w:r/>
          </w:p>
          <w:p>
            <w:pPr>
              <w:pStyle w:val="943"/>
              <w:jc w:val="left"/>
              <w:widowControl/>
              <w:tabs>
                <w:tab w:val="left" w:pos="1111" w:leader="none"/>
              </w:tabs>
              <w:rPr>
                <w:rFonts w:hint="eastAsia" w:ascii="宋体" w:hAnsi="宋体" w:cs="宋体"/>
                <w:szCs w:val="21"/>
              </w:rPr>
            </w:pPr>
            <w:r>
              <w:rPr>
                <w:rFonts w:hint="eastAsia" w:ascii="宋体" w:hAnsi="宋体" w:cs="宋体"/>
                <w:szCs w:val="21"/>
              </w:rPr>
              <w:t xml:space="preserve">1、材质：背板采用16mm橡胶木指接板，其余板材均采用18mm橡胶木指接板，桌脚、底座脚采用橡胶木实木；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2、结构：桌脚、底座脚、桌体均采用榫卯结构（不使用螺丝、三合一、枪钉），升降系统采用螺栓连接固定；</w:t>
            </w:r>
            <w:r>
              <w:rPr>
                <w:rFonts w:hint="eastAsia" w:ascii="宋体" w:hAnsi="宋体" w:cs="宋体"/>
                <w:szCs w:val="21"/>
              </w:rPr>
            </w:r>
            <w:r/>
          </w:p>
          <w:p>
            <w:pPr>
              <w:pStyle w:val="943"/>
              <w:jc w:val="left"/>
              <w:widowControl/>
              <w:tabs>
                <w:tab w:val="left" w:pos="1111" w:leader="none"/>
              </w:tabs>
              <w:rPr>
                <w:rFonts w:hint="eastAsia" w:ascii="宋体" w:hAnsi="宋体" w:cs="宋体"/>
                <w:szCs w:val="21"/>
              </w:rPr>
            </w:pPr>
            <w:r>
              <w:rPr>
                <w:rFonts w:hint="eastAsia" w:ascii="宋体" w:hAnsi="宋体" w:cs="宋体"/>
                <w:szCs w:val="21"/>
              </w:rPr>
              <w:t xml:space="preserve">3、工艺：采用倒角、三底两面喷漆工艺；                                                                                   4、辅件：配置5mm厚脚垫，螺丝固定。</w:t>
            </w:r>
            <w:r>
              <w:rPr>
                <w:rFonts w:hint="eastAsia" w:ascii="宋体" w:hAnsi="宋体" w:cs="宋体"/>
                <w:szCs w:val="21"/>
              </w:rPr>
            </w:r>
            <w:r/>
          </w:p>
          <w:p>
            <w:pPr>
              <w:pStyle w:val="943"/>
              <w:jc w:val="left"/>
              <w:widowControl/>
              <w:tabs>
                <w:tab w:val="left" w:pos="1111" w:leader="none"/>
              </w:tabs>
              <w:rPr>
                <w:rFonts w:hint="eastAsia" w:ascii="宋体" w:hAnsi="宋体" w:cs="宋体"/>
                <w:szCs w:val="21"/>
              </w:rPr>
            </w:pPr>
            <w:r>
              <w:rPr>
                <w:rFonts w:hint="eastAsia" w:ascii="宋体" w:hAnsi="宋体" w:cs="宋体"/>
                <w:szCs w:val="21"/>
              </w:rPr>
              <w:t xml:space="preserve">方凳规格：360</w:t>
            </w:r>
            <w:r>
              <w:rPr>
                <w:rFonts w:hint="eastAsia" w:ascii="宋体" w:hAnsi="宋体" w:cs="宋体"/>
                <w:szCs w:val="21"/>
              </w:rPr>
              <w:t xml:space="preserve">*26</w:t>
            </w:r>
            <w:r>
              <w:rPr>
                <w:rFonts w:hint="eastAsia" w:ascii="宋体" w:hAnsi="宋体" w:cs="宋体"/>
                <w:szCs w:val="21"/>
              </w:rPr>
              <w:t xml:space="preserve">0*450</w:t>
            </w:r>
            <w:r>
              <w:rPr>
                <w:rFonts w:hint="eastAsia" w:ascii="宋体" w:hAnsi="宋体" w:cs="宋体"/>
                <w:szCs w:val="21"/>
              </w:rPr>
              <w:t xml:space="preserve">mm</w:t>
            </w:r>
            <w:r>
              <w:rPr>
                <w:rFonts w:hint="eastAsia" w:ascii="宋体" w:hAnsi="宋体" w:cs="宋体"/>
                <w:szCs w:val="21"/>
              </w:rPr>
            </w:r>
            <w:r/>
          </w:p>
          <w:p>
            <w:pPr>
              <w:pStyle w:val="943"/>
              <w:jc w:val="left"/>
              <w:widowControl/>
              <w:tabs>
                <w:tab w:val="left" w:pos="1111" w:leader="none"/>
              </w:tabs>
              <w:rPr>
                <w:rFonts w:hint="eastAsia" w:ascii="宋体" w:hAnsi="宋体" w:cs="宋体"/>
                <w:szCs w:val="21"/>
              </w:rPr>
            </w:pPr>
            <w:r>
              <w:rPr>
                <w:rFonts w:hint="eastAsia" w:ascii="宋体" w:hAnsi="宋体" w:cs="宋体"/>
                <w:szCs w:val="21"/>
              </w:rPr>
              <w:t xml:space="preserve">1、材质：凳面采用18mm橡胶木指接板，凳架采用橡胶木实木；                                                   2、结构：凳架采用榫卯结构；</w:t>
            </w:r>
            <w:r>
              <w:rPr>
                <w:rFonts w:hint="eastAsia" w:ascii="宋体" w:hAnsi="宋体" w:cs="宋体"/>
                <w:szCs w:val="21"/>
              </w:rPr>
            </w:r>
            <w:r/>
          </w:p>
          <w:p>
            <w:pPr>
              <w:pStyle w:val="943"/>
              <w:jc w:val="left"/>
              <w:widowControl/>
              <w:tabs>
                <w:tab w:val="left" w:pos="1111" w:leader="none"/>
              </w:tabs>
              <w:rPr>
                <w:rFonts w:hint="eastAsia" w:ascii="宋体" w:hAnsi="宋体" w:cs="宋体"/>
                <w:szCs w:val="21"/>
              </w:rPr>
            </w:pPr>
            <w:r>
              <w:rPr>
                <w:rFonts w:hint="eastAsia" w:ascii="宋体" w:hAnsi="宋体" w:cs="宋体"/>
                <w:szCs w:val="21"/>
              </w:rPr>
              <w:t xml:space="preserve">3、工艺：采用倒角工艺、三底两面喷漆工艺；                                                                              4、辅件：配置5mm厚</w:t>
            </w:r>
            <w:r>
              <w:rPr>
                <w:rFonts w:hint="eastAsia" w:ascii="宋体" w:hAnsi="宋体" w:cs="宋体"/>
                <w:szCs w:val="21"/>
              </w:rPr>
              <w:t xml:space="preserve">脚垫，螺丝固定。</w:t>
            </w:r>
            <w:r>
              <w:rPr>
                <w:rFonts w:hint="eastAsia" w:ascii="宋体" w:hAnsi="宋体" w:cs="宋体"/>
                <w:szCs w:val="21"/>
              </w:rPr>
            </w:r>
            <w:r/>
          </w:p>
          <w:p>
            <w:pPr>
              <w:pStyle w:val="943"/>
              <w:jc w:val="left"/>
              <w:widowControl/>
              <w:tabs>
                <w:tab w:val="left" w:pos="1111" w:leader="none"/>
              </w:tabs>
              <w:rPr>
                <w:rFonts w:hint="eastAsia" w:ascii="宋体" w:hAnsi="宋体" w:cs="宋体"/>
                <w:szCs w:val="21"/>
              </w:rPr>
            </w:pPr>
            <w:r>
              <w:rPr>
                <w:rFonts w:hint="eastAsia" w:ascii="宋体" w:hAnsi="宋体" w:cs="宋体"/>
                <w:szCs w:val="21"/>
              </w:rPr>
              <w:t xml:space="preserve">课椅备注，750张坐高450mm,150张坐高500mm。</w:t>
            </w:r>
            <w:r>
              <w:rPr>
                <w:rFonts w:hint="eastAsia" w:ascii="宋体" w:hAnsi="宋体" w:cs="宋体"/>
                <w:szCs w:val="21"/>
              </w:rPr>
            </w:r>
            <w:r/>
          </w:p>
        </w:tc>
        <w:tc>
          <w:tcPr>
            <w:tcW w:w="308" w:type="pct"/>
            <w:vAlign w:val="center"/>
            <w:textDirection w:val="lrTb"/>
            <w:noWrap w:val="false"/>
          </w:tcPr>
          <w:p>
            <w:pPr>
              <w:pStyle w:val="943"/>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4011"/>
        </w:trPr>
        <w:tc>
          <w:tcPr>
            <w:tcW w:w="328" w:type="pct"/>
            <w:vAlign w:val="center"/>
            <w:textDirection w:val="lrTb"/>
            <w:noWrap w:val="false"/>
          </w:tcPr>
          <w:p>
            <w:pPr>
              <w:pStyle w:val="943"/>
              <w:jc w:val="center"/>
              <w:rPr>
                <w:rFonts w:ascii="宋体" w:hAnsi="宋体" w:cs="宋体"/>
              </w:rPr>
            </w:pPr>
            <w:r>
              <w:rPr>
                <w:rFonts w:hint="eastAsia" w:ascii="宋体" w:hAnsi="宋体" w:cs="宋体"/>
              </w:rPr>
              <w:t xml:space="preserve">6</w:t>
            </w:r>
            <w:r>
              <w:rPr>
                <w:rFonts w:ascii="宋体" w:hAnsi="宋体" w:cs="宋体"/>
              </w:rPr>
            </w:r>
            <w:r/>
          </w:p>
        </w:tc>
        <w:tc>
          <w:tcPr>
            <w:tcW w:w="509" w:type="pct"/>
            <w:vAlign w:val="center"/>
            <w:textDirection w:val="lrTb"/>
            <w:noWrap w:val="false"/>
          </w:tcPr>
          <w:p>
            <w:pPr>
              <w:pStyle w:val="943"/>
              <w:jc w:val="center"/>
              <w:widowControl/>
              <w:tabs>
                <w:tab w:val="left" w:pos="467" w:leader="none"/>
              </w:tabs>
              <w:rPr>
                <w:rFonts w:ascii="宋体" w:hAnsi="宋体" w:cs="宋体"/>
                <w:szCs w:val="21"/>
              </w:rPr>
            </w:pPr>
            <w:r>
              <w:rPr>
                <w:rFonts w:hint="eastAsia" w:ascii="宋体" w:hAnsi="宋体" w:cs="宋体"/>
                <w:szCs w:val="21"/>
              </w:rPr>
              <w:t xml:space="preserve">2人位钢制床</w:t>
            </w:r>
            <w:r>
              <w:rPr>
                <w:rFonts w:ascii="宋体" w:hAnsi="宋体" w:cs="宋体"/>
                <w:szCs w:val="21"/>
              </w:rPr>
            </w:r>
            <w:r/>
          </w:p>
        </w:tc>
        <w:tc>
          <w:tcPr>
            <w:tcW w:w="1075" w:type="pct"/>
            <w:vAlign w:val="center"/>
            <w:textDirection w:val="lrTb"/>
            <w:noWrap w:val="false"/>
          </w:tcPr>
          <w:p>
            <w:pPr>
              <w:pStyle w:val="943"/>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1384973" cy="136329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84973" cy="13632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9.1pt;height:107.3pt;mso-wrap-distance-left:0.0pt;mso-wrap-distance-top:0.0pt;mso-wrap-distance-right:0.0pt;mso-wrap-distance-bottom:0.0pt;" stroked="f">
                      <v:path textboxrect="0,0,0,0"/>
                      <v:imagedata r:id="rId18" o:title=""/>
                    </v:shape>
                  </w:pict>
                </mc:Fallback>
              </mc:AlternateContent>
            </w:r>
            <w:r>
              <w:rPr>
                <w:rFonts w:hint="eastAsia" w:ascii="宋体" w:hAnsi="宋体" w:cs="宋体"/>
              </w:rPr>
            </w:r>
            <w:r/>
          </w:p>
        </w:tc>
        <w:tc>
          <w:tcPr>
            <w:tcW w:w="553" w:type="pct"/>
            <w:vAlign w:val="center"/>
            <w:textDirection w:val="lrTb"/>
            <w:noWrap w:val="false"/>
          </w:tcPr>
          <w:p>
            <w:pPr>
              <w:pStyle w:val="943"/>
              <w:jc w:val="center"/>
              <w:widowControl/>
              <w:rPr>
                <w:rFonts w:ascii="宋体" w:hAnsi="宋体" w:cs="宋体"/>
                <w:szCs w:val="21"/>
                <w:lang w:bidi="ar"/>
              </w:rPr>
            </w:pPr>
            <w:r>
              <w:rPr>
                <w:rFonts w:hint="eastAsia" w:ascii="宋体" w:hAnsi="宋体" w:cs="宋体"/>
                <w:szCs w:val="21"/>
                <w:lang w:bidi="ar"/>
              </w:rPr>
              <w:t xml:space="preserve">207</w:t>
            </w:r>
            <w:r>
              <w:rPr>
                <w:rFonts w:ascii="宋体" w:hAnsi="宋体" w:cs="宋体"/>
                <w:szCs w:val="21"/>
                <w:lang w:bidi="ar"/>
              </w:rPr>
              <w:t xml:space="preserve">0*900*2000</w:t>
            </w:r>
            <w:r>
              <w:rPr>
                <w:rFonts w:ascii="宋体" w:hAnsi="宋体" w:cs="宋体"/>
                <w:szCs w:val="21"/>
                <w:lang w:bidi="ar"/>
              </w:rPr>
            </w:r>
            <w:r/>
          </w:p>
        </w:tc>
        <w:tc>
          <w:tcPr>
            <w:tcW w:w="2225" w:type="pct"/>
            <w:vAlign w:val="center"/>
            <w:textDirection w:val="lrTb"/>
            <w:noWrap w:val="false"/>
          </w:tcPr>
          <w:p>
            <w:pPr>
              <w:pStyle w:val="943"/>
              <w:jc w:val="left"/>
              <w:widowControl/>
              <w:tabs>
                <w:tab w:val="left" w:pos="1111" w:leader="none"/>
              </w:tabs>
              <w:rPr>
                <w:rFonts w:hint="eastAsia" w:ascii="宋体" w:hAnsi="宋体" w:cs="宋体"/>
                <w:szCs w:val="21"/>
              </w:rPr>
            </w:pPr>
            <w:r>
              <w:rPr>
                <w:rFonts w:hint="eastAsia" w:ascii="宋体" w:hAnsi="宋体" w:cs="宋体"/>
                <w:szCs w:val="21"/>
              </w:rPr>
              <w:t xml:space="preserve">1、立柱：φ42*1.5mm 圆管经全自动弯管机成型，底部配防滑橡胶脚垫，</w:t>
            </w:r>
            <w:r>
              <w:rPr>
                <w:rFonts w:hint="eastAsia" w:ascii="宋体" w:hAnsi="宋体" w:cs="宋体"/>
                <w:szCs w:val="21"/>
              </w:rPr>
            </w:r>
            <w:r/>
          </w:p>
          <w:p>
            <w:pPr>
              <w:pStyle w:val="943"/>
              <w:jc w:val="left"/>
              <w:widowControl/>
              <w:tabs>
                <w:tab w:val="left" w:pos="1111" w:leader="none"/>
              </w:tabs>
              <w:rPr>
                <w:rFonts w:hint="eastAsia" w:ascii="宋体" w:hAnsi="宋体" w:cs="宋体"/>
                <w:szCs w:val="21"/>
              </w:rPr>
            </w:pPr>
            <w:r>
              <w:rPr>
                <w:rFonts w:hint="eastAsia" w:ascii="宋体" w:hAnsi="宋体" w:cs="宋体"/>
                <w:szCs w:val="21"/>
              </w:rPr>
              <w:t xml:space="preserve">2、横梁：30*60*1.5mm方管，确保承重稳定</w:t>
            </w:r>
            <w:r>
              <w:rPr>
                <w:rFonts w:hint="eastAsia" w:ascii="宋体" w:hAnsi="宋体" w:cs="宋体"/>
                <w:szCs w:val="21"/>
              </w:rPr>
            </w:r>
            <w:r/>
          </w:p>
          <w:p>
            <w:pPr>
              <w:pStyle w:val="943"/>
              <w:jc w:val="left"/>
              <w:widowControl/>
              <w:tabs>
                <w:tab w:val="left" w:pos="1111" w:leader="none"/>
              </w:tabs>
              <w:rPr>
                <w:rFonts w:hint="eastAsia" w:ascii="宋体" w:hAnsi="宋体" w:cs="宋体"/>
                <w:szCs w:val="21"/>
              </w:rPr>
            </w:pPr>
            <w:r>
              <w:rPr>
                <w:rFonts w:hint="eastAsia" w:ascii="宋体" w:hAnsi="宋体" w:cs="宋体"/>
                <w:szCs w:val="21"/>
              </w:rPr>
              <w:t xml:space="preserve">3、护栏：20X40X1.2mmD形管，高度350mm，防止坠床</w:t>
            </w:r>
            <w:r>
              <w:rPr>
                <w:rFonts w:hint="eastAsia" w:ascii="宋体" w:hAnsi="宋体" w:cs="宋体"/>
                <w:szCs w:val="21"/>
              </w:rPr>
            </w:r>
            <w:r/>
          </w:p>
          <w:p>
            <w:pPr>
              <w:pStyle w:val="943"/>
              <w:jc w:val="left"/>
              <w:widowControl/>
              <w:tabs>
                <w:tab w:val="left" w:pos="1111" w:leader="none"/>
              </w:tabs>
              <w:rPr>
                <w:rFonts w:hint="eastAsia" w:ascii="宋体" w:hAnsi="宋体" w:cs="宋体"/>
                <w:szCs w:val="21"/>
              </w:rPr>
            </w:pPr>
            <w:r>
              <w:rPr>
                <w:rFonts w:hint="eastAsia" w:ascii="宋体" w:hAnsi="宋体" w:cs="宋体"/>
                <w:szCs w:val="21"/>
              </w:rPr>
              <w:t xml:space="preserve">4、爬梯：竖管采用25*25*1.2mm方管，踏板采用防滑冲压踏步板，爬梯宽330mm。</w:t>
            </w:r>
            <w:r>
              <w:rPr>
                <w:rFonts w:hint="eastAsia" w:ascii="宋体" w:hAnsi="宋体" w:cs="宋体"/>
                <w:szCs w:val="21"/>
              </w:rPr>
            </w:r>
            <w:r/>
          </w:p>
          <w:p>
            <w:pPr>
              <w:pStyle w:val="943"/>
              <w:jc w:val="left"/>
              <w:widowControl/>
              <w:tabs>
                <w:tab w:val="left" w:pos="1111" w:leader="none"/>
              </w:tabs>
              <w:rPr>
                <w:rFonts w:hint="eastAsia" w:ascii="宋体" w:hAnsi="宋体" w:cs="宋体"/>
                <w:szCs w:val="21"/>
              </w:rPr>
            </w:pPr>
            <w:r>
              <w:rPr>
                <w:rFonts w:hint="eastAsia" w:ascii="宋体" w:hAnsi="宋体" w:cs="宋体"/>
                <w:szCs w:val="21"/>
              </w:rPr>
              <w:t xml:space="preserve">5、床板：采用杉木制作，板厚15-20mm，板条宽度为60mm-100mm，板条的间距小于10mm。床板横衬为至少4根不小于30*40mm杂木方</w:t>
            </w:r>
            <w:r>
              <w:rPr>
                <w:rFonts w:hint="eastAsia" w:ascii="宋体" w:hAnsi="宋体" w:cs="宋体"/>
                <w:szCs w:val="21"/>
              </w:rPr>
              <w:t xml:space="preserve">撑，所有板料均须四面刨光，且</w:t>
            </w:r>
            <w:r>
              <w:rPr>
                <w:rFonts w:hint="eastAsia" w:ascii="宋体" w:hAnsi="宋体" w:cs="宋体"/>
                <w:szCs w:val="21"/>
              </w:rPr>
              <w:t xml:space="preserve">干燥，</w:t>
            </w:r>
            <w:r>
              <w:rPr>
                <w:rFonts w:hint="eastAsia" w:ascii="宋体" w:hAnsi="宋体" w:cs="宋体"/>
                <w:szCs w:val="21"/>
              </w:rPr>
              <w:t xml:space="preserve">无豁边</w:t>
            </w:r>
            <w:r>
              <w:rPr>
                <w:rFonts w:hint="eastAsia" w:ascii="宋体" w:hAnsi="宋体" w:cs="宋体"/>
                <w:szCs w:val="21"/>
              </w:rPr>
              <w:t xml:space="preserve">现象。</w:t>
            </w:r>
            <w:r>
              <w:rPr>
                <w:rFonts w:hint="eastAsia" w:ascii="宋体" w:hAnsi="宋体" w:cs="宋体"/>
                <w:szCs w:val="21"/>
              </w:rPr>
            </w:r>
            <w:r/>
          </w:p>
          <w:p>
            <w:pPr>
              <w:pStyle w:val="943"/>
              <w:jc w:val="left"/>
              <w:widowControl/>
              <w:tabs>
                <w:tab w:val="left" w:pos="1111" w:leader="none"/>
              </w:tabs>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、所有钢材均采用国家标准钢，各钢件经除锈、除油、防锈等工序处理,外层采用聚脂环氧粉末喷塑,焊接表面波纹均匀,焊接处无夹渣、气孔、焊瘤、焊丝头咬边飞溅，无脱焊、虚焊及焊穿等现象。</w:t>
            </w:r>
            <w:r>
              <w:rPr>
                <w:rFonts w:hint="eastAsia" w:ascii="宋体" w:hAnsi="宋体" w:cs="宋体"/>
                <w:szCs w:val="21"/>
              </w:rPr>
            </w:r>
            <w:r/>
          </w:p>
        </w:tc>
        <w:tc>
          <w:tcPr>
            <w:tcW w:w="308" w:type="pct"/>
            <w:vAlign w:val="center"/>
            <w:textDirection w:val="lrTb"/>
            <w:noWrap w:val="false"/>
          </w:tcPr>
          <w:p>
            <w:pPr>
              <w:pStyle w:val="943"/>
              <w:jc w:val="center"/>
              <w:rPr>
                <w:rFonts w:hint="eastAsia" w:ascii="宋体" w:hAnsi="宋体" w:cs="宋体"/>
                <w:szCs w:val="21"/>
              </w:rPr>
            </w:pPr>
            <w:r>
              <w:rPr>
                <w:rFonts w:hint="eastAsia" w:ascii="宋体" w:hAnsi="宋体" w:cs="宋体"/>
              </w:rPr>
              <w:t xml:space="preserve">1</w:t>
            </w:r>
            <w:r>
              <w:rPr>
                <w:rFonts w:hint="eastAsia" w:ascii="宋体" w:hAnsi="宋体" w:cs="宋体"/>
                <w:szCs w:val="21"/>
              </w:rPr>
            </w:r>
            <w:r/>
          </w:p>
        </w:tc>
      </w:tr>
      <w:tr>
        <w:trPr>
          <w:trHeight w:val="4011"/>
        </w:trPr>
        <w:tc>
          <w:tcPr>
            <w:tcW w:w="735" w:type="dxa"/>
            <w:vAlign w:val="center"/>
            <w:textDirection w:val="lrTb"/>
            <w:noWrap w:val="false"/>
          </w:tcPr>
          <w:p>
            <w:pPr>
              <w:pStyle w:val="943"/>
              <w:jc w:val="center"/>
              <w:rPr>
                <w:rFonts w:ascii="宋体" w:hAnsi="宋体" w:cs="宋体"/>
              </w:rPr>
            </w:pPr>
            <w:r>
              <w:rPr>
                <w:rFonts w:hint="eastAsia" w:ascii="宋体" w:hAnsi="宋体" w:cs="宋体"/>
              </w:rPr>
              <w:t xml:space="preserve">42</w:t>
            </w:r>
            <w:r>
              <w:rPr>
                <w:rFonts w:ascii="宋体" w:hAnsi="宋体" w:cs="宋体"/>
              </w:rPr>
            </w:r>
            <w:r/>
          </w:p>
        </w:tc>
        <w:tc>
          <w:tcPr>
            <w:tcW w:w="1139" w:type="dxa"/>
            <w:vAlign w:val="center"/>
            <w:textDirection w:val="lrTb"/>
            <w:noWrap w:val="false"/>
          </w:tcPr>
          <w:p>
            <w:pPr>
              <w:pStyle w:val="943"/>
              <w:jc w:val="center"/>
              <w:widowControl/>
              <w:tabs>
                <w:tab w:val="left" w:pos="467" w:leader="none"/>
              </w:tabs>
              <w:rPr>
                <w:rFonts w:ascii="宋体" w:hAnsi="宋体" w:cs="宋体"/>
                <w:szCs w:val="21"/>
              </w:rPr>
            </w:pPr>
            <w:r>
              <w:rPr>
                <w:rFonts w:ascii="宋体" w:hAnsi="宋体" w:cs="宋体"/>
                <w:szCs w:val="21"/>
              </w:rPr>
              <w:t xml:space="preserve">培训椅</w:t>
            </w:r>
            <w:r>
              <w:rPr>
                <w:rFonts w:ascii="宋体" w:hAnsi="宋体" w:cs="宋体"/>
                <w:szCs w:val="21"/>
              </w:rPr>
            </w:r>
            <w:r/>
          </w:p>
        </w:tc>
        <w:tc>
          <w:tcPr>
            <w:tcW w:w="2406" w:type="dxa"/>
            <w:vAlign w:val="center"/>
            <w:textDirection w:val="lrTb"/>
            <w:noWrap w:val="false"/>
          </w:tcPr>
          <w:p>
            <w:pPr>
              <w:pStyle w:val="943"/>
              <w:jc w:val="center"/>
              <w:widowControl/>
              <w:rPr>
                <w:rFonts w:hint="eastAsia" w:ascii="宋体" w:hAnsi="宋体" w:cs="宋体"/>
              </w:rPr>
            </w:pPr>
            <w:r>
              <mc:AlternateContent>
                <mc:Choice Requires="wpg">
                  <w:drawing>
                    <wp:inline xmlns:wp="http://schemas.openxmlformats.org/drawingml/2006/wordprocessingDrawing" distT="0" distB="0" distL="0" distR="0">
                      <wp:extent cx="1387488" cy="15658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387488" cy="1565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9.3pt;height:123.3pt;mso-wrap-distance-left:0.0pt;mso-wrap-distance-top:0.0pt;mso-wrap-distance-right:0.0pt;mso-wrap-distance-bottom:0.0pt;" stroked="f">
                      <v:path textboxrect="0,0,0,0"/>
                      <v:imagedata r:id="rId19" o:title=""/>
                    </v:shape>
                  </w:pict>
                </mc:Fallback>
              </mc:AlternateContent>
            </w:r>
            <w:r>
              <w:rPr>
                <w:rFonts w:hint="eastAsia" w:ascii="宋体" w:hAnsi="宋体" w:cs="宋体"/>
              </w:rPr>
            </w:r>
            <w:r/>
          </w:p>
        </w:tc>
        <w:tc>
          <w:tcPr>
            <w:tcW w:w="1237" w:type="dxa"/>
            <w:vAlign w:val="center"/>
            <w:textDirection w:val="lrTb"/>
            <w:noWrap w:val="false"/>
          </w:tcPr>
          <w:p>
            <w:pPr>
              <w:pStyle w:val="943"/>
              <w:jc w:val="left"/>
              <w:widowControl/>
              <w:tabs>
                <w:tab w:val="left" w:pos="1111" w:leader="none"/>
              </w:tabs>
              <w:rPr>
                <w:rFonts w:ascii="宋体" w:hAnsi="宋体" w:cs="宋体"/>
                <w:szCs w:val="21"/>
                <w:lang w:bidi="ar"/>
              </w:rPr>
            </w:pPr>
            <w:r>
              <w:rPr>
                <w:rFonts w:hint="eastAsia" w:ascii="宋体" w:hAnsi="宋体" w:cs="宋体"/>
                <w:szCs w:val="21"/>
              </w:rPr>
              <w:t xml:space="preserve">455*495*850</w:t>
            </w:r>
            <w:r>
              <w:rPr>
                <w:rFonts w:ascii="宋体" w:hAnsi="宋体" w:cs="宋体"/>
                <w:szCs w:val="21"/>
                <w:lang w:bidi="ar"/>
              </w:rPr>
            </w:r>
            <w:r/>
          </w:p>
        </w:tc>
        <w:tc>
          <w:tcPr>
            <w:tcW w:w="4976" w:type="dxa"/>
            <w:vAlign w:val="center"/>
            <w:textDirection w:val="lrTb"/>
            <w:noWrap w:val="false"/>
          </w:tcPr>
          <w:p>
            <w:pPr>
              <w:pStyle w:val="943"/>
              <w:jc w:val="left"/>
              <w:widowControl/>
              <w:tabs>
                <w:tab w:val="left" w:pos="1111" w:leader="none"/>
              </w:tabs>
              <w:rPr>
                <w:rFonts w:hint="eastAsia" w:ascii="宋体" w:hAnsi="宋体" w:cs="宋体"/>
                <w:szCs w:val="21"/>
              </w:rPr>
            </w:pPr>
            <w:r>
              <w:rPr>
                <w:rFonts w:hint="eastAsia" w:ascii="宋体" w:hAnsi="宋体" w:cs="宋体"/>
                <w:szCs w:val="21"/>
              </w:rPr>
              <w:br w:type="textWrapping" w:clear="all"/>
            </w:r>
            <w:r>
              <w:rPr>
                <w:rFonts w:hint="eastAsia" w:ascii="宋体" w:hAnsi="宋体" w:cs="宋体"/>
                <w:szCs w:val="21"/>
              </w:rPr>
              <w:t xml:space="preserve">1、材质：钢塑</w:t>
            </w:r>
            <w:r>
              <w:rPr>
                <w:rFonts w:hint="eastAsia" w:ascii="宋体" w:hAnsi="宋体" w:cs="宋体"/>
                <w:szCs w:val="21"/>
              </w:rPr>
            </w:r>
            <w:r/>
          </w:p>
          <w:p>
            <w:pPr>
              <w:pStyle w:val="943"/>
              <w:numPr>
                <w:ilvl w:val="0"/>
                <w:numId w:val="2"/>
              </w:numPr>
              <w:jc w:val="left"/>
              <w:widowControl/>
              <w:tabs>
                <w:tab w:val="left" w:pos="1111" w:leader="none"/>
              </w:tabs>
              <w:rPr>
                <w:rFonts w:hint="eastAsia" w:ascii="宋体" w:hAnsi="宋体" w:cs="宋体"/>
                <w:szCs w:val="21"/>
              </w:rPr>
            </w:pPr>
            <w:r>
              <w:rPr>
                <w:rFonts w:hint="eastAsia" w:ascii="宋体" w:hAnsi="宋体" w:cs="宋体"/>
                <w:szCs w:val="21"/>
              </w:rPr>
              <w:t xml:space="preserve">椅面、椅背采用环保型PP塑料制作，四周边缘滚圆边，避免刮手。                          </w:t>
            </w:r>
            <w:r>
              <w:rPr>
                <w:rFonts w:hint="eastAsia" w:ascii="宋体" w:hAnsi="宋体" w:cs="宋体"/>
                <w:szCs w:val="21"/>
              </w:rPr>
            </w:r>
            <w:r/>
          </w:p>
          <w:p>
            <w:pPr>
              <w:pStyle w:val="943"/>
              <w:jc w:val="left"/>
              <w:widowControl/>
              <w:tabs>
                <w:tab w:val="left" w:pos="1111" w:leader="none"/>
              </w:tabs>
              <w:rPr>
                <w:rFonts w:hint="eastAsia" w:ascii="宋体" w:hAnsi="宋体" w:cs="宋体"/>
                <w:szCs w:val="21"/>
              </w:rPr>
            </w:pPr>
            <w:r>
              <w:rPr>
                <w:rFonts w:hint="eastAsia" w:ascii="宋体" w:hAnsi="宋体" w:cs="宋体"/>
                <w:szCs w:val="21"/>
              </w:rPr>
              <w:t xml:space="preserve">3、结构：钢架采用管≥1.5mm厚直径φ19mm圆管，椅架上端有</w:t>
            </w:r>
            <w:r>
              <w:rPr>
                <w:rFonts w:hint="eastAsia" w:ascii="宋体" w:hAnsi="宋体" w:cs="宋体"/>
                <w:szCs w:val="21"/>
              </w:rPr>
              <w:t xml:space="preserve">两根冷轧钢，经过冲压成型。座和背是连体的，采用全新PP塑料制作，造型</w:t>
            </w:r>
            <w:r>
              <w:rPr>
                <w:rFonts w:hint="eastAsia" w:ascii="宋体" w:hAnsi="宋体" w:cs="宋体"/>
                <w:szCs w:val="21"/>
              </w:rPr>
              <w:t xml:space="preserve">优美，</w:t>
            </w:r>
            <w:r>
              <w:rPr>
                <w:rFonts w:hint="eastAsia" w:ascii="宋体" w:hAnsi="宋体" w:cs="宋体"/>
                <w:szCs w:val="21"/>
              </w:rPr>
              <w:t xml:space="preserve">工艺精</w:t>
            </w:r>
            <w:r>
              <w:rPr>
                <w:rFonts w:hint="eastAsia" w:ascii="宋体" w:hAnsi="宋体" w:cs="宋体"/>
                <w:szCs w:val="21"/>
              </w:rPr>
              <w:t xml:space="preserve">良；背部有</w:t>
            </w:r>
            <w:r>
              <w:rPr>
                <w:rFonts w:hint="eastAsia" w:ascii="宋体" w:hAnsi="宋体" w:cs="宋体"/>
                <w:szCs w:val="21"/>
              </w:rPr>
              <w:t xml:space="preserve">1个椭圆形的把手孔，尺寸长190mm（±5mm）*宽65mm（±3mm）；孔底部有1个挂钩，方便日常挂物使用，挂钩与座背一体成型，挂钩勾起的长度不小于25mm。</w:t>
            </w:r>
            <w:r>
              <w:rPr>
                <w:rFonts w:hint="eastAsia" w:ascii="宋体" w:hAnsi="宋体" w:cs="宋体"/>
                <w:szCs w:val="21"/>
              </w:rPr>
            </w:r>
            <w:r/>
          </w:p>
          <w:p>
            <w:pPr>
              <w:pStyle w:val="943"/>
              <w:jc w:val="left"/>
              <w:widowControl/>
              <w:tabs>
                <w:tab w:val="left" w:pos="1111" w:leader="none"/>
              </w:tabs>
              <w:rPr>
                <w:rFonts w:hint="eastAsia" w:ascii="宋体" w:hAnsi="宋体" w:cs="宋体"/>
                <w:szCs w:val="21"/>
              </w:rPr>
            </w:pPr>
            <w:r>
              <w:rPr>
                <w:rFonts w:hint="eastAsia" w:ascii="宋体" w:hAnsi="宋体" w:cs="宋体"/>
                <w:szCs w:val="21"/>
              </w:rPr>
              <w:t xml:space="preserve">4、工艺：表面经酸洗，脱脂，磷化处理，耐腐蚀，防锈。凳脚下带橡胶垫，防止噪音。</w:t>
            </w:r>
            <w:r>
              <w:rPr>
                <w:rFonts w:hint="eastAsia" w:ascii="宋体" w:hAnsi="宋体" w:cs="宋体"/>
                <w:szCs w:val="21"/>
              </w:rPr>
            </w:r>
            <w:r/>
          </w:p>
          <w:p>
            <w:pPr>
              <w:pStyle w:val="943"/>
              <w:jc w:val="left"/>
              <w:widowControl/>
              <w:tabs>
                <w:tab w:val="left" w:pos="1111" w:leader="none"/>
              </w:tabs>
              <w:rPr>
                <w:rFonts w:hint="eastAsia" w:ascii="宋体" w:hAnsi="宋体" w:cs="宋体"/>
                <w:szCs w:val="21"/>
              </w:rPr>
            </w:pPr>
            <w:r>
              <w:rPr>
                <w:rFonts w:hint="eastAsia" w:ascii="宋体" w:hAnsi="宋体" w:cs="宋体"/>
                <w:szCs w:val="21"/>
              </w:rPr>
              <w:t xml:space="preserve">5、连接方式：椅面与钢架采用镶入式螺丝连接。</w:t>
            </w:r>
            <w:r>
              <w:rPr>
                <w:rFonts w:hint="eastAsia" w:ascii="宋体" w:hAnsi="宋体" w:cs="宋体"/>
                <w:szCs w:val="21"/>
              </w:rPr>
            </w:r>
            <w:r/>
          </w:p>
        </w:tc>
        <w:tc>
          <w:tcPr>
            <w:tcW w:w="689" w:type="dxa"/>
            <w:vAlign w:val="center"/>
            <w:textDirection w:val="lrTb"/>
            <w:noWrap w:val="false"/>
          </w:tcPr>
          <w:p>
            <w:pPr>
              <w:pStyle w:val="943"/>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bl>
    <w:p>
      <w:pPr>
        <w:pStyle w:val="943"/>
        <w:spacing w:line="360" w:lineRule="auto"/>
        <w:rPr>
          <w:rFonts w:hint="eastAsia" w:ascii="宋体" w:hAnsi="宋体" w:cs="宋体"/>
          <w:b/>
          <w:bCs/>
          <w:sz w:val="24"/>
        </w:rPr>
      </w:pPr>
      <w:r>
        <w:rPr>
          <w:rFonts w:hint="eastAsia" w:ascii="宋体" w:hAnsi="宋体" w:cs="宋体"/>
          <w:b/>
          <w:bCs/>
          <w:sz w:val="24"/>
        </w:rPr>
        <w:t xml:space="preserve">样品参考图纸</w:t>
      </w:r>
      <w:r>
        <w:rPr>
          <w:rFonts w:hint="eastAsia" w:ascii="宋体" w:hAnsi="宋体" w:cs="宋体"/>
          <w:b/>
          <w:bCs/>
          <w:sz w:val="24"/>
        </w:rPr>
      </w:r>
      <w:r/>
    </w:p>
    <w:tbl>
      <w:tblPr>
        <w:tblW w:w="59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0"/>
        <w:gridCol w:w="3280"/>
        <w:gridCol w:w="5399"/>
      </w:tblGrid>
      <w:tr>
        <w:trPr>
          <w:trHeight w:val="437"/>
          <w:tblHeader/>
        </w:trPr>
        <w:tc>
          <w:tcPr>
            <w:tcW w:w="1480" w:type="dxa"/>
            <w:vAlign w:val="center"/>
            <w:textDirection w:val="lrTb"/>
            <w:noWrap w:val="false"/>
          </w:tcPr>
          <w:p>
            <w:pPr>
              <w:pStyle w:val="943"/>
              <w:jc w:val="center"/>
              <w:rPr>
                <w:rFonts w:hint="eastAsia" w:ascii="宋体" w:hAnsi="宋体" w:cs="宋体"/>
                <w:sz w:val="24"/>
              </w:rPr>
            </w:pPr>
            <w:r>
              <w:rPr>
                <w:rFonts w:hint="eastAsia" w:ascii="宋体" w:hAnsi="宋体" w:cs="宋体"/>
                <w:sz w:val="24"/>
              </w:rPr>
              <w:t xml:space="preserve">报价明细表</w:t>
            </w:r>
            <w:r>
              <w:rPr>
                <w:rFonts w:hint="eastAsia" w:ascii="宋体" w:hAnsi="宋体" w:cs="宋体"/>
                <w:sz w:val="24"/>
              </w:rPr>
            </w:r>
            <w:r/>
          </w:p>
          <w:p>
            <w:pPr>
              <w:pStyle w:val="943"/>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3280" w:type="dxa"/>
            <w:vAlign w:val="center"/>
            <w:textDirection w:val="lrTb"/>
            <w:noWrap w:val="false"/>
          </w:tcPr>
          <w:p>
            <w:pPr>
              <w:pStyle w:val="943"/>
              <w:jc w:val="center"/>
              <w:rPr>
                <w:rFonts w:hint="eastAsia" w:ascii="宋体" w:hAnsi="宋体" w:cs="宋体"/>
                <w:sz w:val="24"/>
              </w:rPr>
            </w:pPr>
            <w:r>
              <w:rPr>
                <w:rFonts w:hint="eastAsia" w:ascii="宋体" w:hAnsi="宋体" w:cs="宋体"/>
                <w:sz w:val="24"/>
              </w:rPr>
              <w:t xml:space="preserve">样品名称</w:t>
            </w:r>
            <w:r>
              <w:rPr>
                <w:rFonts w:hint="eastAsia" w:ascii="宋体" w:hAnsi="宋体" w:cs="宋体"/>
                <w:sz w:val="24"/>
              </w:rPr>
            </w:r>
            <w:r/>
          </w:p>
        </w:tc>
        <w:tc>
          <w:tcPr>
            <w:tcW w:w="5400" w:type="dxa"/>
            <w:vAlign w:val="center"/>
            <w:textDirection w:val="lrTb"/>
            <w:noWrap w:val="false"/>
          </w:tcPr>
          <w:p>
            <w:pPr>
              <w:pStyle w:val="943"/>
              <w:jc w:val="center"/>
              <w:rPr>
                <w:rFonts w:hint="eastAsia" w:ascii="宋体" w:hAnsi="宋体" w:cs="宋体"/>
                <w:sz w:val="24"/>
              </w:rPr>
            </w:pPr>
            <w:r>
              <w:rPr>
                <w:rFonts w:hint="eastAsia" w:ascii="宋体" w:hAnsi="宋体" w:cs="宋体"/>
                <w:sz w:val="24"/>
              </w:rPr>
              <w:t xml:space="preserve">参考图纸（尺寸单位：mm）</w:t>
            </w:r>
            <w:r>
              <w:rPr>
                <w:rFonts w:hint="eastAsia" w:ascii="宋体" w:hAnsi="宋体" w:cs="宋体"/>
                <w:sz w:val="24"/>
              </w:rPr>
            </w:r>
            <w:r/>
          </w:p>
        </w:tc>
      </w:tr>
      <w:tr>
        <w:trPr>
          <w:trHeight w:val="1495"/>
        </w:trPr>
        <w:tc>
          <w:tcPr>
            <w:tcW w:w="1480" w:type="dxa"/>
            <w:vAlign w:val="center"/>
            <w:textDirection w:val="lrTb"/>
            <w:noWrap w:val="false"/>
          </w:tcPr>
          <w:p>
            <w:pPr>
              <w:pStyle w:val="943"/>
              <w:ind w:firstLine="240"/>
              <w:jc w:val="center"/>
              <w:widowControl/>
              <w:tabs>
                <w:tab w:val="left" w:pos="342"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c>
          <w:tcPr>
            <w:tcW w:w="3280" w:type="dxa"/>
            <w:vAlign w:val="center"/>
            <w:textDirection w:val="lrTb"/>
            <w:noWrap w:val="false"/>
          </w:tcPr>
          <w:p>
            <w:pPr>
              <w:pStyle w:val="984"/>
              <w:ind w:left="0"/>
              <w:jc w:val="center"/>
              <w:rPr>
                <w:rFonts w:hint="eastAsia" w:ascii="宋体" w:hAnsi="宋体" w:cs="宋体"/>
                <w:sz w:val="24"/>
              </w:rPr>
            </w:pPr>
            <w:r>
              <w:rPr>
                <w:rFonts w:hint="eastAsia" w:ascii="宋体" w:hAnsi="宋体" w:cs="宋体"/>
                <w:szCs w:val="21"/>
                <w:lang w:bidi="ar"/>
              </w:rPr>
              <w:t xml:space="preserve"> </w:t>
            </w:r>
            <w:r>
              <w:rPr>
                <w:rFonts w:hint="eastAsia" w:ascii="宋体" w:hAnsi="宋体" w:cs="宋体"/>
                <w:szCs w:val="21"/>
                <w:lang w:bidi="ar"/>
              </w:rPr>
              <w:t xml:space="preserve">课桌：600*420*700-820</w:t>
            </w:r>
            <w:r>
              <w:rPr>
                <w:rFonts w:hint="eastAsia" w:ascii="宋体" w:hAnsi="宋体" w:cs="宋体"/>
                <w:szCs w:val="21"/>
                <w:lang w:bidi="ar"/>
              </w:rPr>
              <w:t xml:space="preserve">                                 方凳：360*2</w:t>
            </w:r>
            <w:r>
              <w:rPr>
                <w:rFonts w:hint="eastAsia" w:ascii="宋体" w:hAnsi="宋体" w:cs="宋体"/>
                <w:szCs w:val="21"/>
                <w:lang w:bidi="ar"/>
              </w:rPr>
              <w:t xml:space="preserve">60*</w:t>
            </w:r>
            <w:r>
              <w:rPr>
                <w:rFonts w:hint="eastAsia" w:ascii="宋体" w:hAnsi="宋体" w:cs="宋体"/>
                <w:szCs w:val="21"/>
                <w:lang w:bidi="ar"/>
              </w:rPr>
              <w:t xml:space="preserve">450</w:t>
            </w:r>
            <w:r>
              <w:rPr>
                <w:rFonts w:hint="eastAsia" w:ascii="宋体" w:hAnsi="宋体" w:cs="宋体"/>
                <w:sz w:val="24"/>
              </w:rPr>
            </w:r>
            <w:r/>
          </w:p>
        </w:tc>
        <w:tc>
          <w:tcPr>
            <w:tcW w:w="5400" w:type="dxa"/>
            <w:vAlign w:val="center"/>
            <w:textDirection w:val="lrTb"/>
            <w:noWrap w:val="false"/>
          </w:tcPr>
          <w:p>
            <w:pPr>
              <w:pStyle w:val="943"/>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83649" cy="222952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283649" cy="22295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6pt;height:175.6pt;mso-wrap-distance-left:0.0pt;mso-wrap-distance-top:0.0pt;mso-wrap-distance-right:0.0pt;mso-wrap-distance-bottom:0.0pt;" stroked="f">
                      <v:path textboxrect="0,0,0,0"/>
                      <v:imagedata r:id="rId20" o:title=""/>
                    </v:shape>
                  </w:pict>
                </mc:Fallback>
              </mc:AlternateContent>
            </w:r>
            <w:r>
              <w:rPr>
                <w:rFonts w:hint="eastAsia" w:ascii="宋体" w:hAnsi="宋体" w:cs="宋体"/>
              </w:rPr>
            </w:r>
            <w:r/>
          </w:p>
        </w:tc>
      </w:tr>
      <w:tr>
        <w:trPr>
          <w:trHeight w:val="1495"/>
        </w:trPr>
        <w:tc>
          <w:tcPr>
            <w:tcW w:w="1480" w:type="dxa"/>
            <w:vAlign w:val="center"/>
            <w:textDirection w:val="lrTb"/>
            <w:noWrap w:val="false"/>
          </w:tcPr>
          <w:p>
            <w:pPr>
              <w:pStyle w:val="943"/>
              <w:ind w:firstLine="240"/>
              <w:jc w:val="center"/>
              <w:widowControl/>
              <w:tabs>
                <w:tab w:val="left" w:pos="342" w:leader="none"/>
              </w:tabs>
              <w:rPr>
                <w:rFonts w:ascii="宋体" w:hAnsi="宋体" w:cs="宋体"/>
                <w:sz w:val="24"/>
              </w:rPr>
            </w:pPr>
            <w:r>
              <w:rPr>
                <w:rFonts w:hint="eastAsia" w:ascii="宋体" w:hAnsi="宋体" w:cs="宋体"/>
                <w:sz w:val="24"/>
              </w:rPr>
              <w:t xml:space="preserve">6</w:t>
            </w:r>
            <w:r>
              <w:rPr>
                <w:rFonts w:ascii="宋体" w:hAnsi="宋体" w:cs="宋体"/>
                <w:sz w:val="24"/>
              </w:rPr>
            </w:r>
            <w:r/>
          </w:p>
        </w:tc>
        <w:tc>
          <w:tcPr>
            <w:tcW w:w="3280" w:type="dxa"/>
            <w:vAlign w:val="center"/>
            <w:textDirection w:val="lrTb"/>
            <w:noWrap w:val="false"/>
          </w:tcPr>
          <w:p>
            <w:pPr>
              <w:pStyle w:val="943"/>
              <w:widowControl/>
              <w:tabs>
                <w:tab w:val="left" w:pos="342" w:leader="none"/>
              </w:tabs>
              <w:rPr>
                <w:rFonts w:hint="eastAsia" w:ascii="宋体" w:hAnsi="宋体" w:cs="宋体"/>
                <w:sz w:val="24"/>
              </w:rPr>
            </w:pPr>
            <w:r>
              <w:rPr>
                <w:rFonts w:hint="eastAsia" w:ascii="宋体" w:hAnsi="宋体" w:cs="宋体"/>
                <w:szCs w:val="21"/>
                <w:lang w:bidi="ar"/>
              </w:rPr>
              <w:t xml:space="preserve">2人位钢制床（207</w:t>
            </w:r>
            <w:r>
              <w:rPr>
                <w:rFonts w:ascii="宋体" w:hAnsi="宋体" w:cs="宋体"/>
                <w:szCs w:val="21"/>
                <w:lang w:bidi="ar"/>
              </w:rPr>
              <w:t xml:space="preserve">0*900*2000</w:t>
            </w:r>
            <w:r>
              <w:rPr>
                <w:rFonts w:hint="eastAsia" w:ascii="宋体" w:hAnsi="宋体" w:cs="宋体"/>
                <w:szCs w:val="21"/>
                <w:lang w:bidi="ar"/>
              </w:rPr>
              <w:t xml:space="preserve">）</w:t>
            </w:r>
            <w:r>
              <w:rPr>
                <w:rFonts w:hint="eastAsia" w:ascii="宋体" w:hAnsi="宋体" w:cs="宋体"/>
                <w:sz w:val="24"/>
              </w:rPr>
            </w:r>
            <w:r/>
          </w:p>
        </w:tc>
        <w:tc>
          <w:tcPr>
            <w:tcW w:w="5400" w:type="dxa"/>
            <w:vAlign w:val="center"/>
            <w:textDirection w:val="lrTb"/>
            <w:noWrap w:val="false"/>
          </w:tcPr>
          <w:p>
            <w:pPr>
              <w:pStyle w:val="943"/>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1290358" cy="126996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290358" cy="1269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1.6pt;height:100.0pt;mso-wrap-distance-left:0.0pt;mso-wrap-distance-top:0.0pt;mso-wrap-distance-right:0.0pt;mso-wrap-distance-bottom:0.0pt;" stroked="f">
                      <v:path textboxrect="0,0,0,0"/>
                      <v:imagedata r:id="rId21" o:title=""/>
                    </v:shape>
                  </w:pict>
                </mc:Fallback>
              </mc:AlternateContent>
            </w:r>
            <w:r>
              <w:rPr>
                <w:rFonts w:hint="eastAsia" w:ascii="宋体" w:hAnsi="宋体" w:cs="宋体"/>
              </w:rPr>
            </w:r>
            <w:r/>
          </w:p>
        </w:tc>
      </w:tr>
      <w:tr>
        <w:trPr>
          <w:trHeight w:val="1495"/>
        </w:trPr>
        <w:tc>
          <w:tcPr>
            <w:tcW w:w="1480" w:type="dxa"/>
            <w:vAlign w:val="center"/>
            <w:textDirection w:val="lrTb"/>
            <w:noWrap w:val="false"/>
          </w:tcPr>
          <w:p>
            <w:pPr>
              <w:pStyle w:val="943"/>
              <w:ind w:firstLine="240"/>
              <w:jc w:val="center"/>
              <w:widowControl/>
              <w:tabs>
                <w:tab w:val="left" w:pos="342" w:leader="none"/>
              </w:tabs>
              <w:rPr>
                <w:rFonts w:ascii="宋体" w:hAnsi="宋体" w:cs="宋体"/>
                <w:sz w:val="24"/>
              </w:rPr>
            </w:pPr>
            <w:r>
              <w:rPr>
                <w:rFonts w:hint="eastAsia" w:ascii="宋体" w:hAnsi="宋体" w:cs="宋体"/>
                <w:sz w:val="24"/>
              </w:rPr>
              <w:t xml:space="preserve">42</w:t>
            </w:r>
            <w:r>
              <w:rPr>
                <w:rFonts w:ascii="宋体" w:hAnsi="宋体" w:cs="宋体"/>
                <w:sz w:val="24"/>
              </w:rPr>
            </w:r>
            <w:r/>
          </w:p>
        </w:tc>
        <w:tc>
          <w:tcPr>
            <w:tcW w:w="3280" w:type="dxa"/>
            <w:vAlign w:val="center"/>
            <w:textDirection w:val="lrTb"/>
            <w:noWrap w:val="false"/>
          </w:tcPr>
          <w:p>
            <w:pPr>
              <w:pStyle w:val="943"/>
              <w:ind w:firstLine="630"/>
              <w:widowControl/>
              <w:tabs>
                <w:tab w:val="left" w:pos="342" w:leader="none"/>
              </w:tabs>
              <w:rPr>
                <w:rFonts w:hint="eastAsia" w:ascii="宋体" w:hAnsi="宋体" w:cs="宋体"/>
                <w:szCs w:val="21"/>
                <w:lang w:bidi="ar"/>
              </w:rPr>
            </w:pPr>
            <w:r>
              <w:rPr>
                <w:rFonts w:hint="eastAsia" w:ascii="宋体" w:hAnsi="宋体" w:cs="宋体"/>
                <w:szCs w:val="21"/>
                <w:lang w:bidi="ar"/>
              </w:rPr>
              <w:t xml:space="preserve">培训椅</w:t>
            </w:r>
            <w:r>
              <w:rPr>
                <w:rFonts w:hint="eastAsia" w:ascii="宋体" w:hAnsi="宋体" w:cs="宋体"/>
                <w:szCs w:val="21"/>
                <w:lang w:bidi="ar"/>
              </w:rPr>
              <w:t xml:space="preserve">（455*495*850）</w:t>
            </w:r>
            <w:r>
              <w:rPr>
                <w:rFonts w:hint="eastAsia" w:ascii="宋体" w:hAnsi="宋体" w:cs="宋体"/>
                <w:szCs w:val="21"/>
                <w:lang w:bidi="ar"/>
              </w:rPr>
            </w:r>
            <w:r/>
          </w:p>
        </w:tc>
        <w:tc>
          <w:tcPr>
            <w:tcW w:w="5400" w:type="dxa"/>
            <w:vAlign w:val="center"/>
            <w:textDirection w:val="lrTb"/>
            <w:noWrap w:val="false"/>
          </w:tcPr>
          <w:p>
            <w:pPr>
              <w:pStyle w:val="943"/>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2677871" cy="161231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677871" cy="16123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0.9pt;height:127.0pt;mso-wrap-distance-left:0.0pt;mso-wrap-distance-top:0.0pt;mso-wrap-distance-right:0.0pt;mso-wrap-distance-bottom:0.0pt;" stroked="f">
                      <v:path textboxrect="0,0,0,0"/>
                      <v:imagedata r:id="rId22" o:title=""/>
                    </v:shape>
                  </w:pict>
                </mc:Fallback>
              </mc:AlternateContent>
            </w:r>
            <w:r>
              <w:rPr>
                <w:rFonts w:hint="eastAsia" w:ascii="宋体" w:hAnsi="宋体" w:cs="宋体"/>
              </w:rPr>
            </w:r>
            <w:r/>
          </w:p>
        </w:tc>
      </w:tr>
    </w:tbl>
    <w:p>
      <w:pPr>
        <w:pStyle w:val="943"/>
        <w:rPr>
          <w:rFonts w:hint="eastAsia" w:ascii="宋体" w:hAnsi="宋体"/>
          <w:b/>
          <w:bCs/>
          <w:sz w:val="24"/>
        </w:rPr>
      </w:pPr>
      <w:r/>
      <w:bookmarkEnd w:id="307"/>
      <w:r>
        <w:rPr>
          <w:rFonts w:hint="eastAsia" w:ascii="宋体" w:hAnsi="宋体"/>
          <w:b/>
          <w:bCs/>
          <w:sz w:val="24"/>
        </w:rPr>
        <w:t xml:space="preserve">十一、食堂家具清单及平面尺寸图</w:t>
      </w:r>
      <w:r>
        <w:rPr>
          <w:rFonts w:hint="eastAsia" w:ascii="宋体" w:hAnsi="宋体"/>
          <w:b/>
          <w:bCs/>
          <w:sz w:val="24"/>
        </w:rPr>
      </w:r>
      <w:r/>
    </w:p>
    <w:p>
      <w:pPr>
        <w:pStyle w:val="943"/>
        <w:rPr>
          <w:rFonts w:hint="eastAsia" w:ascii="宋体" w:hAnsi="宋体" w:cs="宋体"/>
          <w:b/>
          <w:bCs/>
          <w:sz w:val="24"/>
        </w:rPr>
      </w:pPr>
      <w:r>
        <w:rPr>
          <w:rFonts w:hint="eastAsia" w:ascii="宋体" w:hAnsi="宋体" w:cs="宋体"/>
          <w:b/>
          <w:bCs/>
          <w:sz w:val="24"/>
        </w:rPr>
        <w:t xml:space="preserve"> 家具清单：</w:t>
      </w:r>
      <w:r>
        <w:rPr>
          <w:rFonts w:hint="eastAsia" w:ascii="宋体" w:hAnsi="宋体" w:cs="宋体"/>
          <w:b/>
          <w:bCs/>
          <w:sz w:val="24"/>
        </w:rPr>
      </w:r>
      <w:r/>
    </w:p>
    <w:tbl>
      <w:tblPr>
        <w:tblpPr w:horzAnchor="page" w:tblpX="972" w:vertAnchor="text" w:tblpY="312" w:leftFromText="180" w:topFromText="0" w:rightFromText="180" w:bottomFromText="0"/>
        <w:tblW w:w="593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1036"/>
        <w:gridCol w:w="2754"/>
        <w:gridCol w:w="3791"/>
        <w:gridCol w:w="1293"/>
      </w:tblGrid>
      <w:tr>
        <w:trPr>
          <w:trHeight w:val="170"/>
        </w:trPr>
        <w:tc>
          <w:tcPr>
            <w:tcW w:w="615" w:type="pct"/>
            <w:vAlign w:val="center"/>
            <w:textDirection w:val="lrTb"/>
            <w:noWrap w:val="false"/>
          </w:tcPr>
          <w:p>
            <w:pPr>
              <w:pStyle w:val="943"/>
              <w:jc w:val="center"/>
              <w:rPr>
                <w:szCs w:val="21"/>
              </w:rPr>
              <w:framePr w:hSpace="180" w:wrap="around" w:vAnchor="text" w:hAnchor="page" w:x="972" w:y="312"/>
            </w:pPr>
            <w:r>
              <w:rPr>
                <w:rFonts w:hint="eastAsia"/>
                <w:szCs w:val="21"/>
              </w:rPr>
              <w:t xml:space="preserve">报价明细表序号</w:t>
            </w:r>
            <w:r>
              <w:rPr>
                <w:szCs w:val="21"/>
              </w:rPr>
            </w:r>
            <w:r/>
          </w:p>
        </w:tc>
        <w:tc>
          <w:tcPr>
            <w:tcW w:w="512" w:type="pct"/>
            <w:vAlign w:val="center"/>
            <w:textDirection w:val="lrTb"/>
            <w:noWrap w:val="false"/>
          </w:tcPr>
          <w:p>
            <w:pPr>
              <w:pStyle w:val="943"/>
              <w:jc w:val="center"/>
              <w:rPr>
                <w:szCs w:val="21"/>
              </w:rPr>
              <w:framePr w:hSpace="180" w:wrap="around" w:vAnchor="text" w:hAnchor="page" w:x="972" w:y="312"/>
            </w:pPr>
            <w:r>
              <w:rPr>
                <w:rFonts w:hint="eastAsia"/>
                <w:szCs w:val="21"/>
              </w:rPr>
              <w:t xml:space="preserve">名称</w:t>
            </w:r>
            <w:r>
              <w:rPr>
                <w:szCs w:val="21"/>
              </w:rPr>
            </w:r>
            <w:r/>
          </w:p>
        </w:tc>
        <w:tc>
          <w:tcPr>
            <w:tcW w:w="1360" w:type="pct"/>
            <w:vAlign w:val="center"/>
            <w:textDirection w:val="lrTb"/>
            <w:noWrap w:val="false"/>
          </w:tcPr>
          <w:p>
            <w:pPr>
              <w:pStyle w:val="943"/>
              <w:jc w:val="center"/>
              <w:rPr>
                <w:szCs w:val="21"/>
              </w:rPr>
              <w:framePr w:hSpace="180" w:wrap="around" w:vAnchor="text" w:hAnchor="page" w:x="972" w:y="312"/>
            </w:pPr>
            <w:r>
              <w:rPr>
                <w:rFonts w:hint="eastAsia"/>
                <w:szCs w:val="21"/>
              </w:rPr>
              <w:t xml:space="preserve">图片</w:t>
            </w:r>
            <w:r>
              <w:rPr>
                <w:szCs w:val="21"/>
              </w:rPr>
            </w:r>
            <w:r/>
          </w:p>
        </w:tc>
        <w:tc>
          <w:tcPr>
            <w:tcW w:w="1872" w:type="pct"/>
            <w:vAlign w:val="center"/>
            <w:textDirection w:val="lrTb"/>
            <w:noWrap w:val="false"/>
          </w:tcPr>
          <w:p>
            <w:pPr>
              <w:pStyle w:val="943"/>
              <w:jc w:val="center"/>
              <w:rPr>
                <w:szCs w:val="21"/>
              </w:rPr>
              <w:framePr w:hSpace="180" w:wrap="around" w:vAnchor="text" w:hAnchor="page" w:x="972" w:y="312"/>
            </w:pPr>
            <w:r>
              <w:rPr>
                <w:rFonts w:hint="eastAsia"/>
                <w:szCs w:val="21"/>
              </w:rPr>
              <w:t xml:space="preserve">尺寸（mm）</w:t>
            </w:r>
            <w:r>
              <w:rPr>
                <w:szCs w:val="21"/>
              </w:rPr>
            </w:r>
            <w:r/>
          </w:p>
        </w:tc>
        <w:tc>
          <w:tcPr>
            <w:tcW w:w="639" w:type="pct"/>
            <w:vAlign w:val="center"/>
            <w:textDirection w:val="lrTb"/>
            <w:noWrap w:val="false"/>
          </w:tcPr>
          <w:p>
            <w:pPr>
              <w:pStyle w:val="943"/>
              <w:jc w:val="center"/>
              <w:rPr>
                <w:szCs w:val="21"/>
              </w:rPr>
              <w:framePr w:hSpace="180" w:wrap="around" w:vAnchor="text" w:hAnchor="page" w:x="972" w:y="312"/>
            </w:pPr>
            <w:r>
              <w:rPr>
                <w:rFonts w:hint="eastAsia"/>
                <w:szCs w:val="21"/>
              </w:rPr>
              <w:t xml:space="preserve">数量</w:t>
            </w:r>
            <w:r>
              <w:rPr>
                <w:szCs w:val="21"/>
              </w:rPr>
            </w:r>
            <w:r/>
          </w:p>
        </w:tc>
      </w:tr>
      <w:tr>
        <w:trPr>
          <w:trHeight w:val="2295"/>
        </w:trPr>
        <w:tc>
          <w:tcPr>
            <w:tcW w:w="615"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w:t xml:space="preserve">9</w:t>
            </w:r>
            <w:r>
              <w:rPr>
                <w:rFonts w:hint="eastAsia"/>
                <w:szCs w:val="21"/>
              </w:rPr>
            </w:r>
            <w:r/>
          </w:p>
        </w:tc>
        <w:tc>
          <w:tcPr>
            <w:tcW w:w="512"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w:t xml:space="preserve">餐桌1</w:t>
            </w:r>
            <w:r>
              <w:rPr>
                <w:rFonts w:hint="eastAsia"/>
                <w:szCs w:val="21"/>
              </w:rPr>
            </w:r>
            <w:r/>
          </w:p>
        </w:tc>
        <w:tc>
          <w:tcPr>
            <w:tcW w:w="1360"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181610</wp:posOffset>
                      </wp:positionH>
                      <wp:positionV relativeFrom="paragraph">
                        <wp:posOffset>95885</wp:posOffset>
                      </wp:positionV>
                      <wp:extent cx="1325245" cy="83693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25245" cy="836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52;o:allowoverlap:true;o:allowincell:true;mso-position-horizontal-relative:text;margin-left:14.3pt;mso-position-horizontal:absolute;mso-position-vertical-relative:text;margin-top:7.5pt;mso-position-vertical:absolute;width:104.3pt;height:65.9pt;mso-wrap-distance-left:9.0pt;mso-wrap-distance-top:0.0pt;mso-wrap-distance-right:9.0pt;mso-wrap-distance-bottom:0.0pt;" stroked="f">
                      <v:path textboxrect="0,0,0,0"/>
                      <v:imagedata r:id="rId23" o:title=""/>
                    </v:shape>
                  </w:pict>
                </mc:Fallback>
              </mc:AlternateContent>
            </w:r>
            <w:r>
              <w:rPr>
                <w:rFonts w:hint="eastAsia"/>
                <w:szCs w:val="21"/>
              </w:rPr>
            </w:r>
            <w:r/>
          </w:p>
        </w:tc>
        <w:tc>
          <w:tcPr>
            <w:tcW w:w="1872"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w:t xml:space="preserve">2400*600*750 </w:t>
            </w:r>
            <w:r>
              <w:rPr>
                <w:rFonts w:hint="eastAsia"/>
                <w:szCs w:val="21"/>
              </w:rPr>
            </w:r>
            <w:r/>
          </w:p>
        </w:tc>
        <w:tc>
          <w:tcPr>
            <w:tcW w:w="639" w:type="pct"/>
            <w:vAlign w:val="center"/>
            <w:textDirection w:val="lrTb"/>
            <w:noWrap w:val="false"/>
          </w:tcPr>
          <w:p>
            <w:pPr>
              <w:pStyle w:val="943"/>
              <w:jc w:val="center"/>
              <w:rPr>
                <w:szCs w:val="21"/>
              </w:rPr>
              <w:framePr w:hSpace="180" w:wrap="around" w:vAnchor="text" w:hAnchor="page" w:x="972" w:y="312"/>
            </w:pPr>
            <w:r>
              <w:rPr>
                <w:rFonts w:hint="eastAsia"/>
                <w:szCs w:val="21"/>
              </w:rPr>
              <w:t xml:space="preserve">13</w:t>
            </w:r>
            <w:r>
              <w:rPr>
                <w:szCs w:val="21"/>
              </w:rPr>
            </w:r>
            <w:r/>
          </w:p>
        </w:tc>
      </w:tr>
      <w:tr>
        <w:trPr>
          <w:trHeight w:val="2226"/>
        </w:trPr>
        <w:tc>
          <w:tcPr>
            <w:tcW w:w="615" w:type="pct"/>
            <w:vAlign w:val="center"/>
            <w:textDirection w:val="lrTb"/>
            <w:noWrap w:val="false"/>
          </w:tcPr>
          <w:p>
            <w:pPr>
              <w:pStyle w:val="943"/>
              <w:jc w:val="center"/>
              <w:rPr>
                <w:szCs w:val="21"/>
              </w:rPr>
              <w:framePr w:hSpace="180" w:wrap="around" w:vAnchor="text" w:hAnchor="page" w:x="972" w:y="312"/>
            </w:pPr>
            <w:r>
              <w:rPr>
                <w:rFonts w:hint="eastAsia"/>
                <w:szCs w:val="21"/>
              </w:rPr>
              <w:t xml:space="preserve">10</w:t>
            </w:r>
            <w:r>
              <w:rPr>
                <w:szCs w:val="21"/>
              </w:rPr>
            </w:r>
            <w:r/>
          </w:p>
        </w:tc>
        <w:tc>
          <w:tcPr>
            <w:tcW w:w="512"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w:t xml:space="preserve">餐桌2</w:t>
            </w:r>
            <w:r>
              <w:rPr>
                <w:rFonts w:hint="eastAsia"/>
                <w:szCs w:val="21"/>
              </w:rPr>
            </w:r>
            <w:r/>
          </w:p>
        </w:tc>
        <w:tc>
          <w:tcPr>
            <w:tcW w:w="1360"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154305</wp:posOffset>
                      </wp:positionH>
                      <wp:positionV relativeFrom="paragraph">
                        <wp:posOffset>295910</wp:posOffset>
                      </wp:positionV>
                      <wp:extent cx="1270000" cy="87566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270000" cy="875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3;o:allowoverlap:true;o:allowincell:true;mso-position-horizontal-relative:text;margin-left:12.1pt;mso-position-horizontal:absolute;mso-position-vertical-relative:text;margin-top:23.3pt;mso-position-vertical:absolute;width:100.0pt;height:69.0pt;mso-wrap-distance-left:9.0pt;mso-wrap-distance-top:0.0pt;mso-wrap-distance-right:9.0pt;mso-wrap-distance-bottom:0.0pt;" stroked="f">
                      <v:path textboxrect="0,0,0,0"/>
                      <v:imagedata r:id="rId24" o:title=""/>
                    </v:shape>
                  </w:pict>
                </mc:Fallback>
              </mc:AlternateContent>
            </w:r>
            <w:r>
              <w:rPr>
                <w:rFonts w:hint="eastAsia"/>
                <w:szCs w:val="21"/>
              </w:rPr>
            </w:r>
            <w:r/>
          </w:p>
        </w:tc>
        <w:tc>
          <w:tcPr>
            <w:tcW w:w="1872"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w:t xml:space="preserve">1200*600*750</w:t>
            </w:r>
            <w:r>
              <w:rPr>
                <w:rFonts w:hint="eastAsia"/>
                <w:szCs w:val="21"/>
              </w:rPr>
            </w:r>
            <w:r/>
          </w:p>
        </w:tc>
        <w:tc>
          <w:tcPr>
            <w:tcW w:w="639"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w:t xml:space="preserve">30</w:t>
            </w:r>
            <w:r>
              <w:rPr>
                <w:rFonts w:hint="eastAsia"/>
                <w:szCs w:val="21"/>
              </w:rPr>
            </w:r>
            <w:r/>
          </w:p>
        </w:tc>
      </w:tr>
      <w:tr>
        <w:trPr>
          <w:trHeight w:val="2110"/>
        </w:trPr>
        <w:tc>
          <w:tcPr>
            <w:tcW w:w="615" w:type="pct"/>
            <w:vAlign w:val="center"/>
            <w:textDirection w:val="lrTb"/>
            <w:noWrap w:val="false"/>
          </w:tcPr>
          <w:p>
            <w:pPr>
              <w:pStyle w:val="943"/>
              <w:jc w:val="center"/>
              <w:rPr>
                <w:szCs w:val="21"/>
              </w:rPr>
              <w:framePr w:hSpace="180" w:wrap="around" w:vAnchor="text" w:hAnchor="page" w:x="972" w:y="312"/>
            </w:pPr>
            <w:r>
              <w:rPr>
                <w:rFonts w:hint="eastAsia"/>
                <w:szCs w:val="21"/>
              </w:rPr>
              <w:t xml:space="preserve">11</w:t>
            </w:r>
            <w:r>
              <w:rPr>
                <w:szCs w:val="21"/>
              </w:rPr>
            </w:r>
            <w:r/>
          </w:p>
        </w:tc>
        <w:tc>
          <w:tcPr>
            <w:tcW w:w="512"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w:t xml:space="preserve">4人位餐桌椅1</w:t>
            </w:r>
            <w:r>
              <w:rPr>
                <w:rFonts w:hint="eastAsia"/>
                <w:szCs w:val="21"/>
              </w:rPr>
            </w:r>
            <w:r/>
          </w:p>
        </w:tc>
        <w:tc>
          <w:tcPr>
            <w:tcW w:w="1360"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208280</wp:posOffset>
                      </wp:positionH>
                      <wp:positionV relativeFrom="paragraph">
                        <wp:posOffset>323850</wp:posOffset>
                      </wp:positionV>
                      <wp:extent cx="1077595" cy="83629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077595" cy="836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54;o:allowoverlap:true;o:allowincell:true;mso-position-horizontal-relative:text;margin-left:16.4pt;mso-position-horizontal:absolute;mso-position-vertical-relative:text;margin-top:25.5pt;mso-position-vertical:absolute;width:84.8pt;height:65.8pt;mso-wrap-distance-left:9.0pt;mso-wrap-distance-top:0.0pt;mso-wrap-distance-right:9.0pt;mso-wrap-distance-bottom:0.0pt;" stroked="f">
                      <v:path textboxrect="0,0,0,0"/>
                      <v:imagedata r:id="rId25" o:title=""/>
                    </v:shape>
                  </w:pict>
                </mc:Fallback>
              </mc:AlternateContent>
            </w:r>
            <w:r>
              <w:rPr>
                <w:rFonts w:hint="eastAsia"/>
                <w:szCs w:val="21"/>
              </w:rPr>
            </w:r>
            <w:r/>
          </w:p>
        </w:tc>
        <w:tc>
          <w:tcPr>
            <w:tcW w:w="1872"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w:t xml:space="preserve">餐桌：1200*600*750                餐椅：1200*300*450</w:t>
            </w:r>
            <w:r>
              <w:rPr>
                <w:rFonts w:hint="eastAsia"/>
                <w:szCs w:val="21"/>
              </w:rPr>
            </w:r>
            <w:r/>
          </w:p>
        </w:tc>
        <w:tc>
          <w:tcPr>
            <w:tcW w:w="639"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w:t xml:space="preserve">81</w:t>
            </w:r>
            <w:r>
              <w:rPr>
                <w:rFonts w:hint="eastAsia"/>
                <w:szCs w:val="21"/>
              </w:rPr>
            </w:r>
            <w:r/>
          </w:p>
        </w:tc>
      </w:tr>
      <w:tr>
        <w:trPr>
          <w:trHeight w:val="2307"/>
        </w:trPr>
        <w:tc>
          <w:tcPr>
            <w:tcW w:w="615" w:type="pct"/>
            <w:vAlign w:val="center"/>
            <w:textDirection w:val="lrTb"/>
            <w:noWrap w:val="false"/>
          </w:tcPr>
          <w:p>
            <w:pPr>
              <w:pStyle w:val="943"/>
              <w:jc w:val="center"/>
              <w:rPr>
                <w:szCs w:val="21"/>
              </w:rPr>
              <w:framePr w:hSpace="180" w:wrap="around" w:vAnchor="text" w:hAnchor="page" w:x="972" w:y="312"/>
            </w:pPr>
            <w:r>
              <w:rPr>
                <w:rFonts w:hint="eastAsia"/>
                <w:szCs w:val="21"/>
              </w:rPr>
              <w:t xml:space="preserve">12</w:t>
            </w:r>
            <w:r>
              <w:rPr>
                <w:szCs w:val="21"/>
              </w:rPr>
            </w:r>
            <w:r/>
          </w:p>
        </w:tc>
        <w:tc>
          <w:tcPr>
            <w:tcW w:w="512"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w:t xml:space="preserve">4人位餐桌椅2</w:t>
            </w:r>
            <w:r>
              <w:rPr>
                <w:rFonts w:hint="eastAsia"/>
                <w:szCs w:val="21"/>
              </w:rPr>
            </w:r>
            <w:r/>
          </w:p>
        </w:tc>
        <w:tc>
          <w:tcPr>
            <w:tcW w:w="1360"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282575</wp:posOffset>
                      </wp:positionH>
                      <wp:positionV relativeFrom="paragraph">
                        <wp:posOffset>552450</wp:posOffset>
                      </wp:positionV>
                      <wp:extent cx="1151890" cy="75819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151890" cy="758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55;o:allowoverlap:true;o:allowincell:true;mso-position-horizontal-relative:text;margin-left:22.2pt;mso-position-horizontal:absolute;mso-position-vertical-relative:text;margin-top:43.5pt;mso-position-vertical:absolute;width:90.7pt;height:59.7pt;mso-wrap-distance-left:9.0pt;mso-wrap-distance-top:0.0pt;mso-wrap-distance-right:9.0pt;mso-wrap-distance-bottom:0.0pt;" stroked="f">
                      <v:path textboxrect="0,0,0,0"/>
                      <v:imagedata r:id="rId26" o:title=""/>
                    </v:shape>
                  </w:pict>
                </mc:Fallback>
              </mc:AlternateContent>
            </w:r>
            <w:r>
              <w:rPr>
                <w:rFonts w:hint="eastAsia"/>
                <w:szCs w:val="21"/>
              </w:rPr>
            </w:r>
            <w:r/>
          </w:p>
        </w:tc>
        <w:tc>
          <w:tcPr>
            <w:tcW w:w="1872"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w:t xml:space="preserve">1200*600*750</w:t>
            </w:r>
            <w:r>
              <w:rPr>
                <w:rFonts w:hint="eastAsia"/>
                <w:szCs w:val="21"/>
              </w:rPr>
            </w:r>
            <w:r/>
          </w:p>
        </w:tc>
        <w:tc>
          <w:tcPr>
            <w:tcW w:w="639"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w:t xml:space="preserve">21</w:t>
            </w:r>
            <w:r>
              <w:rPr>
                <w:rFonts w:hint="eastAsia"/>
                <w:szCs w:val="21"/>
              </w:rPr>
            </w:r>
            <w:r/>
          </w:p>
        </w:tc>
      </w:tr>
      <w:tr>
        <w:trPr>
          <w:trHeight w:val="1651"/>
        </w:trPr>
        <w:tc>
          <w:tcPr>
            <w:tcW w:w="615" w:type="pct"/>
            <w:vAlign w:val="center"/>
            <w:textDirection w:val="lrTb"/>
            <w:noWrap w:val="false"/>
          </w:tcPr>
          <w:p>
            <w:pPr>
              <w:pStyle w:val="943"/>
              <w:jc w:val="center"/>
              <w:rPr>
                <w:szCs w:val="21"/>
              </w:rPr>
              <w:framePr w:hSpace="180" w:wrap="around" w:vAnchor="text" w:hAnchor="page" w:x="972" w:y="312"/>
            </w:pPr>
            <w:r>
              <w:rPr>
                <w:rFonts w:hint="eastAsia"/>
                <w:szCs w:val="21"/>
              </w:rPr>
              <w:t xml:space="preserve">29</w:t>
            </w:r>
            <w:r>
              <w:rPr>
                <w:szCs w:val="21"/>
              </w:rPr>
            </w:r>
            <w:r/>
          </w:p>
        </w:tc>
        <w:tc>
          <w:tcPr>
            <w:tcW w:w="512"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w:t xml:space="preserve">卡座</w:t>
            </w:r>
            <w:r>
              <w:rPr>
                <w:rFonts w:hint="eastAsia"/>
                <w:szCs w:val="21"/>
              </w:rPr>
              <w:t xml:space="preserve">沙发</w:t>
            </w:r>
            <w:r>
              <w:rPr>
                <w:rFonts w:hint="eastAsia"/>
                <w:szCs w:val="21"/>
              </w:rPr>
            </w:r>
            <w:r/>
          </w:p>
        </w:tc>
        <w:tc>
          <w:tcPr>
            <w:tcW w:w="1360"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309245</wp:posOffset>
                      </wp:positionH>
                      <wp:positionV relativeFrom="paragraph">
                        <wp:posOffset>170180</wp:posOffset>
                      </wp:positionV>
                      <wp:extent cx="951230" cy="56197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51230" cy="561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6;o:allowoverlap:true;o:allowincell:true;mso-position-horizontal-relative:text;margin-left:24.3pt;mso-position-horizontal:absolute;mso-position-vertical-relative:text;margin-top:13.4pt;mso-position-vertical:absolute;width:74.9pt;height:44.2pt;mso-wrap-distance-left:9.0pt;mso-wrap-distance-top:0.0pt;mso-wrap-distance-right:9.0pt;mso-wrap-distance-bottom:0.0pt;" stroked="f">
                      <v:path textboxrect="0,0,0,0"/>
                      <v:imagedata r:id="rId27" o:title=""/>
                    </v:shape>
                  </w:pict>
                </mc:Fallback>
              </mc:AlternateContent>
            </w:r>
            <w:r>
              <w:rPr>
                <w:rFonts w:hint="eastAsia"/>
                <w:szCs w:val="21"/>
              </w:rPr>
            </w:r>
            <w:r/>
          </w:p>
        </w:tc>
        <w:tc>
          <w:tcPr>
            <w:tcW w:w="1872"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w:t xml:space="preserve">240</w:t>
            </w:r>
            <w:r>
              <w:rPr>
                <w:rFonts w:hint="eastAsia"/>
                <w:szCs w:val="21"/>
              </w:rPr>
              <w:t xml:space="preserve">0*800*950</w:t>
            </w:r>
            <w:r>
              <w:rPr>
                <w:rFonts w:hint="eastAsia"/>
                <w:szCs w:val="21"/>
              </w:rPr>
            </w:r>
            <w:r/>
          </w:p>
        </w:tc>
        <w:tc>
          <w:tcPr>
            <w:tcW w:w="639" w:type="pct"/>
            <w:vAlign w:val="center"/>
            <w:textDirection w:val="lrTb"/>
            <w:noWrap w:val="false"/>
          </w:tcPr>
          <w:p>
            <w:pPr>
              <w:pStyle w:val="943"/>
              <w:jc w:val="center"/>
              <w:rPr>
                <w:szCs w:val="21"/>
              </w:rPr>
              <w:framePr w:hSpace="180" w:wrap="around" w:vAnchor="text" w:hAnchor="page" w:x="972" w:y="312"/>
            </w:pPr>
            <w:r>
              <w:rPr>
                <w:rFonts w:hint="eastAsia"/>
                <w:szCs w:val="21"/>
              </w:rPr>
              <w:t xml:space="preserve">13</w:t>
            </w:r>
            <w:r>
              <w:rPr>
                <w:szCs w:val="21"/>
              </w:rPr>
            </w:r>
            <w:r/>
          </w:p>
        </w:tc>
      </w:tr>
      <w:tr>
        <w:trPr>
          <w:trHeight w:val="1399"/>
        </w:trPr>
        <w:tc>
          <w:tcPr>
            <w:tcW w:w="615" w:type="pct"/>
            <w:vAlign w:val="center"/>
            <w:textDirection w:val="lrTb"/>
            <w:noWrap w:val="false"/>
          </w:tcPr>
          <w:p>
            <w:pPr>
              <w:pStyle w:val="943"/>
              <w:jc w:val="center"/>
              <w:rPr>
                <w:szCs w:val="21"/>
              </w:rPr>
              <w:framePr w:hSpace="180" w:wrap="around" w:vAnchor="text" w:hAnchor="page" w:x="972" w:y="312"/>
            </w:pPr>
            <w:r>
              <w:rPr>
                <w:rFonts w:hint="eastAsia"/>
                <w:szCs w:val="21"/>
              </w:rPr>
              <w:t xml:space="preserve">38</w:t>
            </w:r>
            <w:r>
              <w:rPr>
                <w:szCs w:val="21"/>
              </w:rPr>
            </w:r>
            <w:r/>
          </w:p>
        </w:tc>
        <w:tc>
          <w:tcPr>
            <w:tcW w:w="512"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w:t xml:space="preserve">餐椅</w:t>
            </w:r>
            <w:r>
              <w:rPr>
                <w:rFonts w:hint="eastAsia"/>
                <w:szCs w:val="21"/>
              </w:rPr>
            </w:r>
            <w:r/>
          </w:p>
        </w:tc>
        <w:tc>
          <w:tcPr>
            <w:tcW w:w="1360"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473710</wp:posOffset>
                      </wp:positionH>
                      <wp:positionV relativeFrom="paragraph">
                        <wp:posOffset>50800</wp:posOffset>
                      </wp:positionV>
                      <wp:extent cx="523240" cy="73723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23240" cy="737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7;o:allowoverlap:true;o:allowincell:true;mso-position-horizontal-relative:text;margin-left:37.3pt;mso-position-horizontal:absolute;mso-position-vertical-relative:text;margin-top:4.0pt;mso-position-vertical:absolute;width:41.2pt;height:58.0pt;mso-wrap-distance-left:9.0pt;mso-wrap-distance-top:0.0pt;mso-wrap-distance-right:9.0pt;mso-wrap-distance-bottom:0.0pt;" stroked="f">
                      <v:path textboxrect="0,0,0,0"/>
                      <v:imagedata r:id="rId28" o:title=""/>
                    </v:shape>
                  </w:pict>
                </mc:Fallback>
              </mc:AlternateContent>
            </w:r>
            <w:r>
              <w:rPr>
                <w:rFonts w:hint="eastAsia"/>
                <w:szCs w:val="21"/>
              </w:rPr>
            </w:r>
            <w:r/>
          </w:p>
        </w:tc>
        <w:tc>
          <w:tcPr>
            <w:tcW w:w="1872" w:type="pct"/>
            <w:vAlign w:val="center"/>
            <w:textDirection w:val="lrTb"/>
            <w:noWrap w:val="false"/>
          </w:tcPr>
          <w:p>
            <w:pPr>
              <w:pStyle w:val="943"/>
              <w:jc w:val="center"/>
              <w:rPr>
                <w:rFonts w:hint="eastAsia"/>
                <w:szCs w:val="21"/>
              </w:rPr>
              <w:framePr w:hSpace="180" w:wrap="around" w:vAnchor="text" w:hAnchor="page" w:x="972" w:y="312"/>
            </w:pPr>
            <w:r>
              <w:rPr>
                <w:rFonts w:hint="eastAsia"/>
                <w:szCs w:val="21"/>
              </w:rPr>
              <w:t xml:space="preserve">440*560*800</w:t>
            </w:r>
            <w:r>
              <w:rPr>
                <w:rFonts w:hint="eastAsia"/>
                <w:szCs w:val="21"/>
              </w:rPr>
            </w:r>
            <w:r/>
          </w:p>
        </w:tc>
        <w:tc>
          <w:tcPr>
            <w:tcW w:w="639" w:type="pct"/>
            <w:vAlign w:val="center"/>
            <w:textDirection w:val="lrTb"/>
            <w:noWrap w:val="false"/>
          </w:tcPr>
          <w:p>
            <w:pPr>
              <w:pStyle w:val="943"/>
              <w:jc w:val="center"/>
              <w:rPr>
                <w:szCs w:val="21"/>
              </w:rPr>
              <w:framePr w:hSpace="180" w:wrap="around" w:vAnchor="text" w:hAnchor="page" w:x="972" w:y="312"/>
            </w:pPr>
            <w:r>
              <w:rPr>
                <w:rFonts w:hint="eastAsia"/>
                <w:szCs w:val="21"/>
              </w:rPr>
              <w:t xml:space="preserve">159</w:t>
            </w:r>
            <w:r>
              <w:rPr>
                <w:szCs w:val="21"/>
              </w:rPr>
            </w:r>
            <w:r/>
          </w:p>
        </w:tc>
      </w:tr>
    </w:tbl>
    <w:p>
      <w:pPr>
        <w:pStyle w:val="943"/>
        <w:rPr>
          <w:rFonts w:hint="eastAsia" w:ascii="宋体" w:hAnsi="宋体" w:cs="宋体"/>
          <w:b/>
          <w:bCs/>
          <w:sz w:val="24"/>
        </w:rPr>
      </w:pPr>
      <w:r>
        <w:rPr>
          <w:rFonts w:hint="eastAsia" w:ascii="宋体" w:hAnsi="宋体" w:cs="宋体"/>
          <w:b/>
          <w:bCs/>
          <w:sz w:val="24"/>
        </w:rPr>
        <w:t xml:space="preserve">平面尺寸图（尺寸单位：mm）</w:t>
      </w:r>
      <w:r>
        <w:rPr>
          <w:rFonts w:hint="eastAsia" w:ascii="宋体" w:hAnsi="宋体" w:cs="宋体"/>
          <w:b/>
          <w:bCs/>
          <w:sz w:val="24"/>
        </w:rPr>
      </w:r>
      <w:r/>
    </w:p>
    <w:p>
      <w:pPr>
        <w:pStyle w:val="943"/>
        <w:rPr>
          <w:rFonts w:hint="eastAsia" w:ascii="宋体" w:hAnsi="宋体" w:cs="宋体"/>
          <w:b/>
          <w:bCs/>
          <w:sz w:val="24"/>
        </w:rPr>
      </w:pPr>
      <w:r>
        <w:rPr>
          <w:rFonts w:hint="eastAsia" w:ascii="宋体" w:hAnsi="宋体" w:cs="宋体"/>
          <w:b/>
          <w:bCs/>
          <w:sz w:val="24"/>
        </w:rPr>
      </w:r>
      <w:r/>
    </w:p>
    <w:p>
      <w:pPr>
        <w:pStyle w:val="943"/>
        <w:jc w:val="center"/>
        <w:rPr>
          <w:b/>
          <w:bCs/>
          <w:sz w:val="32"/>
          <w:szCs w:val="32"/>
        </w:rPr>
      </w:pPr>
      <w:r>
        <w:rPr>
          <w:b/>
          <w:sz w:val="36"/>
          <w:szCs w:val="36"/>
        </w:rPr>
        <mc:AlternateContent>
          <mc:Choice Requires="wpg">
            <w:drawing>
              <wp:inline xmlns:wp="http://schemas.openxmlformats.org/drawingml/2006/wordprocessingDrawing" distT="0" distB="0" distL="0" distR="0">
                <wp:extent cx="5267884" cy="374015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267884" cy="3740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4.8pt;height:294.5pt;mso-wrap-distance-left:0.0pt;mso-wrap-distance-top:0.0pt;mso-wrap-distance-right:0.0pt;mso-wrap-distance-bottom:0.0pt;" stroked="f">
                <v:path textboxrect="0,0,0,0"/>
                <v:imagedata r:id="rId29" o:title=""/>
              </v:shape>
            </w:pict>
          </mc:Fallback>
        </mc:AlternateContent>
      </w:r>
      <w:r>
        <w:rPr>
          <w:b/>
          <w:bCs/>
          <w:sz w:val="32"/>
          <w:szCs w:val="32"/>
        </w:rPr>
      </w:r>
      <w:r/>
    </w:p>
    <w:p>
      <w:pPr>
        <w:pStyle w:val="966"/>
        <w:contextualSpacing/>
        <w:ind w:firstLine="0"/>
        <w:jc w:val="left"/>
        <w:spacing w:line="360" w:lineRule="auto"/>
        <w:rPr>
          <w:rFonts w:ascii="宋体" w:hAnsi="宋体"/>
        </w:rPr>
      </w:pPr>
      <w:r>
        <w:rPr>
          <w:rFonts w:hint="eastAsia" w:ascii="宋体" w:hAnsi="宋体"/>
          <w:b/>
          <w:bCs/>
          <w:sz w:val="24"/>
          <w:szCs w:val="24"/>
        </w:rPr>
        <w:br w:type="page" w:clear="all"/>
      </w:r>
      <w:bookmarkEnd w:id="308"/>
      <w:r/>
      <w:bookmarkEnd w:id="309"/>
      <w:r>
        <w:rPr>
          <w:rFonts w:hint="eastAsia" w:ascii="宋体" w:hAnsi="宋体"/>
          <w:b/>
          <w:bCs/>
          <w:sz w:val="24"/>
          <w:szCs w:val="24"/>
        </w:rPr>
        <w:t xml:space="preserve">              </w:t>
      </w:r>
      <w:r>
        <w:rPr>
          <w:b/>
          <w:sz w:val="36"/>
          <w:szCs w:val="36"/>
        </w:rPr>
        <w:t xml:space="preserve">第六章   拟签订的合同文本</w:t>
      </w:r>
      <w:bookmarkEnd w:id="310"/>
      <w:r>
        <w:rPr>
          <w:rFonts w:ascii="宋体" w:hAnsi="宋体"/>
        </w:rPr>
      </w:r>
      <w:r/>
    </w:p>
    <w:p>
      <w:pPr>
        <w:pStyle w:val="943"/>
        <w:spacing w:line="336" w:lineRule="auto"/>
        <w:rPr>
          <w:rFonts w:ascii="宋体" w:hAnsi="宋体"/>
          <w:szCs w:val="21"/>
          <w:u w:val="single"/>
        </w:rPr>
      </w:pPr>
      <w:r/>
      <w:bookmarkStart w:id="311" w:name="_Toc99301426"/>
      <w:r>
        <w:rPr>
          <w:rFonts w:hint="eastAsia" w:ascii="宋体" w:hAnsi="宋体"/>
          <w:szCs w:val="21"/>
        </w:rPr>
        <w:t xml:space="preserve">甲方：                                            签订地点：</w:t>
      </w:r>
      <w:r>
        <w:rPr>
          <w:rFonts w:ascii="宋体" w:hAnsi="宋体"/>
          <w:szCs w:val="21"/>
          <w:u w:val="single"/>
        </w:rPr>
      </w:r>
      <w:r/>
    </w:p>
    <w:p>
      <w:pPr>
        <w:pStyle w:val="943"/>
        <w:spacing w:line="360" w:lineRule="auto"/>
        <w:rPr>
          <w:rFonts w:ascii="宋体" w:hAnsi="宋体"/>
          <w:szCs w:val="21"/>
        </w:rPr>
      </w:pPr>
      <w:r>
        <w:rPr>
          <w:rFonts w:hint="eastAsia" w:ascii="宋体" w:hAnsi="宋体"/>
          <w:szCs w:val="21"/>
        </w:rPr>
        <w:t xml:space="preserve">乙方：                                            签订时间：       年   月   日</w:t>
      </w:r>
      <w:r>
        <w:rPr>
          <w:rFonts w:ascii="宋体" w:hAnsi="宋体"/>
          <w:szCs w:val="21"/>
        </w:rPr>
      </w:r>
      <w:r/>
    </w:p>
    <w:p>
      <w:pPr>
        <w:pStyle w:val="943"/>
        <w:ind w:firstLine="420"/>
        <w:jc w:val="left"/>
        <w:spacing w:line="380" w:lineRule="exact"/>
        <w:rPr>
          <w:rFonts w:ascii="宋体" w:hAnsi="宋体"/>
          <w:szCs w:val="21"/>
        </w:rPr>
      </w:pPr>
      <w:r>
        <w:rPr>
          <w:rFonts w:ascii="宋体" w:hAnsi="宋体"/>
          <w:szCs w:val="21"/>
          <w:lang w:val="zh-CN"/>
        </w:rPr>
        <w:t xml:space="preserve">根据《中华人民共和国政府采购法》、《中华人民共和国</w:t>
      </w:r>
      <w:r>
        <w:rPr>
          <w:rFonts w:hint="eastAsia" w:ascii="宋体" w:hAnsi="宋体"/>
          <w:szCs w:val="21"/>
          <w:lang w:val="zh-CN"/>
        </w:rPr>
        <w:t xml:space="preserve">民法典</w:t>
      </w:r>
      <w:r>
        <w:rPr>
          <w:rFonts w:ascii="宋体" w:hAnsi="宋体"/>
          <w:szCs w:val="21"/>
          <w:lang w:val="zh-CN"/>
        </w:rPr>
        <w:t xml:space="preserve">》等法律法规的规</w:t>
      </w:r>
      <w:r>
        <w:rPr>
          <w:rFonts w:ascii="宋体" w:hAnsi="宋体"/>
          <w:szCs w:val="21"/>
          <w:lang w:val="zh-CN"/>
        </w:rPr>
        <w:t xml:space="preserve">定，甲</w:t>
      </w:r>
      <w:r>
        <w:rPr>
          <w:rFonts w:ascii="宋体" w:hAnsi="宋体"/>
          <w:szCs w:val="21"/>
          <w:lang w:val="zh-CN"/>
        </w:rPr>
        <w:t xml:space="preserve">乙双方</w:t>
      </w:r>
      <w:r>
        <w:rPr>
          <w:rFonts w:ascii="宋体" w:hAnsi="宋体"/>
          <w:szCs w:val="21"/>
          <w:lang w:val="zh-CN"/>
        </w:rPr>
        <w:t xml:space="preserve">按照</w:t>
      </w:r>
      <w:r>
        <w:rPr>
          <w:rFonts w:hint="eastAsia" w:ascii="宋体" w:hAnsi="宋体"/>
          <w:szCs w:val="21"/>
          <w:u w:val="single"/>
        </w:rPr>
        <w:t xml:space="preserve">   </w:t>
      </w:r>
      <w:r>
        <w:rPr>
          <w:rFonts w:hint="eastAsia" w:ascii="宋体" w:hAnsi="宋体"/>
          <w:szCs w:val="21"/>
          <w:u w:val="single"/>
        </w:rPr>
        <w:t xml:space="preserve">      </w:t>
      </w:r>
      <w:r>
        <w:rPr>
          <w:rFonts w:ascii="宋体" w:hAnsi="宋体"/>
          <w:szCs w:val="21"/>
          <w:lang w:val="zh-CN"/>
        </w:rPr>
        <w:t xml:space="preserve">的采购结果签订本合同。</w:t>
      </w:r>
      <w:r>
        <w:rPr>
          <w:rFonts w:ascii="宋体" w:hAnsi="宋体"/>
          <w:szCs w:val="21"/>
        </w:rPr>
      </w:r>
      <w:r/>
    </w:p>
    <w:p>
      <w:pPr>
        <w:pStyle w:val="943"/>
        <w:ind w:firstLine="422"/>
        <w:spacing w:line="380" w:lineRule="exact"/>
        <w:rPr>
          <w:rFonts w:ascii="宋体" w:hAnsi="宋体"/>
          <w:b/>
          <w:szCs w:val="21"/>
        </w:rPr>
      </w:pPr>
      <w:r>
        <w:rPr>
          <w:rFonts w:hint="eastAsia" w:ascii="宋体" w:hAnsi="宋体"/>
          <w:b/>
          <w:szCs w:val="21"/>
        </w:rPr>
        <w:t xml:space="preserve">第一条　采购内容</w:t>
      </w:r>
      <w:r>
        <w:rPr>
          <w:rFonts w:ascii="宋体" w:hAnsi="宋体"/>
          <w:b/>
          <w:szCs w:val="21"/>
        </w:rPr>
      </w:r>
      <w:r/>
    </w:p>
    <w:p>
      <w:pPr>
        <w:pStyle w:val="943"/>
        <w:ind w:firstLine="420"/>
        <w:spacing w:line="380" w:lineRule="exact"/>
        <w:rPr>
          <w:rFonts w:hint="eastAsia" w:ascii="宋体" w:hAnsi="宋体"/>
          <w:szCs w:val="21"/>
          <w:u w:val="single"/>
        </w:rPr>
      </w:pPr>
      <w:r>
        <w:rPr>
          <w:rFonts w:ascii="宋体" w:hAnsi="宋体"/>
          <w:szCs w:val="21"/>
        </w:rPr>
        <w:t xml:space="preserve">1、项目名称：</w:t>
      </w:r>
      <w:r>
        <w:rPr>
          <w:rFonts w:hint="eastAsia" w:ascii="宋体" w:hAnsi="宋体"/>
          <w:szCs w:val="21"/>
          <w:u w:val="single"/>
        </w:rPr>
        <w:t xml:space="preserve">                                                    </w:t>
      </w:r>
      <w:r>
        <w:rPr>
          <w:rFonts w:hint="eastAsia" w:ascii="宋体" w:hAnsi="宋体"/>
          <w:szCs w:val="21"/>
          <w:u w:val="single"/>
        </w:rPr>
      </w:r>
      <w:r/>
    </w:p>
    <w:p>
      <w:pPr>
        <w:pStyle w:val="943"/>
        <w:ind w:firstLine="420"/>
        <w:spacing w:line="380" w:lineRule="exact"/>
        <w:rPr>
          <w:rFonts w:ascii="宋体" w:hAnsi="宋体"/>
          <w:szCs w:val="21"/>
        </w:rPr>
      </w:pPr>
      <w:r>
        <w:rPr>
          <w:rFonts w:ascii="宋体" w:hAnsi="宋体"/>
          <w:szCs w:val="21"/>
        </w:rPr>
        <w:t xml:space="preserve">2、采购内容：货物或服务名称、规格、型号、数量、价格</w:t>
      </w:r>
      <w:r>
        <w:rPr>
          <w:rFonts w:ascii="宋体" w:hAnsi="宋体"/>
          <w:szCs w:val="21"/>
        </w:rPr>
      </w:r>
      <w:r/>
    </w:p>
    <w:p>
      <w:pPr>
        <w:pStyle w:val="943"/>
        <w:ind w:firstLine="420"/>
        <w:spacing w:line="380" w:lineRule="exact"/>
        <w:rPr>
          <w:rFonts w:ascii="宋体" w:hAnsi="宋体"/>
          <w:szCs w:val="21"/>
        </w:rPr>
      </w:pPr>
      <w:r>
        <w:rPr>
          <w:rFonts w:ascii="宋体" w:hAnsi="宋体"/>
          <w:szCs w:val="21"/>
        </w:rPr>
        <w:t xml:space="preserve">3、</w:t>
      </w:r>
      <w:r>
        <w:rPr>
          <w:rFonts w:hint="eastAsia" w:ascii="宋体" w:hAnsi="宋体"/>
          <w:szCs w:val="21"/>
        </w:rPr>
        <w:t xml:space="preserve">采购</w:t>
      </w:r>
      <w:r>
        <w:rPr>
          <w:rFonts w:ascii="宋体" w:hAnsi="宋体"/>
          <w:szCs w:val="21"/>
        </w:rPr>
        <w:t xml:space="preserve">范围：</w:t>
      </w:r>
      <w:r>
        <w:rPr>
          <w:rFonts w:ascii="宋体" w:hAnsi="宋体"/>
          <w:szCs w:val="21"/>
          <w:u w:val="single"/>
        </w:rPr>
        <w:t xml:space="preserve">　　　　　　　　　　　　　　　　　　　　　　　　　　</w:t>
      </w:r>
      <w:r>
        <w:rPr>
          <w:rFonts w:ascii="宋体" w:hAnsi="宋体"/>
          <w:szCs w:val="21"/>
        </w:rPr>
      </w:r>
      <w:r/>
    </w:p>
    <w:p>
      <w:pPr>
        <w:pStyle w:val="943"/>
        <w:ind w:firstLine="420"/>
        <w:spacing w:line="380" w:lineRule="exact"/>
        <w:rPr>
          <w:rFonts w:ascii="宋体" w:hAnsi="宋体"/>
          <w:szCs w:val="21"/>
        </w:rPr>
      </w:pPr>
      <w:r>
        <w:rPr>
          <w:rFonts w:ascii="宋体" w:hAnsi="宋体"/>
          <w:szCs w:val="21"/>
        </w:rPr>
        <w:t xml:space="preserve">4、</w:t>
      </w:r>
      <w:r>
        <w:rPr>
          <w:rFonts w:hint="eastAsia" w:ascii="宋体" w:hAnsi="宋体"/>
          <w:szCs w:val="21"/>
        </w:rPr>
        <w:t xml:space="preserve">采购</w:t>
      </w:r>
      <w:r>
        <w:rPr>
          <w:rFonts w:ascii="宋体" w:hAnsi="宋体"/>
          <w:szCs w:val="21"/>
        </w:rPr>
        <w:t xml:space="preserve">期限：</w:t>
      </w:r>
      <w:r>
        <w:rPr>
          <w:rFonts w:ascii="宋体" w:hAnsi="宋体"/>
          <w:szCs w:val="21"/>
          <w:u w:val="single"/>
        </w:rPr>
        <w:t xml:space="preserve">　　　　　　　　　　　　　　　　　　　　　　　　　　</w:t>
      </w:r>
      <w:r>
        <w:rPr>
          <w:rFonts w:ascii="宋体" w:hAnsi="宋体"/>
          <w:szCs w:val="21"/>
        </w:rPr>
      </w:r>
      <w:r/>
    </w:p>
    <w:p>
      <w:pPr>
        <w:pStyle w:val="943"/>
        <w:ind w:firstLine="420"/>
        <w:spacing w:line="380" w:lineRule="exact"/>
        <w:rPr>
          <w:rFonts w:ascii="宋体" w:hAnsi="宋体"/>
          <w:szCs w:val="21"/>
          <w:u w:val="single"/>
        </w:rPr>
      </w:pPr>
      <w:r>
        <w:rPr>
          <w:rFonts w:ascii="宋体" w:hAnsi="宋体"/>
          <w:szCs w:val="21"/>
        </w:rPr>
        <w:t xml:space="preserve">5、其他：</w:t>
      </w:r>
      <w:r>
        <w:rPr>
          <w:rFonts w:ascii="宋体" w:hAnsi="宋体"/>
          <w:szCs w:val="21"/>
          <w:u w:val="single"/>
        </w:rPr>
        <w:t xml:space="preserve">　　　　　　　　　　　　　　　　</w:t>
      </w:r>
      <w:r>
        <w:rPr>
          <w:rFonts w:ascii="宋体" w:hAnsi="宋体"/>
          <w:szCs w:val="21"/>
          <w:u w:val="single"/>
        </w:rPr>
        <w:t xml:space="preserve">　　　　　　　　　　　　</w:t>
      </w:r>
      <w:r>
        <w:rPr>
          <w:rFonts w:ascii="宋体" w:hAnsi="宋体"/>
          <w:szCs w:val="21"/>
          <w:u w:val="single"/>
        </w:rPr>
      </w:r>
      <w:r/>
    </w:p>
    <w:p>
      <w:pPr>
        <w:pStyle w:val="943"/>
        <w:ind w:firstLine="422"/>
        <w:spacing w:line="380" w:lineRule="exact"/>
        <w:rPr>
          <w:rFonts w:ascii="宋体" w:hAnsi="宋体"/>
          <w:b/>
          <w:szCs w:val="21"/>
        </w:rPr>
      </w:pPr>
      <w:r>
        <w:rPr>
          <w:rFonts w:hint="eastAsia" w:ascii="宋体" w:hAnsi="宋体"/>
          <w:b/>
          <w:szCs w:val="21"/>
        </w:rPr>
        <w:t xml:space="preserve">第二条　合同总价款</w:t>
      </w:r>
      <w:r>
        <w:rPr>
          <w:rFonts w:ascii="宋体" w:hAnsi="宋体"/>
          <w:b/>
          <w:szCs w:val="21"/>
        </w:rPr>
      </w:r>
      <w:r/>
    </w:p>
    <w:p>
      <w:pPr>
        <w:pStyle w:val="943"/>
        <w:ind w:firstLine="420"/>
        <w:jc w:val="left"/>
        <w:spacing w:line="380" w:lineRule="exact"/>
        <w:rPr>
          <w:rFonts w:ascii="宋体" w:hAnsi="宋体"/>
          <w:szCs w:val="21"/>
          <w:lang w:val="zh-CN"/>
        </w:rPr>
      </w:pPr>
      <w:r>
        <w:rPr>
          <w:rFonts w:ascii="宋体" w:hAnsi="宋体"/>
          <w:szCs w:val="21"/>
          <w:lang w:val="zh-CN"/>
        </w:rPr>
        <w:t xml:space="preserve">本合同人民币总价款为</w:t>
      </w:r>
      <w:r>
        <w:rPr>
          <w:rFonts w:ascii="宋体" w:hAnsi="宋体"/>
          <w:szCs w:val="21"/>
          <w:u w:val="single"/>
          <w:lang w:val="zh-CN"/>
        </w:rPr>
        <w:t xml:space="preserve">　　　　　　　</w:t>
      </w:r>
      <w:r>
        <w:rPr>
          <w:rFonts w:ascii="宋体" w:hAnsi="宋体"/>
          <w:szCs w:val="21"/>
          <w:lang w:val="zh-CN"/>
        </w:rPr>
        <w:t xml:space="preserve">（小</w:t>
      </w:r>
      <w:r>
        <w:rPr>
          <w:rFonts w:ascii="宋体" w:hAnsi="宋体"/>
          <w:szCs w:val="21"/>
          <w:lang w:val="zh-CN"/>
        </w:rPr>
        <w:t xml:space="preserve">写）</w:t>
      </w:r>
      <w:r>
        <w:rPr>
          <w:rFonts w:ascii="宋体" w:hAnsi="宋体"/>
          <w:szCs w:val="21"/>
          <w:lang w:val="zh-CN"/>
        </w:rPr>
        <w:t xml:space="preserve">，</w:t>
      </w:r>
      <w:r>
        <w:rPr>
          <w:rFonts w:ascii="宋体" w:hAnsi="宋体"/>
          <w:szCs w:val="21"/>
          <w:u w:val="single"/>
          <w:lang w:val="zh-CN"/>
        </w:rPr>
        <w:t xml:space="preserve">　　　　　　　　</w:t>
      </w:r>
      <w:r>
        <w:rPr>
          <w:rFonts w:ascii="宋体" w:hAnsi="宋体"/>
          <w:szCs w:val="21"/>
          <w:lang w:val="zh-CN"/>
        </w:rPr>
        <w:t xml:space="preserve">（大写）。</w:t>
      </w:r>
      <w:r>
        <w:rPr>
          <w:rFonts w:ascii="宋体" w:hAnsi="宋体"/>
          <w:szCs w:val="21"/>
          <w:lang w:val="zh-CN"/>
        </w:rPr>
      </w:r>
      <w:r/>
    </w:p>
    <w:p>
      <w:pPr>
        <w:pStyle w:val="943"/>
        <w:ind w:firstLine="420"/>
        <w:jc w:val="left"/>
        <w:spacing w:line="380" w:lineRule="exact"/>
        <w:rPr>
          <w:rFonts w:ascii="宋体" w:hAnsi="宋体"/>
          <w:szCs w:val="21"/>
          <w:lang w:val="zh-CN"/>
        </w:rPr>
      </w:pPr>
      <w:r>
        <w:rPr>
          <w:rFonts w:ascii="宋体" w:hAnsi="宋体"/>
          <w:szCs w:val="21"/>
          <w:lang w:val="zh-CN"/>
        </w:rPr>
        <w:t xml:space="preserve">本合同总价款</w:t>
      </w:r>
      <w:r>
        <w:rPr>
          <w:rFonts w:hint="eastAsia" w:ascii="宋体" w:hAnsi="宋体"/>
          <w:szCs w:val="21"/>
          <w:lang w:val="zh-CN"/>
        </w:rPr>
        <w:t xml:space="preserve">包括但不限于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的一切费用。</w:t>
      </w:r>
      <w:r>
        <w:rPr>
          <w:rFonts w:ascii="宋体" w:hAnsi="宋体"/>
          <w:szCs w:val="21"/>
          <w:lang w:val="zh-CN"/>
        </w:rPr>
      </w:r>
      <w:r/>
    </w:p>
    <w:p>
      <w:pPr>
        <w:pStyle w:val="943"/>
        <w:ind w:firstLine="420"/>
        <w:jc w:val="left"/>
        <w:spacing w:line="380" w:lineRule="exact"/>
        <w:rPr>
          <w:rFonts w:ascii="宋体" w:hAnsi="宋体"/>
          <w:szCs w:val="21"/>
          <w:lang w:val="zh-CN"/>
        </w:rPr>
      </w:pPr>
      <w:r>
        <w:rPr>
          <w:rFonts w:ascii="宋体" w:hAnsi="宋体"/>
          <w:szCs w:val="21"/>
          <w:lang w:val="zh-CN"/>
        </w:rPr>
        <w:t xml:space="preserve">本合同总价款还包含乙方应当提供的伴随服务/售后服务费用。</w:t>
      </w:r>
      <w:r>
        <w:rPr>
          <w:rFonts w:ascii="宋体" w:hAnsi="宋体"/>
          <w:szCs w:val="21"/>
          <w:lang w:val="zh-CN"/>
        </w:rPr>
      </w:r>
      <w:r/>
    </w:p>
    <w:p>
      <w:pPr>
        <w:pStyle w:val="943"/>
        <w:ind w:firstLine="420"/>
        <w:jc w:val="left"/>
        <w:spacing w:line="380" w:lineRule="exact"/>
        <w:rPr>
          <w:rFonts w:ascii="宋体" w:hAnsi="宋体"/>
          <w:bCs/>
          <w:szCs w:val="21"/>
          <w:lang w:val="zh-CN"/>
        </w:rPr>
      </w:pPr>
      <w:r>
        <w:rPr>
          <w:rFonts w:ascii="宋体" w:hAnsi="宋体"/>
          <w:szCs w:val="21"/>
          <w:lang w:val="zh-CN"/>
        </w:rPr>
        <w:t xml:space="preserve">本合同执行期间合同</w:t>
      </w:r>
      <w:r>
        <w:rPr>
          <w:rFonts w:hint="eastAsia" w:ascii="宋体" w:hAnsi="宋体"/>
          <w:szCs w:val="21"/>
        </w:rPr>
        <w:t xml:space="preserve">单价</w:t>
      </w:r>
      <w:r>
        <w:rPr>
          <w:rFonts w:ascii="宋体" w:hAnsi="宋体"/>
          <w:szCs w:val="21"/>
          <w:lang w:val="zh-CN"/>
        </w:rPr>
        <w:t xml:space="preserve">不变。</w:t>
      </w:r>
      <w:r>
        <w:rPr>
          <w:rFonts w:ascii="宋体" w:hAnsi="宋体"/>
          <w:bCs/>
          <w:szCs w:val="21"/>
          <w:lang w:val="zh-CN"/>
        </w:rPr>
      </w:r>
      <w:r/>
    </w:p>
    <w:p>
      <w:pPr>
        <w:pStyle w:val="943"/>
        <w:ind w:firstLine="422"/>
        <w:spacing w:line="380" w:lineRule="exact"/>
        <w:rPr>
          <w:rFonts w:ascii="宋体" w:hAnsi="宋体"/>
          <w:b/>
          <w:szCs w:val="21"/>
        </w:rPr>
      </w:pPr>
      <w:r>
        <w:rPr>
          <w:rFonts w:hint="eastAsia" w:ascii="宋体" w:hAnsi="宋体"/>
          <w:b/>
          <w:szCs w:val="21"/>
        </w:rPr>
        <w:t xml:space="preserve">第三条　组成本合同的有关文件</w:t>
      </w:r>
      <w:r>
        <w:rPr>
          <w:rFonts w:ascii="宋体" w:hAnsi="宋体"/>
          <w:b/>
          <w:szCs w:val="21"/>
        </w:rPr>
      </w:r>
      <w:r/>
    </w:p>
    <w:p>
      <w:pPr>
        <w:pStyle w:val="943"/>
        <w:ind w:firstLine="420"/>
        <w:spacing w:line="380" w:lineRule="exact"/>
        <w:rPr>
          <w:rFonts w:ascii="宋体" w:hAnsi="宋体"/>
          <w:szCs w:val="21"/>
          <w:lang w:val="zh-CN"/>
        </w:rPr>
      </w:pPr>
      <w:r>
        <w:rPr>
          <w:rFonts w:ascii="宋体" w:hAnsi="宋体"/>
          <w:szCs w:val="21"/>
          <w:lang w:val="zh-CN"/>
        </w:rPr>
        <w:t xml:space="preserve">下列关于本次采购活动方式相适应的文件及有关附件是本合同不可分割的组成部分，与本合同具有同等</w:t>
      </w:r>
      <w:r>
        <w:rPr>
          <w:rFonts w:ascii="宋体" w:hAnsi="宋体"/>
          <w:szCs w:val="21"/>
          <w:lang w:val="zh-CN"/>
        </w:rPr>
        <w:t xml:space="preserve">法律效</w:t>
      </w:r>
      <w:r>
        <w:rPr>
          <w:rFonts w:ascii="宋体" w:hAnsi="宋体"/>
          <w:szCs w:val="21"/>
          <w:lang w:val="zh-CN"/>
        </w:rPr>
        <w:t xml:space="preserve">力，这</w:t>
      </w:r>
      <w:r>
        <w:rPr>
          <w:rFonts w:ascii="宋体" w:hAnsi="宋体"/>
          <w:szCs w:val="21"/>
          <w:lang w:val="zh-CN"/>
        </w:rPr>
        <w:t xml:space="preserve">些文件包括</w:t>
      </w:r>
      <w:r>
        <w:rPr>
          <w:rFonts w:ascii="宋体" w:hAnsi="宋体"/>
          <w:szCs w:val="21"/>
          <w:lang w:val="zh-CN"/>
        </w:rPr>
        <w:t xml:space="preserve">但不限于：</w:t>
      </w:r>
      <w:r>
        <w:rPr>
          <w:rFonts w:ascii="宋体" w:hAnsi="宋体"/>
          <w:szCs w:val="21"/>
          <w:lang w:val="zh-CN"/>
        </w:rPr>
      </w:r>
      <w:r/>
    </w:p>
    <w:p>
      <w:pPr>
        <w:pStyle w:val="943"/>
        <w:ind w:firstLine="420"/>
        <w:jc w:val="left"/>
        <w:spacing w:line="380" w:lineRule="exact"/>
        <w:rPr>
          <w:rFonts w:ascii="宋体" w:hAnsi="宋体"/>
          <w:szCs w:val="21"/>
          <w:lang w:val="zh-CN"/>
        </w:rPr>
      </w:pPr>
      <w:r>
        <w:rPr>
          <w:rFonts w:ascii="宋体" w:hAnsi="宋体"/>
          <w:szCs w:val="21"/>
          <w:lang w:val="zh-CN"/>
        </w:rPr>
        <w:t xml:space="preserve">（1）招标文件；</w:t>
      </w:r>
      <w:r>
        <w:rPr>
          <w:rFonts w:ascii="宋体" w:hAnsi="宋体"/>
          <w:szCs w:val="21"/>
          <w:lang w:val="zh-CN"/>
        </w:rPr>
      </w:r>
      <w:r/>
    </w:p>
    <w:p>
      <w:pPr>
        <w:pStyle w:val="943"/>
        <w:ind w:firstLine="420"/>
        <w:jc w:val="left"/>
        <w:spacing w:line="380" w:lineRule="exact"/>
        <w:rPr>
          <w:rFonts w:ascii="宋体" w:hAnsi="宋体"/>
          <w:szCs w:val="21"/>
          <w:lang w:val="zh-CN"/>
        </w:rPr>
      </w:pPr>
      <w:r>
        <w:rPr>
          <w:rFonts w:ascii="宋体" w:hAnsi="宋体"/>
          <w:szCs w:val="21"/>
          <w:lang w:val="zh-CN"/>
        </w:rPr>
        <w:t xml:space="preserve">（2）投标文件；</w:t>
      </w:r>
      <w:r>
        <w:rPr>
          <w:rFonts w:ascii="宋体" w:hAnsi="宋体"/>
          <w:szCs w:val="21"/>
          <w:lang w:val="zh-CN"/>
        </w:rPr>
      </w:r>
      <w:r/>
    </w:p>
    <w:p>
      <w:pPr>
        <w:pStyle w:val="943"/>
        <w:ind w:firstLine="420"/>
        <w:jc w:val="left"/>
        <w:spacing w:line="380" w:lineRule="exact"/>
        <w:rPr>
          <w:rFonts w:ascii="宋体" w:hAnsi="宋体"/>
          <w:szCs w:val="21"/>
          <w:lang w:val="zh-CN"/>
        </w:rPr>
      </w:pPr>
      <w:r>
        <w:rPr>
          <w:rFonts w:ascii="宋体" w:hAnsi="宋体"/>
          <w:szCs w:val="21"/>
          <w:lang w:val="zh-CN"/>
        </w:rPr>
        <w:t xml:space="preserve">（3）中标通知书；</w:t>
      </w:r>
      <w:r>
        <w:rPr>
          <w:rFonts w:ascii="宋体" w:hAnsi="宋体"/>
          <w:szCs w:val="21"/>
          <w:lang w:val="zh-CN"/>
        </w:rPr>
      </w:r>
      <w:r/>
    </w:p>
    <w:p>
      <w:pPr>
        <w:pStyle w:val="943"/>
        <w:ind w:firstLine="420"/>
        <w:jc w:val="left"/>
        <w:spacing w:line="380" w:lineRule="exact"/>
        <w:rPr>
          <w:rFonts w:ascii="宋体" w:hAnsi="宋体"/>
          <w:szCs w:val="21"/>
          <w:lang w:val="zh-CN"/>
        </w:rPr>
      </w:pPr>
      <w:r>
        <w:rPr>
          <w:rFonts w:ascii="宋体" w:hAnsi="宋体"/>
          <w:szCs w:val="21"/>
          <w:lang w:val="zh-CN"/>
        </w:rPr>
        <w:t xml:space="preserve">（4）中标人在投标、评标过程中所作其它有关承诺、声明、书面澄清；</w:t>
      </w:r>
      <w:r>
        <w:rPr>
          <w:rFonts w:ascii="宋体" w:hAnsi="宋体"/>
          <w:szCs w:val="21"/>
          <w:lang w:val="zh-CN"/>
        </w:rPr>
      </w:r>
      <w:r/>
    </w:p>
    <w:p>
      <w:pPr>
        <w:pStyle w:val="943"/>
        <w:ind w:firstLine="420"/>
        <w:jc w:val="left"/>
        <w:spacing w:line="380" w:lineRule="exact"/>
        <w:rPr>
          <w:rFonts w:ascii="宋体" w:hAnsi="宋体"/>
          <w:szCs w:val="21"/>
          <w:lang w:val="zh-CN"/>
        </w:rPr>
      </w:pPr>
      <w:r>
        <w:rPr>
          <w:rFonts w:ascii="宋体" w:hAnsi="宋体"/>
          <w:szCs w:val="21"/>
          <w:lang w:val="zh-CN"/>
        </w:rPr>
        <w:t xml:space="preserve">（5）甲乙双方商定的其他文件等。</w:t>
      </w:r>
      <w:r>
        <w:rPr>
          <w:rFonts w:ascii="宋体" w:hAnsi="宋体"/>
          <w:szCs w:val="21"/>
          <w:lang w:val="zh-CN"/>
        </w:rPr>
      </w:r>
      <w:r/>
    </w:p>
    <w:p>
      <w:pPr>
        <w:pStyle w:val="943"/>
        <w:ind w:firstLine="422"/>
        <w:spacing w:line="380" w:lineRule="exact"/>
        <w:rPr>
          <w:rFonts w:ascii="宋体" w:hAnsi="宋体"/>
          <w:b/>
          <w:szCs w:val="21"/>
        </w:rPr>
      </w:pPr>
      <w:r>
        <w:rPr>
          <w:rFonts w:hint="eastAsia" w:ascii="宋体" w:hAnsi="宋体"/>
          <w:b/>
          <w:szCs w:val="21"/>
        </w:rPr>
        <w:t xml:space="preserve">第四条　权利保证</w:t>
      </w:r>
      <w:r>
        <w:rPr>
          <w:rFonts w:ascii="宋体" w:hAnsi="宋体"/>
          <w:b/>
          <w:szCs w:val="21"/>
        </w:rPr>
      </w:r>
      <w:r/>
    </w:p>
    <w:p>
      <w:pPr>
        <w:pStyle w:val="943"/>
        <w:ind w:firstLine="420"/>
        <w:jc w:val="left"/>
        <w:spacing w:line="380" w:lineRule="exact"/>
        <w:rPr>
          <w:rFonts w:ascii="宋体" w:hAnsi="宋体"/>
          <w:szCs w:val="21"/>
          <w:lang w:val="zh-CN"/>
        </w:rPr>
      </w:pPr>
      <w:r>
        <w:rPr>
          <w:rFonts w:ascii="宋体" w:hAnsi="宋体"/>
          <w:szCs w:val="21"/>
          <w:lang w:val="zh-CN"/>
        </w:rPr>
        <w:t xml:space="preserve">乙方应保证甲方在合同履行期限内不受第三方提出侵犯其专利权、版权、商标权或其他权利的起诉。一旦出现侵权，乙方应承担全部责任。</w:t>
      </w:r>
      <w:r>
        <w:rPr>
          <w:rFonts w:ascii="宋体" w:hAnsi="宋体"/>
          <w:szCs w:val="21"/>
          <w:lang w:val="zh-CN"/>
        </w:rPr>
      </w:r>
      <w:r/>
    </w:p>
    <w:p>
      <w:pPr>
        <w:pStyle w:val="943"/>
        <w:ind w:firstLine="422"/>
        <w:spacing w:line="380" w:lineRule="exact"/>
        <w:rPr>
          <w:rFonts w:ascii="宋体" w:hAnsi="宋体"/>
          <w:b/>
          <w:szCs w:val="21"/>
        </w:rPr>
      </w:pPr>
      <w:r>
        <w:rPr>
          <w:rFonts w:hint="eastAsia" w:ascii="宋体" w:hAnsi="宋体"/>
          <w:b/>
          <w:szCs w:val="21"/>
        </w:rPr>
        <w:t xml:space="preserve">第五条　质量保证和售后服务</w:t>
      </w:r>
      <w:r>
        <w:rPr>
          <w:rFonts w:ascii="宋体" w:hAnsi="宋体"/>
          <w:b/>
          <w:szCs w:val="21"/>
        </w:rPr>
      </w:r>
      <w:r/>
    </w:p>
    <w:p>
      <w:pPr>
        <w:pStyle w:val="943"/>
        <w:ind w:firstLine="420"/>
        <w:jc w:val="left"/>
        <w:spacing w:line="380" w:lineRule="exact"/>
        <w:rPr>
          <w:rFonts w:ascii="宋体" w:hAnsi="宋体"/>
          <w:bCs/>
          <w:szCs w:val="21"/>
        </w:rPr>
      </w:pPr>
      <w:r>
        <w:rPr>
          <w:rFonts w:ascii="宋体" w:hAnsi="宋体"/>
          <w:bCs/>
          <w:szCs w:val="21"/>
        </w:rPr>
        <w:t xml:space="preserve">1、乙方应按招标文件规定的服务要求、技术要求、质量标准向甲方提供服务。</w:t>
      </w:r>
      <w:r>
        <w:rPr>
          <w:rFonts w:ascii="宋体" w:hAnsi="宋体"/>
          <w:bCs/>
          <w:szCs w:val="21"/>
        </w:rPr>
      </w:r>
      <w:r/>
    </w:p>
    <w:p>
      <w:pPr>
        <w:pStyle w:val="943"/>
        <w:ind w:firstLine="420"/>
        <w:jc w:val="left"/>
        <w:spacing w:line="380" w:lineRule="exact"/>
        <w:rPr>
          <w:rFonts w:ascii="宋体" w:hAnsi="宋体"/>
          <w:szCs w:val="21"/>
          <w:lang w:val="zh-CN"/>
        </w:rPr>
      </w:pPr>
      <w:r>
        <w:rPr>
          <w:rFonts w:ascii="宋体" w:hAnsi="宋体"/>
          <w:bCs/>
          <w:szCs w:val="21"/>
          <w:lang w:val="zh-CN"/>
        </w:rPr>
        <w:t xml:space="preserve">2、质量保证：质保期为</w:t>
      </w:r>
      <w:r>
        <w:rPr>
          <w:rFonts w:hint="eastAsia" w:ascii="宋体" w:hAnsi="宋体"/>
          <w:bCs/>
          <w:szCs w:val="21"/>
        </w:rPr>
        <w:t xml:space="preserve">  </w:t>
      </w:r>
      <w:r>
        <w:rPr>
          <w:rFonts w:ascii="宋体" w:hAnsi="宋体"/>
          <w:bCs/>
          <w:szCs w:val="21"/>
          <w:lang w:val="zh-CN"/>
        </w:rPr>
        <w:t xml:space="preserve">年</w:t>
      </w:r>
      <w:r>
        <w:rPr>
          <w:rFonts w:ascii="宋体" w:hAnsi="宋体"/>
          <w:szCs w:val="21"/>
          <w:lang w:val="zh-CN"/>
        </w:rPr>
      </w:r>
      <w:r/>
    </w:p>
    <w:p>
      <w:pPr>
        <w:pStyle w:val="943"/>
        <w:ind w:firstLine="420"/>
        <w:jc w:val="left"/>
        <w:spacing w:line="380" w:lineRule="exact"/>
        <w:rPr>
          <w:rFonts w:ascii="宋体" w:hAnsi="宋体"/>
          <w:bCs/>
          <w:szCs w:val="21"/>
        </w:rPr>
      </w:pPr>
      <w:r>
        <w:rPr>
          <w:rFonts w:ascii="宋体" w:hAnsi="宋体"/>
          <w:bCs/>
          <w:szCs w:val="21"/>
          <w:lang w:val="zh-CN"/>
        </w:rPr>
        <w:t xml:space="preserve">3、售后服务：</w:t>
      </w:r>
      <w:r>
        <w:rPr>
          <w:rFonts w:ascii="宋体" w:hAnsi="宋体"/>
          <w:bCs/>
          <w:szCs w:val="21"/>
        </w:rPr>
      </w:r>
      <w:r/>
    </w:p>
    <w:p>
      <w:pPr>
        <w:pStyle w:val="943"/>
        <w:ind w:firstLine="420"/>
        <w:spacing w:line="380" w:lineRule="exact"/>
        <w:tabs>
          <w:tab w:val="left" w:pos="210" w:leader="none"/>
          <w:tab w:val="left" w:pos="420" w:leader="none"/>
          <w:tab w:val="left" w:pos="1155" w:leader="none"/>
        </w:tabs>
        <w:rPr>
          <w:rFonts w:ascii="宋体" w:hAnsi="宋体"/>
          <w:bCs/>
          <w:szCs w:val="21"/>
          <w:u w:val="single"/>
          <w:lang w:val="zh-CN"/>
        </w:rPr>
      </w:pPr>
      <w:r>
        <w:rPr>
          <w:rFonts w:ascii="宋体" w:hAnsi="宋体"/>
          <w:bCs/>
          <w:szCs w:val="21"/>
        </w:rPr>
        <w:t xml:space="preserve">招标文件、投标文件、合同条款及中标</w:t>
      </w:r>
      <w:r>
        <w:rPr>
          <w:rFonts w:ascii="宋体" w:hAnsi="宋体"/>
          <w:bCs/>
          <w:szCs w:val="21"/>
        </w:rPr>
        <w:t xml:space="preserve">通知书</w:t>
      </w:r>
      <w:r>
        <w:rPr>
          <w:rFonts w:ascii="宋体" w:hAnsi="宋体"/>
          <w:bCs/>
          <w:szCs w:val="21"/>
        </w:rPr>
        <w:t xml:space="preserve">，中标</w:t>
      </w:r>
      <w:r>
        <w:rPr>
          <w:rFonts w:ascii="宋体" w:hAnsi="宋体"/>
          <w:bCs/>
          <w:szCs w:val="21"/>
        </w:rPr>
        <w:t xml:space="preserve">人在投标、</w:t>
      </w:r>
      <w:r>
        <w:rPr>
          <w:rFonts w:ascii="宋体" w:hAnsi="宋体"/>
          <w:bCs/>
          <w:szCs w:val="21"/>
        </w:rPr>
        <w:t xml:space="preserve">评标过程中所作其它有关承诺、声明、书面澄清等均为合同不可分割的部分，与主合同具有同等法律效力。</w:t>
      </w:r>
      <w:r>
        <w:rPr>
          <w:rFonts w:ascii="宋体" w:hAnsi="宋体"/>
          <w:bCs/>
          <w:szCs w:val="21"/>
          <w:u w:val="single"/>
          <w:lang w:val="zh-CN"/>
        </w:rPr>
      </w:r>
      <w:r/>
    </w:p>
    <w:p>
      <w:pPr>
        <w:pStyle w:val="943"/>
        <w:ind w:firstLine="422"/>
        <w:spacing w:line="380" w:lineRule="exact"/>
        <w:rPr>
          <w:rFonts w:ascii="宋体" w:hAnsi="宋体"/>
          <w:b/>
          <w:szCs w:val="21"/>
        </w:rPr>
      </w:pPr>
      <w:r>
        <w:rPr>
          <w:rFonts w:hint="eastAsia" w:ascii="宋体" w:hAnsi="宋体"/>
          <w:b/>
          <w:szCs w:val="21"/>
        </w:rPr>
        <w:t xml:space="preserve">第六条　验收</w:t>
      </w:r>
      <w:r>
        <w:rPr>
          <w:rFonts w:ascii="宋体" w:hAnsi="宋体"/>
          <w:b/>
          <w:szCs w:val="21"/>
        </w:rPr>
      </w:r>
      <w:r/>
    </w:p>
    <w:p>
      <w:pPr>
        <w:pStyle w:val="943"/>
        <w:ind w:firstLine="420"/>
        <w:spacing w:line="380" w:lineRule="exact"/>
        <w:rPr>
          <w:rFonts w:hint="eastAsia" w:ascii="宋体" w:hAnsi="宋体"/>
          <w:bCs/>
          <w:szCs w:val="21"/>
          <w:lang w:val="zh-CN"/>
        </w:rPr>
      </w:pPr>
      <w:r>
        <w:rPr>
          <w:rFonts w:hint="eastAsia" w:ascii="宋体" w:hAnsi="宋体"/>
          <w:bCs/>
          <w:szCs w:val="21"/>
          <w:lang w:val="zh-CN"/>
        </w:rPr>
        <w:t xml:space="preserve">验收主体：采购人</w:t>
      </w:r>
      <w:r>
        <w:rPr>
          <w:rFonts w:hint="eastAsia" w:ascii="宋体" w:hAnsi="宋体"/>
          <w:bCs/>
          <w:szCs w:val="21"/>
          <w:lang w:val="zh-CN"/>
        </w:rPr>
      </w:r>
      <w:r/>
    </w:p>
    <w:p>
      <w:pPr>
        <w:pStyle w:val="943"/>
        <w:ind w:firstLine="420"/>
        <w:spacing w:line="380" w:lineRule="exact"/>
        <w:rPr>
          <w:rFonts w:hint="eastAsia" w:ascii="宋体" w:hAnsi="宋体"/>
          <w:bCs/>
          <w:szCs w:val="21"/>
          <w:lang w:val="zh-CN"/>
        </w:rPr>
      </w:pPr>
      <w:r>
        <w:rPr>
          <w:rFonts w:hint="eastAsia" w:ascii="宋体" w:hAnsi="宋体"/>
          <w:bCs/>
          <w:szCs w:val="21"/>
          <w:lang w:val="zh-CN"/>
        </w:rPr>
        <w:t xml:space="preserve">验收时间：履约验收条件达到时，采购人应当在5个工作日内启动履约验收工作，并向供应商发出《政府采购履约验收通知单》。</w:t>
      </w:r>
      <w:r>
        <w:rPr>
          <w:rFonts w:hint="eastAsia" w:ascii="宋体" w:hAnsi="宋体"/>
          <w:bCs/>
          <w:szCs w:val="21"/>
          <w:lang w:val="zh-CN"/>
        </w:rPr>
      </w:r>
      <w:r/>
    </w:p>
    <w:p>
      <w:pPr>
        <w:pStyle w:val="943"/>
        <w:ind w:firstLine="420"/>
        <w:spacing w:line="380" w:lineRule="exact"/>
        <w:rPr>
          <w:rFonts w:hint="eastAsia" w:ascii="宋体" w:hAnsi="宋体"/>
          <w:bCs/>
          <w:szCs w:val="21"/>
          <w:lang w:val="zh-CN"/>
        </w:rPr>
      </w:pPr>
      <w:r>
        <w:rPr>
          <w:rFonts w:hint="eastAsia" w:ascii="宋体" w:hAnsi="宋体"/>
          <w:bCs/>
          <w:szCs w:val="21"/>
          <w:lang w:val="zh-CN"/>
        </w:rPr>
        <w:t xml:space="preserve">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w:t>
      </w:r>
      <w:r>
        <w:rPr>
          <w:rFonts w:hint="eastAsia" w:ascii="宋体" w:hAnsi="宋体"/>
          <w:bCs/>
          <w:szCs w:val="21"/>
          <w:lang w:val="zh-CN"/>
        </w:rPr>
        <w:t xml:space="preserve">政府向</w:t>
      </w:r>
      <w:r>
        <w:rPr>
          <w:rFonts w:hint="eastAsia" w:ascii="宋体" w:hAnsi="宋体"/>
          <w:bCs/>
          <w:szCs w:val="21"/>
          <w:lang w:val="zh-CN"/>
        </w:rPr>
        <w:t xml:space="preserve">社会公</w:t>
      </w:r>
      <w:r>
        <w:rPr>
          <w:rFonts w:hint="eastAsia" w:ascii="宋体" w:hAnsi="宋体"/>
          <w:bCs/>
          <w:szCs w:val="21"/>
          <w:lang w:val="zh-CN"/>
        </w:rPr>
        <w:t xml:space="preserve">众提供的公</w:t>
      </w:r>
      <w:r>
        <w:rPr>
          <w:rFonts w:hint="eastAsia" w:ascii="宋体" w:hAnsi="宋体"/>
          <w:bCs/>
          <w:szCs w:val="21"/>
          <w:lang w:val="zh-CN"/>
        </w:rPr>
        <w:t xml:space="preserve">共服务项目，验收时应当邀请服务对象进行公共服务项目满意度评价，评价结果作为履约验收的参考依据。）</w:t>
      </w:r>
      <w:r>
        <w:rPr>
          <w:rFonts w:hint="eastAsia" w:ascii="宋体" w:hAnsi="宋体"/>
          <w:bCs/>
          <w:szCs w:val="21"/>
          <w:lang w:val="zh-CN"/>
        </w:rPr>
      </w:r>
      <w:r/>
    </w:p>
    <w:p>
      <w:pPr>
        <w:pStyle w:val="943"/>
        <w:ind w:firstLine="420"/>
        <w:spacing w:line="380" w:lineRule="exact"/>
        <w:rPr>
          <w:rFonts w:hint="eastAsia" w:ascii="宋体" w:hAnsi="宋体"/>
          <w:bCs/>
          <w:szCs w:val="21"/>
          <w:lang w:val="zh-CN"/>
        </w:rPr>
      </w:pPr>
      <w:r>
        <w:rPr>
          <w:rFonts w:hint="eastAsia" w:ascii="宋体" w:hAnsi="宋体"/>
          <w:bCs/>
          <w:szCs w:val="21"/>
          <w:lang w:val="zh-CN"/>
        </w:rPr>
        <w:t xml:space="preserve">验收内容：验收小组应当制定验收工作实施方案，按照方案开展验收，出具验收意见。</w:t>
      </w:r>
      <w:r>
        <w:rPr>
          <w:rFonts w:hint="eastAsia" w:ascii="宋体" w:hAnsi="宋体"/>
          <w:bCs/>
          <w:szCs w:val="21"/>
          <w:lang w:val="zh-CN"/>
        </w:rPr>
      </w:r>
      <w:r/>
    </w:p>
    <w:p>
      <w:pPr>
        <w:pStyle w:val="943"/>
        <w:ind w:firstLine="420"/>
        <w:spacing w:line="380" w:lineRule="exact"/>
      </w:pPr>
      <w:r>
        <w:rPr>
          <w:rFonts w:hint="eastAsia" w:ascii="宋体" w:hAnsi="宋体"/>
          <w:bCs/>
          <w:szCs w:val="21"/>
          <w:lang w:val="zh-CN"/>
        </w:rPr>
        <w:t xml:space="preserve">验收标准：应当符合政府采购合同约定、乙方投标文件的承诺、法律法规以及国家强制性标准等，对服务类采购项目，可以参照行业标准、专业标准等。</w:t>
      </w:r>
      <w:r>
        <w:rPr>
          <w:rFonts w:hint="eastAsia" w:ascii="宋体" w:hAnsi="宋体"/>
          <w:bCs/>
          <w:szCs w:val="21"/>
          <w:lang w:val="zh-CN"/>
        </w:rPr>
      </w:r>
      <w:r/>
    </w:p>
    <w:p>
      <w:pPr>
        <w:pStyle w:val="943"/>
        <w:ind w:firstLine="420"/>
        <w:spacing w:line="380" w:lineRule="exact"/>
        <w:rPr>
          <w:rFonts w:ascii="宋体" w:hAnsi="宋体"/>
          <w:szCs w:val="21"/>
          <w:lang w:val="zh-CN"/>
        </w:rPr>
      </w:pPr>
      <w:r>
        <w:rPr>
          <w:rFonts w:hint="eastAsia" w:ascii="宋体" w:hAnsi="宋体"/>
          <w:bCs/>
          <w:szCs w:val="21"/>
          <w:lang w:val="zh-CN"/>
        </w:rPr>
        <w:t xml:space="preserve">在产品生产过程中，乙方需按照投标文件及合同要求的质量及技术标准组织生产，甲方随时可以到乙方的生产现场对</w:t>
      </w:r>
      <w:r>
        <w:rPr>
          <w:rFonts w:hint="eastAsia" w:ascii="宋体" w:hAnsi="宋体"/>
          <w:bCs/>
          <w:szCs w:val="21"/>
        </w:rPr>
        <w:t xml:space="preserve">设备</w:t>
      </w:r>
      <w:r>
        <w:rPr>
          <w:rFonts w:hint="eastAsia" w:ascii="宋体" w:hAnsi="宋体"/>
          <w:bCs/>
          <w:szCs w:val="21"/>
          <w:lang w:val="zh-CN"/>
        </w:rPr>
        <w:t xml:space="preserve">、原材料的厚度、规格、材质、环保等级进行抽样检查。</w:t>
      </w:r>
      <w:r>
        <w:rPr>
          <w:rFonts w:ascii="宋体" w:hAnsi="宋体"/>
          <w:szCs w:val="21"/>
          <w:lang w:val="zh-CN"/>
        </w:rPr>
      </w:r>
      <w:r/>
    </w:p>
    <w:p>
      <w:pPr>
        <w:pStyle w:val="943"/>
        <w:ind w:firstLine="422"/>
        <w:spacing w:line="380" w:lineRule="exact"/>
        <w:rPr>
          <w:rFonts w:ascii="宋体" w:hAnsi="宋体"/>
          <w:b/>
          <w:szCs w:val="21"/>
        </w:rPr>
      </w:pPr>
      <w:r>
        <w:rPr>
          <w:rFonts w:hint="eastAsia" w:ascii="宋体" w:hAnsi="宋体"/>
          <w:b/>
          <w:szCs w:val="21"/>
        </w:rPr>
        <w:t xml:space="preserve">第七条　付款</w:t>
      </w:r>
      <w:r>
        <w:rPr>
          <w:rFonts w:ascii="宋体" w:hAnsi="宋体"/>
          <w:b/>
          <w:szCs w:val="21"/>
        </w:rPr>
      </w:r>
      <w:r/>
    </w:p>
    <w:p>
      <w:pPr>
        <w:pStyle w:val="943"/>
        <w:ind w:firstLine="420"/>
        <w:jc w:val="left"/>
        <w:spacing w:line="380" w:lineRule="exact"/>
        <w:rPr>
          <w:rFonts w:ascii="宋体" w:hAnsi="宋体"/>
          <w:szCs w:val="21"/>
          <w:lang w:val="zh-CN"/>
        </w:rPr>
      </w:pPr>
      <w:r>
        <w:rPr>
          <w:rFonts w:ascii="宋体" w:hAnsi="宋体"/>
          <w:szCs w:val="21"/>
          <w:lang w:val="zh-CN"/>
        </w:rPr>
        <w:t xml:space="preserve">1、本合同项</w:t>
      </w:r>
      <w:r>
        <w:rPr>
          <w:rFonts w:ascii="宋体" w:hAnsi="宋体"/>
          <w:szCs w:val="21"/>
          <w:lang w:val="zh-CN"/>
        </w:rPr>
        <w:t xml:space="preserve">下所有款项均以人</w:t>
      </w:r>
      <w:r>
        <w:rPr>
          <w:rFonts w:ascii="宋体" w:hAnsi="宋体"/>
          <w:szCs w:val="21"/>
          <w:lang w:val="zh-CN"/>
        </w:rPr>
        <w:t xml:space="preserve">民币支付，乙方向甲方开具发票。</w:t>
      </w:r>
      <w:r>
        <w:rPr>
          <w:rFonts w:ascii="宋体" w:hAnsi="宋体"/>
          <w:szCs w:val="21"/>
          <w:lang w:val="zh-CN"/>
        </w:rPr>
      </w:r>
      <w:r/>
    </w:p>
    <w:p>
      <w:pPr>
        <w:pStyle w:val="943"/>
        <w:ind w:firstLine="475"/>
        <w:spacing w:line="380" w:lineRule="exact"/>
        <w:rPr>
          <w:rFonts w:ascii="宋体" w:hAnsi="宋体"/>
          <w:szCs w:val="21"/>
        </w:rPr>
      </w:pPr>
      <w:r>
        <w:rPr>
          <w:rFonts w:hint="eastAsia" w:ascii="宋体" w:hAnsi="宋体"/>
          <w:szCs w:val="21"/>
        </w:rPr>
        <w:t xml:space="preserve">2、</w:t>
      </w:r>
      <w:r>
        <w:rPr>
          <w:rFonts w:ascii="宋体" w:hAnsi="宋体"/>
          <w:szCs w:val="21"/>
          <w:lang w:val="zh-CN"/>
        </w:rPr>
        <w:t xml:space="preserve">付款方式：</w:t>
      </w:r>
      <w:r>
        <w:rPr>
          <w:rFonts w:ascii="宋体" w:hAnsi="宋体"/>
          <w:szCs w:val="21"/>
        </w:rPr>
      </w:r>
      <w:r/>
    </w:p>
    <w:p>
      <w:pPr>
        <w:pStyle w:val="943"/>
        <w:ind w:firstLine="422"/>
        <w:spacing w:line="380" w:lineRule="exact"/>
        <w:rPr>
          <w:rFonts w:ascii="宋体" w:hAnsi="宋体"/>
          <w:b/>
          <w:szCs w:val="21"/>
        </w:rPr>
      </w:pPr>
      <w:r>
        <w:rPr>
          <w:rFonts w:hint="eastAsia" w:ascii="宋体" w:hAnsi="宋体"/>
          <w:b/>
          <w:szCs w:val="21"/>
        </w:rPr>
        <w:t xml:space="preserve">第八条　违约责任</w:t>
      </w:r>
      <w:r>
        <w:rPr>
          <w:rFonts w:ascii="宋体" w:hAnsi="宋体"/>
          <w:b/>
          <w:szCs w:val="21"/>
        </w:rPr>
      </w:r>
      <w:r/>
    </w:p>
    <w:p>
      <w:pPr>
        <w:pStyle w:val="943"/>
        <w:ind w:firstLine="420"/>
        <w:jc w:val="left"/>
        <w:spacing w:line="380" w:lineRule="exact"/>
        <w:widowControl/>
        <w:rPr>
          <w:rFonts w:ascii="宋体" w:hAnsi="宋体" w:cs="宋体"/>
          <w:szCs w:val="21"/>
        </w:rPr>
      </w:pPr>
      <w:r>
        <w:rPr>
          <w:rFonts w:ascii="宋体" w:hAnsi="宋体" w:cs="宋体"/>
          <w:szCs w:val="21"/>
        </w:rPr>
        <w:t xml:space="preserve">1、甲方无正当理由拒绝验收或拒付合同款项的，应向乙方偿付合同总价10％的违约金。</w:t>
      </w:r>
      <w:r>
        <w:rPr>
          <w:rFonts w:ascii="宋体" w:hAnsi="宋体" w:cs="宋体"/>
          <w:szCs w:val="21"/>
        </w:rPr>
      </w:r>
      <w:r/>
    </w:p>
    <w:p>
      <w:pPr>
        <w:pStyle w:val="943"/>
        <w:ind w:firstLine="420"/>
        <w:jc w:val="left"/>
        <w:spacing w:line="380" w:lineRule="exact"/>
        <w:widowControl/>
        <w:rPr>
          <w:rFonts w:ascii="宋体" w:hAnsi="宋体" w:cs="宋体"/>
          <w:szCs w:val="21"/>
        </w:rPr>
      </w:pPr>
      <w:r>
        <w:rPr>
          <w:rFonts w:ascii="宋体" w:hAnsi="宋体" w:cs="宋体"/>
          <w:szCs w:val="21"/>
        </w:rPr>
        <w:t xml:space="preserve">2、甲方逾期支付合同款项的，每逾期</w:t>
      </w:r>
      <w:r>
        <w:rPr>
          <w:rFonts w:hint="eastAsia" w:ascii="宋体" w:hAnsi="宋体" w:cs="宋体"/>
          <w:szCs w:val="21"/>
          <w:u w:val="single"/>
        </w:rPr>
        <w:t xml:space="preserve">1</w:t>
      </w:r>
      <w:r>
        <w:rPr>
          <w:rFonts w:ascii="宋体" w:hAnsi="宋体" w:cs="宋体"/>
          <w:szCs w:val="21"/>
        </w:rPr>
        <w:t xml:space="preserve">天应向乙方偿付欠款总额</w:t>
      </w:r>
      <w:r>
        <w:rPr>
          <w:rFonts w:ascii="宋体" w:hAnsi="宋体" w:cs="宋体"/>
          <w:szCs w:val="21"/>
          <w:u w:val="single"/>
        </w:rPr>
        <w:t xml:space="preserve">0.5％</w:t>
      </w:r>
      <w:r>
        <w:rPr>
          <w:rFonts w:ascii="宋体" w:hAnsi="宋体" w:cs="宋体"/>
          <w:szCs w:val="21"/>
        </w:rPr>
        <w:t xml:space="preserve">的滞纳金，但滞纳金总额累计不得超过欠款总额的</w:t>
      </w:r>
      <w:r>
        <w:rPr>
          <w:rFonts w:ascii="宋体" w:hAnsi="宋体" w:cs="宋体"/>
          <w:szCs w:val="21"/>
          <w:u w:val="single"/>
        </w:rPr>
        <w:t xml:space="preserve">5％</w:t>
      </w:r>
      <w:r>
        <w:rPr>
          <w:rFonts w:ascii="宋体" w:hAnsi="宋体" w:cs="宋体"/>
          <w:szCs w:val="21"/>
        </w:rPr>
        <w:t xml:space="preserve">；一旦滞纳金总额累计达到欠款总额的</w:t>
      </w:r>
      <w:r>
        <w:rPr>
          <w:rFonts w:ascii="宋体" w:hAnsi="宋体" w:cs="宋体"/>
          <w:szCs w:val="21"/>
          <w:u w:val="single"/>
        </w:rPr>
        <w:t xml:space="preserve">5％</w:t>
      </w:r>
      <w:r>
        <w:rPr>
          <w:rFonts w:ascii="宋体" w:hAnsi="宋体" w:cs="宋体"/>
          <w:szCs w:val="21"/>
        </w:rPr>
        <w:t xml:space="preserve">，乙方有权解除合同。区财政因素除外。</w:t>
      </w:r>
      <w:r>
        <w:rPr>
          <w:rFonts w:ascii="宋体" w:hAnsi="宋体" w:cs="宋体"/>
          <w:szCs w:val="21"/>
        </w:rPr>
      </w:r>
      <w:r/>
    </w:p>
    <w:p>
      <w:pPr>
        <w:pStyle w:val="943"/>
        <w:ind w:firstLine="420"/>
        <w:jc w:val="left"/>
        <w:spacing w:line="380" w:lineRule="exact"/>
        <w:widowControl/>
        <w:rPr>
          <w:rFonts w:ascii="宋体" w:hAnsi="宋体" w:cs="宋体"/>
          <w:szCs w:val="21"/>
        </w:rPr>
      </w:pPr>
      <w:r>
        <w:rPr>
          <w:rFonts w:ascii="宋体" w:hAnsi="宋体" w:cs="宋体"/>
          <w:szCs w:val="21"/>
        </w:rPr>
        <w:t xml:space="preserve">3、乙方无法完成项目的，应向甲方支付合同总价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943"/>
        <w:ind w:firstLine="420"/>
        <w:jc w:val="left"/>
        <w:spacing w:line="380" w:lineRule="exact"/>
        <w:widowControl/>
        <w:rPr>
          <w:rFonts w:ascii="宋体" w:hAnsi="宋体" w:cs="宋体"/>
          <w:szCs w:val="21"/>
        </w:rPr>
      </w:pPr>
      <w:r>
        <w:rPr>
          <w:rFonts w:ascii="宋体" w:hAnsi="宋体" w:cs="宋体"/>
          <w:szCs w:val="21"/>
        </w:rPr>
        <w:t xml:space="preserve">4、乙方逾期完成项目的，每逾期</w:t>
      </w:r>
      <w:r>
        <w:rPr>
          <w:rFonts w:ascii="宋体" w:hAnsi="宋体" w:cs="宋体"/>
          <w:szCs w:val="21"/>
          <w:u w:val="single"/>
        </w:rPr>
        <w:t xml:space="preserve">1</w:t>
      </w:r>
      <w:r>
        <w:rPr>
          <w:rFonts w:ascii="宋体" w:hAnsi="宋体" w:cs="宋体"/>
          <w:szCs w:val="21"/>
        </w:rPr>
        <w:t xml:space="preserve">天应向甲方偿付逾期交付合同总额</w:t>
      </w:r>
      <w:r>
        <w:rPr>
          <w:rFonts w:ascii="宋体" w:hAnsi="宋体" w:cs="宋体"/>
          <w:szCs w:val="21"/>
          <w:u w:val="single"/>
        </w:rPr>
        <w:t xml:space="preserve">0.5％</w:t>
      </w:r>
      <w:r>
        <w:rPr>
          <w:rFonts w:ascii="宋体" w:hAnsi="宋体" w:cs="宋体"/>
          <w:szCs w:val="21"/>
        </w:rPr>
        <w:t xml:space="preserve">的滞</w:t>
      </w:r>
      <w:r>
        <w:rPr>
          <w:rFonts w:ascii="宋体" w:hAnsi="宋体" w:cs="宋体"/>
          <w:szCs w:val="21"/>
        </w:rPr>
        <w:t xml:space="preserve">纳金，但滞纳金累</w:t>
      </w:r>
      <w:r>
        <w:rPr>
          <w:rFonts w:ascii="宋体" w:hAnsi="宋体" w:cs="宋体"/>
          <w:szCs w:val="21"/>
        </w:rPr>
        <w:t xml:space="preserve">计不得超过逾期交付合同总额</w:t>
      </w:r>
      <w:r>
        <w:rPr>
          <w:rFonts w:ascii="宋体" w:hAnsi="宋体" w:cs="宋体"/>
          <w:szCs w:val="21"/>
          <w:u w:val="single"/>
        </w:rPr>
        <w:t xml:space="preserve">的5％</w:t>
      </w:r>
      <w:r>
        <w:rPr>
          <w:rFonts w:ascii="宋体" w:hAnsi="宋体" w:cs="宋体"/>
          <w:szCs w:val="21"/>
        </w:rPr>
        <w:t xml:space="preserve">；一旦滞纳金总额累计达到逾期交付合同总额的</w:t>
      </w:r>
      <w:r>
        <w:rPr>
          <w:rFonts w:ascii="宋体" w:hAnsi="宋体" w:cs="宋体"/>
          <w:szCs w:val="21"/>
          <w:u w:val="single"/>
        </w:rPr>
        <w:t xml:space="preserve">5％</w:t>
      </w:r>
      <w:r>
        <w:rPr>
          <w:rFonts w:ascii="宋体" w:hAnsi="宋体" w:cs="宋体"/>
          <w:szCs w:val="21"/>
        </w:rPr>
        <w:t xml:space="preserve">，甲方有权解除合同。逾期超过</w:t>
      </w:r>
      <w:r>
        <w:rPr>
          <w:rFonts w:ascii="宋体" w:hAnsi="宋体" w:cs="宋体"/>
          <w:szCs w:val="21"/>
          <w:u w:val="single"/>
        </w:rPr>
        <w:t xml:space="preserve">1年</w:t>
      </w:r>
      <w:r>
        <w:rPr>
          <w:rFonts w:ascii="宋体" w:hAnsi="宋体" w:cs="宋体"/>
          <w:szCs w:val="21"/>
        </w:rPr>
        <w:t xml:space="preserve">，视乙方无法完成项目，项目自动终止，甲方停止支付剩余款项并按相关条款进行处理，剩余款项包括已经申请但并未支付款项。</w:t>
      </w:r>
      <w:r>
        <w:rPr>
          <w:rFonts w:ascii="宋体" w:hAnsi="宋体" w:cs="宋体"/>
          <w:szCs w:val="21"/>
        </w:rPr>
      </w:r>
      <w:r/>
    </w:p>
    <w:p>
      <w:pPr>
        <w:pStyle w:val="943"/>
        <w:ind w:firstLine="420"/>
        <w:jc w:val="left"/>
        <w:spacing w:line="380" w:lineRule="exact"/>
        <w:widowControl/>
        <w:rPr>
          <w:rFonts w:ascii="宋体" w:hAnsi="宋体" w:cs="宋体"/>
          <w:szCs w:val="21"/>
        </w:rPr>
      </w:pPr>
      <w:r>
        <w:rPr>
          <w:rFonts w:ascii="宋体" w:hAnsi="宋体" w:cs="宋体"/>
          <w:szCs w:val="21"/>
        </w:rPr>
        <w:t xml:space="preserve">5、乙方完成的项目不符合要求的，应按照甲方选择的下列一种或多种方式承担赔偿责任：</w:t>
      </w:r>
      <w:r>
        <w:rPr>
          <w:rFonts w:ascii="宋体" w:hAnsi="宋体" w:cs="宋体"/>
          <w:szCs w:val="21"/>
        </w:rPr>
      </w:r>
      <w:r/>
    </w:p>
    <w:p>
      <w:pPr>
        <w:pStyle w:val="943"/>
        <w:ind w:firstLine="420"/>
        <w:jc w:val="left"/>
        <w:spacing w:line="380" w:lineRule="exact"/>
        <w:widowControl/>
        <w:rPr>
          <w:rFonts w:ascii="宋体" w:hAnsi="宋体" w:cs="宋体"/>
          <w:szCs w:val="21"/>
        </w:rPr>
      </w:pPr>
      <w:r>
        <w:rPr>
          <w:rFonts w:ascii="宋体" w:hAnsi="宋体" w:cs="宋体"/>
          <w:szCs w:val="21"/>
        </w:rPr>
        <w:t xml:space="preserve">(1)在甲方同意延长的期限内交付符合要求的提供服务并承担由此给甲方造成的一切损失；逾期未完成或完成的项目仍不符合要求，乙方应向甲方支付合同总价</w:t>
      </w:r>
      <w:r>
        <w:rPr>
          <w:rFonts w:ascii="宋体" w:hAnsi="宋体" w:cs="宋体"/>
          <w:szCs w:val="21"/>
          <w:u w:val="single"/>
        </w:rPr>
        <w:t xml:space="preserve">10％</w:t>
      </w:r>
      <w:r>
        <w:rPr>
          <w:rFonts w:ascii="宋体" w:hAnsi="宋体" w:cs="宋体"/>
          <w:szCs w:val="21"/>
        </w:rPr>
        <w:t xml:space="preserve">的违约金，同时甲方有权解除合</w:t>
      </w:r>
      <w:r>
        <w:rPr>
          <w:rFonts w:ascii="宋体" w:hAnsi="宋体" w:cs="宋体"/>
          <w:szCs w:val="21"/>
        </w:rPr>
        <w:t xml:space="preserve">同。</w:t>
      </w:r>
      <w:r>
        <w:rPr>
          <w:rFonts w:ascii="宋体" w:hAnsi="宋体" w:cs="宋体"/>
          <w:szCs w:val="21"/>
        </w:rPr>
      </w:r>
      <w:r/>
    </w:p>
    <w:p>
      <w:pPr>
        <w:pStyle w:val="943"/>
        <w:ind w:firstLine="420"/>
        <w:jc w:val="left"/>
        <w:spacing w:line="380" w:lineRule="exact"/>
        <w:widowControl/>
        <w:rPr>
          <w:rFonts w:ascii="宋体" w:hAnsi="宋体" w:cs="宋体"/>
          <w:szCs w:val="21"/>
        </w:rPr>
      </w:pPr>
      <w:r>
        <w:rPr>
          <w:rFonts w:ascii="宋体" w:hAnsi="宋体" w:cs="宋体"/>
          <w:szCs w:val="21"/>
        </w:rPr>
        <w:t xml:space="preserve">(2)</w:t>
      </w:r>
      <w:r>
        <w:rPr>
          <w:rFonts w:ascii="宋体" w:hAnsi="宋体" w:cs="宋体"/>
          <w:szCs w:val="21"/>
        </w:rPr>
        <w:t xml:space="preserve">在甲方规定时间内</w:t>
      </w:r>
      <w:r>
        <w:rPr>
          <w:rFonts w:ascii="宋体" w:hAnsi="宋体" w:cs="宋体"/>
          <w:szCs w:val="21"/>
        </w:rPr>
        <w:t xml:space="preserve">，修正有缺陷的部分以达到合同规定的要求并承担一切费用和风险，同时承担甲方因此所遭受的全部损失；</w:t>
      </w:r>
      <w:r>
        <w:rPr>
          <w:rFonts w:ascii="宋体" w:hAnsi="宋体" w:cs="宋体"/>
          <w:szCs w:val="21"/>
        </w:rPr>
      </w:r>
      <w:r/>
    </w:p>
    <w:p>
      <w:pPr>
        <w:pStyle w:val="943"/>
        <w:ind w:firstLine="420"/>
        <w:jc w:val="left"/>
        <w:spacing w:line="380" w:lineRule="exact"/>
        <w:widowControl/>
        <w:rPr>
          <w:rFonts w:ascii="宋体" w:hAnsi="宋体" w:cs="宋体"/>
          <w:szCs w:val="21"/>
        </w:rPr>
      </w:pPr>
      <w:r>
        <w:rPr>
          <w:rFonts w:ascii="宋体" w:hAnsi="宋体" w:cs="宋体"/>
          <w:szCs w:val="21"/>
        </w:rPr>
        <w:t xml:space="preserve">(3)按合同规定同种货币退还甲方已付款项，同时承担由此发生的一切损失和费用，包括但不限于利息、银行手续费及所需的其他必要费用。</w:t>
      </w:r>
      <w:r>
        <w:rPr>
          <w:rFonts w:ascii="宋体" w:hAnsi="宋体" w:cs="宋体"/>
          <w:szCs w:val="21"/>
        </w:rPr>
      </w:r>
      <w:r/>
    </w:p>
    <w:p>
      <w:pPr>
        <w:pStyle w:val="943"/>
        <w:ind w:firstLine="420"/>
        <w:jc w:val="left"/>
        <w:spacing w:line="380" w:lineRule="exact"/>
        <w:widowControl/>
        <w:rPr>
          <w:rFonts w:ascii="宋体" w:hAnsi="宋体" w:cs="宋体"/>
          <w:szCs w:val="21"/>
        </w:rPr>
      </w:pPr>
      <w:r>
        <w:rPr>
          <w:rFonts w:ascii="宋体" w:hAnsi="宋体" w:cs="宋体"/>
          <w:szCs w:val="21"/>
        </w:rPr>
        <w:t xml:space="preserve">6、乙方未按规定和承诺提供伴随服务、售后服务的，应向甲方支付合同总价</w:t>
      </w:r>
      <w:r>
        <w:rPr>
          <w:rFonts w:ascii="宋体" w:hAnsi="宋体" w:cs="宋体"/>
          <w:szCs w:val="21"/>
          <w:u w:val="single"/>
        </w:rPr>
        <w:t xml:space="preserve">5％</w:t>
      </w:r>
      <w:r>
        <w:rPr>
          <w:rFonts w:ascii="宋体" w:hAnsi="宋体" w:cs="宋体"/>
          <w:szCs w:val="21"/>
        </w:rPr>
        <w:t xml:space="preserve">的违约金。</w:t>
      </w:r>
      <w:r>
        <w:rPr>
          <w:rFonts w:ascii="宋体" w:hAnsi="宋体" w:cs="宋体"/>
          <w:szCs w:val="21"/>
        </w:rPr>
      </w:r>
      <w:r/>
    </w:p>
    <w:p>
      <w:pPr>
        <w:pStyle w:val="943"/>
        <w:ind w:firstLine="420"/>
        <w:jc w:val="left"/>
        <w:spacing w:line="380" w:lineRule="exact"/>
        <w:widowControl/>
        <w:rPr>
          <w:rFonts w:ascii="宋体" w:hAnsi="宋体" w:cs="宋体"/>
          <w:szCs w:val="21"/>
        </w:rPr>
      </w:pPr>
      <w:r>
        <w:rPr>
          <w:rFonts w:ascii="宋体" w:hAnsi="宋体" w:cs="宋体"/>
          <w:szCs w:val="21"/>
        </w:rPr>
        <w:t xml:space="preserve">7、违约方承担违约责任并不影响其合同项下的义务(合同解除的除外)。</w:t>
      </w:r>
      <w:r>
        <w:rPr>
          <w:rFonts w:ascii="宋体" w:hAnsi="宋体" w:cs="宋体"/>
          <w:szCs w:val="21"/>
        </w:rPr>
      </w:r>
      <w:r/>
    </w:p>
    <w:p>
      <w:pPr>
        <w:pStyle w:val="943"/>
        <w:ind w:firstLine="420"/>
        <w:jc w:val="left"/>
        <w:spacing w:line="380" w:lineRule="exact"/>
        <w:widowControl/>
        <w:rPr>
          <w:rFonts w:ascii="宋体" w:hAnsi="宋体" w:cs="宋体"/>
          <w:szCs w:val="21"/>
          <w:u w:val="single"/>
        </w:rPr>
      </w:pPr>
      <w:r>
        <w:rPr>
          <w:rFonts w:ascii="宋体" w:hAnsi="宋体" w:cs="宋体"/>
          <w:szCs w:val="21"/>
        </w:rPr>
        <w:t xml:space="preserve">8、其他：</w:t>
      </w:r>
      <w:r>
        <w:rPr>
          <w:rFonts w:ascii="宋体" w:hAnsi="宋体" w:cs="宋体"/>
          <w:szCs w:val="21"/>
          <w:u w:val="single"/>
        </w:rPr>
        <w:t xml:space="preserve">　　　　　　　　　　　　　　　　　　　　　　　　　　　　</w:t>
      </w:r>
      <w:r>
        <w:rPr>
          <w:rFonts w:ascii="宋体" w:hAnsi="宋体" w:cs="宋体"/>
          <w:szCs w:val="21"/>
          <w:u w:val="single"/>
        </w:rPr>
      </w:r>
      <w:r/>
    </w:p>
    <w:p>
      <w:pPr>
        <w:pStyle w:val="943"/>
        <w:ind w:firstLine="422"/>
        <w:spacing w:line="380" w:lineRule="exact"/>
        <w:rPr>
          <w:rFonts w:ascii="宋体" w:hAnsi="宋体"/>
          <w:b/>
          <w:szCs w:val="21"/>
        </w:rPr>
      </w:pPr>
      <w:r>
        <w:rPr>
          <w:rFonts w:hint="eastAsia" w:ascii="宋体" w:hAnsi="宋体"/>
          <w:b/>
          <w:szCs w:val="21"/>
        </w:rPr>
        <w:t xml:space="preserve">第九条　不可抗力</w:t>
      </w:r>
      <w:r>
        <w:rPr>
          <w:rFonts w:ascii="宋体" w:hAnsi="宋体"/>
          <w:b/>
          <w:szCs w:val="21"/>
        </w:rPr>
      </w:r>
      <w:r/>
    </w:p>
    <w:p>
      <w:pPr>
        <w:pStyle w:val="943"/>
        <w:ind w:firstLine="420"/>
        <w:jc w:val="left"/>
        <w:spacing w:line="380" w:lineRule="exact"/>
        <w:widowControl/>
        <w:rPr>
          <w:rFonts w:ascii="宋体" w:hAnsi="宋体" w:cs="宋体"/>
          <w:bCs/>
          <w:szCs w:val="21"/>
        </w:rPr>
      </w:pPr>
      <w:r>
        <w:rPr>
          <w:rFonts w:ascii="宋体" w:hAnsi="宋体" w:cs="宋体"/>
          <w:bCs/>
          <w:szCs w:val="21"/>
        </w:rPr>
        <w:t xml:space="preserve">1、不可抗力，是指不能</w:t>
      </w:r>
      <w:r>
        <w:rPr>
          <w:rFonts w:ascii="宋体" w:hAnsi="宋体" w:cs="宋体"/>
          <w:bCs/>
          <w:szCs w:val="21"/>
        </w:rPr>
        <w:t xml:space="preserve">预见、不能避</w:t>
      </w:r>
      <w:r>
        <w:rPr>
          <w:rFonts w:ascii="宋体" w:hAnsi="宋体" w:cs="宋体"/>
          <w:bCs/>
          <w:szCs w:val="21"/>
        </w:rPr>
        <w:t xml:space="preserve">免并不能克服的客</w:t>
      </w:r>
      <w:r>
        <w:rPr>
          <w:rFonts w:ascii="宋体" w:hAnsi="宋体" w:cs="宋体"/>
          <w:bCs/>
          <w:szCs w:val="21"/>
        </w:rPr>
        <w:t xml:space="preserve">观情况，如战争、动乱、瘟疫、严重火灾、洪水、地震、风暴或其他自然灾害等。</w:t>
      </w:r>
      <w:r>
        <w:rPr>
          <w:rFonts w:ascii="宋体" w:hAnsi="宋体" w:cs="宋体"/>
          <w:bCs/>
          <w:szCs w:val="21"/>
        </w:rPr>
      </w:r>
      <w:r/>
    </w:p>
    <w:p>
      <w:pPr>
        <w:pStyle w:val="943"/>
        <w:ind w:firstLine="420"/>
        <w:jc w:val="left"/>
        <w:spacing w:line="380" w:lineRule="exact"/>
        <w:widowControl/>
        <w:rPr>
          <w:rFonts w:ascii="宋体" w:hAnsi="宋体" w:cs="宋体"/>
          <w:bCs/>
          <w:szCs w:val="21"/>
        </w:rPr>
      </w:pPr>
      <w:r>
        <w:rPr>
          <w:rFonts w:ascii="宋体" w:hAnsi="宋体" w:cs="宋体"/>
          <w:bCs/>
          <w:szCs w:val="21"/>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szCs w:val="21"/>
        </w:rPr>
      </w:r>
      <w:r/>
    </w:p>
    <w:p>
      <w:pPr>
        <w:pStyle w:val="943"/>
        <w:ind w:firstLine="420"/>
        <w:jc w:val="left"/>
        <w:spacing w:line="380" w:lineRule="exact"/>
        <w:widowControl/>
        <w:rPr>
          <w:rFonts w:ascii="宋体" w:hAnsi="宋体" w:cs="宋体"/>
          <w:bCs/>
          <w:szCs w:val="21"/>
        </w:rPr>
      </w:pPr>
      <w:r>
        <w:rPr>
          <w:rFonts w:ascii="宋体" w:hAnsi="宋体" w:cs="宋体"/>
          <w:bCs/>
          <w:szCs w:val="21"/>
        </w:rPr>
        <w:t xml:space="preserve">3、发生不可抗力事件，任何一方均不对因不可抗力无法履行或迟延履行本合同义务而使另一方蒙受的任何损失承担责任，法律另有规定的除外。</w:t>
      </w:r>
      <w:r>
        <w:rPr>
          <w:rFonts w:ascii="宋体" w:hAnsi="宋体" w:cs="宋体"/>
          <w:bCs/>
          <w:szCs w:val="21"/>
        </w:rPr>
      </w:r>
      <w:r/>
    </w:p>
    <w:p>
      <w:pPr>
        <w:pStyle w:val="943"/>
        <w:ind w:firstLine="420"/>
        <w:jc w:val="left"/>
        <w:spacing w:line="380" w:lineRule="exact"/>
        <w:widowControl/>
        <w:rPr>
          <w:rFonts w:ascii="宋体" w:hAnsi="宋体" w:cs="宋体"/>
          <w:bCs/>
          <w:szCs w:val="21"/>
        </w:rPr>
      </w:pPr>
      <w:r>
        <w:rPr>
          <w:rFonts w:ascii="宋体" w:hAnsi="宋体" w:cs="宋体"/>
          <w:bCs/>
          <w:szCs w:val="21"/>
        </w:rPr>
        <w:t xml:space="preserve">4、合同各方应根据</w:t>
      </w:r>
      <w:r>
        <w:rPr>
          <w:rFonts w:ascii="宋体" w:hAnsi="宋体" w:cs="宋体"/>
          <w:bCs/>
          <w:szCs w:val="21"/>
        </w:rPr>
        <w:t xml:space="preserve">不可抗力对本</w:t>
      </w:r>
      <w:r>
        <w:rPr>
          <w:rFonts w:ascii="宋体" w:hAnsi="宋体" w:cs="宋体"/>
          <w:bCs/>
          <w:szCs w:val="21"/>
        </w:rPr>
        <w:t xml:space="preserve">合同履行的影响程</w:t>
      </w:r>
      <w:r>
        <w:rPr>
          <w:rFonts w:ascii="宋体" w:hAnsi="宋体" w:cs="宋体"/>
          <w:bCs/>
          <w:szCs w:val="21"/>
        </w:rPr>
        <w:t xml:space="preserve">度，协商确定是否终止本合同或是继续履行本合同。</w:t>
      </w:r>
      <w:r>
        <w:rPr>
          <w:rFonts w:ascii="宋体" w:hAnsi="宋体" w:cs="宋体"/>
          <w:bCs/>
          <w:szCs w:val="21"/>
        </w:rPr>
      </w:r>
      <w:r/>
    </w:p>
    <w:p>
      <w:pPr>
        <w:pStyle w:val="943"/>
        <w:ind w:firstLine="422"/>
        <w:spacing w:line="380" w:lineRule="exact"/>
        <w:rPr>
          <w:rFonts w:ascii="宋体" w:hAnsi="宋体"/>
          <w:b/>
          <w:szCs w:val="21"/>
        </w:rPr>
      </w:pPr>
      <w:r>
        <w:rPr>
          <w:rFonts w:hint="eastAsia" w:ascii="宋体" w:hAnsi="宋体"/>
          <w:b/>
          <w:szCs w:val="21"/>
        </w:rPr>
        <w:t xml:space="preserve">第十条　合同的变更和终止</w:t>
      </w:r>
      <w:r>
        <w:rPr>
          <w:rFonts w:ascii="宋体" w:hAnsi="宋体"/>
          <w:b/>
          <w:szCs w:val="21"/>
        </w:rPr>
      </w:r>
      <w:r/>
    </w:p>
    <w:p>
      <w:pPr>
        <w:pStyle w:val="943"/>
        <w:ind w:firstLine="420"/>
        <w:jc w:val="left"/>
        <w:spacing w:line="380" w:lineRule="exact"/>
        <w:widowControl/>
        <w:rPr>
          <w:rFonts w:ascii="宋体" w:hAnsi="宋体" w:cs="宋体"/>
          <w:szCs w:val="21"/>
          <w:lang w:val="zh-CN"/>
        </w:rPr>
      </w:pPr>
      <w:r>
        <w:rPr>
          <w:rFonts w:ascii="宋体" w:hAnsi="宋体"/>
          <w:szCs w:val="21"/>
          <w:lang w:val="zh-CN"/>
        </w:rPr>
        <w:t xml:space="preserve">1</w:t>
      </w:r>
      <w:r>
        <w:rPr>
          <w:rFonts w:ascii="宋体" w:hAnsi="宋体" w:cs="宋体"/>
          <w:szCs w:val="21"/>
          <w:lang w:val="zh-CN"/>
        </w:rPr>
        <w:t xml:space="preserve">、除《政府采购法》第</w:t>
      </w:r>
      <w:r>
        <w:rPr>
          <w:rFonts w:ascii="宋体" w:hAnsi="宋体"/>
          <w:szCs w:val="21"/>
          <w:lang w:val="zh-CN"/>
        </w:rPr>
        <w:t xml:space="preserve">五十</w:t>
      </w:r>
      <w:r>
        <w:rPr>
          <w:rFonts w:ascii="宋体" w:hAnsi="宋体" w:cs="宋体"/>
          <w:szCs w:val="21"/>
          <w:lang w:val="zh-CN"/>
        </w:rPr>
        <w:t xml:space="preserve">条规定的情形外，本合同一经签订，甲乙双方不得擅自变更、中止或终止合同。</w:t>
      </w:r>
      <w:r>
        <w:rPr>
          <w:rFonts w:ascii="宋体" w:hAnsi="宋体" w:cs="宋体"/>
          <w:szCs w:val="21"/>
          <w:lang w:val="zh-CN"/>
        </w:rPr>
      </w:r>
      <w:r/>
    </w:p>
    <w:p>
      <w:pPr>
        <w:pStyle w:val="943"/>
        <w:ind w:firstLine="420"/>
        <w:jc w:val="left"/>
        <w:spacing w:line="380" w:lineRule="exact"/>
        <w:widowControl/>
        <w:rPr>
          <w:rFonts w:ascii="宋体" w:hAnsi="宋体" w:cs="宋体"/>
          <w:szCs w:val="21"/>
        </w:rPr>
      </w:pPr>
      <w:r>
        <w:rPr>
          <w:rFonts w:ascii="宋体" w:hAnsi="宋体"/>
          <w:szCs w:val="21"/>
          <w:lang w:val="zh-CN"/>
        </w:rPr>
        <w:t xml:space="preserve">2</w:t>
      </w:r>
      <w:r>
        <w:rPr>
          <w:rFonts w:ascii="宋体" w:hAnsi="宋体" w:cs="宋体"/>
          <w:szCs w:val="21"/>
          <w:lang w:val="zh-CN"/>
        </w:rPr>
        <w:t xml:space="preserve">、</w:t>
      </w:r>
      <w:r>
        <w:rPr>
          <w:rFonts w:ascii="宋体" w:hAnsi="宋体" w:cs="宋体"/>
          <w:szCs w:val="21"/>
        </w:rPr>
        <w:t xml:space="preserve">除发生法律规定的不能预见、不能避免并不能克服的客观情况外，甲乙双方不得放弃或拒绝履行合同。</w:t>
      </w:r>
      <w:r>
        <w:rPr>
          <w:rFonts w:ascii="宋体" w:hAnsi="宋体" w:cs="宋体"/>
          <w:szCs w:val="21"/>
        </w:rPr>
      </w:r>
      <w:r/>
    </w:p>
    <w:p>
      <w:pPr>
        <w:pStyle w:val="943"/>
        <w:ind w:firstLine="422"/>
        <w:spacing w:line="380" w:lineRule="exact"/>
        <w:rPr>
          <w:rFonts w:ascii="宋体" w:hAnsi="宋体"/>
          <w:b/>
          <w:szCs w:val="21"/>
        </w:rPr>
      </w:pPr>
      <w:r>
        <w:rPr>
          <w:rFonts w:hint="eastAsia" w:ascii="宋体" w:hAnsi="宋体"/>
          <w:b/>
          <w:szCs w:val="21"/>
        </w:rPr>
        <w:t xml:space="preserve">第十一条合同的终止</w:t>
      </w:r>
      <w:r>
        <w:rPr>
          <w:rFonts w:ascii="宋体" w:hAnsi="宋体"/>
          <w:b/>
          <w:szCs w:val="21"/>
        </w:rPr>
      </w:r>
      <w:r/>
    </w:p>
    <w:p>
      <w:pPr>
        <w:pStyle w:val="943"/>
        <w:ind w:firstLine="420"/>
        <w:jc w:val="left"/>
        <w:spacing w:line="380" w:lineRule="exact"/>
        <w:widowControl/>
        <w:rPr>
          <w:rFonts w:ascii="宋体" w:hAnsi="宋体" w:cs="宋体"/>
          <w:szCs w:val="21"/>
        </w:rPr>
      </w:pPr>
      <w:r>
        <w:rPr>
          <w:rFonts w:ascii="宋体" w:hAnsi="宋体" w:cs="宋体"/>
          <w:szCs w:val="21"/>
        </w:rPr>
        <w:t xml:space="preserve">本合同因下列原因而终止：</w:t>
      </w:r>
      <w:r>
        <w:rPr>
          <w:rFonts w:ascii="宋体" w:hAnsi="宋体" w:cs="宋体"/>
          <w:szCs w:val="21"/>
        </w:rPr>
      </w:r>
      <w:r/>
    </w:p>
    <w:p>
      <w:pPr>
        <w:pStyle w:val="943"/>
        <w:ind w:firstLine="422"/>
        <w:jc w:val="left"/>
        <w:spacing w:line="380" w:lineRule="exact"/>
        <w:widowControl/>
        <w:rPr>
          <w:rFonts w:ascii="宋体" w:hAnsi="宋体" w:cs="宋体"/>
          <w:b/>
          <w:szCs w:val="21"/>
          <w:u w:val="single"/>
        </w:rPr>
      </w:pPr>
      <w:r>
        <w:rPr>
          <w:rFonts w:ascii="宋体" w:hAnsi="宋体" w:cs="宋体"/>
          <w:b/>
          <w:szCs w:val="21"/>
          <w:u w:val="single"/>
        </w:rPr>
        <w:t xml:space="preserve">(1)本合同正常履行完毕；</w:t>
      </w:r>
      <w:r>
        <w:rPr>
          <w:rFonts w:ascii="宋体" w:hAnsi="宋体" w:cs="宋体"/>
          <w:b/>
          <w:szCs w:val="21"/>
          <w:u w:val="single"/>
        </w:rPr>
      </w:r>
      <w:r/>
    </w:p>
    <w:p>
      <w:pPr>
        <w:pStyle w:val="943"/>
        <w:ind w:firstLine="422"/>
        <w:jc w:val="left"/>
        <w:spacing w:line="380" w:lineRule="exact"/>
        <w:widowControl/>
        <w:rPr>
          <w:rFonts w:ascii="宋体" w:hAnsi="宋体" w:cs="宋体"/>
          <w:b/>
          <w:szCs w:val="21"/>
          <w:u w:val="single"/>
        </w:rPr>
      </w:pPr>
      <w:r>
        <w:rPr>
          <w:rFonts w:ascii="宋体" w:hAnsi="宋体" w:cs="宋体"/>
          <w:b/>
          <w:szCs w:val="21"/>
          <w:u w:val="single"/>
        </w:rPr>
        <w:t xml:space="preserve">(2)因不可抗力导致本合同无法履行或履行不必要；</w:t>
      </w:r>
      <w:r>
        <w:rPr>
          <w:rFonts w:ascii="宋体" w:hAnsi="宋体" w:cs="宋体"/>
          <w:b/>
          <w:szCs w:val="21"/>
          <w:u w:val="single"/>
        </w:rPr>
      </w:r>
      <w:r/>
    </w:p>
    <w:p>
      <w:pPr>
        <w:pStyle w:val="943"/>
        <w:ind w:firstLine="422"/>
        <w:jc w:val="left"/>
        <w:spacing w:line="380" w:lineRule="exact"/>
        <w:widowControl/>
        <w:rPr>
          <w:rFonts w:ascii="宋体" w:hAnsi="宋体" w:cs="宋体"/>
          <w:b/>
          <w:szCs w:val="21"/>
          <w:u w:val="single"/>
        </w:rPr>
      </w:pPr>
      <w:r>
        <w:rPr>
          <w:rFonts w:ascii="宋体" w:hAnsi="宋体" w:cs="宋体"/>
          <w:b/>
          <w:szCs w:val="21"/>
          <w:u w:val="single"/>
        </w:rPr>
        <w:t xml:space="preserve">(3)任何一方行使解除权解除本合同；</w:t>
      </w:r>
      <w:r>
        <w:rPr>
          <w:rFonts w:ascii="宋体" w:hAnsi="宋体" w:cs="宋体"/>
          <w:b/>
          <w:szCs w:val="21"/>
          <w:u w:val="single"/>
        </w:rPr>
      </w:r>
      <w:r/>
    </w:p>
    <w:p>
      <w:pPr>
        <w:pStyle w:val="943"/>
        <w:ind w:firstLine="422"/>
        <w:jc w:val="left"/>
        <w:spacing w:line="380" w:lineRule="exact"/>
        <w:widowControl/>
        <w:rPr>
          <w:rFonts w:ascii="宋体" w:hAnsi="宋体" w:cs="宋体"/>
          <w:b/>
          <w:szCs w:val="21"/>
          <w:u w:val="single"/>
        </w:rPr>
      </w:pPr>
      <w:r>
        <w:rPr>
          <w:rFonts w:ascii="宋体" w:hAnsi="宋体" w:cs="宋体"/>
          <w:b/>
          <w:szCs w:val="21"/>
          <w:u w:val="single"/>
        </w:rPr>
        <w:t xml:space="preserve">(4)合同的继续履行将损害国家利益和社会公共利益。</w:t>
      </w:r>
      <w:r>
        <w:rPr>
          <w:rFonts w:ascii="宋体" w:hAnsi="宋体" w:cs="宋体"/>
          <w:b/>
          <w:szCs w:val="21"/>
          <w:u w:val="single"/>
        </w:rPr>
      </w:r>
      <w:r/>
    </w:p>
    <w:p>
      <w:pPr>
        <w:pStyle w:val="943"/>
        <w:ind w:firstLine="420"/>
        <w:jc w:val="left"/>
        <w:spacing w:line="380" w:lineRule="exact"/>
        <w:widowControl/>
        <w:rPr>
          <w:rFonts w:ascii="宋体" w:hAnsi="宋体" w:cs="宋体"/>
          <w:szCs w:val="21"/>
        </w:rPr>
      </w:pPr>
      <w:r>
        <w:rPr>
          <w:rFonts w:ascii="宋体" w:hAnsi="宋体" w:cs="宋体"/>
          <w:szCs w:val="21"/>
        </w:rPr>
        <w:t xml:space="preserve">除</w:t>
      </w:r>
      <w:r>
        <w:rPr>
          <w:rFonts w:ascii="宋体" w:hAnsi="宋体" w:cs="宋体"/>
          <w:szCs w:val="21"/>
        </w:rPr>
        <w:t xml:space="preserve">上述情形外，</w:t>
      </w:r>
      <w:r>
        <w:rPr>
          <w:rFonts w:ascii="宋体" w:hAnsi="宋体" w:cs="宋体"/>
          <w:szCs w:val="21"/>
        </w:rPr>
        <w:t xml:space="preserve">甲乙双方不得擅自</w:t>
      </w:r>
      <w:r>
        <w:rPr>
          <w:rFonts w:ascii="宋体" w:hAnsi="宋体" w:cs="宋体"/>
          <w:szCs w:val="21"/>
        </w:rPr>
        <w:t xml:space="preserve">终止合同。</w:t>
      </w:r>
      <w:r>
        <w:rPr>
          <w:rFonts w:ascii="宋体" w:hAnsi="宋体" w:cs="宋体"/>
          <w:szCs w:val="21"/>
        </w:rPr>
      </w:r>
      <w:r/>
    </w:p>
    <w:p>
      <w:pPr>
        <w:pStyle w:val="943"/>
        <w:ind w:firstLine="422"/>
        <w:spacing w:line="380" w:lineRule="exact"/>
        <w:rPr>
          <w:rFonts w:ascii="宋体" w:hAnsi="宋体"/>
          <w:b/>
          <w:szCs w:val="21"/>
        </w:rPr>
      </w:pPr>
      <w:r>
        <w:rPr>
          <w:rFonts w:hint="eastAsia" w:ascii="宋体" w:hAnsi="宋体"/>
          <w:b/>
          <w:szCs w:val="21"/>
        </w:rPr>
        <w:t xml:space="preserve">第十二条　争议的解决</w:t>
      </w:r>
      <w:r>
        <w:rPr>
          <w:rFonts w:ascii="宋体" w:hAnsi="宋体"/>
          <w:b/>
          <w:szCs w:val="21"/>
        </w:rPr>
      </w:r>
      <w:r/>
    </w:p>
    <w:p>
      <w:pPr>
        <w:pStyle w:val="943"/>
        <w:ind w:firstLine="420"/>
        <w:jc w:val="left"/>
        <w:spacing w:line="380" w:lineRule="exact"/>
        <w:widowControl/>
        <w:rPr>
          <w:rFonts w:ascii="宋体" w:hAnsi="宋体" w:cs="宋体"/>
          <w:szCs w:val="21"/>
          <w:lang w:val="zh-CN"/>
        </w:rPr>
      </w:pPr>
      <w:r>
        <w:rPr>
          <w:rFonts w:ascii="宋体" w:hAnsi="宋体" w:cs="宋体"/>
          <w:szCs w:val="21"/>
          <w:lang w:val="zh-CN"/>
        </w:rPr>
        <w:t xml:space="preserve">1、因履行本合同引起的或与本合同有关的争议，甲、乙双方应首先通过友好协商解决，如果协商不能解决争议，则采取以下第</w:t>
      </w:r>
      <w:r>
        <w:rPr>
          <w:rFonts w:hint="eastAsia" w:ascii="宋体" w:hAnsi="宋体" w:cs="宋体"/>
          <w:szCs w:val="21"/>
          <w:u w:val="single"/>
        </w:rPr>
        <w:t xml:space="preserve"> 1 </w:t>
      </w:r>
      <w:r>
        <w:rPr>
          <w:rFonts w:ascii="宋体" w:hAnsi="宋体" w:cs="宋体"/>
          <w:szCs w:val="21"/>
          <w:lang w:val="zh-CN"/>
        </w:rPr>
        <w:t xml:space="preserve">种方式解决争议：</w:t>
      </w:r>
      <w:r>
        <w:rPr>
          <w:rFonts w:ascii="宋体" w:hAnsi="宋体" w:cs="宋体"/>
          <w:szCs w:val="21"/>
          <w:lang w:val="zh-CN"/>
        </w:rPr>
      </w:r>
      <w:r/>
    </w:p>
    <w:p>
      <w:pPr>
        <w:pStyle w:val="943"/>
        <w:ind w:firstLine="420"/>
        <w:jc w:val="left"/>
        <w:spacing w:line="380" w:lineRule="exact"/>
        <w:widowControl/>
        <w:rPr>
          <w:rFonts w:ascii="宋体" w:hAnsi="宋体" w:cs="宋体"/>
          <w:szCs w:val="21"/>
          <w:lang w:val="zh-CN"/>
        </w:rPr>
      </w:pPr>
      <w:r>
        <w:rPr>
          <w:rFonts w:ascii="宋体" w:hAnsi="宋体" w:cs="宋体"/>
          <w:szCs w:val="21"/>
          <w:lang w:val="zh-CN"/>
        </w:rPr>
        <w:t xml:space="preserve">（1）向甲方所在地有管辖权的人民法院提起诉讼；</w:t>
      </w:r>
      <w:r>
        <w:rPr>
          <w:rFonts w:ascii="宋体" w:hAnsi="宋体" w:cs="宋体"/>
          <w:szCs w:val="21"/>
          <w:lang w:val="zh-CN"/>
        </w:rPr>
      </w:r>
      <w:r/>
    </w:p>
    <w:p>
      <w:pPr>
        <w:pStyle w:val="943"/>
        <w:ind w:firstLine="420"/>
        <w:jc w:val="left"/>
        <w:spacing w:line="380" w:lineRule="exact"/>
        <w:widowControl/>
        <w:rPr>
          <w:rFonts w:ascii="宋体" w:hAnsi="宋体" w:cs="宋体"/>
          <w:szCs w:val="21"/>
          <w:lang w:val="zh-CN"/>
        </w:rPr>
      </w:pPr>
      <w:r>
        <w:rPr>
          <w:rFonts w:ascii="宋体" w:hAnsi="宋体" w:cs="宋体"/>
          <w:szCs w:val="21"/>
          <w:lang w:val="zh-CN"/>
        </w:rPr>
        <w:t xml:space="preserve">（2）向甲方所在地仲裁委员会按其仲裁规则申请仲裁。</w:t>
      </w:r>
      <w:r>
        <w:rPr>
          <w:rFonts w:ascii="宋体" w:hAnsi="宋体" w:cs="宋体"/>
          <w:szCs w:val="21"/>
          <w:lang w:val="zh-CN"/>
        </w:rPr>
      </w:r>
      <w:r/>
    </w:p>
    <w:p>
      <w:pPr>
        <w:pStyle w:val="943"/>
        <w:ind w:firstLine="420"/>
        <w:jc w:val="left"/>
        <w:spacing w:line="380" w:lineRule="exact"/>
        <w:widowControl/>
        <w:rPr>
          <w:rFonts w:ascii="宋体" w:hAnsi="宋体" w:cs="宋体"/>
          <w:szCs w:val="21"/>
          <w:lang w:val="zh-CN"/>
        </w:rPr>
      </w:pPr>
      <w:r>
        <w:rPr>
          <w:rFonts w:ascii="宋体" w:hAnsi="宋体" w:cs="宋体"/>
          <w:szCs w:val="21"/>
          <w:lang w:val="zh-CN"/>
        </w:rPr>
        <w:t xml:space="preserve">2、在仲裁期间，本合同应继续履行。</w:t>
      </w:r>
      <w:r>
        <w:rPr>
          <w:rFonts w:ascii="宋体" w:hAnsi="宋体" w:cs="宋体"/>
          <w:szCs w:val="21"/>
          <w:lang w:val="zh-CN"/>
        </w:rPr>
      </w:r>
      <w:r/>
    </w:p>
    <w:p>
      <w:pPr>
        <w:pStyle w:val="943"/>
        <w:ind w:firstLine="422"/>
        <w:spacing w:line="380" w:lineRule="exact"/>
        <w:rPr>
          <w:rFonts w:ascii="宋体" w:hAnsi="宋体"/>
          <w:b/>
          <w:szCs w:val="21"/>
        </w:rPr>
      </w:pPr>
      <w:r>
        <w:rPr>
          <w:rFonts w:hint="eastAsia" w:ascii="宋体" w:hAnsi="宋体"/>
          <w:b/>
          <w:szCs w:val="21"/>
        </w:rPr>
        <w:t xml:space="preserve">第十三条　合同生效及其他</w:t>
      </w:r>
      <w:r>
        <w:rPr>
          <w:rFonts w:ascii="宋体" w:hAnsi="宋体"/>
          <w:b/>
          <w:szCs w:val="21"/>
        </w:rPr>
      </w:r>
      <w:r/>
    </w:p>
    <w:p>
      <w:pPr>
        <w:pStyle w:val="943"/>
        <w:ind w:firstLine="420"/>
        <w:jc w:val="left"/>
        <w:spacing w:line="380" w:lineRule="exact"/>
        <w:widowControl/>
        <w:rPr>
          <w:rFonts w:ascii="宋体" w:hAnsi="宋体" w:cs="宋体"/>
          <w:szCs w:val="21"/>
        </w:rPr>
      </w:pPr>
      <w:r>
        <w:rPr>
          <w:rFonts w:ascii="宋体" w:hAnsi="宋体" w:cs="宋体"/>
          <w:szCs w:val="21"/>
          <w:lang w:val="zh-CN"/>
        </w:rPr>
        <w:t xml:space="preserve">1、</w:t>
      </w:r>
      <w:r>
        <w:rPr>
          <w:rFonts w:ascii="宋体" w:hAnsi="宋体" w:cs="宋体"/>
          <w:szCs w:val="21"/>
        </w:rPr>
        <w:t xml:space="preserve">本合同由甲乙双方签字、盖章，并经</w:t>
      </w:r>
      <w:r>
        <w:rPr>
          <w:rFonts w:hint="eastAsia" w:ascii="宋体" w:hAnsi="宋体" w:cs="宋体"/>
          <w:szCs w:val="21"/>
        </w:rPr>
        <w:t xml:space="preserve">代理公司</w:t>
      </w:r>
      <w:r>
        <w:rPr>
          <w:rFonts w:ascii="宋体" w:hAnsi="宋体" w:cs="宋体"/>
          <w:szCs w:val="21"/>
        </w:rPr>
        <w:t xml:space="preserve">见证后生效。</w:t>
      </w:r>
      <w:r>
        <w:rPr>
          <w:rFonts w:ascii="宋体" w:hAnsi="宋体" w:cs="宋体"/>
          <w:szCs w:val="21"/>
        </w:rPr>
      </w:r>
      <w:r/>
    </w:p>
    <w:p>
      <w:pPr>
        <w:pStyle w:val="943"/>
        <w:ind w:firstLine="420"/>
        <w:jc w:val="left"/>
        <w:spacing w:line="380" w:lineRule="exact"/>
        <w:widowControl/>
        <w:rPr>
          <w:rFonts w:ascii="宋体" w:hAnsi="宋体" w:cs="楷体"/>
          <w:szCs w:val="21"/>
          <w:lang w:val="zh-CN"/>
        </w:rPr>
      </w:pPr>
      <w:r>
        <w:rPr>
          <w:rFonts w:hint="eastAsia" w:ascii="宋体" w:hAnsi="宋体" w:cs="楷体"/>
          <w:szCs w:val="21"/>
        </w:rPr>
        <w:t xml:space="preserve">2、</w:t>
      </w:r>
      <w:r>
        <w:rPr>
          <w:rFonts w:hint="eastAsia" w:ascii="宋体" w:hAnsi="宋体" w:cs="楷体"/>
          <w:szCs w:val="21"/>
          <w:lang w:val="zh-CN"/>
        </w:rPr>
        <w:t xml:space="preserve">本合同一式5份，甲方、乙方各执2份，代理机构方1份。</w:t>
      </w:r>
      <w:r>
        <w:rPr>
          <w:rFonts w:ascii="宋体" w:hAnsi="宋体" w:cs="楷体"/>
          <w:szCs w:val="21"/>
          <w:lang w:val="zh-CN"/>
        </w:rPr>
      </w:r>
      <w:r/>
    </w:p>
    <w:p>
      <w:pPr>
        <w:pStyle w:val="943"/>
        <w:ind w:firstLine="420"/>
        <w:jc w:val="left"/>
        <w:spacing w:line="380" w:lineRule="exact"/>
        <w:widowControl/>
        <w:rPr>
          <w:rFonts w:ascii="宋体" w:hAnsi="宋体" w:cs="楷体"/>
          <w:szCs w:val="21"/>
          <w:lang w:val="zh-CN"/>
        </w:rPr>
      </w:pPr>
      <w:r>
        <w:rPr>
          <w:rFonts w:ascii="宋体" w:hAnsi="宋体" w:cs="楷体"/>
          <w:szCs w:val="21"/>
          <w:lang w:val="zh-CN"/>
        </w:rPr>
        <w:t xml:space="preserve">3</w:t>
      </w:r>
      <w:r>
        <w:rPr>
          <w:rFonts w:hint="eastAsia" w:ascii="宋体" w:hAnsi="宋体" w:cs="楷体"/>
          <w:szCs w:val="21"/>
          <w:lang w:val="zh-CN"/>
        </w:rPr>
        <w:t xml:space="preserve">、本合同应按照中华人民共和国的现行</w:t>
      </w:r>
      <w:r>
        <w:rPr>
          <w:rFonts w:hint="eastAsia" w:ascii="宋体" w:hAnsi="宋体" w:cs="楷体"/>
          <w:szCs w:val="21"/>
          <w:lang w:val="zh-CN"/>
        </w:rPr>
        <w:t xml:space="preserve">法律进行解释</w:t>
      </w:r>
      <w:r>
        <w:rPr>
          <w:rFonts w:hint="eastAsia" w:ascii="宋体" w:hAnsi="宋体" w:cs="楷体"/>
          <w:szCs w:val="21"/>
          <w:lang w:val="zh-CN"/>
        </w:rPr>
        <w:t xml:space="preserve">。</w:t>
      </w:r>
      <w:r>
        <w:rPr>
          <w:rFonts w:ascii="宋体" w:hAnsi="宋体" w:cs="楷体"/>
          <w:szCs w:val="21"/>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3"/>
              <w:spacing w:line="380" w:lineRule="exact"/>
              <w:rPr>
                <w:rFonts w:ascii="宋体" w:hAnsi="宋体" w:cs="楷体"/>
                <w:bCs/>
                <w:szCs w:val="21"/>
              </w:rPr>
            </w:pPr>
            <w:r>
              <w:rPr>
                <w:rFonts w:ascii="宋体" w:hAnsi="宋体" w:cs="楷体"/>
                <w:bCs/>
                <w:szCs w:val="21"/>
              </w:rPr>
            </w:r>
            <w:r/>
          </w:p>
          <w:p>
            <w:pPr>
              <w:pStyle w:val="943"/>
              <w:spacing w:line="380" w:lineRule="exact"/>
              <w:rPr>
                <w:rFonts w:ascii="宋体" w:hAnsi="宋体" w:cs="楷体"/>
                <w:bCs/>
                <w:szCs w:val="21"/>
              </w:rPr>
            </w:pPr>
            <w:r>
              <w:rPr>
                <w:rFonts w:hint="eastAsia" w:ascii="宋体" w:hAnsi="宋体" w:cs="楷体"/>
                <w:bCs/>
                <w:szCs w:val="21"/>
              </w:rPr>
              <w:t xml:space="preserve">甲方（采购</w:t>
            </w:r>
            <w:r>
              <w:rPr>
                <w:rFonts w:hint="eastAsia" w:ascii="宋体" w:hAnsi="宋体" w:cs="楷体"/>
                <w:bCs/>
                <w:szCs w:val="21"/>
              </w:rPr>
              <w:t xml:space="preserve">人）：　（盖章）</w:t>
            </w:r>
            <w:r>
              <w:rPr>
                <w:rFonts w:ascii="宋体" w:hAnsi="宋体" w:cs="楷体"/>
                <w:bCs/>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3"/>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3"/>
              <w:spacing w:line="380" w:lineRule="exact"/>
              <w:rPr>
                <w:rFonts w:ascii="宋体" w:hAnsi="宋体" w:cs="楷体"/>
                <w:bCs/>
                <w:szCs w:val="21"/>
              </w:rPr>
            </w:pPr>
            <w:r>
              <w:rPr>
                <w:rFonts w:ascii="宋体" w:hAnsi="宋体" w:cs="楷体"/>
                <w:bCs/>
                <w:szCs w:val="21"/>
              </w:rPr>
            </w:r>
            <w:r/>
          </w:p>
          <w:p>
            <w:pPr>
              <w:pStyle w:val="943"/>
              <w:spacing w:line="380" w:lineRule="exact"/>
              <w:rPr>
                <w:rFonts w:ascii="宋体" w:hAnsi="宋体" w:cs="楷体"/>
                <w:szCs w:val="21"/>
              </w:rPr>
            </w:pPr>
            <w:r>
              <w:rPr>
                <w:rFonts w:hint="eastAsia" w:ascii="宋体" w:hAnsi="宋体" w:cs="楷体"/>
                <w:bCs/>
                <w:szCs w:val="21"/>
              </w:rPr>
              <w:t xml:space="preserve">乙方（供应商）：（盖章）</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3"/>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3"/>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3"/>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3"/>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3"/>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3"/>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r>
      <w:tr>
        <w:trPr>
          <w:trHeight w:val="922"/>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3"/>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3"/>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3"/>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r>
    </w:tbl>
    <w:p>
      <w:pPr>
        <w:pStyle w:val="943"/>
        <w:rPr>
          <w:b/>
          <w:sz w:val="36"/>
          <w:szCs w:val="36"/>
        </w:rPr>
      </w:pPr>
      <w:r>
        <w:rPr>
          <w:b/>
          <w:sz w:val="36"/>
          <w:szCs w:val="36"/>
        </w:rPr>
      </w:r>
      <w:r/>
    </w:p>
    <w:p>
      <w:pPr>
        <w:pStyle w:val="943"/>
        <w:jc w:val="center"/>
        <w:spacing w:line="360" w:lineRule="auto"/>
        <w:widowControl/>
        <w:rPr>
          <w:b/>
          <w:sz w:val="36"/>
          <w:szCs w:val="36"/>
        </w:rPr>
      </w:pPr>
      <w:r>
        <w:rPr>
          <w:b/>
          <w:sz w:val="36"/>
          <w:szCs w:val="36"/>
        </w:rPr>
        <w:br w:type="page" w:clear="all"/>
      </w:r>
      <w:r>
        <w:rPr>
          <w:b/>
          <w:sz w:val="36"/>
          <w:szCs w:val="36"/>
        </w:rPr>
        <w:t xml:space="preserve">第七章</w:t>
      </w:r>
      <w:r>
        <w:rPr>
          <w:rFonts w:hint="eastAsia"/>
          <w:b/>
          <w:sz w:val="36"/>
          <w:szCs w:val="36"/>
        </w:rPr>
        <w:t xml:space="preserve">   投标文件的组成及提交须知</w:t>
      </w:r>
      <w:r>
        <w:rPr>
          <w:b/>
          <w:sz w:val="36"/>
          <w:szCs w:val="36"/>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43"/>
              <w:jc w:val="center"/>
              <w:rPr>
                <w:rFonts w:ascii="宋体" w:hAnsi="宋体" w:cs="宋体"/>
                <w:b/>
                <w:szCs w:val="21"/>
              </w:rPr>
            </w:pPr>
            <w:r/>
            <w:bookmarkStart w:id="312" w:name="_Toc86202633"/>
            <w:r/>
            <w:bookmarkStart w:id="313" w:name="_Hlk152937762"/>
            <w:r>
              <w:rPr>
                <w:rFonts w:hint="eastAsia" w:ascii="宋体" w:hAnsi="宋体" w:cs="宋体"/>
                <w:b/>
                <w:szCs w:val="21"/>
                <w:lang w:bidi="ar"/>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943"/>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943"/>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3"/>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3"/>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3"/>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3"/>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ascii="宋体" w:hAnsi="宋体" w:cs="宋体"/>
                <w:szCs w:val="21"/>
              </w:rPr>
            </w:pPr>
            <w:r>
              <w:rPr>
                <w:rFonts w:hint="eastAsia" w:ascii="宋体" w:hAnsi="宋体" w:cs="宋体"/>
                <w:szCs w:val="21"/>
              </w:rPr>
              <w:t xml:space="preserve">经“信用中国”网站查询未被列入信用记录</w:t>
            </w:r>
            <w:r>
              <w:rPr>
                <w:rFonts w:hint="eastAsia" w:ascii="宋体" w:hAnsi="宋体" w:cs="宋体"/>
                <w:szCs w:val="21"/>
              </w:rPr>
              <w:t xml:space="preserve">失信被执行人</w:t>
            </w:r>
            <w:r>
              <w:rPr>
                <w:rFonts w:hint="eastAsia" w:ascii="宋体" w:hAnsi="宋体" w:cs="宋体"/>
                <w:szCs w:val="21"/>
              </w:rPr>
              <w:t xml:space="preserve">、重大税收违法案</w:t>
            </w:r>
            <w:r>
              <w:rPr>
                <w:rFonts w:hint="eastAsia" w:ascii="宋体" w:hAnsi="宋体" w:cs="宋体"/>
                <w:szCs w:val="21"/>
              </w:rPr>
              <w:t xml:space="preserve">件当事人名单、政府采购严重违法失信行为记录名单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3"/>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3"/>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3"/>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3"/>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ascii="宋体" w:hAnsi="宋体" w:cs="宋体"/>
                <w:szCs w:val="21"/>
              </w:rPr>
            </w:pPr>
            <w:r>
              <w:rPr>
                <w:rFonts w:hint="eastAsia" w:ascii="宋体" w:hAnsi="宋体" w:cs="宋体"/>
                <w:szCs w:val="21"/>
              </w:rPr>
              <w:t xml:space="preserve">△联合体协议（如有）</w:t>
            </w:r>
            <w:r>
              <w:rPr>
                <w:rFonts w:ascii="宋体" w:hAnsi="宋体" w:cs="宋体"/>
                <w:szCs w:val="21"/>
              </w:rPr>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43"/>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3"/>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ascii="宋体" w:hAnsi="宋体" w:cs="宋体"/>
                <w:szCs w:val="21"/>
              </w:rPr>
            </w:pPr>
            <w:r>
              <w:rPr>
                <w:rFonts w:hint="eastAsia" w:ascii="宋体" w:hAnsi="宋体" w:cs="宋体"/>
                <w:szCs w:val="21"/>
              </w:rPr>
              <w:t xml:space="preserve">报价符合性</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pStyle w:val="943"/>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hint="eastAsia" w:ascii="宋体" w:hAnsi="宋体" w:cs="宋体"/>
                <w:szCs w:val="21"/>
              </w:rPr>
            </w:pPr>
            <w:r>
              <w:rPr>
                <w:rFonts w:hint="eastAsia" w:ascii="宋体" w:hAnsi="宋体" w:cs="宋体"/>
                <w:szCs w:val="21"/>
              </w:rPr>
              <w:t xml:space="preserve">*报价明细表</w:t>
            </w:r>
            <w:r>
              <w:rPr>
                <w:rFonts w:hint="eastAsia"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3"/>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4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43"/>
              <w:rPr>
                <w:rFonts w:ascii="宋体" w:hAnsi="宋体" w:cs="宋体"/>
                <w:szCs w:val="21"/>
              </w:rPr>
            </w:pPr>
            <w:r>
              <w:rPr>
                <w:rFonts w:hint="eastAsia" w:ascii="宋体" w:hAnsi="宋体" w:cs="宋体"/>
                <w:szCs w:val="21"/>
              </w:rPr>
              <w:t xml:space="preserve">*投标（响应）文件有效性(根据采购文件要求填写,如采</w:t>
            </w:r>
            <w:r>
              <w:rPr>
                <w:rFonts w:hint="eastAsia" w:ascii="宋体" w:hAnsi="宋体" w:cs="宋体"/>
                <w:szCs w:val="21"/>
              </w:rPr>
              <w:t xml:space="preserve">购文件无相关</w:t>
            </w:r>
            <w:r>
              <w:rPr>
                <w:rFonts w:hint="eastAsia" w:ascii="宋体" w:hAnsi="宋体" w:cs="宋体"/>
                <w:szCs w:val="21"/>
              </w:rPr>
              <w:t xml:space="preserve">要求,此条可不填</w:t>
            </w:r>
            <w:r>
              <w:rPr>
                <w:rFonts w:hint="eastAsia" w:ascii="宋体" w:hAnsi="宋体" w:cs="宋体"/>
                <w:szCs w:val="21"/>
              </w:rPr>
              <w:t xml:space="preserve">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943"/>
              <w:ind w:firstLine="422"/>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43"/>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3"/>
              <w:ind w:firstLine="211"/>
              <w:rPr>
                <w:rFonts w:ascii="宋体" w:hAnsi="宋体" w:cs="宋体"/>
                <w:b/>
                <w:bCs/>
                <w:szCs w:val="21"/>
              </w:rPr>
            </w:pPr>
            <w:r>
              <w:rPr>
                <w:rFonts w:hint="eastAsia" w:ascii="宋体" w:hAnsi="宋体" w:cs="宋体"/>
                <w:b/>
                <w:bCs/>
                <w:szCs w:val="21"/>
              </w:rPr>
              <w:t xml:space="preserve">价格折扣文件格式</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ascii="宋体" w:hAnsi="宋体" w:cs="宋体"/>
                <w:szCs w:val="21"/>
              </w:rPr>
            </w:pP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ascii="宋体" w:hAnsi="宋体" w:cs="宋体"/>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94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3"/>
              <w:ind w:firstLine="211"/>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3"/>
              <w:rPr>
                <w:rFonts w:hint="eastAsia" w:ascii="宋体" w:hAnsi="宋体" w:cs="宋体"/>
                <w:szCs w:val="21"/>
              </w:rPr>
            </w:pPr>
            <w:r>
              <w:rPr>
                <w:rFonts w:hint="eastAsia"/>
                <w:color w:val="000000"/>
              </w:rPr>
              <w:t xml:space="preserve">关于符合本国产品标准的声明函</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43"/>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943"/>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943"/>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szCs w:val="21"/>
                <w:u w:val="single"/>
              </w:rPr>
            </w:r>
            <w:r/>
          </w:p>
          <w:p>
            <w:pPr>
              <w:pStyle w:val="943"/>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w:t>
            </w:r>
            <w:r>
              <w:rPr>
                <w:rFonts w:ascii="宋体" w:hAnsi="宋体" w:cs="宋体"/>
                <w:b/>
                <w:bCs/>
                <w:szCs w:val="21"/>
                <w:u w:val="single"/>
              </w:rPr>
              <w:t xml:space="preserve">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w:t>
            </w:r>
            <w:r>
              <w:rPr>
                <w:rFonts w:hint="eastAsia" w:ascii="宋体" w:hAnsi="宋体" w:cs="宋体"/>
                <w:b/>
                <w:bCs/>
                <w:szCs w:val="21"/>
                <w:u w:val="single"/>
                <w:lang w:bidi="ar"/>
              </w:rPr>
              <w:t xml:space="preserve">求提交，将作资格</w:t>
            </w:r>
            <w:r>
              <w:rPr>
                <w:rFonts w:hint="eastAsia" w:ascii="宋体" w:hAnsi="宋体" w:cs="宋体"/>
                <w:b/>
                <w:bCs/>
                <w:szCs w:val="21"/>
                <w:u w:val="single"/>
                <w:lang w:bidi="ar"/>
              </w:rPr>
              <w:t xml:space="preserve">审查不通过处理，带“*”项材料如未按要求提交，将作无效响应处理。</w:t>
            </w:r>
            <w:r>
              <w:rPr>
                <w:rFonts w:ascii="宋体" w:hAnsi="宋体" w:cs="宋体"/>
                <w:b/>
                <w:bCs/>
                <w:szCs w:val="21"/>
                <w:u w:val="single"/>
                <w:lang w:bidi="ar"/>
              </w:rPr>
            </w:r>
            <w:r/>
          </w:p>
          <w:p>
            <w:pPr>
              <w:pStyle w:val="943"/>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u w:val="single"/>
                <w:lang w:bidi="ar"/>
              </w:rPr>
            </w:r>
            <w:r/>
          </w:p>
          <w:p>
            <w:pPr>
              <w:pStyle w:val="943"/>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4.投标文件应按照采购文件要求的格式填写，无相应内容填写可填写“无”等明确的回答。</w:t>
            </w:r>
            <w:r>
              <w:rPr>
                <w:rFonts w:ascii="宋体" w:hAnsi="宋体" w:cs="宋体"/>
                <w:b/>
                <w:bCs/>
                <w:szCs w:val="21"/>
                <w:u w:val="single"/>
                <w:lang w:bidi="ar"/>
              </w:rPr>
            </w:r>
            <w:r/>
          </w:p>
          <w:p>
            <w:pPr>
              <w:pStyle w:val="943"/>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5.投标文件所附格式中要求填写的全部信息都必须正面回答并保证是真实准确的。</w:t>
            </w:r>
            <w:r>
              <w:rPr>
                <w:rFonts w:ascii="宋体" w:hAnsi="宋体" w:cs="宋体"/>
                <w:b/>
                <w:szCs w:val="21"/>
              </w:rPr>
            </w:r>
            <w:r/>
          </w:p>
        </w:tc>
      </w:tr>
    </w:tbl>
    <w:p>
      <w:pPr>
        <w:pStyle w:val="943"/>
        <w:jc w:val="center"/>
        <w:spacing w:line="360" w:lineRule="auto"/>
        <w:rPr>
          <w:b/>
          <w:sz w:val="24"/>
        </w:rPr>
        <w:outlineLvl w:val="0"/>
      </w:pPr>
      <w:r/>
      <w:bookmarkEnd w:id="312"/>
      <w:r/>
      <w:bookmarkEnd w:id="313"/>
      <w:r>
        <w:rPr>
          <w:b/>
          <w:sz w:val="36"/>
          <w:szCs w:val="36"/>
        </w:rPr>
        <w:br w:type="page" w:clear="all"/>
      </w:r>
      <w:r>
        <w:rPr>
          <w:b/>
          <w:sz w:val="36"/>
          <w:szCs w:val="36"/>
        </w:rPr>
        <w:t xml:space="preserve">第</w:t>
      </w:r>
      <w:r>
        <w:rPr>
          <w:rFonts w:hint="eastAsia"/>
          <w:b/>
          <w:sz w:val="36"/>
          <w:szCs w:val="36"/>
        </w:rPr>
        <w:t xml:space="preserve">八</w:t>
      </w:r>
      <w:r>
        <w:rPr>
          <w:b/>
          <w:sz w:val="36"/>
          <w:szCs w:val="36"/>
        </w:rPr>
        <w:t xml:space="preserve">章   投标文件格式</w:t>
      </w:r>
      <w:bookmarkEnd w:id="311"/>
      <w:r>
        <w:rPr>
          <w:b/>
          <w:sz w:val="24"/>
        </w:rPr>
      </w:r>
      <w:r/>
    </w:p>
    <w:p>
      <w:pPr>
        <w:pStyle w:val="943"/>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43"/>
        <w:ind w:left="142"/>
        <w:spacing w:line="360" w:lineRule="auto"/>
        <w:tabs>
          <w:tab w:val="left" w:pos="900" w:leader="none"/>
          <w:tab w:val="left" w:pos="1980" w:leader="none"/>
        </w:tabs>
        <w:rPr>
          <w:sz w:val="24"/>
        </w:rPr>
      </w:pPr>
      <w:r>
        <w:rPr>
          <w:sz w:val="24"/>
        </w:rPr>
        <w:t xml:space="preserve">1、投标人按照本部分的顺</w:t>
      </w:r>
      <w:r>
        <w:rPr>
          <w:sz w:val="24"/>
        </w:rPr>
        <w:t xml:space="preserve">序编制投标文</w:t>
      </w:r>
      <w:r>
        <w:rPr>
          <w:sz w:val="24"/>
        </w:rPr>
        <w:t xml:space="preserve">件（资格证明文件</w:t>
      </w:r>
      <w:r>
        <w:rPr>
          <w:sz w:val="24"/>
        </w:rPr>
        <w:t xml:space="preserve">）、投标文件（商务技术文件），编制中涉及格式资料的，应按照本部分提供的内容和格式（所有表格的格式可扩展）填写提交。</w:t>
      </w:r>
      <w:r>
        <w:rPr>
          <w:sz w:val="24"/>
        </w:rPr>
      </w:r>
      <w:r/>
    </w:p>
    <w:p>
      <w:pPr>
        <w:pStyle w:val="943"/>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rPr>
          <w:sz w:val="24"/>
        </w:rPr>
      </w:r>
      <w:r/>
    </w:p>
    <w:p>
      <w:pPr>
        <w:pStyle w:val="943"/>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43"/>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w:t>
      </w:r>
      <w:r>
        <w:rPr>
          <w:rFonts w:hint="eastAsia"/>
          <w:sz w:val="24"/>
        </w:rPr>
        <w:t xml:space="preserve">见面交易方式的，</w:t>
      </w:r>
      <w:r>
        <w:rPr>
          <w:rFonts w:hint="eastAsia"/>
          <w:sz w:val="24"/>
        </w:rPr>
        <w:t xml:space="preserve">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43"/>
        <w:jc w:val="left"/>
        <w:widowControl/>
        <w:rPr>
          <w:sz w:val="24"/>
        </w:rPr>
      </w:pPr>
      <w:r/>
      <w:bookmarkEnd w:id="102"/>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sz w:val="24"/>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43"/>
        <w:ind w:firstLine="2529"/>
        <w:rPr>
          <w:b/>
          <w:spacing w:val="20"/>
          <w:sz w:val="32"/>
          <w:szCs w:val="32"/>
        </w:rPr>
      </w:pPr>
      <w:r>
        <w:rPr>
          <w:b/>
          <w:spacing w:val="20"/>
          <w:sz w:val="32"/>
          <w:szCs w:val="32"/>
        </w:rPr>
      </w:r>
      <w:r/>
    </w:p>
    <w:p>
      <w:pPr>
        <w:pStyle w:val="943"/>
        <w:ind w:firstLine="2529"/>
        <w:rPr>
          <w:b/>
          <w:spacing w:val="20"/>
          <w:sz w:val="32"/>
          <w:szCs w:val="32"/>
        </w:rPr>
      </w:pPr>
      <w:r>
        <w:rPr>
          <w:b/>
          <w:spacing w:val="20"/>
          <w:sz w:val="32"/>
          <w:szCs w:val="32"/>
        </w:rPr>
      </w:r>
      <w:r/>
    </w:p>
    <w:p>
      <w:pPr>
        <w:pStyle w:val="943"/>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943"/>
        <w:jc w:val="center"/>
        <w:rPr>
          <w:szCs w:val="21"/>
        </w:rPr>
      </w:pPr>
      <w:r>
        <w:rPr>
          <w:szCs w:val="21"/>
        </w:rPr>
      </w:r>
      <w:r/>
    </w:p>
    <w:p>
      <w:pPr>
        <w:pStyle w:val="943"/>
        <w:jc w:val="center"/>
        <w:rPr>
          <w:b/>
          <w:spacing w:val="60"/>
          <w:sz w:val="84"/>
          <w:szCs w:val="84"/>
        </w:rPr>
      </w:pPr>
      <w:r>
        <w:rPr>
          <w:b/>
          <w:spacing w:val="60"/>
          <w:sz w:val="84"/>
          <w:szCs w:val="84"/>
        </w:rPr>
      </w:r>
      <w:r/>
    </w:p>
    <w:p>
      <w:pPr>
        <w:pStyle w:val="943"/>
        <w:jc w:val="center"/>
        <w:rPr>
          <w:b/>
          <w:spacing w:val="60"/>
          <w:sz w:val="84"/>
          <w:szCs w:val="84"/>
        </w:rPr>
      </w:pPr>
      <w:r>
        <w:rPr>
          <w:b/>
          <w:spacing w:val="60"/>
          <w:sz w:val="84"/>
          <w:szCs w:val="84"/>
        </w:rPr>
        <w:t xml:space="preserve">投 标 文 件</w:t>
      </w:r>
      <w:r>
        <w:rPr>
          <w:b/>
          <w:spacing w:val="60"/>
          <w:sz w:val="84"/>
          <w:szCs w:val="84"/>
        </w:rPr>
      </w:r>
      <w:r/>
    </w:p>
    <w:p>
      <w:pPr>
        <w:pStyle w:val="943"/>
        <w:ind w:firstLine="963"/>
        <w:rPr>
          <w:b/>
          <w:spacing w:val="60"/>
          <w:sz w:val="52"/>
          <w:szCs w:val="52"/>
        </w:rPr>
      </w:pPr>
      <w:r>
        <w:rPr>
          <w:b/>
          <w:spacing w:val="60"/>
          <w:sz w:val="52"/>
          <w:szCs w:val="52"/>
        </w:rPr>
      </w:r>
      <w:r/>
    </w:p>
    <w:p>
      <w:pPr>
        <w:pStyle w:val="943"/>
        <w:ind w:firstLine="963"/>
        <w:rPr>
          <w:b/>
          <w:spacing w:val="60"/>
          <w:sz w:val="52"/>
          <w:szCs w:val="52"/>
        </w:rPr>
      </w:pPr>
      <w:r>
        <w:rPr>
          <w:b/>
          <w:spacing w:val="60"/>
          <w:sz w:val="52"/>
          <w:szCs w:val="52"/>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43"/>
        <w:ind w:firstLine="542"/>
        <w:rPr>
          <w:b/>
          <w:spacing w:val="20"/>
          <w:sz w:val="32"/>
          <w:szCs w:val="32"/>
        </w:rPr>
      </w:pPr>
      <w:r>
        <w:rPr>
          <w:b/>
          <w:spacing w:val="20"/>
          <w:sz w:val="32"/>
          <w:szCs w:val="32"/>
        </w:rPr>
      </w:r>
      <w:r/>
    </w:p>
    <w:p>
      <w:pPr>
        <w:pStyle w:val="943"/>
        <w:ind w:firstLine="542"/>
        <w:rPr>
          <w:b/>
          <w:spacing w:val="20"/>
          <w:sz w:val="32"/>
          <w:szCs w:val="32"/>
        </w:rPr>
      </w:pPr>
      <w:r>
        <w:rPr>
          <w:b/>
          <w:spacing w:val="20"/>
          <w:sz w:val="32"/>
          <w:szCs w:val="32"/>
        </w:rPr>
      </w:r>
      <w:r/>
    </w:p>
    <w:p>
      <w:pPr>
        <w:pStyle w:val="943"/>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43"/>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43"/>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ascii="宋体" w:hAnsi="宋体"/>
          <w:b/>
          <w:sz w:val="36"/>
          <w:u w:val="single"/>
        </w:rPr>
      </w:r>
      <w:r/>
    </w:p>
    <w:p>
      <w:pPr>
        <w:pStyle w:val="943"/>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943"/>
        <w:jc w:val="center"/>
        <w:rPr>
          <w:b/>
          <w:sz w:val="32"/>
          <w:szCs w:val="32"/>
        </w:rPr>
      </w:pPr>
      <w:r>
        <w:rPr>
          <w:b/>
          <w:sz w:val="32"/>
          <w:szCs w:val="32"/>
        </w:rPr>
      </w:r>
      <w:r/>
    </w:p>
    <w:p>
      <w:pPr>
        <w:pStyle w:val="943"/>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952"/>
        <w:ind w:firstLine="482"/>
        <w:spacing w:line="360" w:lineRule="auto"/>
        <w:rPr>
          <w:rFonts w:hint="eastAsia"/>
          <w:b/>
          <w:color w:val="ff0000"/>
        </w:rPr>
        <w:sectPr>
          <w:footerReference w:type="default" r:id="rId14"/>
          <w:footnotePr/>
          <w:endnotePr/>
          <w:type w:val="nextPage"/>
          <w:pgSz w:w="11906" w:h="16838" w:orient="portrait"/>
          <w:pgMar w:top="1440" w:right="1797" w:bottom="1440" w:left="1797" w:header="851" w:footer="992" w:gutter="0"/>
          <w:cols w:num="1" w:sep="0" w:space="720" w:equalWidth="1"/>
          <w:docGrid w:linePitch="360"/>
        </w:sectPr>
      </w:pPr>
      <w:r>
        <w:rPr>
          <w:rFonts w:hint="eastAsia"/>
          <w:b/>
        </w:rPr>
        <w:t xml:space="preserve">（一）投标人在提交投标文件时，应按照投标工具（苏采云客户</w:t>
      </w:r>
      <w:r>
        <w:rPr>
          <w:rFonts w:hint="eastAsia"/>
          <w:b/>
        </w:rPr>
        <w:t xml:space="preserve">端）的提示流</w:t>
      </w:r>
      <w:r>
        <w:rPr>
          <w:rFonts w:hint="eastAsia"/>
          <w:b/>
        </w:rPr>
        <w:t xml:space="preserve">程编制提交开标一</w:t>
      </w:r>
      <w:r>
        <w:rPr>
          <w:rFonts w:hint="eastAsia"/>
          <w:b/>
        </w:rPr>
        <w:t xml:space="preserve">览表，开标一览表格式以投标工具中的为准。</w:t>
      </w:r>
      <w:r>
        <w:rPr>
          <w:rFonts w:hint="eastAsia"/>
          <w:b/>
          <w:color w:val="ff0000"/>
        </w:rPr>
        <w:t xml:space="preserve"> </w:t>
      </w:r>
      <w:r>
        <w:rPr>
          <w:rFonts w:hint="eastAsia"/>
          <w:b/>
          <w:color w:val="ff0000"/>
        </w:rPr>
      </w:r>
      <w:r/>
    </w:p>
    <w:p>
      <w:pPr>
        <w:pStyle w:val="943"/>
        <w:jc w:val="center"/>
        <w:tabs>
          <w:tab w:val="left" w:pos="1800" w:leader="none"/>
          <w:tab w:val="left" w:pos="5580" w:leader="none"/>
        </w:tabs>
        <w:rPr>
          <w:b/>
          <w:spacing w:val="20"/>
          <w:sz w:val="32"/>
          <w:szCs w:val="32"/>
        </w:rPr>
      </w:pPr>
      <w:r>
        <w:rPr>
          <w:rFonts w:hint="eastAsia"/>
          <w:b/>
          <w:spacing w:val="20"/>
          <w:sz w:val="32"/>
          <w:szCs w:val="32"/>
        </w:rPr>
        <w:t xml:space="preserve">三、报价明细表</w:t>
      </w:r>
      <w:r>
        <w:rPr>
          <w:b/>
          <w:spacing w:val="20"/>
          <w:sz w:val="32"/>
          <w:szCs w:val="32"/>
        </w:rPr>
        <w:t xml:space="preserve">（实质性格式）</w:t>
      </w:r>
      <w:r>
        <w:rPr>
          <w:b/>
          <w:spacing w:val="20"/>
          <w:sz w:val="32"/>
          <w:szCs w:val="32"/>
        </w:rPr>
      </w:r>
      <w:r/>
    </w:p>
    <w:p>
      <w:pPr>
        <w:pStyle w:val="943"/>
        <w:tabs>
          <w:tab w:val="left" w:pos="1800" w:leader="none"/>
          <w:tab w:val="left" w:pos="5580" w:leader="none"/>
        </w:tabs>
        <w:rPr>
          <w:b/>
          <w:spacing w:val="20"/>
          <w:sz w:val="32"/>
          <w:szCs w:val="32"/>
        </w:rPr>
      </w:pPr>
      <w:r>
        <w:rPr>
          <w:b/>
          <w:spacing w:val="20"/>
          <w:sz w:val="32"/>
          <w:szCs w:val="32"/>
        </w:rPr>
      </w:r>
      <w:r/>
    </w:p>
    <w:p>
      <w:pPr>
        <w:pStyle w:val="943"/>
        <w:spacing w:line="360" w:lineRule="auto"/>
        <w:tabs>
          <w:tab w:val="left" w:pos="1800" w:leader="none"/>
          <w:tab w:val="left" w:pos="5580" w:leader="none"/>
        </w:tabs>
        <w:rPr>
          <w:b/>
          <w:spacing w:val="20"/>
          <w:sz w:val="32"/>
          <w:szCs w:val="32"/>
        </w:rPr>
      </w:pPr>
      <w:r>
        <w:rPr>
          <w:sz w:val="24"/>
        </w:rPr>
        <w:t xml:space="preserve">项目编号：___________</w:t>
      </w:r>
      <w:r>
        <w:rPr>
          <w:rFonts w:hint="eastAsia"/>
          <w:sz w:val="24"/>
        </w:rPr>
        <w:t xml:space="preserve">                      </w:t>
      </w:r>
      <w:r>
        <w:rPr>
          <w:sz w:val="24"/>
        </w:rPr>
        <w:t xml:space="preserve">项目名称：__________</w:t>
      </w:r>
      <w:r>
        <w:rPr>
          <w:rFonts w:hint="eastAsia"/>
          <w:sz w:val="24"/>
        </w:rPr>
        <w:t xml:space="preserve">         </w:t>
      </w:r>
      <w:r>
        <w:rPr>
          <w:sz w:val="24"/>
        </w:rPr>
        <w:t xml:space="preserve">报价单位：人民币</w:t>
      </w:r>
      <w:r>
        <w:rPr>
          <w:rFonts w:hint="eastAsia"/>
          <w:sz w:val="24"/>
        </w:rPr>
        <w:t xml:space="preserve"> </w:t>
      </w:r>
      <w:r>
        <w:rPr>
          <w:sz w:val="24"/>
        </w:rPr>
        <w:t xml:space="preserve">元</w:t>
      </w:r>
      <w:r>
        <w:rPr>
          <w:b/>
          <w:spacing w:val="20"/>
          <w:sz w:val="32"/>
          <w:szCs w:val="32"/>
        </w:rPr>
      </w:r>
      <w:r/>
    </w:p>
    <w:tbl>
      <w:tblPr>
        <w:tblW w:w="15668" w:type="dxa"/>
        <w:tblInd w:w="-672" w:type="dxa"/>
        <w:tblLayout w:type="fixed"/>
        <w:tblCellMar>
          <w:left w:w="108" w:type="dxa"/>
          <w:top w:w="0" w:type="dxa"/>
          <w:right w:w="108" w:type="dxa"/>
          <w:bottom w:w="0" w:type="dxa"/>
        </w:tblCellMar>
        <w:tblLook w:val="04A0" w:firstRow="1" w:lastRow="0" w:firstColumn="1" w:lastColumn="0" w:noHBand="0" w:noVBand="1"/>
      </w:tblPr>
      <w:tblGrid>
        <w:gridCol w:w="900"/>
        <w:gridCol w:w="1156"/>
        <w:gridCol w:w="2056"/>
        <w:gridCol w:w="1094"/>
        <w:gridCol w:w="906"/>
        <w:gridCol w:w="1430"/>
        <w:gridCol w:w="808"/>
        <w:gridCol w:w="808"/>
        <w:gridCol w:w="808"/>
        <w:gridCol w:w="808"/>
        <w:gridCol w:w="4894"/>
      </w:tblGrid>
      <w:tr>
        <w:trPr>
          <w:trHeight w:val="900"/>
        </w:trPr>
        <w:tc>
          <w:tcPr>
            <w:shd w:val="clear" w:color="auto" w:fill="d0cece"/>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名称</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家具图片（参考）</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生产厂商</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品牌</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规格（mm）</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单位</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数量</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单价</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合价</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4894"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材质说明</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b/>
                <w:bCs/>
                <w:szCs w:val="21"/>
                <w:lang w:bidi="ar"/>
              </w:rPr>
              <w:t xml:space="preserve">课桌椅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111760</wp:posOffset>
                      </wp:positionH>
                      <wp:positionV relativeFrom="paragraph">
                        <wp:posOffset>587375</wp:posOffset>
                      </wp:positionV>
                      <wp:extent cx="852170" cy="102870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852170" cy="1028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8;o:allowoverlap:true;o:allowincell:true;mso-position-horizontal-relative:text;margin-left:8.8pt;mso-position-horizontal:absolute;mso-position-vertical-relative:text;margin-top:46.2pt;mso-position-vertical:absolute;width:67.1pt;height:81.0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课桌：600*420*700-820mm                                 方凳：360*260*450mm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lang w:bidi="ar"/>
              </w:rPr>
              <w:t xml:space="preserve">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课</w:t>
            </w:r>
            <w:r>
              <w:rPr>
                <w:rFonts w:hint="eastAsia" w:ascii="宋体" w:hAnsi="宋体" w:cs="宋体"/>
                <w:color w:val="000000"/>
                <w:szCs w:val="21"/>
                <w:lang w:bidi="ar"/>
              </w:rPr>
              <w:t xml:space="preserve">桌规格：600*</w:t>
            </w:r>
            <w:r>
              <w:rPr>
                <w:rFonts w:hint="eastAsia" w:ascii="宋体" w:hAnsi="宋体" w:cs="宋体"/>
                <w:color w:val="000000"/>
                <w:szCs w:val="21"/>
                <w:lang w:bidi="ar"/>
              </w:rPr>
              <w:t xml:space="preserve">420*720-820mm（高度可调节)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1、材质：背板采用16mm橡胶木指接板，其余板材均采用18mm橡胶木指接板，桌脚、底座脚采用橡胶木实木；                                                                                                                 2、结构：桌脚、底座脚、桌体均采用榫卯结构（不使用螺丝、三合一、枪钉），升降系统采用螺栓连接固定；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3、工艺：采</w:t>
            </w:r>
            <w:r>
              <w:rPr>
                <w:rFonts w:hint="eastAsia" w:ascii="宋体" w:hAnsi="宋体" w:cs="宋体"/>
                <w:color w:val="000000"/>
                <w:szCs w:val="21"/>
                <w:lang w:bidi="ar"/>
              </w:rPr>
              <w:t xml:space="preserve">用倒角、三底</w:t>
            </w:r>
            <w:r>
              <w:rPr>
                <w:rFonts w:hint="eastAsia" w:ascii="宋体" w:hAnsi="宋体" w:cs="宋体"/>
                <w:color w:val="000000"/>
                <w:szCs w:val="21"/>
                <w:lang w:bidi="ar"/>
              </w:rPr>
              <w:t xml:space="preserve">两面喷漆工艺； </w:t>
            </w:r>
            <w:r>
              <w:rPr>
                <w:rFonts w:hint="eastAsia" w:ascii="宋体" w:hAnsi="宋体" w:cs="宋体"/>
                <w:color w:val="000000"/>
                <w:szCs w:val="21"/>
                <w:lang w:bidi="ar"/>
              </w:rPr>
              <w:t xml:space="preserve">                                                                                  4、辅件：配置5mm厚脚垫，螺丝固定。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方凳规格：360*260*450mm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1、材质：凳面采用18mm橡胶木指接板，凳架采用橡胶木实木；                                                   2、结构：凳架采用榫卯结构；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3、工艺：采用倒角工艺、三底两面喷漆工艺；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4、辅件：配置5mm厚脚垫，螺丝固定。               课椅备</w:t>
            </w:r>
            <w:r>
              <w:rPr>
                <w:rFonts w:hint="eastAsia" w:ascii="宋体" w:hAnsi="宋体" w:cs="宋体"/>
                <w:szCs w:val="21"/>
                <w:lang w:bidi="ar"/>
              </w:rPr>
              <w:t xml:space="preserve">注，750张坐高450mm,150张坐高500mm。</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美术桌椅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ff"/>
                <w:szCs w:val="21"/>
                <w:u w:val="singl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52705</wp:posOffset>
                      </wp:positionH>
                      <wp:positionV relativeFrom="paragraph">
                        <wp:posOffset>525780</wp:posOffset>
                      </wp:positionV>
                      <wp:extent cx="1140460" cy="152209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140460" cy="1522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9;o:allowoverlap:true;o:allowincell:true;mso-position-horizontal-relative:text;margin-left:4.1pt;mso-position-horizontal:absolute;mso-position-vertical-relative:text;margin-top:41.4pt;mso-position-vertical:absolute;width:89.8pt;height:119.8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课桌：600*400*780mm                         方凳：</w:t>
            </w:r>
            <w:r>
              <w:rPr>
                <w:rFonts w:hint="eastAsia" w:ascii="宋体" w:hAnsi="宋体" w:cs="宋体"/>
                <w:szCs w:val="21"/>
                <w:lang w:bidi="ar"/>
              </w:rPr>
              <w:t xml:space="preserve">260*360*450mm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56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课桌规格：600*400*780mm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1、材质：背板采用16mm橡胶木指接板，其余</w:t>
            </w:r>
            <w:r>
              <w:rPr>
                <w:rFonts w:hint="eastAsia" w:ascii="宋体" w:hAnsi="宋体" w:cs="宋体"/>
                <w:color w:val="000000"/>
                <w:szCs w:val="21"/>
                <w:lang w:bidi="ar"/>
              </w:rPr>
              <w:t xml:space="preserve">板材均采用1</w:t>
            </w:r>
            <w:r>
              <w:rPr>
                <w:rFonts w:hint="eastAsia" w:ascii="宋体" w:hAnsi="宋体" w:cs="宋体"/>
                <w:color w:val="000000"/>
                <w:szCs w:val="21"/>
                <w:lang w:bidi="ar"/>
              </w:rPr>
              <w:t xml:space="preserve">8mm橡胶木指接</w:t>
            </w:r>
            <w:r>
              <w:rPr>
                <w:rFonts w:hint="eastAsia" w:ascii="宋体" w:hAnsi="宋体" w:cs="宋体"/>
                <w:color w:val="000000"/>
                <w:szCs w:val="21"/>
                <w:lang w:bidi="ar"/>
              </w:rPr>
              <w:t xml:space="preserve">板，桌脚、底座脚采用橡胶木实木；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2、工艺：采用倒角、三底两面喷漆工艺；                                                                                   3、辅件：配置5mm</w:t>
            </w:r>
            <w:r>
              <w:rPr>
                <w:rFonts w:hint="eastAsia" w:ascii="宋体" w:hAnsi="宋体" w:cs="宋体"/>
                <w:color w:val="000000"/>
                <w:szCs w:val="21"/>
                <w:lang w:bidi="ar"/>
              </w:rPr>
              <w:t xml:space="preserve">厚脚垫，螺丝</w:t>
            </w:r>
            <w:r>
              <w:rPr>
                <w:rFonts w:hint="eastAsia" w:ascii="宋体" w:hAnsi="宋体" w:cs="宋体"/>
                <w:color w:val="000000"/>
                <w:szCs w:val="21"/>
                <w:lang w:bidi="ar"/>
              </w:rPr>
              <w:t xml:space="preserve">固定。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方凳规格</w:t>
            </w:r>
            <w:r>
              <w:rPr>
                <w:rFonts w:hint="eastAsia" w:ascii="宋体" w:hAnsi="宋体" w:cs="宋体"/>
                <w:color w:val="000000"/>
                <w:szCs w:val="21"/>
                <w:lang w:bidi="ar"/>
              </w:rPr>
              <w:t xml:space="preserve">：</w:t>
            </w:r>
            <w:r>
              <w:rPr>
                <w:rFonts w:hint="eastAsia" w:ascii="宋体" w:hAnsi="宋体" w:cs="宋体"/>
                <w:szCs w:val="21"/>
                <w:lang w:bidi="ar"/>
              </w:rPr>
              <w:t xml:space="preserve">260*360*450mm</w:t>
            </w:r>
            <w:r>
              <w:rPr>
                <w:rFonts w:hint="eastAsia" w:ascii="宋体" w:hAnsi="宋体" w:cs="宋体"/>
                <w:szCs w:val="21"/>
                <w:lang w:bidi="ar"/>
              </w:rPr>
              <w:br w:type="textWrapping" w:clear="all"/>
            </w:r>
            <w:r>
              <w:rPr>
                <w:rFonts w:hint="eastAsia" w:ascii="宋体" w:hAnsi="宋体" w:cs="宋体"/>
                <w:color w:val="000000"/>
                <w:szCs w:val="21"/>
                <w:lang w:bidi="ar"/>
              </w:rPr>
              <w:t xml:space="preserve">1、材质：凳面采用18mm橡胶木指接板，凳架采用橡胶木实木；                                                   2、结构：凳架采用榫卯结构；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3、工艺：采用倒角工艺、三底两面喷漆工艺；                                                                              4、辅件：配置5mm厚脚垫，螺丝固定。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备注：三种颜色</w:t>
            </w:r>
            <w:r>
              <w:rPr>
                <w:rFonts w:hint="eastAsia" w:ascii="宋体" w:hAnsi="宋体" w:cs="宋体"/>
                <w:color w:val="000000"/>
                <w:szCs w:val="21"/>
              </w:rPr>
            </w:r>
            <w:r/>
          </w:p>
        </w:tc>
      </w:tr>
      <w:tr>
        <w:trPr>
          <w:trHeight w:val="235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讲台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183515</wp:posOffset>
                      </wp:positionH>
                      <wp:positionV relativeFrom="paragraph">
                        <wp:posOffset>219075</wp:posOffset>
                      </wp:positionV>
                      <wp:extent cx="755015" cy="96647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55015" cy="966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60;o:allowoverlap:true;o:allowincell:true;mso-position-horizontal-relative:text;margin-left:14.4pt;mso-position-horizontal:absolute;mso-position-vertical-relative:text;margin-top:17.2pt;mso-position-vertical:absolute;width:59.4pt;height:76.1pt;mso-wrap-distance-left:9.0pt;mso-wrap-distance-top:0.0pt;mso-wrap-distance-right:9.0pt;mso-wrap-distance-bottom:0.0pt;" stroked="f">
                      <v:path textboxrect="0,0,0,0"/>
                      <v:imagedata r:id="rId32"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1200*600*900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ascii="宋体" w:hAnsi="宋体" w:cs="宋体"/>
                <w:color w:val="000000"/>
                <w:szCs w:val="21"/>
              </w:rPr>
            </w:pPr>
            <w:r>
              <w:rPr>
                <w:rFonts w:hint="eastAsia" w:ascii="宋体" w:hAnsi="宋体" w:cs="宋体"/>
                <w:color w:val="000000"/>
                <w:szCs w:val="21"/>
                <w:lang w:bidi="ar"/>
              </w:rPr>
              <w:t xml:space="preserve">41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1、材质：采用20mm厚橡胶木实木指接板制作，带双抽屉，底部带拉档。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2、油漆：采用环保油漆，封闭底着色油漆工艺，严格按照五遍底漆三遍面漆程序工艺，清晰体现质感，色泽美观、不变色、光滑耐磨、手感好。</w:t>
            </w:r>
            <w:r>
              <w:rPr>
                <w:rFonts w:hint="eastAsia" w:ascii="宋体" w:hAnsi="宋体" w:cs="宋体"/>
                <w:color w:val="000000"/>
                <w:szCs w:val="21"/>
              </w:rPr>
            </w:r>
            <w:r/>
          </w:p>
        </w:tc>
      </w:tr>
      <w:tr>
        <w:trPr>
          <w:trHeight w:val="2622"/>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升降讲台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-40004</wp:posOffset>
                      </wp:positionH>
                      <wp:positionV relativeFrom="paragraph">
                        <wp:posOffset>651510</wp:posOffset>
                      </wp:positionV>
                      <wp:extent cx="1184275" cy="95059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184275" cy="950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61;o:allowoverlap:true;o:allowincell:true;mso-position-horizontal-relative:text;margin-left:-3.1pt;mso-position-horizontal:absolute;mso-position-vertical-relative:text;margin-top:51.3pt;mso-position-vertical:absolute;width:93.2pt;height:74.8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1200*600*715-1105mm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1、桌面：采用E0级刨花板，三聚氰</w:t>
            </w:r>
            <w:r>
              <w:rPr>
                <w:rFonts w:hint="eastAsia" w:ascii="宋体" w:hAnsi="宋体" w:cs="宋体"/>
                <w:color w:val="000000"/>
                <w:szCs w:val="21"/>
                <w:lang w:bidi="ar"/>
              </w:rPr>
              <w:t xml:space="preserve">胺浸渍纸饰面</w:t>
            </w:r>
            <w:r>
              <w:rPr>
                <w:rFonts w:hint="eastAsia" w:ascii="宋体" w:hAnsi="宋体" w:cs="宋体"/>
                <w:color w:val="000000"/>
                <w:szCs w:val="21"/>
                <w:lang w:bidi="ar"/>
              </w:rPr>
              <w:t xml:space="preserve">，2.0mmPV</w:t>
            </w:r>
            <w:r>
              <w:rPr>
                <w:rFonts w:hint="eastAsia" w:ascii="宋体" w:hAnsi="宋体" w:cs="宋体"/>
                <w:color w:val="000000"/>
                <w:szCs w:val="21"/>
                <w:lang w:bidi="ar"/>
              </w:rPr>
              <w:t xml:space="preserve">C同色封边条封边制成。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2、桌脚；铝压铸，抛光；                                                                                                                                              3、脚垫：2个带前倾可推动脚轮；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4、功能：含一抽屉。</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ascii="宋体" w:hAnsi="宋体" w:cs="宋体"/>
                <w:color w:val="000000"/>
                <w:szCs w:val="21"/>
              </w:rPr>
            </w:pPr>
            <w:r>
              <w:rPr>
                <w:rFonts w:hint="eastAsia" w:ascii="宋体" w:hAnsi="宋体" w:cs="宋体"/>
                <w:color w:val="000000"/>
                <w:szCs w:val="21"/>
                <w:lang w:bidi="ar"/>
              </w:rPr>
              <w:t xml:space="preserve">4人位钢制床</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mc:AlternateContent>
                <mc:Choice Requires="wpg">
                  <w:drawing>
                    <wp:inline xmlns:wp="http://schemas.openxmlformats.org/drawingml/2006/wordprocessingDrawing" distT="0" distB="0" distL="0" distR="0">
                      <wp:extent cx="1090270" cy="75821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090270" cy="758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85.8pt;height:59.7pt;mso-wrap-distance-left:0.0pt;mso-wrap-distance-top:0.0pt;mso-wrap-distance-right:0.0pt;mso-wrap-distance-bottom:0.0pt;" stroked="f">
                      <v:path textboxrect="0,0,0,0"/>
                      <v:imagedata r:id="rId34"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4100*900*2000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ascii="宋体" w:hAnsi="宋体" w:cs="宋体"/>
                <w:color w:val="000000"/>
                <w:szCs w:val="21"/>
              </w:rPr>
            </w:pPr>
            <w:r>
              <w:rPr>
                <w:rFonts w:hint="eastAsia" w:ascii="宋体" w:hAnsi="宋体" w:cs="宋体"/>
                <w:color w:val="000000"/>
                <w:szCs w:val="21"/>
                <w:lang w:bidi="ar"/>
              </w:rPr>
              <w:t xml:space="preserve">106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1、立柱：φ42*1.5mm 圆管经全自动弯管机成型，底部配防滑橡胶脚垫，</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2、横梁：30*60*1.5mm方管，确保承重稳定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3、护栏：20X40X1.2mmD形管，高度350mm，防止坠床</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4、爬梯：竖管采用25*25*1.2mm方管，踏板采用防滑冲压踏步板，爬梯宽330mm。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5、床板：采用杉木制作，板厚15-20mm，板条宽度为60mm-100mm，板条的间距小于10</w:t>
            </w:r>
            <w:r>
              <w:rPr>
                <w:rFonts w:hint="eastAsia" w:ascii="宋体" w:hAnsi="宋体" w:cs="宋体"/>
                <w:color w:val="000000"/>
                <w:szCs w:val="21"/>
                <w:lang w:bidi="ar"/>
              </w:rPr>
              <w:t xml:space="preserve">mm。床板横</w:t>
            </w:r>
            <w:r>
              <w:rPr>
                <w:rFonts w:hint="eastAsia" w:ascii="宋体" w:hAnsi="宋体" w:cs="宋体"/>
                <w:color w:val="000000"/>
                <w:szCs w:val="21"/>
                <w:lang w:bidi="ar"/>
              </w:rPr>
              <w:t xml:space="preserve">衬为至少4根不小</w:t>
            </w:r>
            <w:r>
              <w:rPr>
                <w:rFonts w:hint="eastAsia" w:ascii="宋体" w:hAnsi="宋体" w:cs="宋体"/>
                <w:color w:val="000000"/>
                <w:szCs w:val="21"/>
                <w:lang w:bidi="ar"/>
              </w:rPr>
              <w:t xml:space="preserve">于30*40mm杂木方撑，所有板料均须四面刨光，且干燥，无豁边现象。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6、所有钢材均采用国家标准钢，各钢件经除锈、除油、防锈等工序处理,外层采用聚脂环氧粉末喷塑,焊接表面波纹均匀,焊接处无夹渣、气孔、焊瘤、焊丝头咬边飞溅，无脱焊、虚焊及焊穿等现象。</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2人位钢制床</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mc:AlternateContent>
                <mc:Choice Requires="wpg">
                  <w:drawing>
                    <wp:inline xmlns:wp="http://schemas.openxmlformats.org/drawingml/2006/wordprocessingDrawing" distT="0" distB="0" distL="0" distR="0">
                      <wp:extent cx="1052779" cy="111313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052779" cy="1113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2.9pt;height:87.6pt;mso-wrap-distance-left:0.0pt;mso-wrap-distance-top:0.0pt;mso-wrap-distance-right:0.0pt;mso-wrap-distance-bottom:0.0pt;" stroked="f">
                      <v:path textboxrect="0,0,0,0"/>
                      <v:imagedata r:id="rId35"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2070*900*2000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1、立柱：φ42*1.5mm 圆管经全自动弯管机成型，底部配防滑橡胶脚垫，</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2、横梁：30*60*1.5mm方管，确保承重稳定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3、护栏：20X40X1.2mmD形管</w:t>
            </w:r>
            <w:r>
              <w:rPr>
                <w:rFonts w:hint="eastAsia" w:ascii="宋体" w:hAnsi="宋体" w:cs="宋体"/>
                <w:color w:val="000000"/>
                <w:szCs w:val="21"/>
                <w:lang w:bidi="ar"/>
              </w:rPr>
              <w:t xml:space="preserve">，高度350</w:t>
            </w:r>
            <w:r>
              <w:rPr>
                <w:rFonts w:hint="eastAsia" w:ascii="宋体" w:hAnsi="宋体" w:cs="宋体"/>
                <w:color w:val="000000"/>
                <w:szCs w:val="21"/>
                <w:lang w:bidi="ar"/>
              </w:rPr>
              <w:t xml:space="preserve">mm，防止坠床</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4、爬梯：竖管采用25*25*1.2mm方管，踏板采用防滑冲压踏步板，爬梯宽330mm。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5、床板：采用杉木制作，板厚15-20mm，板条宽度为60mm-100mm，板条的间距小于10mm。床板横衬为至少4根不小于30*40mm杂木方撑，所有板料均须四面刨光，且干燥，无豁边现象。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6、所有钢材均采用国家标准钢，各钢件经除锈、除油、防锈等工序处理,外层采用聚脂环氧粉末喷塑,焊接表面波纹均匀,焊接处无夹渣、气孔、焊瘤、焊丝头咬边飞溅，无脱焊、虚焊及焊穿等现象。</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4人位木质床</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85725</wp:posOffset>
                      </wp:positionH>
                      <wp:positionV relativeFrom="paragraph">
                        <wp:posOffset>869950</wp:posOffset>
                      </wp:positionV>
                      <wp:extent cx="963295" cy="86614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963295" cy="866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62;o:allowoverlap:true;o:allowincell:true;mso-position-horizontal-relative:text;margin-left:6.8pt;mso-position-horizontal:absolute;mso-position-vertical-relative:text;margin-top:68.5pt;mso-position-vertical:absolute;width:75.8pt;height:68.2pt;mso-wrap-distance-left:9.0pt;mso-wrap-distance-top:0.0pt;mso-wrap-distance-right:9.0pt;mso-wrap-distance-bottom:0.0pt;" stroked="f">
                      <v:path textboxrect="0,0,0,0"/>
                      <v:imagedata r:id="rId36"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406</w:t>
            </w:r>
            <w:r>
              <w:rPr>
                <w:rFonts w:hint="eastAsia" w:ascii="宋体" w:hAnsi="宋体" w:cs="宋体"/>
                <w:color w:val="000000"/>
                <w:szCs w:val="21"/>
                <w:lang w:bidi="ar"/>
              </w:rPr>
              <w:t xml:space="preserve">0*950*19</w:t>
            </w:r>
            <w:r>
              <w:rPr>
                <w:rFonts w:hint="eastAsia" w:ascii="宋体" w:hAnsi="宋体" w:cs="宋体"/>
                <w:color w:val="000000"/>
                <w:szCs w:val="21"/>
                <w:lang w:bidi="ar"/>
              </w:rPr>
              <w:t xml:space="preserve">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ascii="宋体" w:hAnsi="宋体" w:cs="宋体"/>
                <w:color w:val="000000"/>
                <w:szCs w:val="21"/>
              </w:rPr>
            </w:pPr>
            <w:r>
              <w:rPr>
                <w:rFonts w:hint="eastAsia" w:ascii="宋体" w:hAnsi="宋体" w:cs="宋体"/>
                <w:color w:val="000000"/>
                <w:szCs w:val="21"/>
                <w:lang w:bidi="ar"/>
              </w:rPr>
              <w:t xml:space="preserve">106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1、床架用料为进口松木，床柱60mm×60mm，床边120mm×20mm，护栏横料尺寸为70mm×25mm连接，竖料尺寸为90*30mm，床柱采用榫卯结构结合，护栏尺寸1430*350mm，床柱与床边和床梯的链接用2合1止退螺丝固定。                                          2、油漆为PU原木本色。所有木材的含水量≤12%，以保证产品不会变形、开裂。产品质量符合国家标准和环保要求，结构稳定，不易摇晃。表面材料无毒,，</w:t>
            </w:r>
            <w:r>
              <w:rPr>
                <w:rFonts w:hint="eastAsia" w:ascii="宋体" w:hAnsi="宋体" w:cs="宋体"/>
                <w:color w:val="000000"/>
                <w:szCs w:val="21"/>
                <w:lang w:bidi="ar"/>
              </w:rPr>
              <w:t xml:space="preserve">无异味，无副</w:t>
            </w:r>
            <w:r>
              <w:rPr>
                <w:rFonts w:hint="eastAsia" w:ascii="宋体" w:hAnsi="宋体" w:cs="宋体"/>
                <w:color w:val="000000"/>
                <w:szCs w:val="21"/>
                <w:lang w:bidi="ar"/>
              </w:rPr>
              <w:t xml:space="preserve">作用，确保学生身</w:t>
            </w:r>
            <w:r>
              <w:rPr>
                <w:rFonts w:hint="eastAsia" w:ascii="宋体" w:hAnsi="宋体" w:cs="宋体"/>
                <w:color w:val="000000"/>
                <w:szCs w:val="21"/>
                <w:lang w:bidi="ar"/>
              </w:rPr>
              <w:t xml:space="preserve">心健康。检测标准：材质符合国家环保标准，油漆达到国家标准。</w:t>
            </w:r>
            <w:r>
              <w:rPr>
                <w:rFonts w:hint="eastAsia" w:ascii="宋体" w:hAnsi="宋体" w:cs="宋体"/>
                <w:color w:val="000000"/>
                <w:szCs w:val="21"/>
              </w:rPr>
            </w:r>
            <w:r/>
          </w:p>
        </w:tc>
      </w:tr>
      <w:tr>
        <w:trPr>
          <w:trHeight w:val="2145"/>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2人位木质床</w:t>
            </w: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154940</wp:posOffset>
                      </wp:positionH>
                      <wp:positionV relativeFrom="paragraph">
                        <wp:posOffset>600710</wp:posOffset>
                      </wp:positionV>
                      <wp:extent cx="877570" cy="82359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877570" cy="823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94;o:allowoverlap:true;o:allowincell:true;mso-position-horizontal-relative:text;margin-left:12.2pt;mso-position-horizontal:absolute;mso-position-vertical-relative:text;margin-top:47.3pt;mso-position-vertical:absolute;width:69.1pt;height:64.8pt;mso-wrap-distance-left:9.0pt;mso-wrap-distance-top:0.0pt;mso-wrap-distance-right:9.0pt;mso-wrap-distance-bottom:0.0pt;" stroked="f">
                      <v:path textboxrect="0,0,0,0"/>
                      <v:imagedata r:id="rId37" o:title=""/>
                    </v:shape>
                  </w:pict>
                </mc:Fallback>
              </mc:AlternateContent>
            </w: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2000*950*1950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张</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1、床架用料为进口松木，床柱60mm×60mm，床边120mm×20mm，护栏横料尺寸为70mm×25mm连接，竖料尺寸为90*30mm，床柱采用榫卯结构结合，护栏尺寸1430*350mm，床柱与床边和床梯的链接用2合1止退螺丝固定。                                          2、油漆为PU原木本色。所有木材的含水</w:t>
            </w:r>
            <w:r>
              <w:rPr>
                <w:rFonts w:hint="eastAsia" w:ascii="宋体" w:hAnsi="宋体" w:cs="宋体"/>
                <w:color w:val="000000"/>
                <w:szCs w:val="21"/>
                <w:lang w:bidi="ar"/>
              </w:rPr>
              <w:t xml:space="preserve">量≤12%，</w:t>
            </w:r>
            <w:r>
              <w:rPr>
                <w:rFonts w:hint="eastAsia" w:ascii="宋体" w:hAnsi="宋体" w:cs="宋体"/>
                <w:color w:val="000000"/>
                <w:szCs w:val="21"/>
                <w:lang w:bidi="ar"/>
              </w:rPr>
              <w:t xml:space="preserve">以保证产品不会变</w:t>
            </w:r>
            <w:r>
              <w:rPr>
                <w:rFonts w:hint="eastAsia" w:ascii="宋体" w:hAnsi="宋体" w:cs="宋体"/>
                <w:color w:val="000000"/>
                <w:szCs w:val="21"/>
                <w:lang w:bidi="ar"/>
              </w:rPr>
              <w:t xml:space="preserve">形、开裂。产品质量符合国家标准和环保要求，结构稳定，不易摇晃。表面材料无毒,，无异味，无副作用，确保学生身心健康。检测标准：材质符合国家环保标准，油漆达到国家标准。</w:t>
            </w:r>
            <w:r>
              <w:rPr>
                <w:rFonts w:hint="eastAsia" w:ascii="宋体" w:hAnsi="宋体" w:cs="宋体"/>
                <w:color w:val="000000"/>
                <w:szCs w:val="21"/>
                <w:lang w:bidi="ar"/>
              </w:rPr>
            </w:r>
            <w:r/>
          </w:p>
        </w:tc>
      </w:tr>
      <w:tr>
        <w:trPr>
          <w:trHeight w:val="2145"/>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餐桌1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138430</wp:posOffset>
                      </wp:positionH>
                      <wp:positionV relativeFrom="paragraph">
                        <wp:posOffset>174625</wp:posOffset>
                      </wp:positionV>
                      <wp:extent cx="1004570" cy="69024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004570" cy="690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3;o:allowoverlap:true;o:allowincell:true;mso-position-horizontal-relative:text;margin-left:10.9pt;mso-position-horizontal:absolute;mso-position-vertical-relative:text;margin-top:13.8pt;mso-position-vertical:absolute;width:79.1pt;height:54.3pt;mso-wrap-distance-left:9.0pt;mso-wrap-distance-top:0.0pt;mso-wrap-distance-right:9.0pt;mso-wrap-distance-bottom:0.0pt;" stroked="f">
                      <v:path textboxrect="0,0,0,0"/>
                      <v:imagedata r:id="rId38"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2400*600*750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1、桌面：采用E0级三聚氰胺饰面多层板贴防火板，台面厚度≥25mm；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2、桌架：底座采用8mm厚实心钢板，中间柱采用φ76*1.5mm圆管，上托采用2.5mm钢板冲压而成；表面采用静电喷涂粉末工艺。</w:t>
            </w:r>
            <w:r>
              <w:rPr>
                <w:rFonts w:hint="eastAsia" w:ascii="宋体" w:hAnsi="宋体" w:cs="宋体"/>
                <w:color w:val="000000"/>
                <w:szCs w:val="21"/>
              </w:rPr>
            </w:r>
            <w:r/>
          </w:p>
        </w:tc>
      </w:tr>
      <w:tr>
        <w:trPr>
          <w:trHeight w:val="320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餐桌2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136525</wp:posOffset>
                      </wp:positionH>
                      <wp:positionV relativeFrom="paragraph">
                        <wp:posOffset>626745</wp:posOffset>
                      </wp:positionV>
                      <wp:extent cx="889000" cy="70993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889000"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4;o:allowoverlap:true;o:allowincell:true;mso-position-horizontal-relative:text;margin-left:10.8pt;mso-position-horizontal:absolute;mso-position-vertical-relative:text;margin-top:49.3pt;mso-position-vertical:absolute;width:70.0pt;height:55.9pt;mso-wrap-distance-left:9.0pt;mso-wrap-distance-top:0.0pt;mso-wrap-distance-right:9.0pt;mso-wrap-distance-bottom:0.0pt;" stroked="f">
                      <v:path textboxrect="0,0,0,0"/>
                      <v:imagedata r:id="rId39"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1200*600*750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1、1、台面：采用E0级三聚氰胺饰面多层板贴防火板，台面厚度≥25mm，采用≥2.0mmPVC同色封边条封边；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2、钢架：采用50*50*1.2MM钢管加粗加厚管材，经除油硅烷化后热固性粉末涂料喷塑处理，表面均匀光亮，色泽一致、密封、平整、无划伤；                                                             3、坐板：采用pp塑料；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4、艺要求：贴面平整，不起浪纹、疙瘩；封边采用环保热熔胶粘剂粘合，平直不离胶，修边平滑；产品拼装接缝整齐。</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4人位餐桌椅1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182245</wp:posOffset>
                      </wp:positionH>
                      <wp:positionV relativeFrom="paragraph">
                        <wp:posOffset>793115</wp:posOffset>
                      </wp:positionV>
                      <wp:extent cx="801370" cy="67246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801370" cy="672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5;o:allowoverlap:true;o:allowincell:true;mso-position-horizontal-relative:text;margin-left:14.3pt;mso-position-horizontal:absolute;mso-position-vertical-relative:text;margin-top:62.4pt;mso-position-vertical:absolute;width:63.1pt;height:52.9pt;mso-wrap-distance-left:9.0pt;mso-wrap-distance-top:0.0pt;mso-wrap-distance-right:9.0pt;mso-wrap-distance-bottom:0.0pt;" stroked="f">
                      <v:path textboxrect="0,0,0,0"/>
                      <v:imagedata r:id="rId40"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餐桌：1200*600*750          餐</w:t>
            </w:r>
            <w:r>
              <w:rPr>
                <w:rFonts w:hint="eastAsia" w:ascii="宋体" w:hAnsi="宋体" w:cs="宋体"/>
                <w:color w:val="000000"/>
                <w:szCs w:val="21"/>
                <w:lang w:bidi="ar"/>
              </w:rPr>
              <w:t xml:space="preserve">椅：1200</w:t>
            </w:r>
            <w:r>
              <w:rPr>
                <w:rFonts w:hint="eastAsia" w:ascii="宋体" w:hAnsi="宋体" w:cs="宋体"/>
                <w:color w:val="000000"/>
                <w:szCs w:val="21"/>
                <w:lang w:bidi="ar"/>
              </w:rPr>
              <w:t xml:space="preserve">*300*450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81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1、桌面和凳面：采用E0级三聚氰胺饰面多层板贴防火板，台面和凳面厚度≥25mm，采用≥2.0mmPVC同色封边条封边；                                                                                                                        2、桌架和凳架：采用一级冷轧钢，管材为50*50*1.2mm的方管，经除油硅烷化后热固性粉末涂料喷塑处理，表面</w:t>
            </w:r>
            <w:r>
              <w:rPr>
                <w:rFonts w:hint="eastAsia" w:ascii="宋体" w:hAnsi="宋体" w:cs="宋体"/>
                <w:color w:val="000000"/>
                <w:szCs w:val="21"/>
                <w:lang w:bidi="ar"/>
              </w:rPr>
              <w:t xml:space="preserve">均匀光亮，色</w:t>
            </w:r>
            <w:r>
              <w:rPr>
                <w:rFonts w:hint="eastAsia" w:ascii="宋体" w:hAnsi="宋体" w:cs="宋体"/>
                <w:color w:val="000000"/>
                <w:szCs w:val="21"/>
                <w:lang w:bidi="ar"/>
              </w:rPr>
              <w:t xml:space="preserve">泽一致、密封、平</w:t>
            </w:r>
            <w:r>
              <w:rPr>
                <w:rFonts w:hint="eastAsia" w:ascii="宋体" w:hAnsi="宋体" w:cs="宋体"/>
                <w:color w:val="000000"/>
                <w:szCs w:val="21"/>
                <w:lang w:bidi="ar"/>
              </w:rPr>
              <w:t xml:space="preserve">整、无划伤；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3、艺要求：贴面平整，不起浪纹、疙瘩；封边采用环保热熔胶粘剂粘合，平直不离胶，修边平滑；产品拼装接缝整齐。</w:t>
            </w:r>
            <w:r>
              <w:rPr>
                <w:rFonts w:hint="eastAsia" w:ascii="宋体" w:hAnsi="宋体" w:cs="宋体"/>
                <w:color w:val="000000"/>
                <w:szCs w:val="21"/>
              </w:rPr>
            </w:r>
            <w:r/>
          </w:p>
        </w:tc>
      </w:tr>
      <w:tr>
        <w:trPr>
          <w:trHeight w:val="339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4人位餐桌椅2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22225</wp:posOffset>
                      </wp:positionH>
                      <wp:positionV relativeFrom="paragraph">
                        <wp:posOffset>789305</wp:posOffset>
                      </wp:positionV>
                      <wp:extent cx="1152525" cy="76327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152525" cy="763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6;o:allowoverlap:true;o:allowincell:true;mso-position-horizontal-relative:text;margin-left:1.8pt;mso-position-horizontal:absolute;mso-position-vertical-relative:text;margin-top:62.1pt;mso-position-vertical:absolute;width:90.8pt;height:60.1pt;mso-wrap-distance-left:9.0pt;mso-wrap-distance-top:0.0pt;mso-wrap-distance-right:9.0pt;mso-wrap-distance-bottom:0.0pt;" stroked="f">
                      <v:path textboxrect="0,0,0,0"/>
                      <v:imagedata r:id="rId41"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1200*600*750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1、1、台面：采用E0级三聚氰胺饰面多层板贴防火板，台面厚度≥25mm，采用≥2.0mmPVC同色封边条封边；                                                                                          </w:t>
            </w:r>
            <w:r>
              <w:rPr>
                <w:rFonts w:hint="eastAsia" w:ascii="宋体" w:hAnsi="宋体" w:cs="宋体"/>
                <w:color w:val="000000"/>
                <w:szCs w:val="21"/>
                <w:lang w:bidi="ar"/>
              </w:rPr>
              <w:t xml:space="preserve">2、钢架：采</w:t>
            </w:r>
            <w:r>
              <w:rPr>
                <w:rFonts w:hint="eastAsia" w:ascii="宋体" w:hAnsi="宋体" w:cs="宋体"/>
                <w:color w:val="000000"/>
                <w:szCs w:val="21"/>
                <w:lang w:bidi="ar"/>
              </w:rPr>
              <w:t xml:space="preserve">用50*50*1</w:t>
            </w:r>
            <w:r>
              <w:rPr>
                <w:rFonts w:hint="eastAsia" w:ascii="宋体" w:hAnsi="宋体" w:cs="宋体"/>
                <w:color w:val="000000"/>
                <w:szCs w:val="21"/>
                <w:lang w:bidi="ar"/>
              </w:rPr>
              <w:t xml:space="preserve">.2MM钢管加粗加厚管材，经除油硅烷化后热固性粉末涂料喷塑处理，表面均匀光亮，色泽一致、密封、平整、无划伤；                                                             3、坐板：采用pp塑料；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4、艺要求：贴面平整，不起浪纹、疙瘩；封边采用环保热熔胶粘剂粘合，平直不离胶，修边平滑；产品拼装接缝整齐 。</w:t>
            </w:r>
            <w:r>
              <w:rPr>
                <w:rFonts w:hint="eastAsia" w:ascii="宋体" w:hAnsi="宋体" w:cs="宋体"/>
                <w:color w:val="000000"/>
                <w:szCs w:val="21"/>
              </w:rPr>
            </w:r>
            <w:r/>
          </w:p>
        </w:tc>
      </w:tr>
      <w:tr>
        <w:trPr>
          <w:trHeight w:val="305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条桌1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58420</wp:posOffset>
                      </wp:positionH>
                      <wp:positionV relativeFrom="paragraph">
                        <wp:posOffset>516255</wp:posOffset>
                      </wp:positionV>
                      <wp:extent cx="1002665" cy="73406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002665" cy="734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7;o:allowoverlap:true;o:allowincell:true;mso-position-horizontal-relative:text;margin-left:4.6pt;mso-position-horizontal:absolute;mso-position-vertical-relative:text;margin-top:40.6pt;mso-position-vertical:absolute;width:79.0pt;height:57.8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2000*600*750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1、基材：采用E0级三聚氰胺饰面多层板，层板厚度为25m</w:t>
            </w:r>
            <w:r>
              <w:rPr>
                <w:rFonts w:hint="eastAsia" w:ascii="宋体" w:hAnsi="宋体" w:cs="宋体"/>
                <w:color w:val="000000"/>
                <w:szCs w:val="21"/>
                <w:lang w:bidi="ar"/>
              </w:rPr>
              <w:t xml:space="preserve">m，其他部分</w:t>
            </w:r>
            <w:r>
              <w:rPr>
                <w:rFonts w:hint="eastAsia" w:ascii="宋体" w:hAnsi="宋体" w:cs="宋体"/>
                <w:color w:val="000000"/>
                <w:szCs w:val="21"/>
                <w:lang w:bidi="ar"/>
              </w:rPr>
              <w:t xml:space="preserve">厚度为18mm，</w:t>
            </w:r>
            <w:r>
              <w:rPr>
                <w:rFonts w:hint="eastAsia" w:ascii="宋体" w:hAnsi="宋体" w:cs="宋体"/>
                <w:color w:val="000000"/>
                <w:szCs w:val="21"/>
                <w:lang w:bidi="ar"/>
              </w:rPr>
              <w:t xml:space="preserve">封边为2.0mm同色封边，表面采用饰面纸（耐磨、防污、硬度高）；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2、五金：采用连接件、导轨、锁；                                                                                                     3、工艺要求：贴面平整，不起浪纹、疙瘩；封边采用环保热熔胶粘剂粘合，平直不离胶，修边平滑；产品拼装接缝整齐。</w:t>
            </w:r>
            <w:r>
              <w:rPr>
                <w:rFonts w:hint="eastAsia" w:ascii="宋体" w:hAnsi="宋体" w:cs="宋体"/>
                <w:color w:val="000000"/>
                <w:szCs w:val="21"/>
              </w:rPr>
            </w:r>
            <w:r/>
          </w:p>
        </w:tc>
      </w:tr>
      <w:tr>
        <w:trPr>
          <w:trHeight w:val="266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条桌2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169545</wp:posOffset>
                      </wp:positionH>
                      <wp:positionV relativeFrom="paragraph">
                        <wp:posOffset>570865</wp:posOffset>
                      </wp:positionV>
                      <wp:extent cx="875030" cy="60388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875030" cy="603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8;o:allowoverlap:true;o:allowincell:true;mso-position-horizontal-relative:text;margin-left:13.3pt;mso-position-horizontal:absolute;mso-position-vertical-relative:text;margin-top:44.9pt;mso-position-vertical:absolute;width:68.9pt;height:47.5pt;mso-wrap-distance-left:9.0pt;mso-wrap-distance-top:0.0pt;mso-wrap-distance-right:9.0pt;mso-wrap-distance-bottom:0.0pt;" stroked="f">
                      <v:path textboxrect="0,0,0,0"/>
                      <v:imagedata r:id="rId43"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1400*500*750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1、基材：采</w:t>
            </w:r>
            <w:r>
              <w:rPr>
                <w:rFonts w:hint="eastAsia" w:ascii="宋体" w:hAnsi="宋体" w:cs="宋体"/>
                <w:color w:val="000000"/>
                <w:szCs w:val="21"/>
                <w:lang w:bidi="ar"/>
              </w:rPr>
              <w:t xml:space="preserve">用E0级三聚</w:t>
            </w:r>
            <w:r>
              <w:rPr>
                <w:rFonts w:hint="eastAsia" w:ascii="宋体" w:hAnsi="宋体" w:cs="宋体"/>
                <w:color w:val="000000"/>
                <w:szCs w:val="21"/>
                <w:lang w:bidi="ar"/>
              </w:rPr>
              <w:t xml:space="preserve">氰胺饰面多层板，</w:t>
            </w:r>
            <w:r>
              <w:rPr>
                <w:rFonts w:hint="eastAsia" w:ascii="宋体" w:hAnsi="宋体" w:cs="宋体"/>
                <w:color w:val="000000"/>
                <w:szCs w:val="21"/>
                <w:lang w:bidi="ar"/>
              </w:rPr>
              <w:t xml:space="preserve"> 台面厚度为25mm，其他部分板材厚度为18mm，长期使用不变形；                                                                                                                                                                                2、饰面：采用三聚氰胺浸渍纸饰面，耐磨、防火、不褪色；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3、封边条：采用2.0mmPVC同色封边条封边；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4、桌架：定制钢架，壁厚1.8mm。经酸洗、磷化处理后粉末静电喷涂。</w:t>
            </w:r>
            <w:r>
              <w:rPr>
                <w:rFonts w:hint="eastAsia" w:ascii="宋体" w:hAnsi="宋体" w:cs="宋体"/>
                <w:color w:val="000000"/>
                <w:szCs w:val="21"/>
              </w:rPr>
            </w:r>
            <w:r/>
          </w:p>
        </w:tc>
      </w:tr>
      <w:tr>
        <w:trPr>
          <w:trHeight w:val="301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条桌3</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25400</wp:posOffset>
                      </wp:positionH>
                      <wp:positionV relativeFrom="paragraph">
                        <wp:posOffset>664210</wp:posOffset>
                      </wp:positionV>
                      <wp:extent cx="1003300" cy="72072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003300" cy="7207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9;o:allowoverlap:true;o:allowincell:true;mso-position-horizontal-relative:text;margin-left:2.0pt;mso-position-horizontal:absolute;mso-position-vertical-relative:text;margin-top:52.3pt;mso-position-vertical:absolute;width:79.0pt;height:56.8pt;mso-wrap-distance-left:9.0pt;mso-wrap-distance-top:0.0pt;mso-wrap-distance-right:9.0pt;mso-wrap-distance-bottom:0.0pt;" stroked="f">
                      <v:path textboxrect="0,0,0,0"/>
                      <v:imagedata r:id="rId44"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1200*400*750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 台面厚度为25mm，其他部分板材厚度为18mm，长期使用不变形；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2、饰面：采用三聚氰胺浸渍纸饰面，耐磨、防火、不褪色；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3、封边条：采用</w:t>
            </w:r>
            <w:r>
              <w:rPr>
                <w:rFonts w:hint="eastAsia" w:ascii="宋体" w:hAnsi="宋体" w:cs="宋体"/>
                <w:color w:val="000000"/>
                <w:szCs w:val="21"/>
                <w:lang w:bidi="ar"/>
              </w:rPr>
              <w:t xml:space="preserve">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w:t>
            </w:r>
            <w:r>
              <w:rPr>
                <w:rFonts w:hint="eastAsia" w:ascii="宋体" w:hAnsi="宋体" w:cs="宋体"/>
                <w:color w:val="000000"/>
                <w:szCs w:val="21"/>
                <w:lang w:bidi="ar"/>
              </w:rPr>
              <w:t xml:space="preserve">、桌架：定制</w:t>
            </w:r>
            <w:r>
              <w:rPr>
                <w:rFonts w:hint="eastAsia" w:ascii="宋体" w:hAnsi="宋体" w:cs="宋体"/>
                <w:color w:val="000000"/>
                <w:szCs w:val="21"/>
                <w:lang w:bidi="ar"/>
              </w:rPr>
              <w:t xml:space="preserve">钢架，壁厚1.8</w:t>
            </w:r>
            <w:r>
              <w:rPr>
                <w:rFonts w:hint="eastAsia" w:ascii="宋体" w:hAnsi="宋体" w:cs="宋体"/>
                <w:color w:val="000000"/>
                <w:szCs w:val="21"/>
                <w:lang w:bidi="ar"/>
              </w:rPr>
              <w:t xml:space="preserve">mm。经酸洗、磷化处理后粉末静电喷涂。</w:t>
            </w:r>
            <w:r>
              <w:rPr>
                <w:rFonts w:hint="eastAsia" w:ascii="宋体" w:hAnsi="宋体" w:cs="宋体"/>
                <w:color w:val="000000"/>
                <w:szCs w:val="21"/>
              </w:rPr>
            </w:r>
            <w:r/>
          </w:p>
        </w:tc>
      </w:tr>
      <w:tr>
        <w:trPr>
          <w:trHeight w:val="338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办公桌</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107315</wp:posOffset>
                      </wp:positionH>
                      <wp:positionV relativeFrom="paragraph">
                        <wp:posOffset>654685</wp:posOffset>
                      </wp:positionV>
                      <wp:extent cx="933450" cy="104965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933450" cy="1049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70;o:allowoverlap:true;o:allowincell:true;mso-position-horizontal-relative:text;margin-left:8.4pt;mso-position-horizontal:absolute;mso-position-vertical-relative:text;margin-top:51.5pt;mso-position-vertical:absolute;width:73.5pt;height:82.6pt;mso-wrap-distance-left:9.0pt;mso-wrap-distance-top:0.0pt;mso-wrap-distance-right:9.0pt;mso-wrap-distance-bottom:0.0pt;" stroked="f">
                      <v:path textboxrect="0,0,0,0"/>
                      <v:imagedata r:id="rId45"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1400*700*760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 台面厚度为25mm，其他部分板材厚度为18mm，长期使用不变形；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2、饰面：采用三聚氰胺浸渍纸饰面，耐磨、防火、不褪色；                                                                                                        3、封边条：采用2.0mmPVC同色封边条封边；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4、五金配件：采用三节阻力导轨、缓冲铰链、锁具，铝合金拉手；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5、桌架：定制钢架，壁厚1.8mm。经酸洗、磷化处理后粉末静电喷涂。</w:t>
            </w:r>
            <w:r>
              <w:rPr>
                <w:rFonts w:hint="eastAsia" w:ascii="宋体" w:hAnsi="宋体" w:cs="宋体"/>
                <w:color w:val="000000"/>
                <w:szCs w:val="21"/>
              </w:rPr>
            </w:r>
            <w:r/>
          </w:p>
        </w:tc>
      </w:tr>
      <w:tr>
        <w:trPr>
          <w:trHeight w:val="251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会议桌</w:t>
            </w: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lang w:bidi="ar"/>
              </w:rPr>
            </w:pPr>
            <w:r>
              <w:rPr>
                <w:rFonts w:hint="eastAsia" w:ascii="微软雅黑" w:hAnsi="微软雅黑" w:eastAsia="微软雅黑" w:cs="微软雅黑"/>
                <w:color w:val="000000"/>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57150</wp:posOffset>
                      </wp:positionH>
                      <wp:positionV relativeFrom="paragraph">
                        <wp:posOffset>509270</wp:posOffset>
                      </wp:positionV>
                      <wp:extent cx="992505" cy="57594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992505" cy="575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95;o:allowoverlap:true;o:allowincell:true;mso-position-horizontal-relative:text;margin-left:4.5pt;mso-position-horizontal:absolute;mso-position-vertical-relative:text;margin-top:40.1pt;mso-position-vertical:absolute;width:78.1pt;height:45.3pt;mso-wrap-distance-left:9.0pt;mso-wrap-distance-top:0.0pt;mso-wrap-distance-right:9.0pt;mso-wrap-distance-bottom:0.0pt;" stroked="f">
                      <v:path textboxrect="0,0,0,0"/>
                      <v:imagedata r:id="rId46" o:title=""/>
                    </v:shape>
                  </w:pict>
                </mc:Fallback>
              </mc:AlternateContent>
            </w: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2000*1000*760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ascii="宋体" w:hAnsi="宋体" w:cs="宋体"/>
                <w:color w:val="000000"/>
                <w:szCs w:val="21"/>
                <w:lang w:bidi="ar"/>
              </w:rPr>
            </w:pPr>
            <w:r>
              <w:rPr>
                <w:rFonts w:hint="eastAsia" w:ascii="宋体" w:hAnsi="宋体" w:cs="宋体"/>
                <w:color w:val="000000"/>
                <w:szCs w:val="21"/>
                <w:lang w:bidi="ar"/>
              </w:rPr>
              <w:t xml:space="preserve">张</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1、基</w:t>
            </w:r>
            <w:r>
              <w:rPr>
                <w:rFonts w:hint="eastAsia" w:ascii="宋体" w:hAnsi="宋体" w:cs="宋体"/>
                <w:color w:val="000000"/>
                <w:szCs w:val="21"/>
                <w:lang w:bidi="ar"/>
              </w:rPr>
              <w:t xml:space="preserve">材：采用E0级三</w:t>
            </w:r>
            <w:r>
              <w:rPr>
                <w:rFonts w:hint="eastAsia" w:ascii="宋体" w:hAnsi="宋体" w:cs="宋体"/>
                <w:color w:val="000000"/>
                <w:szCs w:val="21"/>
                <w:lang w:bidi="ar"/>
              </w:rPr>
              <w:t xml:space="preserve">聚氰胺饰面多层板， 台面厚度为25mm长期使用不变形；                                                                                                                                                                                2、饰面：采用三聚氰胺浸渍纸饰面，耐磨、防火、不褪色；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3、封边条：采用2.0mmPVC同色封边条封边；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4、五金配件：采用三节阻力导轨、缓冲铰链、锁具，铝合金拉手；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5、桌架：定制钢架，壁厚1.8mm。经酸洗、磷化处理后粉末静电喷涂。</w:t>
            </w:r>
            <w:r>
              <w:rPr>
                <w:rFonts w:hint="eastAsia" w:ascii="宋体" w:hAnsi="宋体" w:cs="宋体"/>
                <w:color w:val="000000"/>
                <w:szCs w:val="21"/>
                <w:lang w:bidi="ar"/>
              </w:rPr>
            </w:r>
            <w:r/>
          </w:p>
        </w:tc>
      </w:tr>
      <w:tr>
        <w:trPr>
          <w:trHeight w:val="251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矮柜</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38735</wp:posOffset>
                      </wp:positionH>
                      <wp:positionV relativeFrom="paragraph">
                        <wp:posOffset>394970</wp:posOffset>
                      </wp:positionV>
                      <wp:extent cx="1020445" cy="56197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020445" cy="561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71;o:allowoverlap:true;o:allowincell:true;mso-position-horizontal-relative:text;margin-left:3.0pt;mso-position-horizontal:absolute;mso-position-vertical-relative:text;margin-top:31.1pt;mso-position-vertical:absolute;width:80.3pt;height:44.2pt;mso-wrap-distance-left:9.0pt;mso-wrap-distance-top:0.0pt;mso-wrap-distance-right:9.0pt;mso-wrap-distance-bottom:0.0pt;" stroked="f">
                      <v:path textboxrect="0,0,0,0"/>
                      <v:imagedata r:id="rId47"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3600*420*800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1、基材：采用E0级实木多层板，台面和层板厚度为25mm，其他厚度18mm，长期使用不变形。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2、饰面：采用三聚氰胺浸渍纸饰面，耐磨、防火、不褪色；                                                                                                        3、封边条：采用2.0mmPVC同色封边条封边；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4、五金配件：采用品牌五金件。</w:t>
            </w:r>
            <w:r>
              <w:rPr>
                <w:rFonts w:hint="eastAsia" w:ascii="宋体" w:hAnsi="宋体" w:cs="宋体"/>
                <w:color w:val="000000"/>
                <w:szCs w:val="21"/>
              </w:rPr>
            </w:r>
            <w:r/>
          </w:p>
        </w:tc>
      </w:tr>
      <w:tr>
        <w:trPr>
          <w:trHeight w:val="260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活动柜</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"C:\\Users\\ADMINI~1\\AppData\\Local\\Temp\\ksohtml\\clip_cell_image32.pn</w:instrText>
            </w:r>
            <w:r>
              <w:rPr>
                <w:rFonts w:hint="eastAsia" w:ascii="宋体" w:hAnsi="宋体" w:cs="宋体"/>
                <w:color w:val="000000"/>
                <w:szCs w:val="21"/>
                <w:lang w:bidi="ar"/>
              </w:rPr>
              <w:instrText xml:space="preserve">g" \* </w:instrText>
            </w:r>
            <w:r>
              <w:rPr>
                <w:rFonts w:hint="eastAsia" w:ascii="宋体" w:hAnsi="宋体" w:cs="宋体"/>
                <w:color w:val="000000"/>
                <w:szCs w:val="21"/>
                <w:lang w:bidi="ar"/>
              </w:rPr>
              <w:instrText xml:space="preserve">MERGEFOR</w:instrText>
            </w:r>
            <w:r>
              <w:rPr>
                <w:rFonts w:hint="eastAsia" w:ascii="宋体" w:hAnsi="宋体" w:cs="宋体"/>
                <w:color w:val="000000"/>
                <w:szCs w:val="21"/>
                <w:lang w:bidi="ar"/>
              </w:rPr>
              <w:instrText xml:space="preserve">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076325" cy="114300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076325" cy="1143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84.8pt;height:90.0pt;mso-wrap-distance-left:0.0pt;mso-wrap-distance-top:0.0pt;mso-wrap-distance-right:0.0pt;mso-wrap-distance-bottom:0.0pt;" stroked="f">
                      <v:path textboxrect="0,0,0,0"/>
                      <v:imagedata r:id="rId48"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395**500*600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1、钢板：采用0.7mm冷轧钢板，经防污、除锈、酸洗、磷化处理；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2、塑粉：粉末静电喷涂，具有优异的耐候、耐热、耐冲击性能;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3、配件：滑轨,表面镀白锌;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4、轮子：悬浮式万向轮。</w:t>
            </w:r>
            <w:r>
              <w:rPr>
                <w:rFonts w:hint="eastAsia" w:ascii="宋体" w:hAnsi="宋体" w:cs="宋体"/>
                <w:color w:val="000000"/>
                <w:szCs w:val="21"/>
              </w:rPr>
            </w:r>
            <w:r/>
          </w:p>
        </w:tc>
      </w:tr>
      <w:tr>
        <w:trPr>
          <w:trHeight w:val="266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床头柜</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123825</wp:posOffset>
                      </wp:positionH>
                      <wp:positionV relativeFrom="paragraph">
                        <wp:posOffset>298450</wp:posOffset>
                      </wp:positionV>
                      <wp:extent cx="950595" cy="105537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950595" cy="1055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2;o:allowoverlap:true;o:allowincell:true;mso-position-horizontal-relative:text;margin-left:9.8pt;mso-position-horizontal:absolute;mso-position-vertical-relative:text;margin-top:23.5pt;mso-position-vertical:absolute;width:74.8pt;height:83.1pt;mso-wrap-distance-left:9.0pt;mso-wrap-distance-top:0.0pt;mso-wrap-distance-right:9.0pt;mso-wrap-distance-bottom:0.0pt;" stroked="f">
                      <v:path textboxrect="0,0,0,0"/>
                      <v:imagedata r:id="rId49"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450x400x500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 台面厚度为25mm，其他部分板材厚度为18mm，长期使用不变形；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2、饰面：采用三聚氰胺浸渍纸饰面，耐磨、防火、不褪色；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3、封边条：采用2.0mmPVC同色封边条封边；                                                                                                                                                                    4、五金配件：采用三节阻力导轨、缓冲铰链。</w:t>
            </w:r>
            <w:r>
              <w:rPr>
                <w:rFonts w:hint="eastAsia" w:ascii="宋体" w:hAnsi="宋体" w:cs="宋体"/>
                <w:color w:val="000000"/>
                <w:szCs w:val="21"/>
              </w:rPr>
            </w:r>
            <w:r/>
          </w:p>
        </w:tc>
      </w:tr>
      <w:tr>
        <w:trPr>
          <w:trHeight w:val="251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rPr>
              <w:t xml:space="preserve">实木床（含床垫）</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left"/>
              <w:widowControl/>
              <w:rPr>
                <w:rFonts w:hint="eastAsia" w:ascii="宋体" w:hAnsi="宋体" w:cs="宋体"/>
                <w:color w:val="000000"/>
                <w:szCs w:val="21"/>
              </w:rPr>
            </w:pPr>
            <w:r>
              <mc:AlternateContent>
                <mc:Choice Requires="wpg">
                  <w:drawing>
                    <wp:inline xmlns:wp="http://schemas.openxmlformats.org/drawingml/2006/wordprocessingDrawing" distT="0" distB="0" distL="0" distR="0">
                      <wp:extent cx="942975" cy="565798"/>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942975" cy="5657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4.2pt;height:44.6pt;mso-wrap-distance-left:0.0pt;mso-wrap-distance-top:0.0pt;mso-wrap-distance-right:0.0pt;mso-wrap-distance-bottom:0.0pt;" stroked="f">
                      <v:path textboxrect="0,0,0,0"/>
                      <v:imagedata r:id="rId50"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1800*2000*11</w:t>
            </w:r>
            <w:r>
              <w:rPr>
                <w:rFonts w:hint="eastAsia" w:ascii="宋体" w:hAnsi="宋体" w:cs="宋体"/>
                <w:color w:val="000000"/>
                <w:szCs w:val="21"/>
                <w:lang w:bidi="ar"/>
              </w:rPr>
              <w:t xml:space="preserve">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1、床体总</w:t>
            </w:r>
            <w:r>
              <w:rPr>
                <w:rFonts w:hint="eastAsia" w:ascii="宋体" w:hAnsi="宋体" w:cs="宋体"/>
                <w:color w:val="000000"/>
                <w:szCs w:val="21"/>
                <w:lang w:bidi="ar"/>
              </w:rPr>
              <w:t xml:space="preserve">体采用橡胶木实木制作，床腿尺寸不小于50*100mm，横梁尺寸不小于40*120mm，采用榫卯结构连接。</w:t>
            </w:r>
            <w:r>
              <w:rPr>
                <w:rFonts w:hint="eastAsia" w:ascii="宋体" w:hAnsi="宋体" w:cs="宋体"/>
                <w:color w:val="000000"/>
                <w:szCs w:val="21"/>
                <w:lang w:bidi="ar"/>
              </w:rPr>
            </w:r>
            <w:r/>
          </w:p>
          <w:p>
            <w:pPr>
              <w:pStyle w:val="943"/>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2、床板采用松木实木制作，板条厚度不低于15mm。</w:t>
            </w:r>
            <w:r>
              <w:rPr>
                <w:rFonts w:hint="eastAsia" w:ascii="宋体" w:hAnsi="宋体" w:cs="宋体"/>
                <w:color w:val="000000"/>
                <w:szCs w:val="21"/>
                <w:lang w:bidi="ar"/>
              </w:rPr>
            </w:r>
            <w:r/>
          </w:p>
          <w:p>
            <w:pPr>
              <w:pStyle w:val="943"/>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3、床体表面经过砂光处理后环保油漆饰面，五底三面工艺涂饰。</w:t>
            </w:r>
            <w:r>
              <w:rPr>
                <w:rFonts w:hint="eastAsia" w:ascii="宋体" w:hAnsi="宋体" w:cs="宋体"/>
                <w:color w:val="000000"/>
                <w:szCs w:val="21"/>
                <w:lang w:bidi="ar"/>
              </w:rPr>
            </w:r>
            <w:r/>
          </w:p>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4、配20公分纯棉布料床垫。</w:t>
            </w:r>
            <w:r>
              <w:rPr>
                <w:rFonts w:hint="eastAsia" w:ascii="宋体" w:hAnsi="宋体" w:cs="宋体"/>
                <w:color w:val="000000"/>
                <w:szCs w:val="21"/>
              </w:rPr>
            </w:r>
            <w:r/>
          </w:p>
        </w:tc>
      </w:tr>
      <w:tr>
        <w:trPr>
          <w:trHeight w:val="251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板式床</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29845</wp:posOffset>
                      </wp:positionH>
                      <wp:positionV relativeFrom="paragraph">
                        <wp:posOffset>354965</wp:posOffset>
                      </wp:positionV>
                      <wp:extent cx="1038225" cy="82740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038225" cy="827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3;o:allowoverlap:true;o:allowincell:true;mso-position-horizontal-relative:text;margin-left:2.4pt;mso-position-horizontal:absolute;mso-position-vertical-relative:text;margin-top:27.9pt;mso-position-vertical:absolute;width:81.8pt;height:65.1pt;mso-wrap-distance-left:9.0pt;mso-wrap-distance-top:0.0pt;mso-wrap-distance-right:9.0pt;mso-wrap-distance-bottom:0.0pt;" stroked="f">
                      <v:path textboxrect="0,0,0,0"/>
                      <v:imagedata r:id="rId51"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1200*2000*1000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 台面厚度为25mm，其他部分板材厚度为18mm，长期使用不变形；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2、饰面：采用三聚氰胺浸渍纸饰面，耐磨、防火、不褪色；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3、封边条：采用2.0mmPVC同色封边条封边；                                                                                                                                                                    4、五金配件：采用三节阻力导轨、缓冲铰链。</w:t>
            </w:r>
            <w:r>
              <w:rPr>
                <w:rFonts w:hint="eastAsia" w:ascii="宋体" w:hAnsi="宋体" w:cs="宋体"/>
                <w:color w:val="000000"/>
                <w:szCs w:val="21"/>
              </w:rPr>
            </w:r>
            <w:r/>
          </w:p>
        </w:tc>
      </w:tr>
      <w:tr>
        <w:trPr>
          <w:trHeight w:val="2431"/>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心理咨询洽谈桌</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89535</wp:posOffset>
                      </wp:positionH>
                      <wp:positionV relativeFrom="paragraph">
                        <wp:posOffset>862330</wp:posOffset>
                      </wp:positionV>
                      <wp:extent cx="1057910" cy="65341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057910" cy="653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4;o:allowoverlap:true;o:allowincell:true;mso-position-horizontal-relative:text;margin-left:7.0pt;mso-position-horizontal:absolute;mso-position-vertical-relative:text;margin-top:67.9pt;mso-position-vertical:absolute;width:83.3pt;height:51.4pt;mso-wrap-distance-left:9.0pt;mso-wrap-distance-top:0.0pt;mso-wrap-distance-right:9.0pt;mso-wrap-distance-bottom:0.0pt;" stroked="f">
                      <v:path textboxrect="0,0,0,0"/>
                      <v:imagedata r:id="rId52"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600*650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numPr>
                <w:ilvl w:val="0"/>
                <w:numId w:val="3"/>
              </w:numPr>
              <w:ind w:left="840" w:hanging="84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台面：中纤板桌面</w:t>
            </w:r>
            <w:r>
              <w:rPr>
                <w:rFonts w:hint="eastAsia" w:ascii="宋体" w:hAnsi="宋体" w:cs="宋体"/>
                <w:color w:val="000000"/>
                <w:szCs w:val="21"/>
                <w:lang w:bidi="ar"/>
              </w:rPr>
              <w:t xml:space="preserve">贴水曲柳木皮 ；            </w:t>
            </w:r>
            <w:r>
              <w:rPr>
                <w:rFonts w:hint="eastAsia" w:ascii="宋体" w:hAnsi="宋体" w:cs="宋体"/>
                <w:color w:val="000000"/>
                <w:szCs w:val="21"/>
                <w:lang w:bidi="ar"/>
              </w:rPr>
            </w:r>
            <w:r/>
          </w:p>
          <w:p>
            <w:pPr>
              <w:pStyle w:val="943"/>
              <w:numPr>
                <w:ilvl w:val="0"/>
                <w:numId w:val="3"/>
              </w:numPr>
              <w:ind w:left="840" w:hanging="840"/>
              <w:jc w:val="left"/>
              <w:widowControl/>
              <w:rPr>
                <w:rFonts w:hint="eastAsia" w:ascii="宋体" w:hAnsi="宋体" w:cs="宋体"/>
                <w:color w:val="000000"/>
                <w:szCs w:val="21"/>
              </w:rPr>
            </w:pPr>
            <w:r>
              <w:rPr>
                <w:rFonts w:hint="eastAsia" w:ascii="宋体" w:hAnsi="宋体" w:cs="宋体"/>
                <w:color w:val="000000"/>
                <w:szCs w:val="21"/>
                <w:lang w:bidi="ar"/>
              </w:rPr>
              <w:t xml:space="preserve">脚：白蜡实木腿。</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心理沙盘套装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121920</wp:posOffset>
                      </wp:positionH>
                      <wp:positionV relativeFrom="paragraph">
                        <wp:posOffset>1341120</wp:posOffset>
                      </wp:positionV>
                      <wp:extent cx="861060" cy="92202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861060" cy="922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5;o:allowoverlap:true;o:allowincell:true;mso-position-horizontal-relative:text;margin-left:9.6pt;mso-position-horizontal:absolute;mso-position-vertical-relative:text;margin-top:105.6pt;mso-position-vertical:absolute;width:67.8pt;height:72.6pt;mso-wrap-distance-left:9.0pt;mso-wrap-distance-top:0.0pt;mso-wrap-distance-right:9.0pt;mso-wrap-distance-bottom:0.0pt;" stroked="f">
                      <v:path textboxrect="0,0,0,0"/>
                      <v:imagedata r:id="rId53"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常规（1组柜子2000*400*1600，1张沙盘桌1000*1000*690）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沙具：包含多种类型沙具，包含人物类、动物类、植物类、建筑类、家居与生活用品类、交通类、食物果实类、石头贝壳类、景观与场景类及其他类等不少于9大类，43小类总计不少于1200件。同时为保证咨询效果，材质应包含陶瓷、树脂 、搪胶、木质、塑料、金属、亚克力等多种。沙具独具特色，建筑类至少包含如房子、金</w:t>
            </w:r>
            <w:r>
              <w:rPr>
                <w:rFonts w:hint="eastAsia" w:ascii="宋体" w:hAnsi="宋体" w:cs="宋体"/>
                <w:color w:val="000000"/>
                <w:szCs w:val="21"/>
                <w:lang w:bidi="ar"/>
              </w:rPr>
              <w:t xml:space="preserve">字塔、路标、</w:t>
            </w:r>
            <w:r>
              <w:rPr>
                <w:rFonts w:hint="eastAsia" w:ascii="宋体" w:hAnsi="宋体" w:cs="宋体"/>
                <w:color w:val="000000"/>
                <w:szCs w:val="21"/>
                <w:lang w:bidi="ar"/>
              </w:rPr>
              <w:t xml:space="preserve">学校、别墅、古埃</w:t>
            </w:r>
            <w:r>
              <w:rPr>
                <w:rFonts w:hint="eastAsia" w:ascii="宋体" w:hAnsi="宋体" w:cs="宋体"/>
                <w:color w:val="000000"/>
                <w:szCs w:val="21"/>
                <w:lang w:bidi="ar"/>
              </w:rPr>
              <w:t xml:space="preserve">及方碑等；动物类至少包含如恐龙，蝴蝶，牛，马，羊等；食品类至少包含如粽子，水果，鸡蛋，馒头等，花草类至少包含如太阳花，桃花、牡丹等；交通工具类至少包含如小汽车，单车，吉普车，跑车，越野车，三轮摩托车，火车，船等，人物类至少包含如受伤人物，大学生，婚礼人物，婴儿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2、沙盘专用天然海沙：细腻圆润，经过多道清洗、筛选、消毒、去尘等工序不少于30kg；</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3、团体实木沙盘1个：全实木材质，技术规格：1000*1000*690  颜色：内侧天蓝色，外侧自然木纹色，表面光滑，含实木支架1套</w:t>
            </w:r>
            <w:r>
              <w:rPr>
                <w:rFonts w:hint="eastAsia" w:ascii="宋体" w:hAnsi="宋体" w:cs="宋体"/>
                <w:color w:val="000000"/>
                <w:szCs w:val="21"/>
                <w:lang w:bidi="ar"/>
              </w:rPr>
              <w:t xml:space="preserve">，配件螺丝1</w:t>
            </w:r>
            <w:r>
              <w:rPr>
                <w:rFonts w:hint="eastAsia" w:ascii="宋体" w:hAnsi="宋体" w:cs="宋体"/>
                <w:color w:val="000000"/>
                <w:szCs w:val="21"/>
                <w:lang w:bidi="ar"/>
              </w:rPr>
              <w:t xml:space="preserve">包；</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4、标准实</w:t>
            </w:r>
            <w:r>
              <w:rPr>
                <w:rFonts w:hint="eastAsia" w:ascii="宋体" w:hAnsi="宋体" w:cs="宋体"/>
                <w:color w:val="000000"/>
                <w:szCs w:val="21"/>
                <w:lang w:bidi="ar"/>
              </w:rPr>
              <w:t xml:space="preserve">木沙具柜1个：纯实木制造，阶梯搭步式设计，五层九阶（尺寸：2000*400*1600MM）；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心理沙盘指导书籍1本：提供了沙盘游戏整个过程的案例及分析。由心理游戏的初阶（沙盘游戏概述，理论深渊，实施过程，象征意义解读，空间配置）沙盘游戏的进阶（个体咨询案例，家庭治疗的理论，家庭治疗案例）沙盘游戏的高阶（团体治疗理论，团体治疗的案例，沙盘游戏的督导）等多部分组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6、沙盘辅助配件1套：包含不少于沙耙，沙铲，平行刷等工具，方便来访者操作；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7、沙盘视频剪辑光盘1张;包含沙盘操作</w:t>
            </w:r>
            <w:r>
              <w:rPr>
                <w:rFonts w:hint="eastAsia" w:ascii="宋体" w:hAnsi="宋体" w:cs="宋体"/>
                <w:color w:val="000000"/>
                <w:szCs w:val="21"/>
                <w:lang w:bidi="ar"/>
              </w:rPr>
              <w:t xml:space="preserve">使用视频，为</w:t>
            </w:r>
            <w:r>
              <w:rPr>
                <w:rFonts w:hint="eastAsia" w:ascii="宋体" w:hAnsi="宋体" w:cs="宋体"/>
                <w:color w:val="000000"/>
                <w:szCs w:val="21"/>
                <w:lang w:bidi="ar"/>
              </w:rPr>
              <w:t xml:space="preserve">初学者提供学习的</w:t>
            </w:r>
            <w:r>
              <w:rPr>
                <w:rFonts w:hint="eastAsia" w:ascii="宋体" w:hAnsi="宋体" w:cs="宋体"/>
                <w:color w:val="000000"/>
                <w:szCs w:val="21"/>
                <w:lang w:bidi="ar"/>
              </w:rPr>
              <w:t xml:space="preserve">机会。 </w:t>
            </w:r>
            <w:r>
              <w:rPr>
                <w:rFonts w:hint="eastAsia" w:ascii="宋体" w:hAnsi="宋体" w:cs="宋体"/>
                <w:color w:val="000000"/>
                <w:szCs w:val="21"/>
              </w:rPr>
            </w:r>
            <w:r/>
          </w:p>
        </w:tc>
      </w:tr>
      <w:tr>
        <w:trPr>
          <w:trHeight w:val="293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团辅室桌</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198120</wp:posOffset>
                      </wp:positionH>
                      <wp:positionV relativeFrom="paragraph">
                        <wp:posOffset>530860</wp:posOffset>
                      </wp:positionV>
                      <wp:extent cx="824865" cy="70612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824865" cy="706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6;o:allowoverlap:true;o:allowincell:true;mso-position-horizontal-relative:text;margin-left:15.6pt;mso-position-horizontal:absolute;mso-position-vertical-relative:text;margin-top:41.8pt;mso-position-vertical:absolute;width:65.0pt;height:55.6pt;mso-wrap-distance-left:9.0pt;mso-wrap-distance-top:0.0pt;mso-wrap-distance-right:9.0pt;mso-wrap-distance-bottom:0.0pt;" stroked="f">
                      <v:path textboxrect="0,0,0,0"/>
                      <v:imagedata r:id="rId54"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1400*1400*760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 台面厚度为25mm长期使用不变形；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2、饰面</w:t>
            </w:r>
            <w:r>
              <w:rPr>
                <w:rFonts w:hint="eastAsia" w:ascii="宋体" w:hAnsi="宋体" w:cs="宋体"/>
                <w:color w:val="000000"/>
                <w:szCs w:val="21"/>
                <w:lang w:bidi="ar"/>
              </w:rPr>
              <w:t xml:space="preserve">：采用三聚氰胺浸渍纸饰面，耐磨、防火、不褪色；                                                                                                        3、封边条：采用2.0mmPVC同色封边条封边；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4、桌架：定制钢架，壁厚1.8mm。经酸洗、磷化处理后粉末静电喷涂。</w:t>
            </w:r>
            <w:r>
              <w:rPr>
                <w:rFonts w:hint="eastAsia" w:ascii="宋体" w:hAnsi="宋体" w:cs="宋体"/>
                <w:color w:val="000000"/>
                <w:szCs w:val="21"/>
              </w:rPr>
            </w:r>
            <w:r/>
          </w:p>
        </w:tc>
      </w:tr>
      <w:tr>
        <w:trPr>
          <w:trHeight w:val="266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26</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茶几</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b/>
                <w:bCs/>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43815</wp:posOffset>
                      </wp:positionH>
                      <wp:positionV relativeFrom="paragraph">
                        <wp:posOffset>522605</wp:posOffset>
                      </wp:positionV>
                      <wp:extent cx="1013460" cy="48577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013460" cy="485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7;o:allowoverlap:true;o:allowincell:true;mso-position-horizontal-relative:text;margin-left:3.4pt;mso-position-horizontal:absolute;mso-position-vertical-relative:text;margin-top:41.1pt;mso-position-vertical:absolute;width:79.8pt;height:38.2pt;mso-wrap-distance-left:9.0pt;mso-wrap-distance-top:0.0pt;mso-wrap-distance-right:9.0pt;mso-wrap-distance-bottom:0.0pt;" stroked="f">
                      <v:path textboxrect="0,0,0,0"/>
                      <v:imagedata r:id="rId55"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1200*600*450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1、材质：采用刨花板；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2、结构：台面厚度为25mm，台面镶嵌在钢架里；                                                                                                                                                                               3、饰</w:t>
            </w:r>
            <w:r>
              <w:rPr>
                <w:rFonts w:hint="eastAsia" w:ascii="宋体" w:hAnsi="宋体" w:cs="宋体"/>
                <w:color w:val="000000"/>
                <w:szCs w:val="21"/>
                <w:lang w:bidi="ar"/>
              </w:rPr>
              <w:t xml:space="preserve">面：采用三聚</w:t>
            </w:r>
            <w:r>
              <w:rPr>
                <w:rFonts w:hint="eastAsia" w:ascii="宋体" w:hAnsi="宋体" w:cs="宋体"/>
                <w:color w:val="000000"/>
                <w:szCs w:val="21"/>
                <w:lang w:bidi="ar"/>
              </w:rPr>
              <w:t xml:space="preserve">氰胺浸渍纸饰面，</w:t>
            </w:r>
            <w:r>
              <w:rPr>
                <w:rFonts w:hint="eastAsia" w:ascii="宋体" w:hAnsi="宋体" w:cs="宋体"/>
                <w:color w:val="000000"/>
                <w:szCs w:val="21"/>
                <w:lang w:bidi="ar"/>
              </w:rPr>
              <w:t xml:space="preserve">耐磨、防火、不褪色；                                                                                                        4、封边条：采用2.0mmPVC同色封边条封边；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5、钢架：定制钢架，壁厚1.8mm。经酸洗、磷化处理后粉末静电喷涂。7、颜色甲方指定。</w:t>
            </w:r>
            <w:r>
              <w:rPr>
                <w:rFonts w:hint="eastAsia" w:ascii="宋体" w:hAnsi="宋体" w:cs="宋体"/>
                <w:color w:val="000000"/>
                <w:szCs w:val="21"/>
              </w:rPr>
            </w:r>
            <w:r/>
          </w:p>
        </w:tc>
      </w:tr>
      <w:tr>
        <w:trPr>
          <w:trHeight w:val="189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棕垫</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88265</wp:posOffset>
                      </wp:positionH>
                      <wp:positionV relativeFrom="paragraph">
                        <wp:posOffset>87630</wp:posOffset>
                      </wp:positionV>
                      <wp:extent cx="947420" cy="73596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947420" cy="735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8;o:allowoverlap:true;o:allowincell:true;mso-position-horizontal-relative:text;margin-left:6.9pt;mso-position-horizontal:absolute;mso-position-vertical-relative:text;margin-top:6.9pt;mso-position-vertical:absolute;width:74.6pt;height:57.9pt;mso-wrap-distance-left:9.0pt;mso-wrap-distance-top:0.0pt;mso-wrap-distance-right:9.0pt;mso-wrap-distance-bottom:0.0pt;" stroked="f">
                      <v:path textboxrect="0,0,0,0"/>
                      <v:imagedata r:id="rId56"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1200*2000*100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1、材质：天然环保棕；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2、布料：针织面料，具有抗细菌、抗真菌、抗撕裂、抗过敏、透气等功效，所有布料有良好的韧性和延展性。</w:t>
            </w:r>
            <w:r>
              <w:rPr>
                <w:rFonts w:hint="eastAsia" w:ascii="宋体" w:hAnsi="宋体" w:cs="宋体"/>
                <w:color w:val="000000"/>
                <w:szCs w:val="21"/>
              </w:rPr>
            </w:r>
            <w:r/>
          </w:p>
        </w:tc>
      </w:tr>
      <w:tr>
        <w:trPr>
          <w:trHeight w:val="207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床垫</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107315</wp:posOffset>
                      </wp:positionH>
                      <wp:positionV relativeFrom="paragraph">
                        <wp:posOffset>985520</wp:posOffset>
                      </wp:positionV>
                      <wp:extent cx="845820" cy="57531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845820" cy="575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9;o:allowoverlap:true;o:allowincell:true;mso-position-horizontal-relative:text;margin-left:8.4pt;mso-position-horizontal:absolute;mso-position-vertical-relative:text;margin-top:77.6pt;mso-position-vertical:absolute;width:66.6pt;height:45.3pt;mso-wrap-distance-left:9.0pt;mso-wrap-distance-top:0.0pt;mso-wrap-distance-right:9.0pt;mso-wrap-distance-bottom:0.0pt;" stroked="f">
                      <v:path textboxrect="0,0,0,0"/>
                      <v:imagedata r:id="rId57"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1100</w:t>
            </w:r>
            <w:r>
              <w:rPr>
                <w:rFonts w:hint="eastAsia" w:ascii="宋体" w:hAnsi="宋体" w:cs="宋体"/>
                <w:color w:val="000000"/>
                <w:szCs w:val="21"/>
                <w:lang w:bidi="ar"/>
              </w:rPr>
              <w:t xml:space="preserve">*2000*200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  面间花层，第一层采用抗菌防螨阻燃针织面料；第二层采用3D舒适棉；第三层为30mm高密度定型海绵；第四层为抗磨损、防潮、无妨棉布；B. 棉毡垫层，使用500克棉毡垫层一张；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弹簧结构，使用独立弹簧分区承托，钢线的碳、铬、锰硅的平均含碳量70#标准，采用钢线高碳素防蚀磷化处理；经过高温二次焠火工艺高温脉冲电流处理；钢线口径2.0mm，弹簧口径50mm,弹簧芯径55mm，弹簧高度180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3、棉毡垫层，使用500克棉毡垫层一张；E. 侧边</w:t>
            </w:r>
            <w:r>
              <w:rPr>
                <w:rFonts w:hint="eastAsia" w:ascii="宋体" w:hAnsi="宋体" w:cs="宋体"/>
                <w:color w:val="000000"/>
                <w:szCs w:val="21"/>
                <w:lang w:bidi="ar"/>
              </w:rPr>
              <w:t xml:space="preserve">间花层，第一</w:t>
            </w:r>
            <w:r>
              <w:rPr>
                <w:rFonts w:hint="eastAsia" w:ascii="宋体" w:hAnsi="宋体" w:cs="宋体"/>
                <w:color w:val="000000"/>
                <w:szCs w:val="21"/>
                <w:lang w:bidi="ar"/>
              </w:rPr>
              <w:t xml:space="preserve">层采用抗菌除螨阻</w:t>
            </w:r>
            <w:r>
              <w:rPr>
                <w:rFonts w:hint="eastAsia" w:ascii="宋体" w:hAnsi="宋体" w:cs="宋体"/>
                <w:color w:val="000000"/>
                <w:szCs w:val="21"/>
                <w:lang w:bidi="ar"/>
              </w:rPr>
              <w:t xml:space="preserve">燃针织面料；第二层使用10mm高密度定型海绵；第三层使用抗磨损、防潮、无妨棉布；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4、底间花层，第一层采用抗菌除螨阻燃针织面料；第二层采用3D舒适棉；第三层为10mm高密度定型海绵；第四层为抗磨损、防潮、无妨棉布；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5、防火标准为国标标准。</w:t>
            </w:r>
            <w:r>
              <w:rPr>
                <w:rFonts w:hint="eastAsia" w:ascii="宋体" w:hAnsi="宋体" w:cs="宋体"/>
                <w:color w:val="000000"/>
                <w:szCs w:val="21"/>
              </w:rPr>
            </w:r>
            <w:r/>
          </w:p>
        </w:tc>
      </w:tr>
      <w:tr>
        <w:trPr>
          <w:trHeight w:val="2717"/>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29</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卡座沙发</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57150</wp:posOffset>
                      </wp:positionH>
                      <wp:positionV relativeFrom="paragraph">
                        <wp:posOffset>528320</wp:posOffset>
                      </wp:positionV>
                      <wp:extent cx="1063625" cy="67373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1063625" cy="67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80;o:allowoverlap:true;o:allowincell:true;mso-position-horizontal-relative:text;margin-left:4.5pt;mso-position-horizontal:absolute;mso-position-vertical-relative:text;margin-top:41.6pt;mso-position-vertical:absolute;width:83.8pt;height:53.0pt;mso-wrap-distance-left:9.0pt;mso-wrap-distance-top:0.0pt;mso-wrap-distance-right:9.0pt;mso-wrap-distance-bottom:0.0pt;" stroked="f">
                      <v:path textboxrect="0,0,0,0"/>
                      <v:imagedata r:id="rId58"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2400*800*950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1、面料：西皮；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2、海绵：高密度回弹发泡海绵填充舒适坐感；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3、内架：采用落叶松+桉木结合刨方木架，多层夹板封板,3.6mm蛇簧搭配皮筋扣定线固定，经久耐用；                                                                                                                                          4、脚：不锈钢。</w:t>
            </w:r>
            <w:r>
              <w:rPr>
                <w:rFonts w:hint="eastAsia" w:ascii="宋体" w:hAnsi="宋体" w:cs="宋体"/>
                <w:color w:val="000000"/>
                <w:szCs w:val="21"/>
              </w:rPr>
            </w:r>
            <w:r/>
          </w:p>
        </w:tc>
      </w:tr>
      <w:tr>
        <w:trPr>
          <w:trHeight w:val="294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三人沙发</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-19049</wp:posOffset>
                      </wp:positionH>
                      <wp:positionV relativeFrom="paragraph">
                        <wp:posOffset>996950</wp:posOffset>
                      </wp:positionV>
                      <wp:extent cx="1101090" cy="362585"/>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101090" cy="362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81;o:allowoverlap:true;o:allowincell:true;mso-position-horizontal-relative:text;margin-left:-1.5pt;mso-position-horizontal:absolute;mso-position-vertical-relative:text;margin-top:78.5pt;mso-position-vertical:absolute;width:86.7pt;height:28.5pt;mso-wrap-distance-left:9.0pt;mso-wrap-distance-top:0.0pt;mso-wrap-distance-right:9.0pt;mso-wrap-distance-bottom:0.0pt;" stroked="f">
                      <v:path textboxrect="0,0,0,0"/>
                      <v:imagedata r:id="rId59"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1900</w:t>
            </w:r>
            <w:r>
              <w:rPr>
                <w:rFonts w:hint="eastAsia" w:ascii="宋体" w:hAnsi="宋体" w:cs="宋体"/>
                <w:color w:val="000000"/>
                <w:szCs w:val="21"/>
                <w:lang w:bidi="ar"/>
              </w:rPr>
              <w:t xml:space="preserve">*920*9</w:t>
            </w:r>
            <w:r>
              <w:rPr>
                <w:rFonts w:hint="eastAsia" w:ascii="宋体" w:hAnsi="宋体" w:cs="宋体"/>
                <w:color w:val="000000"/>
                <w:szCs w:val="21"/>
                <w:lang w:bidi="ar"/>
              </w:rPr>
              <w:t xml:space="preserve">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1、面料：采用西皮，厚度大于1.5mm，手感柔软、细腻、有韧性；富有弹性；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2、海棉：采用一次成型海棉，坐垫海绵密度≥35kg/m³，背海绵密度≥25 kg/m³。厚实、弹性好，表面涂防止老化变形的保护膜，确保5年内不会出现弹不起现象；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3、弹簧为蛇形弹簧加橡皮绷带；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4、脚：钢架脚。</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放松室生物放松椅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73660</wp:posOffset>
                      </wp:positionH>
                      <wp:positionV relativeFrom="paragraph">
                        <wp:posOffset>1884680</wp:posOffset>
                      </wp:positionV>
                      <wp:extent cx="1142365" cy="114046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142365"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82;o:allowoverlap:true;o:allowincell:true;mso-position-horizontal-relative:text;margin-left:5.8pt;mso-position-horizontal:absolute;mso-position-vertical-relative:text;margin-top:148.4pt;mso-position-vertical:absolute;width:89.9pt;height:89.8pt;mso-wrap-distance-left:9.0pt;mso-wrap-distance-top:0.0pt;mso-wrap-distance-right:9.0pt;mso-wrap-distance-bottom:0.0pt;" stroked="f">
                      <v:path textboxrect="0,0,0,0"/>
                      <v:imagedata r:id="rId60"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105cm×宽(W)90cm×高(H)105cm(椅背收起)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长(L)170cm×宽(W)90cm×高(H)60cm（椅背展开）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尺寸约：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长(L)</w:t>
            </w:r>
            <w:r>
              <w:rPr>
                <w:rFonts w:hint="eastAsia" w:ascii="宋体" w:hAnsi="宋体" w:cs="宋体"/>
                <w:color w:val="000000"/>
                <w:szCs w:val="21"/>
                <w:lang w:bidi="ar"/>
              </w:rPr>
              <w:t xml:space="preserve">105cm×</w:t>
            </w:r>
            <w:r>
              <w:rPr>
                <w:rFonts w:hint="eastAsia" w:ascii="宋体" w:hAnsi="宋体" w:cs="宋体"/>
                <w:color w:val="000000"/>
                <w:szCs w:val="21"/>
                <w:lang w:bidi="ar"/>
              </w:rPr>
              <w:t xml:space="preserve">宽(W)90cm</w:t>
            </w:r>
            <w:r>
              <w:rPr>
                <w:rFonts w:hint="eastAsia" w:ascii="宋体" w:hAnsi="宋体" w:cs="宋体"/>
                <w:color w:val="000000"/>
                <w:szCs w:val="21"/>
                <w:lang w:bidi="ar"/>
              </w:rPr>
              <w:t xml:space="preserve">×高(H)105cm(椅背收起)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长(L)170cm×宽(W)90cm×高(H)60cm（椅背展开）</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产品净重：45KG   最大承载量：100KG</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电    源：220V（50Hz）</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产品系统组成：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1、独立电动控制系统：音乐椅靠背、腿部电动控制设计，靠背约100度-170度，腿部90度-170度任意调节。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2、数字播放系统：15寸高清数字显示屏，超薄塑胶外框；可支持多种格式图片、视频及扩展卡；有USB接口，有耳机接口，可外接音箱；可自动浏览、播放图片+背景音乐；可定时开</w:t>
            </w:r>
            <w:r>
              <w:rPr>
                <w:rFonts w:hint="eastAsia" w:ascii="宋体" w:hAnsi="宋体" w:cs="宋体"/>
                <w:color w:val="000000"/>
                <w:szCs w:val="21"/>
                <w:lang w:bidi="ar"/>
              </w:rPr>
              <w:t xml:space="preserve">关机。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3</w:t>
            </w:r>
            <w:r>
              <w:rPr>
                <w:rFonts w:hint="eastAsia" w:ascii="宋体" w:hAnsi="宋体" w:cs="宋体"/>
                <w:color w:val="000000"/>
                <w:szCs w:val="21"/>
                <w:lang w:bidi="ar"/>
              </w:rPr>
              <w:t xml:space="preserve">、音乐放松系统：</w:t>
            </w:r>
            <w:r>
              <w:rPr>
                <w:rFonts w:hint="eastAsia" w:ascii="宋体" w:hAnsi="宋体" w:cs="宋体"/>
                <w:color w:val="000000"/>
                <w:szCs w:val="21"/>
                <w:lang w:bidi="ar"/>
              </w:rPr>
              <w:t xml:space="preserve">专业减压、放松、催眠系列音乐包。</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4、播音系统:内置高品质音响，流线型手工箱体设计，喇叭外露式设计环绕，内置蓝牙，带有模拟音频信号输入接口、USB输入接口，支持电脑、手机、平板等随需切换无线/有线模式，更多应用场景。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5、存储系统：随机配置高速存储卡，支持SD卡及USB存储设备等。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6、头等舱设计开发的进口小牛皮/仿皮座椅。</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7、功能包括四大治疗应用，包括儿童领域（智力障碍,听觉障碍，语言交流障碍，儿童孤独症，学习障碍）；精神科疾病领域（精神症，精神分裂症</w:t>
            </w:r>
            <w:r>
              <w:rPr>
                <w:rFonts w:hint="eastAsia" w:ascii="宋体" w:hAnsi="宋体" w:cs="宋体"/>
                <w:color w:val="000000"/>
                <w:szCs w:val="21"/>
                <w:lang w:bidi="ar"/>
              </w:rPr>
              <w:t xml:space="preserve">，情感性精神</w:t>
            </w:r>
            <w:r>
              <w:rPr>
                <w:rFonts w:hint="eastAsia" w:ascii="宋体" w:hAnsi="宋体" w:cs="宋体"/>
                <w:color w:val="000000"/>
                <w:szCs w:val="21"/>
                <w:lang w:bidi="ar"/>
              </w:rPr>
              <w:t xml:space="preserve">病，精神科领域）</w:t>
            </w:r>
            <w:r>
              <w:rPr>
                <w:rFonts w:hint="eastAsia" w:ascii="宋体" w:hAnsi="宋体" w:cs="宋体"/>
                <w:color w:val="000000"/>
                <w:szCs w:val="21"/>
                <w:lang w:bidi="ar"/>
              </w:rPr>
              <w:t xml:space="preserve">；老年性疾病（脑中风音乐治疗，老年痴呆及阿尔茨海默症，老年性疾病治疗，临终关怀）；综合医院应用（生理需要，心理需要，疼痛的评估）；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8、含专业心理音乐、专业心理图片和专业心理视频的SD卡（8G）1张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9、视频：催眠用摇摆钟视频、鼻腔放松，肌肉放松，呼吸放松等放松训练教学视频、经典眩晕视频，增强自信，提升自我独立能力心理电影。</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10、放松音乐：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（1）改善失眠、促进睡眠治疗处方 ：脑波音乐、深度睡眠音乐，音乐催眠放松音乐等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（2）消除寂寞、减少失落感处方 ：心灵音乐馆之-谣風</w:t>
            </w:r>
            <w:r>
              <w:rPr>
                <w:rFonts w:hint="eastAsia" w:ascii="宋体" w:hAnsi="宋体" w:cs="宋体"/>
                <w:color w:val="000000"/>
                <w:szCs w:val="21"/>
                <w:lang w:bidi="ar"/>
              </w:rPr>
              <w:t xml:space="preserve">、池清凉、唱</w:t>
            </w:r>
            <w:r>
              <w:rPr>
                <w:rFonts w:hint="eastAsia" w:ascii="宋体" w:hAnsi="宋体" w:cs="宋体"/>
                <w:color w:val="000000"/>
                <w:szCs w:val="21"/>
                <w:lang w:bidi="ar"/>
              </w:rPr>
              <w:t xml:space="preserve">遍山月、春芽等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（3）消除悲伤、抚慰心灵治疗处方：α脑波音乐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（4）消除愤怒、消除心灵淤塞治疗处方:纯音乐之-你的笑颜，夕阳箫鼓、小霓裳等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（5）消除浮躁、促进内心平静治疗处方：大自然背景声（小桥流水、鸟语花香、荷塘月色、寂静山林等）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（6）消除紧张，焦虑治疗处方：自信训练。减压音乐等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（7）消除自卑，提升自信治疗处方：（冥想合放松音乐）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（8）缓解身心疲劳、身体疼痛治疗处方：（天韵五行音乐等）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（9）接触忧郁、抑郁情绪治疗处方：（嘎达梅林、假日海滩、云水禅心等）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（10）陶冶心情、醒脑提神治疗</w:t>
            </w:r>
            <w:r>
              <w:rPr>
                <w:rFonts w:hint="eastAsia" w:ascii="宋体" w:hAnsi="宋体" w:cs="宋体"/>
                <w:color w:val="000000"/>
                <w:szCs w:val="21"/>
                <w:lang w:bidi="ar"/>
              </w:rPr>
              <w:t xml:space="preserve">处方：（旺盛</w:t>
            </w:r>
            <w:r>
              <w:rPr>
                <w:rFonts w:hint="eastAsia" w:ascii="宋体" w:hAnsi="宋体" w:cs="宋体"/>
                <w:color w:val="000000"/>
                <w:szCs w:val="21"/>
                <w:lang w:bidi="ar"/>
              </w:rPr>
              <w:t xml:space="preserve">的自愈力、自律与</w:t>
            </w:r>
            <w:r>
              <w:rPr>
                <w:rFonts w:hint="eastAsia" w:ascii="宋体" w:hAnsi="宋体" w:cs="宋体"/>
                <w:color w:val="000000"/>
                <w:szCs w:val="21"/>
                <w:lang w:bidi="ar"/>
              </w:rPr>
              <w:t xml:space="preserve">决心、释放压力、内在调和等）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配置组成：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1、音乐放松椅1台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2、15寸显示器1个</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3、显示器支架1套</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4、催眠眼罩2个</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5、音乐治疗导论1本</w:t>
            </w:r>
            <w:r>
              <w:rPr>
                <w:rFonts w:hint="eastAsia" w:ascii="宋体" w:hAnsi="宋体" w:cs="宋体"/>
                <w:color w:val="000000"/>
                <w:szCs w:val="21"/>
              </w:rPr>
            </w:r>
            <w:r/>
          </w:p>
        </w:tc>
      </w:tr>
      <w:tr>
        <w:trPr>
          <w:trHeight w:val="3632"/>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放松室可躺沙发</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mc:AlternateContent>
                <mc:Choice Requires="wpg">
                  <w:drawing>
                    <wp:inline xmlns:wp="http://schemas.openxmlformats.org/drawingml/2006/wordprocessingDrawing" distT="0" distB="0" distL="0" distR="0">
                      <wp:extent cx="1233157" cy="932174"/>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233157" cy="932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97.1pt;height:73.4pt;mso-wrap-distance-left:0.0pt;mso-wrap-distance-top:0.0pt;mso-wrap-distance-right:0.0pt;mso-wrap-distance-bottom:0.0pt;" stroked="f">
                      <v:path textboxrect="0,0,0,0"/>
                      <v:imagedata r:id="rId61"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860*920*1030mm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1、面料：采用西皮，厚度大于1.5mm，手感柔软、细腻、有韧性；富有弹性；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2、海棉：采用一次成型海棉，坐垫海绵密度≥35kg/m³，背海绵密度≥25 kg/m³。厚实、弹性好，表面涂防止老化变形的保护膜，确保5年内不会出现弹不起现象；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3、弹簧为蛇形弹簧加橡皮绷带</w:t>
            </w:r>
            <w:r>
              <w:rPr>
                <w:rFonts w:hint="eastAsia" w:ascii="宋体" w:hAnsi="宋体" w:cs="宋体"/>
                <w:color w:val="000000"/>
                <w:szCs w:val="21"/>
                <w:lang w:bidi="ar"/>
              </w:rPr>
              <w:t xml:space="preserve">；</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4、功能</w:t>
            </w:r>
            <w:r>
              <w:rPr>
                <w:rFonts w:hint="eastAsia" w:ascii="宋体" w:hAnsi="宋体" w:cs="宋体"/>
                <w:color w:val="000000"/>
                <w:szCs w:val="21"/>
                <w:lang w:bidi="ar"/>
              </w:rPr>
              <w:t xml:space="preserve">：电动，固定脚，</w:t>
            </w:r>
            <w:r>
              <w:rPr>
                <w:rFonts w:hint="eastAsia" w:ascii="宋体" w:hAnsi="宋体" w:cs="宋体"/>
                <w:color w:val="000000"/>
                <w:szCs w:val="21"/>
                <w:lang w:bidi="ar"/>
              </w:rPr>
              <w:t xml:space="preserve">声控按摩功能。</w:t>
            </w:r>
            <w:r>
              <w:rPr>
                <w:rFonts w:hint="eastAsia" w:ascii="宋体" w:hAnsi="宋体" w:cs="宋体"/>
                <w:color w:val="000000"/>
                <w:szCs w:val="21"/>
              </w:rPr>
            </w:r>
            <w:r/>
          </w:p>
        </w:tc>
      </w:tr>
      <w:tr>
        <w:trPr>
          <w:trHeight w:val="264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33</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心理咨询洽谈椅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167005</wp:posOffset>
                      </wp:positionH>
                      <wp:positionV relativeFrom="paragraph">
                        <wp:posOffset>742950</wp:posOffset>
                      </wp:positionV>
                      <wp:extent cx="875665" cy="607695"/>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875665" cy="607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3;o:allowoverlap:true;o:allowincell:true;mso-position-horizontal-relative:text;margin-left:13.1pt;mso-position-horizontal:absolute;mso-position-vertical-relative:text;margin-top:58.5pt;mso-position-vertical:absolute;width:69.0pt;height:47.8pt;mso-wrap-distance-left:9.0pt;mso-wrap-distance-top:0.0pt;mso-wrap-distance-right:9.0pt;mso-wrap-distance-bottom:0.0pt;" stroked="f">
                      <v:path textboxrect="0,0,0,0"/>
                      <v:imagedata r:id="rId62"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680*720*820（坐高420）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1、坐垫面料:采用环保科技布，透气性好、柔软且富于韧性。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2、海绵：采用≥45密度海绵或PU发泡定型海绵，软硬适中，回弹性强，抗变形能力强。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3、内板：采用E0级实木多层板，表面光滑平整。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4、椅架： 白蜡木实木，表面油漆工艺。</w:t>
            </w:r>
            <w:r>
              <w:rPr>
                <w:rFonts w:hint="eastAsia" w:ascii="宋体" w:hAnsi="宋体" w:cs="宋体"/>
                <w:color w:val="000000"/>
                <w:szCs w:val="21"/>
              </w:rPr>
            </w:r>
            <w:r/>
          </w:p>
        </w:tc>
      </w:tr>
      <w:tr>
        <w:trPr>
          <w:trHeight w:val="2117"/>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34</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宣泄室宣泄人</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481965</wp:posOffset>
                      </wp:positionH>
                      <wp:positionV relativeFrom="paragraph">
                        <wp:posOffset>311150</wp:posOffset>
                      </wp:positionV>
                      <wp:extent cx="321310" cy="748665"/>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321310" cy="748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4;o:allowoverlap:true;o:allowincell:true;mso-position-horizontal-relative:text;margin-left:37.9pt;mso-position-horizontal:absolute;mso-position-vertical-relative:text;margin-top:24.5pt;mso-position-vertical:absolute;width:25.3pt;height:58.9pt;mso-wrap-distance-left:9.0pt;mso-wrap-distance-top:0.0pt;mso-wrap-distance-right:9.0pt;mso-wrap-distance-bottom:0.0pt;" stroked="f">
                      <v:path textboxrect="0,0,0,0"/>
                      <v:imagedata r:id="rId63"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1800*700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仿人形设计，更适合心理宣泄，四弹簧双牛津缓震组质保30年，双层加厚装甲桶（包含拳击手套）</w:t>
            </w:r>
            <w:r>
              <w:rPr>
                <w:rFonts w:hint="eastAsia" w:ascii="宋体" w:hAnsi="宋体" w:cs="宋体"/>
                <w:color w:val="000000"/>
                <w:szCs w:val="21"/>
              </w:rPr>
            </w:r>
            <w:r/>
          </w:p>
        </w:tc>
      </w:tr>
      <w:tr>
        <w:trPr>
          <w:trHeight w:val="204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35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宣泄室沙袋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283845</wp:posOffset>
                      </wp:positionH>
                      <wp:positionV relativeFrom="paragraph">
                        <wp:posOffset>279400</wp:posOffset>
                      </wp:positionV>
                      <wp:extent cx="632460" cy="62611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32459" cy="626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5;o:allowoverlap:true;o:allowincell:true;mso-position-horizontal-relative:text;margin-left:22.3pt;mso-position-horizontal:absolute;mso-position-vertical-relative:text;margin-top:22.0pt;mso-position-vertical:absolute;width:49.8pt;height:49.3pt;mso-wrap-distance-left:9.0pt;mso-wrap-distance-top:0.0pt;mso-wrap-distance-right:9.0pt;mso-wrap-distance-bottom:0.0pt;" stroked="f">
                      <v:path textboxrect="0,0,0,0"/>
                      <v:imagedata r:id="rId64"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H17</w:t>
            </w:r>
            <w:r>
              <w:rPr>
                <w:rFonts w:hint="eastAsia" w:ascii="宋体" w:hAnsi="宋体" w:cs="宋体"/>
                <w:color w:val="000000"/>
                <w:szCs w:val="21"/>
                <w:lang w:bidi="ar"/>
              </w:rPr>
              <w:t xml:space="preserve">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四弹簧+双牛筋立体360°缓震</w:t>
            </w:r>
            <w:r>
              <w:rPr>
                <w:rFonts w:hint="eastAsia" w:ascii="宋体" w:hAnsi="宋体" w:cs="宋体"/>
                <w:color w:val="000000"/>
                <w:szCs w:val="21"/>
              </w:rPr>
            </w:r>
            <w:r/>
          </w:p>
        </w:tc>
      </w:tr>
      <w:tr>
        <w:trPr>
          <w:trHeight w:val="1885"/>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36</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防撞墙垫</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800080"/>
                <w:szCs w:val="21"/>
                <w:u w:val="singl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179070</wp:posOffset>
                      </wp:positionH>
                      <wp:positionV relativeFrom="paragraph">
                        <wp:posOffset>192405</wp:posOffset>
                      </wp:positionV>
                      <wp:extent cx="824230" cy="702945"/>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824230" cy="702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6;o:allowoverlap:true;o:allowincell:true;mso-position-horizontal-relative:text;margin-left:14.1pt;mso-position-horizontal:absolute;mso-position-vertical-relative:text;margin-top:15.1pt;mso-position-vertical:absolute;width:64.9pt;height:55.3pt;mso-wrap-distance-left:9.0pt;mso-wrap-distance-top:0.0pt;mso-wrap-distance-right:9.0pt;mso-wrap-distance-bottom:0.0pt;" stroked="f">
                      <v:path textboxrect="0,0,0,0"/>
                      <v:imagedata r:id="rId65"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400*800*30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高密度海绵+皮革</w:t>
            </w:r>
            <w:r>
              <w:rPr>
                <w:rFonts w:hint="eastAsia" w:ascii="宋体" w:hAnsi="宋体" w:cs="宋体"/>
                <w:color w:val="000000"/>
                <w:szCs w:val="21"/>
              </w:rPr>
            </w:r>
            <w:r/>
          </w:p>
        </w:tc>
      </w:tr>
      <w:tr>
        <w:trPr>
          <w:trHeight w:val="165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37</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防撞垫</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1905</wp:posOffset>
                      </wp:positionH>
                      <wp:positionV relativeFrom="paragraph">
                        <wp:posOffset>194945</wp:posOffset>
                      </wp:positionV>
                      <wp:extent cx="1212215" cy="64135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212215" cy="641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7;o:allowoverlap:true;o:allowincell:true;mso-position-horizontal-relative:text;margin-left:0.1pt;mso-position-horizontal:absolute;mso-position-vertical-relative:text;margin-top:15.3pt;mso-position-vertical:absolute;width:95.4pt;height:50.5pt;mso-wrap-distance-left:9.0pt;mso-wrap-distance-top:0.0pt;mso-wrap-distance-right:9.0pt;mso-wrap-distance-bottom:0.0pt;" stroked="f">
                      <v:path textboxrect="0,0,0,0"/>
                      <v:imagedata r:id="rId66"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600*600*25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PE材质</w:t>
            </w:r>
            <w:r>
              <w:rPr>
                <w:rFonts w:hint="eastAsia" w:ascii="宋体" w:hAnsi="宋体" w:cs="宋体"/>
                <w:color w:val="000000"/>
                <w:szCs w:val="21"/>
              </w:rPr>
            </w:r>
            <w:r/>
          </w:p>
        </w:tc>
      </w:tr>
      <w:tr>
        <w:trPr>
          <w:trHeight w:val="241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38</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餐椅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188595</wp:posOffset>
                      </wp:positionH>
                      <wp:positionV relativeFrom="paragraph">
                        <wp:posOffset>158750</wp:posOffset>
                      </wp:positionV>
                      <wp:extent cx="784860" cy="1181735"/>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784860" cy="1181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8;o:allowoverlap:true;o:allowincell:true;mso-position-horizontal-relative:text;margin-left:14.8pt;mso-position-horizontal:absolute;mso-position-vertical-relative:text;margin-top:12.5pt;mso-position-vertical:absolute;width:61.8pt;height:93.0pt;mso-wrap-distance-left:9.0pt;mso-wrap-distance-top:0.0pt;mso-wrap-distance-right:9.0pt;mso-wrap-distance-bottom:0.0pt;" stroked="f">
                      <v:path textboxrect="0,0,0,0"/>
                      <v:imagedata r:id="rId67"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440*560*800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159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1、椅面：基材采用全新料PP加纤材质；                                                                               2、椅架：采用天然实木</w:t>
            </w:r>
            <w:r>
              <w:rPr>
                <w:rFonts w:hint="eastAsia" w:ascii="宋体" w:hAnsi="宋体" w:cs="宋体"/>
                <w:color w:val="000000"/>
                <w:szCs w:val="21"/>
                <w:lang w:bidi="ar"/>
              </w:rPr>
              <w:t xml:space="preserve">橡胶木，实木</w:t>
            </w:r>
            <w:r>
              <w:rPr>
                <w:rFonts w:hint="eastAsia" w:ascii="宋体" w:hAnsi="宋体" w:cs="宋体"/>
                <w:color w:val="000000"/>
                <w:szCs w:val="21"/>
                <w:lang w:bidi="ar"/>
              </w:rPr>
              <w:t xml:space="preserve">木方表面刨光处理</w:t>
            </w:r>
            <w:r>
              <w:rPr>
                <w:rFonts w:hint="eastAsia" w:ascii="宋体" w:hAnsi="宋体" w:cs="宋体"/>
                <w:color w:val="000000"/>
                <w:szCs w:val="21"/>
                <w:lang w:bidi="ar"/>
              </w:rPr>
              <w:t xml:space="preserve">，除虫、除菌、干燥等加工处理，表面做防潮清漆工艺，整体框架为固定式结构。PP座板与脚架连接螺丝均为防滑耐落螺丝，加强座椅稳固性。木脚底板采用塑料软胶脚垫，使用更平稳，防滑耐用避免椅子移动与地面产生噪音。</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39</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音乐椅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213360</wp:posOffset>
                      </wp:positionH>
                      <wp:positionV relativeFrom="paragraph">
                        <wp:posOffset>721360</wp:posOffset>
                      </wp:positionV>
                      <wp:extent cx="715645" cy="101473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715645" cy="1014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9;o:allowoverlap:true;o:allowincell:true;mso-position-horizontal-relative:text;margin-left:16.8pt;mso-position-horizontal:absolute;mso-position-vertical-relative:text;margin-top:56.8pt;mso-position-vertical:absolute;width:56.3pt;height:79.9pt;mso-wrap-distance-left:9.0pt;mso-wrap-distance-top:0.0pt;mso-wrap-distance-right:9.0pt;mso-wrap-distance-bottom:0.0pt;" stroked="f">
                      <v:path textboxrect="0,0,0,0"/>
                      <v:imagedata r:id="rId68"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常规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120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1、椅身：全新聚丙烯加玻璃纤维,一体成型，厚度3-6mm(椅身），胶背净重2.5KG。外观类似笑脸,背宽380mm，椅宽420，对背部支持作用更好，包裹性更强，符合人体工学概念；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2、写字板：采用自主开模ABS写字板，长度415mm，</w:t>
            </w:r>
            <w:r>
              <w:rPr>
                <w:rFonts w:hint="eastAsia" w:ascii="宋体" w:hAnsi="宋体" w:cs="宋体"/>
                <w:color w:val="000000"/>
                <w:szCs w:val="21"/>
                <w:lang w:bidi="ar"/>
              </w:rPr>
              <w:t xml:space="preserve">宽度295m</w:t>
            </w:r>
            <w:r>
              <w:rPr>
                <w:rFonts w:hint="eastAsia" w:ascii="宋体" w:hAnsi="宋体" w:cs="宋体"/>
                <w:color w:val="000000"/>
                <w:szCs w:val="21"/>
                <w:lang w:bidi="ar"/>
              </w:rPr>
              <w:t xml:space="preserve">m，厚度19mm</w:t>
            </w:r>
            <w:r>
              <w:rPr>
                <w:rFonts w:hint="eastAsia" w:ascii="宋体" w:hAnsi="宋体" w:cs="宋体"/>
                <w:color w:val="000000"/>
                <w:szCs w:val="21"/>
                <w:lang w:bidi="ar"/>
              </w:rPr>
              <w:t xml:space="preserve">，重量1.3kg；写字板支撑杆采用22*2.0mm管材，转杆采用32mm实心铝合金材质，支撑托盘采用冷轧钢板，长度210mm，宽度130mm，厚度1.5mm；写字板若长期不使用时可以拆卸；</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3、椅脚：由直径16mm*1.5mm厚冷轧钢板制成表面经酸洗、磷化等防锈处理，流水线静电喷涂，具有耐磨，防腐，抗老化等性能。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4、脚垫：前脚垫：长：68.5mm 宽：22.5mm 高：65mm 厚度：2mm。后脚垫：长：72mm   宽：22mm   高：67mm 厚度：2mm。全新聚丙烯加玻</w:t>
            </w:r>
            <w:r>
              <w:rPr>
                <w:rFonts w:hint="eastAsia" w:ascii="宋体" w:hAnsi="宋体" w:cs="宋体"/>
                <w:color w:val="000000"/>
                <w:szCs w:val="21"/>
                <w:lang w:bidi="ar"/>
              </w:rPr>
              <w:t xml:space="preserve">璃纤维制作，</w:t>
            </w:r>
            <w:r>
              <w:rPr>
                <w:rFonts w:hint="eastAsia" w:ascii="宋体" w:hAnsi="宋体" w:cs="宋体"/>
                <w:color w:val="000000"/>
                <w:szCs w:val="21"/>
                <w:lang w:bidi="ar"/>
              </w:rPr>
              <w:t xml:space="preserve">抗磨损性强。采用</w:t>
            </w:r>
            <w:r>
              <w:rPr>
                <w:rFonts w:hint="eastAsia" w:ascii="宋体" w:hAnsi="宋体" w:cs="宋体"/>
                <w:color w:val="000000"/>
                <w:szCs w:val="21"/>
                <w:lang w:bidi="ar"/>
              </w:rPr>
              <w:t xml:space="preserve">配套的耐磨塑料材质，能使整椅稳定性更强，使用时不会翻倒。</w:t>
            </w:r>
            <w:r>
              <w:rPr>
                <w:rFonts w:hint="eastAsia" w:ascii="宋体" w:hAnsi="宋体" w:cs="宋体"/>
                <w:color w:val="000000"/>
                <w:szCs w:val="21"/>
              </w:rPr>
            </w:r>
            <w:r/>
          </w:p>
        </w:tc>
      </w:tr>
      <w:tr>
        <w:trPr>
          <w:trHeight w:val="266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会议椅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259080</wp:posOffset>
                      </wp:positionH>
                      <wp:positionV relativeFrom="paragraph">
                        <wp:posOffset>358140</wp:posOffset>
                      </wp:positionV>
                      <wp:extent cx="849630" cy="1095375"/>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849630"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90;o:allowoverlap:true;o:allowincell:true;mso-position-horizontal-relative:text;margin-left:20.4pt;mso-position-horizontal:absolute;mso-position-vertical-relative:text;margin-top:28.2pt;mso-position-vertical:absolute;width:66.9pt;height:86.2pt;mso-wrap-distance-left:9.0pt;mso-wrap-distance-top:0.0pt;mso-wrap-distance-right:9.0pt;mso-wrap-distance-bottom:0.0pt;" stroked="f">
                      <v:path textboxrect="0,0,0,0"/>
                      <v:imagedata r:id="rId69"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560*615*1030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82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1、面料：特网，加尼龙料，弹力加强，耐摩擦１０万次弹力依旧。 三防网布：采用荷叶拒水原理，纳米技术编织，三层结构，中间层双丝结构，防水，防污，阻燃，透气、不易变色、无毒性、环保、经济耐用；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2、海绵：定型海绵，环保，弹性好，不易变形；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3、椅架，表面粉末静电喷涂处理，钢管壁厚不小于2.0mm。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rPr>
            </w:r>
            <w:r/>
          </w:p>
        </w:tc>
      </w:tr>
      <w:tr>
        <w:trPr>
          <w:trHeight w:val="265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41</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办公椅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182245</wp:posOffset>
                      </wp:positionH>
                      <wp:positionV relativeFrom="paragraph">
                        <wp:posOffset>212090</wp:posOffset>
                      </wp:positionV>
                      <wp:extent cx="884555" cy="1191895"/>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884555" cy="1191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91;o:allowoverlap:true;o:allowincell:true;mso-position-horizontal-relative:text;margin-left:14.3pt;mso-position-horizontal:absolute;mso-position-vertical-relative:text;margin-top:16.7pt;mso-position-vertical:absolute;width:69.6pt;height:93.8pt;mso-wrap-distance-left:9.0pt;mso-wrap-distance-top:0.0pt;mso-wrap-distance-right:9.0pt;mso-wrap-distance-bottom:0.0pt;" stroked="f">
                      <v:path textboxrect="0,0,0,0"/>
                      <v:imagedata r:id="rId70"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常规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1、椅背：黑色PP料背架，带固定腰靠；                                                                                                                        2、椅座：40密度高回弹中软切割海绵；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3、内部：PP连体固定扶手；                                                                                                                                                        4、支撑脚：25</w:t>
            </w:r>
            <w:r>
              <w:rPr>
                <w:rFonts w:hint="eastAsia" w:ascii="宋体" w:hAnsi="宋体" w:cs="宋体"/>
                <w:color w:val="000000"/>
                <w:szCs w:val="21"/>
                <w:lang w:bidi="ar"/>
              </w:rPr>
              <w:t xml:space="preserve">管1.8厚黑</w:t>
            </w:r>
            <w:r>
              <w:rPr>
                <w:rFonts w:hint="eastAsia" w:ascii="宋体" w:hAnsi="宋体" w:cs="宋体"/>
                <w:color w:val="000000"/>
                <w:szCs w:val="21"/>
                <w:lang w:bidi="ar"/>
              </w:rPr>
              <w:t xml:space="preserve">色烤漆弓形架。</w:t>
            </w:r>
            <w:r>
              <w:rPr>
                <w:rFonts w:hint="eastAsia" w:ascii="宋体" w:hAnsi="宋体" w:cs="宋体"/>
                <w:color w:val="000000"/>
                <w:szCs w:val="21"/>
              </w:rPr>
            </w:r>
            <w:r/>
          </w:p>
        </w:tc>
      </w:tr>
      <w:tr>
        <w:trPr>
          <w:trHeight w:val="5487"/>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42</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培训椅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24765</wp:posOffset>
                      </wp:positionH>
                      <wp:positionV relativeFrom="paragraph">
                        <wp:posOffset>1224915</wp:posOffset>
                      </wp:positionV>
                      <wp:extent cx="937895" cy="111633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937895" cy="1116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2;o:allowoverlap:true;o:allowincell:true;mso-position-horizontal-relative:text;margin-left:1.9pt;mso-position-horizontal:absolute;mso-position-vertical-relative:text;margin-top:96.4pt;mso-position-vertical:absolute;width:73.8pt;height:87.9pt;mso-wrap-distance-left:9.0pt;mso-wrap-distance-top:0.0pt;mso-wrap-distance-right:9.0pt;mso-wrap-distance-bottom:0.0pt;" stroked="f">
                      <v:path textboxrect="0,0,0,0"/>
                      <v:imagedata r:id="rId71"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455*495*850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lang w:bidi="ar"/>
              </w:rPr>
            </w:pP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1、材质：钢塑</w:t>
            </w:r>
            <w:r>
              <w:rPr>
                <w:rFonts w:hint="eastAsia" w:ascii="宋体" w:hAnsi="宋体" w:cs="宋体"/>
                <w:color w:val="000000"/>
                <w:szCs w:val="21"/>
                <w:lang w:bidi="ar"/>
              </w:rPr>
            </w:r>
            <w:r/>
          </w:p>
          <w:p>
            <w:pPr>
              <w:pStyle w:val="943"/>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2、椅面、椅背采用环保型PP塑料制作，四周边缘滚圆边，避免刮手。                          </w:t>
            </w:r>
            <w:r>
              <w:rPr>
                <w:rFonts w:hint="eastAsia" w:ascii="宋体" w:hAnsi="宋体" w:cs="宋体"/>
                <w:color w:val="000000"/>
                <w:szCs w:val="21"/>
                <w:lang w:bidi="ar"/>
              </w:rPr>
            </w:r>
            <w:r/>
          </w:p>
          <w:p>
            <w:pPr>
              <w:pStyle w:val="943"/>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结构：钢架采用管≥1.5mm厚直径φ19mm圆管，椅架上端有两根冷轧钢，经过冲压成型。座和背是连体的，采用全新PP塑料制作，造型优美，工艺精良；背部有1个椭圆形的把手孔，尺寸长190mm（±5mm）*宽65mm（±3mm）；孔底部有1个挂钩，方便日常挂物使用，挂钩与座背一体成型，挂</w:t>
            </w:r>
            <w:r>
              <w:rPr>
                <w:rFonts w:hint="eastAsia" w:ascii="宋体" w:hAnsi="宋体" w:cs="宋体"/>
                <w:color w:val="000000"/>
                <w:szCs w:val="21"/>
                <w:lang w:bidi="ar"/>
              </w:rPr>
              <w:t xml:space="preserve">钩勾起的长度</w:t>
            </w:r>
            <w:r>
              <w:rPr>
                <w:rFonts w:hint="eastAsia" w:ascii="宋体" w:hAnsi="宋体" w:cs="宋体"/>
                <w:color w:val="000000"/>
                <w:szCs w:val="21"/>
                <w:lang w:bidi="ar"/>
              </w:rPr>
              <w:t xml:space="preserve">不小于25mm。</w:t>
            </w:r>
            <w:r>
              <w:rPr>
                <w:rFonts w:hint="eastAsia" w:ascii="宋体" w:hAnsi="宋体" w:cs="宋体"/>
                <w:color w:val="000000"/>
                <w:szCs w:val="21"/>
                <w:lang w:bidi="ar"/>
              </w:rPr>
            </w:r>
            <w:r/>
          </w:p>
          <w:p>
            <w:pPr>
              <w:pStyle w:val="943"/>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4、工艺：表面经酸洗，脱脂，磷化处理，耐腐蚀，防锈。凳脚下带橡胶垫，防止噪音。</w:t>
            </w:r>
            <w:r>
              <w:rPr>
                <w:rFonts w:hint="eastAsia" w:ascii="宋体" w:hAnsi="宋体" w:cs="宋体"/>
                <w:color w:val="000000"/>
                <w:szCs w:val="21"/>
                <w:lang w:bidi="ar"/>
              </w:rPr>
            </w:r>
            <w:r/>
          </w:p>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5、连接方式：椅面与钢架采用镶入式螺丝连接。</w:t>
            </w:r>
            <w:r>
              <w:rPr>
                <w:rFonts w:hint="eastAsia" w:ascii="宋体" w:hAnsi="宋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43"/>
              <w:jc w:val="center"/>
              <w:widowControl/>
              <w:rPr>
                <w:rFonts w:ascii="宋体" w:hAnsi="宋体" w:cs="宋体"/>
                <w:color w:val="000000"/>
                <w:szCs w:val="21"/>
              </w:rPr>
            </w:pPr>
            <w:r>
              <w:rPr>
                <w:rFonts w:hint="eastAsia" w:ascii="宋体" w:hAnsi="宋体" w:cs="宋体"/>
                <w:color w:val="000000"/>
                <w:szCs w:val="21"/>
              </w:rPr>
              <w:t xml:space="preserve">43</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方凳</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123825</wp:posOffset>
                      </wp:positionH>
                      <wp:positionV relativeFrom="paragraph">
                        <wp:posOffset>131445</wp:posOffset>
                      </wp:positionV>
                      <wp:extent cx="587375" cy="80962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587375"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3;o:allowoverlap:true;o:allowincell:true;mso-position-horizontal-relative:text;margin-left:9.8pt;mso-position-horizontal:absolute;mso-position-vertical-relative:text;margin-top:10.3pt;mso-position-vertical:absolute;width:46.2pt;height:63.8pt;mso-wrap-distance-left:9.0pt;mso-wrap-distance-top:0.0pt;mso-wrap-distance-right:9.0pt;mso-wrap-distance-bottom:0.0pt;" stroked="f">
                      <v:path textboxrect="0,0,0,0"/>
                      <v:imagedata r:id="rId72"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360*260*410mm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widowControl/>
              <w:rPr>
                <w:rFonts w:ascii="宋体" w:hAnsi="宋体" w:cs="宋体"/>
                <w:color w:val="000000"/>
                <w:szCs w:val="21"/>
              </w:rPr>
            </w:pPr>
            <w:r>
              <w:rPr>
                <w:rFonts w:hint="eastAsia" w:ascii="宋体" w:hAnsi="宋体" w:cs="宋体"/>
                <w:color w:val="000000"/>
                <w:szCs w:val="21"/>
                <w:lang w:bidi="ar"/>
              </w:rPr>
              <w:t xml:space="preserve">50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94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lang w:bidi="ar"/>
              </w:rPr>
              <w:t xml:space="preserve">1、方凳规格：360*260*410mm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2、材质：凳面采用18mm橡胶木指接板，凳架采用橡胶木实木；                                                   3、结构：凳架采用榫卯结构；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4、工艺：采用倒角工艺、三底两面喷漆工艺；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5、辅件：配置5mm厚脚垫，螺丝固定。</w:t>
            </w:r>
            <w:r>
              <w:rPr>
                <w:rFonts w:hint="eastAsia" w:ascii="宋体" w:hAnsi="宋体" w:cs="宋体"/>
                <w:color w:val="000000"/>
                <w:szCs w:val="21"/>
              </w:rPr>
            </w:r>
            <w:r/>
          </w:p>
        </w:tc>
      </w:tr>
      <w:tr>
        <w:trPr>
          <w:trHeight w:val="859"/>
        </w:trPr>
        <w:tc>
          <w:tcPr>
            <w:gridSpan w:val="3"/>
            <w:tcBorders>
              <w:top w:val="single" w:color="000000" w:sz="4" w:space="0"/>
              <w:left w:val="single" w:color="000000" w:sz="4" w:space="0"/>
              <w:bottom w:val="single" w:color="000000" w:sz="4" w:space="0"/>
              <w:right w:val="single" w:color="000000" w:sz="4" w:space="0"/>
            </w:tcBorders>
            <w:tcW w:w="4112" w:type="dxa"/>
            <w:vAlign w:val="center"/>
            <w:textDirection w:val="lrTb"/>
            <w:noWrap/>
          </w:tcPr>
          <w:p>
            <w:pPr>
              <w:pStyle w:val="943"/>
              <w:jc w:val="center"/>
              <w:widowControl/>
              <w:rPr>
                <w:rFonts w:hint="eastAsia" w:ascii="宋体" w:hAnsi="宋体" w:cs="宋体"/>
                <w:color w:val="000000"/>
                <w:szCs w:val="21"/>
              </w:rPr>
            </w:pPr>
            <w:r>
              <w:rPr>
                <w:rFonts w:hint="eastAsia" w:ascii="宋体" w:hAnsi="宋体" w:cs="宋体"/>
                <w:color w:val="000000"/>
                <w:szCs w:val="21"/>
                <w:lang w:bidi="ar"/>
              </w:rPr>
              <w:t xml:space="preserve">投标总价（元）</w:t>
            </w:r>
            <w:r>
              <w:rPr>
                <w:rFonts w:hint="eastAsia" w:ascii="宋体" w:hAnsi="宋体" w:cs="宋体"/>
                <w:color w:val="000000"/>
                <w:szCs w:val="21"/>
              </w:rPr>
            </w:r>
            <w:r/>
          </w:p>
        </w:tc>
        <w:tc>
          <w:tcPr>
            <w:gridSpan w:val="8"/>
            <w:shd w:val="clear" w:color="auto" w:fill="ffffff"/>
            <w:tcBorders>
              <w:top w:val="single" w:color="000000" w:sz="4" w:space="0"/>
              <w:left w:val="single" w:color="000000" w:sz="4" w:space="0"/>
              <w:bottom w:val="single" w:color="000000" w:sz="4" w:space="0"/>
              <w:right w:val="single" w:color="000000" w:sz="4" w:space="0"/>
            </w:tcBorders>
            <w:tcW w:w="11556" w:type="dxa"/>
            <w:vAlign w:val="center"/>
            <w:textDirection w:val="lrTb"/>
            <w:noWrap w:val="false"/>
          </w:tcPr>
          <w:p>
            <w:pPr>
              <w:pStyle w:val="943"/>
              <w:jc w:val="left"/>
              <w:widowControl/>
              <w:rPr>
                <w:rFonts w:hint="eastAsia" w:ascii="宋体" w:hAnsi="宋体" w:cs="宋体"/>
                <w:color w:val="000000"/>
                <w:szCs w:val="21"/>
              </w:rPr>
            </w:pPr>
            <w:r>
              <w:rPr>
                <w:rFonts w:hint="eastAsia" w:ascii="宋体" w:hAnsi="宋体" w:cs="宋体"/>
                <w:color w:val="000000"/>
                <w:szCs w:val="21"/>
              </w:rPr>
            </w:r>
            <w:r/>
          </w:p>
        </w:tc>
      </w:tr>
      <w:tr>
        <w:trPr>
          <w:trHeight w:val="859"/>
        </w:trPr>
        <w:tc>
          <w:tcPr>
            <w:gridSpan w:val="11"/>
            <w:tcBorders>
              <w:top w:val="single" w:color="000000" w:sz="4" w:space="0"/>
              <w:left w:val="single" w:color="000000" w:sz="4" w:space="0"/>
              <w:bottom w:val="single" w:color="000000" w:sz="4" w:space="0"/>
              <w:right w:val="single" w:color="000000" w:sz="4" w:space="0"/>
            </w:tcBorders>
            <w:tcW w:w="15668" w:type="dxa"/>
            <w:vAlign w:val="center"/>
            <w:textDirection w:val="lrTb"/>
            <w:noWrap/>
          </w:tcPr>
          <w:p>
            <w:pPr>
              <w:pStyle w:val="943"/>
              <w:jc w:val="left"/>
              <w:widowControl/>
              <w:rPr>
                <w:rFonts w:hint="eastAsia" w:ascii="宋体" w:hAnsi="宋体" w:cs="宋体"/>
                <w:color w:val="000000"/>
                <w:szCs w:val="21"/>
              </w:rPr>
            </w:pPr>
            <w:r>
              <w:rPr>
                <w:rFonts w:hint="eastAsia"/>
                <w:b/>
                <w:bCs/>
                <w:color w:val="ff0000"/>
                <w:sz w:val="24"/>
              </w:rPr>
              <w:t xml:space="preserve">本采购</w:t>
            </w:r>
            <w:r>
              <w:rPr>
                <w:rFonts w:hint="eastAsia"/>
                <w:b/>
                <w:bCs/>
                <w:color w:val="ff0000"/>
                <w:sz w:val="24"/>
              </w:rPr>
              <w:t xml:space="preserve">项目</w:t>
            </w:r>
            <w:r>
              <w:rPr>
                <w:rFonts w:hint="eastAsia"/>
                <w:b/>
                <w:bCs/>
                <w:color w:val="ff0000"/>
                <w:sz w:val="24"/>
              </w:rPr>
              <w:t xml:space="preserve">中提供的符合本国产品标准的产品成本之和占该采购包提供的全部产品成本之和的比例为</w:t>
            </w:r>
            <w:r>
              <w:rPr>
                <w:rFonts w:hint="eastAsia"/>
                <w:b/>
                <w:bCs/>
                <w:color w:val="ff0000"/>
                <w:sz w:val="24"/>
                <w:u w:val="single"/>
              </w:rPr>
              <w:t xml:space="preserve">      </w:t>
            </w:r>
            <w:r>
              <w:rPr>
                <w:rFonts w:hint="eastAsia"/>
                <w:b/>
                <w:bCs/>
                <w:color w:val="ff0000"/>
                <w:sz w:val="24"/>
              </w:rPr>
              <w:t xml:space="preserve">%。【如项目不适用本国产品标准政策（见第二章“前附表”），此处可不填写。】</w:t>
            </w:r>
            <w:r>
              <w:rPr>
                <w:rFonts w:hint="eastAsia" w:ascii="宋体" w:hAnsi="宋体" w:cs="宋体"/>
                <w:color w:val="000000"/>
                <w:szCs w:val="21"/>
              </w:rPr>
            </w:r>
            <w:r/>
          </w:p>
        </w:tc>
      </w:tr>
    </w:tbl>
    <w:p>
      <w:pPr>
        <w:pStyle w:val="943"/>
        <w:spacing w:line="360" w:lineRule="auto"/>
        <w:tabs>
          <w:tab w:val="left" w:pos="1800" w:leader="none"/>
          <w:tab w:val="left" w:pos="5580" w:leader="none"/>
        </w:tabs>
        <w:rPr>
          <w:rFonts w:hint="eastAsia" w:ascii="宋体" w:hAnsi="宋体" w:cs="楷体"/>
          <w:color w:val="000000"/>
          <w:sz w:val="24"/>
        </w:rPr>
      </w:pPr>
      <w:r>
        <w:rPr>
          <w:rFonts w:ascii="宋体" w:hAnsi="宋体" w:cs="楷体"/>
          <w:sz w:val="24"/>
        </w:rPr>
        <w:t xml:space="preserve">注：</w:t>
      </w:r>
      <w:r>
        <w:rPr>
          <w:rFonts w:ascii="宋体" w:hAnsi="宋体" w:cs="楷体"/>
          <w:color w:val="000000"/>
          <w:sz w:val="24"/>
        </w:rPr>
        <w:t xml:space="preserve">1</w:t>
      </w:r>
      <w:r>
        <w:rPr>
          <w:rFonts w:hint="eastAsia" w:ascii="宋体" w:hAnsi="宋体" w:cs="楷体"/>
          <w:color w:val="000000"/>
          <w:sz w:val="24"/>
        </w:rPr>
        <w:t xml:space="preserve">、</w:t>
      </w:r>
      <w:r>
        <w:rPr>
          <w:rFonts w:ascii="宋体" w:hAnsi="宋体" w:cs="楷体"/>
          <w:color w:val="000000"/>
          <w:sz w:val="24"/>
        </w:rPr>
        <w:t xml:space="preserve">如果不提供</w:t>
      </w:r>
      <w:r>
        <w:rPr>
          <w:rFonts w:hint="eastAsia" w:ascii="宋体" w:hAnsi="宋体" w:cs="楷体"/>
          <w:color w:val="000000"/>
          <w:sz w:val="24"/>
        </w:rPr>
        <w:t xml:space="preserve">明细</w:t>
      </w:r>
      <w:r>
        <w:rPr>
          <w:rFonts w:ascii="宋体" w:hAnsi="宋体" w:cs="楷体"/>
          <w:color w:val="000000"/>
          <w:sz w:val="24"/>
        </w:rPr>
        <w:t xml:space="preserve">报价将视为没有实质性响应</w:t>
      </w:r>
      <w:r>
        <w:rPr>
          <w:rFonts w:hint="eastAsia" w:ascii="宋体" w:hAnsi="宋体" w:cs="楷体"/>
          <w:color w:val="000000"/>
          <w:sz w:val="24"/>
        </w:rPr>
        <w:t xml:space="preserve">招标</w:t>
      </w:r>
      <w:r>
        <w:rPr>
          <w:rFonts w:ascii="宋体" w:hAnsi="宋体" w:cs="楷体"/>
          <w:color w:val="000000"/>
          <w:sz w:val="24"/>
        </w:rPr>
        <w:t xml:space="preserve">文件。</w:t>
      </w:r>
      <w:r>
        <w:rPr>
          <w:rFonts w:hint="eastAsia" w:ascii="宋体" w:hAnsi="宋体" w:cs="楷体"/>
          <w:color w:val="000000"/>
          <w:sz w:val="24"/>
        </w:rPr>
      </w:r>
      <w:r/>
    </w:p>
    <w:p>
      <w:pPr>
        <w:pStyle w:val="943"/>
        <w:ind w:firstLine="480"/>
        <w:spacing w:line="360" w:lineRule="auto"/>
        <w:tabs>
          <w:tab w:val="left" w:pos="1800" w:leader="none"/>
          <w:tab w:val="left" w:pos="5580" w:leader="none"/>
        </w:tabs>
        <w:rPr>
          <w:rFonts w:hint="eastAsia" w:ascii="宋体" w:hAnsi="宋体" w:cs="楷体"/>
          <w:color w:val="000000"/>
          <w:sz w:val="24"/>
        </w:rPr>
      </w:pPr>
      <w:r>
        <w:rPr>
          <w:rFonts w:ascii="宋体" w:hAnsi="宋体" w:cs="楷体"/>
          <w:color w:val="000000"/>
          <w:sz w:val="24"/>
        </w:rPr>
        <w:t xml:space="preserve">2</w:t>
      </w:r>
      <w:r>
        <w:rPr>
          <w:rFonts w:hint="eastAsia" w:ascii="宋体" w:hAnsi="宋体" w:cs="楷体"/>
          <w:color w:val="000000"/>
          <w:sz w:val="24"/>
        </w:rPr>
        <w:t xml:space="preserve">、</w:t>
      </w:r>
      <w:r>
        <w:rPr>
          <w:rFonts w:hint="eastAsia" w:ascii="宋体" w:hAnsi="宋体" w:cs="宋体"/>
          <w:sz w:val="24"/>
        </w:rPr>
        <w:t xml:space="preserve">投标报价</w:t>
      </w:r>
      <w:r>
        <w:rPr>
          <w:rFonts w:hint="eastAsia" w:ascii="宋体" w:hAnsi="宋体" w:cs="宋体"/>
          <w:sz w:val="24"/>
          <w:szCs w:val="21"/>
        </w:rPr>
        <w:t xml:space="preserve">采用固定单价方式</w:t>
      </w:r>
      <w:r>
        <w:rPr>
          <w:rFonts w:hint="eastAsia" w:ascii="宋体" w:hAnsi="宋体" w:cs="楷体"/>
          <w:color w:val="000000"/>
          <w:sz w:val="24"/>
        </w:rPr>
        <w:t xml:space="preserve">，数量按实结算。所报价格包括所投货物及其备品、</w:t>
      </w:r>
      <w:r>
        <w:rPr>
          <w:rFonts w:hint="eastAsia" w:ascii="宋体" w:hAnsi="宋体" w:cs="楷体"/>
          <w:color w:val="000000"/>
          <w:sz w:val="24"/>
        </w:rPr>
        <w:t xml:space="preserve">备件和专用工</w:t>
      </w:r>
      <w:r>
        <w:rPr>
          <w:rFonts w:hint="eastAsia" w:ascii="宋体" w:hAnsi="宋体" w:cs="楷体"/>
          <w:color w:val="000000"/>
          <w:sz w:val="24"/>
        </w:rPr>
        <w:t xml:space="preserve">具费用、税费及包</w:t>
      </w:r>
      <w:r>
        <w:rPr>
          <w:rFonts w:hint="eastAsia" w:ascii="宋体" w:hAnsi="宋体" w:cs="楷体"/>
          <w:color w:val="000000"/>
          <w:sz w:val="24"/>
        </w:rPr>
        <w:t xml:space="preserve">装、运至最终目的地的运输、仓储、保险、现场吊装、检测验收、检测费、安装调试、技术支持与培训、售后服务与维保及相关劳务支出等工作所发生的全部费用、企业利润、税金和政策性文件规定以及质保期等完成本项目的一切费用。</w:t>
      </w:r>
      <w:r>
        <w:rPr>
          <w:rFonts w:hint="eastAsia" w:ascii="宋体" w:hAnsi="宋体" w:cs="楷体"/>
          <w:color w:val="000000"/>
          <w:sz w:val="24"/>
        </w:rPr>
      </w:r>
      <w:r/>
    </w:p>
    <w:p>
      <w:pPr>
        <w:pStyle w:val="943"/>
        <w:ind w:firstLine="480"/>
        <w:spacing w:line="360" w:lineRule="auto"/>
        <w:tabs>
          <w:tab w:val="left" w:pos="1800" w:leader="none"/>
          <w:tab w:val="left" w:pos="5580" w:leader="none"/>
        </w:tabs>
        <w:rPr>
          <w:rFonts w:ascii="宋体" w:hAnsi="宋体" w:cs="楷体"/>
          <w:color w:val="000000"/>
          <w:sz w:val="24"/>
        </w:rPr>
      </w:pPr>
      <w:r>
        <w:rPr>
          <w:rFonts w:hint="eastAsia" w:ascii="宋体" w:hAnsi="宋体" w:cs="楷体"/>
          <w:color w:val="000000"/>
          <w:sz w:val="24"/>
        </w:rPr>
        <w:t xml:space="preserve">3、本表行数可以按照项目分项情况增加。</w:t>
      </w:r>
      <w:r>
        <w:rPr>
          <w:rFonts w:ascii="宋体" w:hAnsi="宋体" w:cs="楷体"/>
          <w:color w:val="000000"/>
          <w:sz w:val="24"/>
        </w:rPr>
        <w:t xml:space="preserve">各项的详细规格</w:t>
      </w:r>
      <w:r>
        <w:rPr>
          <w:rFonts w:hint="eastAsia" w:ascii="宋体" w:hAnsi="宋体" w:cs="楷体"/>
          <w:color w:val="000000"/>
          <w:sz w:val="24"/>
        </w:rPr>
        <w:t xml:space="preserve">、技术参数如表格中填写不下的</w:t>
      </w:r>
      <w:r>
        <w:rPr>
          <w:rFonts w:ascii="宋体" w:hAnsi="宋体" w:cs="楷体"/>
          <w:color w:val="000000"/>
          <w:sz w:val="24"/>
        </w:rPr>
        <w:t xml:space="preserve">，可</w:t>
      </w:r>
      <w:r>
        <w:rPr>
          <w:rFonts w:hint="eastAsia" w:ascii="宋体" w:hAnsi="宋体" w:cs="楷体"/>
          <w:color w:val="000000"/>
          <w:sz w:val="24"/>
        </w:rPr>
        <w:t xml:space="preserve">以逐项</w:t>
      </w:r>
      <w:r>
        <w:rPr>
          <w:rFonts w:ascii="宋体" w:hAnsi="宋体" w:cs="楷体"/>
          <w:color w:val="000000"/>
          <w:sz w:val="24"/>
        </w:rPr>
        <w:t xml:space="preserve">另页描述。</w:t>
      </w:r>
      <w:r>
        <w:rPr>
          <w:rFonts w:ascii="宋体" w:hAnsi="宋体" w:cs="楷体"/>
          <w:color w:val="000000"/>
          <w:sz w:val="24"/>
        </w:rPr>
      </w:r>
      <w:r/>
    </w:p>
    <w:p>
      <w:pPr>
        <w:pStyle w:val="943"/>
        <w:ind w:firstLine="480"/>
        <w:spacing w:line="360" w:lineRule="auto"/>
        <w:tabs>
          <w:tab w:val="left" w:pos="1800" w:leader="none"/>
          <w:tab w:val="left" w:pos="5580" w:leader="none"/>
        </w:tabs>
        <w:rPr>
          <w:rFonts w:hint="eastAsia" w:ascii="宋体" w:hAnsi="宋体" w:cs="楷体"/>
          <w:color w:val="000000"/>
          <w:sz w:val="24"/>
        </w:rPr>
      </w:pPr>
      <w:r>
        <w:rPr>
          <w:rFonts w:hint="eastAsia" w:ascii="宋体" w:hAnsi="宋体" w:cs="楷体"/>
          <w:b/>
          <w:bCs/>
          <w:color w:val="ff0000"/>
          <w:sz w:val="24"/>
        </w:rPr>
        <w:t xml:space="preserve">4、本采购项目中含有多种产品时，供应商未填写本采购包中提供的符合本国产品标准的产品成本之和占该采购包提供的全部产品成本之和的比例数值的，或比例数值未达到80%的，将不享受本</w:t>
      </w:r>
      <w:r>
        <w:rPr>
          <w:rFonts w:hint="eastAsia" w:ascii="宋体" w:hAnsi="宋体" w:cs="楷体"/>
          <w:b/>
          <w:bCs/>
          <w:color w:val="ff0000"/>
          <w:sz w:val="24"/>
        </w:rPr>
        <w:t xml:space="preserve">国产品价格评</w:t>
      </w:r>
      <w:r>
        <w:rPr>
          <w:rFonts w:hint="eastAsia" w:ascii="宋体" w:hAnsi="宋体" w:cs="楷体"/>
          <w:b/>
          <w:bCs/>
          <w:color w:val="ff0000"/>
          <w:sz w:val="24"/>
        </w:rPr>
        <w:t xml:space="preserve">审优惠。</w:t>
      </w:r>
      <w:r>
        <w:rPr>
          <w:rFonts w:hint="eastAsia" w:ascii="宋体" w:hAnsi="宋体" w:cs="楷体"/>
          <w:color w:val="000000"/>
          <w:sz w:val="24"/>
        </w:rPr>
      </w:r>
      <w:r/>
    </w:p>
    <w:p>
      <w:pPr>
        <w:pStyle w:val="943"/>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pStyle w:val="943"/>
        <w:jc w:val="right"/>
        <w:spacing w:before="25" w:after="25" w:line="360" w:lineRule="auto"/>
        <w:rPr>
          <w:rFonts w:ascii="宋体" w:hAnsi="宋体" w:cs="楷体"/>
          <w:sz w:val="24"/>
        </w:rPr>
      </w:pPr>
      <w:r>
        <w:rPr>
          <w:rFonts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rPr>
          <w:rFonts w:ascii="宋体" w:hAnsi="宋体" w:cs="楷体"/>
          <w:sz w:val="24"/>
        </w:rPr>
      </w:r>
      <w:r/>
    </w:p>
    <w:p>
      <w:pPr>
        <w:pStyle w:val="943"/>
        <w:ind w:firstLine="2640"/>
        <w:jc w:val="right"/>
        <w:spacing w:before="240" w:after="240"/>
        <w:rPr>
          <w:rFonts w:ascii="宋体" w:hAnsi="宋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rPr>
          <w:rFonts w:ascii="宋体" w:hAnsi="宋体"/>
          <w:sz w:val="24"/>
        </w:rPr>
      </w:r>
      <w:r/>
    </w:p>
    <w:p>
      <w:pPr>
        <w:pStyle w:val="944"/>
        <w:jc w:val="right"/>
        <w:rPr>
          <w:rFonts w:hint="eastAsia"/>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rPr>
      </w:r>
      <w:r/>
    </w:p>
    <w:p>
      <w:pPr>
        <w:pStyle w:val="944"/>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949"/>
      </w:pPr>
      <w:r/>
      <w:r/>
    </w:p>
    <w:p>
      <w:pPr>
        <w:pStyle w:val="944"/>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314"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rPr>
          <w:rFonts w:ascii="宋体" w:hAnsi="宋体" w:cs="楷体"/>
          <w:b w:val="0"/>
          <w:sz w:val="24"/>
        </w:rPr>
      </w:r>
      <w:r/>
    </w:p>
    <w:p>
      <w:pPr>
        <w:pStyle w:val="943"/>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943"/>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w:t>
      </w:r>
      <w:r>
        <w:rPr>
          <w:rFonts w:hint="eastAsia" w:ascii="宋体" w:hAnsi="宋体" w:cs="楷体"/>
          <w:sz w:val="24"/>
        </w:rPr>
        <w:t xml:space="preserve">体）参加</w:t>
      </w:r>
      <w:r>
        <w:rPr>
          <w:rFonts w:hint="eastAsia"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968"/>
        <w:numPr>
          <w:ilvl w:val="0"/>
          <w:numId w:val="4"/>
        </w:numPr>
        <w:ind w:firstLine="480"/>
        <w:spacing w:before="0" w:after="0" w:line="440" w:lineRule="exact"/>
        <w:rPr>
          <w:rFonts w:ascii="宋体" w:hAnsi="宋体" w:eastAsia="宋体" w:cs="楷体"/>
          <w:sz w:val="24"/>
          <w:szCs w:val="24"/>
        </w:rPr>
      </w:pPr>
      <w:r>
        <w:rPr>
          <w:rFonts w:hint="eastAsia" w:ascii="宋体" w:hAnsi="宋体" w:eastAsia="宋体" w:cs="楷体"/>
          <w:sz w:val="24"/>
          <w:szCs w:val="24"/>
          <w:u w:val="single"/>
        </w:rPr>
        <w:t xml:space="preserve">课桌椅</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8"/>
        <w:numPr>
          <w:ilvl w:val="0"/>
          <w:numId w:val="4"/>
        </w:numPr>
        <w:ind w:firstLine="480"/>
        <w:spacing w:before="0" w:after="0" w:line="440" w:lineRule="exact"/>
        <w:rPr>
          <w:rFonts w:ascii="宋体" w:hAnsi="宋体" w:eastAsia="宋体" w:cs="楷体"/>
          <w:sz w:val="24"/>
          <w:szCs w:val="24"/>
        </w:rPr>
      </w:pPr>
      <w:r>
        <w:rPr>
          <w:rFonts w:hint="eastAsia" w:ascii="宋体" w:hAnsi="宋体" w:eastAsia="宋体" w:cs="楷体"/>
          <w:sz w:val="24"/>
          <w:szCs w:val="24"/>
          <w:u w:val="single"/>
        </w:rPr>
        <w:t xml:space="preserve">美术桌椅</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w:t>
      </w:r>
      <w:r>
        <w:rPr>
          <w:rFonts w:hint="eastAsia" w:ascii="宋体" w:hAnsi="宋体" w:eastAsia="宋体" w:cs="楷体"/>
          <w:sz w:val="24"/>
          <w:szCs w:val="24"/>
        </w:rPr>
        <w:t xml:space="preserve">商为</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w:t>
      </w:r>
      <w:r>
        <w:rPr>
          <w:rFonts w:hint="eastAsia" w:ascii="宋体" w:hAnsi="宋体" w:eastAsia="宋体" w:cs="楷体"/>
          <w:sz w:val="24"/>
          <w:szCs w:val="24"/>
        </w:rPr>
        <w:t xml:space="preserve">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8"/>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968"/>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943"/>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943"/>
        <w:ind w:firstLine="480"/>
        <w:spacing w:line="440" w:lineRule="exact"/>
        <w:rPr>
          <w:rFonts w:ascii="宋体" w:hAnsi="宋体" w:cs="楷体"/>
          <w:sz w:val="24"/>
        </w:rPr>
      </w:pPr>
      <w:r>
        <w:rPr>
          <w:rFonts w:ascii="宋体" w:hAnsi="宋体" w:cs="楷体"/>
          <w:sz w:val="24"/>
        </w:rPr>
      </w:r>
      <w:r/>
    </w:p>
    <w:p>
      <w:pPr>
        <w:pStyle w:val="943"/>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943"/>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943"/>
        <w:ind w:firstLine="2650"/>
        <w:spacing w:line="360" w:lineRule="auto"/>
        <w:widowControl/>
        <w:rPr>
          <w:rFonts w:ascii="宋体" w:hAnsi="宋体" w:cs="楷体"/>
          <w:b/>
          <w:sz w:val="24"/>
        </w:rPr>
      </w:pPr>
      <w:r>
        <w:rPr>
          <w:rFonts w:ascii="宋体" w:hAnsi="宋体" w:cs="楷体"/>
          <w:b/>
          <w:sz w:val="24"/>
        </w:rPr>
      </w:r>
      <w:r/>
    </w:p>
    <w:p>
      <w:pPr>
        <w:pStyle w:val="952"/>
        <w:spacing w:line="440" w:lineRule="exact"/>
        <w:rPr>
          <w:rFonts w:cs="楷体"/>
          <w:szCs w:val="20"/>
        </w:rPr>
      </w:pPr>
      <w:r>
        <w:rPr>
          <w:rFonts w:hint="eastAsia" w:cs="楷体"/>
        </w:rPr>
        <w:t xml:space="preserve">注：1、从业人员、营业收入和资产总额填报上一年度数据，无上一年度数据的新成立企业可不填报。</w:t>
      </w:r>
      <w:r>
        <w:rPr>
          <w:rFonts w:cs="楷体"/>
          <w:szCs w:val="20"/>
        </w:rPr>
      </w:r>
      <w:r/>
    </w:p>
    <w:p>
      <w:pPr>
        <w:pStyle w:val="968"/>
        <w:ind w:firstLine="480"/>
        <w:rPr>
          <w:rFonts w:ascii="宋体" w:hAnsi="宋体" w:eastAsia="宋体" w:cs="楷体"/>
          <w:sz w:val="24"/>
          <w:szCs w:val="24"/>
        </w:rPr>
      </w:pPr>
      <w:r>
        <w:rPr>
          <w:rFonts w:hint="eastAsia" w:ascii="宋体" w:hAnsi="宋体" w:eastAsia="宋体" w:cs="楷体"/>
          <w:sz w:val="24"/>
          <w:szCs w:val="24"/>
        </w:rPr>
        <w:t xml:space="preserve">2、中小企业划</w:t>
      </w:r>
      <w:r>
        <w:rPr>
          <w:rFonts w:hint="eastAsia" w:ascii="宋体" w:hAnsi="宋体" w:eastAsia="宋体" w:cs="楷体"/>
          <w:sz w:val="24"/>
          <w:szCs w:val="24"/>
        </w:rPr>
        <w:t xml:space="preserve">型标准规定参</w:t>
      </w:r>
      <w:r>
        <w:rPr>
          <w:rFonts w:hint="eastAsia" w:ascii="宋体" w:hAnsi="宋体" w:eastAsia="宋体" w:cs="楷体"/>
          <w:sz w:val="24"/>
          <w:szCs w:val="24"/>
        </w:rPr>
        <w:t xml:space="preserve">考《工信部联企业</w:t>
      </w:r>
      <w:r>
        <w:rPr>
          <w:rFonts w:hint="eastAsia" w:ascii="宋体" w:hAnsi="宋体" w:eastAsia="宋体" w:cs="楷体"/>
          <w:sz w:val="24"/>
          <w:szCs w:val="24"/>
        </w:rPr>
        <w:t xml:space="preserve">[2011]300号》</w:t>
      </w:r>
      <w:r>
        <w:rPr>
          <w:rFonts w:ascii="宋体" w:hAnsi="宋体" w:eastAsia="宋体" w:cs="楷体"/>
          <w:sz w:val="24"/>
          <w:szCs w:val="24"/>
        </w:rPr>
      </w:r>
      <w:r/>
    </w:p>
    <w:p>
      <w:pPr>
        <w:pStyle w:val="968"/>
        <w:ind w:firstLine="480"/>
        <w:rPr>
          <w:rFonts w:ascii="宋体" w:hAnsi="宋体" w:eastAsia="宋体" w:cs="楷体"/>
          <w:sz w:val="24"/>
          <w:szCs w:val="24"/>
        </w:rPr>
      </w:pPr>
      <w:r>
        <w:rPr>
          <w:rFonts w:ascii="宋体" w:hAnsi="宋体" w:eastAsia="宋体" w:cs="楷体"/>
          <w:sz w:val="24"/>
          <w:szCs w:val="24"/>
        </w:rPr>
      </w:r>
      <w:r/>
    </w:p>
    <w:p>
      <w:pPr>
        <w:pStyle w:val="968"/>
        <w:ind w:firstLine="480"/>
        <w:rPr>
          <w:rFonts w:ascii="宋体" w:hAnsi="宋体" w:eastAsia="宋体" w:cs="楷体"/>
          <w:sz w:val="24"/>
          <w:szCs w:val="24"/>
        </w:rPr>
      </w:pPr>
      <w:r>
        <w:rPr>
          <w:rFonts w:ascii="宋体" w:hAnsi="宋体" w:eastAsia="宋体" w:cs="楷体"/>
          <w:sz w:val="24"/>
          <w:szCs w:val="24"/>
        </w:rPr>
      </w:r>
      <w:r/>
    </w:p>
    <w:p>
      <w:pPr>
        <w:pStyle w:val="968"/>
        <w:ind w:firstLine="400"/>
      </w:pPr>
      <w:r/>
      <w:r/>
    </w:p>
    <w:p>
      <w:pPr>
        <w:pStyle w:val="968"/>
        <w:ind w:firstLine="0"/>
      </w:pPr>
      <w:r/>
      <w:r/>
    </w:p>
    <w:p>
      <w:pPr>
        <w:pStyle w:val="943"/>
        <w:ind w:firstLine="1928"/>
        <w:spacing w:line="360" w:lineRule="auto"/>
        <w:widowControl/>
        <w:rPr>
          <w:rFonts w:ascii="宋体" w:hAnsi="宋体" w:cs="楷体"/>
          <w:b/>
          <w:sz w:val="32"/>
          <w:szCs w:val="32"/>
        </w:rPr>
      </w:pPr>
      <w:r>
        <w:rPr>
          <w:rFonts w:hint="eastAsia" w:ascii="宋体" w:hAnsi="宋体" w:cs="楷体"/>
          <w:b/>
          <w:sz w:val="32"/>
          <w:szCs w:val="32"/>
        </w:rPr>
        <w:br w:type="page" w:clear="all"/>
      </w:r>
      <w:r>
        <w:rPr>
          <w:rFonts w:hint="eastAsia" w:ascii="宋体" w:hAnsi="宋体" w:cs="楷体"/>
          <w:b/>
          <w:sz w:val="32"/>
          <w:szCs w:val="32"/>
        </w:rPr>
        <w:t xml:space="preserve">中小企业声明函(工程、服务)</w:t>
      </w:r>
      <w:r>
        <w:rPr>
          <w:rFonts w:ascii="宋体" w:hAnsi="宋体" w:cs="楷体"/>
          <w:b/>
          <w:sz w:val="32"/>
          <w:szCs w:val="32"/>
        </w:rPr>
      </w:r>
      <w:r/>
    </w:p>
    <w:p>
      <w:pPr>
        <w:pStyle w:val="943"/>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sz w:val="24"/>
        </w:rPr>
      </w:r>
      <w:r/>
    </w:p>
    <w:p>
      <w:pPr>
        <w:pStyle w:val="968"/>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w:t>
      </w:r>
      <w:r>
        <w:rPr>
          <w:rFonts w:hint="eastAsia" w:ascii="宋体" w:hAnsi="宋体" w:eastAsia="宋体" w:cs="楷体"/>
          <w:sz w:val="24"/>
          <w:szCs w:val="24"/>
        </w:rPr>
        <w:t xml:space="preserve">明确的所属行业）</w:t>
      </w:r>
      <w:r>
        <w:rPr>
          <w:rFonts w:hint="eastAsia" w:ascii="宋体" w:hAnsi="宋体" w:eastAsia="宋体" w:cs="楷体"/>
          <w:sz w:val="24"/>
          <w:szCs w:val="24"/>
        </w:rPr>
        <w:t xml:space="preserve">，承接企业为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8"/>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8"/>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968"/>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w:t>
      </w:r>
      <w:r>
        <w:rPr>
          <w:rFonts w:hint="eastAsia" w:ascii="宋体" w:hAnsi="宋体" w:eastAsia="宋体" w:cs="楷体"/>
          <w:sz w:val="24"/>
          <w:szCs w:val="24"/>
        </w:rPr>
        <w:t xml:space="preserve">大型企业的情</w:t>
      </w:r>
      <w:r>
        <w:rPr>
          <w:rFonts w:hint="eastAsia" w:ascii="宋体" w:hAnsi="宋体" w:eastAsia="宋体" w:cs="楷体"/>
          <w:sz w:val="24"/>
          <w:szCs w:val="24"/>
        </w:rPr>
        <w:t xml:space="preserve">形，也不存在与大</w:t>
      </w:r>
      <w:r>
        <w:rPr>
          <w:rFonts w:hint="eastAsia" w:ascii="宋体" w:hAnsi="宋体" w:eastAsia="宋体" w:cs="楷体"/>
          <w:sz w:val="24"/>
          <w:szCs w:val="24"/>
        </w:rPr>
        <w:t xml:space="preserve">型企业的负责人为同一人的情形。</w:t>
      </w:r>
      <w:r>
        <w:rPr>
          <w:rFonts w:ascii="宋体" w:hAnsi="宋体" w:eastAsia="宋体" w:cs="楷体"/>
          <w:sz w:val="24"/>
          <w:szCs w:val="24"/>
        </w:rPr>
      </w:r>
      <w:r/>
    </w:p>
    <w:p>
      <w:pPr>
        <w:pStyle w:val="943"/>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943"/>
        <w:ind w:firstLine="4800"/>
        <w:spacing w:line="440" w:lineRule="exact"/>
        <w:rPr>
          <w:rFonts w:ascii="宋体" w:hAnsi="宋体" w:cs="楷体"/>
          <w:sz w:val="24"/>
        </w:rPr>
      </w:pPr>
      <w:r>
        <w:rPr>
          <w:rFonts w:ascii="宋体" w:hAnsi="宋体" w:cs="楷体"/>
          <w:sz w:val="24"/>
        </w:rPr>
      </w:r>
      <w:r/>
    </w:p>
    <w:p>
      <w:pPr>
        <w:pStyle w:val="943"/>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943"/>
        <w:ind w:firstLine="456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968"/>
        <w:ind w:firstLine="400"/>
      </w:pPr>
      <w:r/>
      <w:r/>
    </w:p>
    <w:p>
      <w:pPr>
        <w:pStyle w:val="952"/>
        <w:spacing w:line="440" w:lineRule="exact"/>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968"/>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952"/>
        <w:spacing w:line="440" w:lineRule="exact"/>
        <w:rPr>
          <w:rFonts w:cs="楷体"/>
        </w:rPr>
      </w:pPr>
      <w:r>
        <w:rPr>
          <w:rFonts w:cs="楷体"/>
        </w:rPr>
      </w:r>
      <w:r/>
    </w:p>
    <w:p>
      <w:pPr>
        <w:pStyle w:val="952"/>
        <w:spacing w:line="440" w:lineRule="exact"/>
        <w:rPr>
          <w:rFonts w:cs="楷体"/>
        </w:rPr>
      </w:pPr>
      <w:r>
        <w:rPr>
          <w:rFonts w:cs="楷体"/>
        </w:rPr>
      </w:r>
      <w:r/>
    </w:p>
    <w:p>
      <w:pPr>
        <w:pStyle w:val="952"/>
        <w:spacing w:line="440" w:lineRule="exact"/>
        <w:rPr>
          <w:rFonts w:cs="楷体"/>
        </w:rPr>
      </w:pPr>
      <w:r>
        <w:rPr>
          <w:rFonts w:cs="楷体"/>
        </w:rPr>
      </w:r>
      <w:r/>
    </w:p>
    <w:p>
      <w:pPr>
        <w:pStyle w:val="943"/>
        <w:jc w:val="left"/>
        <w:widowControl/>
        <w:rPr>
          <w:rFonts w:ascii="宋体" w:hAnsi="宋体" w:cs="楷体"/>
          <w:sz w:val="24"/>
        </w:rPr>
      </w:pPr>
      <w:r>
        <w:rPr>
          <w:rFonts w:ascii="宋体" w:hAnsi="宋体" w:cs="楷体"/>
          <w:sz w:val="24"/>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43"/>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943"/>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w:t>
      </w:r>
      <w:r>
        <w:rPr>
          <w:rFonts w:ascii="宋体" w:hAnsi="宋体"/>
          <w:sz w:val="24"/>
        </w:rPr>
        <w:t xml:space="preserve"> 141</w:t>
      </w:r>
      <w:r>
        <w:rPr>
          <w:rFonts w:ascii="宋体" w:hAnsi="宋体"/>
          <w:spacing w:val="6"/>
          <w:sz w:val="24"/>
        </w:rPr>
        <w:t xml:space="preserve">号）的规</w:t>
      </w:r>
      <w:r>
        <w:rPr>
          <w:rFonts w:ascii="宋体" w:hAnsi="宋体"/>
          <w:spacing w:val="6"/>
          <w:sz w:val="24"/>
        </w:rPr>
        <w:t xml:space="preserve">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943"/>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943"/>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943"/>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943"/>
        <w:ind w:firstLine="504"/>
        <w:spacing w:line="588" w:lineRule="exact"/>
        <w:rPr>
          <w:rFonts w:ascii="宋体" w:hAnsi="宋体"/>
          <w:spacing w:val="6"/>
          <w:sz w:val="24"/>
        </w:rPr>
      </w:pPr>
      <w:r>
        <w:rPr>
          <w:rFonts w:ascii="宋体" w:hAnsi="宋体"/>
          <w:spacing w:val="6"/>
          <w:sz w:val="24"/>
        </w:rPr>
      </w:r>
      <w:r/>
    </w:p>
    <w:p>
      <w:pPr>
        <w:pStyle w:val="943"/>
        <w:ind w:firstLine="504"/>
        <w:spacing w:line="588" w:lineRule="exact"/>
        <w:rPr>
          <w:rFonts w:ascii="宋体" w:hAnsi="宋体"/>
          <w:spacing w:val="6"/>
          <w:sz w:val="24"/>
        </w:rPr>
      </w:pPr>
      <w:r>
        <w:rPr>
          <w:rFonts w:ascii="宋体" w:hAnsi="宋体"/>
          <w:spacing w:val="6"/>
          <w:sz w:val="24"/>
        </w:rPr>
      </w:r>
      <w:r/>
    </w:p>
    <w:p>
      <w:pPr>
        <w:pStyle w:val="943"/>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spacing w:val="6"/>
          <w:sz w:val="24"/>
        </w:rPr>
      </w:r>
      <w:r/>
    </w:p>
    <w:p>
      <w:pPr>
        <w:pStyle w:val="943"/>
        <w:ind w:right="1560" w:firstLine="504"/>
        <w:jc w:val="center"/>
        <w:spacing w:line="588" w:lineRule="exact"/>
        <w:tabs>
          <w:tab w:val="left" w:pos="4860" w:leader="none"/>
        </w:tabs>
        <w:rPr>
          <w:rFonts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ascii="宋体" w:hAnsi="宋体"/>
          <w:spacing w:val="6"/>
          <w:sz w:val="24"/>
        </w:rPr>
      </w:r>
      <w:r/>
    </w:p>
    <w:p>
      <w:pPr>
        <w:pStyle w:val="943"/>
        <w:jc w:val="center"/>
        <w:spacing w:before="240" w:after="240" w:line="360" w:lineRule="auto"/>
        <w:rPr>
          <w:rFonts w:hint="eastAsia"/>
          <w:b/>
          <w:bCs/>
          <w:sz w:val="32"/>
          <w:szCs w:val="32"/>
        </w:rPr>
      </w:pPr>
      <w:r/>
      <w:bookmarkEnd w:id="314"/>
      <w:r/>
      <w:bookmarkStart w:id="315" w:name="_Toc425"/>
      <w:r/>
      <w:bookmarkEnd w:id="315"/>
      <w:r/>
      <w:bookmarkStart w:id="316" w:name="_Toc373054875"/>
      <w:r/>
      <w:bookmarkEnd w:id="316"/>
      <w:r/>
      <w:bookmarkStart w:id="317" w:name="_Toc30417"/>
      <w:r/>
      <w:bookmarkEnd w:id="317"/>
      <w:r/>
      <w:bookmarkStart w:id="318" w:name="_Toc29116"/>
      <w:r/>
      <w:bookmarkEnd w:id="318"/>
      <w:r>
        <w:rPr>
          <w:rFonts w:hint="eastAsia"/>
          <w:b/>
          <w:spacing w:val="20"/>
          <w:sz w:val="32"/>
          <w:szCs w:val="32"/>
        </w:rPr>
        <w:t xml:space="preserve">六、</w:t>
      </w:r>
      <w:r>
        <w:rPr>
          <w:rFonts w:hint="eastAsia"/>
          <w:b/>
          <w:bCs/>
          <w:sz w:val="32"/>
          <w:szCs w:val="32"/>
        </w:rPr>
        <w:t xml:space="preserve">关于符合本</w:t>
      </w:r>
      <w:r>
        <w:rPr>
          <w:rFonts w:hint="eastAsia"/>
          <w:b/>
          <w:bCs/>
          <w:sz w:val="32"/>
          <w:szCs w:val="32"/>
        </w:rPr>
        <w:t xml:space="preserve">国产品标准的</w:t>
      </w:r>
      <w:r>
        <w:rPr>
          <w:rFonts w:hint="eastAsia"/>
          <w:b/>
          <w:bCs/>
          <w:sz w:val="32"/>
          <w:szCs w:val="32"/>
        </w:rPr>
        <w:t xml:space="preserve">声明函（实质性格</w:t>
      </w:r>
      <w:r>
        <w:rPr>
          <w:rFonts w:hint="eastAsia"/>
          <w:b/>
          <w:bCs/>
          <w:sz w:val="32"/>
          <w:szCs w:val="32"/>
        </w:rPr>
        <w:t xml:space="preserve">式）</w:t>
      </w:r>
      <w:r>
        <w:rPr>
          <w:rFonts w:hint="eastAsia"/>
          <w:b/>
          <w:bCs/>
          <w:sz w:val="32"/>
          <w:szCs w:val="32"/>
        </w:rPr>
      </w:r>
      <w:r/>
    </w:p>
    <w:p>
      <w:pPr>
        <w:pStyle w:val="957"/>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57"/>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57"/>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57"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6" o:spid="_x0000_s56"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5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7" o:spid="_x0000_s57"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5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8" o:spid="_x0000_s58"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60"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9" o:spid="_x0000_s59"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61"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0" o:spid="_x0000_s60"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1" o:spid="_x0000_s61"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1.</w:t>
      </w:r>
      <w:r>
        <w:rPr>
          <w:rStyle w:val="961"/>
          <w:rFonts w:hint="eastAsia"/>
          <w:color w:val="000000"/>
          <w:u w:val="single"/>
          <w:shd w:val="clear" w:color="auto" w:fill="ffffff"/>
        </w:rPr>
        <w:t xml:space="preserve">（产品名称1）</w:t>
      </w:r>
      <w:r>
        <w:rPr>
          <w:rStyle w:val="961"/>
          <w:rFonts w:hint="eastAsia"/>
          <w:color w:val="000000"/>
          <w:shd w:val="clear" w:color="auto" w:fill="ffffff"/>
          <w:vertAlign w:val="superscript"/>
        </w:rPr>
        <w:t xml:space="preserve">1</w:t>
      </w:r>
      <w:r>
        <w:rPr>
          <w:rFonts w:hint="eastAsia"/>
          <w:shd w:val="clear" w:color="auto" w:fill="ffffff"/>
        </w:rPr>
        <w:t xml:space="preserve">，生产厂为</w:t>
      </w:r>
      <w:r>
        <w:rPr>
          <w:rStyle w:val="961"/>
          <w:rFonts w:hint="eastAsia"/>
          <w:color w:val="000000"/>
          <w:u w:val="single"/>
          <w:shd w:val="clear" w:color="auto" w:fill="ffffff"/>
        </w:rPr>
        <w:t xml:space="preserve">（厂名）</w:t>
      </w:r>
      <w:r>
        <w:rPr>
          <w:rStyle w:val="961"/>
          <w:rFonts w:hint="eastAsia"/>
          <w:color w:val="000000"/>
          <w:shd w:val="clear" w:color="auto" w:fill="ffffff"/>
          <w:vertAlign w:val="superscript"/>
        </w:rPr>
        <w:t xml:space="preserve">2</w:t>
      </w:r>
      <w:r>
        <w:rPr>
          <w:rFonts w:hint="eastAsia"/>
          <w:shd w:val="clear" w:color="auto" w:fill="ffffff"/>
        </w:rPr>
        <w:t xml:space="preserve">，厂址为</w:t>
      </w:r>
      <w:r>
        <w:rPr>
          <w:rStyle w:val="961"/>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61"/>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961"/>
          <w:rFonts w:hint="eastAsia"/>
          <w:color w:val="000000"/>
          <w:u w:val="single"/>
          <w:shd w:val="clear" w:color="auto" w:fill="ffffff"/>
        </w:rPr>
        <w:t xml:space="preserve">（规定比例）</w:t>
      </w:r>
      <w:r>
        <w:rPr>
          <w:rStyle w:val="961"/>
          <w:rFonts w:hint="eastAsia"/>
          <w:color w:val="000000"/>
          <w:shd w:val="clear" w:color="auto" w:fill="ffffff"/>
          <w:vertAlign w:val="superscript"/>
        </w:rPr>
        <w:t xml:space="preserve">3</w:t>
      </w:r>
      <w:r>
        <w:rPr>
          <w:rFonts w:hint="eastAsia"/>
          <w:shd w:val="clear" w:color="auto" w:fill="ffffff"/>
        </w:rPr>
        <w:t xml:space="preserve">。</w:t>
      </w:r>
      <w:r>
        <w:rPr>
          <w:rStyle w:val="961"/>
          <w:rFonts w:hint="eastAsia"/>
          <w:color w:val="000000"/>
          <w:u w:val="single"/>
          <w:shd w:val="clear" w:color="auto" w:fill="ffffff"/>
        </w:rPr>
        <w:t xml:space="preserve">（产品名称1）</w:t>
      </w:r>
      <w:r>
        <w:rPr>
          <w:rFonts w:hint="eastAsia"/>
          <w:shd w:val="clear" w:color="auto" w:fill="ffffff"/>
        </w:rPr>
        <w:t xml:space="preserve">的</w:t>
      </w:r>
      <w:r>
        <w:rPr>
          <w:rStyle w:val="961"/>
          <w:rFonts w:hint="eastAsia"/>
          <w:color w:val="000000"/>
          <w:u w:val="single"/>
          <w:shd w:val="clear" w:color="auto" w:fill="ffffff"/>
        </w:rPr>
        <w:t xml:space="preserve">（关键组件）</w:t>
      </w:r>
      <w:r>
        <w:rPr>
          <w:rStyle w:val="961"/>
          <w:rFonts w:hint="eastAsia"/>
          <w:color w:val="000000"/>
          <w:shd w:val="clear" w:color="auto" w:fill="ffffff"/>
          <w:vertAlign w:val="superscript"/>
        </w:rPr>
        <w:t xml:space="preserve">4</w:t>
      </w:r>
      <w:r>
        <w:rPr>
          <w:rFonts w:hint="eastAsia"/>
          <w:shd w:val="clear" w:color="auto" w:fill="ffffff"/>
        </w:rPr>
        <w:t xml:space="preserve">在中国境内生产。</w:t>
      </w:r>
      <w:r>
        <w:rPr>
          <w:rStyle w:val="961"/>
          <w:rFonts w:hint="eastAsia"/>
          <w:color w:val="000000"/>
          <w:u w:val="single"/>
          <w:shd w:val="clear" w:color="auto" w:fill="ffffff"/>
        </w:rPr>
        <w:t xml:space="preserve">（产品名称1）</w:t>
      </w:r>
      <w:r>
        <w:rPr>
          <w:rFonts w:hint="eastAsia"/>
          <w:shd w:val="clear" w:color="auto" w:fill="ffffff"/>
        </w:rPr>
        <w:t xml:space="preserve">的</w:t>
      </w:r>
      <w:r>
        <w:rPr>
          <w:rStyle w:val="961"/>
          <w:rFonts w:hint="eastAsia"/>
          <w:color w:val="000000"/>
          <w:u w:val="single"/>
          <w:shd w:val="clear" w:color="auto" w:fill="ffffff"/>
        </w:rPr>
        <w:t xml:space="preserve">（关键工序）</w:t>
      </w:r>
      <w:r>
        <w:rPr>
          <w:rStyle w:val="961"/>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57"/>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63"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2" o:spid="_x0000_s62"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64"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3" o:spid="_x0000_s63"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65"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4" o:spid="_x0000_s64"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6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5" o:spid="_x0000_s65"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6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6" o:spid="_x0000_s66"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68"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7" o:spid="_x0000_s67"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961"/>
          <w:rFonts w:hint="eastAsia"/>
          <w:color w:val="000000"/>
          <w:u w:val="single"/>
          <w:shd w:val="clear" w:color="auto" w:fill="ffffff"/>
        </w:rPr>
        <w:t xml:space="preserve">（产品名称2）</w:t>
      </w:r>
      <w:r>
        <w:rPr>
          <w:rFonts w:hint="eastAsia"/>
          <w:shd w:val="clear" w:color="auto" w:fill="ffffff"/>
        </w:rPr>
        <w:t xml:space="preserve">，生产厂为</w:t>
      </w:r>
      <w:r>
        <w:rPr>
          <w:rStyle w:val="961"/>
          <w:rFonts w:hint="eastAsia"/>
          <w:color w:val="000000"/>
          <w:u w:val="single"/>
          <w:shd w:val="clear" w:color="auto" w:fill="ffffff"/>
        </w:rPr>
        <w:t xml:space="preserve">（厂名）</w:t>
      </w:r>
      <w:r>
        <w:rPr>
          <w:rFonts w:hint="eastAsia"/>
          <w:shd w:val="clear" w:color="auto" w:fill="ffffff"/>
        </w:rPr>
        <w:t xml:space="preserve">，厂址为</w:t>
      </w:r>
      <w:r>
        <w:rPr>
          <w:rStyle w:val="961"/>
          <w:rFonts w:hint="eastAsia"/>
          <w:color w:val="000000"/>
          <w:u w:val="single"/>
          <w:shd w:val="clear" w:color="auto" w:fill="ffffff"/>
        </w:rPr>
        <w:t xml:space="preserve">（</w:t>
      </w:r>
      <w:r>
        <w:rPr>
          <w:rStyle w:val="961"/>
          <w:rFonts w:hint="eastAsia"/>
          <w:color w:val="000000"/>
          <w:u w:val="single"/>
          <w:shd w:val="clear" w:color="auto" w:fill="ffffff"/>
        </w:rPr>
        <w:t xml:space="preserve">生产厂址）</w:t>
      </w:r>
      <w:r>
        <w:rPr>
          <w:rFonts w:hint="eastAsia"/>
          <w:shd w:val="clear" w:color="auto" w:fill="ffffff"/>
        </w:rPr>
        <w:t xml:space="preserve">。</w:t>
      </w:r>
      <w:r>
        <w:rPr>
          <w:rStyle w:val="961"/>
          <w:rFonts w:hint="eastAsia"/>
          <w:color w:val="000000"/>
          <w:u w:val="single"/>
          <w:shd w:val="clear" w:color="auto" w:fill="ffffff"/>
        </w:rPr>
        <w:t xml:space="preserve">（产品名称2）</w:t>
      </w:r>
      <w:r>
        <w:rPr>
          <w:rFonts w:hint="eastAsia"/>
          <w:shd w:val="clear" w:color="auto" w:fill="ffffff"/>
        </w:rPr>
        <w:t xml:space="preserve">的</w:t>
      </w:r>
      <w:r>
        <w:rPr>
          <w:rFonts w:hint="eastAsia"/>
          <w:shd w:val="clear" w:color="auto" w:fill="ffffff"/>
        </w:rPr>
        <w:t xml:space="preserve">中国境内生产的组件成本占比≥</w:t>
      </w:r>
      <w:r>
        <w:rPr>
          <w:rStyle w:val="961"/>
          <w:rFonts w:hint="eastAsia"/>
          <w:color w:val="000000"/>
          <w:u w:val="single"/>
          <w:shd w:val="clear" w:color="auto" w:fill="ffffff"/>
        </w:rPr>
        <w:t xml:space="preserve">（规定比例）</w:t>
      </w:r>
      <w:r>
        <w:rPr>
          <w:rFonts w:hint="eastAsia"/>
          <w:shd w:val="clear" w:color="auto" w:fill="ffffff"/>
        </w:rPr>
        <w:t xml:space="preserve">。</w:t>
      </w:r>
      <w:r>
        <w:rPr>
          <w:rStyle w:val="961"/>
          <w:rFonts w:hint="eastAsia"/>
          <w:color w:val="000000"/>
          <w:u w:val="single"/>
          <w:shd w:val="clear" w:color="auto" w:fill="ffffff"/>
        </w:rPr>
        <w:t xml:space="preserve">（产品名称2）</w:t>
      </w:r>
      <w:r>
        <w:rPr>
          <w:rFonts w:hint="eastAsia"/>
          <w:shd w:val="clear" w:color="auto" w:fill="ffffff"/>
        </w:rPr>
        <w:t xml:space="preserve">的</w:t>
      </w:r>
      <w:r>
        <w:rPr>
          <w:rStyle w:val="961"/>
          <w:rFonts w:hint="eastAsia"/>
          <w:color w:val="000000"/>
          <w:u w:val="single"/>
          <w:shd w:val="clear" w:color="auto" w:fill="ffffff"/>
        </w:rPr>
        <w:t xml:space="preserve">（关键组件）</w:t>
      </w:r>
      <w:r>
        <w:rPr>
          <w:rFonts w:hint="eastAsia"/>
          <w:shd w:val="clear" w:color="auto" w:fill="ffffff"/>
        </w:rPr>
        <w:t xml:space="preserve">在中国境内生产。</w:t>
      </w:r>
      <w:r>
        <w:rPr>
          <w:rStyle w:val="961"/>
          <w:rFonts w:hint="eastAsia"/>
          <w:color w:val="000000"/>
          <w:u w:val="single"/>
          <w:shd w:val="clear" w:color="auto" w:fill="ffffff"/>
        </w:rPr>
        <w:t xml:space="preserve">（产品名称1）</w:t>
      </w:r>
      <w:r>
        <w:rPr>
          <w:rFonts w:hint="eastAsia"/>
          <w:shd w:val="clear" w:color="auto" w:fill="ffffff"/>
        </w:rPr>
        <w:t xml:space="preserve">的</w:t>
      </w:r>
      <w:r>
        <w:rPr>
          <w:rStyle w:val="961"/>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957"/>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957"/>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57"/>
        <w:spacing w:before="0" w:beforeAutospacing="0" w:after="0" w:afterAutospacing="0" w:line="500" w:lineRule="exact"/>
        <w:rPr>
          <w:rFonts w:hint="eastAsia"/>
        </w:rPr>
      </w:pPr>
      <w:r>
        <w:rPr>
          <w:rFonts w:hint="eastAsia"/>
        </w:rPr>
      </w:r>
      <w:r/>
    </w:p>
    <w:p>
      <w:pPr>
        <w:pStyle w:val="957"/>
        <w:ind w:firstLine="444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957"/>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957"/>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957"/>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957"/>
        <w:spacing w:before="0" w:beforeAutospacing="0" w:after="0" w:afterAutospacing="0" w:line="500" w:lineRule="exact"/>
        <w:rPr>
          <w:rFonts w:hint="eastAsia"/>
        </w:rPr>
      </w:pPr>
      <w:r>
        <w:rPr>
          <w:rFonts w:hint="eastAsia"/>
          <w:shd w:val="clear" w:color="auto" w:fill="ffffff"/>
        </w:rPr>
        <w:t xml:space="preserve">2.生产厂名与厂址应与</w:t>
      </w:r>
      <w:r>
        <w:rPr>
          <w:rFonts w:hint="eastAsia"/>
          <w:shd w:val="clear" w:color="auto" w:fill="ffffff"/>
        </w:rPr>
        <w:t xml:space="preserve">生产厂营业执</w:t>
      </w:r>
      <w:r>
        <w:rPr>
          <w:rFonts w:hint="eastAsia"/>
          <w:shd w:val="clear" w:color="auto" w:fill="ffffff"/>
        </w:rPr>
        <w:t xml:space="preserve">照载明的相关信息</w:t>
      </w:r>
      <w:r>
        <w:rPr>
          <w:rFonts w:hint="eastAsia"/>
          <w:shd w:val="clear" w:color="auto" w:fill="ffffff"/>
        </w:rPr>
        <w:t xml:space="preserve">保持一致。</w:t>
      </w:r>
      <w:r>
        <w:rPr>
          <w:rFonts w:hint="eastAsia"/>
        </w:rPr>
      </w:r>
      <w:r/>
    </w:p>
    <w:p>
      <w:pPr>
        <w:pStyle w:val="957"/>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957"/>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957"/>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957"/>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943"/>
        <w:ind w:firstLine="2890"/>
        <w:spacing w:line="400" w:lineRule="exact"/>
        <w:rPr>
          <w:b/>
          <w:spacing w:val="20"/>
          <w:sz w:val="32"/>
          <w:szCs w:val="32"/>
        </w:rPr>
        <w:outlineLvl w:val="1"/>
      </w:pPr>
      <w:r>
        <w:rPr>
          <w:rFonts w:hint="eastAsia"/>
          <w:b/>
          <w:spacing w:val="20"/>
          <w:sz w:val="32"/>
          <w:szCs w:val="32"/>
        </w:rPr>
        <w:br w:type="page" w:clear="all"/>
      </w:r>
      <w:r>
        <w:rPr>
          <w:rFonts w:hint="eastAsia"/>
          <w:b/>
          <w:spacing w:val="20"/>
          <w:sz w:val="32"/>
          <w:szCs w:val="32"/>
        </w:rPr>
        <w:t xml:space="preserve">七、项目实施方案 </w:t>
      </w:r>
      <w:r>
        <w:rPr>
          <w:b/>
          <w:spacing w:val="20"/>
          <w:sz w:val="32"/>
          <w:szCs w:val="32"/>
        </w:rPr>
      </w:r>
      <w:r/>
    </w:p>
    <w:p>
      <w:pPr>
        <w:pStyle w:val="952"/>
        <w:rPr>
          <w:rFonts w:ascii="Times New Roman" w:hAnsi="Times New Roman"/>
          <w:sz w:val="20"/>
          <w:szCs w:val="20"/>
        </w:rPr>
      </w:pPr>
      <w:r>
        <w:rPr>
          <w:rFonts w:ascii="Times New Roman" w:hAnsi="Times New Roman"/>
          <w:sz w:val="20"/>
          <w:szCs w:val="20"/>
        </w:rPr>
      </w:r>
      <w:r/>
    </w:p>
    <w:p>
      <w:pPr>
        <w:pStyle w:val="943"/>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rPr>
          <w:rFonts w:ascii="宋体" w:hAnsi="宋体" w:cs="宋体"/>
          <w:sz w:val="24"/>
        </w:rPr>
      </w:r>
      <w:r/>
    </w:p>
    <w:p>
      <w:pPr>
        <w:pStyle w:val="943"/>
        <w:numPr>
          <w:ilvl w:val="1"/>
          <w:numId w:val="5"/>
        </w:numPr>
        <w:spacing w:line="400" w:lineRule="exact"/>
        <w:tabs>
          <w:tab w:val="left" w:pos="1140" w:leader="none"/>
        </w:tabs>
        <w:rPr>
          <w:rFonts w:ascii="宋体" w:hAnsi="宋体" w:cs="宋体"/>
          <w:sz w:val="24"/>
        </w:rPr>
      </w:pPr>
      <w:r>
        <w:rPr>
          <w:rFonts w:hint="eastAsia" w:ascii="宋体" w:hAnsi="宋体"/>
          <w:sz w:val="24"/>
        </w:rPr>
        <w:t xml:space="preserve">详细实施方案</w:t>
      </w:r>
      <w:r>
        <w:rPr>
          <w:rFonts w:ascii="宋体" w:hAnsi="宋体" w:cs="宋体"/>
          <w:sz w:val="24"/>
        </w:rPr>
      </w:r>
      <w:r/>
    </w:p>
    <w:p>
      <w:pPr>
        <w:pStyle w:val="943"/>
        <w:numPr>
          <w:ilvl w:val="1"/>
          <w:numId w:val="5"/>
        </w:numPr>
        <w:spacing w:line="400" w:lineRule="exact"/>
        <w:tabs>
          <w:tab w:val="left" w:pos="1140" w:leader="none"/>
        </w:tabs>
        <w:rPr>
          <w:rFonts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w:t>
      </w:r>
      <w:r>
        <w:rPr>
          <w:rFonts w:hint="eastAsia" w:ascii="宋体" w:hAnsi="宋体" w:cs="宋体"/>
          <w:sz w:val="24"/>
        </w:rPr>
        <w:t xml:space="preserve">出承诺</w:t>
      </w:r>
      <w:r>
        <w:rPr>
          <w:rFonts w:ascii="宋体" w:hAnsi="宋体" w:cs="宋体"/>
          <w:sz w:val="24"/>
        </w:rPr>
      </w:r>
      <w:r/>
    </w:p>
    <w:p>
      <w:pPr>
        <w:pStyle w:val="943"/>
        <w:numPr>
          <w:ilvl w:val="1"/>
          <w:numId w:val="5"/>
        </w:numPr>
        <w:spacing w:line="400" w:lineRule="exact"/>
        <w:tabs>
          <w:tab w:val="left" w:pos="1140" w:leader="none"/>
        </w:tabs>
        <w:rPr>
          <w:rFonts w:ascii="宋体" w:hAnsi="宋体" w:cs="宋体"/>
          <w:sz w:val="24"/>
        </w:rPr>
      </w:pPr>
      <w:r>
        <w:rPr>
          <w:rFonts w:hint="eastAsia" w:ascii="宋体" w:hAnsi="宋体" w:cs="宋体"/>
          <w:bCs/>
          <w:sz w:val="24"/>
        </w:rPr>
        <w:t xml:space="preserve">对原</w:t>
      </w:r>
      <w:r>
        <w:rPr>
          <w:rFonts w:hint="eastAsia" w:ascii="宋体" w:hAnsi="宋体" w:cs="宋体"/>
          <w:bCs/>
          <w:sz w:val="24"/>
        </w:rPr>
        <w:t xml:space="preserve">始资料的调查与收</w:t>
      </w:r>
      <w:r>
        <w:rPr>
          <w:rFonts w:hint="eastAsia" w:ascii="宋体" w:hAnsi="宋体" w:cs="宋体"/>
          <w:bCs/>
          <w:sz w:val="24"/>
        </w:rPr>
        <w:t xml:space="preserve">集</w:t>
      </w:r>
      <w:r>
        <w:rPr>
          <w:rFonts w:ascii="宋体" w:hAnsi="宋体" w:cs="宋体"/>
          <w:sz w:val="24"/>
        </w:rPr>
      </w:r>
      <w:r/>
    </w:p>
    <w:p>
      <w:pPr>
        <w:pStyle w:val="943"/>
        <w:numPr>
          <w:ilvl w:val="1"/>
          <w:numId w:val="5"/>
        </w:numPr>
        <w:spacing w:line="400" w:lineRule="exact"/>
        <w:tabs>
          <w:tab w:val="left" w:pos="1140" w:leader="none"/>
        </w:tabs>
        <w:rPr>
          <w:rFonts w:ascii="宋体" w:hAnsi="宋体" w:cs="宋体"/>
          <w:sz w:val="24"/>
        </w:rPr>
      </w:pPr>
      <w:r>
        <w:rPr>
          <w:rFonts w:hint="eastAsia" w:ascii="宋体" w:hAnsi="宋体" w:cs="宋体"/>
          <w:sz w:val="24"/>
        </w:rPr>
        <w:t xml:space="preserve">合理化建议（并提出相应可行的解决办法）</w:t>
      </w:r>
      <w:r>
        <w:rPr>
          <w:rFonts w:ascii="宋体" w:hAnsi="宋体" w:cs="宋体"/>
          <w:sz w:val="24"/>
        </w:rPr>
      </w:r>
      <w:r/>
    </w:p>
    <w:p>
      <w:pPr>
        <w:pStyle w:val="943"/>
        <w:numPr>
          <w:ilvl w:val="1"/>
          <w:numId w:val="5"/>
        </w:numPr>
        <w:spacing w:line="400" w:lineRule="exact"/>
        <w:tabs>
          <w:tab w:val="left" w:pos="1140" w:leader="none"/>
        </w:tabs>
        <w:rPr>
          <w:rFonts w:ascii="宋体" w:hAnsi="宋体" w:cs="宋体"/>
          <w:sz w:val="24"/>
        </w:rPr>
      </w:pPr>
      <w:r>
        <w:rPr>
          <w:rFonts w:hint="eastAsia" w:ascii="宋体" w:hAnsi="宋体" w:cs="宋体"/>
          <w:sz w:val="24"/>
        </w:rPr>
        <w:t xml:space="preserve">需要招标人协助的事项</w:t>
      </w:r>
      <w:r>
        <w:rPr>
          <w:rFonts w:ascii="宋体" w:hAnsi="宋体" w:cs="宋体"/>
          <w:sz w:val="24"/>
        </w:rPr>
      </w:r>
      <w:r/>
    </w:p>
    <w:p>
      <w:pPr>
        <w:pStyle w:val="943"/>
        <w:numPr>
          <w:ilvl w:val="1"/>
          <w:numId w:val="5"/>
        </w:numPr>
        <w:spacing w:line="400" w:lineRule="exact"/>
        <w:tabs>
          <w:tab w:val="left" w:pos="1140" w:leader="none"/>
        </w:tabs>
        <w:rPr>
          <w:rFonts w:ascii="宋体" w:hAnsi="宋体" w:cs="宋体"/>
          <w:sz w:val="24"/>
        </w:rPr>
      </w:pPr>
      <w:r>
        <w:rPr>
          <w:rFonts w:hint="eastAsia" w:ascii="宋体" w:hAnsi="宋体" w:cs="宋体"/>
          <w:sz w:val="24"/>
        </w:rPr>
        <w:t xml:space="preserve">投标人认为需要添加的内容</w:t>
      </w:r>
      <w:r>
        <w:rPr>
          <w:rFonts w:ascii="宋体" w:hAnsi="宋体" w:cs="宋体"/>
          <w:sz w:val="24"/>
        </w:rPr>
      </w:r>
      <w:r/>
    </w:p>
    <w:p>
      <w:pPr>
        <w:pStyle w:val="943"/>
        <w:ind w:firstLine="480"/>
        <w:spacing w:line="400" w:lineRule="exact"/>
        <w:rPr>
          <w:rFonts w:ascii="宋体" w:hAnsi="宋体"/>
          <w:sz w:val="24"/>
        </w:rPr>
      </w:pPr>
      <w:r>
        <w:rPr>
          <w:rFonts w:ascii="宋体" w:hAnsi="宋体"/>
          <w:sz w:val="24"/>
        </w:rPr>
      </w:r>
      <w:r/>
    </w:p>
    <w:p>
      <w:pPr>
        <w:pStyle w:val="963"/>
        <w:rPr>
          <w:rFonts w:hint="eastAsia"/>
        </w:rPr>
      </w:pPr>
      <w:r>
        <w:rPr>
          <w:rFonts w:hint="eastAsia"/>
        </w:rPr>
      </w:r>
      <w:r/>
    </w:p>
    <w:p>
      <w:pPr>
        <w:pStyle w:val="943"/>
        <w:ind w:firstLine="4414"/>
        <w:jc w:val="left"/>
        <w:spacing w:line="400" w:lineRule="exact"/>
        <w:widowControl/>
        <w:rPr>
          <w:rFonts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ascii="宋体" w:hAnsi="宋体"/>
          <w:sz w:val="24"/>
        </w:rPr>
      </w:r>
      <w:r/>
    </w:p>
    <w:p>
      <w:pPr>
        <w:pStyle w:val="943"/>
        <w:ind w:firstLine="480"/>
        <w:jc w:val="left"/>
        <w:spacing w:line="400" w:lineRule="exact"/>
        <w:widowControl/>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943"/>
        <w:jc w:val="center"/>
        <w:rPr>
          <w:rFonts w:ascii="宋体" w:hAnsi="宋体"/>
          <w:sz w:val="24"/>
          <w:szCs w:val="20"/>
        </w:rPr>
      </w:pPr>
      <w:r>
        <w:rPr>
          <w:rFonts w:ascii="宋体" w:hAnsi="宋体"/>
          <w:sz w:val="24"/>
          <w:szCs w:val="20"/>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jc w:val="center"/>
        <w:rPr>
          <w:rFonts w:ascii="楷体_GB2312" w:eastAsia="楷体_GB2312"/>
          <w:sz w:val="24"/>
        </w:rPr>
      </w:pPr>
      <w:r>
        <w:rPr>
          <w:rFonts w:ascii="楷体_GB2312" w:eastAsia="楷体_GB2312"/>
          <w:sz w:val="24"/>
        </w:rPr>
      </w:r>
      <w:r/>
    </w:p>
    <w:p>
      <w:pPr>
        <w:pStyle w:val="943"/>
        <w:spacing w:line="400" w:lineRule="exact"/>
        <w:rPr>
          <w:rFonts w:ascii="楷体_GB2312" w:eastAsia="楷体_GB2312"/>
          <w:sz w:val="24"/>
        </w:rPr>
        <w:outlineLvl w:val="1"/>
      </w:pPr>
      <w:r>
        <w:rPr>
          <w:rFonts w:ascii="楷体_GB2312" w:eastAsia="楷体_GB2312"/>
          <w:sz w:val="24"/>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43"/>
        <w:ind w:firstLine="2529"/>
        <w:spacing w:line="400" w:lineRule="exact"/>
        <w:rPr>
          <w:b/>
          <w:spacing w:val="20"/>
          <w:sz w:val="32"/>
          <w:szCs w:val="32"/>
        </w:rPr>
        <w:outlineLvl w:val="1"/>
      </w:pPr>
      <w:r>
        <w:rPr>
          <w:b/>
          <w:spacing w:val="20"/>
          <w:sz w:val="32"/>
          <w:szCs w:val="32"/>
        </w:rPr>
      </w:r>
      <w:r/>
    </w:p>
    <w:p>
      <w:pPr>
        <w:pStyle w:val="943"/>
        <w:ind w:firstLine="2529"/>
        <w:spacing w:line="400" w:lineRule="exact"/>
        <w:rPr>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b/>
          <w:spacing w:val="20"/>
          <w:sz w:val="32"/>
          <w:szCs w:val="32"/>
        </w:rPr>
      </w:r>
      <w:r/>
    </w:p>
    <w:p>
      <w:pPr>
        <w:pStyle w:val="943"/>
        <w:spacing w:line="400" w:lineRule="exact"/>
        <w:rPr>
          <w:rFonts w:ascii="宋体" w:hAnsi="宋体"/>
          <w:b/>
          <w:bCs/>
          <w:sz w:val="28"/>
          <w:szCs w:val="28"/>
        </w:rPr>
      </w:pPr>
      <w:r>
        <w:rPr>
          <w:rFonts w:ascii="宋体" w:hAnsi="宋体"/>
          <w:b/>
          <w:bCs/>
          <w:sz w:val="28"/>
          <w:szCs w:val="28"/>
        </w:rPr>
      </w:r>
      <w:r/>
    </w:p>
    <w:p>
      <w:pPr>
        <w:pStyle w:val="943"/>
        <w:numPr>
          <w:ilvl w:val="0"/>
          <w:numId w:val="6"/>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943"/>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943"/>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943"/>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3"/>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3"/>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3"/>
        <w:ind w:firstLine="480"/>
        <w:jc w:val="left"/>
        <w:spacing w:line="400" w:lineRule="exact"/>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943"/>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3"/>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3"/>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943"/>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943"/>
        <w:ind w:firstLine="480"/>
        <w:jc w:val="left"/>
        <w:spacing w:line="400" w:lineRule="exact"/>
        <w:rPr>
          <w:rFonts w:ascii="宋体" w:hAnsi="宋体"/>
          <w:bCs/>
          <w:sz w:val="24"/>
        </w:rPr>
      </w:pPr>
      <w:r>
        <w:rPr>
          <w:rFonts w:hint="eastAsia" w:ascii="宋体" w:hAnsi="宋体"/>
          <w:bCs/>
          <w:sz w:val="24"/>
        </w:rPr>
        <w:t xml:space="preserve">四、其他服务承诺：</w:t>
      </w:r>
      <w:r>
        <w:rPr>
          <w:rFonts w:ascii="宋体" w:hAnsi="宋体"/>
          <w:bCs/>
          <w:sz w:val="24"/>
        </w:rPr>
      </w:r>
      <w:r/>
    </w:p>
    <w:p>
      <w:pPr>
        <w:pStyle w:val="943"/>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3"/>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3"/>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3"/>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3"/>
        <w:ind w:firstLine="600"/>
        <w:spacing w:line="400" w:lineRule="exact"/>
        <w:rPr>
          <w:rFonts w:ascii="宋体" w:hAnsi="宋体"/>
          <w:bCs/>
          <w:sz w:val="24"/>
        </w:rPr>
      </w:pPr>
      <w:r>
        <w:rPr>
          <w:rFonts w:ascii="宋体" w:hAnsi="宋体"/>
          <w:bCs/>
          <w:sz w:val="24"/>
        </w:rPr>
      </w:r>
      <w:r/>
    </w:p>
    <w:p>
      <w:pPr>
        <w:pStyle w:val="963"/>
        <w:rPr>
          <w:rFonts w:hint="eastAsia"/>
        </w:rPr>
      </w:pPr>
      <w:r>
        <w:rPr>
          <w:rFonts w:hint="eastAsia"/>
        </w:rPr>
      </w:r>
      <w:r/>
    </w:p>
    <w:p>
      <w:pPr>
        <w:pStyle w:val="943"/>
        <w:ind w:firstLine="432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943"/>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日期：   </w:t>
      </w:r>
      <w:r>
        <w:rPr>
          <w:rFonts w:hint="eastAsia" w:ascii="宋体" w:hAnsi="宋体"/>
          <w:sz w:val="24"/>
        </w:rPr>
        <w:t xml:space="preserve">  年    月    日</w:t>
      </w:r>
      <w:r>
        <w:rPr>
          <w:rFonts w:ascii="宋体" w:hAnsi="宋体"/>
          <w:sz w:val="24"/>
        </w:rPr>
      </w:r>
      <w:r/>
    </w:p>
    <w:p>
      <w:pPr>
        <w:pStyle w:val="943"/>
        <w:keepLines/>
        <w:keepNext/>
        <w:spacing w:after="240" w:line="360" w:lineRule="auto"/>
        <w:widowControl/>
        <w:outlineLvl w:val="0"/>
      </w:p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43"/>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943"/>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 </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943"/>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943"/>
        <w:ind w:firstLine="480"/>
        <w:spacing w:line="360" w:lineRule="auto"/>
        <w:tabs>
          <w:tab w:val="left" w:pos="360" w:leader="none"/>
        </w:tabs>
        <w:rPr>
          <w:sz w:val="24"/>
        </w:rPr>
      </w:pPr>
      <w:r>
        <w:rPr>
          <w:sz w:val="24"/>
        </w:rPr>
      </w:r>
      <w:r/>
    </w:p>
    <w:p>
      <w:pPr>
        <w:pStyle w:val="943"/>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r>
      <w:r/>
    </w:p>
    <w:p>
      <w:pPr>
        <w:pStyle w:val="943"/>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t xml:space="preserve">        </w:t>
      </w:r>
      <w:r>
        <w:rPr>
          <w:sz w:val="24"/>
          <w:u w:val="single"/>
        </w:rPr>
        <w:t xml:space="preserve">            </w:t>
      </w:r>
      <w:r>
        <w:rPr>
          <w:sz w:val="24"/>
          <w:u w:val="single"/>
        </w:rPr>
      </w:r>
      <w:r/>
    </w:p>
    <w:p>
      <w:pPr>
        <w:pStyle w:val="943"/>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943"/>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943"/>
        <w:ind w:firstLine="4080"/>
        <w:spacing w:line="360" w:lineRule="auto"/>
        <w:tabs>
          <w:tab w:val="left" w:pos="360" w:leader="none"/>
        </w:tabs>
        <w:rPr>
          <w:sz w:val="24"/>
        </w:rPr>
      </w:pPr>
      <w:r>
        <w:rPr>
          <w:sz w:val="24"/>
        </w:rPr>
      </w:r>
      <w:r/>
    </w:p>
    <w:p>
      <w:pPr>
        <w:pStyle w:val="943"/>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943"/>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rPr>
          <w:sz w:val="24"/>
          <w:u w:val="single"/>
        </w:rPr>
      </w:r>
      <w:r/>
    </w:p>
    <w:p>
      <w:pPr>
        <w:pStyle w:val="943"/>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19" w:name="_Hlt26955070"/>
      <w:r/>
      <w:bookmarkEnd w:id="319"/>
      <w:r/>
      <w:bookmarkStart w:id="320" w:name="_格式3__银行出具的资信证明"/>
      <w:r/>
      <w:bookmarkEnd w:id="320"/>
      <w:r/>
      <w:bookmarkStart w:id="321" w:name="_Hlt26671380"/>
      <w:r/>
      <w:bookmarkEnd w:id="321"/>
      <w:r>
        <w:rPr>
          <w:sz w:val="24"/>
          <w:u w:val="single"/>
        </w:rPr>
      </w:r>
      <w:r/>
    </w:p>
    <w:p>
      <w:pPr>
        <w:pStyle w:val="943"/>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43"/>
        <w:ind w:firstLine="723"/>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b/>
          <w:spacing w:val="20"/>
          <w:sz w:val="32"/>
          <w:szCs w:val="32"/>
        </w:rPr>
      </w:r>
      <w:r/>
    </w:p>
    <w:p>
      <w:pPr>
        <w:pStyle w:val="943"/>
        <w:spacing w:line="500" w:lineRule="exact"/>
        <w:rPr>
          <w:rFonts w:ascii="宋体" w:hAnsi="宋体" w:cs="楷体"/>
          <w:sz w:val="24"/>
        </w:rPr>
      </w:pPr>
      <w:r>
        <w:rPr>
          <w:rFonts w:hint="eastAsia" w:ascii="宋体" w:hAnsi="宋体" w:cs="楷体"/>
          <w:sz w:val="24"/>
        </w:rPr>
        <w:t xml:space="preserve">致本项目采购单位及采购代理机构：</w:t>
      </w:r>
      <w:r>
        <w:rPr>
          <w:rFonts w:ascii="宋体" w:hAnsi="宋体" w:cs="楷体"/>
          <w:sz w:val="24"/>
        </w:rPr>
      </w:r>
      <w:r/>
    </w:p>
    <w:p>
      <w:pPr>
        <w:pStyle w:val="943"/>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rPr>
          <w:rFonts w:ascii="宋体" w:hAnsi="宋体" w:cs="楷体"/>
          <w:sz w:val="24"/>
        </w:rPr>
      </w:r>
      <w:r/>
    </w:p>
    <w:p>
      <w:pPr>
        <w:pStyle w:val="943"/>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ascii="宋体" w:hAnsi="宋体" w:cs="楷体"/>
          <w:sz w:val="24"/>
        </w:rPr>
      </w:r>
      <w:r/>
    </w:p>
    <w:p>
      <w:pPr>
        <w:pStyle w:val="943"/>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943"/>
        <w:ind w:firstLine="480"/>
        <w:spacing w:line="500" w:lineRule="exact"/>
        <w:rPr>
          <w:rFonts w:ascii="宋体" w:hAnsi="宋体" w:cs="楷体"/>
          <w:sz w:val="24"/>
        </w:rPr>
      </w:pPr>
      <w:r>
        <w:rPr>
          <w:rFonts w:hint="eastAsia" w:ascii="宋体" w:hAnsi="宋体" w:cs="楷体"/>
          <w:sz w:val="24"/>
        </w:rPr>
        <w:t xml:space="preserve">三、我单位具有良好的商业信</w:t>
      </w:r>
      <w:r>
        <w:rPr>
          <w:rFonts w:hint="eastAsia" w:ascii="宋体" w:hAnsi="宋体" w:cs="楷体"/>
          <w:sz w:val="24"/>
        </w:rPr>
        <w:t xml:space="preserve">誉和健全的财</w:t>
      </w:r>
      <w:r>
        <w:rPr>
          <w:rFonts w:hint="eastAsia" w:ascii="宋体" w:hAnsi="宋体" w:cs="楷体"/>
          <w:sz w:val="24"/>
        </w:rPr>
        <w:t xml:space="preserve">务会计制度。</w:t>
      </w:r>
      <w:r>
        <w:rPr>
          <w:rFonts w:ascii="宋体" w:hAnsi="宋体" w:cs="楷体"/>
          <w:sz w:val="24"/>
        </w:rPr>
      </w:r>
      <w:r/>
    </w:p>
    <w:p>
      <w:pPr>
        <w:pStyle w:val="943"/>
        <w:ind w:firstLine="480"/>
        <w:spacing w:line="500" w:lineRule="exact"/>
        <w:rPr>
          <w:rFonts w:ascii="宋体" w:hAnsi="宋体" w:cs="楷体"/>
          <w:sz w:val="24"/>
        </w:rPr>
      </w:pPr>
      <w:r>
        <w:rPr>
          <w:rFonts w:hint="eastAsia" w:ascii="宋体" w:hAnsi="宋体" w:cs="楷体"/>
          <w:sz w:val="24"/>
        </w:rPr>
        <w:t xml:space="preserve">四</w:t>
      </w:r>
      <w:r>
        <w:rPr>
          <w:rFonts w:hint="eastAsia" w:ascii="宋体" w:hAnsi="宋体" w:cs="楷体"/>
          <w:sz w:val="24"/>
        </w:rPr>
        <w:t xml:space="preserve">、我单位具有履行合同所必需的设备和专业技术能力。</w:t>
      </w:r>
      <w:r>
        <w:rPr>
          <w:rFonts w:ascii="宋体" w:hAnsi="宋体" w:cs="楷体"/>
          <w:sz w:val="24"/>
        </w:rPr>
      </w:r>
      <w:r/>
    </w:p>
    <w:p>
      <w:pPr>
        <w:pStyle w:val="943"/>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943"/>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943"/>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943"/>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ascii="宋体" w:hAnsi="宋体" w:cs="楷体"/>
          <w:sz w:val="24"/>
        </w:rPr>
      </w:r>
      <w:r/>
    </w:p>
    <w:p>
      <w:pPr>
        <w:pStyle w:val="943"/>
        <w:ind w:firstLine="480"/>
        <w:spacing w:line="500" w:lineRule="exact"/>
        <w:rPr>
          <w:rFonts w:ascii="宋体" w:hAnsi="宋体" w:cs="楷体"/>
          <w:sz w:val="24"/>
        </w:rPr>
      </w:pPr>
      <w:r>
        <w:rPr>
          <w:rFonts w:ascii="宋体" w:hAnsi="宋体" w:cs="楷体"/>
          <w:sz w:val="24"/>
        </w:rPr>
      </w:r>
      <w:r/>
    </w:p>
    <w:p>
      <w:pPr>
        <w:pStyle w:val="968"/>
        <w:ind w:firstLine="480"/>
        <w:rPr>
          <w:rFonts w:ascii="宋体" w:hAnsi="宋体" w:eastAsia="宋体" w:cs="楷体"/>
          <w:sz w:val="24"/>
          <w:szCs w:val="24"/>
        </w:rPr>
      </w:pPr>
      <w:r>
        <w:rPr>
          <w:rFonts w:ascii="宋体" w:hAnsi="宋体" w:eastAsia="宋体" w:cs="楷体"/>
          <w:sz w:val="24"/>
          <w:szCs w:val="24"/>
        </w:rPr>
      </w:r>
      <w:r/>
    </w:p>
    <w:p>
      <w:pPr>
        <w:pStyle w:val="943"/>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w:t>
      </w:r>
      <w:r>
        <w:rPr>
          <w:rFonts w:hint="eastAsia" w:ascii="宋体" w:hAnsi="宋体" w:cs="楷体"/>
          <w:sz w:val="24"/>
        </w:rPr>
        <w:t xml:space="preserve">A电子公章）</w:t>
      </w:r>
      <w:r>
        <w:rPr>
          <w:rFonts w:ascii="宋体" w:hAnsi="宋体" w:cs="楷体"/>
          <w:sz w:val="24"/>
        </w:rPr>
      </w:r>
      <w:r/>
    </w:p>
    <w:p>
      <w:pPr>
        <w:pStyle w:val="943"/>
        <w:ind w:firstLine="4320"/>
        <w:spacing w:line="400" w:lineRule="exact"/>
        <w:rPr>
          <w:rFonts w:ascii="宋体" w:hAnsi="宋体" w:cs="楷体"/>
          <w:sz w:val="24"/>
        </w:rPr>
      </w:pPr>
      <w:r>
        <w:rPr>
          <w:rFonts w:hint="eastAsia" w:ascii="宋体" w:hAnsi="宋体" w:cs="楷体"/>
          <w:sz w:val="24"/>
        </w:rPr>
        <w:t xml:space="preserve">法定代表人（负</w:t>
      </w:r>
      <w:r>
        <w:rPr>
          <w:rFonts w:hint="eastAsia" w:ascii="宋体" w:hAnsi="宋体" w:cs="楷体"/>
          <w:sz w:val="24"/>
        </w:rPr>
        <w:t xml:space="preserve">责人）（签名或盖章）：</w:t>
      </w:r>
      <w:r>
        <w:rPr>
          <w:rFonts w:ascii="宋体" w:hAnsi="宋体" w:cs="楷体"/>
          <w:sz w:val="24"/>
        </w:rPr>
      </w:r>
      <w:r/>
    </w:p>
    <w:p>
      <w:pPr>
        <w:pStyle w:val="943"/>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943"/>
        <w:spacing w:line="440" w:lineRule="exact"/>
        <w:widowControl/>
        <w:rPr>
          <w:rFonts w:ascii="宋体" w:hAnsi="宋体" w:cs="楷体"/>
          <w:sz w:val="24"/>
        </w:rPr>
      </w:pPr>
      <w:r>
        <w:rPr>
          <w:rFonts w:ascii="宋体" w:hAnsi="宋体" w:cs="楷体"/>
          <w:sz w:val="24"/>
        </w:rPr>
      </w:r>
      <w:r/>
    </w:p>
    <w:p>
      <w:pPr>
        <w:pStyle w:val="943"/>
        <w:spacing w:line="440" w:lineRule="exact"/>
        <w:widowControl/>
        <w:rPr>
          <w:rFonts w:ascii="宋体" w:hAnsi="宋体"/>
          <w:b/>
          <w:sz w:val="24"/>
        </w:rPr>
      </w:pPr>
      <w:r>
        <w:rPr>
          <w:rFonts w:ascii="宋体" w:hAnsi="宋体"/>
          <w:b/>
          <w:sz w:val="24"/>
        </w:rPr>
      </w:r>
      <w:r/>
    </w:p>
    <w:p>
      <w:pPr>
        <w:pStyle w:val="943"/>
        <w:spacing w:line="440" w:lineRule="exact"/>
        <w:widowControl/>
        <w:rPr>
          <w:rFonts w:ascii="宋体" w:hAnsi="宋体"/>
          <w:b/>
          <w:sz w:val="24"/>
        </w:rPr>
      </w:pPr>
      <w:r>
        <w:rPr>
          <w:rFonts w:ascii="宋体" w:hAnsi="宋体"/>
          <w:b/>
          <w:sz w:val="24"/>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43"/>
        <w:spacing w:line="440" w:lineRule="exact"/>
        <w:widowControl/>
        <w:rPr>
          <w:rFonts w:ascii="宋体" w:hAnsi="宋体"/>
          <w:b/>
          <w:sz w:val="24"/>
        </w:rPr>
      </w:pPr>
      <w:r>
        <w:rPr>
          <w:rFonts w:ascii="宋体" w:hAnsi="宋体"/>
          <w:b/>
          <w:sz w:val="24"/>
        </w:rPr>
      </w:r>
      <w:r/>
    </w:p>
    <w:p>
      <w:pPr>
        <w:pStyle w:val="969"/>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rPr>
          <w:rFonts w:ascii="Times New Roman" w:eastAsia="宋体"/>
          <w:b/>
          <w:spacing w:val="20"/>
          <w:sz w:val="32"/>
          <w:szCs w:val="32"/>
        </w:rPr>
      </w:r>
      <w:r/>
    </w:p>
    <w:p>
      <w:pPr>
        <w:pStyle w:val="943"/>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ascii="宋体" w:hAnsi="宋体" w:cs="楷体"/>
          <w:sz w:val="24"/>
        </w:rPr>
      </w:r>
      <w:r/>
    </w:p>
    <w:p>
      <w:pPr>
        <w:pStyle w:val="943"/>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rPr>
          <w:rFonts w:ascii="宋体" w:hAnsi="宋体" w:cs="楷体"/>
          <w:sz w:val="24"/>
        </w:rPr>
      </w:r>
      <w:r/>
    </w:p>
    <w:p>
      <w:pPr>
        <w:pStyle w:val="943"/>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w:t>
      </w:r>
      <w:r>
        <w:rPr>
          <w:rFonts w:hint="eastAsia" w:ascii="宋体" w:hAnsi="宋体" w:cs="楷体"/>
          <w:sz w:val="24"/>
        </w:rPr>
        <w:t xml:space="preserve">信用管理暂行</w:t>
      </w:r>
      <w:r>
        <w:rPr>
          <w:rFonts w:hint="eastAsia" w:ascii="宋体" w:hAnsi="宋体" w:cs="楷体"/>
          <w:sz w:val="24"/>
        </w:rPr>
        <w:t xml:space="preserve">办法》规定，发生</w:t>
      </w:r>
      <w:r>
        <w:rPr>
          <w:rFonts w:hint="eastAsia" w:ascii="宋体" w:hAnsi="宋体" w:cs="楷体"/>
          <w:sz w:val="24"/>
        </w:rPr>
        <w:t xml:space="preserve">失信行为将记录并公开到“信用常州”、常州市政府采购网。</w:t>
      </w:r>
      <w:r>
        <w:rPr>
          <w:rFonts w:ascii="宋体" w:hAnsi="宋体" w:cs="楷体"/>
          <w:sz w:val="24"/>
        </w:rPr>
      </w:r>
      <w:r/>
    </w:p>
    <w:p>
      <w:pPr>
        <w:pStyle w:val="943"/>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楷体"/>
          <w:sz w:val="24"/>
        </w:rPr>
      </w:r>
      <w:r/>
    </w:p>
    <w:p>
      <w:pPr>
        <w:pStyle w:val="943"/>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ascii="宋体" w:hAnsi="宋体" w:cs="楷体"/>
          <w:sz w:val="24"/>
        </w:rPr>
      </w:r>
      <w:r/>
    </w:p>
    <w:p>
      <w:pPr>
        <w:pStyle w:val="943"/>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rPr>
          <w:rFonts w:ascii="宋体" w:hAnsi="宋体" w:cs="楷体"/>
          <w:sz w:val="24"/>
        </w:rPr>
      </w:r>
      <w:r/>
    </w:p>
    <w:p>
      <w:pPr>
        <w:pStyle w:val="943"/>
        <w:ind w:firstLine="480"/>
        <w:spacing w:line="400" w:lineRule="exact"/>
        <w:rPr>
          <w:rFonts w:ascii="宋体" w:hAnsi="宋体" w:cs="楷体"/>
          <w:sz w:val="24"/>
        </w:rPr>
      </w:pPr>
      <w:r>
        <w:rPr>
          <w:rFonts w:hint="eastAsia" w:ascii="宋体" w:hAnsi="宋体" w:cs="楷体"/>
          <w:sz w:val="24"/>
        </w:rPr>
        <w:t xml:space="preserve">六、承诺本单位自我约束、自我管理，重合同、守</w:t>
      </w:r>
      <w:r>
        <w:rPr>
          <w:rFonts w:hint="eastAsia" w:ascii="宋体" w:hAnsi="宋体" w:cs="楷体"/>
          <w:sz w:val="24"/>
        </w:rPr>
        <w:t xml:space="preserve">信用，不制假</w:t>
      </w:r>
      <w:r>
        <w:rPr>
          <w:rFonts w:hint="eastAsia" w:ascii="宋体" w:hAnsi="宋体" w:cs="楷体"/>
          <w:sz w:val="24"/>
        </w:rPr>
        <w:t xml:space="preserve">售假、商标侵权、</w:t>
      </w:r>
      <w:r>
        <w:rPr>
          <w:rFonts w:hint="eastAsia" w:ascii="宋体" w:hAnsi="宋体" w:cs="楷体"/>
          <w:sz w:val="24"/>
        </w:rPr>
        <w:t xml:space="preserve">虚假宣传、违约毁约、恶意逃债、偷税漏税、价格欺诈、垄断和不正当竞争，维护经营者、消费者的合法权益。 </w:t>
      </w:r>
      <w:r>
        <w:rPr>
          <w:rFonts w:ascii="宋体" w:hAnsi="宋体" w:cs="楷体"/>
          <w:sz w:val="24"/>
        </w:rPr>
      </w:r>
      <w:r/>
    </w:p>
    <w:p>
      <w:pPr>
        <w:pStyle w:val="943"/>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rPr>
          <w:rFonts w:ascii="宋体" w:hAnsi="宋体" w:cs="楷体"/>
          <w:sz w:val="24"/>
        </w:rPr>
      </w:r>
      <w:r/>
    </w:p>
    <w:p>
      <w:pPr>
        <w:pStyle w:val="943"/>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rPr>
          <w:rFonts w:ascii="宋体" w:hAnsi="宋体" w:cs="楷体"/>
          <w:sz w:val="24"/>
        </w:rPr>
      </w:r>
      <w:r/>
    </w:p>
    <w:p>
      <w:pPr>
        <w:pStyle w:val="943"/>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rPr>
          <w:rFonts w:ascii="宋体" w:hAnsi="宋体" w:cs="楷体"/>
          <w:sz w:val="24"/>
        </w:rPr>
      </w:r>
      <w:r/>
    </w:p>
    <w:p>
      <w:pPr>
        <w:pStyle w:val="943"/>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w:t>
      </w:r>
      <w:r>
        <w:rPr>
          <w:rFonts w:hint="eastAsia" w:ascii="宋体" w:hAnsi="宋体" w:cs="楷体"/>
          <w:sz w:val="24"/>
        </w:rPr>
        <w:t xml:space="preserve">依法承担相应</w:t>
      </w:r>
      <w:r>
        <w:rPr>
          <w:rFonts w:hint="eastAsia" w:ascii="宋体" w:hAnsi="宋体" w:cs="楷体"/>
          <w:sz w:val="24"/>
        </w:rPr>
        <w:t xml:space="preserve">的法律责任。</w:t>
      </w:r>
      <w:r>
        <w:rPr>
          <w:rFonts w:ascii="宋体" w:hAnsi="宋体" w:cs="楷体"/>
          <w:sz w:val="24"/>
        </w:rPr>
      </w:r>
      <w:r/>
    </w:p>
    <w:p>
      <w:pPr>
        <w:pStyle w:val="943"/>
        <w:ind w:firstLine="480"/>
        <w:spacing w:line="400" w:lineRule="exact"/>
        <w:rPr>
          <w:rFonts w:ascii="宋体" w:hAnsi="宋体" w:cs="楷体"/>
          <w:sz w:val="24"/>
        </w:rPr>
      </w:pPr>
      <w:r>
        <w:rPr>
          <w:rFonts w:hint="eastAsia" w:ascii="宋体" w:hAnsi="宋体" w:cs="楷体"/>
          <w:sz w:val="24"/>
        </w:rPr>
        <w:t xml:space="preserve">十</w:t>
      </w:r>
      <w:r>
        <w:rPr>
          <w:rFonts w:hint="eastAsia" w:ascii="宋体" w:hAnsi="宋体" w:cs="楷体"/>
          <w:sz w:val="24"/>
        </w:rPr>
        <w:t xml:space="preserve">一、承诺本单位同意将以上承诺事项上网公示，违背承诺约定行为将作为失信信息，记录到常州市公共信用信息系统，并予以公开。</w:t>
      </w:r>
      <w:r>
        <w:rPr>
          <w:rFonts w:ascii="宋体" w:hAnsi="宋体" w:cs="楷体"/>
          <w:sz w:val="24"/>
        </w:rPr>
      </w:r>
      <w:r/>
    </w:p>
    <w:p>
      <w:pPr>
        <w:pStyle w:val="943"/>
        <w:ind w:firstLine="480"/>
        <w:spacing w:line="360" w:lineRule="auto"/>
        <w:rPr>
          <w:rFonts w:ascii="宋体" w:hAnsi="宋体" w:cs="楷体"/>
          <w:sz w:val="24"/>
        </w:rPr>
      </w:pPr>
      <w:r>
        <w:rPr>
          <w:rFonts w:ascii="宋体" w:hAnsi="宋体" w:cs="楷体"/>
          <w:sz w:val="24"/>
        </w:rPr>
      </w:r>
      <w:r/>
    </w:p>
    <w:p>
      <w:pPr>
        <w:pStyle w:val="943"/>
        <w:ind w:firstLine="480"/>
        <w:spacing w:line="360" w:lineRule="auto"/>
        <w:rPr>
          <w:rFonts w:ascii="宋体" w:hAnsi="宋体" w:cs="楷体"/>
          <w:sz w:val="24"/>
        </w:rPr>
      </w:pPr>
      <w:r>
        <w:rPr>
          <w:rFonts w:ascii="宋体" w:hAnsi="宋体" w:cs="楷体"/>
          <w:sz w:val="24"/>
        </w:rPr>
      </w:r>
      <w:r/>
    </w:p>
    <w:p>
      <w:pPr>
        <w:pStyle w:val="943"/>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943"/>
        <w:ind w:firstLine="504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970"/>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970"/>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70"/>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70"/>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70"/>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43"/>
        <w:ind w:firstLine="2168"/>
        <w:spacing w:after="120" w:line="360" w:lineRule="auto"/>
        <w:rPr>
          <w:b/>
          <w:spacing w:val="20"/>
          <w:sz w:val="32"/>
          <w:szCs w:val="32"/>
        </w:rPr>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rPr>
          <w:b/>
          <w:spacing w:val="20"/>
          <w:sz w:val="32"/>
          <w:szCs w:val="32"/>
        </w:rPr>
      </w:r>
      <w:r/>
    </w:p>
    <w:p>
      <w:pPr>
        <w:pStyle w:val="943"/>
        <w:spacing w:line="560" w:lineRule="exact"/>
        <w:rPr>
          <w:rFonts w:ascii="宋体" w:hAnsi="宋体"/>
          <w:sz w:val="24"/>
          <w:szCs w:val="21"/>
        </w:rPr>
      </w:pPr>
      <w:r/>
      <w:bookmarkStart w:id="322"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943"/>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w:t>
      </w:r>
      <w:r>
        <w:rPr>
          <w:rFonts w:hint="eastAsia" w:ascii="宋体" w:hAnsi="宋体"/>
          <w:sz w:val="24"/>
          <w:szCs w:val="21"/>
        </w:rPr>
        <w:t xml:space="preserve">头单位（牵头</w:t>
      </w:r>
      <w:r>
        <w:rPr>
          <w:rFonts w:hint="eastAsia" w:ascii="宋体" w:hAnsi="宋体"/>
          <w:sz w:val="24"/>
          <w:szCs w:val="21"/>
        </w:rPr>
        <w:t xml:space="preserve">单位必须为联合体</w:t>
      </w:r>
      <w:r>
        <w:rPr>
          <w:rFonts w:hint="eastAsia" w:ascii="宋体" w:hAnsi="宋体"/>
          <w:sz w:val="24"/>
          <w:szCs w:val="21"/>
        </w:rPr>
        <w:t xml:space="preserve">成员）。</w:t>
      </w:r>
      <w:r>
        <w:rPr>
          <w:rFonts w:ascii="宋体" w:hAnsi="宋体"/>
          <w:sz w:val="24"/>
          <w:szCs w:val="21"/>
        </w:rPr>
      </w:r>
      <w:r/>
    </w:p>
    <w:p>
      <w:pPr>
        <w:pStyle w:val="943"/>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43"/>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ascii="宋体" w:hAnsi="宋体"/>
          <w:sz w:val="24"/>
          <w:szCs w:val="21"/>
        </w:rPr>
      </w:r>
      <w:r/>
    </w:p>
    <w:p>
      <w:pPr>
        <w:pStyle w:val="943"/>
        <w:ind w:firstLine="645"/>
        <w:spacing w:line="560" w:lineRule="exact"/>
        <w:rPr>
          <w:rFonts w:ascii="宋体" w:hAnsi="宋体"/>
          <w:sz w:val="24"/>
          <w:szCs w:val="21"/>
        </w:rPr>
      </w:pPr>
      <w:r>
        <w:rPr>
          <w:rFonts w:ascii="宋体" w:hAnsi="宋体"/>
          <w:sz w:val="24"/>
          <w:szCs w:val="21"/>
        </w:rPr>
      </w:r>
      <w:r/>
    </w:p>
    <w:p>
      <w:pPr>
        <w:pStyle w:val="943"/>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w:t>
      </w:r>
      <w:r>
        <w:rPr>
          <w:rFonts w:hint="eastAsia" w:ascii="宋体" w:hAnsi="宋体"/>
          <w:sz w:val="24"/>
          <w:szCs w:val="21"/>
        </w:rPr>
        <w:t xml:space="preserve">的地方，仅需</w:t>
      </w:r>
      <w:r>
        <w:rPr>
          <w:rFonts w:hint="eastAsia" w:ascii="宋体" w:hAnsi="宋体"/>
          <w:sz w:val="24"/>
          <w:szCs w:val="21"/>
        </w:rPr>
        <w:t xml:space="preserve">加盖牵头单位的C</w:t>
      </w:r>
      <w:r>
        <w:rPr>
          <w:rFonts w:hint="eastAsia" w:ascii="宋体" w:hAnsi="宋体"/>
          <w:sz w:val="24"/>
          <w:szCs w:val="21"/>
        </w:rPr>
        <w:t xml:space="preserve">A电子签章。</w:t>
      </w:r>
      <w:r>
        <w:rPr>
          <w:rFonts w:ascii="宋体" w:hAnsi="宋体"/>
          <w:sz w:val="24"/>
          <w:szCs w:val="21"/>
        </w:rPr>
      </w:r>
      <w:r/>
    </w:p>
    <w:p>
      <w:pPr>
        <w:pStyle w:val="943"/>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r>
      <w:r/>
    </w:p>
    <w:p>
      <w:pPr>
        <w:pStyle w:val="943"/>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43"/>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43"/>
        <w:ind w:left="480"/>
        <w:jc w:val="right"/>
        <w:spacing w:line="360" w:lineRule="auto"/>
        <w:rPr>
          <w:b/>
          <w:sz w:val="24"/>
        </w:rPr>
      </w:pPr>
      <w:r/>
      <w:bookmarkEnd w:id="322"/>
      <w:r>
        <w:rPr>
          <w:b/>
          <w:sz w:val="24"/>
        </w:rPr>
      </w:r>
      <w:r/>
    </w:p>
    <w:p>
      <w:pPr>
        <w:pStyle w:val="943"/>
        <w:ind w:firstLine="480"/>
        <w:spacing w:line="360" w:lineRule="auto"/>
        <w:tabs>
          <w:tab w:val="left" w:pos="8280" w:leader="none"/>
        </w:tabs>
        <w:rPr>
          <w:sz w:val="24"/>
        </w:rPr>
      </w:pPr>
      <w:r>
        <w:rPr>
          <w:sz w:val="24"/>
        </w:rPr>
      </w:r>
      <w:r/>
    </w:p>
    <w:p>
      <w:pPr>
        <w:pStyle w:val="943"/>
        <w:ind w:firstLine="480"/>
        <w:spacing w:line="360" w:lineRule="auto"/>
        <w:tabs>
          <w:tab w:val="left" w:pos="8280" w:leader="none"/>
        </w:tabs>
        <w:rPr>
          <w:sz w:val="24"/>
        </w:rPr>
      </w:pPr>
      <w:r>
        <w:rPr>
          <w:sz w:val="24"/>
        </w:rPr>
      </w:r>
      <w:r/>
    </w:p>
    <w:p>
      <w:pPr>
        <w:pStyle w:val="963"/>
        <w:rPr>
          <w:rFonts w:hint="eastAsia"/>
        </w:rPr>
      </w:pPr>
      <w:r>
        <w:rPr>
          <w:rFonts w:hint="eastAsia"/>
        </w:rPr>
      </w:r>
      <w:r/>
    </w:p>
    <w:p>
      <w:pPr>
        <w:pStyle w:val="943"/>
        <w:spacing w:after="120" w:line="360" w:lineRule="auto"/>
        <w:rPr>
          <w:b/>
          <w:spacing w:val="20"/>
          <w:sz w:val="32"/>
          <w:szCs w:val="32"/>
        </w:rPr>
      </w:pPr>
      <w:r>
        <w:rPr>
          <w:b/>
          <w:spacing w:val="20"/>
          <w:sz w:val="32"/>
          <w:szCs w:val="32"/>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43"/>
        <w:ind w:firstLine="2168"/>
        <w:keepLines/>
        <w:keepNext/>
        <w:spacing w:after="240" w:line="360" w:lineRule="auto"/>
        <w:widowControl/>
        <w:rPr>
          <w:b/>
          <w:spacing w:val="20"/>
          <w:sz w:val="32"/>
          <w:szCs w:val="32"/>
        </w:rPr>
        <w:outlineLvl w:val="0"/>
      </w:pPr>
      <w:r>
        <w:rPr>
          <w:rFonts w:hint="eastAsia"/>
          <w:b/>
          <w:spacing w:val="20"/>
          <w:sz w:val="32"/>
          <w:szCs w:val="32"/>
        </w:rPr>
        <w:t xml:space="preserve">十三、投标函</w:t>
      </w:r>
      <w:r>
        <w:rPr>
          <w:b/>
          <w:spacing w:val="20"/>
          <w:sz w:val="32"/>
          <w:szCs w:val="32"/>
        </w:rPr>
        <w:t xml:space="preserve">（实质性格式）</w:t>
      </w:r>
      <w:r>
        <w:rPr>
          <w:b/>
          <w:spacing w:val="20"/>
          <w:sz w:val="32"/>
          <w:szCs w:val="32"/>
        </w:rPr>
      </w:r>
      <w:r/>
    </w:p>
    <w:p>
      <w:pPr>
        <w:pStyle w:val="943"/>
        <w:jc w:val="left"/>
        <w:spacing w:line="420" w:lineRule="exact"/>
        <w:rPr>
          <w:rFonts w:ascii="宋体" w:hAnsi="宋体"/>
          <w:sz w:val="24"/>
          <w:szCs w:val="21"/>
        </w:rPr>
      </w:pPr>
      <w:r>
        <w:rPr>
          <w:rFonts w:hint="eastAsia" w:ascii="宋体" w:hAnsi="宋体"/>
          <w:sz w:val="24"/>
          <w:szCs w:val="21"/>
        </w:rPr>
        <w:t xml:space="preserve">致：常州晋发建设项目管理有限公司</w:t>
      </w:r>
      <w:r>
        <w:rPr>
          <w:rFonts w:ascii="宋体" w:hAnsi="宋体"/>
          <w:sz w:val="24"/>
          <w:szCs w:val="21"/>
        </w:rPr>
      </w:r>
      <w:r/>
    </w:p>
    <w:p>
      <w:pPr>
        <w:pStyle w:val="943"/>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w:t>
      </w:r>
      <w:r>
        <w:rPr>
          <w:rFonts w:hint="eastAsia" w:ascii="宋体" w:hAnsi="宋体"/>
          <w:sz w:val="24"/>
          <w:szCs w:val="21"/>
        </w:rPr>
        <w:t xml:space="preserve">本次项目投标</w:t>
      </w:r>
      <w:r>
        <w:rPr>
          <w:rFonts w:hint="eastAsia" w:ascii="宋体" w:hAnsi="宋体"/>
          <w:sz w:val="24"/>
          <w:szCs w:val="21"/>
        </w:rPr>
        <w:t xml:space="preserve">的有关事宜。</w:t>
      </w:r>
      <w:r>
        <w:rPr>
          <w:rFonts w:ascii="宋体" w:hAnsi="宋体"/>
          <w:sz w:val="24"/>
          <w:szCs w:val="21"/>
        </w:rPr>
      </w:r>
      <w:r/>
    </w:p>
    <w:p>
      <w:pPr>
        <w:pStyle w:val="943"/>
        <w:ind w:firstLine="480"/>
        <w:jc w:val="left"/>
        <w:spacing w:line="420" w:lineRule="exact"/>
        <w:rPr>
          <w:rFonts w:ascii="宋体" w:hAnsi="宋体"/>
          <w:sz w:val="24"/>
          <w:szCs w:val="21"/>
        </w:rPr>
      </w:pPr>
      <w:r>
        <w:rPr>
          <w:rFonts w:hint="eastAsia" w:ascii="宋体" w:hAnsi="宋体"/>
          <w:sz w:val="24"/>
          <w:szCs w:val="21"/>
        </w:rPr>
        <w:t xml:space="preserve">据</w:t>
      </w:r>
      <w:r>
        <w:rPr>
          <w:rFonts w:hint="eastAsia" w:ascii="宋体" w:hAnsi="宋体"/>
          <w:sz w:val="24"/>
          <w:szCs w:val="21"/>
        </w:rPr>
        <w:t xml:space="preserve">此函，__________签字人兹宣布同意如下：</w:t>
      </w:r>
      <w:r>
        <w:rPr>
          <w:rFonts w:ascii="宋体" w:hAnsi="宋体"/>
          <w:sz w:val="24"/>
          <w:szCs w:val="21"/>
        </w:rPr>
      </w:r>
      <w:r/>
    </w:p>
    <w:p>
      <w:pPr>
        <w:pStyle w:val="943"/>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rPr>
          <w:rFonts w:ascii="宋体" w:hAnsi="宋体"/>
          <w:sz w:val="24"/>
          <w:szCs w:val="21"/>
        </w:rPr>
      </w:r>
      <w:r/>
    </w:p>
    <w:p>
      <w:pPr>
        <w:pStyle w:val="943"/>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rPr>
          <w:rFonts w:ascii="宋体" w:hAnsi="宋体"/>
          <w:sz w:val="24"/>
          <w:szCs w:val="21"/>
        </w:rPr>
      </w:r>
      <w:r/>
    </w:p>
    <w:p>
      <w:pPr>
        <w:pStyle w:val="943"/>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ascii="宋体" w:hAnsi="宋体"/>
          <w:sz w:val="24"/>
          <w:szCs w:val="21"/>
        </w:rPr>
      </w:r>
      <w:r/>
    </w:p>
    <w:p>
      <w:pPr>
        <w:pStyle w:val="943"/>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ascii="宋体" w:hAnsi="宋体"/>
          <w:sz w:val="24"/>
          <w:szCs w:val="21"/>
        </w:rPr>
      </w:r>
      <w:r/>
    </w:p>
    <w:p>
      <w:pPr>
        <w:pStyle w:val="943"/>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ascii="宋体" w:hAnsi="宋体"/>
          <w:sz w:val="24"/>
          <w:szCs w:val="21"/>
        </w:rPr>
      </w:r>
      <w:r/>
    </w:p>
    <w:p>
      <w:pPr>
        <w:pStyle w:val="943"/>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w:t>
      </w:r>
      <w:r>
        <w:rPr>
          <w:rFonts w:hint="eastAsia" w:ascii="宋体" w:hAnsi="宋体"/>
          <w:sz w:val="24"/>
          <w:szCs w:val="21"/>
        </w:rPr>
        <w:t xml:space="preserve">中标,我方将根据</w:t>
      </w:r>
      <w:r>
        <w:rPr>
          <w:rFonts w:hint="eastAsia" w:ascii="宋体" w:hAnsi="宋体"/>
          <w:sz w:val="24"/>
          <w:szCs w:val="21"/>
        </w:rPr>
        <w:t xml:space="preserve">招标文件的规定，严格履行合同的责任和义务,并保证在招标文件规定的时间完成项目，交付买方验收、使用。</w:t>
      </w:r>
      <w:r>
        <w:rPr>
          <w:rFonts w:ascii="宋体" w:hAnsi="宋体"/>
          <w:sz w:val="24"/>
          <w:szCs w:val="21"/>
        </w:rPr>
      </w:r>
      <w:r/>
    </w:p>
    <w:p>
      <w:pPr>
        <w:pStyle w:val="943"/>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ascii="宋体" w:hAnsi="宋体"/>
          <w:sz w:val="24"/>
          <w:szCs w:val="21"/>
        </w:rPr>
      </w:r>
      <w:r/>
    </w:p>
    <w:p>
      <w:pPr>
        <w:pStyle w:val="943"/>
        <w:ind w:left="420" w:firstLine="480"/>
        <w:jc w:val="left"/>
        <w:spacing w:line="420" w:lineRule="exact"/>
        <w:rPr>
          <w:rFonts w:ascii="宋体" w:hAnsi="宋体"/>
          <w:sz w:val="24"/>
          <w:szCs w:val="21"/>
        </w:rPr>
      </w:pPr>
      <w:r>
        <w:rPr>
          <w:rFonts w:hint="eastAsia" w:ascii="宋体" w:hAnsi="宋体"/>
          <w:sz w:val="24"/>
          <w:szCs w:val="21"/>
        </w:rPr>
        <w:t xml:space="preserve">地          址：</w:t>
      </w:r>
      <w:r>
        <w:rPr>
          <w:rFonts w:ascii="宋体" w:hAnsi="宋体"/>
          <w:sz w:val="24"/>
          <w:szCs w:val="21"/>
        </w:rPr>
      </w:r>
      <w:r/>
    </w:p>
    <w:p>
      <w:pPr>
        <w:pStyle w:val="943"/>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943"/>
        <w:ind w:left="420" w:firstLine="480"/>
        <w:jc w:val="left"/>
        <w:spacing w:line="420" w:lineRule="exact"/>
        <w:rPr>
          <w:rFonts w:ascii="宋体" w:hAnsi="宋体"/>
          <w:sz w:val="24"/>
          <w:szCs w:val="21"/>
        </w:rPr>
      </w:pPr>
      <w:r>
        <w:rPr>
          <w:rFonts w:hint="eastAsia" w:ascii="宋体" w:hAnsi="宋体"/>
          <w:sz w:val="24"/>
          <w:szCs w:val="21"/>
        </w:rPr>
        <w:t xml:space="preserve">电          话：</w:t>
      </w:r>
      <w:r>
        <w:rPr>
          <w:rFonts w:ascii="宋体" w:hAnsi="宋体"/>
          <w:sz w:val="24"/>
          <w:szCs w:val="21"/>
        </w:rPr>
      </w:r>
      <w:r/>
    </w:p>
    <w:p>
      <w:pPr>
        <w:pStyle w:val="943"/>
        <w:ind w:left="420" w:firstLine="480"/>
        <w:jc w:val="left"/>
        <w:spacing w:line="420" w:lineRule="exact"/>
        <w:rPr>
          <w:rFonts w:ascii="宋体" w:hAnsi="宋体"/>
          <w:sz w:val="24"/>
          <w:szCs w:val="21"/>
        </w:rPr>
      </w:pPr>
      <w:r>
        <w:rPr>
          <w:rFonts w:hint="eastAsia" w:ascii="宋体" w:hAnsi="宋体"/>
          <w:sz w:val="24"/>
          <w:szCs w:val="21"/>
        </w:rPr>
        <w:t xml:space="preserve">传          真：</w:t>
      </w:r>
      <w:r>
        <w:rPr>
          <w:rFonts w:ascii="宋体" w:hAnsi="宋体"/>
          <w:sz w:val="24"/>
          <w:szCs w:val="21"/>
        </w:rPr>
      </w:r>
      <w:r/>
    </w:p>
    <w:p>
      <w:pPr>
        <w:pStyle w:val="943"/>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rPr>
          <w:rFonts w:ascii="宋体" w:hAnsi="宋体"/>
          <w:sz w:val="24"/>
          <w:szCs w:val="21"/>
        </w:rPr>
      </w:r>
      <w:r/>
    </w:p>
    <w:p>
      <w:pPr>
        <w:pStyle w:val="943"/>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t xml:space="preserve"></w:t>
      </w:r>
      <w:bookmarkStart w:id="323" w:name="_Hlk149905800"/>
      <w:r>
        <w:rPr>
          <w:rFonts w:hint="eastAsia" w:ascii="宋体" w:hAnsi="宋体"/>
          <w:bCs/>
        </w:rPr>
        <w:t xml:space="preserve">投标单位名称：</w:t>
      </w:r>
      <w:r>
        <w:rPr>
          <w:rFonts w:hint="eastAsia" w:ascii="宋体" w:hAnsi="宋体" w:cs="楷体"/>
        </w:rPr>
        <w:t xml:space="preserve">（加盖CA电子公章）</w:t>
      </w:r>
      <w:bookmarkEnd w:id="323"/>
      <w:r>
        <w:rPr>
          <w:rFonts w:hint="eastAsia"/>
        </w:rPr>
      </w:r>
      <w:r/>
    </w:p>
    <w:p>
      <w:pPr>
        <w:pStyle w:val="943"/>
        <w:ind w:left="420" w:firstLine="4560"/>
        <w:jc w:val="left"/>
        <w:spacing w:line="420" w:lineRule="exact"/>
        <w:rPr>
          <w:rFonts w:ascii="宋体" w:hAnsi="宋体"/>
          <w:sz w:val="24"/>
          <w:szCs w:val="21"/>
        </w:rPr>
      </w:pPr>
      <w:r>
        <w:rPr>
          <w:rFonts w:hint="eastAsia" w:ascii="宋体" w:hAnsi="宋体"/>
          <w:sz w:val="24"/>
          <w:szCs w:val="21"/>
        </w:rPr>
        <w:t xml:space="preserve">日期：___</w:t>
      </w:r>
      <w:r>
        <w:rPr>
          <w:rFonts w:hint="eastAsia" w:ascii="宋体" w:hAnsi="宋体"/>
          <w:sz w:val="24"/>
          <w:szCs w:val="21"/>
        </w:rPr>
        <w:t xml:space="preserve">_____年__</w:t>
      </w:r>
      <w:r>
        <w:rPr>
          <w:rFonts w:hint="eastAsia" w:ascii="宋体" w:hAnsi="宋体"/>
          <w:sz w:val="24"/>
          <w:szCs w:val="21"/>
        </w:rPr>
        <w:t xml:space="preserve">__月____日</w:t>
      </w:r>
      <w:r>
        <w:rPr>
          <w:rFonts w:ascii="宋体" w:hAnsi="宋体"/>
          <w:sz w:val="24"/>
          <w:szCs w:val="21"/>
        </w:rPr>
      </w:r>
      <w:r/>
    </w:p>
    <w:p>
      <w:pPr>
        <w:pStyle w:val="952"/>
        <w:rPr>
          <w:rFonts w:ascii="Times New Roman" w:hAnsi="Times New Roman"/>
          <w:sz w:val="20"/>
          <w:szCs w:val="20"/>
        </w:rPr>
      </w:pPr>
      <w:r>
        <w:rPr>
          <w:rFonts w:ascii="Times New Roman" w:hAnsi="Times New Roman"/>
          <w:sz w:val="20"/>
          <w:szCs w:val="20"/>
        </w:rPr>
      </w:r>
      <w:r/>
    </w:p>
    <w:p>
      <w:pPr>
        <w:pStyle w:val="952"/>
      </w:pPr>
      <w:r/>
      <w:r/>
    </w:p>
    <w:p>
      <w:pPr>
        <w:pStyle w:val="952"/>
      </w:pPr>
      <w:r/>
      <w:r/>
    </w:p>
    <w:p>
      <w:pPr>
        <w:pStyle w:val="943"/>
        <w:jc w:val="center"/>
        <w:rPr>
          <w:b/>
          <w:spacing w:val="20"/>
          <w:sz w:val="32"/>
          <w:szCs w:val="32"/>
        </w:rPr>
      </w:pPr>
      <w:r>
        <w:rPr>
          <w:b/>
          <w:spacing w:val="20"/>
          <w:sz w:val="32"/>
          <w:szCs w:val="32"/>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43"/>
        <w:ind w:firstLine="2168"/>
        <w:keepLines/>
        <w:keepNext/>
        <w:spacing w:after="240" w:line="360" w:lineRule="auto"/>
        <w:widowControl/>
        <w:rPr>
          <w:b/>
          <w:spacing w:val="20"/>
          <w:sz w:val="32"/>
          <w:szCs w:val="32"/>
        </w:rPr>
        <w:outlineLvl w:val="0"/>
      </w:pPr>
      <w:r>
        <w:rPr>
          <w:rFonts w:hint="eastAsia"/>
          <w:b/>
          <w:spacing w:val="20"/>
          <w:sz w:val="32"/>
          <w:szCs w:val="32"/>
        </w:rPr>
        <w:t xml:space="preserve">十四、技术偏离表</w:t>
      </w:r>
      <w:r>
        <w:rPr>
          <w:b/>
          <w:spacing w:val="20"/>
          <w:sz w:val="32"/>
          <w:szCs w:val="32"/>
        </w:rPr>
        <w:t xml:space="preserve">（实质性格式）</w:t>
      </w:r>
      <w:r>
        <w:rPr>
          <w:b/>
          <w:spacing w:val="20"/>
          <w:sz w:val="32"/>
          <w:szCs w:val="32"/>
        </w:rPr>
      </w:r>
      <w:r/>
    </w:p>
    <w:p>
      <w:pPr>
        <w:pStyle w:val="943"/>
        <w:spacing w:line="360" w:lineRule="auto"/>
        <w:rPr>
          <w:rFonts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rPr>
          <w:rFonts w:ascii="宋体" w:hAnsi="宋体" w:cs="宋体"/>
          <w:sz w:val="20"/>
          <w:szCs w:val="21"/>
          <w:lang w:bidi="ar"/>
        </w:rPr>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943"/>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序号</w:t>
            </w:r>
            <w:r>
              <w:rPr>
                <w:rFonts w:ascii="宋体" w:hAnsi="宋体" w:cs="黑体"/>
                <w:bCs/>
                <w:sz w:val="24"/>
              </w:rPr>
            </w:r>
            <w:r/>
          </w:p>
        </w:tc>
        <w:tc>
          <w:tcPr>
            <w:tcW w:w="2419" w:type="dxa"/>
            <w:vAlign w:val="center"/>
            <w:textDirection w:val="lrTb"/>
            <w:noWrap w:val="false"/>
          </w:tcPr>
          <w:p>
            <w:pPr>
              <w:pStyle w:val="943"/>
              <w:ind w:firstLine="48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名称及内容</w:t>
            </w:r>
            <w:r>
              <w:rPr>
                <w:rFonts w:ascii="宋体" w:hAnsi="宋体" w:cs="黑体"/>
                <w:bCs/>
                <w:sz w:val="24"/>
              </w:rPr>
            </w:r>
            <w:r/>
          </w:p>
        </w:tc>
        <w:tc>
          <w:tcPr>
            <w:tcW w:w="1559" w:type="dxa"/>
            <w:vAlign w:val="center"/>
            <w:textDirection w:val="lrTb"/>
            <w:noWrap w:val="false"/>
          </w:tcPr>
          <w:p>
            <w:pPr>
              <w:pStyle w:val="943"/>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招标文件技术参数</w:t>
            </w:r>
            <w:r>
              <w:rPr>
                <w:rFonts w:ascii="宋体" w:hAnsi="宋体" w:cs="黑体"/>
                <w:bCs/>
                <w:sz w:val="24"/>
              </w:rPr>
            </w:r>
            <w:r/>
          </w:p>
        </w:tc>
        <w:tc>
          <w:tcPr>
            <w:tcW w:w="1418" w:type="dxa"/>
            <w:vAlign w:val="center"/>
            <w:textDirection w:val="lrTb"/>
            <w:noWrap w:val="false"/>
          </w:tcPr>
          <w:p>
            <w:pPr>
              <w:pStyle w:val="943"/>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投标文件技术参数</w:t>
            </w:r>
            <w:r>
              <w:rPr>
                <w:rFonts w:ascii="宋体" w:hAnsi="宋体" w:cs="黑体"/>
                <w:bCs/>
                <w:sz w:val="24"/>
              </w:rPr>
            </w:r>
            <w:r/>
          </w:p>
        </w:tc>
        <w:tc>
          <w:tcPr>
            <w:tcW w:w="2119" w:type="dxa"/>
            <w:vAlign w:val="center"/>
            <w:textDirection w:val="lrTb"/>
            <w:noWrap w:val="false"/>
          </w:tcPr>
          <w:p>
            <w:pPr>
              <w:pStyle w:val="943"/>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证明材料</w:t>
            </w:r>
            <w:r>
              <w:rPr>
                <w:rFonts w:ascii="宋体" w:hAnsi="宋体" w:cs="黑体"/>
                <w:bCs/>
                <w:sz w:val="24"/>
              </w:rPr>
            </w:r>
            <w:r/>
          </w:p>
        </w:tc>
        <w:tc>
          <w:tcPr>
            <w:tcW w:w="1710" w:type="dxa"/>
            <w:vAlign w:val="center"/>
            <w:textDirection w:val="lrTb"/>
            <w:noWrap w:val="false"/>
          </w:tcPr>
          <w:p>
            <w:pPr>
              <w:pStyle w:val="943"/>
              <w:ind w:firstLine="480"/>
              <w:spacing w:line="360" w:lineRule="auto"/>
              <w:rPr>
                <w:rFonts w:ascii="宋体" w:hAnsi="宋体" w:cs="黑体"/>
                <w:bCs/>
                <w:sz w:val="24"/>
              </w:rPr>
              <w:framePr w:hSpace="180" w:wrap="around" w:vAnchor="text" w:hAnchor="page" w:x="1482" w:y="396"/>
            </w:pPr>
            <w:r>
              <w:rPr>
                <w:rFonts w:ascii="宋体" w:hAnsi="宋体" w:cs="黑体"/>
                <w:bCs/>
                <w:sz w:val="24"/>
              </w:rPr>
            </w:r>
            <w:r/>
          </w:p>
          <w:p>
            <w:pPr>
              <w:pStyle w:val="943"/>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偏离情况</w:t>
            </w:r>
            <w:r>
              <w:rPr>
                <w:rFonts w:ascii="宋体" w:hAnsi="宋体" w:cs="黑体"/>
                <w:bCs/>
                <w:sz w:val="24"/>
              </w:rPr>
            </w:r>
            <w:r/>
          </w:p>
          <w:p>
            <w:pPr>
              <w:pStyle w:val="943"/>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90"/>
        </w:trPr>
        <w:tc>
          <w:tcPr>
            <w:tcW w:w="728" w:type="dxa"/>
            <w:vAlign w:val="top"/>
            <w:textDirection w:val="lrTb"/>
            <w:noWrap w:val="false"/>
          </w:tcPr>
          <w:p>
            <w:pPr>
              <w:pStyle w:val="943"/>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1</w:t>
            </w:r>
            <w:r>
              <w:rPr>
                <w:rFonts w:ascii="宋体" w:hAnsi="宋体" w:cs="黑体"/>
                <w:bCs/>
                <w:sz w:val="24"/>
              </w:rPr>
            </w:r>
            <w:r/>
          </w:p>
        </w:tc>
        <w:tc>
          <w:tcPr>
            <w:tcW w:w="2419" w:type="dxa"/>
            <w:vAlign w:val="top"/>
            <w:textDirection w:val="lrTb"/>
            <w:noWrap w:val="false"/>
          </w:tcPr>
          <w:p>
            <w:pPr>
              <w:pStyle w:val="943"/>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3"/>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3"/>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3"/>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3"/>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943"/>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2</w:t>
            </w:r>
            <w:r>
              <w:rPr>
                <w:rFonts w:ascii="宋体" w:hAnsi="宋体" w:cs="黑体"/>
                <w:bCs/>
                <w:sz w:val="24"/>
              </w:rPr>
            </w:r>
            <w:r/>
          </w:p>
        </w:tc>
        <w:tc>
          <w:tcPr>
            <w:tcW w:w="2419" w:type="dxa"/>
            <w:vAlign w:val="top"/>
            <w:textDirection w:val="lrTb"/>
            <w:noWrap w:val="false"/>
          </w:tcPr>
          <w:p>
            <w:pPr>
              <w:pStyle w:val="943"/>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3"/>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3"/>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3"/>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3"/>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943"/>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3</w:t>
            </w:r>
            <w:r>
              <w:rPr>
                <w:rFonts w:ascii="宋体" w:hAnsi="宋体" w:cs="黑体"/>
                <w:bCs/>
                <w:sz w:val="24"/>
              </w:rPr>
            </w:r>
            <w:r/>
          </w:p>
        </w:tc>
        <w:tc>
          <w:tcPr>
            <w:tcW w:w="2419" w:type="dxa"/>
            <w:vAlign w:val="top"/>
            <w:textDirection w:val="lrTb"/>
            <w:noWrap w:val="false"/>
          </w:tcPr>
          <w:p>
            <w:pPr>
              <w:pStyle w:val="943"/>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3"/>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3"/>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3"/>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3"/>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65"/>
        </w:trPr>
        <w:tc>
          <w:tcPr>
            <w:tcW w:w="728" w:type="dxa"/>
            <w:vAlign w:val="top"/>
            <w:textDirection w:val="lrTb"/>
            <w:noWrap w:val="false"/>
          </w:tcPr>
          <w:p>
            <w:pPr>
              <w:pStyle w:val="943"/>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w:t>
            </w:r>
            <w:r>
              <w:rPr>
                <w:rFonts w:ascii="宋体" w:hAnsi="宋体" w:cs="黑体"/>
                <w:bCs/>
                <w:sz w:val="24"/>
              </w:rPr>
            </w:r>
            <w:r/>
          </w:p>
        </w:tc>
        <w:tc>
          <w:tcPr>
            <w:tcW w:w="2419" w:type="dxa"/>
            <w:vAlign w:val="top"/>
            <w:textDirection w:val="lrTb"/>
            <w:noWrap w:val="false"/>
          </w:tcPr>
          <w:p>
            <w:pPr>
              <w:pStyle w:val="943"/>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3"/>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3"/>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3"/>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3"/>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bl>
    <w:p>
      <w:pPr>
        <w:pStyle w:val="943"/>
        <w:spacing w:line="360" w:lineRule="auto"/>
        <w:rPr>
          <w:rFonts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t xml:space="preserve">      </w:t>
      </w:r>
      <w:r>
        <w:rPr>
          <w:rFonts w:hint="eastAsia" w:ascii="宋体" w:hAnsi="宋体" w:cs="宋体"/>
          <w:sz w:val="20"/>
          <w:szCs w:val="21"/>
        </w:rPr>
        <w:t xml:space="preserve">        </w:t>
      </w:r>
      <w:r>
        <w:rPr>
          <w:rFonts w:hint="eastAsia" w:ascii="宋体" w:hAnsi="宋体" w:cs="宋体"/>
          <w:sz w:val="20"/>
          <w:szCs w:val="21"/>
        </w:rPr>
        <w:t xml:space="preserve">                                           </w:t>
      </w:r>
      <w:r>
        <w:rPr>
          <w:rFonts w:ascii="宋体" w:hAnsi="宋体" w:cs="宋体"/>
          <w:sz w:val="20"/>
          <w:szCs w:val="21"/>
        </w:rPr>
      </w:r>
      <w:r/>
    </w:p>
    <w:p>
      <w:pPr>
        <w:pStyle w:val="943"/>
        <w:ind w:firstLine="4440"/>
        <w:spacing w:line="360" w:lineRule="auto"/>
        <w:rPr>
          <w:rFonts w:ascii="黑体" w:eastAsia="黑体" w:cs="黑体"/>
          <w:bCs/>
          <w:sz w:val="24"/>
          <w:lang w:bidi="ar"/>
        </w:rPr>
      </w:pPr>
      <w:r>
        <w:rPr>
          <w:rFonts w:ascii="黑体" w:eastAsia="黑体" w:cs="黑体"/>
          <w:bCs/>
          <w:sz w:val="24"/>
          <w:lang w:bidi="ar"/>
        </w:rPr>
      </w:r>
      <w:r/>
    </w:p>
    <w:p>
      <w:pPr>
        <w:pStyle w:val="943"/>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963"/>
        <w:ind w:firstLine="4800"/>
        <w:rPr>
          <w:rFonts w:hint="eastAsia"/>
          <w:lang w:bidi="ar"/>
        </w:rPr>
      </w:pPr>
      <w:r>
        <w:rPr>
          <w:rFonts w:ascii="黑体" w:eastAsia="黑体" w:cs="黑体"/>
          <w:bCs/>
          <w:lang w:bidi="ar"/>
        </w:rPr>
        <w:t xml:space="preserve">日期：_____年______月______日</w:t>
      </w:r>
      <w:r>
        <w:rPr>
          <w:rFonts w:hint="eastAsia"/>
          <w:lang w:bidi="ar"/>
        </w:rPr>
      </w:r>
      <w:r/>
    </w:p>
    <w:p>
      <w:pPr>
        <w:pStyle w:val="943"/>
        <w:spacing w:line="360" w:lineRule="auto"/>
        <w:rPr>
          <w:b/>
          <w:sz w:val="24"/>
          <w:szCs w:val="20"/>
        </w:rPr>
      </w:pPr>
      <w:r>
        <w:rPr>
          <w:rFonts w:hint="eastAsia"/>
          <w:b/>
          <w:sz w:val="24"/>
          <w:szCs w:val="20"/>
        </w:rPr>
        <w:t xml:space="preserve">注意事项：</w:t>
      </w:r>
      <w:r>
        <w:rPr>
          <w:b/>
          <w:sz w:val="24"/>
          <w:szCs w:val="20"/>
        </w:rPr>
      </w:r>
      <w:r/>
    </w:p>
    <w:p>
      <w:pPr>
        <w:pStyle w:val="943"/>
        <w:numPr>
          <w:ilvl w:val="0"/>
          <w:numId w:val="7"/>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rPr>
          <w:rFonts w:ascii="宋体" w:hAnsi="宋体"/>
          <w:b/>
          <w:bCs/>
          <w:sz w:val="24"/>
        </w:rPr>
      </w:r>
      <w:r/>
    </w:p>
    <w:p>
      <w:pPr>
        <w:pStyle w:val="943"/>
        <w:ind w:firstLine="482"/>
        <w:spacing w:line="440" w:lineRule="exact"/>
        <w:rPr>
          <w:rFonts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rPr>
          <w:rFonts w:ascii="宋体" w:hAnsi="宋体"/>
          <w:b/>
          <w:bCs/>
          <w:sz w:val="24"/>
        </w:rPr>
      </w:r>
      <w:r/>
    </w:p>
    <w:p>
      <w:pPr>
        <w:pStyle w:val="943"/>
        <w:ind w:firstLine="482"/>
        <w:spacing w:line="440" w:lineRule="exact"/>
        <w:rPr>
          <w:rFonts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w:t>
      </w:r>
      <w:r>
        <w:rPr>
          <w:rFonts w:hint="eastAsia" w:ascii="宋体" w:hAnsi="宋体"/>
          <w:b/>
          <w:bCs/>
          <w:sz w:val="24"/>
        </w:rPr>
        <w:t xml:space="preserve">完全满足”即</w:t>
      </w:r>
      <w:r>
        <w:rPr>
          <w:rFonts w:hint="eastAsia" w:ascii="宋体" w:hAnsi="宋体"/>
          <w:b/>
          <w:bCs/>
          <w:sz w:val="24"/>
        </w:rPr>
        <w:t xml:space="preserve">可。</w:t>
      </w:r>
      <w:r>
        <w:rPr>
          <w:rFonts w:ascii="宋体" w:hAnsi="宋体"/>
          <w:b/>
          <w:bCs/>
          <w:sz w:val="24"/>
        </w:rPr>
      </w:r>
      <w:r/>
    </w:p>
    <w:p>
      <w:pPr>
        <w:pStyle w:val="943"/>
        <w:spacing w:line="360" w:lineRule="auto"/>
        <w:rPr>
          <w:sz w:val="20"/>
          <w:szCs w:val="20"/>
        </w:rPr>
      </w:pPr>
      <w:r>
        <w:rPr>
          <w:sz w:val="20"/>
          <w:szCs w:val="20"/>
        </w:rPr>
      </w:r>
      <w:r/>
    </w:p>
    <w:p>
      <w:pPr>
        <w:pStyle w:val="943"/>
        <w:spacing w:line="360" w:lineRule="auto"/>
        <w:rPr>
          <w:sz w:val="20"/>
          <w:szCs w:val="20"/>
        </w:rPr>
      </w:pPr>
      <w:r>
        <w:rPr>
          <w:sz w:val="20"/>
          <w:szCs w:val="20"/>
        </w:rPr>
        <w:t xml:space="preserve">    </w:t>
      </w:r>
      <w:r>
        <w:rPr>
          <w:sz w:val="20"/>
          <w:szCs w:val="20"/>
        </w:rPr>
        <w:t xml:space="preserve">                  </w:t>
      </w:r>
      <w:r>
        <w:rPr>
          <w:sz w:val="20"/>
          <w:szCs w:val="20"/>
        </w:rPr>
      </w:r>
      <w:r/>
    </w:p>
    <w:p>
      <w:pPr>
        <w:pStyle w:val="943"/>
        <w:spacing w:line="360" w:lineRule="auto"/>
        <w:rPr>
          <w:sz w:val="20"/>
          <w:szCs w:val="20"/>
        </w:rPr>
      </w:pPr>
      <w:r>
        <w:rPr>
          <w:sz w:val="20"/>
          <w:szCs w:val="20"/>
        </w:rPr>
      </w:r>
      <w:r/>
    </w:p>
    <w:p>
      <w:pPr>
        <w:pStyle w:val="943"/>
        <w:spacing w:line="360" w:lineRule="auto"/>
        <w:rPr>
          <w:sz w:val="20"/>
          <w:szCs w:val="20"/>
        </w:rPr>
      </w:pPr>
      <w:r>
        <w:rPr>
          <w:sz w:val="20"/>
          <w:szCs w:val="20"/>
        </w:rPr>
      </w:r>
      <w:r/>
    </w:p>
    <w:p>
      <w:pPr>
        <w:pStyle w:val="943"/>
        <w:spacing w:line="360" w:lineRule="auto"/>
        <w:rPr>
          <w:sz w:val="20"/>
          <w:szCs w:val="20"/>
        </w:rPr>
      </w:pPr>
      <w:r>
        <w:rPr>
          <w:sz w:val="20"/>
          <w:szCs w:val="20"/>
        </w:rPr>
      </w:r>
      <w:r/>
    </w:p>
    <w:p>
      <w:pPr>
        <w:pStyle w:val="943"/>
        <w:spacing w:line="360" w:lineRule="auto"/>
        <w:rPr>
          <w:sz w:val="20"/>
          <w:szCs w:val="20"/>
        </w:rPr>
      </w:pPr>
      <w:r>
        <w:rPr>
          <w:sz w:val="20"/>
          <w:szCs w:val="20"/>
        </w:rPr>
      </w:r>
      <w:r/>
    </w:p>
    <w:p>
      <w:pPr>
        <w:pStyle w:val="943"/>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943"/>
        <w:rPr>
          <w:sz w:val="20"/>
          <w:szCs w:val="20"/>
        </w:rPr>
      </w:pPr>
      <w:r>
        <w:rPr>
          <w:sz w:val="20"/>
          <w:szCs w:val="20"/>
        </w:rPr>
      </w:r>
      <w:r/>
    </w:p>
    <w:p>
      <w:pPr>
        <w:pStyle w:val="943"/>
        <w:ind w:firstLine="2890"/>
        <w:keepLines/>
        <w:keepNext/>
        <w:spacing w:before="260" w:after="260" w:line="415" w:lineRule="auto"/>
        <w:rPr>
          <w:b/>
          <w:spacing w:val="20"/>
          <w:sz w:val="32"/>
          <w:szCs w:val="32"/>
        </w:rPr>
        <w:outlineLvl w:val="2"/>
      </w:pPr>
      <w:r>
        <w:rPr>
          <w:rFonts w:hint="eastAsia"/>
          <w:b/>
          <w:spacing w:val="20"/>
          <w:sz w:val="32"/>
          <w:szCs w:val="32"/>
        </w:rPr>
        <w:t xml:space="preserve">十五、其他格式材料</w:t>
      </w:r>
      <w:r>
        <w:rPr>
          <w:b/>
          <w:spacing w:val="20"/>
          <w:sz w:val="32"/>
          <w:szCs w:val="32"/>
        </w:rPr>
      </w:r>
      <w:r/>
    </w:p>
    <w:p>
      <w:pPr>
        <w:pStyle w:val="943"/>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943"/>
        <w:spacing w:line="360" w:lineRule="auto"/>
        <w:rPr>
          <w:rFonts w:ascii="宋体" w:hAnsi="宋体"/>
          <w:sz w:val="22"/>
        </w:rPr>
      </w:pPr>
      <w:r>
        <w:rPr>
          <w:rFonts w:ascii="宋体" w:hAnsi="宋体"/>
          <w:sz w:val="22"/>
        </w:rPr>
      </w:r>
      <w:r/>
    </w:p>
    <w:p>
      <w:pPr>
        <w:pStyle w:val="94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4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4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43"/>
        <w:tabs>
          <w:tab w:val="left" w:pos="9765" w:leader="none"/>
        </w:tabs>
        <w:rPr>
          <w:rFonts w:ascii="宋体" w:hAnsi="宋体" w:cs="宋体"/>
          <w:b/>
          <w:sz w:val="24"/>
          <w:lang w:val="zh-CN"/>
        </w:rPr>
      </w:pPr>
      <w:r>
        <w:rPr>
          <w:rFonts w:ascii="宋体" w:hAnsi="宋体" w:cs="宋体"/>
          <w:b/>
          <w:sz w:val="24"/>
          <w:lang w:val="zh-CN"/>
        </w:rPr>
      </w:r>
      <w:r/>
    </w:p>
    <w:p>
      <w:pPr>
        <w:pStyle w:val="94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w:t>
      </w:r>
      <w:r>
        <w:rPr>
          <w:rFonts w:hint="eastAsia" w:ascii="宋体" w:hAnsi="宋体" w:cs="宋体"/>
          <w:b/>
          <w:sz w:val="24"/>
          <w:lang w:val="zh-CN"/>
        </w:rPr>
        <w:t xml:space="preserve">正式职工。</w:t>
      </w:r>
      <w:r>
        <w:rPr>
          <w:rFonts w:ascii="宋体" w:hAnsi="宋体" w:cs="宋体"/>
          <w:b/>
          <w:sz w:val="24"/>
        </w:rPr>
      </w:r>
      <w:r/>
    </w:p>
    <w:p>
      <w:pPr>
        <w:pStyle w:val="943"/>
        <w:spacing w:line="360" w:lineRule="auto"/>
        <w:rPr>
          <w:rFonts w:ascii="宋体" w:hAnsi="宋体"/>
          <w:sz w:val="24"/>
        </w:rPr>
      </w:pPr>
      <w:r>
        <w:rPr>
          <w:rFonts w:ascii="宋体" w:hAnsi="宋体"/>
          <w:sz w:val="24"/>
        </w:rPr>
      </w:r>
      <w:r/>
    </w:p>
    <w:p>
      <w:pPr>
        <w:pStyle w:val="963"/>
        <w:ind w:firstLine="4560"/>
        <w:rPr>
          <w:rFonts w:ascii="宋体" w:hAnsi="宋体" w:cs="楷体"/>
        </w:rPr>
      </w:pPr>
      <w:r>
        <w:rPr>
          <w:rFonts w:hint="eastAsia" w:ascii="宋体" w:hAnsi="宋体"/>
          <w:bCs/>
        </w:rPr>
        <w:t xml:space="preserve">投标单位名称：</w:t>
      </w:r>
      <w:r>
        <w:rPr>
          <w:rFonts w:hint="eastAsia" w:ascii="宋体" w:hAnsi="宋体" w:cs="楷体"/>
        </w:rPr>
        <w:t xml:space="preserve">（加盖CA电子公章）</w:t>
      </w:r>
      <w:r>
        <w:rPr>
          <w:rFonts w:ascii="宋体" w:hAnsi="宋体" w:cs="楷体"/>
        </w:rPr>
      </w:r>
      <w:r/>
    </w:p>
    <w:p>
      <w:pPr>
        <w:pStyle w:val="963"/>
        <w:ind w:firstLine="4560"/>
        <w:rPr>
          <w:rFonts w:hint="eastAsia"/>
          <w:lang w:bidi="ar"/>
        </w:rPr>
      </w:pPr>
      <w:r>
        <w:rPr>
          <w:rFonts w:ascii="黑体" w:eastAsia="黑体" w:cs="黑体"/>
          <w:bCs/>
          <w:lang w:bidi="ar"/>
        </w:rPr>
        <w:t xml:space="preserve">日期：_____年______月______日</w:t>
      </w:r>
      <w:r>
        <w:rPr>
          <w:rFonts w:hint="eastAsia"/>
          <w:lang w:bidi="ar"/>
        </w:rPr>
      </w:r>
      <w:r/>
    </w:p>
    <w:p>
      <w:pPr>
        <w:pStyle w:val="943"/>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943"/>
        <w:jc w:val="center"/>
        <w:spacing w:line="360" w:lineRule="auto"/>
        <w:rPr>
          <w:rFonts w:ascii="宋体" w:hAnsi="宋体"/>
          <w:b/>
          <w:sz w:val="28"/>
          <w:szCs w:val="30"/>
        </w:rPr>
      </w:pPr>
      <w:r>
        <w:rPr>
          <w:rFonts w:ascii="宋体" w:hAnsi="宋体"/>
          <w:b/>
          <w:sz w:val="28"/>
          <w:szCs w:val="30"/>
        </w:rPr>
      </w:r>
      <w:r/>
    </w:p>
    <w:p>
      <w:pPr>
        <w:pStyle w:val="94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3"/>
              <w:spacing w:line="360" w:lineRule="auto"/>
              <w:tabs>
                <w:tab w:val="left" w:pos="9765" w:leader="none"/>
              </w:tabs>
              <w:rPr>
                <w:rFonts w:ascii="宋体" w:hAnsi="宋体" w:cs="宋体"/>
                <w:sz w:val="24"/>
              </w:rPr>
            </w:pPr>
            <w:r>
              <w:rPr>
                <w:rFonts w:ascii="宋体" w:hAnsi="宋体" w:cs="宋体"/>
                <w:sz w:val="24"/>
              </w:rPr>
            </w:r>
            <w:r/>
          </w:p>
        </w:tc>
      </w:tr>
    </w:tbl>
    <w:p>
      <w:pPr>
        <w:pStyle w:val="943"/>
        <w:tabs>
          <w:tab w:val="left" w:pos="9765" w:leader="none"/>
        </w:tabs>
        <w:rPr>
          <w:rFonts w:ascii="宋体" w:hAnsi="宋体" w:cs="宋体"/>
          <w:sz w:val="24"/>
          <w:lang w:val="zh-CN"/>
        </w:rPr>
      </w:pPr>
      <w:r>
        <w:rPr>
          <w:rFonts w:ascii="宋体" w:hAnsi="宋体" w:cs="宋体"/>
          <w:sz w:val="24"/>
          <w:lang w:val="zh-CN"/>
        </w:rPr>
      </w:r>
      <w:r/>
    </w:p>
    <w:p>
      <w:pPr>
        <w:pStyle w:val="943"/>
        <w:spacing w:line="360" w:lineRule="auto"/>
        <w:rPr>
          <w:rFonts w:ascii="宋体" w:hAnsi="宋体" w:cs="宋体"/>
          <w:sz w:val="24"/>
        </w:rPr>
      </w:pPr>
      <w:r>
        <w:rPr>
          <w:rFonts w:ascii="宋体" w:hAnsi="宋体" w:cs="宋体"/>
          <w:sz w:val="24"/>
        </w:rPr>
      </w:r>
      <w:r/>
    </w:p>
    <w:p>
      <w:pPr>
        <w:pStyle w:val="943"/>
        <w:ind w:firstLine="516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963"/>
        <w:ind w:firstLine="5040"/>
        <w:rPr>
          <w:rFonts w:hint="eastAsia"/>
          <w:lang w:bidi="ar"/>
        </w:rPr>
      </w:pPr>
      <w:r>
        <w:rPr>
          <w:rFonts w:ascii="黑体" w:eastAsia="黑体" w:cs="黑体"/>
          <w:bCs/>
          <w:lang w:bidi="ar"/>
        </w:rPr>
        <w:t xml:space="preserve">日期：_____年______月______日</w:t>
      </w:r>
      <w:r>
        <w:rPr>
          <w:rFonts w:hint="eastAsia"/>
          <w:lang w:bidi="ar"/>
        </w:rPr>
      </w:r>
      <w:r/>
    </w:p>
    <w:p>
      <w:pPr>
        <w:pStyle w:val="943"/>
        <w:keepLines/>
        <w:keepNext/>
        <w:spacing w:before="260" w:after="260" w:line="415" w:lineRule="auto"/>
        <w:rPr>
          <w:rFonts w:ascii="宋体" w:hAnsi="宋体"/>
          <w:b/>
          <w:sz w:val="24"/>
        </w:rPr>
        <w:outlineLvl w:val="2"/>
      </w:pPr>
      <w:r>
        <w:rPr>
          <w:rFonts w:ascii="宋体" w:hAnsi="宋体"/>
          <w:b/>
          <w:sz w:val="24"/>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43"/>
        <w:ind w:firstLine="2890"/>
        <w:spacing w:line="360" w:lineRule="auto"/>
        <w:widowControl/>
        <w:rPr>
          <w:b/>
          <w:spacing w:val="20"/>
          <w:sz w:val="32"/>
          <w:szCs w:val="32"/>
        </w:rPr>
      </w:pPr>
      <w:r>
        <w:rPr>
          <w:rFonts w:hint="eastAsia"/>
          <w:b/>
          <w:spacing w:val="20"/>
          <w:sz w:val="32"/>
          <w:szCs w:val="32"/>
        </w:rPr>
        <w:t xml:space="preserve">3</w:t>
      </w:r>
      <w:r>
        <w:rPr>
          <w:rFonts w:hint="eastAsia"/>
          <w:b/>
          <w:spacing w:val="20"/>
          <w:sz w:val="32"/>
          <w:szCs w:val="32"/>
        </w:rPr>
        <w:t xml:space="preserve">、关于招标文</w:t>
      </w:r>
      <w:r>
        <w:rPr>
          <w:rFonts w:hint="eastAsia"/>
          <w:b/>
          <w:spacing w:val="20"/>
          <w:sz w:val="32"/>
          <w:szCs w:val="32"/>
        </w:rPr>
        <w:t xml:space="preserve">件的询问内容</w:t>
      </w:r>
      <w:r>
        <w:rPr>
          <w:b/>
          <w:spacing w:val="20"/>
          <w:sz w:val="32"/>
          <w:szCs w:val="32"/>
        </w:rPr>
      </w:r>
      <w:r/>
    </w:p>
    <w:p>
      <w:pPr>
        <w:pStyle w:val="943"/>
        <w:jc w:val="left"/>
        <w:spacing w:line="360" w:lineRule="auto"/>
        <w:widowControl/>
        <w:rPr>
          <w:rFonts w:ascii="宋体" w:hAnsi="宋体"/>
          <w:sz w:val="24"/>
        </w:rPr>
      </w:pPr>
      <w:r>
        <w:rPr>
          <w:rFonts w:ascii="宋体" w:hAnsi="宋体"/>
          <w:sz w:val="24"/>
        </w:rPr>
      </w:r>
      <w:r/>
    </w:p>
    <w:p>
      <w:pPr>
        <w:pStyle w:val="943"/>
        <w:jc w:val="left"/>
        <w:spacing w:line="360" w:lineRule="auto"/>
        <w:widowControl/>
        <w:rPr>
          <w:rFonts w:ascii="宋体" w:hAnsi="宋体"/>
          <w:sz w:val="24"/>
          <w:u w:val="single"/>
        </w:rPr>
      </w:pPr>
      <w:r>
        <w:rPr>
          <w:rFonts w:hint="eastAsia" w:ascii="宋体" w:hAnsi="宋体"/>
          <w:sz w:val="24"/>
        </w:rPr>
        <w:t xml:space="preserve">项目名称：</w:t>
      </w:r>
      <w:r>
        <w:rPr>
          <w:rFonts w:ascii="宋体" w:hAnsi="宋体"/>
          <w:sz w:val="24"/>
          <w:u w:val="single"/>
        </w:rPr>
      </w:r>
      <w:r/>
    </w:p>
    <w:p>
      <w:pPr>
        <w:pStyle w:val="943"/>
        <w:jc w:val="left"/>
        <w:spacing w:line="360" w:lineRule="auto"/>
        <w:widowControl/>
        <w:rPr>
          <w:rFonts w:ascii="宋体" w:hAnsi="宋体"/>
          <w:sz w:val="24"/>
        </w:rPr>
      </w:pPr>
      <w:r>
        <w:rPr>
          <w:rFonts w:hint="eastAsia" w:ascii="宋体" w:hAnsi="宋体"/>
          <w:sz w:val="24"/>
        </w:rPr>
        <w:t xml:space="preserve">项目编号：</w:t>
      </w:r>
      <w:r>
        <w:rPr>
          <w:rFonts w:ascii="宋体" w:hAnsi="宋体"/>
          <w:sz w:val="24"/>
        </w:rPr>
      </w:r>
      <w:r/>
    </w:p>
    <w:p>
      <w:pPr>
        <w:pStyle w:val="943"/>
        <w:jc w:val="left"/>
        <w:spacing w:line="360" w:lineRule="auto"/>
        <w:widowControl/>
        <w:rPr>
          <w:rFonts w:ascii="宋体" w:hAnsi="宋体"/>
          <w:sz w:val="24"/>
        </w:rPr>
      </w:pPr>
      <w:r>
        <w:rPr>
          <w:rFonts w:hint="eastAsia" w:ascii="宋体" w:hAnsi="宋体"/>
          <w:sz w:val="24"/>
        </w:rPr>
        <w:t xml:space="preserve">内容：</w:t>
      </w:r>
      <w:r>
        <w:rPr>
          <w:rFonts w:ascii="宋体" w:hAnsi="宋体"/>
          <w:sz w:val="24"/>
        </w:rPr>
      </w:r>
      <w:r/>
    </w:p>
    <w:p>
      <w:pPr>
        <w:pStyle w:val="943"/>
        <w:jc w:val="left"/>
        <w:spacing w:line="360" w:lineRule="auto"/>
        <w:widowControl/>
        <w:rPr>
          <w:rFonts w:ascii="宋体" w:hAnsi="宋体"/>
          <w:b/>
          <w:sz w:val="24"/>
          <w:u w:val="single"/>
        </w:rPr>
      </w:pPr>
      <w:r>
        <w:rPr>
          <w:rFonts w:ascii="宋体" w:hAnsi="宋体"/>
          <w:b/>
          <w:sz w:val="24"/>
          <w:u w:val="single"/>
        </w:rPr>
      </w:r>
      <w:r/>
    </w:p>
    <w:p>
      <w:pPr>
        <w:pStyle w:val="943"/>
        <w:jc w:val="left"/>
        <w:spacing w:line="360" w:lineRule="auto"/>
        <w:widowControl/>
        <w:rPr>
          <w:rFonts w:ascii="宋体" w:hAnsi="宋体"/>
          <w:b/>
          <w:sz w:val="24"/>
          <w:u w:val="single"/>
        </w:rPr>
      </w:pPr>
      <w:r>
        <w:rPr>
          <w:rFonts w:ascii="宋体" w:hAnsi="宋体"/>
          <w:b/>
          <w:sz w:val="24"/>
          <w:u w:val="single"/>
        </w:rPr>
      </w:r>
      <w:r/>
    </w:p>
    <w:p>
      <w:pPr>
        <w:pStyle w:val="943"/>
        <w:jc w:val="left"/>
        <w:spacing w:line="360" w:lineRule="auto"/>
        <w:widowControl/>
        <w:rPr>
          <w:rFonts w:ascii="宋体" w:hAnsi="宋体"/>
          <w:b/>
          <w:sz w:val="24"/>
          <w:u w:val="single"/>
        </w:rPr>
      </w:pPr>
      <w:r>
        <w:rPr>
          <w:rFonts w:ascii="宋体" w:hAnsi="宋体"/>
          <w:b/>
          <w:sz w:val="24"/>
          <w:u w:val="single"/>
        </w:rPr>
      </w:r>
      <w:r/>
    </w:p>
    <w:p>
      <w:pPr>
        <w:pStyle w:val="943"/>
        <w:spacing w:line="360" w:lineRule="auto"/>
        <w:rPr>
          <w:sz w:val="24"/>
        </w:rPr>
      </w:pPr>
      <w:r>
        <w:rPr>
          <w:rFonts w:hint="eastAsia"/>
          <w:sz w:val="24"/>
        </w:rPr>
        <w:t xml:space="preserve">被授权人姓名：</w:t>
      </w:r>
      <w:r>
        <w:rPr>
          <w:sz w:val="24"/>
          <w:u w:val="single"/>
        </w:rPr>
        <w:t xml:space="preserve">                   </w:t>
      </w:r>
      <w:r>
        <w:rPr>
          <w:sz w:val="24"/>
        </w:rPr>
      </w:r>
      <w:r/>
    </w:p>
    <w:p>
      <w:pPr>
        <w:pStyle w:val="943"/>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rPr>
          <w:sz w:val="24"/>
          <w:u w:val="single"/>
        </w:rPr>
      </w:r>
      <w:r/>
    </w:p>
    <w:p>
      <w:pPr>
        <w:pStyle w:val="943"/>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43"/>
        <w:jc w:val="left"/>
        <w:spacing w:line="360" w:lineRule="auto"/>
        <w:widowControl/>
        <w:rPr>
          <w:rFonts w:ascii="宋体" w:hAnsi="宋体"/>
          <w:b/>
          <w:sz w:val="24"/>
          <w:u w:val="single"/>
        </w:rPr>
      </w:pPr>
      <w:r>
        <w:rPr>
          <w:rFonts w:ascii="宋体" w:hAnsi="宋体"/>
          <w:b/>
          <w:sz w:val="24"/>
          <w:u w:val="single"/>
        </w:rPr>
      </w:r>
      <w:r/>
    </w:p>
    <w:p>
      <w:pPr>
        <w:pStyle w:val="943"/>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943"/>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rPr>
          <w:rFonts w:ascii="宋体" w:hAnsi="宋体"/>
          <w:sz w:val="24"/>
        </w:rPr>
      </w:r>
      <w:r/>
    </w:p>
    <w:p>
      <w:pPr>
        <w:pStyle w:val="943"/>
        <w:ind w:firstLine="4800"/>
        <w:jc w:val="left"/>
        <w:spacing w:line="360" w:lineRule="auto"/>
        <w:widowControl/>
        <w:rPr>
          <w:sz w:val="20"/>
          <w:szCs w:val="20"/>
        </w:rPr>
      </w:pPr>
      <w:r>
        <w:rPr>
          <w:rFonts w:hint="eastAsia" w:ascii="宋体" w:hAnsi="宋体"/>
          <w:sz w:val="24"/>
        </w:rPr>
        <w:t xml:space="preserve">时间：    年   月  日</w:t>
      </w:r>
      <w:r>
        <w:rPr>
          <w:sz w:val="20"/>
          <w:szCs w:val="20"/>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sectPr>
      <w:headerReference w:type="even" r:id="rId10"/>
      <w:headerReference w:type="first" r:id="rId11"/>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微软雅黑">
    <w:panose1 w:val="020B0503020204020204"/>
  </w:font>
  <w:font w:name="Calibri">
    <w:panose1 w:val="020F0502020204030204"/>
  </w:font>
  <w:font w:name="楷体">
    <w:panose1 w:val="02010609060101010101"/>
  </w:font>
  <w:font w:name="Symbol">
    <w:panose1 w:val="05050102010706020507"/>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fldChar w:fldCharType="begin"/>
    </w:r>
    <w:r>
      <w:instrText xml:space="preserve">PAGE   \* MERGEFORMAT</w:instrText>
    </w:r>
    <w:r>
      <w:fldChar w:fldCharType="separate"/>
    </w:r>
    <w:r>
      <w:rPr>
        <w:lang w:val="zh-CN"/>
      </w:rPr>
      <w:t xml:space="preserve">7</w:t>
    </w:r>
    <w:r>
      <w:fldChar w:fldCharType="end"/>
    </w:r>
    <w:r/>
  </w:p>
  <w:p>
    <w:pPr>
      <w:pStyle w:val="95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60"/>
      </w:rPr>
      <w:framePr w:wrap="around" w:vAnchor="text" w:hAnchor="margin" w:xAlign="right" w:y="1"/>
    </w:pPr>
    <w:r>
      <w:rPr>
        <w:rStyle w:val="960"/>
      </w:rPr>
    </w:r>
    <w:r/>
  </w:p>
  <w:p>
    <w:pPr>
      <w:pStyle w:val="95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fldChar w:fldCharType="begin"/>
    </w:r>
    <w:r>
      <w:instrText xml:space="preserve">PAGE   \* MERGEFORMA</w:instrText>
    </w:r>
    <w:r>
      <w:instrText xml:space="preserve">T</w:instrText>
    </w:r>
    <w:r>
      <w:fldChar w:fldCharType="separate"/>
    </w:r>
    <w:r>
      <w:rPr>
        <w:lang w:val="zh-CN"/>
      </w:rPr>
      <w:t xml:space="preserve">48</w:t>
    </w:r>
    <w:r>
      <w:fldChar w:fldCharType="end"/>
    </w:r>
    <w:r/>
  </w:p>
  <w:p>
    <w:pPr>
      <w:pStyle w:val="943"/>
      <w:ind w:left="4337"/>
      <w:spacing w:line="176" w:lineRule="auto"/>
      <w:rPr>
        <w:rFonts w:eastAsia="Times New Roman"/>
        <w:sz w:val="18"/>
        <w:szCs w:val="18"/>
      </w:rPr>
    </w:pPr>
    <w:r>
      <w:rPr>
        <w:rFonts w:eastAsia="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60"/>
      </w:rPr>
      <w:framePr w:wrap="around" w:vAnchor="text" w:hAnchor="margin" w:xAlign="right" w:y="1"/>
    </w:pPr>
    <w:r>
      <w:rPr>
        <w:rStyle w:val="960"/>
      </w:rPr>
      <w:fldChar w:fldCharType="begin"/>
    </w:r>
    <w:r>
      <w:rPr>
        <w:rStyle w:val="960"/>
      </w:rPr>
      <w:instrText xml:space="preserve">PAGE  </w:instrText>
    </w:r>
    <w:r>
      <w:rPr>
        <w:rStyle w:val="960"/>
      </w:rPr>
      <w:fldChar w:fldCharType="end"/>
    </w:r>
    <w:r>
      <w:rPr>
        <w:rStyle w:val="960"/>
      </w:rPr>
    </w:r>
    <w:r/>
  </w:p>
  <w:p>
    <w:pPr>
      <w:pStyle w:val="954"/>
      <w:ind w:right="360"/>
    </w:pPr>
    <w:r/>
    <w:r/>
  </w:p>
  <w:p>
    <w:pPr>
      <w:pStyle w:val="94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
  </w:p>
  <w:p>
    <w:pPr>
      <w:pStyle w:val="9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43"/>
        <w:ind w:left="1965" w:hanging="705"/>
        <w:tabs>
          <w:tab w:val="num" w:pos="1965" w:leader="none"/>
        </w:tabs>
      </w:pPr>
    </w:lvl>
    <w:lvl w:ilvl="1">
      <w:start w:val="1"/>
      <w:numFmt w:val="decimal"/>
      <w:isLgl w:val="false"/>
      <w:suff w:val="tab"/>
      <w:lvlText w:val="（%2）"/>
      <w:lvlJc w:val="left"/>
      <w:pPr>
        <w:pStyle w:val="943"/>
        <w:ind w:left="1140" w:hanging="720"/>
        <w:tabs>
          <w:tab w:val="num" w:pos="1140" w:leader="none"/>
        </w:tabs>
      </w:pPr>
    </w:lvl>
    <w:lvl w:ilvl="2">
      <w:start w:val="1"/>
      <w:numFmt w:val="lowerRoman"/>
      <w:isLgl w:val="false"/>
      <w:suff w:val="tab"/>
      <w:lvlText w:val="%3."/>
      <w:lvlJc w:val="right"/>
      <w:pPr>
        <w:pStyle w:val="943"/>
        <w:ind w:left="1260" w:hanging="420"/>
        <w:tabs>
          <w:tab w:val="num" w:pos="1260" w:leader="none"/>
        </w:tabs>
      </w:pPr>
    </w:lvl>
    <w:lvl w:ilvl="3">
      <w:start w:val="1"/>
      <w:numFmt w:val="decimal"/>
      <w:isLgl w:val="false"/>
      <w:suff w:val="tab"/>
      <w:lvlText w:val="%4."/>
      <w:lvlJc w:val="left"/>
      <w:pPr>
        <w:pStyle w:val="943"/>
        <w:ind w:left="1680" w:hanging="420"/>
        <w:tabs>
          <w:tab w:val="num" w:pos="1680" w:leader="none"/>
        </w:tabs>
      </w:pPr>
    </w:lvl>
    <w:lvl w:ilvl="4">
      <w:start w:val="1"/>
      <w:numFmt w:val="lowerLetter"/>
      <w:isLgl w:val="false"/>
      <w:suff w:val="tab"/>
      <w:lvlText w:val="%5)"/>
      <w:lvlJc w:val="left"/>
      <w:pPr>
        <w:pStyle w:val="943"/>
        <w:ind w:left="2100" w:hanging="420"/>
        <w:tabs>
          <w:tab w:val="num" w:pos="2100" w:leader="none"/>
        </w:tabs>
      </w:pPr>
    </w:lvl>
    <w:lvl w:ilvl="5">
      <w:start w:val="1"/>
      <w:numFmt w:val="lowerRoman"/>
      <w:isLgl w:val="false"/>
      <w:suff w:val="tab"/>
      <w:lvlText w:val="%6."/>
      <w:lvlJc w:val="right"/>
      <w:pPr>
        <w:pStyle w:val="943"/>
        <w:ind w:left="2520" w:hanging="420"/>
        <w:tabs>
          <w:tab w:val="num" w:pos="2520" w:leader="none"/>
        </w:tabs>
      </w:pPr>
    </w:lvl>
    <w:lvl w:ilvl="6">
      <w:start w:val="1"/>
      <w:numFmt w:val="decimal"/>
      <w:isLgl w:val="false"/>
      <w:suff w:val="tab"/>
      <w:lvlText w:val="%7."/>
      <w:lvlJc w:val="left"/>
      <w:pPr>
        <w:pStyle w:val="943"/>
        <w:ind w:left="2940" w:hanging="420"/>
        <w:tabs>
          <w:tab w:val="num" w:pos="2940" w:leader="none"/>
        </w:tabs>
      </w:pPr>
    </w:lvl>
    <w:lvl w:ilvl="7">
      <w:start w:val="1"/>
      <w:numFmt w:val="lowerLetter"/>
      <w:isLgl w:val="false"/>
      <w:suff w:val="tab"/>
      <w:lvlText w:val="%8)"/>
      <w:lvlJc w:val="left"/>
      <w:pPr>
        <w:pStyle w:val="943"/>
        <w:ind w:left="3360" w:hanging="420"/>
        <w:tabs>
          <w:tab w:val="num" w:pos="3360" w:leader="none"/>
        </w:tabs>
      </w:pPr>
    </w:lvl>
    <w:lvl w:ilvl="8">
      <w:start w:val="1"/>
      <w:numFmt w:val="lowerRoman"/>
      <w:isLgl w:val="false"/>
      <w:suff w:val="tab"/>
      <w:lvlText w:val="%9."/>
      <w:lvlJc w:val="right"/>
      <w:pPr>
        <w:pStyle w:val="943"/>
        <w:ind w:left="3780" w:hanging="420"/>
        <w:tabs>
          <w:tab w:val="num" w:pos="3780" w:leader="none"/>
        </w:tabs>
      </w:pPr>
    </w:lvl>
  </w:abstractNum>
  <w:abstractNum w:abstractNumId="3">
    <w:multiLevelType w:val="hybridMultilevel"/>
    <w:lvl w:ilvl="0">
      <w:start w:val="2"/>
      <w:numFmt w:val="decimal"/>
      <w:isLgl w:val="false"/>
      <w:suff w:val="nothing"/>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43"/>
        <w:ind w:left="0" w:firstLine="0"/>
      </w:p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pStyle w:val="943"/>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43"/>
        <w:ind w:left="0" w:firstLine="0"/>
      </w:p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num w:numId="1">
    <w:abstractNumId w:val="5"/>
  </w:num>
  <w:num w:numId="2">
    <w:abstractNumId w:val="3"/>
  </w:num>
  <w:num w:numId="3">
    <w:abstractNumId w:val="0"/>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num>
  <w:num w:numId="7">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name w:val="Heading 1"/>
    <w:basedOn w:val="943"/>
    <w:next w:val="943"/>
    <w:link w:val="767"/>
    <w:uiPriority w:val="9"/>
    <w:qFormat/>
    <w:pPr>
      <w:keepLines/>
      <w:keepNext/>
      <w:spacing w:before="480" w:after="200"/>
      <w:outlineLvl w:val="0"/>
    </w:pPr>
    <w:rPr>
      <w:rFonts w:ascii="Arial" w:hAnsi="Arial" w:eastAsia="Arial" w:cs="Arial"/>
      <w:sz w:val="40"/>
      <w:szCs w:val="40"/>
    </w:rPr>
  </w:style>
  <w:style w:type="character" w:styleId="767">
    <w:name w:val="Heading 1 Char"/>
    <w:link w:val="766"/>
    <w:uiPriority w:val="9"/>
    <w:rPr>
      <w:rFonts w:ascii="Arial" w:hAnsi="Arial" w:eastAsia="Arial" w:cs="Arial"/>
      <w:sz w:val="40"/>
      <w:szCs w:val="40"/>
    </w:rPr>
  </w:style>
  <w:style w:type="paragraph" w:styleId="768">
    <w:name w:val="Heading 2"/>
    <w:basedOn w:val="943"/>
    <w:next w:val="943"/>
    <w:link w:val="769"/>
    <w:uiPriority w:val="9"/>
    <w:unhideWhenUsed/>
    <w:qFormat/>
    <w:pPr>
      <w:keepLines/>
      <w:keepNext/>
      <w:spacing w:before="360" w:after="200"/>
      <w:outlineLvl w:val="1"/>
    </w:pPr>
    <w:rPr>
      <w:rFonts w:ascii="Arial" w:hAnsi="Arial" w:eastAsia="Arial" w:cs="Arial"/>
      <w:sz w:val="34"/>
    </w:rPr>
  </w:style>
  <w:style w:type="character" w:styleId="769">
    <w:name w:val="Heading 2 Char"/>
    <w:link w:val="768"/>
    <w:uiPriority w:val="9"/>
    <w:rPr>
      <w:rFonts w:ascii="Arial" w:hAnsi="Arial" w:eastAsia="Arial" w:cs="Arial"/>
      <w:sz w:val="34"/>
    </w:rPr>
  </w:style>
  <w:style w:type="paragraph" w:styleId="770">
    <w:name w:val="Heading 3"/>
    <w:basedOn w:val="943"/>
    <w:next w:val="943"/>
    <w:link w:val="771"/>
    <w:uiPriority w:val="9"/>
    <w:unhideWhenUsed/>
    <w:qFormat/>
    <w:pPr>
      <w:keepLines/>
      <w:keepNext/>
      <w:spacing w:before="320" w:after="200"/>
      <w:outlineLvl w:val="2"/>
    </w:pPr>
    <w:rPr>
      <w:rFonts w:ascii="Arial" w:hAnsi="Arial" w:eastAsia="Arial" w:cs="Arial"/>
      <w:sz w:val="30"/>
      <w:szCs w:val="30"/>
    </w:rPr>
  </w:style>
  <w:style w:type="character" w:styleId="771">
    <w:name w:val="Heading 3 Char"/>
    <w:link w:val="770"/>
    <w:uiPriority w:val="9"/>
    <w:rPr>
      <w:rFonts w:ascii="Arial" w:hAnsi="Arial" w:eastAsia="Arial" w:cs="Arial"/>
      <w:sz w:val="30"/>
      <w:szCs w:val="30"/>
    </w:rPr>
  </w:style>
  <w:style w:type="paragraph" w:styleId="772">
    <w:name w:val="Heading 4"/>
    <w:basedOn w:val="943"/>
    <w:next w:val="943"/>
    <w:link w:val="773"/>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4 Char"/>
    <w:link w:val="772"/>
    <w:uiPriority w:val="9"/>
    <w:rPr>
      <w:rFonts w:ascii="Arial" w:hAnsi="Arial" w:eastAsia="Arial" w:cs="Arial"/>
      <w:b/>
      <w:bCs/>
      <w:sz w:val="26"/>
      <w:szCs w:val="26"/>
    </w:rPr>
  </w:style>
  <w:style w:type="paragraph" w:styleId="774">
    <w:name w:val="Heading 5"/>
    <w:basedOn w:val="943"/>
    <w:next w:val="943"/>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link w:val="774"/>
    <w:uiPriority w:val="9"/>
    <w:rPr>
      <w:rFonts w:ascii="Arial" w:hAnsi="Arial" w:eastAsia="Arial" w:cs="Arial"/>
      <w:b/>
      <w:bCs/>
      <w:sz w:val="24"/>
      <w:szCs w:val="24"/>
    </w:rPr>
  </w:style>
  <w:style w:type="paragraph" w:styleId="776">
    <w:name w:val="Heading 6"/>
    <w:basedOn w:val="943"/>
    <w:next w:val="943"/>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link w:val="776"/>
    <w:uiPriority w:val="9"/>
    <w:rPr>
      <w:rFonts w:ascii="Arial" w:hAnsi="Arial" w:eastAsia="Arial" w:cs="Arial"/>
      <w:b/>
      <w:bCs/>
      <w:sz w:val="22"/>
      <w:szCs w:val="22"/>
    </w:rPr>
  </w:style>
  <w:style w:type="paragraph" w:styleId="778">
    <w:name w:val="Heading 7"/>
    <w:basedOn w:val="943"/>
    <w:next w:val="943"/>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link w:val="778"/>
    <w:uiPriority w:val="9"/>
    <w:rPr>
      <w:rFonts w:ascii="Arial" w:hAnsi="Arial" w:eastAsia="Arial" w:cs="Arial"/>
      <w:b/>
      <w:bCs/>
      <w:i/>
      <w:iCs/>
      <w:sz w:val="22"/>
      <w:szCs w:val="22"/>
    </w:rPr>
  </w:style>
  <w:style w:type="paragraph" w:styleId="780">
    <w:name w:val="Heading 8"/>
    <w:basedOn w:val="943"/>
    <w:next w:val="943"/>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link w:val="780"/>
    <w:uiPriority w:val="9"/>
    <w:rPr>
      <w:rFonts w:ascii="Arial" w:hAnsi="Arial" w:eastAsia="Arial" w:cs="Arial"/>
      <w:i/>
      <w:iCs/>
      <w:sz w:val="22"/>
      <w:szCs w:val="22"/>
    </w:rPr>
  </w:style>
  <w:style w:type="paragraph" w:styleId="782">
    <w:name w:val="Heading 9"/>
    <w:basedOn w:val="943"/>
    <w:next w:val="943"/>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link w:val="782"/>
    <w:uiPriority w:val="9"/>
    <w:rPr>
      <w:rFonts w:ascii="Arial" w:hAnsi="Arial" w:eastAsia="Arial" w:cs="Arial"/>
      <w:i/>
      <w:iCs/>
      <w:sz w:val="21"/>
      <w:szCs w:val="21"/>
    </w:rPr>
  </w:style>
  <w:style w:type="paragraph" w:styleId="784">
    <w:name w:val="List Paragraph"/>
    <w:basedOn w:val="943"/>
    <w:uiPriority w:val="34"/>
    <w:qFormat/>
    <w:pPr>
      <w:contextualSpacing/>
      <w:ind w:left="720"/>
    </w:pPr>
  </w:style>
  <w:style w:type="paragraph" w:styleId="785">
    <w:name w:val="No Spacing"/>
    <w:uiPriority w:val="1"/>
    <w:qFormat/>
    <w:pPr>
      <w:spacing w:before="0" w:after="0" w:line="240" w:lineRule="auto"/>
    </w:pPr>
  </w:style>
  <w:style w:type="paragraph" w:styleId="786">
    <w:name w:val="Title"/>
    <w:basedOn w:val="943"/>
    <w:next w:val="943"/>
    <w:link w:val="787"/>
    <w:uiPriority w:val="10"/>
    <w:qFormat/>
    <w:pPr>
      <w:contextualSpacing/>
      <w:spacing w:before="300" w:after="200"/>
    </w:pPr>
    <w:rPr>
      <w:sz w:val="48"/>
      <w:szCs w:val="48"/>
    </w:rPr>
  </w:style>
  <w:style w:type="character" w:styleId="787">
    <w:name w:val="Title Char"/>
    <w:link w:val="786"/>
    <w:uiPriority w:val="10"/>
    <w:rPr>
      <w:sz w:val="48"/>
      <w:szCs w:val="48"/>
    </w:rPr>
  </w:style>
  <w:style w:type="paragraph" w:styleId="788">
    <w:name w:val="Subtitle"/>
    <w:basedOn w:val="943"/>
    <w:next w:val="943"/>
    <w:link w:val="789"/>
    <w:uiPriority w:val="11"/>
    <w:qFormat/>
    <w:pPr>
      <w:spacing w:before="200" w:after="200"/>
    </w:pPr>
    <w:rPr>
      <w:sz w:val="24"/>
      <w:szCs w:val="24"/>
    </w:rPr>
  </w:style>
  <w:style w:type="character" w:styleId="789">
    <w:name w:val="Subtitle Char"/>
    <w:link w:val="788"/>
    <w:uiPriority w:val="11"/>
    <w:rPr>
      <w:sz w:val="24"/>
      <w:szCs w:val="24"/>
    </w:rPr>
  </w:style>
  <w:style w:type="paragraph" w:styleId="790">
    <w:name w:val="Quote"/>
    <w:basedOn w:val="943"/>
    <w:next w:val="943"/>
    <w:link w:val="791"/>
    <w:uiPriority w:val="29"/>
    <w:qFormat/>
    <w:pPr>
      <w:ind w:left="720" w:right="720"/>
    </w:pPr>
    <w:rPr>
      <w:i/>
    </w:rPr>
  </w:style>
  <w:style w:type="character" w:styleId="791">
    <w:name w:val="Quote Char"/>
    <w:link w:val="790"/>
    <w:uiPriority w:val="29"/>
    <w:rPr>
      <w:i/>
    </w:rPr>
  </w:style>
  <w:style w:type="paragraph" w:styleId="792">
    <w:name w:val="Intense Quote"/>
    <w:basedOn w:val="943"/>
    <w:next w:val="943"/>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paragraph" w:styleId="794">
    <w:name w:val="Header"/>
    <w:basedOn w:val="943"/>
    <w:link w:val="795"/>
    <w:uiPriority w:val="99"/>
    <w:unhideWhenUsed/>
    <w:pPr>
      <w:spacing w:after="0" w:line="240" w:lineRule="auto"/>
      <w:tabs>
        <w:tab w:val="center" w:pos="7143" w:leader="none"/>
        <w:tab w:val="right" w:pos="14287" w:leader="none"/>
      </w:tabs>
    </w:pPr>
  </w:style>
  <w:style w:type="character" w:styleId="795">
    <w:name w:val="Header Char"/>
    <w:link w:val="794"/>
    <w:uiPriority w:val="99"/>
  </w:style>
  <w:style w:type="paragraph" w:styleId="796">
    <w:name w:val="Footer"/>
    <w:basedOn w:val="943"/>
    <w:link w:val="799"/>
    <w:uiPriority w:val="99"/>
    <w:unhideWhenUsed/>
    <w:pPr>
      <w:spacing w:after="0" w:line="240" w:lineRule="auto"/>
      <w:tabs>
        <w:tab w:val="center" w:pos="7143" w:leader="none"/>
        <w:tab w:val="right" w:pos="14287" w:leader="none"/>
      </w:tabs>
    </w:pPr>
  </w:style>
  <w:style w:type="character" w:styleId="797">
    <w:name w:val="Footer Char"/>
    <w:link w:val="796"/>
    <w:uiPriority w:val="99"/>
  </w:style>
  <w:style w:type="paragraph" w:styleId="798">
    <w:name w:val="Caption"/>
    <w:basedOn w:val="943"/>
    <w:next w:val="943"/>
    <w:uiPriority w:val="35"/>
    <w:semiHidden/>
    <w:unhideWhenUsed/>
    <w:qFormat/>
    <w:pPr>
      <w:spacing w:line="276" w:lineRule="auto"/>
    </w:pPr>
    <w:rPr>
      <w:b/>
      <w:bCs/>
      <w:color w:val="4f81bd" w:themeColor="accent1"/>
      <w:sz w:val="18"/>
      <w:szCs w:val="18"/>
    </w:rPr>
  </w:style>
  <w:style w:type="character" w:styleId="799">
    <w:name w:val="Caption Char"/>
    <w:basedOn w:val="798"/>
    <w:link w:val="796"/>
    <w:uiPriority w:val="99"/>
  </w:style>
  <w:style w:type="table" w:styleId="8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6">
    <w:name w:val="Hyperlink"/>
    <w:uiPriority w:val="99"/>
    <w:unhideWhenUsed/>
    <w:rPr>
      <w:color w:val="0000ff" w:themeColor="hyperlink"/>
      <w:u w:val="single"/>
    </w:rPr>
  </w:style>
  <w:style w:type="paragraph" w:styleId="927">
    <w:name w:val="footnote text"/>
    <w:basedOn w:val="943"/>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uiPriority w:val="99"/>
    <w:unhideWhenUsed/>
    <w:rPr>
      <w:vertAlign w:val="superscript"/>
    </w:rPr>
  </w:style>
  <w:style w:type="paragraph" w:styleId="930">
    <w:name w:val="endnote text"/>
    <w:basedOn w:val="943"/>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uiPriority w:val="99"/>
    <w:semiHidden/>
    <w:unhideWhenUsed/>
    <w:rPr>
      <w:vertAlign w:val="superscript"/>
    </w:rPr>
  </w:style>
  <w:style w:type="paragraph" w:styleId="933">
    <w:name w:val="toc 2"/>
    <w:basedOn w:val="943"/>
    <w:next w:val="943"/>
    <w:uiPriority w:val="39"/>
    <w:unhideWhenUsed/>
    <w:pPr>
      <w:ind w:left="283" w:right="0" w:firstLine="0"/>
      <w:spacing w:after="57"/>
    </w:pPr>
  </w:style>
  <w:style w:type="paragraph" w:styleId="934">
    <w:name w:val="toc 3"/>
    <w:basedOn w:val="943"/>
    <w:next w:val="943"/>
    <w:uiPriority w:val="39"/>
    <w:unhideWhenUsed/>
    <w:pPr>
      <w:ind w:left="567" w:right="0" w:firstLine="0"/>
      <w:spacing w:after="57"/>
    </w:pPr>
  </w:style>
  <w:style w:type="paragraph" w:styleId="935">
    <w:name w:val="toc 4"/>
    <w:basedOn w:val="943"/>
    <w:next w:val="943"/>
    <w:uiPriority w:val="39"/>
    <w:unhideWhenUsed/>
    <w:pPr>
      <w:ind w:left="850" w:right="0" w:firstLine="0"/>
      <w:spacing w:after="57"/>
    </w:pPr>
  </w:style>
  <w:style w:type="paragraph" w:styleId="936">
    <w:name w:val="toc 5"/>
    <w:basedOn w:val="943"/>
    <w:next w:val="943"/>
    <w:uiPriority w:val="39"/>
    <w:unhideWhenUsed/>
    <w:pPr>
      <w:ind w:left="1134" w:right="0" w:firstLine="0"/>
      <w:spacing w:after="57"/>
    </w:pPr>
  </w:style>
  <w:style w:type="paragraph" w:styleId="937">
    <w:name w:val="toc 6"/>
    <w:basedOn w:val="943"/>
    <w:next w:val="943"/>
    <w:uiPriority w:val="39"/>
    <w:unhideWhenUsed/>
    <w:pPr>
      <w:ind w:left="1417" w:right="0" w:firstLine="0"/>
      <w:spacing w:after="57"/>
    </w:pPr>
  </w:style>
  <w:style w:type="paragraph" w:styleId="938">
    <w:name w:val="toc 7"/>
    <w:basedOn w:val="943"/>
    <w:next w:val="943"/>
    <w:uiPriority w:val="39"/>
    <w:unhideWhenUsed/>
    <w:pPr>
      <w:ind w:left="1701" w:right="0" w:firstLine="0"/>
      <w:spacing w:after="57"/>
    </w:pPr>
  </w:style>
  <w:style w:type="paragraph" w:styleId="939">
    <w:name w:val="toc 8"/>
    <w:basedOn w:val="943"/>
    <w:next w:val="943"/>
    <w:uiPriority w:val="39"/>
    <w:unhideWhenUsed/>
    <w:pPr>
      <w:ind w:left="1984" w:right="0" w:firstLine="0"/>
      <w:spacing w:after="57"/>
    </w:pPr>
  </w:style>
  <w:style w:type="paragraph" w:styleId="940">
    <w:name w:val="toc 9"/>
    <w:basedOn w:val="943"/>
    <w:next w:val="943"/>
    <w:uiPriority w:val="39"/>
    <w:unhideWhenUsed/>
    <w:pPr>
      <w:ind w:left="2268" w:right="0" w:firstLine="0"/>
      <w:spacing w:after="57"/>
    </w:pPr>
  </w:style>
  <w:style w:type="paragraph" w:styleId="941">
    <w:name w:val="TOC Heading"/>
    <w:uiPriority w:val="39"/>
    <w:unhideWhenUsed/>
  </w:style>
  <w:style w:type="paragraph" w:styleId="942">
    <w:name w:val="table of figures"/>
    <w:basedOn w:val="943"/>
    <w:next w:val="943"/>
    <w:uiPriority w:val="99"/>
    <w:unhideWhenUsed/>
    <w:pPr>
      <w:spacing w:after="0" w:afterAutospacing="0"/>
    </w:pPr>
  </w:style>
  <w:style w:type="paragraph" w:styleId="943" w:default="1">
    <w:name w:val="Normal"/>
    <w:next w:val="943"/>
    <w:link w:val="943"/>
    <w:qFormat/>
    <w:pPr>
      <w:jc w:val="both"/>
      <w:widowControl w:val="off"/>
    </w:pPr>
    <w:rPr>
      <w:sz w:val="21"/>
      <w:szCs w:val="24"/>
      <w:lang w:val="en-US" w:eastAsia="zh-CN" w:bidi="ar-SA"/>
    </w:rPr>
  </w:style>
  <w:style w:type="paragraph" w:styleId="944">
    <w:name w:val="标题 2"/>
    <w:basedOn w:val="943"/>
    <w:next w:val="949"/>
    <w:link w:val="943"/>
    <w:qFormat/>
    <w:pPr>
      <w:jc w:val="center"/>
      <w:keepLines/>
      <w:keepNext/>
      <w:spacing w:before="120" w:line="300" w:lineRule="auto"/>
      <w:outlineLvl w:val="1"/>
    </w:pPr>
    <w:rPr>
      <w:rFonts w:ascii="Arial" w:hAnsi="Arial" w:eastAsia="黑体"/>
      <w:b/>
      <w:sz w:val="30"/>
      <w:szCs w:val="20"/>
    </w:rPr>
  </w:style>
  <w:style w:type="paragraph" w:styleId="945">
    <w:name w:val="标题 3"/>
    <w:basedOn w:val="943"/>
    <w:next w:val="943"/>
    <w:link w:val="943"/>
    <w:qFormat/>
    <w:pPr>
      <w:jc w:val="left"/>
      <w:keepLines/>
      <w:keepNext/>
      <w:spacing w:before="360" w:after="120"/>
      <w:outlineLvl w:val="2"/>
    </w:pPr>
    <w:rPr>
      <w:rFonts w:ascii="宋体"/>
      <w:b/>
      <w:sz w:val="24"/>
      <w:szCs w:val="20"/>
      <w:u w:val="single"/>
    </w:rPr>
  </w:style>
  <w:style w:type="character" w:styleId="946">
    <w:name w:val="默认段落字体"/>
    <w:next w:val="946"/>
    <w:link w:val="943"/>
    <w:semiHidden/>
  </w:style>
  <w:style w:type="table" w:styleId="947">
    <w:name w:val="普通表格"/>
    <w:next w:val="947"/>
    <w:link w:val="943"/>
    <w:semiHidden/>
    <w:tblPr/>
  </w:style>
  <w:style w:type="numbering" w:styleId="948">
    <w:name w:val="无列表"/>
    <w:next w:val="948"/>
    <w:link w:val="943"/>
    <w:uiPriority w:val="99"/>
    <w:semiHidden/>
    <w:unhideWhenUsed/>
  </w:style>
  <w:style w:type="paragraph" w:styleId="949">
    <w:name w:val="正文缩进"/>
    <w:basedOn w:val="943"/>
    <w:next w:val="949"/>
    <w:link w:val="943"/>
    <w:qFormat/>
    <w:pPr>
      <w:ind w:firstLine="420"/>
      <w:jc w:val="left"/>
    </w:pPr>
    <w:rPr>
      <w:rFonts w:ascii="宋体"/>
      <w:sz w:val="24"/>
    </w:rPr>
  </w:style>
  <w:style w:type="paragraph" w:styleId="950">
    <w:name w:val="引文目录标题"/>
    <w:basedOn w:val="943"/>
    <w:next w:val="943"/>
    <w:link w:val="943"/>
    <w:qFormat/>
    <w:pPr>
      <w:spacing w:before="120"/>
    </w:pPr>
    <w:rPr>
      <w:rFonts w:ascii="Arial" w:hAnsi="Arial"/>
      <w:szCs w:val="20"/>
    </w:rPr>
  </w:style>
  <w:style w:type="paragraph" w:styleId="951">
    <w:name w:val="批注文字"/>
    <w:basedOn w:val="943"/>
    <w:next w:val="951"/>
    <w:link w:val="943"/>
    <w:pPr>
      <w:jc w:val="left"/>
    </w:pPr>
  </w:style>
  <w:style w:type="paragraph" w:styleId="952">
    <w:name w:val="正文文本"/>
    <w:basedOn w:val="943"/>
    <w:next w:val="952"/>
    <w:link w:val="943"/>
    <w:qFormat/>
    <w:pPr>
      <w:spacing w:before="120" w:line="22" w:lineRule="atLeast"/>
      <w:tabs>
        <w:tab w:val="left" w:pos="567" w:leader="none"/>
      </w:tabs>
    </w:pPr>
    <w:rPr>
      <w:rFonts w:ascii="宋体" w:hAnsi="宋体"/>
      <w:sz w:val="24"/>
    </w:rPr>
  </w:style>
  <w:style w:type="paragraph" w:styleId="953">
    <w:name w:val="纯文本"/>
    <w:basedOn w:val="943"/>
    <w:next w:val="953"/>
    <w:link w:val="943"/>
    <w:uiPriority w:val="99"/>
    <w:qFormat/>
    <w:rPr>
      <w:rFonts w:hint="eastAsia" w:ascii="宋体" w:hAnsi="Courier New"/>
      <w:szCs w:val="20"/>
    </w:rPr>
  </w:style>
  <w:style w:type="paragraph" w:styleId="954">
    <w:name w:val="页脚"/>
    <w:basedOn w:val="943"/>
    <w:next w:val="954"/>
    <w:link w:val="943"/>
    <w:uiPriority w:val="99"/>
    <w:qFormat/>
    <w:pPr>
      <w:jc w:val="left"/>
      <w:tabs>
        <w:tab w:val="center" w:pos="4153" w:leader="none"/>
        <w:tab w:val="right" w:pos="8306" w:leader="none"/>
      </w:tabs>
    </w:pPr>
    <w:rPr>
      <w:rFonts w:ascii="宋体"/>
      <w:sz w:val="18"/>
      <w:szCs w:val="20"/>
    </w:rPr>
  </w:style>
  <w:style w:type="paragraph" w:styleId="955">
    <w:name w:val="页眉"/>
    <w:basedOn w:val="943"/>
    <w:next w:val="955"/>
    <w:link w:val="943"/>
    <w:qFormat/>
    <w:pPr>
      <w:jc w:val="center"/>
      <w:tabs>
        <w:tab w:val="center" w:pos="4153" w:leader="none"/>
        <w:tab w:val="right" w:pos="8306" w:leader="none"/>
      </w:tabs>
      <w:pBdr>
        <w:bottom w:val="single" w:color="000000" w:sz="6" w:space="1"/>
      </w:pBdr>
    </w:pPr>
    <w:rPr>
      <w:sz w:val="18"/>
      <w:szCs w:val="18"/>
    </w:rPr>
  </w:style>
  <w:style w:type="paragraph" w:styleId="956">
    <w:name w:val="toc 1"/>
    <w:basedOn w:val="943"/>
    <w:next w:val="943"/>
    <w:link w:val="943"/>
    <w:uiPriority w:val="39"/>
    <w:qFormat/>
    <w:pPr>
      <w:spacing w:line="300" w:lineRule="auto"/>
      <w:tabs>
        <w:tab w:val="left" w:pos="1050" w:leader="none"/>
        <w:tab w:val="right" w:pos="8937" w:leader="dot"/>
      </w:tabs>
    </w:pPr>
    <w:rPr>
      <w:rFonts w:ascii="宋体" w:hAnsi="宋体"/>
      <w:b/>
      <w:sz w:val="24"/>
    </w:rPr>
  </w:style>
  <w:style w:type="paragraph" w:styleId="957">
    <w:name w:val="普通(网站)"/>
    <w:basedOn w:val="943"/>
    <w:next w:val="957"/>
    <w:link w:val="943"/>
    <w:uiPriority w:val="99"/>
    <w:unhideWhenUsed/>
    <w:qFormat/>
    <w:pPr>
      <w:jc w:val="left"/>
      <w:spacing w:before="100" w:beforeAutospacing="1" w:after="100" w:afterAutospacing="1"/>
      <w:widowControl/>
    </w:pPr>
    <w:rPr>
      <w:rFonts w:ascii="宋体" w:hAnsi="宋体" w:cs="宋体"/>
      <w:sz w:val="24"/>
    </w:rPr>
  </w:style>
  <w:style w:type="paragraph" w:styleId="958">
    <w:name w:val="正文文本首行缩进 2"/>
    <w:basedOn w:val="943"/>
    <w:next w:val="943"/>
    <w:link w:val="943"/>
    <w:qFormat/>
    <w:pPr>
      <w:ind w:left="420" w:firstLine="420"/>
      <w:spacing w:after="120" w:line="480" w:lineRule="exact"/>
    </w:pPr>
    <w:rPr>
      <w:sz w:val="24"/>
    </w:rPr>
  </w:style>
  <w:style w:type="table" w:styleId="959">
    <w:name w:val="网格型"/>
    <w:basedOn w:val="947"/>
    <w:next w:val="959"/>
    <w:link w:val="943"/>
    <w:qFormat/>
    <w:pPr>
      <w:jc w:val="both"/>
      <w:widowControl w:val="off"/>
    </w:pPr>
    <w:tblPr/>
  </w:style>
  <w:style w:type="character" w:styleId="960">
    <w:name w:val="页码"/>
    <w:next w:val="960"/>
    <w:link w:val="943"/>
    <w:qFormat/>
  </w:style>
  <w:style w:type="character" w:styleId="961">
    <w:name w:val="强调"/>
    <w:next w:val="961"/>
    <w:link w:val="943"/>
    <w:qFormat/>
    <w:rPr>
      <w:color w:val="cc0033"/>
    </w:rPr>
  </w:style>
  <w:style w:type="paragraph" w:styleId="962">
    <w:name w:val="正文文本11"/>
    <w:basedOn w:val="943"/>
    <w:next w:val="943"/>
    <w:link w:val="943"/>
    <w:qFormat/>
    <w:rPr>
      <w:rFonts w:ascii="楷体_GB2312" w:hAnsi="Arial" w:eastAsia="楷体_GB2312"/>
      <w:sz w:val="28"/>
      <w:szCs w:val="28"/>
    </w:rPr>
  </w:style>
  <w:style w:type="paragraph" w:styleId="963">
    <w:name w:val="Default"/>
    <w:next w:val="963"/>
    <w:link w:val="943"/>
    <w:qFormat/>
    <w:pPr>
      <w:widowControl w:val="off"/>
    </w:pPr>
    <w:rPr>
      <w:rFonts w:ascii="Symbol" w:hAnsi="Symbol" w:cs="Symbol"/>
      <w:color w:val="000000"/>
      <w:sz w:val="24"/>
      <w:szCs w:val="24"/>
      <w:lang w:val="en-US" w:eastAsia="zh-CN" w:bidi="ar-SA"/>
    </w:rPr>
  </w:style>
  <w:style w:type="paragraph" w:styleId="964">
    <w:name w:val="正文文本首行缩进1"/>
    <w:basedOn w:val="952"/>
    <w:next w:val="964"/>
    <w:link w:val="943"/>
    <w:uiPriority w:val="99"/>
    <w:qFormat/>
    <w:pPr>
      <w:ind w:firstLine="420"/>
      <w:tabs>
        <w:tab w:val="left" w:pos="567" w:leader="none"/>
      </w:tabs>
    </w:pPr>
  </w:style>
  <w:style w:type="paragraph" w:styleId="965">
    <w:name w:val="图例"/>
    <w:basedOn w:val="943"/>
    <w:next w:val="965"/>
    <w:link w:val="943"/>
    <w:qFormat/>
    <w:pPr>
      <w:jc w:val="center"/>
      <w:spacing w:before="120" w:after="120" w:line="360" w:lineRule="auto"/>
    </w:pPr>
    <w:rPr>
      <w:rFonts w:eastAsia="仿宋_GB2312"/>
      <w:b/>
      <w:sz w:val="24"/>
      <w:szCs w:val="20"/>
    </w:rPr>
  </w:style>
  <w:style w:type="paragraph" w:styleId="966">
    <w:name w:val="列表段落1"/>
    <w:basedOn w:val="943"/>
    <w:next w:val="966"/>
    <w:link w:val="943"/>
    <w:uiPriority w:val="34"/>
    <w:qFormat/>
    <w:pPr>
      <w:ind w:firstLine="420"/>
    </w:pPr>
    <w:rPr>
      <w:rFonts w:ascii="Calibri" w:hAnsi="Calibri"/>
      <w:szCs w:val="22"/>
    </w:rPr>
  </w:style>
  <w:style w:type="paragraph" w:styleId="967">
    <w:name w:val="纯文本1"/>
    <w:basedOn w:val="943"/>
    <w:next w:val="967"/>
    <w:link w:val="943"/>
    <w:qFormat/>
    <w:pPr>
      <w:jc w:val="left"/>
      <w:widowControl/>
    </w:pPr>
    <w:rPr>
      <w:rFonts w:ascii="宋体" w:hAnsi="Courier New" w:eastAsia="楷体_GB2312"/>
      <w:sz w:val="26"/>
      <w:szCs w:val="20"/>
    </w:rPr>
  </w:style>
  <w:style w:type="paragraph" w:styleId="968">
    <w:name w:val="正文1"/>
    <w:basedOn w:val="943"/>
    <w:next w:val="968"/>
    <w:link w:val="943"/>
    <w:qFormat/>
    <w:pPr>
      <w:contextualSpacing/>
      <w:ind w:firstLine="200"/>
      <w:jc w:val="left"/>
      <w:spacing w:before="120" w:after="120"/>
      <w:widowControl/>
    </w:pPr>
    <w:rPr>
      <w:rFonts w:ascii="Calibri" w:hAnsi="Calibri" w:eastAsia="Adobe 仿宋 Std R"/>
      <w:sz w:val="20"/>
      <w:szCs w:val="21"/>
    </w:rPr>
  </w:style>
  <w:style w:type="paragraph" w:styleId="969">
    <w:name w:val="材料标题"/>
    <w:basedOn w:val="943"/>
    <w:next w:val="969"/>
    <w:link w:val="943"/>
    <w:qFormat/>
    <w:pPr>
      <w:jc w:val="center"/>
      <w:spacing w:line="700" w:lineRule="exact"/>
    </w:pPr>
    <w:rPr>
      <w:rFonts w:ascii="方正小标宋简体" w:eastAsia="方正小标宋简体"/>
      <w:color w:val="000000"/>
      <w:sz w:val="44"/>
      <w:szCs w:val="44"/>
    </w:rPr>
  </w:style>
  <w:style w:type="paragraph" w:styleId="970">
    <w:name w:val="成文日期"/>
    <w:basedOn w:val="943"/>
    <w:next w:val="970"/>
    <w:link w:val="943"/>
    <w:qFormat/>
    <w:pPr>
      <w:ind w:right="400" w:firstLine="200"/>
      <w:jc w:val="right"/>
      <w:spacing w:line="570" w:lineRule="exact"/>
    </w:pPr>
    <w:rPr>
      <w:rFonts w:ascii="仿宋_GB2312" w:eastAsia="仿宋_GB2312"/>
      <w:sz w:val="32"/>
      <w:szCs w:val="20"/>
    </w:rPr>
  </w:style>
  <w:style w:type="paragraph" w:styleId="971">
    <w:name w:val="普通(网站)1"/>
    <w:basedOn w:val="943"/>
    <w:next w:val="971"/>
    <w:link w:val="943"/>
    <w:uiPriority w:val="99"/>
    <w:unhideWhenUsed/>
    <w:qFormat/>
    <w:pPr>
      <w:jc w:val="left"/>
      <w:spacing w:before="100" w:beforeAutospacing="1" w:after="100" w:afterAutospacing="1"/>
      <w:widowControl/>
    </w:pPr>
    <w:rPr>
      <w:rFonts w:ascii="宋体" w:hAnsi="宋体" w:cs="宋体"/>
      <w:sz w:val="24"/>
    </w:rPr>
  </w:style>
  <w:style w:type="character" w:styleId="972">
    <w:name w:val="font151"/>
    <w:next w:val="972"/>
    <w:link w:val="943"/>
    <w:rPr>
      <w:rFonts w:hint="eastAsia" w:ascii="宋体" w:hAnsi="宋体" w:eastAsia="宋体" w:cs="宋体"/>
      <w:b/>
      <w:bCs/>
      <w:color w:val="000000"/>
      <w:sz w:val="20"/>
      <w:szCs w:val="20"/>
      <w:u w:val="none"/>
    </w:rPr>
  </w:style>
  <w:style w:type="character" w:styleId="973">
    <w:name w:val="font231"/>
    <w:next w:val="973"/>
    <w:link w:val="943"/>
    <w:qFormat/>
    <w:rPr>
      <w:rFonts w:hint="eastAsia" w:ascii="宋体" w:hAnsi="宋体" w:eastAsia="宋体" w:cs="宋体"/>
      <w:b/>
      <w:bCs/>
      <w:color w:val="000000"/>
      <w:sz w:val="20"/>
      <w:szCs w:val="20"/>
      <w:u w:val="none"/>
    </w:rPr>
  </w:style>
  <w:style w:type="character" w:styleId="974">
    <w:name w:val="font61"/>
    <w:next w:val="974"/>
    <w:link w:val="943"/>
    <w:qFormat/>
    <w:rPr>
      <w:rFonts w:hint="eastAsia" w:ascii="宋体" w:hAnsi="宋体" w:eastAsia="宋体" w:cs="宋体"/>
      <w:color w:val="000000"/>
      <w:sz w:val="20"/>
      <w:szCs w:val="20"/>
      <w:u w:val="none"/>
    </w:rPr>
  </w:style>
  <w:style w:type="character" w:styleId="975">
    <w:name w:val="font471"/>
    <w:next w:val="975"/>
    <w:link w:val="943"/>
    <w:qFormat/>
    <w:rPr>
      <w:rFonts w:hint="eastAsia" w:ascii="宋体" w:hAnsi="宋体" w:eastAsia="宋体" w:cs="宋体"/>
      <w:color w:val="000000"/>
      <w:sz w:val="20"/>
      <w:szCs w:val="20"/>
      <w:u w:val="none"/>
      <w:vertAlign w:val="subscript"/>
    </w:rPr>
  </w:style>
  <w:style w:type="character" w:styleId="976">
    <w:name w:val="font401"/>
    <w:next w:val="976"/>
    <w:link w:val="943"/>
    <w:qFormat/>
    <w:rPr>
      <w:rFonts w:hint="eastAsia" w:ascii="宋体" w:hAnsi="宋体" w:eastAsia="宋体" w:cs="宋体"/>
      <w:i/>
      <w:iCs/>
      <w:color w:val="000000"/>
      <w:sz w:val="20"/>
      <w:szCs w:val="20"/>
      <w:u w:val="none"/>
    </w:rPr>
  </w:style>
  <w:style w:type="paragraph" w:styleId="977">
    <w:name w:val="列出段落"/>
    <w:basedOn w:val="943"/>
    <w:next w:val="977"/>
    <w:link w:val="943"/>
    <w:uiPriority w:val="34"/>
    <w:qFormat/>
    <w:pPr>
      <w:ind w:firstLine="420"/>
    </w:pPr>
    <w:rPr>
      <w:rFonts w:ascii="Calibri" w:hAnsi="Calibri"/>
      <w:szCs w:val="22"/>
    </w:rPr>
  </w:style>
  <w:style w:type="paragraph" w:styleId="978">
    <w:name w:val="正文文本1"/>
    <w:basedOn w:val="943"/>
    <w:next w:val="978"/>
    <w:link w:val="943"/>
    <w:uiPriority w:val="99"/>
    <w:qFormat/>
    <w:pPr>
      <w:spacing w:before="120" w:line="22" w:lineRule="atLeast"/>
      <w:tabs>
        <w:tab w:val="left" w:pos="567" w:leader="none"/>
      </w:tabs>
    </w:pPr>
    <w:rPr>
      <w:rFonts w:ascii="宋体" w:hAnsi="宋体"/>
      <w:sz w:val="24"/>
    </w:rPr>
  </w:style>
  <w:style w:type="paragraph" w:styleId="979">
    <w:name w:val="列表段落2"/>
    <w:basedOn w:val="943"/>
    <w:next w:val="979"/>
    <w:link w:val="943"/>
    <w:uiPriority w:val="34"/>
    <w:qFormat/>
    <w:pPr>
      <w:ind w:firstLine="420"/>
    </w:pPr>
    <w:rPr>
      <w:rFonts w:ascii="Calibri" w:hAnsi="Calibri"/>
      <w:szCs w:val="22"/>
    </w:rPr>
  </w:style>
  <w:style w:type="paragraph" w:styleId="980">
    <w:name w:val="List Paragraph1"/>
    <w:basedOn w:val="943"/>
    <w:next w:val="980"/>
    <w:link w:val="943"/>
    <w:uiPriority w:val="99"/>
    <w:qFormat/>
    <w:pPr>
      <w:ind w:firstLine="420"/>
    </w:pPr>
    <w:rPr>
      <w:rFonts w:ascii="Calibri" w:hAnsi="Calibri"/>
      <w:szCs w:val="22"/>
    </w:rPr>
  </w:style>
  <w:style w:type="character" w:styleId="981">
    <w:name w:val="font121"/>
    <w:next w:val="981"/>
    <w:link w:val="943"/>
    <w:rPr>
      <w:rFonts w:hint="eastAsia" w:ascii="宋体" w:hAnsi="宋体" w:eastAsia="宋体" w:cs="宋体"/>
      <w:i w:val="0"/>
      <w:iCs w:val="0"/>
      <w:color w:val="000000"/>
      <w:sz w:val="24"/>
      <w:szCs w:val="24"/>
      <w:u w:val="none"/>
    </w:rPr>
  </w:style>
  <w:style w:type="character" w:styleId="982">
    <w:name w:val="font11"/>
    <w:next w:val="982"/>
    <w:link w:val="943"/>
    <w:rPr>
      <w:rFonts w:hint="eastAsia" w:ascii="宋体" w:hAnsi="宋体" w:eastAsia="宋体" w:cs="宋体"/>
      <w:i w:val="0"/>
      <w:iCs w:val="0"/>
      <w:color w:val="000000"/>
      <w:sz w:val="18"/>
      <w:szCs w:val="18"/>
      <w:u w:val="none"/>
    </w:rPr>
  </w:style>
  <w:style w:type="character" w:styleId="983">
    <w:name w:val="font21"/>
    <w:next w:val="983"/>
    <w:link w:val="943"/>
    <w:rPr>
      <w:rFonts w:hint="eastAsia" w:ascii="宋体" w:hAnsi="宋体" w:eastAsia="宋体" w:cs="宋体"/>
      <w:i w:val="0"/>
      <w:iCs w:val="0"/>
      <w:color w:val="ff0000"/>
      <w:sz w:val="18"/>
      <w:szCs w:val="18"/>
      <w:u w:val="none"/>
    </w:rPr>
  </w:style>
  <w:style w:type="paragraph" w:styleId="984">
    <w:name w:val="列表段落"/>
    <w:basedOn w:val="943"/>
    <w:next w:val="984"/>
    <w:link w:val="943"/>
    <w:uiPriority w:val="34"/>
    <w:qFormat/>
    <w:pPr>
      <w:contextualSpacing/>
      <w:ind w:left="720"/>
    </w:pPr>
  </w:style>
  <w:style w:type="paragraph" w:styleId="985">
    <w:name w:val="正文首行缩进1"/>
    <w:basedOn w:val="978"/>
    <w:next w:val="985"/>
    <w:link w:val="943"/>
    <w:uiPriority w:val="99"/>
    <w:qFormat/>
    <w:pPr>
      <w:ind w:firstLine="420"/>
      <w:tabs>
        <w:tab w:val="left" w:pos="567" w:leader="none"/>
      </w:tabs>
    </w:pPr>
  </w:style>
  <w:style w:type="paragraph" w:styleId="986">
    <w:name w:val="font5"/>
    <w:basedOn w:val="943"/>
    <w:next w:val="986"/>
    <w:link w:val="943"/>
    <w:qFormat/>
    <w:pPr>
      <w:jc w:val="left"/>
      <w:spacing w:before="100" w:beforeAutospacing="1" w:after="100" w:afterAutospacing="1"/>
      <w:widowControl/>
    </w:pPr>
    <w:rPr>
      <w:rFonts w:ascii="宋体" w:hAnsi="宋体" w:cs="宋体"/>
      <w:sz w:val="18"/>
      <w:szCs w:val="18"/>
    </w:rPr>
  </w:style>
  <w:style w:type="character" w:styleId="987" w:default="1">
    <w:name w:val="Default Paragraph Font"/>
    <w:uiPriority w:val="1"/>
    <w:semiHidden/>
    <w:unhideWhenUsed/>
  </w:style>
  <w:style w:type="numbering" w:styleId="988" w:default="1">
    <w:name w:val="No List"/>
    <w:uiPriority w:val="99"/>
    <w:semiHidden/>
    <w:unhideWhenUsed/>
  </w:style>
  <w:style w:type="table" w:styleId="9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潘晨琳</cp:lastModifiedBy>
  <cp:revision>10</cp:revision>
  <dcterms:created xsi:type="dcterms:W3CDTF">2026-06-01T01:38:00Z</dcterms:created>
  <dcterms:modified xsi:type="dcterms:W3CDTF">2026-06-01T05:22:40Z</dcterms:modified>
  <cp:version>1048576</cp:version>
</cp:coreProperties>
</file>