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ascii="仿宋" w:hAnsi="仿宋" w:eastAsia="仿宋" w:cs="仿宋"/>
          <w:color w:val="000000"/>
          <w:lang w:val="en-US"/>
        </w:rPr>
      </w:pPr>
      <w:r>
        <w:rPr>
          <w:rFonts w:hint="eastAsia" w:ascii="仿宋" w:hAnsi="仿宋" w:eastAsia="仿宋" w:cs="仿宋"/>
          <w:color w:val="000000"/>
          <w:lang w:val="en-US"/>
        </w:rPr>
      </w:r>
      <w:r/>
    </w:p>
    <w:p>
      <w:pPr>
        <w:pStyle w:val="992"/>
        <w:ind w:firstLine="560"/>
        <w:rPr>
          <w:rFonts w:hint="eastAsia" w:ascii="仿宋" w:hAnsi="仿宋" w:eastAsia="仿宋" w:cs="仿宋"/>
          <w:color w:val="000000"/>
          <w:lang w:val="en-US"/>
        </w:rPr>
      </w:pPr>
      <w:r>
        <w:rPr>
          <w:rFonts w:hint="eastAsia" w:ascii="仿宋" w:hAnsi="仿宋" w:eastAsia="仿宋" w:cs="仿宋"/>
          <w:color w:val="000000"/>
          <w:lang w:val="en-US"/>
        </w:rPr>
      </w:r>
      <w:r/>
    </w:p>
    <w:p>
      <w:pPr>
        <w:pStyle w:val="964"/>
        <w:jc w:val="center"/>
        <w:spacing w:line="360" w:lineRule="auto"/>
        <w:tabs>
          <w:tab w:val="left" w:pos="0" w:leader="none"/>
        </w:tabs>
        <w:rPr>
          <w:rFonts w:hint="eastAsia" w:ascii="仿宋" w:hAnsi="仿宋" w:eastAsia="仿宋" w:cs="仿宋"/>
          <w:b/>
          <w:bCs/>
          <w:color w:val="000000"/>
          <w:sz w:val="44"/>
          <w:szCs w:val="44"/>
          <w:lang w:val="en-US"/>
        </w:rPr>
      </w:pPr>
      <w:r>
        <w:rPr>
          <w:rFonts w:hint="eastAsia" w:ascii="仿宋" w:hAnsi="仿宋" w:eastAsia="仿宋" w:cs="仿宋"/>
          <w:b/>
          <w:bCs/>
          <w:color w:val="000000"/>
          <w:sz w:val="44"/>
          <w:szCs w:val="44"/>
          <w:lang w:val="en-US"/>
        </w:rPr>
      </w:r>
      <w:r/>
    </w:p>
    <w:p>
      <w:pPr>
        <w:pStyle w:val="964"/>
        <w:jc w:val="center"/>
        <w:spacing w:line="360" w:lineRule="auto"/>
        <w:tabs>
          <w:tab w:val="left" w:pos="0" w:leader="none"/>
        </w:tabs>
        <w:rPr>
          <w:rFonts w:hint="eastAsia" w:ascii="仿宋" w:hAnsi="仿宋" w:eastAsia="仿宋" w:cs="仿宋"/>
          <w:b/>
          <w:bCs/>
          <w:color w:val="000000"/>
          <w:sz w:val="44"/>
          <w:szCs w:val="44"/>
          <w:lang w:val="en-US"/>
        </w:rPr>
      </w:pPr>
      <w:r>
        <w:rPr>
          <w:rFonts w:hint="eastAsia" w:ascii="仿宋" w:hAnsi="仿宋" w:eastAsia="仿宋" w:cs="仿宋"/>
          <w:b/>
          <w:bCs/>
          <w:color w:val="000000"/>
          <w:sz w:val="44"/>
          <w:szCs w:val="44"/>
          <w:lang w:val="en-US"/>
        </w:rPr>
        <w:t xml:space="preserve">食品生产企业风险隐患排查和技术帮扶（行政合规指导）</w:t>
      </w:r>
      <w:r>
        <w:rPr>
          <w:rFonts w:hint="eastAsia" w:ascii="仿宋" w:hAnsi="仿宋" w:eastAsia="仿宋" w:cs="仿宋"/>
          <w:b/>
          <w:bCs/>
          <w:color w:val="000000"/>
          <w:sz w:val="44"/>
          <w:szCs w:val="44"/>
          <w:lang w:val="en-US"/>
        </w:rPr>
      </w:r>
      <w:r/>
    </w:p>
    <w:p>
      <w:pPr>
        <w:pStyle w:val="1001"/>
        <w:ind w:firstLine="0"/>
        <w:rPr>
          <w:rFonts w:hint="eastAsia" w:ascii="仿宋" w:hAnsi="仿宋" w:eastAsia="仿宋" w:cs="仿宋"/>
          <w:color w:val="000000"/>
          <w:sz w:val="75"/>
        </w:rPr>
      </w:pPr>
      <w:r>
        <w:rPr>
          <w:rFonts w:hint="eastAsia" w:ascii="仿宋" w:hAnsi="仿宋" w:eastAsia="仿宋" w:cs="仿宋"/>
          <w:color w:val="000000"/>
          <w:sz w:val="75"/>
        </w:rPr>
      </w:r>
      <w:r/>
    </w:p>
    <w:p>
      <w:pPr>
        <w:pStyle w:val="1002"/>
        <w:ind w:firstLine="0"/>
        <w:jc w:val="center"/>
        <w:spacing w:line="240" w:lineRule="auto"/>
        <w:rPr>
          <w:rFonts w:hint="eastAsia" w:ascii="仿宋" w:hAnsi="仿宋" w:eastAsia="仿宋" w:cs="仿宋"/>
          <w:b/>
          <w:bCs/>
          <w:color w:val="000000"/>
          <w:sz w:val="84"/>
          <w:lang w:val="en-US" w:bidi="ar-SA"/>
        </w:rPr>
      </w:pPr>
      <w:r/>
      <w:bookmarkStart w:id="0" w:name="_Toc3211"/>
      <w:r/>
      <w:bookmarkStart w:id="1" w:name="_Toc951"/>
      <w:r>
        <w:rPr>
          <w:rFonts w:hint="eastAsia" w:ascii="仿宋" w:hAnsi="仿宋" w:eastAsia="仿宋" w:cs="仿宋"/>
          <w:b/>
          <w:bCs/>
          <w:color w:val="000000"/>
          <w:sz w:val="84"/>
          <w:lang w:val="en-US" w:bidi="ar-SA"/>
        </w:rPr>
        <w:t xml:space="preserve">竞争性磋商文件</w:t>
      </w:r>
      <w:bookmarkEnd w:id="0"/>
      <w:r/>
      <w:bookmarkEnd w:id="1"/>
      <w:r>
        <w:rPr>
          <w:rFonts w:hint="eastAsia" w:ascii="仿宋" w:hAnsi="仿宋" w:eastAsia="仿宋" w:cs="仿宋"/>
          <w:b/>
          <w:bCs/>
          <w:color w:val="000000"/>
          <w:sz w:val="84"/>
          <w:lang w:val="en-US" w:bidi="ar-SA"/>
        </w:rPr>
      </w:r>
      <w:r/>
    </w:p>
    <w:p>
      <w:pPr>
        <w:pStyle w:val="964"/>
        <w:jc w:val="center"/>
        <w:rPr>
          <w:rFonts w:hint="eastAsia" w:ascii="仿宋" w:hAnsi="仿宋" w:eastAsia="仿宋" w:cs="仿宋"/>
          <w:color w:val="000000"/>
          <w:sz w:val="32"/>
          <w:szCs w:val="32"/>
          <w:lang w:val="en-US" w:bidi="ar-SA"/>
        </w:rPr>
      </w:pPr>
      <w:r>
        <w:rPr>
          <w:rFonts w:hint="eastAsia" w:ascii="仿宋" w:hAnsi="仿宋" w:eastAsia="仿宋" w:cs="仿宋"/>
          <w:color w:val="000000"/>
          <w:sz w:val="32"/>
          <w:szCs w:val="32"/>
          <w:lang w:val="en-US" w:bidi="ar-SA"/>
        </w:rPr>
      </w:r>
      <w:r/>
    </w:p>
    <w:p>
      <w:pPr>
        <w:pStyle w:val="964"/>
        <w:jc w:val="center"/>
        <w:rPr>
          <w:rFonts w:hint="eastAsia" w:ascii="仿宋" w:hAnsi="仿宋" w:eastAsia="仿宋" w:cs="仿宋"/>
          <w:b/>
          <w:bCs/>
          <w:color w:val="000000"/>
          <w:sz w:val="32"/>
          <w:szCs w:val="32"/>
          <w:lang w:val="en-US" w:bidi="ar-SA"/>
        </w:rPr>
      </w:pPr>
      <w:r/>
      <w:r>
        <w:rPr>
          <w:rFonts w:hint="eastAsia" w:ascii="仿宋" w:hAnsi="仿宋" w:eastAsia="仿宋" w:cs="仿宋"/>
          <w:b/>
          <w:bCs/>
          <w:color w:val="000000"/>
          <w:sz w:val="32"/>
          <w:szCs w:val="32"/>
          <w:lang w:val="en-US" w:bidi="ar-SA"/>
        </w:rPr>
        <w:t xml:space="preserve">项目编号：</w:t>
      </w:r>
      <w:r>
        <w:rPr>
          <w:rFonts w:hint="eastAsia" w:ascii="仿宋" w:hAnsi="仿宋" w:eastAsia="仿宋" w:cs="仿宋"/>
          <w:b/>
          <w:bCs/>
          <w:color w:val="000000"/>
          <w:sz w:val="32"/>
          <w:szCs w:val="32"/>
          <w:lang w:val="en-US" w:bidi="ar-SA"/>
        </w:rPr>
        <w:t xml:space="preserve">JSZC-320000-JSTX-C2026-0021</w:t>
      </w:r>
      <w:r>
        <w:rPr>
          <w:rFonts w:hint="eastAsia" w:ascii="仿宋" w:hAnsi="仿宋" w:eastAsia="仿宋" w:cs="仿宋"/>
          <w:b/>
          <w:bCs/>
          <w:color w:val="000000"/>
          <w:sz w:val="32"/>
          <w:szCs w:val="32"/>
          <w:lang w:val="en-US" w:bidi="ar-SA"/>
        </w:rPr>
      </w:r>
      <w:r/>
    </w:p>
    <w:p>
      <w:pPr>
        <w:pStyle w:val="964"/>
        <w:ind w:right="1280"/>
        <w:spacing w:before="306" w:line="396" w:lineRule="auto"/>
        <w:rPr>
          <w:rFonts w:hint="eastAsia" w:ascii="仿宋" w:hAnsi="仿宋" w:eastAsia="仿宋" w:cs="仿宋"/>
          <w:color w:val="000000"/>
          <w:sz w:val="37"/>
        </w:rPr>
      </w:pPr>
      <w:r>
        <w:rPr>
          <w:rFonts w:hint="eastAsia" w:ascii="仿宋" w:hAnsi="仿宋" w:eastAsia="仿宋" w:cs="仿宋"/>
          <w:color w:val="000000"/>
          <w:sz w:val="37"/>
        </w:rPr>
      </w:r>
      <w:r/>
    </w:p>
    <w:p>
      <w:pPr>
        <w:pStyle w:val="1003"/>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03"/>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03"/>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03"/>
        <w:ind w:right="-367"/>
        <w:rPr>
          <w:rFonts w:hint="eastAsia" w:ascii="仿宋" w:hAnsi="仿宋" w:eastAsia="仿宋" w:cs="仿宋"/>
          <w:color w:val="000000"/>
          <w:sz w:val="37"/>
        </w:rPr>
      </w:pPr>
      <w:r>
        <w:rPr>
          <w:rFonts w:hint="eastAsia" w:ascii="仿宋" w:hAnsi="仿宋" w:eastAsia="仿宋" w:cs="仿宋"/>
          <w:color w:val="000000"/>
          <w:sz w:val="37"/>
        </w:rPr>
      </w:r>
      <w:r/>
    </w:p>
    <w:tbl>
      <w:tblPr>
        <w:tblW w:w="324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0"/>
        <w:gridCol w:w="4619"/>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03"/>
              <w:ind w:right="-367"/>
              <w:rPr>
                <w:rFonts w:hint="eastAsia" w:ascii="仿宋" w:hAnsi="仿宋" w:eastAsia="仿宋" w:cs="仿宋"/>
                <w:color w:val="000000"/>
                <w:sz w:val="37"/>
              </w:rPr>
            </w:pPr>
            <w:r>
              <w:rPr>
                <w:rFonts w:hint="eastAsia" w:ascii="仿宋" w:hAnsi="仿宋" w:eastAsia="仿宋" w:cs="仿宋"/>
                <w:bCs/>
                <w:color w:val="000000"/>
                <w:sz w:val="32"/>
                <w:szCs w:val="32"/>
                <w:lang w:val="en-US"/>
              </w:rPr>
              <w:t xml:space="preserve">采 购 人：</w:t>
            </w:r>
            <w:r>
              <w:rPr>
                <w:rFonts w:hint="eastAsia" w:ascii="仿宋" w:hAnsi="仿宋" w:eastAsia="仿宋" w:cs="仿宋"/>
                <w:color w:val="000000"/>
                <w:sz w:val="37"/>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975"/>
              <w:ind w:left="0"/>
              <w:spacing w:before="0"/>
              <w:rPr>
                <w:rFonts w:hint="eastAsia" w:ascii="仿宋" w:hAnsi="仿宋" w:eastAsia="仿宋" w:cs="仿宋"/>
                <w:color w:val="000000"/>
                <w:sz w:val="37"/>
              </w:rPr>
            </w:pPr>
            <w:r>
              <w:rPr>
                <w:rFonts w:hint="eastAsia" w:ascii="仿宋" w:hAnsi="仿宋" w:eastAsia="仿宋" w:cs="仿宋"/>
                <w:b/>
                <w:bCs/>
                <w:color w:val="000000"/>
                <w:sz w:val="32"/>
                <w:szCs w:val="32"/>
                <w:lang w:val="en-US"/>
              </w:rPr>
              <w:t xml:space="preserve">江苏省市场监督管理局</w:t>
            </w:r>
            <w:r>
              <w:rPr>
                <w:rFonts w:hint="eastAsia" w:ascii="仿宋" w:hAnsi="仿宋" w:eastAsia="仿宋" w:cs="仿宋"/>
                <w:color w:val="000000"/>
                <w:sz w:val="37"/>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03"/>
              <w:ind w:right="-367"/>
              <w:rPr>
                <w:rFonts w:hint="eastAsia" w:ascii="仿宋" w:hAnsi="仿宋" w:eastAsia="仿宋" w:cs="仿宋"/>
                <w:color w:val="000000"/>
                <w:sz w:val="37"/>
              </w:rPr>
            </w:pPr>
            <w:r>
              <w:rPr>
                <w:rFonts w:hint="eastAsia" w:ascii="仿宋" w:hAnsi="仿宋" w:eastAsia="仿宋" w:cs="仿宋"/>
                <w:bCs/>
                <w:color w:val="000000"/>
                <w:sz w:val="32"/>
                <w:szCs w:val="32"/>
                <w:lang w:val="en-US"/>
              </w:rPr>
              <w:t xml:space="preserve">代理机构：</w:t>
            </w:r>
            <w:r>
              <w:rPr>
                <w:rFonts w:hint="eastAsia" w:ascii="仿宋" w:hAnsi="仿宋" w:eastAsia="仿宋" w:cs="仿宋"/>
                <w:color w:val="000000"/>
                <w:sz w:val="37"/>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975"/>
              <w:ind w:left="0"/>
              <w:spacing w:before="0"/>
              <w:rPr>
                <w:rFonts w:hint="eastAsia" w:ascii="仿宋" w:hAnsi="仿宋" w:eastAsia="仿宋" w:cs="仿宋"/>
                <w:color w:val="000000"/>
                <w:sz w:val="37"/>
              </w:rPr>
            </w:pPr>
            <w:r>
              <w:rPr>
                <w:rFonts w:hint="eastAsia" w:ascii="仿宋" w:hAnsi="仿宋" w:eastAsia="仿宋" w:cs="仿宋"/>
                <w:b/>
                <w:bCs/>
                <w:color w:val="000000"/>
                <w:sz w:val="32"/>
                <w:szCs w:val="32"/>
                <w:lang w:val="en-US" w:bidi="ar"/>
              </w:rPr>
              <w:t xml:space="preserve">江苏腾信招标有限公司</w:t>
            </w:r>
            <w:r>
              <w:rPr>
                <w:rFonts w:hint="eastAsia" w:ascii="仿宋" w:hAnsi="仿宋" w:eastAsia="仿宋" w:cs="仿宋"/>
                <w:color w:val="000000"/>
                <w:sz w:val="37"/>
              </w:rPr>
            </w:r>
            <w:r/>
          </w:p>
        </w:tc>
      </w:tr>
    </w:tbl>
    <w:p>
      <w:pPr>
        <w:pStyle w:val="1003"/>
        <w:ind w:right="-367"/>
        <w:rPr>
          <w:rFonts w:hint="eastAsia" w:ascii="仿宋" w:hAnsi="仿宋" w:eastAsia="仿宋" w:cs="仿宋"/>
          <w:color w:val="000000"/>
          <w:sz w:val="37"/>
        </w:rPr>
      </w:pPr>
      <w:r>
        <w:rPr>
          <w:rFonts w:hint="eastAsia" w:ascii="仿宋" w:hAnsi="仿宋" w:eastAsia="仿宋" w:cs="仿宋"/>
          <w:color w:val="000000"/>
          <w:sz w:val="37"/>
        </w:rPr>
      </w:r>
      <w:r/>
    </w:p>
    <w:p>
      <w:pPr>
        <w:pStyle w:val="991"/>
        <w:ind w:firstLine="0"/>
        <w:rPr>
          <w:rFonts w:hint="eastAsia" w:ascii="仿宋" w:hAnsi="仿宋" w:eastAsia="仿宋" w:cs="仿宋"/>
          <w:color w:val="000000"/>
          <w:lang w:val="en-US"/>
        </w:rPr>
      </w:pPr>
      <w:r>
        <w:rPr>
          <w:rFonts w:hint="eastAsia" w:ascii="仿宋" w:hAnsi="仿宋" w:eastAsia="仿宋" w:cs="仿宋"/>
          <w:color w:val="000000"/>
          <w:lang w:val="en-US"/>
        </w:rPr>
      </w:r>
      <w:r/>
    </w:p>
    <w:p>
      <w:pPr>
        <w:pStyle w:val="964"/>
        <w:rPr>
          <w:rFonts w:hint="eastAsia" w:ascii="仿宋" w:hAnsi="仿宋" w:eastAsia="仿宋" w:cs="仿宋"/>
          <w:color w:val="000000"/>
          <w:lang w:val="en-US"/>
        </w:rPr>
      </w:pPr>
      <w:r>
        <w:rPr>
          <w:rFonts w:hint="eastAsia" w:ascii="仿宋" w:hAnsi="仿宋" w:eastAsia="仿宋" w:cs="仿宋"/>
          <w:color w:val="000000"/>
          <w:lang w:val="en-US"/>
        </w:rPr>
      </w:r>
      <w:r/>
    </w:p>
    <w:p>
      <w:pPr>
        <w:pStyle w:val="964"/>
        <w:jc w:val="center"/>
        <w:spacing w:line="440" w:lineRule="exact"/>
        <w:rPr>
          <w:rFonts w:hint="eastAsia" w:ascii="仿宋" w:hAnsi="仿宋" w:eastAsia="仿宋" w:cs="仿宋"/>
          <w:b/>
          <w:bCs/>
          <w:color w:val="000000"/>
          <w:sz w:val="32"/>
          <w:szCs w:val="32"/>
          <w:lang w:val="en-US"/>
        </w:rPr>
      </w:pPr>
      <w:r/>
      <w:bookmarkStart w:id="3" w:name="_Toc25490"/>
      <w:r>
        <w:rPr>
          <w:rFonts w:hint="eastAsia" w:ascii="仿宋" w:hAnsi="仿宋" w:eastAsia="仿宋" w:cs="仿宋"/>
          <w:b/>
          <w:bCs/>
          <w:color w:val="000000"/>
          <w:sz w:val="32"/>
          <w:szCs w:val="32"/>
          <w:lang w:val="en-US"/>
        </w:rPr>
        <w:t xml:space="preserve">二 〇 二 六 年 五 月</w:t>
      </w:r>
      <w:bookmarkEnd w:id="3"/>
      <w:r>
        <w:rPr>
          <w:rFonts w:hint="eastAsia" w:ascii="仿宋" w:hAnsi="仿宋" w:eastAsia="仿宋" w:cs="仿宋"/>
          <w:b/>
          <w:bCs/>
          <w:color w:val="000000"/>
          <w:sz w:val="32"/>
          <w:szCs w:val="32"/>
          <w:lang w:val="en-US"/>
        </w:rPr>
      </w:r>
      <w:r/>
    </w:p>
    <w:p>
      <w:pPr>
        <w:pStyle w:val="964"/>
        <w:jc w:val="center"/>
        <w:spacing w:line="440" w:lineRule="exact"/>
        <w:rPr>
          <w:rFonts w:hint="eastAsia" w:ascii="仿宋" w:hAnsi="仿宋" w:eastAsia="仿宋" w:cs="仿宋"/>
          <w:b/>
          <w:bCs/>
          <w:color w:val="000000"/>
          <w:sz w:val="32"/>
          <w:szCs w:val="32"/>
          <w:lang w:val="en-US"/>
        </w:rPr>
        <w:sectPr>
          <w:headerReference w:type="default" r:id="rId9"/>
          <w:footerReference w:type="default" r:id="rId11"/>
          <w:footnotePr/>
          <w:endnotePr/>
          <w:type w:val="nextPage"/>
          <w:pgSz w:w="11906" w:h="16838" w:orient="portrait"/>
          <w:pgMar w:top="1440" w:right="1191" w:bottom="1440" w:left="1191" w:header="851" w:footer="992" w:gutter="0"/>
          <w:pgNumType w:start="1"/>
          <w:cols w:num="1" w:sep="0" w:space="1701" w:equalWidth="1"/>
          <w:docGrid w:linePitch="360"/>
        </w:sectPr>
      </w:pPr>
      <w:r>
        <w:rPr>
          <w:rFonts w:hint="eastAsia" w:ascii="仿宋" w:hAnsi="仿宋" w:eastAsia="仿宋" w:cs="仿宋"/>
          <w:b/>
          <w:bCs/>
          <w:color w:val="000000"/>
          <w:sz w:val="32"/>
          <w:szCs w:val="32"/>
          <w:lang w:val="en-US"/>
        </w:rPr>
      </w:r>
      <w:r/>
    </w:p>
    <w:p>
      <w:pPr>
        <w:pStyle w:val="964"/>
        <w:jc w:val="center"/>
        <w:spacing w:after="120"/>
        <w:rPr>
          <w:rFonts w:hint="eastAsia" w:ascii="仿宋" w:hAnsi="仿宋" w:eastAsia="仿宋" w:cs="仿宋"/>
          <w:b/>
          <w:color w:val="000000"/>
          <w:sz w:val="48"/>
        </w:rPr>
      </w:pPr>
      <w:r/>
      <w:bookmarkStart w:id="4" w:name="_Toc9359"/>
      <w:r>
        <w:rPr>
          <w:rFonts w:hint="eastAsia" w:ascii="仿宋" w:hAnsi="仿宋" w:eastAsia="仿宋" w:cs="仿宋"/>
          <w:b/>
          <w:color w:val="000000"/>
          <w:sz w:val="48"/>
        </w:rPr>
        <w:t xml:space="preserve">目</w:t>
      </w:r>
      <w:r>
        <w:rPr>
          <w:rFonts w:hint="eastAsia" w:ascii="仿宋" w:hAnsi="仿宋" w:eastAsia="仿宋" w:cs="仿宋"/>
          <w:b/>
          <w:color w:val="000000"/>
          <w:sz w:val="48"/>
          <w:lang w:val="en-US"/>
        </w:rPr>
        <w:t xml:space="preserve"> </w:t>
      </w:r>
      <w:r>
        <w:rPr>
          <w:rFonts w:hint="eastAsia" w:ascii="仿宋" w:hAnsi="仿宋" w:eastAsia="仿宋" w:cs="仿宋"/>
          <w:b/>
          <w:color w:val="000000"/>
          <w:sz w:val="48"/>
        </w:rPr>
        <w:t xml:space="preserve">录</w:t>
      </w:r>
      <w:r>
        <w:rPr>
          <w:rFonts w:hint="eastAsia" w:ascii="仿宋" w:hAnsi="仿宋" w:eastAsia="仿宋" w:cs="仿宋"/>
          <w:b/>
          <w:color w:val="000000"/>
          <w:sz w:val="48"/>
        </w:rPr>
      </w:r>
      <w:r/>
    </w:p>
    <w:p>
      <w:pPr>
        <w:pStyle w:val="986"/>
        <w:spacing w:line="360" w:lineRule="auto"/>
        <w:tabs>
          <w:tab w:val="right" w:pos="9740" w:leader="dot"/>
        </w:tabs>
        <w:rPr>
          <w:rFonts w:hint="eastAsia" w:ascii="仿宋" w:hAnsi="仿宋" w:eastAsia="仿宋" w:cs="仿宋"/>
          <w:color w:val="000000"/>
          <w:sz w:val="24"/>
          <w:szCs w:val="24"/>
        </w:rPr>
      </w:pPr>
      <w:r/>
      <w:bookmarkStart w:id="5" w:name="_Toc20375"/>
      <w:r>
        <w:rPr>
          <w:rFonts w:hint="eastAsia" w:ascii="仿宋" w:hAnsi="仿宋" w:eastAsia="仿宋" w:cs="仿宋"/>
          <w:b/>
          <w:color w:val="000000"/>
          <w:sz w:val="24"/>
          <w:szCs w:val="24"/>
        </w:rPr>
        <w:fldChar w:fldCharType="begin"/>
      </w:r>
      <w:r>
        <w:rPr>
          <w:rFonts w:hint="eastAsia" w:ascii="仿宋" w:hAnsi="仿宋" w:eastAsia="仿宋" w:cs="仿宋"/>
          <w:b/>
          <w:color w:val="000000"/>
          <w:sz w:val="24"/>
          <w:szCs w:val="24"/>
        </w:rPr>
        <w:instrText xml:space="preserve">TOC \o "1-3" \h \u </w:instrText>
      </w:r>
      <w:r>
        <w:rPr>
          <w:rFonts w:hint="eastAsia" w:ascii="仿宋" w:hAnsi="仿宋" w:eastAsia="仿宋" w:cs="仿宋"/>
          <w:b/>
          <w:color w:val="000000"/>
          <w:sz w:val="24"/>
          <w:szCs w:val="24"/>
        </w:rPr>
        <w:fldChar w:fldCharType="separate"/>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_Toc21108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第一</w:t>
      </w:r>
      <w:r>
        <w:rPr>
          <w:rFonts w:hint="eastAsia" w:ascii="仿宋" w:hAnsi="仿宋" w:eastAsia="仿宋" w:cs="仿宋"/>
          <w:color w:val="000000"/>
          <w:sz w:val="24"/>
          <w:szCs w:val="24"/>
          <w:lang w:val="en-US"/>
        </w:rPr>
        <w:t xml:space="preserve">章</w:t>
      </w:r>
      <w:r>
        <w:rPr>
          <w:rFonts w:hint="eastAsia" w:ascii="仿宋" w:hAnsi="仿宋" w:eastAsia="仿宋" w:cs="仿宋"/>
          <w:color w:val="000000"/>
          <w:sz w:val="24"/>
          <w:szCs w:val="24"/>
        </w:rPr>
        <w:t xml:space="preserve"> 竞争性磋商公告</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_Toc21108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_Toc31033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一、项目基本情况</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_Toc31033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_Toc23982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二</w:t>
      </w:r>
      <w:r>
        <w:rPr>
          <w:rFonts w:hint="eastAsia" w:ascii="仿宋" w:hAnsi="仿宋" w:eastAsia="仿宋" w:cs="仿宋"/>
          <w:color w:val="000000"/>
          <w:sz w:val="24"/>
          <w:szCs w:val="24"/>
        </w:rPr>
        <w:t xml:space="preserve">、申请人的资格要求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_Toc23982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_Toc24558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三</w:t>
      </w:r>
      <w:r>
        <w:rPr>
          <w:rFonts w:hint="eastAsia" w:ascii="仿宋" w:hAnsi="仿宋" w:eastAsia="仿宋" w:cs="仿宋"/>
          <w:color w:val="000000"/>
          <w:sz w:val="24"/>
          <w:szCs w:val="24"/>
        </w:rPr>
        <w:t xml:space="preserve">、获取磋商文件</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_Toc24558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_Toc23681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eastAsia="en-US"/>
        </w:rPr>
        <w:t xml:space="preserve">四、提交</w:t>
      </w:r>
      <w:r>
        <w:rPr>
          <w:rFonts w:hint="eastAsia" w:ascii="仿宋" w:hAnsi="仿宋" w:eastAsia="仿宋" w:cs="仿宋"/>
          <w:color w:val="000000"/>
          <w:sz w:val="24"/>
          <w:szCs w:val="24"/>
          <w:lang w:val="en-US"/>
        </w:rPr>
        <w:t xml:space="preserve">响应</w:t>
      </w:r>
      <w:r>
        <w:rPr>
          <w:rFonts w:hint="eastAsia" w:ascii="仿宋" w:hAnsi="仿宋" w:eastAsia="仿宋" w:cs="仿宋"/>
          <w:color w:val="000000"/>
          <w:sz w:val="24"/>
          <w:szCs w:val="24"/>
          <w:lang w:val="en-US" w:eastAsia="en-US"/>
        </w:rPr>
        <w:t xml:space="preserve">文件截止时间、开标时间和地点</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_Toc23681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_Toc26173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五</w:t>
      </w:r>
      <w:r>
        <w:rPr>
          <w:rFonts w:hint="eastAsia" w:ascii="仿宋" w:hAnsi="仿宋" w:eastAsia="仿宋" w:cs="仿宋"/>
          <w:color w:val="000000"/>
          <w:sz w:val="24"/>
          <w:szCs w:val="24"/>
        </w:rPr>
        <w:t xml:space="preserve">、公告期限</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_Toc26173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_Toc28250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六</w:t>
      </w:r>
      <w:r>
        <w:rPr>
          <w:rFonts w:hint="eastAsia" w:ascii="仿宋" w:hAnsi="仿宋" w:eastAsia="仿宋" w:cs="仿宋"/>
          <w:color w:val="000000"/>
          <w:sz w:val="24"/>
          <w:szCs w:val="24"/>
        </w:rPr>
        <w:t xml:space="preserve">、其他补充事宜</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_Toc28250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_Toc28250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七</w:t>
      </w:r>
      <w:r>
        <w:rPr>
          <w:rFonts w:hint="eastAsia" w:ascii="仿宋" w:hAnsi="仿宋" w:eastAsia="仿宋" w:cs="仿宋"/>
          <w:color w:val="000000"/>
          <w:sz w:val="24"/>
          <w:szCs w:val="24"/>
        </w:rPr>
        <w:t xml:space="preserve">、凡对本次采购提出询问，请按以下方式联系</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_Toc28250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6"/>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_Toc15105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第二</w:t>
      </w:r>
      <w:r>
        <w:rPr>
          <w:rFonts w:hint="eastAsia" w:ascii="仿宋" w:hAnsi="仿宋" w:eastAsia="仿宋" w:cs="仿宋"/>
          <w:color w:val="000000"/>
          <w:sz w:val="24"/>
          <w:szCs w:val="24"/>
          <w:lang w:val="en-US"/>
        </w:rPr>
        <w:t xml:space="preserve">章</w:t>
      </w:r>
      <w:r>
        <w:rPr>
          <w:rFonts w:hint="eastAsia" w:ascii="仿宋" w:hAnsi="仿宋" w:eastAsia="仿宋" w:cs="仿宋"/>
          <w:color w:val="000000"/>
          <w:sz w:val="24"/>
          <w:szCs w:val="24"/>
        </w:rPr>
        <w:t xml:space="preserve"> 磋商须知前附表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_Toc15105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6"/>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_Toc26433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第三</w:t>
      </w:r>
      <w:r>
        <w:rPr>
          <w:rFonts w:hint="eastAsia" w:ascii="仿宋" w:hAnsi="仿宋" w:eastAsia="仿宋" w:cs="仿宋"/>
          <w:color w:val="000000"/>
          <w:sz w:val="24"/>
          <w:szCs w:val="24"/>
          <w:lang w:val="en-US"/>
        </w:rPr>
        <w:t xml:space="preserve">章</w:t>
      </w:r>
      <w:r>
        <w:rPr>
          <w:rFonts w:hint="eastAsia" w:ascii="仿宋" w:hAnsi="仿宋" w:eastAsia="仿宋" w:cs="仿宋"/>
          <w:color w:val="000000"/>
          <w:sz w:val="24"/>
          <w:szCs w:val="24"/>
        </w:rPr>
        <w:t xml:space="preserve"> 磋商须知</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_Toc26433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_Toc10325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一、总则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_Toc10325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_Toc24144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二、竞争性磋商文件</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_Toc24144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_Toc31983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三</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投标</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_Toc31983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_Toc18024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四</w:t>
      </w:r>
      <w:r>
        <w:rPr>
          <w:rFonts w:hint="eastAsia" w:ascii="仿宋" w:hAnsi="仿宋" w:eastAsia="仿宋" w:cs="仿宋"/>
          <w:color w:val="000000"/>
          <w:sz w:val="24"/>
          <w:szCs w:val="24"/>
        </w:rPr>
        <w:t xml:space="preserve">、磋商与评审</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_Toc18024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_Toc14552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五</w:t>
      </w:r>
      <w:r>
        <w:rPr>
          <w:rFonts w:hint="eastAsia" w:ascii="仿宋" w:hAnsi="仿宋" w:eastAsia="仿宋" w:cs="仿宋"/>
          <w:color w:val="000000"/>
          <w:sz w:val="24"/>
          <w:szCs w:val="24"/>
        </w:rPr>
        <w:t xml:space="preserve">、中标通知书和签订合同</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_Toc14552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25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6"/>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_Toc1629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第四</w:t>
      </w:r>
      <w:r>
        <w:rPr>
          <w:rFonts w:hint="eastAsia" w:ascii="仿宋" w:hAnsi="仿宋" w:eastAsia="仿宋" w:cs="仿宋"/>
          <w:color w:val="000000"/>
          <w:sz w:val="24"/>
          <w:szCs w:val="24"/>
          <w:lang w:val="en-US"/>
        </w:rPr>
        <w:t xml:space="preserve">章</w:t>
      </w:r>
      <w:r>
        <w:rPr>
          <w:rFonts w:hint="eastAsia" w:ascii="仿宋" w:hAnsi="仿宋" w:eastAsia="仿宋" w:cs="仿宋"/>
          <w:color w:val="000000"/>
          <w:sz w:val="24"/>
          <w:szCs w:val="24"/>
        </w:rPr>
        <w:t xml:space="preserve"> 合同主</w:t>
      </w:r>
      <w:bookmarkStart w:id="6" w:name="_Hlt230165981"/>
      <w:r/>
      <w:bookmarkStart w:id="7" w:name="_Hlt230165982"/>
      <w:r>
        <w:rPr>
          <w:rFonts w:hint="eastAsia" w:ascii="仿宋" w:hAnsi="仿宋" w:eastAsia="仿宋" w:cs="仿宋"/>
          <w:color w:val="000000"/>
          <w:sz w:val="24"/>
          <w:szCs w:val="24"/>
        </w:rPr>
        <w:t xml:space="preserve">要</w:t>
      </w:r>
      <w:bookmarkEnd w:id="6"/>
      <w:r/>
      <w:bookmarkEnd w:id="7"/>
      <w:r>
        <w:rPr>
          <w:rFonts w:hint="eastAsia" w:ascii="仿宋" w:hAnsi="仿宋" w:eastAsia="仿宋" w:cs="仿宋"/>
          <w:color w:val="000000"/>
          <w:sz w:val="24"/>
          <w:szCs w:val="24"/>
        </w:rPr>
        <w:t xml:space="preserve">条款及格式</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_Toc1629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29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6"/>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_Toc15219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第五</w:t>
      </w:r>
      <w:r>
        <w:rPr>
          <w:rFonts w:hint="eastAsia" w:ascii="仿宋" w:hAnsi="仿宋" w:eastAsia="仿宋" w:cs="仿宋"/>
          <w:color w:val="000000"/>
          <w:sz w:val="24"/>
          <w:szCs w:val="24"/>
          <w:lang w:val="en-US"/>
        </w:rPr>
        <w:t xml:space="preserve">章 </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内容及项目需求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_Toc15219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6"/>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_Toc15010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第六</w:t>
      </w:r>
      <w:r>
        <w:rPr>
          <w:rFonts w:hint="eastAsia" w:ascii="仿宋" w:hAnsi="仿宋" w:eastAsia="仿宋" w:cs="仿宋"/>
          <w:color w:val="000000"/>
          <w:sz w:val="24"/>
          <w:szCs w:val="24"/>
          <w:lang w:val="en-US"/>
        </w:rPr>
        <w:t xml:space="preserve">章</w:t>
      </w:r>
      <w:r>
        <w:rPr>
          <w:rFonts w:hint="eastAsia" w:ascii="仿宋" w:hAnsi="仿宋" w:eastAsia="仿宋" w:cs="仿宋"/>
          <w:color w:val="000000"/>
          <w:sz w:val="24"/>
          <w:szCs w:val="24"/>
        </w:rPr>
        <w:t xml:space="preserve"> 评审</w:t>
      </w:r>
      <w:r>
        <w:rPr>
          <w:rFonts w:hint="eastAsia" w:ascii="仿宋" w:hAnsi="仿宋" w:eastAsia="仿宋" w:cs="仿宋"/>
          <w:color w:val="000000"/>
          <w:sz w:val="24"/>
          <w:szCs w:val="24"/>
          <w:lang w:val="en-US"/>
        </w:rPr>
        <w:t xml:space="preserve">办</w:t>
      </w:r>
      <w:r>
        <w:rPr>
          <w:rFonts w:hint="eastAsia" w:ascii="仿宋" w:hAnsi="仿宋" w:eastAsia="仿宋" w:cs="仿宋"/>
          <w:color w:val="000000"/>
          <w:sz w:val="24"/>
          <w:szCs w:val="24"/>
        </w:rPr>
        <w:t xml:space="preserve">法和评审标准</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_Toc15010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_Toc26787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一、磋商小组</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_Toc26787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_Toc1122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二、评审方法</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_Toc1122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_Toc1678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三、评审原则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_Toc1678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_Toc27580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四</w:t>
      </w:r>
      <w:r>
        <w:rPr>
          <w:rFonts w:hint="eastAsia" w:ascii="仿宋" w:hAnsi="仿宋" w:eastAsia="仿宋" w:cs="仿宋"/>
          <w:color w:val="000000"/>
          <w:sz w:val="24"/>
          <w:szCs w:val="24"/>
          <w:lang w:val="en-US"/>
        </w:rPr>
        <w:t xml:space="preserve">、</w:t>
      </w:r>
      <w:r>
        <w:rPr>
          <w:rFonts w:hint="eastAsia" w:ascii="仿宋" w:hAnsi="仿宋" w:eastAsia="仿宋" w:cs="仿宋"/>
          <w:bCs/>
          <w:color w:val="000000"/>
          <w:sz w:val="24"/>
          <w:szCs w:val="24"/>
        </w:rPr>
        <w:t xml:space="preserve">政府采购政策功能落实</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_Toc27580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_Toc30030 </w:instrText>
      </w:r>
      <w:r>
        <w:rPr>
          <w:rFonts w:hint="eastAsia" w:ascii="仿宋" w:hAnsi="仿宋" w:eastAsia="仿宋" w:cs="仿宋"/>
          <w:color w:val="000000"/>
          <w:sz w:val="24"/>
          <w:szCs w:val="24"/>
        </w:rPr>
        <w:fldChar w:fldCharType="separate"/>
      </w:r>
      <w:r>
        <w:rPr>
          <w:rFonts w:hint="eastAsia" w:ascii="仿宋" w:hAnsi="仿宋" w:eastAsia="仿宋" w:cs="仿宋"/>
          <w:bCs/>
          <w:color w:val="000000"/>
          <w:sz w:val="24"/>
          <w:szCs w:val="24"/>
          <w:lang w:val="en-US"/>
        </w:rPr>
        <w:t xml:space="preserve">五</w:t>
      </w:r>
      <w:r>
        <w:rPr>
          <w:rFonts w:hint="eastAsia" w:ascii="仿宋" w:hAnsi="仿宋" w:eastAsia="仿宋" w:cs="仿宋"/>
          <w:bCs/>
          <w:color w:val="000000"/>
          <w:sz w:val="24"/>
          <w:szCs w:val="24"/>
        </w:rPr>
        <w:t xml:space="preserve">、评审办法：综合评分法</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_Toc30030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6"/>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_Toc30900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第七</w:t>
      </w:r>
      <w:r>
        <w:rPr>
          <w:rFonts w:hint="eastAsia" w:ascii="仿宋" w:hAnsi="仿宋" w:eastAsia="仿宋" w:cs="仿宋"/>
          <w:color w:val="000000"/>
          <w:sz w:val="24"/>
          <w:szCs w:val="24"/>
          <w:lang w:val="en-US"/>
        </w:rPr>
        <w:t xml:space="preserve">章 </w:t>
      </w:r>
      <w:r>
        <w:rPr>
          <w:rFonts w:hint="eastAsia" w:ascii="仿宋" w:hAnsi="仿宋" w:eastAsia="仿宋" w:cs="仿宋"/>
          <w:color w:val="000000"/>
          <w:sz w:val="24"/>
          <w:szCs w:val="24"/>
        </w:rPr>
        <w:t xml:space="preserve">响应文件的格式及要求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_Toc30900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_Toc27617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一、磋商报价表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_Toc27617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_Toc16691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二、</w:t>
      </w:r>
      <w:r>
        <w:rPr>
          <w:rFonts w:hint="eastAsia" w:ascii="仿宋" w:hAnsi="仿宋" w:eastAsia="仿宋" w:cs="仿宋"/>
          <w:color w:val="000000"/>
          <w:sz w:val="24"/>
          <w:szCs w:val="24"/>
          <w:lang w:val="en-US"/>
        </w:rPr>
        <w:t xml:space="preserve">磋商响应函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_Toc16691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_Toc32737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三、</w:t>
      </w:r>
      <w:r>
        <w:rPr>
          <w:rFonts w:hint="eastAsia" w:ascii="仿宋" w:hAnsi="仿宋" w:eastAsia="仿宋" w:cs="仿宋"/>
          <w:color w:val="000000"/>
          <w:sz w:val="24"/>
          <w:szCs w:val="24"/>
        </w:rPr>
        <w:t xml:space="preserve">分项报价</w:t>
      </w:r>
      <w:r>
        <w:rPr>
          <w:rFonts w:hint="eastAsia" w:ascii="仿宋" w:hAnsi="仿宋" w:eastAsia="仿宋" w:cs="仿宋"/>
          <w:color w:val="000000"/>
          <w:sz w:val="24"/>
          <w:szCs w:val="24"/>
          <w:lang w:val="en-US"/>
        </w:rPr>
        <w:t xml:space="preserve">明细</w:t>
      </w:r>
      <w:r>
        <w:rPr>
          <w:rFonts w:hint="eastAsia" w:ascii="仿宋" w:hAnsi="仿宋" w:eastAsia="仿宋" w:cs="仿宋"/>
          <w:color w:val="000000"/>
          <w:sz w:val="24"/>
          <w:szCs w:val="24"/>
        </w:rPr>
        <w:t xml:space="preserve">表（如有）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_Toc32737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_Toc26200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四、</w:t>
      </w:r>
      <w:r>
        <w:rPr>
          <w:rFonts w:hint="eastAsia" w:ascii="仿宋" w:hAnsi="仿宋" w:eastAsia="仿宋" w:cs="仿宋"/>
          <w:color w:val="000000"/>
          <w:sz w:val="24"/>
          <w:szCs w:val="24"/>
        </w:rPr>
        <w:t xml:space="preserve">商务条款响应及偏离表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_Toc26200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_Toc28702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五、</w:t>
      </w:r>
      <w:r>
        <w:rPr>
          <w:rFonts w:hint="eastAsia" w:ascii="仿宋" w:hAnsi="仿宋" w:eastAsia="仿宋" w:cs="仿宋"/>
          <w:color w:val="000000"/>
          <w:sz w:val="24"/>
          <w:szCs w:val="24"/>
        </w:rPr>
        <w:t xml:space="preserve">技术（服务）条款响应及偏离表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_Toc28702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_Toc27963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六、供应商登记表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_Toc27963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_Toc28877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七、项目组人员配备表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_Toc28877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_Toc22217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八</w:t>
      </w:r>
      <w:r>
        <w:rPr>
          <w:rFonts w:hint="eastAsia" w:ascii="仿宋" w:hAnsi="仿宋" w:eastAsia="仿宋" w:cs="仿宋"/>
          <w:color w:val="000000"/>
          <w:sz w:val="24"/>
          <w:szCs w:val="24"/>
        </w:rPr>
        <w:t xml:space="preserve">、业绩情况表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_Toc22217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_Toc28267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九、服务方案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_Toc28267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_Toc14257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十</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供应商认为需提供的其他文件或证明材料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_Toc14257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87"/>
        <w:ind w:left="44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_Toc9354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十一、</w:t>
      </w:r>
      <w:r>
        <w:rPr>
          <w:rFonts w:hint="eastAsia" w:ascii="仿宋" w:hAnsi="仿宋" w:eastAsia="仿宋" w:cs="仿宋"/>
          <w:color w:val="000000"/>
          <w:sz w:val="24"/>
          <w:szCs w:val="24"/>
        </w:rPr>
        <w:t xml:space="preserve">相关附表格式</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_Toc9354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_Toc22642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附件1：法定代表人/单位负责人身份证明书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_Toc22642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_Toc26370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：法定代表人/单位负责人授权委托书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_Toc26370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_Toc16613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：无重大违法记录声明</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_Toc16613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_Toc20150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：具备履行合同所必需的设备和专业技术能力的声明函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_Toc20150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_Toc27780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rPr>
        <w:t xml:space="preserve">：中小企业声明函（</w:t>
      </w:r>
      <w:r>
        <w:rPr>
          <w:rFonts w:hint="eastAsia" w:ascii="仿宋" w:hAnsi="仿宋" w:eastAsia="仿宋" w:cs="仿宋"/>
          <w:color w:val="000000"/>
          <w:sz w:val="24"/>
          <w:szCs w:val="24"/>
          <w:lang w:val="en-US"/>
        </w:rPr>
        <w:t xml:space="preserve">服务</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如有</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_Toc27780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_Toc12361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szCs w:val="24"/>
        </w:rPr>
        <w:t xml:space="preserve">：属于监狱企业的证明文件（如有）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_Toc12361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_Toc29852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rPr>
        <w:t xml:space="preserve">7</w:t>
      </w:r>
      <w:r>
        <w:rPr>
          <w:rFonts w:hint="eastAsia" w:ascii="仿宋" w:hAnsi="仿宋" w:eastAsia="仿宋" w:cs="仿宋"/>
          <w:color w:val="000000"/>
          <w:sz w:val="24"/>
          <w:szCs w:val="24"/>
        </w:rPr>
        <w:t xml:space="preserve">：残疾人福利性单位声明函（如有）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_Toc29852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_Toc819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附件8：承诺函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_Toc819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79"/>
        <w:ind w:left="880"/>
        <w:spacing w:line="360" w:lineRule="auto"/>
        <w:tabs>
          <w:tab w:val="right" w:pos="9740"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\l _Toc25963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lang w:val="en-US"/>
        </w:rPr>
        <w:t xml:space="preserve">附件9：关于符合本国产品标准的声明函（如有）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_Toc25963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964"/>
        <w:jc w:val="center"/>
        <w:spacing w:line="360" w:lineRule="auto"/>
        <w:rPr>
          <w:rFonts w:hint="eastAsia" w:ascii="仿宋" w:hAnsi="仿宋" w:eastAsia="仿宋" w:cs="仿宋"/>
          <w:color w:val="000000"/>
          <w:szCs w:val="36"/>
        </w:rPr>
        <w:outlineLvl w:val="0"/>
      </w:pPr>
      <w:r>
        <w:rPr>
          <w:rFonts w:hint="eastAsia" w:ascii="仿宋" w:hAnsi="仿宋" w:eastAsia="仿宋" w:cs="仿宋"/>
          <w:color w:val="000000"/>
          <w:sz w:val="24"/>
          <w:szCs w:val="24"/>
        </w:rPr>
        <w:fldChar w:fldCharType="end"/>
      </w:r>
      <w:r>
        <w:rPr>
          <w:rFonts w:hint="eastAsia" w:ascii="仿宋" w:hAnsi="仿宋" w:eastAsia="仿宋" w:cs="仿宋"/>
          <w:color w:val="000000"/>
          <w:szCs w:val="36"/>
        </w:rPr>
      </w:r>
      <w:r/>
    </w:p>
    <w:p>
      <w:pPr>
        <w:pStyle w:val="964"/>
        <w:jc w:val="center"/>
        <w:spacing w:line="440" w:lineRule="exact"/>
        <w:rPr>
          <w:rFonts w:hint="eastAsia" w:ascii="仿宋" w:hAnsi="仿宋" w:eastAsia="仿宋" w:cs="仿宋"/>
          <w:color w:val="000000"/>
          <w:szCs w:val="36"/>
        </w:rPr>
        <w:sectPr>
          <w:headerReference w:type="default" r:id="rId10"/>
          <w:footerReference w:type="default" r:id="rId12"/>
          <w:footnotePr/>
          <w:endnotePr/>
          <w:type w:val="nextPage"/>
          <w:pgSz w:w="11906" w:h="16838" w:orient="portrait"/>
          <w:pgMar w:top="1440" w:right="1083" w:bottom="1440" w:left="1083" w:header="851" w:footer="992" w:gutter="0"/>
          <w:pgNumType w:start="1"/>
          <w:cols w:num="1" w:sep="0" w:space="1701" w:equalWidth="1"/>
          <w:docGrid w:linePitch="360"/>
        </w:sectPr>
        <w:outlineLvl w:val="0"/>
      </w:pPr>
      <w:r>
        <w:rPr>
          <w:rFonts w:hint="eastAsia" w:ascii="仿宋" w:hAnsi="仿宋" w:eastAsia="仿宋" w:cs="仿宋"/>
          <w:color w:val="000000"/>
          <w:szCs w:val="36"/>
        </w:rPr>
      </w:r>
      <w:r/>
    </w:p>
    <w:p>
      <w:pPr>
        <w:pStyle w:val="964"/>
        <w:jc w:val="center"/>
        <w:spacing w:line="360" w:lineRule="auto"/>
        <w:rPr>
          <w:rFonts w:hint="eastAsia" w:ascii="仿宋" w:hAnsi="仿宋" w:eastAsia="仿宋" w:cs="仿宋"/>
          <w:color w:val="000000"/>
        </w:rPr>
        <w:outlineLvl w:val="0"/>
      </w:pPr>
      <w:r/>
      <w:bookmarkStart w:id="8" w:name="_Toc20103"/>
      <w:r/>
      <w:bookmarkStart w:id="9" w:name="_Toc21108"/>
      <w:r/>
      <w:bookmarkStart w:id="10" w:name="_Toc20533"/>
      <w:r>
        <w:rPr>
          <w:rFonts w:hint="eastAsia" w:ascii="仿宋" w:hAnsi="仿宋" w:eastAsia="仿宋" w:cs="仿宋"/>
          <w:b/>
          <w:color w:val="000000"/>
          <w:sz w:val="36"/>
          <w:szCs w:val="36"/>
        </w:rPr>
        <w:t xml:space="preserve">第一</w:t>
      </w:r>
      <w:r>
        <w:rPr>
          <w:rFonts w:hint="eastAsia" w:ascii="仿宋" w:hAnsi="仿宋" w:eastAsia="仿宋" w:cs="仿宋"/>
          <w:b/>
          <w:color w:val="000000"/>
          <w:sz w:val="36"/>
          <w:szCs w:val="36"/>
          <w:lang w:val="en-US"/>
        </w:rPr>
        <w:t xml:space="preserve">章</w:t>
      </w:r>
      <w:r>
        <w:rPr>
          <w:rFonts w:hint="eastAsia" w:ascii="仿宋" w:hAnsi="仿宋" w:eastAsia="仿宋" w:cs="仿宋"/>
          <w:b/>
          <w:color w:val="000000"/>
          <w:sz w:val="36"/>
          <w:szCs w:val="36"/>
        </w:rPr>
        <w:t xml:space="preserve"> 竞争性磋商公告</w:t>
      </w:r>
      <w:bookmarkEnd w:id="4"/>
      <w:r/>
      <w:bookmarkEnd w:id="5"/>
      <w:r/>
      <w:bookmarkEnd w:id="8"/>
      <w:r/>
      <w:bookmarkEnd w:id="9"/>
      <w:r/>
      <w:bookmarkEnd w:id="10"/>
      <w:r/>
      <w:bookmarkStart w:id="11" w:name="_Toc23595"/>
      <w:r/>
      <w:bookmarkStart w:id="12" w:name="_Toc28359012"/>
      <w:r/>
      <w:bookmarkStart w:id="13" w:name="_Toc28359089"/>
      <w:r/>
      <w:bookmarkStart w:id="14" w:name="_Toc35393798"/>
      <w:r/>
      <w:bookmarkStart w:id="15" w:name="_Toc35393629"/>
      <w:r>
        <w:rPr>
          <w:rFonts w:hint="eastAsia" w:ascii="仿宋" w:hAnsi="仿宋" w:eastAsia="仿宋" w:cs="仿宋"/>
          <w:color w:val="000000"/>
        </w:rPr>
      </w:r>
      <w:r/>
    </w:p>
    <w:p>
      <w:pPr>
        <w:pStyle w:val="964"/>
        <w:ind w:firstLine="482"/>
        <w:spacing w:line="480" w:lineRule="exact"/>
        <w:rPr>
          <w:rFonts w:hint="eastAsia" w:ascii="仿宋" w:hAnsi="仿宋" w:eastAsia="仿宋" w:cs="仿宋"/>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rPr>
        <w:t xml:space="preserve">项目概况</w:t>
      </w:r>
      <w:r>
        <w:rPr>
          <w:rFonts w:hint="eastAsia" w:ascii="仿宋" w:hAnsi="仿宋" w:eastAsia="仿宋" w:cs="仿宋"/>
          <w:b/>
          <w:bCs/>
          <w:color w:val="000000"/>
          <w:sz w:val="24"/>
          <w:szCs w:val="24"/>
        </w:rPr>
      </w:r>
      <w:r/>
    </w:p>
    <w:p>
      <w:pPr>
        <w:pStyle w:val="964"/>
        <w:ind w:firstLine="480"/>
        <w:jc w:val="both"/>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val="en-US"/>
        </w:rPr>
        <w:t xml:space="preserve">食品生产企业风险隐患排查和技术帮扶（行政合规指导）</w:t>
      </w:r>
      <w:r>
        <w:rPr>
          <w:rFonts w:hint="eastAsia" w:ascii="仿宋" w:hAnsi="仿宋" w:eastAsia="仿宋" w:cs="仿宋"/>
          <w:color w:val="000000"/>
          <w:sz w:val="24"/>
          <w:szCs w:val="24"/>
          <w:lang w:val="en-US"/>
        </w:rPr>
        <w:t xml:space="preserve">项目</w:t>
      </w:r>
      <w:r>
        <w:rPr>
          <w:rFonts w:hint="eastAsia" w:ascii="仿宋" w:hAnsi="仿宋" w:eastAsia="仿宋" w:cs="仿宋"/>
          <w:color w:val="000000"/>
          <w:sz w:val="24"/>
          <w:szCs w:val="24"/>
        </w:rPr>
        <w:t xml:space="preserve">的潜在供应商应在</w:t>
      </w:r>
      <w:r>
        <w:rPr>
          <w:rFonts w:hint="eastAsia" w:ascii="仿宋" w:hAnsi="仿宋" w:eastAsia="仿宋" w:cs="仿宋"/>
          <w:color w:val="000000"/>
          <w:sz w:val="24"/>
          <w:szCs w:val="24"/>
          <w:u w:val="single"/>
          <w:lang w:bidi="ar-SA"/>
        </w:rPr>
        <w:t xml:space="preserve">“苏采云”系统内免费下载（</w:t>
      </w:r>
      <w:r>
        <w:rPr>
          <w:rFonts w:hint="eastAsia" w:ascii="仿宋" w:hAnsi="仿宋" w:eastAsia="仿宋" w:cs="仿宋"/>
          <w:color w:val="000000"/>
          <w:sz w:val="24"/>
          <w:szCs w:val="24"/>
          <w:u w:val="single"/>
          <w:lang w:val="en-US" w:bidi="ar-SA"/>
        </w:rPr>
        <w:t xml:space="preserve">供应商</w:t>
      </w:r>
      <w:r>
        <w:rPr>
          <w:rFonts w:hint="eastAsia" w:ascii="仿宋" w:hAnsi="仿宋" w:eastAsia="仿宋" w:cs="仿宋"/>
          <w:color w:val="000000"/>
          <w:sz w:val="24"/>
          <w:szCs w:val="24"/>
          <w:u w:val="single"/>
          <w:lang w:bidi="ar-SA"/>
        </w:rPr>
        <w:t xml:space="preserve">必须在苏采云系统中获取采购文件，方能参与政府采购项目）</w:t>
      </w:r>
      <w:r>
        <w:rPr>
          <w:rFonts w:hint="eastAsia" w:ascii="仿宋" w:hAnsi="仿宋" w:eastAsia="仿宋" w:cs="仿宋"/>
          <w:color w:val="000000"/>
          <w:sz w:val="24"/>
          <w:szCs w:val="24"/>
        </w:rPr>
        <w:t xml:space="preserve">，并于</w:t>
      </w:r>
      <w:r>
        <w:rPr>
          <w:rFonts w:hint="eastAsia" w:ascii="仿宋" w:hAnsi="仿宋" w:eastAsia="仿宋" w:cs="仿宋"/>
          <w:color w:val="000000"/>
          <w:sz w:val="24"/>
          <w:szCs w:val="24"/>
          <w:u w:val="single"/>
        </w:rPr>
        <w:t xml:space="preserve">2026年</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u w:val="single"/>
          <w:lang w:val="en-US" w:eastAsia="zh-CN"/>
        </w:rPr>
        <w:t xml:space="preserve">11</w:t>
      </w:r>
      <w:r>
        <w:rPr>
          <w:rFonts w:hint="eastAsia" w:ascii="仿宋" w:hAnsi="仿宋" w:eastAsia="仿宋" w:cs="仿宋"/>
          <w:color w:val="000000"/>
          <w:sz w:val="24"/>
          <w:szCs w:val="24"/>
          <w:u w:val="single"/>
        </w:rPr>
        <w:t xml:space="preserve">日</w:t>
      </w:r>
      <w:r>
        <w:rPr>
          <w:rFonts w:hint="eastAsia" w:ascii="仿宋" w:hAnsi="仿宋" w:eastAsia="仿宋" w:cs="仿宋"/>
          <w:color w:val="000000"/>
          <w:sz w:val="24"/>
          <w:szCs w:val="24"/>
          <w:u w:val="single"/>
          <w:lang w:val="en-US" w:eastAsia="zh-CN"/>
        </w:rPr>
        <w:t xml:space="preserve">09</w:t>
      </w:r>
      <w:r>
        <w:rPr>
          <w:rFonts w:hint="eastAsia" w:ascii="仿宋" w:hAnsi="仿宋" w:eastAsia="仿宋" w:cs="仿宋"/>
          <w:color w:val="000000"/>
          <w:sz w:val="24"/>
          <w:szCs w:val="24"/>
          <w:u w:val="single"/>
        </w:rPr>
        <w:t xml:space="preserve">时</w:t>
      </w:r>
      <w:r>
        <w:rPr>
          <w:rFonts w:hint="eastAsia" w:ascii="仿宋" w:hAnsi="仿宋" w:eastAsia="仿宋" w:cs="仿宋"/>
          <w:color w:val="000000"/>
          <w:sz w:val="24"/>
          <w:szCs w:val="24"/>
          <w:u w:val="single"/>
          <w:lang w:val="en-US" w:eastAsia="zh-CN"/>
        </w:rPr>
        <w:t xml:space="preserve">00</w:t>
      </w:r>
      <w:r>
        <w:rPr>
          <w:rFonts w:hint="eastAsia" w:ascii="仿宋" w:hAnsi="仿宋" w:eastAsia="仿宋" w:cs="仿宋"/>
          <w:color w:val="000000"/>
          <w:sz w:val="24"/>
          <w:szCs w:val="24"/>
          <w:u w:val="single"/>
        </w:rPr>
        <w:t xml:space="preserve">分</w:t>
      </w:r>
      <w:r>
        <w:rPr>
          <w:rFonts w:hint="eastAsia" w:ascii="仿宋" w:hAnsi="仿宋" w:eastAsia="仿宋" w:cs="仿宋"/>
          <w:bCs/>
          <w:color w:val="000000"/>
          <w:sz w:val="24"/>
          <w:szCs w:val="24"/>
        </w:rPr>
        <w:t xml:space="preserve">（北京时间）前递交响应文件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99"/>
        <w:ind w:left="119" w:firstLine="361"/>
        <w:rPr>
          <w:color w:val="000000"/>
        </w:rPr>
      </w:pPr>
      <w:r/>
      <w:bookmarkStart w:id="16" w:name="_Toc20036"/>
      <w:r/>
      <w:bookmarkStart w:id="17" w:name="_Toc5546"/>
      <w:r/>
      <w:bookmarkStart w:id="18" w:name="_Toc2944"/>
      <w:r/>
      <w:bookmarkStart w:id="19" w:name="_Toc12987"/>
      <w:r/>
      <w:bookmarkStart w:id="20" w:name="_Toc31033"/>
      <w:r/>
      <w:bookmarkStart w:id="21" w:name="_Toc10143"/>
      <w:r/>
      <w:bookmarkStart w:id="22" w:name="_一、项目基本情况："/>
      <w:r>
        <w:rPr>
          <w:color w:val="000000"/>
        </w:rPr>
        <w:t xml:space="preserve">一、项目基本情况</w:t>
      </w:r>
      <w:bookmarkEnd w:id="16"/>
      <w:r/>
      <w:bookmarkEnd w:id="17"/>
      <w:r/>
      <w:bookmarkEnd w:id="18"/>
      <w:r/>
      <w:bookmarkEnd w:id="19"/>
      <w:r/>
      <w:bookmarkEnd w:id="20"/>
      <w:r/>
      <w:bookmarkEnd w:id="21"/>
      <w:r>
        <w:rPr>
          <w:color w:val="000000"/>
        </w:rPr>
      </w:r>
      <w:r/>
    </w:p>
    <w:p>
      <w:pPr>
        <w:pStyle w:val="964"/>
        <w:ind w:firstLine="480"/>
        <w:jc w:val="both"/>
        <w:spacing w:line="480" w:lineRule="exact"/>
        <w:rPr>
          <w:rFonts w:hint="eastAsia" w:ascii="仿宋" w:hAnsi="仿宋" w:eastAsia="仿宋" w:cs="仿宋"/>
          <w:color w:val="000000"/>
          <w:sz w:val="24"/>
          <w:szCs w:val="24"/>
        </w:rPr>
      </w:pPr>
      <w:r/>
      <w:bookmarkEnd w:id="11"/>
      <w:r/>
      <w:bookmarkEnd w:id="22"/>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rPr>
        <w:t xml:space="preserve">JSZC-320000-JSTX-C2026-0021</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2.项目名称：</w:t>
      </w:r>
      <w:r>
        <w:rPr>
          <w:rFonts w:hint="eastAsia" w:ascii="仿宋" w:hAnsi="仿宋" w:eastAsia="仿宋" w:cs="仿宋"/>
          <w:color w:val="000000"/>
          <w:sz w:val="24"/>
          <w:szCs w:val="24"/>
          <w:lang w:val="en-US"/>
        </w:rPr>
        <w:t xml:space="preserve">食品生产企业风险隐患排查和技术帮扶（行政合规指导）</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r>
      <w:r/>
    </w:p>
    <w:p>
      <w:pPr>
        <w:pStyle w:val="964"/>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3.采购方式：□</w:t>
      </w:r>
      <w:r>
        <w:rPr>
          <w:rFonts w:hint="eastAsia" w:ascii="仿宋" w:hAnsi="仿宋" w:eastAsia="仿宋" w:cs="仿宋"/>
          <w:color w:val="000000"/>
          <w:sz w:val="24"/>
          <w:szCs w:val="24"/>
          <w:lang w:val="en-US"/>
        </w:rPr>
        <w:t xml:space="preserve">公开招标</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邀请招标</w:t>
      </w:r>
      <w:r>
        <w:rPr>
          <w:rFonts w:hint="eastAsia" w:ascii="仿宋" w:hAnsi="仿宋" w:eastAsia="仿宋" w:cs="仿宋"/>
          <w:color w:val="000000"/>
          <w:sz w:val="24"/>
          <w:szCs w:val="24"/>
        </w:rPr>
        <w:t xml:space="preserve">☑竞争性</w:t>
      </w:r>
      <w:r>
        <w:rPr>
          <w:rFonts w:hint="eastAsia" w:ascii="仿宋" w:hAnsi="仿宋" w:eastAsia="仿宋" w:cs="仿宋"/>
          <w:color w:val="000000"/>
          <w:sz w:val="24"/>
          <w:szCs w:val="24"/>
          <w:lang w:val="en-US"/>
        </w:rPr>
        <w:t xml:space="preserve">磋商</w:t>
      </w:r>
      <w:r>
        <w:rPr>
          <w:rFonts w:hint="eastAsia" w:ascii="仿宋" w:hAnsi="仿宋" w:eastAsia="仿宋" w:cs="仿宋"/>
          <w:color w:val="000000"/>
          <w:sz w:val="24"/>
          <w:szCs w:val="24"/>
        </w:rPr>
        <w:t xml:space="preserve">□竞争性谈判□</w:t>
      </w:r>
      <w:r>
        <w:rPr>
          <w:rFonts w:hint="eastAsia" w:ascii="仿宋" w:hAnsi="仿宋" w:eastAsia="仿宋" w:cs="仿宋"/>
          <w:color w:val="000000"/>
          <w:sz w:val="24"/>
          <w:szCs w:val="24"/>
          <w:lang w:val="en-US"/>
        </w:rPr>
        <w:t xml:space="preserve">单一来源采购</w:t>
      </w:r>
      <w:r>
        <w:rPr>
          <w:rFonts w:hint="eastAsia" w:ascii="仿宋" w:hAnsi="仿宋" w:eastAsia="仿宋" w:cs="仿宋"/>
          <w:color w:val="000000"/>
          <w:sz w:val="24"/>
          <w:szCs w:val="24"/>
          <w:lang w:val="en-US"/>
        </w:rPr>
      </w:r>
      <w:r/>
    </w:p>
    <w:p>
      <w:pPr>
        <w:pStyle w:val="964"/>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4.预算</w:t>
      </w:r>
      <w:r>
        <w:rPr>
          <w:rFonts w:hint="eastAsia" w:ascii="仿宋" w:hAnsi="仿宋" w:eastAsia="仿宋" w:cs="仿宋"/>
          <w:color w:val="000000"/>
          <w:sz w:val="24"/>
          <w:szCs w:val="24"/>
          <w:lang w:val="en-US"/>
        </w:rPr>
        <w:t xml:space="preserve">金额</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总预算</w:t>
      </w:r>
      <w:r>
        <w:rPr>
          <w:rFonts w:hint="eastAsia" w:ascii="仿宋" w:hAnsi="仿宋" w:eastAsia="仿宋" w:cs="仿宋"/>
          <w:color w:val="000000"/>
          <w:sz w:val="24"/>
          <w:szCs w:val="24"/>
        </w:rPr>
        <w:t xml:space="preserve">人民币</w:t>
      </w:r>
      <w:r>
        <w:rPr>
          <w:rFonts w:hint="eastAsia" w:ascii="仿宋" w:hAnsi="仿宋" w:eastAsia="仿宋" w:cs="仿宋"/>
          <w:color w:val="000000"/>
          <w:sz w:val="24"/>
          <w:szCs w:val="24"/>
          <w:lang w:val="en-US"/>
        </w:rPr>
        <w:t xml:space="preserve">325万元，设9个分包（分包1：40万元、分包2：38万元、分包3：38万元、分包4：38万元、分包5：38万元、分包6：38万元、分包7：35万元、分包8：30万元、分包9：30万元）。供应商可兼投但不得兼中，只能中其中一个分包，每个分包选取一家中标单位。</w:t>
      </w:r>
      <w:r>
        <w:rPr>
          <w:rFonts w:hint="eastAsia" w:ascii="仿宋" w:hAnsi="仿宋" w:eastAsia="仿宋" w:cs="仿宋"/>
          <w:color w:val="000000"/>
          <w:sz w:val="24"/>
          <w:szCs w:val="24"/>
          <w:lang w:val="en-US"/>
        </w:rPr>
      </w:r>
      <w:r/>
    </w:p>
    <w:p>
      <w:pPr>
        <w:pStyle w:val="964"/>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5.最高限价：见下表，各分包投标报价超过预算价及最高限价的为无效报价，投标无效。</w:t>
      </w:r>
      <w:r>
        <w:rPr>
          <w:rFonts w:hint="eastAsia" w:ascii="仿宋" w:hAnsi="仿宋" w:eastAsia="仿宋" w:cs="仿宋"/>
          <w:color w:val="000000"/>
          <w:sz w:val="24"/>
          <w:szCs w:val="24"/>
          <w:lang w:val="en-US"/>
        </w:rPr>
      </w:r>
      <w:r/>
    </w:p>
    <w:tbl>
      <w:tblPr>
        <w:tblW w:w="102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292"/>
        <w:gridCol w:w="2708"/>
        <w:gridCol w:w="1185"/>
        <w:gridCol w:w="1110"/>
        <w:gridCol w:w="1193"/>
      </w:tblGrid>
      <w:tr>
        <w:trPr>
          <w:trHeight w:val="739"/>
        </w:trPr>
        <w:tc>
          <w:tcPr>
            <w:tcW w:w="720"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bookmarkStart w:id="23" w:name="_Hlk162627471"/>
            <w:r>
              <w:rPr>
                <w:rFonts w:hint="eastAsia" w:ascii="仿宋" w:hAnsi="仿宋" w:eastAsia="仿宋" w:cs="仿宋"/>
                <w:b/>
                <w:bCs/>
                <w:color w:val="000000"/>
                <w:sz w:val="24"/>
                <w:szCs w:val="24"/>
              </w:rPr>
              <w:t xml:space="preserve">分包</w:t>
            </w:r>
            <w:r>
              <w:rPr>
                <w:rFonts w:hint="eastAsia" w:ascii="仿宋" w:hAnsi="仿宋" w:eastAsia="仿宋" w:cs="仿宋"/>
                <w:b/>
                <w:bCs/>
                <w:color w:val="000000"/>
                <w:sz w:val="24"/>
                <w:szCs w:val="24"/>
              </w:rPr>
            </w:r>
            <w:r/>
          </w:p>
        </w:tc>
        <w:tc>
          <w:tcPr>
            <w:tcW w:w="3292"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分包名称</w:t>
            </w:r>
            <w:r>
              <w:rPr>
                <w:rFonts w:hint="eastAsia" w:ascii="仿宋" w:hAnsi="仿宋" w:eastAsia="仿宋" w:cs="仿宋"/>
                <w:b/>
                <w:bCs/>
                <w:color w:val="000000"/>
                <w:sz w:val="24"/>
                <w:szCs w:val="24"/>
              </w:rPr>
            </w:r>
            <w:r/>
          </w:p>
        </w:tc>
        <w:tc>
          <w:tcPr>
            <w:tcW w:w="2708"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排查对象</w:t>
            </w:r>
            <w:r>
              <w:rPr>
                <w:rFonts w:hint="eastAsia" w:ascii="仿宋" w:hAnsi="仿宋" w:eastAsia="仿宋" w:cs="仿宋"/>
                <w:b/>
                <w:bCs/>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排查地区</w:t>
            </w:r>
            <w:r>
              <w:rPr>
                <w:rFonts w:hint="eastAsia" w:ascii="仿宋" w:hAnsi="仿宋" w:eastAsia="仿宋" w:cs="仿宋"/>
                <w:b/>
                <w:bCs/>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预算</w:t>
            </w:r>
            <w:r>
              <w:rPr>
                <w:rFonts w:hint="eastAsia" w:ascii="仿宋" w:hAnsi="仿宋" w:eastAsia="仿宋" w:cs="仿宋"/>
                <w:b/>
                <w:bCs/>
                <w:color w:val="000000"/>
                <w:sz w:val="24"/>
                <w:szCs w:val="24"/>
              </w:rPr>
            </w:r>
            <w:r/>
          </w:p>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（万元）</w:t>
            </w:r>
            <w:r>
              <w:rPr>
                <w:rFonts w:hint="eastAsia" w:ascii="仿宋" w:hAnsi="仿宋" w:eastAsia="仿宋" w:cs="仿宋"/>
                <w:b/>
                <w:bCs/>
                <w:color w:val="000000"/>
                <w:sz w:val="24"/>
                <w:szCs w:val="24"/>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最高限价（</w:t>
            </w:r>
            <w:r>
              <w:rPr>
                <w:rFonts w:hint="eastAsia" w:ascii="仿宋" w:hAnsi="仿宋" w:eastAsia="仿宋" w:cs="仿宋"/>
                <w:b/>
                <w:bCs/>
                <w:color w:val="000000"/>
                <w:sz w:val="24"/>
                <w:szCs w:val="24"/>
                <w:lang w:val="en-US"/>
              </w:rPr>
              <w:t xml:space="preserve">元/家</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rPr>
            </w:r>
            <w:r/>
          </w:p>
        </w:tc>
      </w:tr>
      <w:tr>
        <w:trPr>
          <w:trHeight w:val="431"/>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重点（高风险）食品生产企业实施HACCP体系技术帮扶</w:t>
            </w:r>
            <w:r>
              <w:rPr>
                <w:rFonts w:hint="eastAsia" w:ascii="仿宋" w:hAnsi="仿宋" w:eastAsia="仿宋" w:cs="仿宋"/>
                <w:color w:val="000000"/>
                <w:sz w:val="24"/>
                <w:szCs w:val="24"/>
              </w:rPr>
            </w:r>
            <w:r/>
          </w:p>
        </w:tc>
        <w:tc>
          <w:tcPr>
            <w:tcW w:w="2708"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江苏省内部分重点（高风险）食品生产企业（名单由采购人提供）</w:t>
            </w: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40</w:t>
            </w:r>
            <w:r>
              <w:rPr>
                <w:rFonts w:hint="eastAsia" w:ascii="仿宋" w:hAnsi="仿宋" w:eastAsia="仿宋" w:cs="仿宋"/>
                <w:color w:val="000000"/>
                <w:sz w:val="24"/>
                <w:szCs w:val="24"/>
                <w:lang w:val="en-US"/>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8000</w:t>
            </w:r>
            <w:r>
              <w:rPr>
                <w:rFonts w:hint="eastAsia" w:ascii="仿宋" w:hAnsi="仿宋" w:eastAsia="仿宋" w:cs="仿宋"/>
                <w:color w:val="000000"/>
                <w:sz w:val="24"/>
                <w:szCs w:val="24"/>
                <w:lang w:val="en-US"/>
              </w:rPr>
            </w:r>
            <w:r/>
          </w:p>
        </w:tc>
      </w:tr>
      <w:tr>
        <w:trPr>
          <w:trHeight w:val="661"/>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重点品种和校园大宗消费食品生产企业风险隐患排查和技术帮扶（南京、盐城、镇江）</w:t>
            </w:r>
            <w:r>
              <w:rPr>
                <w:rFonts w:hint="eastAsia" w:ascii="仿宋" w:hAnsi="仿宋" w:eastAsia="仿宋" w:cs="仿宋"/>
                <w:color w:val="000000"/>
                <w:sz w:val="24"/>
                <w:szCs w:val="24"/>
              </w:rPr>
            </w:r>
            <w:r/>
          </w:p>
        </w:tc>
        <w:tc>
          <w:tcPr>
            <w:tcW w:w="2708" w:type="dxa"/>
            <w:vAlign w:val="center"/>
            <w:vMerge w:val="restart"/>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江苏省内部分酒类、食品添加剂、肉制品、食用植物油、乳制品、速冻食品（预制菜）、饮料、糖果制品等重点品种，以及部分校园大宗消费食品生产企业（名单由采购人提供）</w:t>
            </w: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南京、盐城、镇江</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38</w:t>
            </w:r>
            <w:r>
              <w:rPr>
                <w:rFonts w:hint="eastAsia" w:ascii="仿宋" w:hAnsi="仿宋" w:eastAsia="仿宋" w:cs="仿宋"/>
                <w:color w:val="000000"/>
                <w:sz w:val="24"/>
                <w:szCs w:val="24"/>
                <w:lang w:val="en-US"/>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lang w:val="en-US"/>
              </w:rPr>
            </w:r>
            <w:r/>
          </w:p>
        </w:tc>
      </w:tr>
      <w:tr>
        <w:trPr>
          <w:trHeight w:val="719"/>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重点品种和校园大宗消费食品生产企业风险隐患排查和技术帮扶（无锡、常州、宿迁）</w:t>
            </w:r>
            <w:r>
              <w:rPr>
                <w:rFonts w:hint="eastAsia" w:ascii="仿宋" w:hAnsi="仿宋" w:eastAsia="仿宋" w:cs="仿宋"/>
                <w:color w:val="000000"/>
                <w:sz w:val="24"/>
                <w:szCs w:val="24"/>
              </w:rPr>
            </w:r>
            <w:r/>
          </w:p>
        </w:tc>
        <w:tc>
          <w:tcPr>
            <w:tcW w:w="2708"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无锡、常州、宿迁</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38</w:t>
            </w:r>
            <w:r>
              <w:rPr>
                <w:rFonts w:hint="eastAsia" w:ascii="仿宋" w:hAnsi="仿宋" w:eastAsia="仿宋" w:cs="仿宋"/>
                <w:color w:val="000000"/>
                <w:sz w:val="24"/>
                <w:szCs w:val="24"/>
                <w:lang w:val="en-US"/>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lang w:val="en-US"/>
              </w:rPr>
            </w:r>
            <w:r/>
          </w:p>
        </w:tc>
      </w:tr>
      <w:tr>
        <w:trPr>
          <w:trHeight w:val="476"/>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重点品种和校园大宗消费食品生产企业风险隐患排查和技术帮扶（徐州、苏州）</w:t>
            </w:r>
            <w:r>
              <w:rPr>
                <w:rFonts w:hint="eastAsia" w:ascii="仿宋" w:hAnsi="仿宋" w:eastAsia="仿宋" w:cs="仿宋"/>
                <w:color w:val="000000"/>
                <w:sz w:val="24"/>
                <w:szCs w:val="24"/>
              </w:rPr>
            </w:r>
            <w:r/>
          </w:p>
        </w:tc>
        <w:tc>
          <w:tcPr>
            <w:tcW w:w="2708"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徐州、苏州</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38</w:t>
            </w:r>
            <w:r>
              <w:rPr>
                <w:rFonts w:hint="eastAsia" w:ascii="仿宋" w:hAnsi="仿宋" w:eastAsia="仿宋" w:cs="仿宋"/>
                <w:color w:val="000000"/>
                <w:sz w:val="24"/>
                <w:szCs w:val="24"/>
                <w:lang w:val="en-US"/>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rPr>
            </w:r>
            <w:r/>
          </w:p>
        </w:tc>
      </w:tr>
      <w:tr>
        <w:trPr>
          <w:trHeight w:val="491"/>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lang w:val="en-US"/>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重点品种和校园大宗消费食品生产企业风险隐患排查和技术帮扶（南通、泰州）</w:t>
            </w:r>
            <w:r>
              <w:rPr>
                <w:rFonts w:hint="eastAsia" w:ascii="仿宋" w:hAnsi="仿宋" w:eastAsia="仿宋" w:cs="仿宋"/>
                <w:color w:val="000000"/>
                <w:sz w:val="24"/>
                <w:szCs w:val="24"/>
              </w:rPr>
            </w:r>
            <w:r/>
          </w:p>
        </w:tc>
        <w:tc>
          <w:tcPr>
            <w:tcW w:w="2708"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南通、泰州</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rPr>
                <w:rFonts w:hint="eastAsia" w:ascii="仿宋" w:hAnsi="仿宋" w:eastAsia="仿宋" w:cs="仿宋"/>
                <w:color w:val="000000"/>
                <w:sz w:val="24"/>
                <w:szCs w:val="24"/>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rPr>
            </w:r>
            <w:r/>
          </w:p>
        </w:tc>
      </w:tr>
      <w:tr>
        <w:trPr>
          <w:trHeight w:val="1205"/>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szCs w:val="24"/>
                <w:lang w:val="en-US"/>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重点品种和校园大宗消费食品生产企业风险隐患排查和技术帮扶（连云港、淮安、扬州）</w:t>
            </w:r>
            <w:r>
              <w:rPr>
                <w:rFonts w:hint="eastAsia" w:ascii="仿宋" w:hAnsi="仿宋" w:eastAsia="仿宋" w:cs="仿宋"/>
                <w:color w:val="000000"/>
                <w:sz w:val="24"/>
                <w:szCs w:val="24"/>
              </w:rPr>
            </w:r>
            <w:r/>
          </w:p>
        </w:tc>
        <w:tc>
          <w:tcPr>
            <w:tcW w:w="2708"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连云港、淮安、扬州</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rPr>
                <w:rFonts w:hint="eastAsia" w:ascii="仿宋" w:hAnsi="仿宋" w:eastAsia="仿宋" w:cs="仿宋"/>
                <w:color w:val="000000"/>
                <w:sz w:val="24"/>
                <w:szCs w:val="24"/>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rPr>
            </w:r>
            <w:r/>
          </w:p>
        </w:tc>
      </w:tr>
      <w:tr>
        <w:trPr>
          <w:trHeight w:val="551"/>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w:t>
            </w:r>
            <w:r>
              <w:rPr>
                <w:rFonts w:hint="eastAsia" w:ascii="仿宋" w:hAnsi="仿宋" w:eastAsia="仿宋" w:cs="仿宋"/>
                <w:color w:val="000000"/>
                <w:sz w:val="24"/>
                <w:szCs w:val="24"/>
                <w:lang w:val="en-US"/>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不合格食品生产企业风险隐患排查和技术帮扶</w:t>
            </w:r>
            <w:r>
              <w:rPr>
                <w:rFonts w:hint="eastAsia" w:ascii="仿宋" w:hAnsi="仿宋" w:eastAsia="仿宋" w:cs="仿宋"/>
                <w:color w:val="000000"/>
                <w:sz w:val="24"/>
                <w:szCs w:val="24"/>
              </w:rPr>
            </w:r>
            <w:r/>
          </w:p>
        </w:tc>
        <w:tc>
          <w:tcPr>
            <w:tcW w:w="2708"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江苏省内部分监督抽检不合格食品生产企业（名单由采购人提供）</w:t>
            </w: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w:t>
            </w:r>
            <w:r>
              <w:rPr>
                <w:rFonts w:hint="eastAsia" w:ascii="仿宋" w:hAnsi="仿宋" w:eastAsia="仿宋" w:cs="仿宋"/>
                <w:color w:val="000000"/>
                <w:sz w:val="24"/>
                <w:szCs w:val="24"/>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rPr>
            </w:r>
            <w:r/>
          </w:p>
        </w:tc>
      </w:tr>
      <w:tr>
        <w:trPr>
          <w:trHeight w:val="551"/>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8</w:t>
            </w:r>
            <w:r>
              <w:rPr>
                <w:rFonts w:hint="eastAsia" w:ascii="仿宋" w:hAnsi="仿宋" w:eastAsia="仿宋" w:cs="仿宋"/>
                <w:color w:val="000000"/>
                <w:sz w:val="24"/>
                <w:szCs w:val="24"/>
                <w:lang w:val="en-US"/>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新许可食品生产企业风险隐患排查和技术帮扶</w:t>
            </w:r>
            <w:r>
              <w:rPr>
                <w:rFonts w:hint="eastAsia" w:ascii="仿宋" w:hAnsi="仿宋" w:eastAsia="仿宋" w:cs="仿宋"/>
                <w:color w:val="000000"/>
                <w:sz w:val="24"/>
                <w:szCs w:val="24"/>
              </w:rPr>
            </w:r>
            <w:r/>
          </w:p>
        </w:tc>
        <w:tc>
          <w:tcPr>
            <w:tcW w:w="2708" w:type="dxa"/>
            <w:vAlign w:val="center"/>
            <w:vMerge w:val="restart"/>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江苏省内部分新许可食品、食品添加剂生产企业（名单由采购人提供）</w:t>
            </w: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rPr>
                <w:rFonts w:hint="eastAsia" w:ascii="仿宋" w:hAnsi="仿宋" w:eastAsia="仿宋" w:cs="仿宋"/>
                <w:color w:val="000000"/>
                <w:sz w:val="24"/>
                <w:szCs w:val="24"/>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rPr>
            </w:r>
            <w:r/>
          </w:p>
        </w:tc>
      </w:tr>
      <w:tr>
        <w:trPr>
          <w:trHeight w:val="261"/>
        </w:trPr>
        <w:tc>
          <w:tcPr>
            <w:tcW w:w="72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w:t>
            </w:r>
            <w:r>
              <w:rPr>
                <w:rFonts w:hint="eastAsia" w:ascii="仿宋" w:hAnsi="仿宋" w:eastAsia="仿宋" w:cs="仿宋"/>
                <w:color w:val="000000"/>
                <w:sz w:val="24"/>
                <w:szCs w:val="24"/>
                <w:lang w:val="en-US"/>
              </w:rPr>
            </w:r>
            <w:r/>
          </w:p>
        </w:tc>
        <w:tc>
          <w:tcPr>
            <w:tcW w:w="3292"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新许可食品添加剂生产企业风险隐患排查和技术帮扶</w:t>
            </w:r>
            <w:r>
              <w:rPr>
                <w:rFonts w:hint="eastAsia" w:ascii="仿宋" w:hAnsi="仿宋" w:eastAsia="仿宋" w:cs="仿宋"/>
                <w:color w:val="000000"/>
                <w:sz w:val="24"/>
                <w:szCs w:val="24"/>
              </w:rPr>
            </w:r>
            <w:r/>
          </w:p>
        </w:tc>
        <w:tc>
          <w:tcPr>
            <w:tcW w:w="2708"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w:t>
            </w:r>
            <w:r>
              <w:rPr>
                <w:rFonts w:hint="eastAsia" w:ascii="仿宋" w:hAnsi="仿宋" w:eastAsia="仿宋" w:cs="仿宋"/>
                <w:color w:val="000000"/>
                <w:sz w:val="24"/>
                <w:szCs w:val="24"/>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rPr>
                <w:rFonts w:hint="eastAsia" w:ascii="仿宋" w:hAnsi="仿宋" w:eastAsia="仿宋" w:cs="仿宋"/>
                <w:color w:val="000000"/>
                <w:sz w:val="24"/>
                <w:szCs w:val="24"/>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w:t>
            </w:r>
            <w:r>
              <w:rPr>
                <w:rFonts w:hint="eastAsia" w:ascii="仿宋" w:hAnsi="仿宋" w:eastAsia="仿宋" w:cs="仿宋"/>
                <w:color w:val="000000"/>
                <w:sz w:val="24"/>
                <w:szCs w:val="24"/>
              </w:rPr>
            </w:r>
            <w:r/>
          </w:p>
        </w:tc>
      </w:tr>
    </w:tbl>
    <w:p>
      <w:pPr>
        <w:pStyle w:val="964"/>
        <w:ind w:firstLine="480"/>
        <w:jc w:val="both"/>
        <w:spacing w:line="480" w:lineRule="exact"/>
        <w:rPr>
          <w:rFonts w:hint="eastAsia" w:ascii="仿宋" w:hAnsi="仿宋" w:eastAsia="仿宋" w:cs="仿宋"/>
          <w:color w:val="000000"/>
          <w:sz w:val="24"/>
          <w:szCs w:val="24"/>
        </w:rPr>
      </w:pPr>
      <w:r/>
      <w:bookmarkEnd w:id="23"/>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szCs w:val="24"/>
        </w:rPr>
        <w:t xml:space="preserve">采购需求：为深入贯彻《中共中央 国务院关于深化改革加强食品安全工作的意见》，持续提升我省食品生产风险和质量管控水平，根据省政府2026年度重点工作细化实施方案、总局食品生产经营司2026年工作要点、《江苏省食品安全条例》，以及年度预算安排、《江苏省省级食品安全监管项目支出标准（试行）》等要求，</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拟采购9家第三方专业机构为我省部分食品生产企业开展风险隐患排查和技术帮扶（行政合规指导）工作提供技术支持</w:t>
      </w:r>
      <w:r>
        <w:rPr>
          <w:rFonts w:hint="eastAsia" w:ascii="仿宋" w:hAnsi="仿宋" w:eastAsia="仿宋" w:cs="仿宋"/>
          <w:color w:val="000000"/>
          <w:sz w:val="24"/>
          <w:szCs w:val="24"/>
          <w:lang w:val="en-US"/>
        </w:rPr>
        <w:t xml:space="preserve">，具体内容及项目需求详见磋商文件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本</w:t>
      </w:r>
      <w:r>
        <w:rPr>
          <w:rFonts w:hint="eastAsia" w:ascii="仿宋" w:hAnsi="仿宋" w:eastAsia="仿宋" w:cs="仿宋"/>
          <w:color w:val="000000"/>
          <w:sz w:val="24"/>
          <w:szCs w:val="24"/>
          <w:lang w:eastAsia="zh-CN" w:bidi="ar-SA"/>
        </w:rPr>
        <w:t xml:space="preserve">采购</w:t>
      </w:r>
      <w:r>
        <w:rPr>
          <w:rFonts w:hint="eastAsia" w:ascii="仿宋" w:hAnsi="仿宋" w:eastAsia="仿宋" w:cs="仿宋"/>
          <w:color w:val="000000"/>
          <w:sz w:val="24"/>
          <w:szCs w:val="24"/>
          <w:lang w:bidi="ar-SA"/>
        </w:rPr>
        <w:t xml:space="preserve">项目的最小</w:t>
      </w:r>
      <w:r>
        <w:rPr>
          <w:rFonts w:hint="eastAsia" w:ascii="仿宋" w:hAnsi="仿宋" w:eastAsia="仿宋" w:cs="仿宋"/>
          <w:color w:val="000000"/>
          <w:sz w:val="24"/>
          <w:szCs w:val="24"/>
          <w:lang w:eastAsia="zh-CN" w:bidi="ar-SA"/>
        </w:rPr>
        <w:t xml:space="preserve">采购</w:t>
      </w:r>
      <w:r>
        <w:rPr>
          <w:rFonts w:hint="eastAsia" w:ascii="仿宋" w:hAnsi="仿宋" w:eastAsia="仿宋" w:cs="仿宋"/>
          <w:color w:val="000000"/>
          <w:sz w:val="24"/>
          <w:szCs w:val="24"/>
          <w:lang w:bidi="ar-SA"/>
        </w:rPr>
        <w:t xml:space="preserve">单位为分包，按每个分包进行投标、评标。本磋商文件所有内容未作特别标注或说明即适用所有分包，有特别标注或说明的请按相应分包要求执行。</w:t>
      </w:r>
      <w:r>
        <w:rPr>
          <w:rFonts w:hint="eastAsia" w:ascii="仿宋" w:hAnsi="仿宋" w:eastAsia="仿宋" w:cs="仿宋"/>
          <w:color w:val="000000"/>
          <w:sz w:val="24"/>
          <w:szCs w:val="24"/>
          <w:lang w:bidi="ar-SA"/>
        </w:rPr>
      </w:r>
      <w:r/>
    </w:p>
    <w:p>
      <w:pPr>
        <w:pStyle w:val="964"/>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7.合同履行期限：自合同签订之日起至 2026年12月底，供应商按照采购人要求完成全部履约任务并完整提交需交付内容。工作进度安排按采购人计划执行。</w:t>
      </w:r>
      <w:r>
        <w:rPr>
          <w:rFonts w:hint="eastAsia" w:ascii="仿宋" w:hAnsi="仿宋" w:eastAsia="仿宋" w:cs="仿宋"/>
          <w:color w:val="000000"/>
          <w:sz w:val="24"/>
          <w:szCs w:val="24"/>
          <w:lang w:val="en-US"/>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8</w:t>
      </w:r>
      <w:r>
        <w:rPr>
          <w:rFonts w:hint="eastAsia" w:ascii="仿宋" w:hAnsi="仿宋" w:eastAsia="仿宋" w:cs="仿宋"/>
          <w:color w:val="000000"/>
          <w:sz w:val="24"/>
          <w:szCs w:val="24"/>
        </w:rPr>
        <w:t xml:space="preserve">.本项目不接受联合体</w:t>
      </w:r>
      <w:r>
        <w:rPr>
          <w:rFonts w:hint="eastAsia" w:ascii="仿宋" w:hAnsi="仿宋" w:eastAsia="仿宋" w:cs="仿宋"/>
          <w:color w:val="000000"/>
          <w:sz w:val="24"/>
          <w:szCs w:val="24"/>
          <w:lang w:val="en-US"/>
        </w:rPr>
        <w:t xml:space="preserve">投标</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99"/>
        <w:ind w:left="119" w:firstLine="361"/>
        <w:rPr>
          <w:color w:val="000000"/>
        </w:rPr>
      </w:pPr>
      <w:r/>
      <w:bookmarkStart w:id="24" w:name="_Toc23571"/>
      <w:r/>
      <w:bookmarkStart w:id="25" w:name="_Toc23982"/>
      <w:r/>
      <w:bookmarkStart w:id="26" w:name="_二、申请人的资格要求："/>
      <w:r/>
      <w:bookmarkStart w:id="27" w:name="_Toc5814"/>
      <w:r/>
      <w:bookmarkStart w:id="28" w:name="_Toc29141"/>
      <w:r/>
      <w:bookmarkStart w:id="29" w:name="_Toc27020"/>
      <w:r/>
      <w:bookmarkStart w:id="30" w:name="_Toc19092"/>
      <w:r>
        <w:rPr>
          <w:color w:val="000000"/>
          <w:lang w:val="en-US"/>
        </w:rPr>
        <w:t xml:space="preserve">二</w:t>
      </w:r>
      <w:r>
        <w:rPr>
          <w:color w:val="000000"/>
        </w:rPr>
        <w:t xml:space="preserve">、申请人的资格要求</w:t>
      </w:r>
      <w:bookmarkEnd w:id="24"/>
      <w:r/>
      <w:bookmarkEnd w:id="25"/>
      <w:r/>
      <w:bookmarkEnd w:id="27"/>
      <w:r/>
      <w:bookmarkEnd w:id="28"/>
      <w:r/>
      <w:bookmarkEnd w:id="29"/>
      <w:r/>
      <w:bookmarkEnd w:id="30"/>
      <w:r>
        <w:rPr>
          <w:color w:val="000000"/>
        </w:rPr>
      </w:r>
      <w:r/>
    </w:p>
    <w:p>
      <w:pPr>
        <w:pStyle w:val="964"/>
        <w:ind w:firstLine="482"/>
        <w:jc w:val="both"/>
        <w:spacing w:line="472" w:lineRule="exact"/>
        <w:rPr>
          <w:rFonts w:hint="eastAsia" w:ascii="仿宋" w:hAnsi="仿宋" w:eastAsia="仿宋" w:cs="仿宋"/>
          <w:b/>
          <w:bCs/>
          <w:color w:val="000000"/>
          <w:sz w:val="24"/>
          <w:szCs w:val="24"/>
        </w:rPr>
      </w:pPr>
      <w:r/>
      <w:bookmarkEnd w:id="26"/>
      <w:r/>
      <w:bookmarkStart w:id="31" w:name="_Toc29845"/>
      <w:r/>
      <w:bookmarkStart w:id="32" w:name="_Toc19922"/>
      <w:r>
        <w:rPr>
          <w:rFonts w:hint="eastAsia" w:ascii="仿宋" w:hAnsi="仿宋" w:eastAsia="仿宋" w:cs="仿宋"/>
          <w:b/>
          <w:bCs/>
          <w:color w:val="000000"/>
          <w:sz w:val="24"/>
          <w:szCs w:val="24"/>
          <w:lang w:val="en-US"/>
        </w:rPr>
        <w:t xml:space="preserve">1.</w:t>
      </w:r>
      <w:r>
        <w:rPr>
          <w:rFonts w:hint="eastAsia" w:ascii="仿宋" w:hAnsi="仿宋" w:eastAsia="仿宋" w:cs="仿宋"/>
          <w:b/>
          <w:bCs/>
          <w:color w:val="000000"/>
          <w:sz w:val="24"/>
          <w:szCs w:val="24"/>
        </w:rPr>
        <w:t xml:space="preserve">满足《中华人民共和国政府采购法》第二十二条规定：</w:t>
      </w:r>
      <w:bookmarkEnd w:id="31"/>
      <w:r/>
      <w:bookmarkEnd w:id="32"/>
      <w:r>
        <w:rPr>
          <w:rFonts w:hint="eastAsia" w:ascii="仿宋" w:hAnsi="仿宋" w:eastAsia="仿宋" w:cs="仿宋"/>
          <w:b/>
          <w:bCs/>
          <w:color w:val="000000"/>
          <w:sz w:val="24"/>
          <w:szCs w:val="24"/>
        </w:rPr>
      </w:r>
      <w:r/>
    </w:p>
    <w:p>
      <w:pPr>
        <w:pStyle w:val="964"/>
        <w:ind w:firstLine="480"/>
        <w:jc w:val="both"/>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具有独立承担民事责任的能力（提供法人或者其他组织的营业执照，</w:t>
      </w:r>
      <w:r>
        <w:rPr>
          <w:rFonts w:hint="eastAsia" w:ascii="仿宋" w:hAnsi="仿宋" w:eastAsia="仿宋" w:cs="仿宋"/>
          <w:color w:val="000000"/>
          <w:sz w:val="24"/>
          <w:szCs w:val="24"/>
          <w:lang w:val="en-US"/>
        </w:rPr>
        <w:t xml:space="preserve">供应商为自然人的提供其身份证</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64"/>
        <w:ind w:firstLine="480"/>
        <w:jc w:val="both"/>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具有良好的商业信誉和健全的财务会计制度（提供</w:t>
      </w:r>
      <w:r>
        <w:rPr>
          <w:rFonts w:hint="eastAsia" w:ascii="仿宋" w:hAnsi="仿宋" w:eastAsia="仿宋" w:cs="仿宋"/>
          <w:color w:val="000000"/>
          <w:sz w:val="24"/>
          <w:szCs w:val="24"/>
          <w:lang w:val="en-US"/>
        </w:rPr>
        <w:t xml:space="preserve">近半年内</w:t>
      </w:r>
      <w:r>
        <w:rPr>
          <w:rFonts w:hint="eastAsia" w:ascii="仿宋" w:hAnsi="仿宋" w:eastAsia="仿宋" w:cs="仿宋"/>
          <w:color w:val="000000"/>
          <w:sz w:val="24"/>
          <w:szCs w:val="24"/>
        </w:rPr>
        <w:t xml:space="preserve">任一月份的资产负债表和利润表或</w:t>
      </w:r>
      <w:r>
        <w:rPr>
          <w:rFonts w:hint="eastAsia" w:ascii="仿宋" w:hAnsi="仿宋" w:eastAsia="仿宋" w:cs="仿宋"/>
          <w:color w:val="000000"/>
          <w:sz w:val="24"/>
          <w:szCs w:val="24"/>
          <w:lang w:val="en-US"/>
        </w:rPr>
        <w:t xml:space="preserve">2025年度审计报告</w:t>
      </w:r>
      <w:r>
        <w:rPr>
          <w:rFonts w:hint="eastAsia" w:ascii="仿宋" w:hAnsi="仿宋" w:eastAsia="仿宋" w:cs="仿宋"/>
          <w:color w:val="000000"/>
          <w:sz w:val="24"/>
          <w:szCs w:val="24"/>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lang w:val="en-US"/>
        </w:rPr>
        <w:t xml:space="preserve">他</w:t>
      </w:r>
      <w:r>
        <w:rPr>
          <w:rFonts w:hint="eastAsia" w:ascii="仿宋" w:hAnsi="仿宋" w:eastAsia="仿宋" w:cs="仿宋"/>
          <w:color w:val="000000"/>
          <w:sz w:val="24"/>
          <w:szCs w:val="24"/>
        </w:rPr>
        <w:t xml:space="preserve">组织成立不满一年无需提供）；</w:t>
      </w:r>
      <w:r>
        <w:rPr>
          <w:rFonts w:hint="eastAsia" w:ascii="仿宋" w:hAnsi="仿宋" w:eastAsia="仿宋" w:cs="仿宋"/>
          <w:color w:val="000000"/>
          <w:sz w:val="24"/>
          <w:szCs w:val="24"/>
        </w:rPr>
      </w:r>
      <w:r/>
    </w:p>
    <w:p>
      <w:pPr>
        <w:pStyle w:val="964"/>
        <w:ind w:firstLine="480"/>
        <w:jc w:val="both"/>
        <w:spacing w:line="480" w:lineRule="exact"/>
        <w:widowControl/>
        <w:rPr>
          <w:rFonts w:hint="eastAsia" w:ascii="仿宋" w:hAnsi="仿宋" w:eastAsia="仿宋" w:cs="仿宋"/>
          <w:color w:val="000000"/>
          <w:sz w:val="24"/>
          <w:szCs w:val="24"/>
        </w:rPr>
      </w:pPr>
      <w:r>
        <w:rPr>
          <w:rFonts w:hint="eastAsia" w:ascii="仿宋" w:hAnsi="仿宋" w:eastAsia="仿宋" w:cs="仿宋"/>
          <w:caps/>
          <w:color w:val="000000"/>
          <w:sz w:val="24"/>
          <w:szCs w:val="24"/>
          <w:lang w:val="en-US"/>
        </w:rPr>
        <w:t xml:space="preserve">（3）</w:t>
      </w:r>
      <w:r>
        <w:rPr>
          <w:rFonts w:hint="eastAsia" w:ascii="仿宋" w:hAnsi="仿宋" w:eastAsia="仿宋" w:cs="仿宋"/>
          <w:caps/>
          <w:color w:val="000000"/>
          <w:sz w:val="24"/>
          <w:szCs w:val="24"/>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64"/>
        <w:ind w:firstLine="480"/>
        <w:jc w:val="both"/>
        <w:spacing w:line="360" w:lineRule="auto"/>
        <w:widowControl/>
        <w:rPr>
          <w:rFonts w:hint="eastAsia" w:ascii="仿宋" w:hAnsi="仿宋" w:eastAsia="仿宋" w:cs="仿宋"/>
          <w:color w:val="000000"/>
          <w:sz w:val="24"/>
          <w:szCs w:val="24"/>
        </w:rPr>
      </w:pPr>
      <w:r>
        <w:rPr>
          <w:rFonts w:hint="eastAsia" w:ascii="仿宋" w:hAnsi="仿宋" w:eastAsia="仿宋" w:cs="仿宋"/>
          <w:caps/>
          <w:color w:val="000000"/>
          <w:sz w:val="24"/>
          <w:szCs w:val="24"/>
          <w:lang w:val="en-US"/>
        </w:rPr>
        <w:t xml:space="preserve">（4）</w:t>
      </w:r>
      <w:r>
        <w:rPr>
          <w:rFonts w:hint="eastAsia" w:ascii="仿宋" w:hAnsi="仿宋" w:eastAsia="仿宋" w:cs="仿宋"/>
          <w:color w:val="000000"/>
          <w:sz w:val="24"/>
          <w:szCs w:val="24"/>
        </w:rPr>
        <w:t xml:space="preserve">有依法缴纳税收和社会保障资金的良好记录（提供近半年内任一月份纳税及缴纳社会保障资金的凭据复印件加盖供应商公章，提供专用收据或社会保险缴纳清单，依法免税的应提供相应文件说明）；</w:t>
      </w:r>
      <w:r>
        <w:rPr>
          <w:rFonts w:hint="eastAsia" w:ascii="仿宋" w:hAnsi="仿宋" w:eastAsia="仿宋" w:cs="仿宋"/>
          <w:color w:val="000000"/>
          <w:sz w:val="24"/>
          <w:szCs w:val="24"/>
        </w:rPr>
      </w:r>
      <w:r/>
    </w:p>
    <w:p>
      <w:pPr>
        <w:pStyle w:val="964"/>
        <w:ind w:firstLine="480"/>
        <w:jc w:val="both"/>
        <w:spacing w:line="360" w:lineRule="auto"/>
        <w:rPr>
          <w:rFonts w:hint="eastAsia" w:ascii="仿宋" w:hAnsi="仿宋" w:eastAsia="仿宋" w:cs="仿宋"/>
          <w:color w:val="000000"/>
          <w:sz w:val="24"/>
          <w:szCs w:val="24"/>
        </w:rPr>
      </w:pPr>
      <w:r>
        <w:rPr>
          <w:rFonts w:hint="eastAsia" w:ascii="仿宋" w:hAnsi="仿宋" w:eastAsia="仿宋" w:cs="仿宋"/>
          <w:caps/>
          <w:color w:val="000000"/>
          <w:sz w:val="24"/>
          <w:szCs w:val="24"/>
          <w:lang w:val="en-US"/>
        </w:rPr>
        <w:t xml:space="preserve">（5）</w:t>
      </w:r>
      <w:r>
        <w:rPr>
          <w:rFonts w:hint="eastAsia" w:ascii="仿宋" w:hAnsi="仿宋" w:eastAsia="仿宋" w:cs="仿宋"/>
          <w:color w:val="000000"/>
          <w:sz w:val="24"/>
          <w:szCs w:val="24"/>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rPr>
      </w:r>
      <w:r/>
    </w:p>
    <w:p>
      <w:pPr>
        <w:pStyle w:val="964"/>
        <w:ind w:firstLine="480"/>
        <w:jc w:val="both"/>
        <w:spacing w:line="360" w:lineRule="auto"/>
        <w:widowControl/>
        <w:rPr>
          <w:rFonts w:hint="eastAsia" w:ascii="仿宋" w:hAnsi="仿宋" w:eastAsia="仿宋" w:cs="仿宋"/>
          <w:caps/>
          <w:color w:val="000000"/>
          <w:sz w:val="24"/>
          <w:szCs w:val="24"/>
        </w:rPr>
      </w:pPr>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lang w:val="en-US"/>
        </w:rPr>
        <w:t xml:space="preserve">法律、行政法规规定的其他条件：无。</w:t>
      </w:r>
      <w:r>
        <w:rPr>
          <w:rFonts w:hint="eastAsia" w:ascii="仿宋" w:hAnsi="仿宋" w:eastAsia="仿宋" w:cs="仿宋"/>
          <w:caps/>
          <w:color w:val="000000"/>
          <w:sz w:val="24"/>
          <w:szCs w:val="24"/>
        </w:rPr>
      </w:r>
      <w:r/>
    </w:p>
    <w:p>
      <w:pPr>
        <w:pStyle w:val="964"/>
        <w:ind w:firstLine="482"/>
        <w:jc w:val="both"/>
        <w:spacing w:line="480" w:lineRule="exact"/>
        <w:rPr>
          <w:rFonts w:hint="eastAsia" w:ascii="仿宋" w:hAnsi="仿宋" w:eastAsia="仿宋" w:cs="仿宋"/>
          <w:color w:val="000000"/>
          <w:sz w:val="24"/>
          <w:szCs w:val="24"/>
        </w:rPr>
      </w:pPr>
      <w:r/>
      <w:bookmarkStart w:id="33" w:name="_Toc18618"/>
      <w:r>
        <w:rPr>
          <w:rFonts w:hint="eastAsia" w:ascii="仿宋" w:hAnsi="仿宋" w:eastAsia="仿宋" w:cs="仿宋"/>
          <w:b/>
          <w:bCs/>
          <w:color w:val="000000"/>
          <w:sz w:val="24"/>
          <w:lang w:val="en-US"/>
        </w:rPr>
        <w:t xml:space="preserve">2.</w:t>
      </w:r>
      <w:r>
        <w:rPr>
          <w:rFonts w:hint="eastAsia" w:ascii="仿宋" w:hAnsi="仿宋" w:eastAsia="仿宋" w:cs="仿宋"/>
          <w:b/>
          <w:bCs/>
          <w:color w:val="000000"/>
          <w:sz w:val="24"/>
        </w:rPr>
        <w:t xml:space="preserve">落实政府采购政策需满足的资格要求</w:t>
      </w:r>
      <w:r>
        <w:rPr>
          <w:rFonts w:hint="eastAsia" w:ascii="仿宋" w:hAnsi="仿宋" w:eastAsia="仿宋" w:cs="仿宋"/>
          <w:color w:val="000000"/>
          <w:sz w:val="24"/>
        </w:rPr>
        <w:t xml:space="preserve">：</w:t>
      </w:r>
      <w:bookmarkEnd w:id="33"/>
      <w:r>
        <w:rPr>
          <w:rFonts w:hint="eastAsia" w:ascii="仿宋" w:hAnsi="仿宋" w:eastAsia="仿宋" w:cs="仿宋"/>
          <w:color w:val="000000"/>
          <w:sz w:val="24"/>
          <w:szCs w:val="24"/>
        </w:rPr>
        <w:t xml:space="preserve">本项目按照采用以下第</w:t>
      </w:r>
      <w:r>
        <w:rPr>
          <w:rFonts w:hint="eastAsia" w:ascii="仿宋" w:hAnsi="仿宋" w:eastAsia="仿宋" w:cs="仿宋"/>
          <w:color w:val="000000"/>
          <w:sz w:val="24"/>
          <w:szCs w:val="24"/>
          <w:u w:val="single"/>
          <w:lang w:val="en-US"/>
        </w:rPr>
        <w:t xml:space="preserve">（4）</w:t>
      </w:r>
      <w:r>
        <w:rPr>
          <w:rFonts w:hint="eastAsia" w:ascii="仿宋" w:hAnsi="仿宋" w:eastAsia="仿宋" w:cs="仿宋"/>
          <w:color w:val="000000"/>
          <w:sz w:val="24"/>
          <w:szCs w:val="24"/>
        </w:rPr>
        <w:t xml:space="preserve">种方式落实政府采购促进中小企业发展的要求：</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（1）本项目整体专门面向中小企业采购；</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（2）本项目整体专门面向小微企业采购；</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（3）本项目通过以下第</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种方式预留部分采购份额，面向中小企业采购：</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①本项目要求供应商以联合体形式参加，中小企业合同金额应当达到的比例为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②本项目要求供应商进行合同分包，中小企业合同金额应当达到的比例为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64"/>
        <w:ind w:firstLine="482"/>
        <w:jc w:val="both"/>
        <w:spacing w:line="48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（4）本项目为非预留份额专门面向中小企业的采购项目或采购包，执行价格扣除优惠政策。</w:t>
      </w:r>
      <w:r>
        <w:rPr>
          <w:rFonts w:hint="eastAsia" w:ascii="仿宋" w:hAnsi="仿宋" w:eastAsia="仿宋" w:cs="仿宋"/>
          <w:b/>
          <w:bCs/>
          <w:color w:val="000000"/>
          <w:sz w:val="24"/>
          <w:szCs w:val="24"/>
        </w:rPr>
      </w:r>
      <w:r/>
    </w:p>
    <w:p>
      <w:pPr>
        <w:pStyle w:val="964"/>
        <w:ind w:firstLine="482"/>
        <w:jc w:val="both"/>
        <w:spacing w:line="480" w:lineRule="exact"/>
        <w:rPr>
          <w:rFonts w:ascii="仿宋" w:hAnsi="仿宋" w:eastAsia="仿宋" w:cs="仿宋"/>
          <w:b/>
          <w:bCs/>
          <w:color w:val="000000"/>
          <w:sz w:val="24"/>
          <w:szCs w:val="24"/>
          <w:lang w:val="en-US"/>
        </w:rPr>
      </w:pPr>
      <w:r/>
      <w:bookmarkStart w:id="34" w:name="_Toc9706"/>
      <w:r/>
      <w:bookmarkStart w:id="35" w:name="_Toc14077"/>
      <w:r/>
      <w:bookmarkStart w:id="36" w:name="_Toc2437"/>
      <w:r>
        <w:rPr>
          <w:rFonts w:hint="eastAsia" w:ascii="仿宋" w:hAnsi="仿宋" w:eastAsia="仿宋" w:cs="仿宋"/>
          <w:b/>
          <w:bCs/>
          <w:color w:val="000000"/>
          <w:sz w:val="24"/>
          <w:szCs w:val="24"/>
          <w:lang w:val="en-US"/>
        </w:rPr>
        <w:t xml:space="preserve">3.</w:t>
      </w:r>
      <w:r>
        <w:rPr>
          <w:rFonts w:hint="eastAsia" w:ascii="仿宋" w:hAnsi="仿宋" w:eastAsia="仿宋" w:cs="仿宋"/>
          <w:b/>
          <w:bCs/>
          <w:color w:val="000000"/>
          <w:sz w:val="24"/>
          <w:szCs w:val="24"/>
        </w:rPr>
        <w:t xml:space="preserve">本项目的特定资格要求</w:t>
      </w:r>
      <w:bookmarkEnd w:id="34"/>
      <w:r/>
      <w:bookmarkEnd w:id="36"/>
      <w:r>
        <w:rPr>
          <w:rFonts w:hint="eastAsia" w:ascii="仿宋" w:hAnsi="仿宋" w:eastAsia="仿宋" w:cs="仿宋"/>
          <w:b/>
          <w:bCs/>
          <w:color w:val="000000"/>
          <w:sz w:val="24"/>
          <w:szCs w:val="24"/>
        </w:rPr>
        <w:t xml:space="preserve">：</w:t>
      </w:r>
      <w:bookmarkEnd w:id="35"/>
      <w:r>
        <w:rPr>
          <w:rFonts w:hint="eastAsia" w:ascii="仿宋" w:hAnsi="仿宋" w:eastAsia="仿宋" w:cs="仿宋"/>
          <w:b/>
          <w:bCs/>
          <w:color w:val="000000"/>
          <w:sz w:val="24"/>
          <w:szCs w:val="24"/>
          <w:lang w:val="en-US"/>
        </w:rPr>
        <w:t xml:space="preserve">无。</w:t>
      </w:r>
      <w:r>
        <w:rPr>
          <w:rFonts w:ascii="仿宋" w:hAnsi="仿宋" w:eastAsia="仿宋" w:cs="仿宋"/>
          <w:b/>
          <w:bCs/>
          <w:color w:val="000000"/>
          <w:sz w:val="24"/>
          <w:szCs w:val="24"/>
          <w:lang w:val="en-US"/>
        </w:rPr>
      </w:r>
      <w:r/>
    </w:p>
    <w:p>
      <w:pPr>
        <w:pStyle w:val="964"/>
        <w:ind w:firstLine="482"/>
        <w:jc w:val="both"/>
        <w:spacing w:line="472" w:lineRule="exact"/>
        <w:rPr>
          <w:rFonts w:hint="eastAsia" w:ascii="仿宋" w:hAnsi="仿宋" w:eastAsia="仿宋" w:cs="仿宋"/>
          <w:b/>
          <w:bCs/>
          <w:color w:val="000000"/>
          <w:sz w:val="24"/>
          <w:szCs w:val="24"/>
          <w:lang w:val="en-US" w:bidi="ar-SA"/>
        </w:rPr>
      </w:pPr>
      <w:r/>
      <w:bookmarkStart w:id="37" w:name="_Toc15033"/>
      <w:r/>
      <w:bookmarkStart w:id="38" w:name="_Toc22194"/>
      <w:r>
        <w:rPr>
          <w:rFonts w:hint="eastAsia" w:ascii="仿宋" w:hAnsi="仿宋" w:eastAsia="仿宋" w:cs="仿宋"/>
          <w:b/>
          <w:bCs/>
          <w:color w:val="000000"/>
          <w:sz w:val="24"/>
          <w:szCs w:val="24"/>
          <w:lang w:val="en-US"/>
        </w:rPr>
        <w:t xml:space="preserve">4.</w:t>
      </w:r>
      <w:r>
        <w:rPr>
          <w:rFonts w:hint="eastAsia" w:ascii="仿宋" w:hAnsi="仿宋" w:eastAsia="仿宋" w:cs="仿宋"/>
          <w:b/>
          <w:bCs/>
          <w:color w:val="000000"/>
          <w:sz w:val="24"/>
          <w:szCs w:val="24"/>
          <w:lang w:val="en-US" w:bidi="ar-SA"/>
        </w:rPr>
        <w:t xml:space="preserve">本项目拒绝下述供应商参加本次</w:t>
      </w:r>
      <w:r>
        <w:rPr>
          <w:rFonts w:hint="eastAsia" w:ascii="仿宋" w:hAnsi="仿宋" w:eastAsia="仿宋" w:cs="仿宋"/>
          <w:b/>
          <w:bCs/>
          <w:color w:val="000000"/>
          <w:sz w:val="24"/>
          <w:szCs w:val="24"/>
          <w:lang w:val="en-US" w:eastAsia="zh-CN" w:bidi="ar-SA"/>
        </w:rPr>
        <w:t xml:space="preserve">采购</w:t>
      </w:r>
      <w:r>
        <w:rPr>
          <w:rFonts w:hint="eastAsia" w:ascii="仿宋" w:hAnsi="仿宋" w:eastAsia="仿宋" w:cs="仿宋"/>
          <w:b/>
          <w:bCs/>
          <w:color w:val="000000"/>
          <w:sz w:val="24"/>
          <w:szCs w:val="24"/>
          <w:lang w:val="en-US" w:bidi="ar-SA"/>
        </w:rPr>
        <w:t xml:space="preserve">活动：</w:t>
      </w:r>
      <w:bookmarkEnd w:id="37"/>
      <w:r/>
      <w:bookmarkEnd w:id="38"/>
      <w:r>
        <w:rPr>
          <w:rFonts w:hint="eastAsia" w:ascii="仿宋" w:hAnsi="仿宋" w:eastAsia="仿宋" w:cs="仿宋"/>
          <w:b/>
          <w:bCs/>
          <w:color w:val="000000"/>
          <w:sz w:val="24"/>
          <w:szCs w:val="24"/>
          <w:lang w:val="en-US" w:bidi="ar-SA"/>
        </w:rPr>
      </w:r>
      <w:r/>
    </w:p>
    <w:p>
      <w:pPr>
        <w:pStyle w:val="964"/>
        <w:ind w:firstLine="480"/>
        <w:jc w:val="both"/>
        <w:spacing w:line="480" w:lineRule="exact"/>
        <w:rPr>
          <w:rFonts w:hint="eastAsia" w:ascii="仿宋" w:hAnsi="仿宋" w:eastAsia="仿宋" w:cs="仿宋"/>
          <w:color w:val="000000"/>
          <w:sz w:val="24"/>
          <w:szCs w:val="24"/>
        </w:rPr>
      </w:pPr>
      <w:r/>
      <w:bookmarkStart w:id="39" w:name="_Toc14183"/>
      <w:r/>
      <w:bookmarkStart w:id="40" w:name="_Toc19958"/>
      <w:r/>
      <w:bookmarkStart w:id="41" w:name="_Toc17274"/>
      <w:r>
        <w:rPr>
          <w:rFonts w:hint="eastAsia" w:ascii="仿宋" w:hAnsi="仿宋" w:eastAsia="仿宋" w:cs="仿宋"/>
          <w:color w:val="000000"/>
          <w:sz w:val="24"/>
          <w:szCs w:val="24"/>
        </w:rPr>
        <w:t xml:space="preserve">（1）供应商单位负责人为同一人或者存在直接控股、管理关系的不同供应商（包含法定代表人为同一个人的两个及两个以上法人，母公司、全资子公司及其控股公司），不得参加同一合同项下的</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活动；（须提供承诺函，格式见磋商文件）</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lang w:val="en-US"/>
        </w:rPr>
        <w:t xml:space="preserve">如供应商为事业单位，需提供事业单位的单位类别承诺书，格式自拟</w:t>
      </w: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）为本项目提供整体设计、规范编制或者项目管理、监理、检测等服务的供应商，不得参加本项目的</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活动；</w:t>
      </w:r>
      <w:r>
        <w:rPr>
          <w:rFonts w:hint="eastAsia" w:ascii="仿宋" w:hAnsi="仿宋" w:eastAsia="仿宋" w:cs="仿宋"/>
          <w:color w:val="000000"/>
          <w:sz w:val="24"/>
          <w:szCs w:val="24"/>
        </w:rPr>
      </w:r>
      <w:r/>
    </w:p>
    <w:p>
      <w:pPr>
        <w:pStyle w:val="964"/>
        <w:ind w:firstLine="480"/>
        <w:jc w:val="both"/>
        <w:spacing w:line="480" w:lineRule="exact"/>
        <w:rPr>
          <w:rFonts w:hint="eastAsia" w:ascii="仿宋" w:hAnsi="仿宋" w:eastAsia="仿宋" w:cs="仿宋"/>
          <w:color w:val="000000"/>
          <w:lang w:val="en-US"/>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）供应商被“信用中国”网站（www.creditchina.gov.cn）、“中国政府采购网”（www.ccgp.gov.cn）列入失信被执行人、重大税收违法案件当事人名单、政府采购活动严重违法失信行为记录名单。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lang w:val="en-US"/>
        </w:rPr>
      </w:r>
      <w:r/>
    </w:p>
    <w:p>
      <w:pPr>
        <w:pStyle w:val="999"/>
        <w:ind w:left="119" w:firstLine="361"/>
        <w:rPr>
          <w:color w:val="000000"/>
        </w:rPr>
      </w:pPr>
      <w:r/>
      <w:bookmarkStart w:id="42" w:name="_Toc2701"/>
      <w:r/>
      <w:bookmarkStart w:id="43" w:name="_Toc24558"/>
      <w:r/>
      <w:bookmarkStart w:id="44" w:name="_三、获取采购文件"/>
      <w:r/>
      <w:bookmarkStart w:id="45" w:name="_Toc12724"/>
      <w:r>
        <w:rPr>
          <w:color w:val="000000"/>
          <w:lang w:val="en-US"/>
        </w:rPr>
        <w:t xml:space="preserve">三</w:t>
      </w:r>
      <w:r>
        <w:rPr>
          <w:color w:val="000000"/>
        </w:rPr>
        <w:t xml:space="preserve">、获取</w:t>
      </w:r>
      <w:bookmarkEnd w:id="39"/>
      <w:r/>
      <w:bookmarkEnd w:id="40"/>
      <w:r/>
      <w:bookmarkEnd w:id="41"/>
      <w:r/>
      <w:bookmarkEnd w:id="42"/>
      <w:r/>
      <w:bookmarkEnd w:id="45"/>
      <w:r>
        <w:rPr>
          <w:color w:val="000000"/>
        </w:rPr>
        <w:t xml:space="preserve">磋商文件</w:t>
      </w:r>
      <w:bookmarkEnd w:id="43"/>
      <w:r>
        <w:rPr>
          <w:color w:val="000000"/>
        </w:rPr>
      </w:r>
      <w:r/>
    </w:p>
    <w:p>
      <w:pPr>
        <w:pStyle w:val="1001"/>
        <w:ind w:firstLine="480"/>
        <w:jc w:val="both"/>
        <w:spacing w:line="480" w:lineRule="exact"/>
        <w:rPr>
          <w:rFonts w:hint="eastAsia" w:ascii="仿宋" w:hAnsi="仿宋" w:eastAsia="仿宋" w:cs="仿宋"/>
          <w:color w:val="000000"/>
          <w:sz w:val="24"/>
          <w:szCs w:val="24"/>
          <w:lang w:val="en-US"/>
        </w:rPr>
      </w:pPr>
      <w:r/>
      <w:bookmarkEnd w:id="44"/>
      <w:r/>
      <w:bookmarkStart w:id="46" w:name="_Toc18533"/>
      <w:r/>
      <w:bookmarkStart w:id="47" w:name="_Toc26128"/>
      <w:r/>
      <w:bookmarkStart w:id="48" w:name="_Toc11512"/>
      <w:r/>
      <w:bookmarkStart w:id="49" w:name="_Toc20134"/>
      <w:r/>
      <w:bookmarkStart w:id="50" w:name="_四、响应文件提交"/>
      <w:r/>
      <w:bookmarkStart w:id="51" w:name="_Toc3782"/>
      <w:r>
        <w:rPr>
          <w:rFonts w:hint="eastAsia" w:ascii="仿宋" w:hAnsi="仿宋" w:eastAsia="仿宋" w:cs="仿宋"/>
          <w:color w:val="000000"/>
          <w:sz w:val="24"/>
          <w:szCs w:val="24"/>
          <w:lang w:val="en-US"/>
        </w:rPr>
        <w:t xml:space="preserve">时间：自本公告发布之日起5个工作日。</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地点：“苏采云”系统内免费下载（供应商必须在苏采云系统中获取采购文件，方能参与政府采购项目）</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方式：网上下载</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售价：0.00元。</w:t>
      </w:r>
      <w:r>
        <w:rPr>
          <w:rFonts w:hint="eastAsia" w:ascii="仿宋" w:hAnsi="仿宋" w:eastAsia="仿宋" w:cs="仿宋"/>
          <w:color w:val="000000"/>
          <w:sz w:val="24"/>
          <w:szCs w:val="24"/>
          <w:lang w:val="en-US"/>
        </w:rPr>
      </w:r>
      <w:r/>
    </w:p>
    <w:p>
      <w:pPr>
        <w:pStyle w:val="999"/>
        <w:ind w:firstLine="361"/>
        <w:rPr>
          <w:color w:val="000000"/>
          <w:lang w:val="en-US"/>
        </w:rPr>
      </w:pPr>
      <w:r/>
      <w:bookmarkEnd w:id="46"/>
      <w:r/>
      <w:bookmarkEnd w:id="47"/>
      <w:r/>
      <w:bookmarkEnd w:id="48"/>
      <w:r/>
      <w:bookmarkEnd w:id="49"/>
      <w:r/>
      <w:bookmarkEnd w:id="50"/>
      <w:r/>
      <w:bookmarkEnd w:id="51"/>
      <w:r/>
      <w:bookmarkStart w:id="52" w:name="_Toc30152"/>
      <w:r/>
      <w:bookmarkStart w:id="53" w:name="_Toc414"/>
      <w:r/>
      <w:bookmarkStart w:id="54" w:name="_五、开标时间及地点"/>
      <w:r/>
      <w:bookmarkStart w:id="55" w:name="_Toc6326"/>
      <w:r/>
      <w:bookmarkStart w:id="56" w:name="_Toc25727"/>
      <w:r/>
      <w:bookmarkStart w:id="57" w:name="_Toc23681"/>
      <w:r/>
      <w:bookmarkStart w:id="58" w:name="_Toc5551"/>
      <w:r/>
      <w:bookmarkStart w:id="59" w:name="_Toc17354"/>
      <w:r>
        <w:rPr>
          <w:color w:val="000000"/>
          <w:lang w:val="en-US"/>
        </w:rPr>
        <w:t xml:space="preserve">四、提交响应文件截止时间、开标时间和地点</w:t>
      </w:r>
      <w:bookmarkEnd w:id="56"/>
      <w:r/>
      <w:bookmarkEnd w:id="57"/>
      <w:r>
        <w:rPr>
          <w:color w:val="000000"/>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提交响应文件截止时间、开标时间：2026年</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rPr>
        <w:t xml:space="preserve">月</w:t>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lang w:val="en-US"/>
        </w:rPr>
        <w:t xml:space="preserve">日</w:t>
      </w:r>
      <w:r>
        <w:rPr>
          <w:rFonts w:hint="eastAsia" w:ascii="仿宋" w:hAnsi="仿宋" w:eastAsia="仿宋" w:cs="仿宋"/>
          <w:color w:val="000000"/>
          <w:sz w:val="24"/>
          <w:szCs w:val="24"/>
          <w:lang w:val="en-US" w:eastAsia="zh-CN"/>
        </w:rPr>
        <w:t xml:space="preserve">09</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eastAsia="zh-CN"/>
        </w:rPr>
        <w:t xml:space="preserve">00</w:t>
      </w:r>
      <w:r>
        <w:rPr>
          <w:rFonts w:hint="eastAsia" w:ascii="仿宋" w:hAnsi="仿宋" w:eastAsia="仿宋" w:cs="仿宋"/>
          <w:color w:val="000000"/>
          <w:sz w:val="24"/>
          <w:szCs w:val="24"/>
          <w:lang w:val="en-US"/>
        </w:rPr>
        <w:t xml:space="preserve">（北京时间）</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eastAsia="en-US"/>
        </w:rPr>
      </w:pPr>
      <w:r>
        <w:rPr>
          <w:rFonts w:hint="eastAsia" w:ascii="仿宋" w:hAnsi="仿宋" w:eastAsia="仿宋" w:cs="仿宋"/>
          <w:color w:val="000000"/>
          <w:sz w:val="24"/>
          <w:szCs w:val="24"/>
          <w:lang w:val="en-US" w:eastAsia="en-US"/>
        </w:rPr>
        <w:t xml:space="preserve">提交</w:t>
      </w:r>
      <w:r>
        <w:rPr>
          <w:rFonts w:hint="eastAsia" w:ascii="仿宋" w:hAnsi="仿宋" w:eastAsia="仿宋" w:cs="仿宋"/>
          <w:color w:val="000000"/>
          <w:sz w:val="24"/>
          <w:szCs w:val="24"/>
          <w:lang w:val="en-US"/>
        </w:rPr>
        <w:t xml:space="preserve">响应文件</w:t>
      </w:r>
      <w:r>
        <w:rPr>
          <w:rFonts w:hint="eastAsia" w:ascii="仿宋" w:hAnsi="仿宋" w:eastAsia="仿宋" w:cs="仿宋"/>
          <w:color w:val="000000"/>
          <w:sz w:val="24"/>
          <w:szCs w:val="24"/>
          <w:lang w:val="en-US" w:eastAsia="en-US"/>
        </w:rPr>
        <w:t xml:space="preserve">地点：江苏省政府采购管理交易系统（苏采云）（以下简称“苏采云”）（网址：http://jszfcg.jsczt.cn/）</w:t>
      </w:r>
      <w:r>
        <w:rPr>
          <w:rFonts w:hint="eastAsia" w:ascii="仿宋" w:hAnsi="仿宋" w:eastAsia="仿宋" w:cs="仿宋"/>
          <w:color w:val="000000"/>
          <w:sz w:val="24"/>
          <w:szCs w:val="24"/>
          <w:lang w:val="en-US" w:eastAsia="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开标地点：“苏采云”网上开标大厅</w:t>
      </w:r>
      <w:r>
        <w:rPr>
          <w:rFonts w:hint="eastAsia" w:ascii="仿宋" w:hAnsi="仿宋" w:eastAsia="仿宋" w:cs="仿宋"/>
          <w:color w:val="000000"/>
          <w:sz w:val="24"/>
          <w:szCs w:val="24"/>
          <w:lang w:val="en-US"/>
        </w:rPr>
      </w:r>
      <w:r/>
    </w:p>
    <w:p>
      <w:pPr>
        <w:pStyle w:val="999"/>
        <w:ind w:left="119" w:firstLine="361"/>
        <w:rPr>
          <w:color w:val="000000"/>
          <w:lang w:val="en-US"/>
        </w:rPr>
      </w:pPr>
      <w:r/>
      <w:bookmarkStart w:id="60" w:name="_Toc26173"/>
      <w:r>
        <w:rPr>
          <w:color w:val="000000"/>
          <w:lang w:val="en-US"/>
        </w:rPr>
        <w:t xml:space="preserve">五</w:t>
      </w:r>
      <w:r>
        <w:rPr>
          <w:color w:val="000000"/>
        </w:rPr>
        <w:t xml:space="preserve">、</w:t>
      </w:r>
      <w:bookmarkEnd w:id="52"/>
      <w:r/>
      <w:bookmarkEnd w:id="53"/>
      <w:r/>
      <w:bookmarkEnd w:id="54"/>
      <w:r/>
      <w:bookmarkEnd w:id="55"/>
      <w:r/>
      <w:bookmarkEnd w:id="58"/>
      <w:r/>
      <w:bookmarkEnd w:id="59"/>
      <w:r/>
      <w:bookmarkStart w:id="61" w:name="_Toc26241"/>
      <w:r/>
      <w:bookmarkStart w:id="62" w:name="_Toc11825"/>
      <w:r/>
      <w:bookmarkStart w:id="63" w:name="_六、公告期限"/>
      <w:r/>
      <w:bookmarkStart w:id="64" w:name="_Toc23776"/>
      <w:r/>
      <w:bookmarkStart w:id="65" w:name="_Toc9937"/>
      <w:r/>
      <w:bookmarkStart w:id="66" w:name="_Toc19160"/>
      <w:r>
        <w:rPr>
          <w:color w:val="000000"/>
        </w:rPr>
        <w:t xml:space="preserve">公告期限</w:t>
      </w:r>
      <w:bookmarkEnd w:id="60"/>
      <w:r/>
      <w:bookmarkEnd w:id="61"/>
      <w:r/>
      <w:bookmarkEnd w:id="62"/>
      <w:r/>
      <w:bookmarkEnd w:id="64"/>
      <w:r/>
      <w:bookmarkEnd w:id="65"/>
      <w:r/>
      <w:bookmarkEnd w:id="66"/>
      <w:r>
        <w:rPr>
          <w:color w:val="000000"/>
          <w:lang w:val="en-US"/>
        </w:rPr>
      </w:r>
      <w:r/>
    </w:p>
    <w:p>
      <w:pPr>
        <w:pStyle w:val="964"/>
        <w:ind w:firstLine="480"/>
        <w:spacing w:line="472" w:lineRule="exact"/>
        <w:rPr>
          <w:rFonts w:hint="eastAsia" w:ascii="仿宋" w:hAnsi="仿宋" w:eastAsia="仿宋" w:cs="仿宋"/>
          <w:color w:val="000000"/>
          <w:sz w:val="24"/>
          <w:szCs w:val="24"/>
        </w:rPr>
      </w:pPr>
      <w:r/>
      <w:bookmarkEnd w:id="63"/>
      <w:r>
        <w:rPr>
          <w:rFonts w:hint="eastAsia" w:ascii="仿宋" w:hAnsi="仿宋" w:eastAsia="仿宋" w:cs="仿宋"/>
          <w:color w:val="000000"/>
          <w:sz w:val="24"/>
          <w:szCs w:val="24"/>
        </w:rPr>
        <w:t xml:space="preserve">自本公告发布之日起</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个工作日。</w:t>
      </w:r>
      <w:r>
        <w:rPr>
          <w:rFonts w:hint="eastAsia" w:ascii="仿宋" w:hAnsi="仿宋" w:eastAsia="仿宋" w:cs="仿宋"/>
          <w:color w:val="000000"/>
          <w:sz w:val="24"/>
          <w:szCs w:val="24"/>
        </w:rPr>
      </w:r>
      <w:r/>
    </w:p>
    <w:p>
      <w:pPr>
        <w:pStyle w:val="999"/>
        <w:ind w:left="119" w:firstLine="361"/>
        <w:rPr>
          <w:color w:val="000000"/>
        </w:rPr>
      </w:pPr>
      <w:r/>
      <w:bookmarkStart w:id="67" w:name="_Toc28250"/>
      <w:r/>
      <w:bookmarkStart w:id="68" w:name="_Toc25112"/>
      <w:r/>
      <w:bookmarkStart w:id="69" w:name="_Toc25735"/>
      <w:r/>
      <w:bookmarkStart w:id="70" w:name="_Toc16047"/>
      <w:r/>
      <w:bookmarkStart w:id="71" w:name="_Toc2579"/>
      <w:r/>
      <w:bookmarkStart w:id="72" w:name="_Toc27680"/>
      <w:r/>
      <w:bookmarkStart w:id="73" w:name="_七、其他补充事宜"/>
      <w:r>
        <w:rPr>
          <w:color w:val="000000"/>
          <w:lang w:val="en-US"/>
        </w:rPr>
        <w:t xml:space="preserve">六</w:t>
      </w:r>
      <w:r>
        <w:rPr>
          <w:color w:val="000000"/>
        </w:rPr>
        <w:t xml:space="preserve">、其他补充事宜</w:t>
      </w:r>
      <w:bookmarkEnd w:id="67"/>
      <w:r/>
      <w:bookmarkEnd w:id="68"/>
      <w:r/>
      <w:bookmarkEnd w:id="69"/>
      <w:r/>
      <w:bookmarkEnd w:id="70"/>
      <w:r/>
      <w:bookmarkEnd w:id="71"/>
      <w:r/>
      <w:bookmarkEnd w:id="72"/>
      <w:r>
        <w:rPr>
          <w:color w:val="000000"/>
        </w:rPr>
      </w:r>
      <w:r/>
    </w:p>
    <w:p>
      <w:pPr>
        <w:pStyle w:val="1001"/>
        <w:ind w:firstLine="480"/>
        <w:jc w:val="both"/>
        <w:spacing w:line="480" w:lineRule="exact"/>
        <w:rPr>
          <w:rFonts w:hint="eastAsia" w:ascii="仿宋" w:hAnsi="仿宋" w:eastAsia="仿宋" w:cs="仿宋"/>
          <w:color w:val="000000"/>
          <w:sz w:val="24"/>
          <w:szCs w:val="24"/>
          <w:lang w:val="en-US"/>
        </w:rPr>
      </w:pPr>
      <w:r/>
      <w:bookmarkEnd w:id="73"/>
      <w:r/>
      <w:bookmarkStart w:id="74" w:name="_Toc15127"/>
      <w:r/>
      <w:bookmarkStart w:id="75" w:name="_Toc22349"/>
      <w:r/>
      <w:bookmarkStart w:id="76" w:name="_Toc4188"/>
      <w:r/>
      <w:bookmarkStart w:id="77" w:name="_Toc22825"/>
      <w:r/>
      <w:bookmarkStart w:id="78" w:name="_Toc11776"/>
      <w:r/>
      <w:bookmarkStart w:id="79" w:name="_八、凡对本次采购提出询问，请按以下方式联系。"/>
      <w:r>
        <w:rPr>
          <w:rFonts w:hint="eastAsia" w:ascii="仿宋" w:hAnsi="仿宋" w:eastAsia="仿宋" w:cs="仿宋"/>
          <w:color w:val="000000"/>
          <w:sz w:val="24"/>
          <w:szCs w:val="24"/>
          <w:lang w:val="en-US"/>
        </w:rPr>
        <w:t xml:space="preserve">1.本项目采购标的对应的中小企业划分标准所属行业为：其他未列明行业。</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2.本磋商公告</w:t>
      </w:r>
      <w:r>
        <w:rPr>
          <w:rFonts w:hint="eastAsia" w:ascii="仿宋" w:hAnsi="仿宋" w:eastAsia="仿宋" w:cs="仿宋"/>
          <w:color w:val="000000"/>
          <w:sz w:val="24"/>
          <w:szCs w:val="24"/>
        </w:rPr>
        <w:t xml:space="preserve">在江苏政府采购网发布</w:t>
      </w:r>
      <w:r>
        <w:rPr>
          <w:rFonts w:hint="eastAsia" w:ascii="仿宋" w:hAnsi="仿宋" w:eastAsia="仿宋" w:cs="仿宋"/>
          <w:color w:val="000000"/>
          <w:sz w:val="24"/>
          <w:szCs w:val="24"/>
          <w:lang w:val="en-US"/>
        </w:rPr>
        <w:t xml:space="preserve">，敬请各供应商关注；若有关本次</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存在变动或修改，敬请各供应商及时关注</w:t>
      </w:r>
      <w:r>
        <w:rPr>
          <w:rFonts w:hint="eastAsia" w:ascii="仿宋" w:hAnsi="仿宋" w:eastAsia="仿宋" w:cs="仿宋"/>
          <w:color w:val="000000"/>
          <w:sz w:val="24"/>
          <w:szCs w:val="24"/>
        </w:rPr>
        <w:t xml:space="preserve">本公告在江苏政府采购网</w:t>
      </w:r>
      <w:r>
        <w:rPr>
          <w:rFonts w:hint="eastAsia" w:ascii="仿宋" w:hAnsi="仿宋" w:eastAsia="仿宋" w:cs="仿宋"/>
          <w:color w:val="000000"/>
          <w:sz w:val="24"/>
          <w:szCs w:val="24"/>
          <w:lang w:val="en-US"/>
        </w:rPr>
        <w:t xml:space="preserve">发布的关于本项目的信息更正公告。</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24"/>
          <w:szCs w:val="24"/>
          <w:lang w:val="en-US" w:bidi="ar-SA"/>
        </w:rPr>
      </w:r>
      <w:r/>
    </w:p>
    <w:p>
      <w:pPr>
        <w:pStyle w:val="964"/>
        <w:ind w:firstLine="480"/>
        <w:spacing w:line="360" w:lineRule="auto"/>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lang w:val="en-US" w:bidi="ar-SA"/>
        </w:rPr>
      </w:r>
      <w:r/>
    </w:p>
    <w:p>
      <w:pPr>
        <w:pStyle w:val="964"/>
        <w:ind w:firstLine="480"/>
        <w:jc w:val="both"/>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hint="eastAsia" w:ascii="仿宋" w:hAnsi="仿宋" w:eastAsia="仿宋" w:cs="仿宋"/>
          <w:color w:val="000000"/>
          <w:sz w:val="24"/>
          <w:szCs w:val="24"/>
          <w:lang w:val="en-US" w:bidi="ar-SA"/>
        </w:rPr>
      </w:r>
      <w:r/>
    </w:p>
    <w:p>
      <w:pPr>
        <w:pStyle w:val="964"/>
        <w:ind w:firstLine="482"/>
        <w:spacing w:line="472"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rPr>
        <w:t xml:space="preserve">七</w:t>
      </w:r>
      <w:r>
        <w:rPr>
          <w:rFonts w:hint="eastAsia" w:ascii="仿宋" w:hAnsi="仿宋" w:eastAsia="仿宋" w:cs="仿宋"/>
          <w:b/>
          <w:bCs/>
          <w:color w:val="000000"/>
          <w:sz w:val="24"/>
          <w:szCs w:val="24"/>
        </w:rPr>
        <w:t xml:space="preserve">、凡对本次采购提出询问，请按以下方式联系。</w:t>
      </w:r>
      <w:bookmarkEnd w:id="74"/>
      <w:r/>
      <w:bookmarkEnd w:id="75"/>
      <w:r/>
      <w:bookmarkEnd w:id="76"/>
      <w:r/>
      <w:bookmarkEnd w:id="77"/>
      <w:r/>
      <w:bookmarkEnd w:id="78"/>
      <w:r>
        <w:rPr>
          <w:rFonts w:hint="eastAsia" w:ascii="仿宋" w:hAnsi="仿宋" w:eastAsia="仿宋" w:cs="仿宋"/>
          <w:b/>
          <w:bCs/>
          <w:color w:val="000000"/>
          <w:sz w:val="24"/>
          <w:szCs w:val="24"/>
        </w:rPr>
      </w:r>
      <w:r/>
    </w:p>
    <w:p>
      <w:pPr>
        <w:pStyle w:val="964"/>
        <w:ind w:firstLine="482"/>
        <w:spacing w:line="472" w:lineRule="exact"/>
        <w:rPr>
          <w:rFonts w:hint="eastAsia" w:ascii="仿宋" w:hAnsi="仿宋" w:eastAsia="仿宋" w:cs="仿宋"/>
          <w:b/>
          <w:bCs/>
          <w:color w:val="000000"/>
          <w:sz w:val="24"/>
          <w:szCs w:val="24"/>
        </w:rPr>
      </w:pPr>
      <w:r/>
      <w:bookmarkEnd w:id="12"/>
      <w:r/>
      <w:bookmarkEnd w:id="13"/>
      <w:r/>
      <w:bookmarkEnd w:id="14"/>
      <w:r/>
      <w:bookmarkEnd w:id="15"/>
      <w:r/>
      <w:bookmarkEnd w:id="79"/>
      <w:r/>
      <w:bookmarkStart w:id="80" w:name="_Toc28359096"/>
      <w:r/>
      <w:bookmarkStart w:id="81" w:name="_Toc35393637"/>
      <w:r/>
      <w:bookmarkStart w:id="82" w:name="_Toc28359019"/>
      <w:r/>
      <w:bookmarkStart w:id="83" w:name="_Toc35393806"/>
      <w:r>
        <w:rPr>
          <w:rFonts w:hint="eastAsia" w:ascii="仿宋" w:hAnsi="仿宋" w:eastAsia="仿宋" w:cs="仿宋"/>
          <w:b/>
          <w:bCs/>
          <w:color w:val="000000"/>
          <w:sz w:val="24"/>
          <w:szCs w:val="24"/>
        </w:rPr>
        <w:t xml:space="preserve">1</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rPr>
        <w:t xml:space="preserve">采购人信息</w:t>
      </w:r>
      <w:bookmarkEnd w:id="80"/>
      <w:r/>
      <w:bookmarkEnd w:id="81"/>
      <w:r/>
      <w:bookmarkEnd w:id="82"/>
      <w:r/>
      <w:bookmarkEnd w:id="83"/>
      <w:r>
        <w:rPr>
          <w:rFonts w:hint="eastAsia" w:ascii="仿宋" w:hAnsi="仿宋" w:eastAsia="仿宋" w:cs="仿宋"/>
          <w:b/>
          <w:bCs/>
          <w:color w:val="000000"/>
          <w:sz w:val="24"/>
          <w:szCs w:val="24"/>
        </w:rPr>
      </w:r>
      <w:r/>
    </w:p>
    <w:p>
      <w:pPr>
        <w:pStyle w:val="964"/>
        <w:ind w:firstLine="480"/>
        <w:spacing w:line="480" w:lineRule="exact"/>
        <w:rPr>
          <w:rFonts w:hint="eastAsia" w:ascii="仿宋" w:hAnsi="仿宋" w:eastAsia="仿宋" w:cs="仿宋"/>
          <w:color w:val="000000"/>
          <w:sz w:val="24"/>
          <w:szCs w:val="24"/>
        </w:rPr>
      </w:pPr>
      <w:r/>
      <w:bookmarkStart w:id="84" w:name="_Toc28359097"/>
      <w:r/>
      <w:bookmarkStart w:id="85" w:name="_Toc35393807"/>
      <w:r/>
      <w:bookmarkStart w:id="86" w:name="_Toc35393638"/>
      <w:r/>
      <w:bookmarkStart w:id="87" w:name="_Toc28359020"/>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rPr>
        <w:t xml:space="preserve">江苏省市场监督管理局</w:t>
      </w:r>
      <w:r>
        <w:rPr>
          <w:rFonts w:hint="eastAsia" w:ascii="仿宋" w:hAnsi="仿宋" w:eastAsia="仿宋" w:cs="仿宋"/>
          <w:color w:val="000000"/>
          <w:sz w:val="24"/>
          <w:szCs w:val="24"/>
        </w:rPr>
      </w:r>
      <w:r/>
    </w:p>
    <w:p>
      <w:pPr>
        <w:pStyle w:val="964"/>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地    址：江苏省南京市鼓楼区草场门大街107号</w:t>
      </w:r>
      <w:r>
        <w:rPr>
          <w:rFonts w:hint="eastAsia" w:ascii="仿宋" w:hAnsi="仿宋" w:eastAsia="仿宋" w:cs="仿宋"/>
          <w:color w:val="000000"/>
          <w:sz w:val="24"/>
          <w:szCs w:val="24"/>
          <w:lang w:val="en-US"/>
        </w:rPr>
      </w:r>
      <w:r/>
    </w:p>
    <w:p>
      <w:pPr>
        <w:pStyle w:val="964"/>
        <w:ind w:firstLine="480"/>
        <w:spacing w:line="480"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联 系 人：崔老师       </w:t>
      </w:r>
      <w:r>
        <w:rPr>
          <w:rFonts w:ascii="仿宋" w:hAnsi="仿宋" w:eastAsia="仿宋" w:cs="仿宋"/>
          <w:color w:val="000000"/>
          <w:sz w:val="24"/>
          <w:szCs w:val="24"/>
          <w:lang w:val="en-US"/>
        </w:rPr>
      </w:r>
      <w:r/>
    </w:p>
    <w:p>
      <w:pPr>
        <w:pStyle w:val="964"/>
        <w:ind w:firstLine="480"/>
        <w:spacing w:line="480"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联系电话：025-85537782</w:t>
      </w:r>
      <w:r>
        <w:rPr>
          <w:rFonts w:hint="eastAsia" w:ascii="仿宋" w:eastAsia="仿宋" w:cs="仿宋"/>
          <w:color w:val="000000"/>
          <w:sz w:val="24"/>
          <w:szCs w:val="24"/>
          <w:lang w:val="en-US" w:bidi="ar-SA"/>
        </w:rPr>
        <w:t xml:space="preserve">       </w:t>
      </w:r>
      <w:r>
        <w:rPr>
          <w:rFonts w:ascii="仿宋" w:hAnsi="仿宋" w:eastAsia="仿宋" w:cs="仿宋"/>
          <w:color w:val="000000"/>
          <w:sz w:val="24"/>
          <w:szCs w:val="24"/>
          <w:lang w:val="en-US"/>
        </w:rPr>
      </w:r>
      <w:r/>
    </w:p>
    <w:p>
      <w:pPr>
        <w:pStyle w:val="964"/>
        <w:ind w:firstLine="482"/>
        <w:spacing w:line="472"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rPr>
        <w:t xml:space="preserve">2</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rPr>
        <w:t xml:space="preserve">采购代理机构信</w:t>
      </w:r>
      <w:bookmarkEnd w:id="84"/>
      <w:r/>
      <w:bookmarkEnd w:id="85"/>
      <w:r/>
      <w:bookmarkEnd w:id="86"/>
      <w:r/>
      <w:bookmarkEnd w:id="87"/>
      <w:r>
        <w:rPr>
          <w:rFonts w:hint="eastAsia" w:ascii="仿宋" w:hAnsi="仿宋" w:eastAsia="仿宋" w:cs="仿宋"/>
          <w:b/>
          <w:bCs/>
          <w:color w:val="000000"/>
          <w:sz w:val="24"/>
          <w:szCs w:val="24"/>
          <w:lang w:val="en-US"/>
        </w:rPr>
        <w:t xml:space="preserve">息</w:t>
      </w:r>
      <w:r>
        <w:rPr>
          <w:rFonts w:hint="eastAsia" w:ascii="仿宋" w:hAnsi="仿宋" w:eastAsia="仿宋" w:cs="仿宋"/>
          <w:b/>
          <w:bCs/>
          <w:color w:val="000000"/>
          <w:sz w:val="24"/>
          <w:szCs w:val="24"/>
          <w:lang w:val="en-US"/>
        </w:rPr>
      </w:r>
      <w:r/>
    </w:p>
    <w:p>
      <w:pPr>
        <w:pStyle w:val="964"/>
        <w:ind w:firstLine="480"/>
        <w:spacing w:line="472"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rPr>
        <w:t xml:space="preserve">江苏腾信招标有限公司</w:t>
      </w:r>
      <w:r>
        <w:rPr>
          <w:rFonts w:hint="eastAsia" w:ascii="仿宋" w:hAnsi="仿宋" w:eastAsia="仿宋" w:cs="仿宋"/>
          <w:color w:val="000000"/>
          <w:sz w:val="24"/>
          <w:szCs w:val="24"/>
          <w:lang w:val="en-US"/>
        </w:rPr>
      </w:r>
      <w:r/>
    </w:p>
    <w:p>
      <w:pPr>
        <w:pStyle w:val="964"/>
        <w:ind w:firstLine="480"/>
        <w:jc w:val="both"/>
        <w:spacing w:line="472"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rPr>
        <w:t xml:space="preserve">地</w:t>
      </w:r>
      <w:r>
        <w:rPr>
          <w:rFonts w:hint="eastAsia" w:ascii="仿宋" w:hAnsi="仿宋" w:eastAsia="仿宋" w:cs="仿宋"/>
          <w:color w:val="000000"/>
          <w:sz w:val="24"/>
          <w:szCs w:val="24"/>
          <w:lang w:val="en-US"/>
        </w:rPr>
        <w:t xml:space="preserve">    </w:t>
      </w:r>
      <w:r>
        <w:rPr>
          <w:rFonts w:hint="eastAsia" w:ascii="仿宋" w:hAnsi="仿宋" w:eastAsia="仿宋" w:cs="仿宋"/>
          <w:color w:val="000000"/>
          <w:sz w:val="24"/>
          <w:szCs w:val="24"/>
        </w:rPr>
        <w:t xml:space="preserve">址：</w:t>
      </w:r>
      <w:r>
        <w:rPr>
          <w:rFonts w:hint="eastAsia" w:ascii="仿宋" w:hAnsi="仿宋" w:eastAsia="仿宋" w:cs="仿宋"/>
          <w:color w:val="000000"/>
          <w:sz w:val="24"/>
          <w:szCs w:val="24"/>
          <w:lang w:val="en-US" w:bidi="ar-SA"/>
        </w:rPr>
        <w:t xml:space="preserve">南京市应天大街772号1栋502室</w:t>
      </w:r>
      <w:r>
        <w:rPr>
          <w:rFonts w:hint="eastAsia" w:ascii="仿宋" w:hAnsi="仿宋" w:eastAsia="仿宋" w:cs="仿宋"/>
          <w:color w:val="000000"/>
          <w:sz w:val="24"/>
          <w:szCs w:val="24"/>
          <w:lang w:val="en-US" w:bidi="ar-SA"/>
        </w:rPr>
      </w:r>
      <w:r/>
    </w:p>
    <w:p>
      <w:pPr>
        <w:pStyle w:val="964"/>
        <w:ind w:firstLine="480"/>
        <w:spacing w:line="472"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联 系 人：张女士</w:t>
      </w:r>
      <w:r>
        <w:rPr>
          <w:rFonts w:ascii="仿宋" w:hAnsi="仿宋" w:eastAsia="仿宋" w:cs="仿宋"/>
          <w:color w:val="000000"/>
          <w:sz w:val="24"/>
          <w:szCs w:val="24"/>
          <w:lang w:val="en-US"/>
        </w:rPr>
      </w:r>
      <w:r/>
    </w:p>
    <w:p>
      <w:pPr>
        <w:pStyle w:val="964"/>
        <w:ind w:firstLine="480"/>
        <w:jc w:val="both"/>
        <w:spacing w:line="472" w:lineRule="exact"/>
        <w:rPr>
          <w:rFonts w:ascii="仿宋" w:hAnsi="仿宋" w:eastAsia="仿宋" w:cs="仿宋"/>
          <w:color w:val="000000"/>
          <w:sz w:val="24"/>
          <w:szCs w:val="24"/>
          <w:lang w:val="en-US"/>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lang w:val="en-US"/>
        </w:rPr>
        <w:t xml:space="preserve">15195778588</w:t>
      </w:r>
      <w:r>
        <w:rPr>
          <w:rFonts w:ascii="仿宋" w:hAnsi="仿宋" w:eastAsia="仿宋" w:cs="仿宋"/>
          <w:color w:val="000000"/>
          <w:sz w:val="24"/>
          <w:szCs w:val="24"/>
          <w:lang w:val="en-US"/>
        </w:rPr>
      </w:r>
      <w:r/>
    </w:p>
    <w:p>
      <w:pPr>
        <w:pStyle w:val="964"/>
        <w:ind w:firstLine="482"/>
        <w:jc w:val="both"/>
        <w:spacing w:line="472"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3.项目联系方式</w:t>
      </w:r>
      <w:r>
        <w:rPr>
          <w:rFonts w:hint="eastAsia" w:ascii="仿宋" w:hAnsi="仿宋" w:eastAsia="仿宋" w:cs="仿宋"/>
          <w:b/>
          <w:bCs/>
          <w:color w:val="000000"/>
          <w:sz w:val="24"/>
          <w:szCs w:val="24"/>
          <w:lang w:val="en-US"/>
        </w:rPr>
      </w:r>
      <w:r/>
    </w:p>
    <w:p>
      <w:pPr>
        <w:pStyle w:val="964"/>
        <w:ind w:firstLine="480"/>
        <w:jc w:val="both"/>
        <w:spacing w:line="472"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联 系 人：张工</w:t>
      </w:r>
      <w:r>
        <w:rPr>
          <w:rFonts w:hint="eastAsia" w:ascii="仿宋" w:hAnsi="仿宋" w:eastAsia="仿宋" w:cs="仿宋"/>
          <w:color w:val="000000"/>
          <w:sz w:val="24"/>
          <w:szCs w:val="24"/>
          <w:lang w:val="en-US"/>
        </w:rPr>
      </w:r>
      <w:r/>
    </w:p>
    <w:p>
      <w:pPr>
        <w:pStyle w:val="964"/>
        <w:ind w:firstLine="480"/>
        <w:spacing w:line="480" w:lineRule="auto"/>
        <w:tabs>
          <w:tab w:val="left" w:pos="5250" w:leader="none"/>
        </w:tabs>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电    话：15195818588</w:t>
      </w:r>
      <w:r>
        <w:rPr>
          <w:rFonts w:ascii="仿宋" w:hAnsi="仿宋" w:eastAsia="仿宋" w:cs="仿宋"/>
          <w:color w:val="000000"/>
          <w:sz w:val="24"/>
          <w:szCs w:val="24"/>
          <w:lang w:val="en-US"/>
        </w:rPr>
      </w:r>
      <w:r/>
    </w:p>
    <w:p>
      <w:pPr>
        <w:pStyle w:val="998"/>
        <w:rPr>
          <w:color w:val="000000"/>
        </w:rPr>
      </w:pPr>
      <w:r>
        <w:rPr>
          <w:color w:val="000000"/>
          <w:szCs w:val="24"/>
          <w:lang w:val="en-US"/>
        </w:rPr>
        <w:br w:type="page" w:clear="all"/>
      </w:r>
      <w:bookmarkStart w:id="88" w:name="_Toc32498"/>
      <w:r/>
      <w:bookmarkStart w:id="89" w:name="_Toc15105"/>
      <w:r/>
      <w:bookmarkStart w:id="90" w:name="_Toc23966"/>
      <w:r>
        <w:rPr>
          <w:color w:val="000000"/>
        </w:rPr>
        <w:t xml:space="preserve">第二</w:t>
      </w:r>
      <w:r>
        <w:rPr>
          <w:color w:val="000000"/>
          <w:lang w:val="en-US"/>
        </w:rPr>
        <w:t xml:space="preserve">章</w:t>
      </w:r>
      <w:r>
        <w:rPr>
          <w:color w:val="000000"/>
        </w:rPr>
        <w:t xml:space="preserve"> 磋商须知前附表</w:t>
      </w:r>
      <w:bookmarkEnd w:id="88"/>
      <w:r/>
      <w:bookmarkEnd w:id="89"/>
      <w:r/>
      <w:bookmarkEnd w:id="90"/>
      <w:r>
        <w:rPr>
          <w:color w:val="000000"/>
        </w:rPr>
      </w:r>
      <w:r/>
    </w:p>
    <w:tbl>
      <w:tblPr>
        <w:tblW w:w="101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4"/>
        <w:gridCol w:w="2915"/>
        <w:gridCol w:w="1242"/>
        <w:gridCol w:w="4085"/>
      </w:tblGrid>
      <w:tr>
        <w:trPr>
          <w:trHeight w:val="520"/>
        </w:trPr>
        <w:tc>
          <w:tcPr>
            <w:tcW w:w="1934"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项目名称</w:t>
            </w:r>
            <w:r>
              <w:rPr>
                <w:rFonts w:hint="eastAsia" w:ascii="仿宋" w:hAnsi="仿宋" w:eastAsia="仿宋" w:cs="仿宋"/>
                <w:color w:val="000000"/>
                <w:sz w:val="24"/>
                <w:szCs w:val="24"/>
                <w:lang w:val="en-US"/>
              </w:rPr>
            </w:r>
            <w:r/>
          </w:p>
        </w:tc>
        <w:tc>
          <w:tcPr>
            <w:gridSpan w:val="3"/>
            <w:tcW w:w="8242"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食品生产企业风险隐患排查和技术帮扶（行政合规指导）</w:t>
            </w:r>
            <w:r>
              <w:rPr>
                <w:rFonts w:hint="eastAsia" w:ascii="仿宋" w:hAnsi="仿宋" w:eastAsia="仿宋" w:cs="仿宋"/>
                <w:color w:val="000000"/>
                <w:sz w:val="24"/>
                <w:szCs w:val="24"/>
                <w:lang w:val="en-US"/>
              </w:rPr>
            </w:r>
            <w:r/>
          </w:p>
        </w:tc>
      </w:tr>
      <w:tr>
        <w:trPr>
          <w:trHeight w:val="1640"/>
        </w:trPr>
        <w:tc>
          <w:tcPr>
            <w:tcW w:w="1934" w:type="dxa"/>
            <w:vAlign w:val="center"/>
            <w:textDirection w:val="lrTb"/>
            <w:noWrap w:val="false"/>
          </w:tcPr>
          <w:p>
            <w:pPr>
              <w:pStyle w:val="96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采购内容</w:t>
            </w:r>
            <w:r>
              <w:rPr>
                <w:rFonts w:hint="eastAsia" w:ascii="仿宋" w:hAnsi="仿宋" w:eastAsia="仿宋" w:cs="仿宋"/>
                <w:bCs/>
                <w:color w:val="000000"/>
                <w:sz w:val="24"/>
                <w:szCs w:val="24"/>
              </w:rPr>
            </w:r>
            <w:r/>
          </w:p>
        </w:tc>
        <w:tc>
          <w:tcPr>
            <w:gridSpan w:val="3"/>
            <w:tcW w:w="8242" w:type="dxa"/>
            <w:vAlign w:val="center"/>
            <w:textDirection w:val="lrTb"/>
            <w:noWrap w:val="false"/>
          </w:tcPr>
          <w:p>
            <w:pPr>
              <w:pStyle w:val="964"/>
              <w:jc w:val="both"/>
              <w:widowControl/>
              <w:rPr>
                <w:rFonts w:ascii="仿宋" w:hAnsi="仿宋" w:eastAsia="仿宋" w:cs="仿宋"/>
                <w:bCs/>
                <w:color w:val="000000"/>
                <w:sz w:val="24"/>
                <w:szCs w:val="24"/>
                <w:lang w:val="en-US"/>
              </w:rPr>
            </w:pPr>
            <w:r>
              <w:rPr>
                <w:rFonts w:hint="eastAsia" w:ascii="仿宋" w:hAnsi="仿宋" w:eastAsia="仿宋" w:cs="仿宋"/>
                <w:color w:val="000000"/>
                <w:sz w:val="24"/>
                <w:szCs w:val="24"/>
              </w:rPr>
              <w:t xml:space="preserve">为深入贯彻《中共中央 国务院关于深化改革加强食品安全工作的意见》，持续提升我省食品生产风险和质量管控水平，根据省政府2026年度重点工作细化实施方案、总局食品生产经营司2026年工作要点、《江苏省食品安全条例》，以及年度预算安排、《江苏省省级食品安全监管项目支出标准（试行）》等要求，</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拟采购9家第三方专业机构为我省部分食品生产企业开展风险隐患排查和技术帮扶（行政合规指导）工作提供技术支持</w:t>
            </w:r>
            <w:r>
              <w:rPr>
                <w:rFonts w:hint="eastAsia" w:ascii="仿宋" w:hAnsi="仿宋" w:eastAsia="仿宋" w:cs="仿宋"/>
                <w:color w:val="000000"/>
                <w:sz w:val="24"/>
                <w:szCs w:val="24"/>
                <w:lang w:val="en-US"/>
              </w:rPr>
              <w:t xml:space="preserve">，具体内容及项目需求详见磋商文件。</w:t>
            </w:r>
            <w:r>
              <w:rPr>
                <w:rFonts w:ascii="仿宋" w:hAnsi="仿宋" w:eastAsia="仿宋" w:cs="仿宋"/>
                <w:bCs/>
                <w:color w:val="000000"/>
                <w:sz w:val="24"/>
                <w:szCs w:val="24"/>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项目地点</w:t>
            </w:r>
            <w:r>
              <w:rPr>
                <w:rFonts w:hint="eastAsia" w:ascii="仿宋" w:hAnsi="仿宋" w:eastAsia="仿宋" w:cs="仿宋"/>
                <w:color w:val="000000"/>
                <w:sz w:val="24"/>
                <w:szCs w:val="20"/>
              </w:rPr>
            </w:r>
            <w:r/>
          </w:p>
        </w:tc>
        <w:tc>
          <w:tcPr>
            <w:gridSpan w:val="3"/>
            <w:tcW w:w="8242" w:type="dxa"/>
            <w:vAlign w:val="center"/>
            <w:textDirection w:val="lrTb"/>
            <w:noWrap w:val="false"/>
          </w:tcPr>
          <w:p>
            <w:pPr>
              <w:pStyle w:val="964"/>
              <w:jc w:val="center"/>
              <w:rPr>
                <w:rFonts w:ascii="仿宋" w:hAnsi="仿宋" w:eastAsia="仿宋" w:cs="仿宋"/>
                <w:color w:val="000000"/>
                <w:sz w:val="24"/>
                <w:szCs w:val="20"/>
                <w:lang w:val="en-US"/>
              </w:rPr>
            </w:pPr>
            <w:r>
              <w:rPr>
                <w:rFonts w:hint="eastAsia" w:ascii="仿宋" w:hAnsi="仿宋" w:eastAsia="仿宋" w:cs="仿宋"/>
                <w:color w:val="000000"/>
                <w:sz w:val="24"/>
                <w:szCs w:val="20"/>
                <w:lang w:val="en-US"/>
              </w:rPr>
              <w:t xml:space="preserve">采购人指定地点</w:t>
            </w:r>
            <w:r>
              <w:rPr>
                <w:rFonts w:ascii="仿宋" w:hAnsi="仿宋" w:eastAsia="仿宋" w:cs="仿宋"/>
                <w:color w:val="000000"/>
                <w:sz w:val="24"/>
                <w:szCs w:val="20"/>
                <w:lang w:val="en-US"/>
              </w:rPr>
            </w:r>
            <w:r/>
          </w:p>
        </w:tc>
      </w:tr>
      <w:tr>
        <w:trPr>
          <w:trHeight w:val="624"/>
        </w:trPr>
        <w:tc>
          <w:tcPr>
            <w:tcW w:w="1934" w:type="dxa"/>
            <w:vAlign w:val="center"/>
            <w:textDirection w:val="lrTb"/>
            <w:noWrap w:val="false"/>
          </w:tcPr>
          <w:p>
            <w:pPr>
              <w:pStyle w:val="964"/>
              <w:jc w:val="center"/>
              <w:rPr>
                <w:rFonts w:ascii="仿宋" w:hAnsi="仿宋" w:eastAsia="仿宋" w:cs="仿宋"/>
                <w:color w:val="000000"/>
                <w:sz w:val="24"/>
                <w:szCs w:val="20"/>
                <w:lang w:val="en-US"/>
              </w:rPr>
            </w:pPr>
            <w:r>
              <w:rPr>
                <w:rFonts w:hint="eastAsia" w:ascii="仿宋" w:hAnsi="仿宋" w:eastAsia="仿宋" w:cs="仿宋"/>
                <w:color w:val="000000"/>
                <w:sz w:val="24"/>
                <w:szCs w:val="20"/>
                <w:lang w:val="en-US"/>
              </w:rPr>
              <w:t xml:space="preserve">分包、预算金额及最高限价</w:t>
            </w:r>
            <w:r>
              <w:rPr>
                <w:rFonts w:ascii="仿宋" w:hAnsi="仿宋" w:eastAsia="仿宋" w:cs="仿宋"/>
                <w:color w:val="000000"/>
                <w:sz w:val="24"/>
                <w:szCs w:val="20"/>
                <w:lang w:val="en-US"/>
              </w:rPr>
            </w:r>
            <w:r/>
          </w:p>
        </w:tc>
        <w:tc>
          <w:tcPr>
            <w:gridSpan w:val="3"/>
            <w:tcW w:w="824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详见磋商文件第一章《磋商公告》</w:t>
            </w:r>
            <w:r>
              <w:rPr>
                <w:rFonts w:hint="eastAsia" w:ascii="仿宋" w:hAnsi="仿宋" w:eastAsia="仿宋" w:cs="仿宋"/>
                <w:color w:val="000000"/>
                <w:sz w:val="24"/>
                <w:szCs w:val="24"/>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资金来源及比例</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财政性资金 100%</w:t>
            </w:r>
            <w:r>
              <w:rPr>
                <w:rFonts w:hint="eastAsia" w:ascii="仿宋" w:hAnsi="仿宋" w:eastAsia="仿宋" w:cs="仿宋"/>
                <w:color w:val="000000"/>
                <w:sz w:val="24"/>
                <w:szCs w:val="24"/>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rPr>
            </w:pPr>
            <w:r>
              <w:rPr>
                <w:rFonts w:ascii="Times New Roman" w:hAnsi="Times New Roman" w:eastAsia="仿宋" w:cs="Times New Roman"/>
                <w:bCs/>
                <w:color w:val="000000"/>
                <w:sz w:val="24"/>
                <w:szCs w:val="24"/>
                <w:lang w:bidi="ar-SA"/>
              </w:rPr>
              <w:t xml:space="preserve">采购单位联系人</w:t>
            </w:r>
            <w:r>
              <w:rPr>
                <w:rFonts w:hint="eastAsia" w:ascii="仿宋" w:hAnsi="仿宋" w:eastAsia="仿宋" w:cs="仿宋"/>
                <w:bCs/>
                <w:color w:val="000000"/>
                <w:sz w:val="24"/>
                <w:szCs w:val="24"/>
              </w:rPr>
            </w:r>
            <w:r/>
          </w:p>
        </w:tc>
        <w:tc>
          <w:tcPr>
            <w:tcW w:w="2915" w:type="dxa"/>
            <w:vAlign w:val="center"/>
            <w:textDirection w:val="lrTb"/>
            <w:noWrap w:val="false"/>
          </w:tcPr>
          <w:p>
            <w:pPr>
              <w:pStyle w:val="964"/>
              <w:jc w:val="center"/>
              <w:rPr>
                <w:rFonts w:ascii="仿宋" w:hAnsi="仿宋" w:eastAsia="仿宋" w:cs="仿宋"/>
                <w:bCs/>
                <w:color w:val="000000"/>
                <w:sz w:val="24"/>
                <w:szCs w:val="24"/>
                <w:lang w:val="en-US"/>
              </w:rPr>
            </w:pPr>
            <w:r>
              <w:rPr>
                <w:rFonts w:hint="eastAsia" w:ascii="仿宋" w:eastAsia="仿宋" w:cs="仿宋"/>
                <w:color w:val="000000"/>
                <w:sz w:val="24"/>
                <w:szCs w:val="24"/>
                <w:lang w:val="en-US" w:bidi="ar-SA"/>
              </w:rPr>
              <w:t xml:space="preserve">崔老师      </w:t>
            </w:r>
            <w:r>
              <w:rPr>
                <w:rFonts w:ascii="仿宋" w:hAnsi="仿宋" w:eastAsia="仿宋" w:cs="仿宋"/>
                <w:bCs/>
                <w:color w:val="000000"/>
                <w:sz w:val="24"/>
                <w:szCs w:val="24"/>
                <w:lang w:val="en-US"/>
              </w:rPr>
            </w:r>
            <w:r/>
          </w:p>
        </w:tc>
        <w:tc>
          <w:tcPr>
            <w:tcW w:w="1242" w:type="dxa"/>
            <w:vAlign w:val="center"/>
            <w:textDirection w:val="lrTb"/>
            <w:noWrap w:val="false"/>
          </w:tcPr>
          <w:p>
            <w:pPr>
              <w:pStyle w:val="964"/>
              <w:jc w:val="center"/>
              <w:rPr>
                <w:rFonts w:hint="eastAsia" w:ascii="仿宋" w:hAnsi="仿宋" w:eastAsia="仿宋" w:cs="仿宋"/>
                <w:bCs/>
                <w:color w:val="000000"/>
                <w:sz w:val="24"/>
                <w:szCs w:val="24"/>
              </w:rPr>
            </w:pPr>
            <w:r>
              <w:rPr>
                <w:rFonts w:hint="eastAsia" w:ascii="仿宋" w:eastAsia="仿宋" w:cs="仿宋"/>
                <w:bCs/>
                <w:color w:val="000000"/>
                <w:sz w:val="24"/>
                <w:szCs w:val="24"/>
                <w:lang w:bidi="ar-SA"/>
              </w:rPr>
              <w:t xml:space="preserve">电  话</w:t>
            </w:r>
            <w:r>
              <w:rPr>
                <w:rFonts w:hint="eastAsia" w:ascii="仿宋" w:hAnsi="仿宋" w:eastAsia="仿宋" w:cs="仿宋"/>
                <w:bCs/>
                <w:color w:val="000000"/>
                <w:sz w:val="24"/>
                <w:szCs w:val="24"/>
              </w:rPr>
            </w:r>
            <w:r/>
          </w:p>
        </w:tc>
        <w:tc>
          <w:tcPr>
            <w:tcW w:w="4085" w:type="dxa"/>
            <w:vAlign w:val="center"/>
            <w:textDirection w:val="lrTb"/>
            <w:noWrap w:val="false"/>
          </w:tcPr>
          <w:p>
            <w:pPr>
              <w:pStyle w:val="964"/>
              <w:jc w:val="center"/>
              <w:widowControl/>
              <w:rPr>
                <w:rFonts w:ascii="仿宋" w:hAnsi="仿宋" w:eastAsia="仿宋" w:cs="仿宋"/>
                <w:bCs/>
                <w:color w:val="000000"/>
                <w:sz w:val="24"/>
                <w:szCs w:val="24"/>
                <w:lang w:val="en-US"/>
              </w:rPr>
            </w:pPr>
            <w:r>
              <w:rPr>
                <w:rFonts w:hint="eastAsia" w:ascii="仿宋" w:eastAsia="仿宋" w:cs="仿宋"/>
                <w:color w:val="000000"/>
                <w:sz w:val="24"/>
                <w:szCs w:val="24"/>
                <w:lang w:val="en-US" w:bidi="ar-SA"/>
              </w:rPr>
              <w:t xml:space="preserve">025-85537782 </w:t>
            </w:r>
            <w:r>
              <w:rPr>
                <w:rFonts w:ascii="仿宋" w:hAnsi="仿宋" w:eastAsia="仿宋" w:cs="仿宋"/>
                <w:bCs/>
                <w:color w:val="000000"/>
                <w:sz w:val="24"/>
                <w:szCs w:val="24"/>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代理机构联系人</w:t>
            </w:r>
            <w:r>
              <w:rPr>
                <w:rFonts w:hint="eastAsia" w:ascii="仿宋" w:hAnsi="仿宋" w:eastAsia="仿宋" w:cs="仿宋"/>
                <w:bCs/>
                <w:color w:val="000000"/>
                <w:sz w:val="24"/>
                <w:szCs w:val="24"/>
              </w:rPr>
            </w:r>
            <w:r/>
          </w:p>
        </w:tc>
        <w:tc>
          <w:tcPr>
            <w:tcW w:w="2915" w:type="dxa"/>
            <w:vAlign w:val="center"/>
            <w:textDirection w:val="lrTb"/>
            <w:noWrap w:val="false"/>
          </w:tcPr>
          <w:p>
            <w:pPr>
              <w:pStyle w:val="964"/>
              <w:jc w:val="center"/>
              <w:rPr>
                <w:rFonts w:hint="eastAsia" w:ascii="仿宋" w:hAnsi="仿宋" w:eastAsia="仿宋" w:cs="仿宋"/>
                <w:bCs/>
                <w:color w:val="000000"/>
                <w:sz w:val="24"/>
                <w:szCs w:val="24"/>
              </w:rPr>
            </w:pPr>
            <w:r>
              <w:rPr>
                <w:rFonts w:hint="eastAsia" w:ascii="仿宋" w:hAnsi="仿宋" w:eastAsia="仿宋" w:cs="仿宋"/>
                <w:color w:val="000000"/>
                <w:sz w:val="24"/>
                <w:szCs w:val="24"/>
                <w:lang w:val="en-US"/>
              </w:rPr>
              <w:t xml:space="preserve">张女士</w:t>
            </w:r>
            <w:r>
              <w:rPr>
                <w:rFonts w:hint="eastAsia" w:ascii="仿宋" w:hAnsi="仿宋" w:eastAsia="仿宋" w:cs="仿宋"/>
                <w:bCs/>
                <w:color w:val="000000"/>
                <w:sz w:val="24"/>
                <w:szCs w:val="24"/>
              </w:rPr>
            </w:r>
            <w:r/>
          </w:p>
        </w:tc>
        <w:tc>
          <w:tcPr>
            <w:tcW w:w="1242" w:type="dxa"/>
            <w:vAlign w:val="center"/>
            <w:textDirection w:val="lrTb"/>
            <w:noWrap w:val="false"/>
          </w:tcPr>
          <w:p>
            <w:pPr>
              <w:pStyle w:val="96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  话</w:t>
            </w:r>
            <w:r>
              <w:rPr>
                <w:rFonts w:hint="eastAsia" w:ascii="仿宋" w:hAnsi="仿宋" w:eastAsia="仿宋" w:cs="仿宋"/>
                <w:bCs/>
                <w:color w:val="000000"/>
                <w:sz w:val="24"/>
                <w:szCs w:val="24"/>
              </w:rPr>
            </w:r>
            <w:r/>
          </w:p>
        </w:tc>
        <w:tc>
          <w:tcPr>
            <w:tcW w:w="4085" w:type="dxa"/>
            <w:vAlign w:val="center"/>
            <w:textDirection w:val="lrTb"/>
            <w:noWrap w:val="false"/>
          </w:tcPr>
          <w:p>
            <w:pPr>
              <w:pStyle w:val="964"/>
              <w:jc w:val="center"/>
              <w:rPr>
                <w:rFonts w:ascii="仿宋" w:hAnsi="仿宋" w:eastAsia="仿宋" w:cs="仿宋"/>
                <w:bCs/>
                <w:color w:val="000000"/>
                <w:sz w:val="24"/>
                <w:szCs w:val="24"/>
                <w:lang w:val="en-US"/>
              </w:rPr>
            </w:pPr>
            <w:r>
              <w:rPr>
                <w:rFonts w:hint="eastAsia" w:ascii="仿宋" w:hAnsi="仿宋" w:eastAsia="仿宋" w:cs="仿宋"/>
                <w:color w:val="000000"/>
                <w:sz w:val="24"/>
                <w:szCs w:val="24"/>
                <w:lang w:val="en-US"/>
              </w:rPr>
              <w:t xml:space="preserve">15195778588</w:t>
            </w:r>
            <w:r>
              <w:rPr>
                <w:rFonts w:ascii="仿宋" w:hAnsi="仿宋" w:eastAsia="仿宋" w:cs="仿宋"/>
                <w:bCs/>
                <w:color w:val="000000"/>
                <w:sz w:val="24"/>
                <w:szCs w:val="24"/>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color w:val="000000"/>
                <w:sz w:val="24"/>
                <w:szCs w:val="20"/>
                <w:lang w:val="en-US"/>
              </w:rPr>
            </w:pPr>
            <w:r>
              <w:rPr>
                <w:rFonts w:hint="eastAsia" w:ascii="仿宋" w:hAnsi="仿宋" w:eastAsia="仿宋" w:cs="仿宋"/>
                <w:color w:val="000000"/>
                <w:sz w:val="24"/>
                <w:szCs w:val="20"/>
              </w:rPr>
              <w:t xml:space="preserve">资格审查</w:t>
            </w:r>
            <w:r>
              <w:rPr>
                <w:rFonts w:hint="eastAsia" w:ascii="仿宋" w:hAnsi="仿宋" w:eastAsia="仿宋" w:cs="仿宋"/>
                <w:color w:val="000000"/>
                <w:sz w:val="24"/>
                <w:szCs w:val="20"/>
                <w:lang w:val="en-US"/>
              </w:rPr>
            </w:r>
            <w:r/>
          </w:p>
        </w:tc>
        <w:tc>
          <w:tcPr>
            <w:gridSpan w:val="3"/>
            <w:tcW w:w="8242" w:type="dxa"/>
            <w:vAlign w:val="center"/>
            <w:textDirection w:val="lrTb"/>
            <w:noWrap w:val="false"/>
          </w:tcPr>
          <w:p>
            <w:pPr>
              <w:pStyle w:val="964"/>
              <w:jc w:val="center"/>
              <w:rPr>
                <w:rFonts w:hint="eastAsia" w:ascii="仿宋" w:hAnsi="仿宋" w:eastAsia="仿宋" w:cs="仿宋"/>
                <w:color w:val="000000"/>
                <w:sz w:val="24"/>
                <w:szCs w:val="20"/>
                <w:lang w:val="en-US"/>
              </w:rPr>
            </w:pPr>
            <w:r>
              <w:rPr>
                <w:rFonts w:hint="eastAsia" w:ascii="仿宋" w:hAnsi="仿宋" w:eastAsia="仿宋" w:cs="仿宋"/>
                <w:color w:val="000000"/>
                <w:sz w:val="24"/>
                <w:szCs w:val="20"/>
              </w:rPr>
              <w:t xml:space="preserve">资格后审</w:t>
            </w:r>
            <w:r>
              <w:rPr>
                <w:rFonts w:hint="eastAsia" w:ascii="仿宋" w:hAnsi="仿宋" w:eastAsia="仿宋" w:cs="仿宋"/>
                <w:color w:val="000000"/>
                <w:sz w:val="24"/>
                <w:szCs w:val="20"/>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rPr>
              <w:t xml:space="preserve">评标办法</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jc w:val="center"/>
              <w:rPr>
                <w:rFonts w:hint="eastAsia" w:ascii="仿宋" w:hAnsi="仿宋" w:eastAsia="仿宋" w:cs="仿宋"/>
                <w:b/>
                <w:bCs/>
                <w:color w:val="000000"/>
                <w:sz w:val="24"/>
                <w:szCs w:val="24"/>
                <w:lang w:val="en-US"/>
              </w:rPr>
            </w:pPr>
            <w:r>
              <w:rPr>
                <w:rFonts w:hint="eastAsia" w:ascii="仿宋" w:hAnsi="仿宋" w:eastAsia="仿宋" w:cs="仿宋"/>
                <w:bCs/>
                <w:color w:val="000000"/>
                <w:sz w:val="24"/>
                <w:szCs w:val="24"/>
              </w:rPr>
              <w:t xml:space="preserve">综合评分法</w:t>
            </w:r>
            <w:r>
              <w:rPr>
                <w:rFonts w:hint="eastAsia" w:ascii="仿宋" w:hAnsi="仿宋" w:eastAsia="仿宋" w:cs="仿宋"/>
                <w:b/>
                <w:bCs/>
                <w:color w:val="000000"/>
                <w:sz w:val="24"/>
                <w:szCs w:val="24"/>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eastAsia="仿宋" w:cs="仿宋"/>
                <w:bCs/>
                <w:color w:val="000000"/>
                <w:sz w:val="24"/>
                <w:szCs w:val="24"/>
                <w:lang w:val="en-US" w:eastAsia="en-US" w:bidi="ar-SA"/>
              </w:rPr>
              <w:t xml:space="preserve">现场考察</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rPr>
                <w:rFonts w:hint="eastAsia" w:ascii="仿宋" w:eastAsia="仿宋" w:cs="仿宋"/>
                <w:bCs/>
                <w:color w:val="000000"/>
                <w:sz w:val="24"/>
                <w:szCs w:val="24"/>
                <w:lang w:val="en-US" w:bidi="ar-SA"/>
              </w:rPr>
            </w:pPr>
            <w:r>
              <w:rPr>
                <w:rFonts w:hint="eastAsia" w:ascii="仿宋" w:eastAsia="仿宋" w:cs="仿宋"/>
                <w:bCs/>
                <w:color w:val="000000"/>
                <w:sz w:val="24"/>
                <w:szCs w:val="24"/>
                <w:lang w:val="en-US" w:bidi="ar-SA"/>
              </w:rPr>
              <w:t xml:space="preserve">■不组织</w:t>
            </w:r>
            <w:r>
              <w:rPr>
                <w:rFonts w:hint="eastAsia" w:ascii="仿宋" w:eastAsia="仿宋" w:cs="仿宋"/>
                <w:bCs/>
                <w:color w:val="000000"/>
                <w:sz w:val="24"/>
                <w:szCs w:val="24"/>
                <w:lang w:val="en-US" w:bidi="ar-SA"/>
              </w:rPr>
            </w:r>
            <w:r/>
          </w:p>
          <w:p>
            <w:pPr>
              <w:pStyle w:val="964"/>
              <w:rPr>
                <w:rFonts w:hint="eastAsia" w:ascii="仿宋" w:eastAsia="仿宋" w:cs="仿宋"/>
                <w:bCs/>
                <w:color w:val="000000"/>
                <w:sz w:val="24"/>
                <w:szCs w:val="24"/>
                <w:lang w:val="en-US" w:bidi="ar-SA"/>
              </w:rPr>
            </w:pPr>
            <w:r>
              <w:rPr>
                <w:rFonts w:hint="eastAsia" w:ascii="仿宋" w:eastAsia="仿宋" w:cs="仿宋"/>
                <w:bCs/>
                <w:color w:val="000000"/>
                <w:sz w:val="24"/>
                <w:szCs w:val="24"/>
                <w:lang w:val="en-US" w:bidi="ar-SA"/>
              </w:rPr>
              <w:t xml:space="preserve">□组织现场考察时间：</w:t>
            </w:r>
            <w:r>
              <w:rPr>
                <w:rFonts w:hint="eastAsia" w:ascii="仿宋" w:eastAsia="仿宋" w:cs="仿宋"/>
                <w:bCs/>
                <w:color w:val="000000"/>
                <w:sz w:val="24"/>
                <w:szCs w:val="24"/>
                <w:lang w:val="en-US" w:bidi="ar-SA"/>
              </w:rPr>
            </w:r>
            <w:r/>
          </w:p>
          <w:p>
            <w:pPr>
              <w:pStyle w:val="964"/>
              <w:rPr>
                <w:rFonts w:hint="eastAsia" w:ascii="仿宋" w:eastAsia="仿宋" w:cs="仿宋"/>
                <w:bCs/>
                <w:color w:val="000000"/>
                <w:sz w:val="24"/>
                <w:szCs w:val="24"/>
                <w:lang w:val="en-US" w:bidi="ar-SA"/>
              </w:rPr>
            </w:pPr>
            <w:r>
              <w:rPr>
                <w:rFonts w:hint="eastAsia" w:ascii="仿宋" w:eastAsia="仿宋" w:cs="仿宋"/>
                <w:bCs/>
                <w:color w:val="000000"/>
                <w:sz w:val="24"/>
                <w:szCs w:val="24"/>
                <w:lang w:val="en-US" w:bidi="ar-SA"/>
              </w:rPr>
              <w:t xml:space="preserve">1.</w:t>
            </w:r>
            <w:r>
              <w:rPr>
                <w:rFonts w:hint="eastAsia" w:ascii="仿宋" w:eastAsia="仿宋" w:cs="仿宋"/>
                <w:bCs/>
                <w:color w:val="000000"/>
                <w:sz w:val="24"/>
                <w:szCs w:val="24"/>
                <w:u w:val="single"/>
                <w:lang w:val="en-US" w:bidi="ar-SA"/>
              </w:rPr>
              <w:t xml:space="preserve">  </w:t>
            </w:r>
            <w:r>
              <w:rPr>
                <w:rFonts w:hint="eastAsia" w:ascii="仿宋" w:eastAsia="仿宋" w:cs="仿宋"/>
                <w:bCs/>
                <w:color w:val="000000"/>
                <w:sz w:val="24"/>
                <w:szCs w:val="24"/>
                <w:lang w:val="en-US" w:bidi="ar-SA"/>
              </w:rPr>
              <w:t xml:space="preserve">年</w:t>
            </w:r>
            <w:r>
              <w:rPr>
                <w:rFonts w:hint="eastAsia" w:ascii="仿宋" w:eastAsia="仿宋" w:cs="仿宋"/>
                <w:bCs/>
                <w:color w:val="000000"/>
                <w:sz w:val="24"/>
                <w:szCs w:val="24"/>
                <w:u w:val="single"/>
                <w:lang w:val="en-US" w:bidi="ar-SA"/>
              </w:rPr>
              <w:t xml:space="preserve">  </w:t>
            </w:r>
            <w:r>
              <w:rPr>
                <w:rFonts w:hint="eastAsia" w:ascii="仿宋" w:eastAsia="仿宋" w:cs="仿宋"/>
                <w:bCs/>
                <w:color w:val="000000"/>
                <w:sz w:val="24"/>
                <w:szCs w:val="24"/>
                <w:lang w:val="en-US" w:bidi="ar-SA"/>
              </w:rPr>
              <w:t xml:space="preserve">月</w:t>
            </w:r>
            <w:r>
              <w:rPr>
                <w:rFonts w:hint="eastAsia" w:ascii="仿宋" w:eastAsia="仿宋" w:cs="仿宋"/>
                <w:bCs/>
                <w:color w:val="000000"/>
                <w:sz w:val="24"/>
                <w:szCs w:val="24"/>
                <w:u w:val="single"/>
                <w:lang w:val="en-US" w:bidi="ar-SA"/>
              </w:rPr>
              <w:t xml:space="preserve">  </w:t>
            </w:r>
            <w:r>
              <w:rPr>
                <w:rFonts w:hint="eastAsia" w:ascii="仿宋" w:eastAsia="仿宋" w:cs="仿宋"/>
                <w:bCs/>
                <w:color w:val="000000"/>
                <w:sz w:val="24"/>
                <w:szCs w:val="24"/>
                <w:lang w:val="en-US" w:bidi="ar-SA"/>
              </w:rPr>
              <w:t xml:space="preserve">日</w:t>
            </w:r>
            <w:r>
              <w:rPr>
                <w:rFonts w:hint="eastAsia" w:ascii="仿宋" w:eastAsia="仿宋" w:cs="仿宋"/>
                <w:bCs/>
                <w:color w:val="000000"/>
                <w:sz w:val="24"/>
                <w:szCs w:val="24"/>
                <w:u w:val="single"/>
                <w:lang w:val="en-US" w:bidi="ar-SA"/>
              </w:rPr>
              <w:t xml:space="preserve">  </w:t>
            </w:r>
            <w:r>
              <w:rPr>
                <w:rFonts w:hint="eastAsia" w:ascii="仿宋" w:eastAsia="仿宋" w:cs="仿宋"/>
                <w:bCs/>
                <w:color w:val="000000"/>
                <w:sz w:val="24"/>
                <w:szCs w:val="24"/>
                <w:lang w:val="en-US" w:bidi="ar-SA"/>
              </w:rPr>
              <w:t xml:space="preserve">时</w:t>
            </w:r>
            <w:r>
              <w:rPr>
                <w:rFonts w:hint="eastAsia" w:ascii="仿宋" w:eastAsia="仿宋" w:cs="仿宋"/>
                <w:bCs/>
                <w:color w:val="000000"/>
                <w:sz w:val="24"/>
                <w:szCs w:val="24"/>
                <w:u w:val="single"/>
                <w:lang w:val="en-US" w:bidi="ar-SA"/>
              </w:rPr>
              <w:t xml:space="preserve">  </w:t>
            </w:r>
            <w:r>
              <w:rPr>
                <w:rFonts w:hint="eastAsia" w:ascii="仿宋" w:eastAsia="仿宋" w:cs="仿宋"/>
                <w:bCs/>
                <w:color w:val="000000"/>
                <w:sz w:val="24"/>
                <w:szCs w:val="24"/>
                <w:lang w:val="en-US" w:bidi="ar-SA"/>
              </w:rPr>
              <w:t xml:space="preserve">分    </w:t>
            </w:r>
            <w:r>
              <w:rPr>
                <w:rFonts w:hint="eastAsia" w:ascii="仿宋" w:eastAsia="仿宋" w:cs="仿宋"/>
                <w:bCs/>
                <w:color w:val="000000"/>
                <w:sz w:val="24"/>
                <w:szCs w:val="24"/>
                <w:lang w:val="en-US" w:bidi="ar-SA"/>
              </w:rPr>
            </w:r>
            <w:r/>
          </w:p>
          <w:p>
            <w:pPr>
              <w:pStyle w:val="964"/>
              <w:rPr>
                <w:rFonts w:ascii="仿宋" w:hAnsi="仿宋" w:eastAsia="仿宋" w:cs="仿宋"/>
                <w:bCs/>
                <w:color w:val="000000"/>
                <w:sz w:val="24"/>
                <w:szCs w:val="24"/>
                <w:lang w:val="en-US"/>
              </w:rPr>
            </w:pPr>
            <w:r>
              <w:rPr>
                <w:rFonts w:hint="eastAsia" w:ascii="仿宋" w:eastAsia="仿宋" w:cs="仿宋"/>
                <w:bCs/>
                <w:color w:val="000000"/>
                <w:sz w:val="24"/>
                <w:szCs w:val="24"/>
                <w:lang w:val="en-US" w:bidi="ar-SA"/>
              </w:rPr>
              <w:t xml:space="preserve">2.集中地点：</w:t>
            </w:r>
            <w:r>
              <w:rPr>
                <w:rFonts w:ascii="仿宋" w:hAnsi="仿宋" w:eastAsia="仿宋" w:cs="仿宋"/>
                <w:bCs/>
                <w:color w:val="000000"/>
                <w:sz w:val="24"/>
                <w:szCs w:val="24"/>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标前答疑会</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■不召开</w:t>
            </w:r>
            <w:r>
              <w:rPr>
                <w:rFonts w:hint="eastAsia" w:ascii="仿宋" w:hAnsi="仿宋" w:eastAsia="仿宋" w:cs="仿宋"/>
                <w:bCs/>
                <w:color w:val="000000"/>
                <w:sz w:val="24"/>
                <w:szCs w:val="24"/>
                <w:lang w:val="en-US"/>
              </w:rPr>
            </w:r>
            <w:r/>
          </w:p>
          <w:p>
            <w:pPr>
              <w:pStyle w:val="964"/>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□召开 ：</w:t>
            </w:r>
            <w:r>
              <w:rPr>
                <w:rFonts w:hint="eastAsia" w:ascii="仿宋" w:hAnsi="仿宋" w:eastAsia="仿宋" w:cs="仿宋"/>
                <w:bCs/>
                <w:color w:val="000000"/>
                <w:sz w:val="24"/>
                <w:szCs w:val="24"/>
                <w:lang w:val="en-US"/>
              </w:rPr>
            </w:r>
            <w:r/>
          </w:p>
          <w:p>
            <w:pPr>
              <w:pStyle w:val="964"/>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1.召开时间：</w:t>
            </w:r>
            <w:r>
              <w:rPr>
                <w:rFonts w:hint="eastAsia" w:ascii="仿宋" w:hAnsi="仿宋" w:eastAsia="仿宋" w:cs="仿宋"/>
                <w:bCs/>
                <w:color w:val="000000"/>
                <w:sz w:val="24"/>
                <w:szCs w:val="24"/>
                <w:u w:val="single"/>
                <w:lang w:val="en-US"/>
              </w:rPr>
              <w:t xml:space="preserve">  </w:t>
            </w:r>
            <w:r>
              <w:rPr>
                <w:rFonts w:hint="eastAsia" w:ascii="仿宋" w:hAnsi="仿宋" w:eastAsia="仿宋" w:cs="仿宋"/>
                <w:bCs/>
                <w:color w:val="000000"/>
                <w:sz w:val="24"/>
                <w:szCs w:val="24"/>
                <w:lang w:val="en-US"/>
              </w:rPr>
              <w:t xml:space="preserve">年</w:t>
            </w:r>
            <w:r>
              <w:rPr>
                <w:rFonts w:hint="eastAsia" w:ascii="仿宋" w:hAnsi="仿宋" w:eastAsia="仿宋" w:cs="仿宋"/>
                <w:bCs/>
                <w:color w:val="000000"/>
                <w:sz w:val="24"/>
                <w:szCs w:val="24"/>
                <w:u w:val="single"/>
                <w:lang w:val="en-US"/>
              </w:rPr>
              <w:t xml:space="preserve">  </w:t>
            </w:r>
            <w:r>
              <w:rPr>
                <w:rFonts w:hint="eastAsia" w:ascii="仿宋" w:hAnsi="仿宋" w:eastAsia="仿宋" w:cs="仿宋"/>
                <w:bCs/>
                <w:color w:val="000000"/>
                <w:sz w:val="24"/>
                <w:szCs w:val="24"/>
                <w:lang w:val="en-US"/>
              </w:rPr>
              <w:t xml:space="preserve">月</w:t>
            </w:r>
            <w:r>
              <w:rPr>
                <w:rFonts w:hint="eastAsia" w:ascii="仿宋" w:hAnsi="仿宋" w:eastAsia="仿宋" w:cs="仿宋"/>
                <w:bCs/>
                <w:color w:val="000000"/>
                <w:sz w:val="24"/>
                <w:szCs w:val="24"/>
                <w:u w:val="single"/>
                <w:lang w:val="en-US"/>
              </w:rPr>
              <w:t xml:space="preserve">  </w:t>
            </w:r>
            <w:r>
              <w:rPr>
                <w:rFonts w:hint="eastAsia" w:ascii="仿宋" w:hAnsi="仿宋" w:eastAsia="仿宋" w:cs="仿宋"/>
                <w:bCs/>
                <w:color w:val="000000"/>
                <w:sz w:val="24"/>
                <w:szCs w:val="24"/>
                <w:lang w:val="en-US"/>
              </w:rPr>
              <w:t xml:space="preserve">日</w:t>
            </w:r>
            <w:r>
              <w:rPr>
                <w:rFonts w:hint="eastAsia" w:ascii="仿宋" w:hAnsi="仿宋" w:eastAsia="仿宋" w:cs="仿宋"/>
                <w:bCs/>
                <w:color w:val="000000"/>
                <w:sz w:val="24"/>
                <w:szCs w:val="24"/>
                <w:u w:val="single"/>
                <w:lang w:val="en-US"/>
              </w:rPr>
              <w:t xml:space="preserve">  </w:t>
            </w:r>
            <w:r>
              <w:rPr>
                <w:rFonts w:hint="eastAsia" w:ascii="仿宋" w:hAnsi="仿宋" w:eastAsia="仿宋" w:cs="仿宋"/>
                <w:bCs/>
                <w:color w:val="000000"/>
                <w:sz w:val="24"/>
                <w:szCs w:val="24"/>
                <w:lang w:val="en-US"/>
              </w:rPr>
              <w:t xml:space="preserve">时</w:t>
            </w:r>
            <w:r>
              <w:rPr>
                <w:rFonts w:hint="eastAsia" w:ascii="仿宋" w:hAnsi="仿宋" w:eastAsia="仿宋" w:cs="仿宋"/>
                <w:bCs/>
                <w:color w:val="000000"/>
                <w:sz w:val="24"/>
                <w:szCs w:val="24"/>
                <w:u w:val="single"/>
                <w:lang w:val="en-US"/>
              </w:rPr>
              <w:t xml:space="preserve">  </w:t>
            </w:r>
            <w:r>
              <w:rPr>
                <w:rFonts w:hint="eastAsia" w:ascii="仿宋" w:hAnsi="仿宋" w:eastAsia="仿宋" w:cs="仿宋"/>
                <w:bCs/>
                <w:color w:val="000000"/>
                <w:sz w:val="24"/>
                <w:szCs w:val="24"/>
                <w:lang w:val="en-US"/>
              </w:rPr>
              <w:t xml:space="preserve">分</w:t>
            </w:r>
            <w:r>
              <w:rPr>
                <w:rFonts w:hint="eastAsia" w:ascii="仿宋" w:hAnsi="仿宋" w:eastAsia="仿宋" w:cs="仿宋"/>
                <w:bCs/>
                <w:color w:val="000000"/>
                <w:sz w:val="24"/>
                <w:szCs w:val="24"/>
                <w:lang w:val="en-US"/>
              </w:rPr>
            </w:r>
            <w:r/>
          </w:p>
          <w:p>
            <w:pPr>
              <w:pStyle w:val="964"/>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2.召开地点： </w:t>
            </w:r>
            <w:r>
              <w:rPr>
                <w:rFonts w:hint="eastAsia" w:ascii="仿宋" w:hAnsi="仿宋" w:eastAsia="仿宋" w:cs="仿宋"/>
                <w:bCs/>
                <w:color w:val="000000"/>
                <w:sz w:val="24"/>
                <w:szCs w:val="24"/>
                <w:lang w:val="en-US"/>
              </w:rPr>
            </w:r>
            <w:r/>
          </w:p>
        </w:tc>
      </w:tr>
      <w:tr>
        <w:trPr>
          <w:trHeight w:val="639"/>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rPr>
              <w:t xml:space="preserve">实质性要求和条件</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bidi="ar-SA"/>
              </w:rPr>
              <w:t xml:space="preserve">见本磋商文件中标注星号（★）或注明无效标的内容</w:t>
            </w:r>
            <w:r>
              <w:rPr>
                <w:rFonts w:hint="eastAsia" w:ascii="仿宋" w:hAnsi="仿宋" w:eastAsia="仿宋" w:cs="仿宋"/>
                <w:bCs/>
                <w:color w:val="000000"/>
                <w:sz w:val="24"/>
                <w:szCs w:val="24"/>
                <w:lang w:val="en-US"/>
              </w:rPr>
            </w:r>
            <w:r/>
          </w:p>
        </w:tc>
      </w:tr>
      <w:tr>
        <w:trPr>
          <w:trHeight w:val="639"/>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color w:val="000000"/>
                <w:sz w:val="24"/>
                <w:szCs w:val="24"/>
              </w:rPr>
              <w:t xml:space="preserve">构成磋商文件的其他资料</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lang w:val="en-US"/>
              </w:rPr>
            </w:pPr>
            <w:r>
              <w:rPr>
                <w:rFonts w:hint="eastAsia" w:ascii="仿宋" w:hAnsi="仿宋" w:eastAsia="仿宋" w:cs="仿宋"/>
                <w:color w:val="000000"/>
                <w:sz w:val="32"/>
                <w:szCs w:val="21"/>
              </w:rPr>
              <w:t xml:space="preserve">■</w:t>
            </w:r>
            <w:r>
              <w:rPr>
                <w:rFonts w:hint="eastAsia" w:ascii="仿宋" w:hAnsi="仿宋" w:eastAsia="仿宋" w:cs="仿宋"/>
                <w:color w:val="000000"/>
                <w:sz w:val="24"/>
                <w:szCs w:val="24"/>
              </w:rPr>
              <w:t xml:space="preserve">无</w:t>
            </w:r>
            <w:r>
              <w:rPr>
                <w:rFonts w:hint="eastAsia" w:ascii="仿宋" w:hAnsi="仿宋" w:eastAsia="仿宋" w:cs="仿宋"/>
                <w:color w:val="000000"/>
                <w:sz w:val="24"/>
                <w:szCs w:val="24"/>
                <w:lang w:val="en-US"/>
              </w:rPr>
              <w:t xml:space="preserve"> </w:t>
            </w:r>
            <w:r>
              <w:rPr>
                <w:rFonts w:hint="eastAsia" w:ascii="仿宋" w:hAnsi="仿宋" w:eastAsia="仿宋" w:cs="仿宋"/>
                <w:color w:val="000000"/>
                <w:sz w:val="32"/>
                <w:szCs w:val="32"/>
              </w:rPr>
              <w:t xml:space="preserve">□</w:t>
            </w:r>
            <w:r>
              <w:rPr>
                <w:rFonts w:hint="eastAsia" w:ascii="仿宋" w:hAnsi="仿宋" w:eastAsia="仿宋" w:cs="仿宋"/>
                <w:color w:val="000000"/>
                <w:sz w:val="24"/>
                <w:szCs w:val="24"/>
              </w:rPr>
              <w:t xml:space="preserve">有</w:t>
            </w:r>
            <w:r>
              <w:rPr>
                <w:rFonts w:hint="eastAsia" w:ascii="仿宋" w:hAnsi="仿宋" w:eastAsia="仿宋" w:cs="仿宋"/>
                <w:bCs/>
                <w:color w:val="000000"/>
                <w:sz w:val="24"/>
                <w:szCs w:val="24"/>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color w:val="000000"/>
                <w:sz w:val="24"/>
                <w:szCs w:val="24"/>
              </w:rPr>
              <w:t xml:space="preserve">磋商文件的澄清和修改</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jc w:val="both"/>
              <w:rPr>
                <w:rFonts w:hint="eastAsia" w:ascii="仿宋" w:hAnsi="仿宋" w:eastAsia="仿宋" w:cs="仿宋"/>
                <w:bCs/>
                <w:color w:val="000000"/>
                <w:sz w:val="24"/>
                <w:szCs w:val="24"/>
                <w:lang w:val="en-US"/>
              </w:rPr>
            </w:pPr>
            <w:r>
              <w:rPr>
                <w:rFonts w:hint="eastAsia" w:ascii="仿宋" w:hAnsi="仿宋" w:eastAsia="仿宋" w:cs="仿宋"/>
                <w:color w:val="000000"/>
                <w:sz w:val="24"/>
                <w:szCs w:val="24"/>
              </w:rPr>
              <w:t xml:space="preserve">磋商文件的澄清和修改，将通过发布磋商公告的媒介以</w:t>
            </w:r>
            <w:r>
              <w:rPr>
                <w:rFonts w:hint="eastAsia" w:ascii="仿宋" w:hAnsi="仿宋" w:eastAsia="仿宋" w:cs="仿宋"/>
                <w:b/>
                <w:color w:val="000000"/>
                <w:sz w:val="24"/>
                <w:szCs w:val="24"/>
              </w:rPr>
              <w:t xml:space="preserve">澄清或修改公告的形式发布</w:t>
            </w:r>
            <w:r>
              <w:rPr>
                <w:rFonts w:hint="eastAsia" w:ascii="仿宋" w:hAnsi="仿宋" w:eastAsia="仿宋" w:cs="仿宋"/>
                <w:color w:val="000000"/>
                <w:sz w:val="24"/>
                <w:szCs w:val="24"/>
              </w:rPr>
              <w:t xml:space="preserve">，除此以外的其他任何澄清、修改方式及澄清、修改内容均属无效，不得作为投标的依据。</w:t>
            </w:r>
            <w:r>
              <w:rPr>
                <w:rFonts w:hint="eastAsia" w:ascii="仿宋" w:hAnsi="仿宋" w:eastAsia="仿宋" w:cs="仿宋"/>
                <w:bCs/>
                <w:color w:val="000000"/>
                <w:sz w:val="24"/>
                <w:szCs w:val="24"/>
                <w:lang w:val="en-US"/>
              </w:rPr>
            </w:r>
            <w:r/>
          </w:p>
        </w:tc>
      </w:tr>
      <w:tr>
        <w:trPr>
          <w:trHeight w:val="552"/>
        </w:trPr>
        <w:tc>
          <w:tcPr>
            <w:tcW w:w="1934"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投标保证金</w:t>
            </w:r>
            <w:r>
              <w:rPr>
                <w:rFonts w:hint="eastAsia" w:ascii="仿宋" w:hAnsi="仿宋" w:eastAsia="仿宋" w:cs="仿宋"/>
                <w:color w:val="000000"/>
                <w:sz w:val="24"/>
                <w:szCs w:val="24"/>
                <w:lang w:val="en-US"/>
              </w:rPr>
            </w:r>
            <w:r/>
          </w:p>
        </w:tc>
        <w:tc>
          <w:tcPr>
            <w:gridSpan w:val="3"/>
            <w:tcW w:w="8242" w:type="dxa"/>
            <w:vAlign w:val="center"/>
            <w:textDirection w:val="lrTb"/>
            <w:noWrap w:val="false"/>
          </w:tcPr>
          <w:p>
            <w:pPr>
              <w:pStyle w:val="974"/>
              <w:jc w:val="center"/>
              <w:rPr>
                <w:rFonts w:hint="eastAsia" w:ascii="仿宋" w:hAnsi="仿宋" w:eastAsia="仿宋" w:cs="仿宋"/>
                <w:bCs/>
                <w:color w:val="000000"/>
                <w:szCs w:val="24"/>
                <w:lang w:val="en-US"/>
              </w:rPr>
            </w:pPr>
            <w:r>
              <w:rPr>
                <w:rFonts w:hint="eastAsia" w:ascii="仿宋" w:hAnsi="仿宋" w:eastAsia="仿宋" w:cs="仿宋"/>
                <w:color w:val="000000"/>
                <w:spacing w:val="-6"/>
                <w:lang w:val="en-US"/>
              </w:rPr>
              <w:t xml:space="preserve">贯彻落实苏财购〔2020〕52号文件精神，该项目供应商免交保证金</w:t>
            </w:r>
            <w:r>
              <w:rPr>
                <w:rFonts w:hint="eastAsia" w:ascii="仿宋" w:hAnsi="仿宋" w:eastAsia="仿宋" w:cs="仿宋"/>
                <w:bCs/>
                <w:color w:val="000000"/>
                <w:szCs w:val="24"/>
                <w:lang w:val="en-US"/>
              </w:rPr>
            </w:r>
            <w:r/>
          </w:p>
        </w:tc>
      </w:tr>
      <w:tr>
        <w:trPr>
          <w:trHeight w:val="552"/>
        </w:trPr>
        <w:tc>
          <w:tcPr>
            <w:tcW w:w="1934"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资格审查材料</w:t>
            </w:r>
            <w:r>
              <w:rPr>
                <w:rFonts w:hint="eastAsia" w:ascii="仿宋" w:hAnsi="仿宋" w:eastAsia="仿宋" w:cs="仿宋"/>
                <w:color w:val="000000"/>
                <w:sz w:val="24"/>
                <w:szCs w:val="24"/>
                <w:lang w:val="en-US"/>
              </w:rPr>
            </w:r>
            <w:r/>
          </w:p>
        </w:tc>
        <w:tc>
          <w:tcPr>
            <w:gridSpan w:val="3"/>
            <w:tcW w:w="8242"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详见第一章磋商公告第二项“申请人的资格要求”</w:t>
            </w:r>
            <w:r>
              <w:rPr>
                <w:rFonts w:hint="eastAsia" w:ascii="仿宋" w:hAnsi="仿宋" w:eastAsia="仿宋" w:cs="仿宋"/>
                <w:bCs/>
                <w:color w:val="000000"/>
                <w:sz w:val="24"/>
                <w:szCs w:val="24"/>
                <w:lang w:val="en-US"/>
              </w:rPr>
            </w:r>
            <w:r/>
          </w:p>
        </w:tc>
      </w:tr>
      <w:tr>
        <w:trPr>
          <w:trHeight w:val="800"/>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bidi="ar-SA"/>
              </w:rPr>
              <w:t xml:space="preserve">响应</w:t>
            </w:r>
            <w:r>
              <w:rPr>
                <w:rFonts w:hint="eastAsia" w:ascii="仿宋" w:hAnsi="仿宋" w:eastAsia="仿宋" w:cs="仿宋"/>
                <w:bCs/>
                <w:color w:val="000000"/>
                <w:sz w:val="24"/>
                <w:szCs w:val="24"/>
                <w:lang w:val="en-US" w:eastAsia="en-US" w:bidi="ar-SA"/>
              </w:rPr>
              <w:t xml:space="preserve">文件</w:t>
            </w:r>
            <w:r>
              <w:rPr>
                <w:rFonts w:hint="eastAsia" w:ascii="仿宋" w:hAnsi="仿宋" w:eastAsia="仿宋" w:cs="仿宋"/>
                <w:bCs/>
                <w:color w:val="000000"/>
                <w:sz w:val="24"/>
                <w:szCs w:val="24"/>
                <w:lang w:val="en-US" w:bidi="ar-SA"/>
              </w:rPr>
              <w:t xml:space="preserve">递交</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1.电子响应文件一份（通过系统提交）；纸质响应文件正本一份，副本二份（评审结束后由中标人邮寄至</w:t>
            </w:r>
            <w:r>
              <w:rPr>
                <w:rFonts w:hint="eastAsia" w:ascii="仿宋" w:hAnsi="仿宋" w:eastAsia="仿宋" w:cs="仿宋"/>
                <w:bCs/>
                <w:color w:val="000000"/>
                <w:sz w:val="24"/>
                <w:szCs w:val="24"/>
                <w:lang w:val="en-US" w:eastAsia="zh-CN" w:bidi="ar-SA"/>
              </w:rPr>
              <w:t xml:space="preserve">采购</w:t>
            </w:r>
            <w:r>
              <w:rPr>
                <w:rFonts w:hint="eastAsia" w:ascii="仿宋" w:hAnsi="仿宋" w:eastAsia="仿宋" w:cs="仿宋"/>
                <w:bCs/>
                <w:color w:val="000000"/>
                <w:sz w:val="24"/>
                <w:szCs w:val="24"/>
                <w:lang w:val="en-US" w:bidi="ar-SA"/>
              </w:rPr>
              <w:t xml:space="preserve">代理</w:t>
            </w:r>
            <w:r>
              <w:rPr>
                <w:rFonts w:hint="eastAsia" w:ascii="仿宋" w:hAnsi="仿宋" w:eastAsia="仿宋" w:cs="仿宋"/>
                <w:bCs/>
                <w:color w:val="000000"/>
                <w:sz w:val="24"/>
                <w:szCs w:val="24"/>
                <w:lang w:val="en-US" w:eastAsia="zh-CN" w:bidi="ar-SA"/>
              </w:rPr>
              <w:t xml:space="preserve">机构</w:t>
            </w:r>
            <w:r>
              <w:rPr>
                <w:rFonts w:hint="eastAsia" w:ascii="仿宋" w:hAnsi="仿宋" w:eastAsia="仿宋" w:cs="仿宋"/>
                <w:bCs/>
                <w:color w:val="000000"/>
                <w:sz w:val="24"/>
                <w:szCs w:val="24"/>
                <w:lang w:val="en-US" w:bidi="ar-SA"/>
              </w:rPr>
              <w:t xml:space="preserve">，未中标单位不需要提供）。</w:t>
            </w:r>
            <w:r>
              <w:rPr>
                <w:rFonts w:hint="eastAsia" w:ascii="仿宋" w:hAnsi="仿宋" w:eastAsia="仿宋" w:cs="仿宋"/>
                <w:bCs/>
                <w:color w:val="000000"/>
                <w:sz w:val="24"/>
                <w:szCs w:val="24"/>
                <w:lang w:val="en-US" w:bidi="ar-SA"/>
              </w:rPr>
            </w:r>
            <w:r/>
          </w:p>
          <w:p>
            <w:pPr>
              <w:pStyle w:val="964"/>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bidi="ar-SA"/>
              </w:rPr>
              <w:t xml:space="preserve">2.</w:t>
            </w:r>
            <w:r>
              <w:rPr>
                <w:rFonts w:hint="eastAsia" w:ascii="仿宋" w:hAnsi="仿宋" w:eastAsia="仿宋" w:cs="仿宋"/>
                <w:color w:val="000000"/>
                <w:sz w:val="24"/>
                <w:szCs w:val="24"/>
                <w:lang w:val="en-US"/>
              </w:rPr>
              <w:t xml:space="preserve">供应商应当按照《操作手册》规定，在磋商文件要求提交响应文件的截止时间前，将响应文件提交至“苏采云”系统，逾期提交的响应文件，“苏采云”系统将自动拒收。</w:t>
            </w:r>
            <w:r>
              <w:rPr>
                <w:rFonts w:hint="eastAsia" w:ascii="仿宋" w:hAnsi="仿宋" w:eastAsia="仿宋" w:cs="仿宋"/>
                <w:bCs/>
                <w:color w:val="000000"/>
                <w:sz w:val="24"/>
                <w:szCs w:val="24"/>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是否委托评标委员会直接确定中标人</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jc w:val="both"/>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□是</w:t>
            </w:r>
            <w:r>
              <w:rPr>
                <w:rFonts w:hint="eastAsia" w:ascii="仿宋" w:hAnsi="仿宋" w:eastAsia="仿宋" w:cs="仿宋"/>
                <w:bCs/>
                <w:color w:val="000000"/>
                <w:sz w:val="24"/>
                <w:szCs w:val="24"/>
                <w:lang w:val="en-US"/>
              </w:rPr>
            </w:r>
            <w:r/>
          </w:p>
          <w:p>
            <w:pPr>
              <w:pStyle w:val="964"/>
              <w:jc w:val="both"/>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■否，推荐的中标候选人数量：1-3名</w:t>
            </w:r>
            <w:r>
              <w:rPr>
                <w:rFonts w:hint="eastAsia" w:ascii="仿宋" w:hAnsi="仿宋" w:eastAsia="仿宋" w:cs="仿宋"/>
                <w:bCs/>
                <w:color w:val="000000"/>
                <w:sz w:val="24"/>
                <w:szCs w:val="24"/>
                <w:lang w:val="en-US"/>
              </w:rPr>
            </w:r>
            <w:r/>
          </w:p>
        </w:tc>
      </w:tr>
      <w:tr>
        <w:trPr>
          <w:trHeight w:val="689"/>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所属行业</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jc w:val="center"/>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其他未列明行业</w:t>
            </w:r>
            <w:r>
              <w:rPr>
                <w:rFonts w:hint="eastAsia" w:ascii="仿宋" w:hAnsi="仿宋" w:eastAsia="仿宋" w:cs="仿宋"/>
                <w:bCs/>
                <w:color w:val="000000"/>
                <w:sz w:val="24"/>
                <w:szCs w:val="24"/>
                <w:lang w:val="en-US"/>
              </w:rPr>
            </w:r>
            <w:r/>
          </w:p>
        </w:tc>
      </w:tr>
      <w:tr>
        <w:trPr>
          <w:trHeight w:val="90"/>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履约保证金</w:t>
            </w:r>
            <w:r>
              <w:rPr>
                <w:rFonts w:hint="eastAsia" w:ascii="仿宋" w:hAnsi="仿宋" w:eastAsia="仿宋" w:cs="仿宋"/>
                <w:bCs/>
                <w:color w:val="000000"/>
                <w:sz w:val="24"/>
                <w:szCs w:val="24"/>
                <w:lang w:val="en-US"/>
              </w:rPr>
            </w:r>
            <w:r/>
          </w:p>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jc w:val="both"/>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■不需提供</w:t>
            </w:r>
            <w:r>
              <w:rPr>
                <w:rFonts w:hint="eastAsia" w:ascii="仿宋" w:hAnsi="仿宋" w:eastAsia="仿宋" w:cs="仿宋"/>
                <w:bCs/>
                <w:color w:val="000000"/>
                <w:sz w:val="24"/>
                <w:szCs w:val="24"/>
                <w:lang w:val="en-US"/>
              </w:rPr>
            </w:r>
            <w:r/>
          </w:p>
          <w:p>
            <w:pPr>
              <w:pStyle w:val="964"/>
              <w:jc w:val="both"/>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□需要提供</w:t>
            </w:r>
            <w:r>
              <w:rPr>
                <w:rFonts w:hint="eastAsia" w:ascii="仿宋" w:hAnsi="仿宋" w:eastAsia="仿宋" w:cs="仿宋"/>
                <w:bCs/>
                <w:color w:val="000000"/>
                <w:sz w:val="24"/>
                <w:szCs w:val="24"/>
                <w:lang w:val="en-US"/>
              </w:rPr>
            </w:r>
            <w:r/>
          </w:p>
          <w:p>
            <w:pPr>
              <w:pStyle w:val="964"/>
              <w:jc w:val="both"/>
              <w:widowControl/>
              <w:rPr>
                <w:rFonts w:hint="eastAsia" w:ascii="仿宋" w:hAnsi="仿宋" w:eastAsia="仿宋" w:cs="仿宋"/>
                <w:bCs/>
                <w:color w:val="000000"/>
                <w:sz w:val="24"/>
                <w:szCs w:val="24"/>
                <w:lang w:val="en-US"/>
              </w:rPr>
            </w:pPr>
            <w:r>
              <w:rPr>
                <w:rFonts w:hint="eastAsia" w:ascii="仿宋" w:hAnsi="仿宋" w:eastAsia="仿宋" w:cs="仿宋"/>
                <w:color w:val="000000"/>
                <w:sz w:val="24"/>
                <w:szCs w:val="24"/>
                <w:lang w:val="en-US"/>
              </w:rPr>
              <w:t xml:space="preserve">中标单位在签订合同前须向采购单位交纳中标价5%的履约保证金，在项目结束后退还。</w:t>
            </w:r>
            <w:r>
              <w:rPr>
                <w:rFonts w:hint="eastAsia" w:ascii="仿宋" w:hAnsi="仿宋" w:eastAsia="仿宋" w:cs="仿宋"/>
                <w:color w:val="000000"/>
                <w:sz w:val="24"/>
                <w:szCs w:val="24"/>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lang w:val="en-US"/>
              </w:rPr>
            </w:r>
            <w:r/>
          </w:p>
        </w:tc>
      </w:tr>
      <w:tr>
        <w:trPr>
          <w:trHeight w:val="658"/>
        </w:trPr>
        <w:tc>
          <w:tcPr>
            <w:tcW w:w="1934" w:type="dxa"/>
            <w:vAlign w:val="center"/>
            <w:textDirection w:val="lrTb"/>
            <w:noWrap w:val="false"/>
          </w:tcPr>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投标</w:t>
            </w:r>
            <w:r>
              <w:rPr>
                <w:rFonts w:hint="eastAsia" w:ascii="仿宋" w:hAnsi="仿宋" w:eastAsia="仿宋" w:cs="仿宋"/>
                <w:bCs/>
                <w:color w:val="000000"/>
                <w:sz w:val="24"/>
                <w:szCs w:val="24"/>
              </w:rPr>
              <w:t xml:space="preserve">有效期</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964"/>
              <w:jc w:val="center"/>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rPr>
              <w:t xml:space="preserve">投标截止日起</w:t>
            </w:r>
            <w:r>
              <w:rPr>
                <w:rFonts w:hint="eastAsia" w:ascii="仿宋" w:hAnsi="仿宋" w:eastAsia="仿宋" w:cs="仿宋"/>
                <w:color w:val="000000"/>
                <w:sz w:val="24"/>
                <w:szCs w:val="24"/>
                <w:lang w:val="en-US"/>
              </w:rPr>
              <w:t xml:space="preserve">90</w:t>
            </w:r>
            <w:r>
              <w:rPr>
                <w:rFonts w:hint="eastAsia" w:ascii="仿宋" w:hAnsi="仿宋" w:eastAsia="仿宋" w:cs="仿宋"/>
                <w:color w:val="000000"/>
                <w:sz w:val="24"/>
                <w:szCs w:val="24"/>
              </w:rPr>
              <w:t xml:space="preserve">天（日历天）</w:t>
            </w:r>
            <w:r>
              <w:rPr>
                <w:rFonts w:hint="eastAsia" w:ascii="仿宋" w:hAnsi="仿宋" w:eastAsia="仿宋" w:cs="仿宋"/>
                <w:b/>
                <w:bCs/>
                <w:color w:val="000000"/>
                <w:sz w:val="24"/>
                <w:szCs w:val="24"/>
                <w:lang w:val="en-US"/>
              </w:rPr>
            </w:r>
            <w:r/>
          </w:p>
        </w:tc>
      </w:tr>
      <w:tr>
        <w:trPr>
          <w:trHeight w:val="658"/>
        </w:trPr>
        <w:tc>
          <w:tcPr>
            <w:tcW w:w="1934" w:type="dxa"/>
            <w:vAlign w:val="center"/>
            <w:textDirection w:val="lrTb"/>
            <w:noWrap w:val="false"/>
          </w:tcPr>
          <w:p>
            <w:pPr>
              <w:pStyle w:val="964"/>
              <w:jc w:val="center"/>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val="en-US" w:bidi="ar-SA"/>
              </w:rPr>
              <w:t xml:space="preserve">响应文件</w:t>
            </w:r>
            <w:r>
              <w:rPr>
                <w:rFonts w:hint="eastAsia" w:ascii="仿宋" w:hAnsi="仿宋" w:eastAsia="仿宋" w:cs="仿宋"/>
                <w:bCs/>
                <w:color w:val="000000"/>
                <w:sz w:val="24"/>
                <w:szCs w:val="24"/>
                <w:lang w:bidi="ar-SA"/>
              </w:rPr>
              <w:t xml:space="preserve">递交</w:t>
            </w:r>
            <w:r>
              <w:rPr>
                <w:rFonts w:hint="eastAsia" w:ascii="仿宋" w:hAnsi="仿宋" w:eastAsia="仿宋" w:cs="仿宋"/>
                <w:bCs/>
                <w:color w:val="000000"/>
                <w:sz w:val="24"/>
                <w:szCs w:val="24"/>
                <w:lang w:bidi="ar-SA"/>
              </w:rPr>
            </w:r>
            <w:r/>
          </w:p>
          <w:p>
            <w:pPr>
              <w:pStyle w:val="964"/>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bidi="ar-SA"/>
              </w:rPr>
              <w:t xml:space="preserve">截止时间及地点</w:t>
            </w:r>
            <w:r>
              <w:rPr>
                <w:rFonts w:hint="eastAsia" w:ascii="仿宋" w:hAnsi="仿宋" w:eastAsia="仿宋" w:cs="仿宋"/>
                <w:bCs/>
                <w:color w:val="000000"/>
                <w:sz w:val="24"/>
                <w:szCs w:val="24"/>
                <w:lang w:val="en-US"/>
              </w:rPr>
            </w:r>
            <w:r/>
          </w:p>
        </w:tc>
        <w:tc>
          <w:tcPr>
            <w:gridSpan w:val="3"/>
            <w:tcW w:w="8242" w:type="dxa"/>
            <w:vAlign w:val="center"/>
            <w:textDirection w:val="lrTb"/>
            <w:noWrap w:val="false"/>
          </w:tcPr>
          <w:p>
            <w:pPr>
              <w:pStyle w:val="1022"/>
              <w:jc w:val="center"/>
              <w:spacing w:line="360" w:lineRule="auto"/>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bidi="ar-SA"/>
              </w:rPr>
              <w:t xml:space="preserve">详见磋商文件第一章《磋商公告》</w:t>
            </w:r>
            <w:r>
              <w:rPr>
                <w:rFonts w:hint="eastAsia" w:ascii="仿宋" w:hAnsi="仿宋" w:eastAsia="仿宋" w:cs="仿宋"/>
                <w:bCs/>
                <w:color w:val="000000"/>
                <w:sz w:val="24"/>
                <w:szCs w:val="24"/>
                <w:lang w:val="en-US"/>
              </w:rPr>
            </w:r>
            <w:r/>
          </w:p>
        </w:tc>
      </w:tr>
      <w:tr>
        <w:trPr>
          <w:trHeight w:val="658"/>
        </w:trPr>
        <w:tc>
          <w:tcPr>
            <w:tcW w:w="1934" w:type="dxa"/>
            <w:vAlign w:val="center"/>
            <w:textDirection w:val="lrTb"/>
            <w:noWrap w:val="false"/>
          </w:tcPr>
          <w:p>
            <w:pPr>
              <w:pStyle w:val="96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lang w:bidi="ar-SA"/>
              </w:rPr>
              <w:t xml:space="preserve">开标时间及地点</w:t>
            </w:r>
            <w:r>
              <w:rPr>
                <w:rFonts w:hint="eastAsia" w:ascii="仿宋" w:hAnsi="仿宋" w:eastAsia="仿宋" w:cs="仿宋"/>
                <w:bCs/>
                <w:color w:val="000000"/>
                <w:sz w:val="24"/>
                <w:szCs w:val="24"/>
              </w:rPr>
            </w:r>
            <w:r/>
          </w:p>
        </w:tc>
        <w:tc>
          <w:tcPr>
            <w:gridSpan w:val="3"/>
            <w:tcW w:w="8242" w:type="dxa"/>
            <w:vAlign w:val="center"/>
            <w:textDirection w:val="lrTb"/>
            <w:noWrap w:val="false"/>
          </w:tcPr>
          <w:p>
            <w:pPr>
              <w:pStyle w:val="1022"/>
              <w:jc w:val="center"/>
              <w:spacing w:line="360" w:lineRule="auto"/>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bidi="ar-SA"/>
              </w:rPr>
              <w:t xml:space="preserve">详见磋商文件第一章《磋商公告》</w:t>
            </w:r>
            <w:r>
              <w:rPr>
                <w:rFonts w:hint="eastAsia" w:ascii="仿宋" w:hAnsi="仿宋" w:eastAsia="仿宋" w:cs="仿宋"/>
                <w:bCs/>
                <w:color w:val="000000"/>
                <w:sz w:val="24"/>
                <w:szCs w:val="24"/>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其他要求</w:t>
            </w:r>
            <w:r>
              <w:rPr>
                <w:rFonts w:hint="eastAsia" w:ascii="仿宋" w:hAnsi="仿宋" w:eastAsia="仿宋" w:cs="仿宋"/>
                <w:bCs/>
                <w:color w:val="000000"/>
                <w:sz w:val="24"/>
                <w:szCs w:val="24"/>
              </w:rPr>
            </w:r>
            <w:r/>
          </w:p>
        </w:tc>
        <w:tc>
          <w:tcPr>
            <w:gridSpan w:val="3"/>
            <w:tcW w:w="8242" w:type="dxa"/>
            <w:vAlign w:val="center"/>
            <w:textDirection w:val="lrTb"/>
            <w:noWrap w:val="false"/>
          </w:tcPr>
          <w:p>
            <w:pPr>
              <w:pStyle w:val="96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1.供应商如在投标过程中提供虚假材料谋取中标成交的或采取不正当手段诋毁、排挤其他供应商的，列入不良行为记录名单。</w:t>
            </w:r>
            <w:r>
              <w:rPr>
                <w:rFonts w:hint="eastAsia" w:ascii="仿宋" w:hAnsi="仿宋" w:eastAsia="仿宋" w:cs="仿宋"/>
                <w:color w:val="000000"/>
                <w:sz w:val="24"/>
                <w:szCs w:val="24"/>
              </w:rPr>
            </w:r>
            <w:r/>
          </w:p>
          <w:p>
            <w:pPr>
              <w:pStyle w:val="964"/>
              <w:ind w:firstLine="480"/>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2.本</w:t>
            </w:r>
            <w:r>
              <w:rPr>
                <w:rFonts w:hint="eastAsia" w:ascii="仿宋" w:hAnsi="仿宋" w:eastAsia="仿宋" w:cs="仿宋"/>
                <w:color w:val="000000"/>
                <w:sz w:val="24"/>
                <w:szCs w:val="24"/>
                <w:lang w:val="en-US"/>
              </w:rPr>
              <w:t xml:space="preserve">磋商</w:t>
            </w:r>
            <w:r>
              <w:rPr>
                <w:rFonts w:hint="eastAsia" w:ascii="仿宋" w:hAnsi="仿宋" w:eastAsia="仿宋" w:cs="仿宋"/>
                <w:color w:val="000000"/>
                <w:sz w:val="24"/>
                <w:szCs w:val="24"/>
              </w:rPr>
              <w:t xml:space="preserve">文件的最终解释权归采购单位所有。</w:t>
            </w:r>
            <w:r>
              <w:rPr>
                <w:rFonts w:hint="eastAsia" w:ascii="仿宋" w:hAnsi="仿宋" w:eastAsia="仿宋" w:cs="仿宋"/>
                <w:color w:val="000000"/>
                <w:sz w:val="24"/>
                <w:szCs w:val="24"/>
                <w:lang w:val="en-US"/>
              </w:rPr>
            </w:r>
            <w:r/>
          </w:p>
        </w:tc>
      </w:tr>
    </w:tbl>
    <w:p>
      <w:pPr>
        <w:pStyle w:val="998"/>
        <w:rPr>
          <w:color w:val="000000"/>
        </w:rPr>
      </w:pPr>
      <w:r>
        <w:rPr>
          <w:color w:val="000000"/>
        </w:rPr>
        <w:br w:type="page" w:clear="all"/>
      </w:r>
      <w:bookmarkStart w:id="91" w:name="_Toc26433"/>
      <w:r/>
      <w:bookmarkStart w:id="92" w:name="_Toc16177"/>
      <w:r/>
      <w:bookmarkStart w:id="93" w:name="_Toc4165"/>
      <w:r>
        <w:rPr>
          <w:color w:val="000000"/>
        </w:rPr>
        <w:t xml:space="preserve">第三</w:t>
      </w:r>
      <w:r>
        <w:rPr>
          <w:color w:val="000000"/>
          <w:lang w:val="en-US"/>
        </w:rPr>
        <w:t xml:space="preserve">章</w:t>
      </w:r>
      <w:r>
        <w:rPr>
          <w:color w:val="000000"/>
        </w:rPr>
        <w:t xml:space="preserve"> 磋商须知</w:t>
      </w:r>
      <w:bookmarkEnd w:id="91"/>
      <w:r/>
      <w:bookmarkEnd w:id="92"/>
      <w:r/>
      <w:bookmarkEnd w:id="93"/>
      <w:r>
        <w:rPr>
          <w:color w:val="000000"/>
        </w:rPr>
      </w:r>
      <w:r/>
    </w:p>
    <w:p>
      <w:pPr>
        <w:pStyle w:val="999"/>
        <w:ind w:left="119" w:firstLine="361"/>
        <w:rPr>
          <w:color w:val="000000"/>
          <w:lang w:val="en-US"/>
        </w:rPr>
      </w:pPr>
      <w:r/>
      <w:bookmarkStart w:id="94" w:name="_Toc10325"/>
      <w:r/>
      <w:bookmarkStart w:id="95" w:name="_Toc14545"/>
      <w:r/>
      <w:bookmarkStart w:id="96" w:name="_Toc17725"/>
      <w:r/>
      <w:bookmarkStart w:id="97" w:name="_Toc6926"/>
      <w:r/>
      <w:bookmarkStart w:id="98" w:name="_Toc19624"/>
      <w:r/>
      <w:bookmarkStart w:id="99" w:name="_Toc19932"/>
      <w:r>
        <w:rPr>
          <w:color w:val="000000"/>
          <w:lang w:val="en-US"/>
        </w:rPr>
        <w:t xml:space="preserve">一、总则</w:t>
      </w:r>
      <w:bookmarkEnd w:id="94"/>
      <w:r/>
      <w:bookmarkEnd w:id="95"/>
      <w:r>
        <w:rPr>
          <w:color w:val="000000"/>
          <w:lang w:val="en-US"/>
        </w:rPr>
      </w:r>
      <w:r/>
    </w:p>
    <w:p>
      <w:pPr>
        <w:pStyle w:val="1001"/>
        <w:ind w:firstLine="482"/>
        <w:spacing w:line="480" w:lineRule="exact"/>
        <w:rPr>
          <w:rFonts w:hint="eastAsia" w:ascii="仿宋" w:hAnsi="仿宋" w:eastAsia="仿宋" w:cs="仿宋"/>
          <w:b/>
          <w:bCs/>
          <w:color w:val="000000"/>
          <w:sz w:val="24"/>
          <w:szCs w:val="24"/>
          <w:lang w:val="en-US"/>
        </w:rPr>
      </w:pPr>
      <w:r/>
      <w:bookmarkStart w:id="100" w:name="_Toc19586"/>
      <w:r>
        <w:rPr>
          <w:rFonts w:hint="eastAsia" w:ascii="仿宋" w:hAnsi="仿宋" w:eastAsia="仿宋" w:cs="仿宋"/>
          <w:b/>
          <w:bCs/>
          <w:color w:val="000000"/>
          <w:sz w:val="24"/>
          <w:szCs w:val="24"/>
          <w:lang w:val="en-US"/>
        </w:rPr>
        <w:t xml:space="preserve">1.适用法律</w:t>
      </w:r>
      <w:r>
        <w:rPr>
          <w:rFonts w:hint="eastAsia" w:ascii="仿宋" w:hAnsi="仿宋" w:eastAsia="仿宋" w:cs="仿宋"/>
          <w:b/>
          <w:bCs/>
          <w:color w:val="000000"/>
          <w:sz w:val="24"/>
          <w:szCs w:val="24"/>
          <w:lang w:val="en-US"/>
        </w:rPr>
      </w:r>
      <w:r/>
    </w:p>
    <w:p>
      <w:pPr>
        <w:pStyle w:val="1001"/>
        <w:ind w:firstLine="48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rPr>
        <w:t xml:space="preserve">1.</w:t>
      </w:r>
      <w:r>
        <w:rPr>
          <w:rFonts w:hint="eastAsia" w:ascii="仿宋" w:hAnsi="仿宋" w:eastAsia="仿宋" w:cs="仿宋"/>
          <w:bCs/>
          <w:color w:val="000000"/>
          <w:sz w:val="24"/>
          <w:szCs w:val="24"/>
        </w:rPr>
        <w:t xml:space="preserve">1</w:t>
      </w:r>
      <w:r>
        <w:rPr>
          <w:rFonts w:hint="eastAsia" w:ascii="仿宋" w:hAnsi="仿宋" w:eastAsia="仿宋" w:cs="仿宋"/>
          <w:bCs/>
          <w:color w:val="000000"/>
          <w:sz w:val="24"/>
          <w:szCs w:val="24"/>
          <w:lang w:val="en-US"/>
        </w:rPr>
        <w:t xml:space="preserve">适用法规</w:t>
      </w:r>
      <w:r>
        <w:rPr>
          <w:rFonts w:hint="eastAsia" w:ascii="仿宋" w:hAnsi="仿宋" w:eastAsia="仿宋" w:cs="仿宋"/>
          <w:bCs/>
          <w:color w:val="000000"/>
          <w:sz w:val="24"/>
          <w:szCs w:val="24"/>
        </w:rPr>
        <w:t xml:space="preserve">《中华人民共和国政府采购法》《中华人民共和国政府采购法实施条例》《政府采购非招标采购方式管理办法》等有关法律、规章和规定。</w:t>
      </w:r>
      <w:bookmarkEnd w:id="100"/>
      <w:r>
        <w:rPr>
          <w:rFonts w:hint="eastAsia" w:ascii="仿宋" w:hAnsi="仿宋" w:eastAsia="仿宋" w:cs="仿宋"/>
          <w:bCs/>
          <w:color w:val="000000"/>
          <w:sz w:val="24"/>
          <w:szCs w:val="24"/>
        </w:rPr>
      </w:r>
      <w:r/>
    </w:p>
    <w:p>
      <w:pPr>
        <w:pStyle w:val="1001"/>
        <w:ind w:firstLine="48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2</w:t>
      </w:r>
      <w:r>
        <w:rPr>
          <w:rFonts w:hint="eastAsia" w:ascii="仿宋" w:hAnsi="仿宋" w:eastAsia="仿宋" w:cs="仿宋"/>
          <w:bCs/>
          <w:color w:val="000000"/>
          <w:sz w:val="24"/>
        </w:rPr>
        <w:t xml:space="preserve">本竞争性磋商文件（以下简称磋商文件）仅适用此项目。</w:t>
      </w:r>
      <w:r>
        <w:rPr>
          <w:rFonts w:hint="eastAsia" w:ascii="仿宋" w:hAnsi="仿宋" w:eastAsia="仿宋" w:cs="仿宋"/>
          <w:bCs/>
          <w:color w:val="000000"/>
          <w:sz w:val="24"/>
          <w:szCs w:val="24"/>
        </w:rPr>
      </w:r>
      <w:r/>
    </w:p>
    <w:p>
      <w:pPr>
        <w:pStyle w:val="1001"/>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2.词语释义</w:t>
      </w:r>
      <w:r>
        <w:rPr>
          <w:rFonts w:hint="eastAsia" w:ascii="仿宋" w:hAnsi="仿宋" w:eastAsia="仿宋" w:cs="仿宋"/>
          <w:b/>
          <w:bCs/>
          <w:color w:val="000000"/>
          <w:sz w:val="24"/>
          <w:szCs w:val="24"/>
          <w:lang w:val="en-US"/>
        </w:rPr>
      </w:r>
      <w:r/>
    </w:p>
    <w:p>
      <w:pPr>
        <w:pStyle w:val="1001"/>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2.1“采购单位”“采购人”“甲方”系指本次采购项目的业主方。</w:t>
      </w:r>
      <w:r>
        <w:rPr>
          <w:rFonts w:hint="eastAsia" w:ascii="仿宋" w:hAnsi="仿宋" w:eastAsia="仿宋" w:cs="仿宋"/>
          <w:color w:val="000000"/>
          <w:sz w:val="24"/>
          <w:szCs w:val="24"/>
          <w:lang w:val="en-US"/>
        </w:rPr>
      </w:r>
      <w:r/>
    </w:p>
    <w:p>
      <w:pPr>
        <w:pStyle w:val="964"/>
        <w:ind w:firstLine="480"/>
        <w:spacing w:line="40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2.2</w:t>
      </w:r>
      <w:r>
        <w:rPr>
          <w:rFonts w:hint="eastAsia" w:ascii="仿宋" w:hAnsi="仿宋" w:eastAsia="仿宋" w:cs="仿宋"/>
          <w:color w:val="000000"/>
          <w:sz w:val="24"/>
          <w:szCs w:val="24"/>
          <w:lang w:val="en-US" w:bidi="ar-SA"/>
        </w:rPr>
        <w:t xml:space="preserve">“供应商/投标单位”“磋商单位”“供应商”</w:t>
      </w:r>
      <w:r>
        <w:rPr>
          <w:rFonts w:hint="eastAsia" w:ascii="仿宋" w:hAnsi="仿宋" w:eastAsia="仿宋" w:cs="仿宋"/>
          <w:color w:val="000000"/>
          <w:sz w:val="24"/>
        </w:rPr>
        <w:t xml:space="preserve">系指以</w:t>
      </w:r>
      <w:r>
        <w:rPr>
          <w:rFonts w:hint="eastAsia" w:ascii="仿宋" w:hAnsi="仿宋" w:eastAsia="仿宋" w:cs="仿宋"/>
          <w:color w:val="000000"/>
          <w:sz w:val="24"/>
          <w:lang w:val="en-US"/>
        </w:rPr>
        <w:t xml:space="preserve">磋商</w:t>
      </w:r>
      <w:r>
        <w:rPr>
          <w:rFonts w:hint="eastAsia" w:ascii="仿宋" w:hAnsi="仿宋" w:eastAsia="仿宋" w:cs="仿宋"/>
          <w:color w:val="000000"/>
          <w:sz w:val="24"/>
        </w:rPr>
        <w:t xml:space="preserve">文件规定的方式获取了本</w:t>
      </w:r>
      <w:r>
        <w:rPr>
          <w:rFonts w:hint="eastAsia" w:ascii="仿宋" w:hAnsi="仿宋" w:eastAsia="仿宋" w:cs="仿宋"/>
          <w:color w:val="000000"/>
          <w:sz w:val="24"/>
          <w:lang w:val="en-US"/>
        </w:rPr>
        <w:t xml:space="preserve">磋商</w:t>
      </w:r>
      <w:r>
        <w:rPr>
          <w:rFonts w:hint="eastAsia" w:ascii="仿宋" w:hAnsi="仿宋" w:eastAsia="仿宋" w:cs="仿宋"/>
          <w:color w:val="000000"/>
          <w:sz w:val="24"/>
        </w:rPr>
        <w:t xml:space="preserve">文件，且已经提交或者准备提交本次</w:t>
      </w:r>
      <w:r>
        <w:rPr>
          <w:rFonts w:hint="eastAsia" w:ascii="仿宋" w:hAnsi="仿宋" w:eastAsia="仿宋" w:cs="仿宋"/>
          <w:color w:val="000000"/>
          <w:sz w:val="24"/>
          <w:szCs w:val="24"/>
          <w:lang w:val="en-US"/>
        </w:rPr>
        <w:t xml:space="preserve">投标（</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文件</w:t>
      </w:r>
      <w:r>
        <w:rPr>
          <w:rFonts w:hint="eastAsia" w:ascii="仿宋" w:hAnsi="仿宋" w:eastAsia="仿宋" w:cs="仿宋"/>
          <w:color w:val="000000"/>
          <w:sz w:val="24"/>
        </w:rPr>
        <w:t xml:space="preserve">的制造商、供货商</w:t>
      </w:r>
      <w:r>
        <w:rPr>
          <w:rFonts w:hint="eastAsia" w:ascii="仿宋" w:hAnsi="仿宋" w:eastAsia="仿宋" w:cs="仿宋"/>
          <w:color w:val="000000"/>
          <w:sz w:val="24"/>
          <w:lang w:val="en-US"/>
        </w:rPr>
        <w:t xml:space="preserve">或服务商</w:t>
      </w:r>
      <w:r>
        <w:rPr>
          <w:rFonts w:hint="eastAsia" w:ascii="仿宋" w:hAnsi="仿宋" w:eastAsia="仿宋" w:cs="仿宋"/>
          <w:color w:val="000000"/>
          <w:sz w:val="24"/>
        </w:rPr>
        <w:t xml:space="preserve">。</w:t>
      </w:r>
      <w:r>
        <w:rPr>
          <w:rFonts w:hint="eastAsia" w:ascii="仿宋" w:hAnsi="仿宋" w:eastAsia="仿宋" w:cs="仿宋"/>
          <w:color w:val="000000"/>
          <w:sz w:val="24"/>
          <w:szCs w:val="24"/>
          <w:lang w:val="en-US"/>
        </w:rPr>
      </w:r>
      <w:r/>
    </w:p>
    <w:p>
      <w:pPr>
        <w:pStyle w:val="1001"/>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2.3“采购/招标代理机构”系指本次</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项目活动组织方。</w:t>
      </w:r>
      <w:r>
        <w:rPr>
          <w:rFonts w:hint="eastAsia" w:ascii="仿宋" w:hAnsi="仿宋" w:eastAsia="仿宋" w:cs="仿宋"/>
          <w:color w:val="000000"/>
          <w:sz w:val="24"/>
          <w:szCs w:val="24"/>
          <w:lang w:val="en-US"/>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2.4“</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：供应商根据采购（</w:t>
      </w: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）代理机构或采购（</w:t>
      </w: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）代理机构发布的采购（</w:t>
      </w:r>
      <w:r>
        <w:rPr>
          <w:rFonts w:hint="eastAsia" w:ascii="仿宋" w:hAnsi="仿宋" w:eastAsia="仿宋" w:cs="仿宋"/>
          <w:color w:val="000000"/>
          <w:sz w:val="24"/>
          <w:szCs w:val="24"/>
          <w:lang w:val="en-US"/>
        </w:rPr>
        <w:t xml:space="preserve">磋商</w:t>
      </w:r>
      <w:r>
        <w:rPr>
          <w:rFonts w:hint="eastAsia" w:ascii="仿宋" w:hAnsi="仿宋" w:eastAsia="仿宋" w:cs="仿宋"/>
          <w:color w:val="000000"/>
          <w:sz w:val="24"/>
          <w:szCs w:val="24"/>
        </w:rPr>
        <w:t xml:space="preserve">）文件，编制</w:t>
      </w:r>
      <w:r>
        <w:rPr>
          <w:rFonts w:hint="eastAsia" w:ascii="仿宋" w:hAnsi="仿宋" w:eastAsia="仿宋" w:cs="仿宋"/>
          <w:color w:val="000000"/>
          <w:sz w:val="24"/>
          <w:szCs w:val="24"/>
          <w:lang w:val="en-US"/>
        </w:rPr>
        <w:t xml:space="preserve">投标(</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文件并按规定投标的行为。</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2.5“</w:t>
      </w:r>
      <w:r>
        <w:rPr>
          <w:rFonts w:hint="eastAsia" w:ascii="仿宋" w:hAnsi="仿宋" w:eastAsia="仿宋" w:cs="仿宋"/>
          <w:color w:val="000000"/>
          <w:sz w:val="24"/>
          <w:szCs w:val="24"/>
        </w:rPr>
        <w:t xml:space="preserve">中标人（乙方、</w:t>
      </w:r>
      <w:r>
        <w:rPr>
          <w:rFonts w:hint="eastAsia" w:ascii="仿宋" w:hAnsi="仿宋" w:eastAsia="仿宋" w:cs="仿宋"/>
          <w:color w:val="000000"/>
          <w:sz w:val="24"/>
          <w:szCs w:val="24"/>
          <w:lang w:val="en-US"/>
        </w:rPr>
        <w:t xml:space="preserve">成交供应商、服务方</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”系指</w:t>
      </w:r>
      <w:r>
        <w:rPr>
          <w:rFonts w:hint="eastAsia" w:ascii="仿宋" w:hAnsi="仿宋" w:eastAsia="仿宋" w:cs="仿宋"/>
          <w:color w:val="000000"/>
          <w:sz w:val="24"/>
          <w:szCs w:val="24"/>
        </w:rPr>
        <w:t xml:space="preserve">合同中规定的向采购方提供货物和服务的法人或其他</w:t>
      </w:r>
      <w:r>
        <w:rPr>
          <w:rFonts w:hint="eastAsia" w:ascii="仿宋" w:hAnsi="仿宋" w:eastAsia="仿宋" w:cs="仿宋"/>
          <w:color w:val="000000"/>
        </w:rPr>
        <w:t xml:space="preserve">组织和自然人（</w:t>
      </w:r>
      <w:r>
        <w:rPr>
          <w:rFonts w:hint="eastAsia" w:ascii="仿宋" w:hAnsi="仿宋" w:eastAsia="仿宋" w:cs="仿宋"/>
          <w:color w:val="000000"/>
          <w:sz w:val="24"/>
          <w:szCs w:val="24"/>
        </w:rPr>
        <w:t xml:space="preserve">中标人）。</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2.6“合同”：甲乙双方根据</w:t>
      </w:r>
      <w:r>
        <w:rPr>
          <w:rFonts w:hint="eastAsia" w:ascii="仿宋" w:hAnsi="仿宋" w:eastAsia="仿宋" w:cs="仿宋"/>
          <w:color w:val="000000"/>
          <w:sz w:val="24"/>
          <w:szCs w:val="24"/>
          <w:lang w:val="en-US"/>
        </w:rPr>
        <w:t xml:space="preserve">磋商</w:t>
      </w:r>
      <w:r>
        <w:rPr>
          <w:rFonts w:hint="eastAsia" w:ascii="仿宋" w:hAnsi="仿宋" w:eastAsia="仿宋" w:cs="仿宋"/>
          <w:color w:val="000000"/>
          <w:sz w:val="24"/>
          <w:szCs w:val="24"/>
        </w:rPr>
        <w:t xml:space="preserve">文件和中标的电子</w:t>
      </w:r>
      <w:r>
        <w:rPr>
          <w:rFonts w:hint="eastAsia" w:ascii="仿宋" w:hAnsi="仿宋" w:eastAsia="仿宋" w:cs="仿宋"/>
          <w:color w:val="000000"/>
          <w:sz w:val="24"/>
          <w:szCs w:val="24"/>
          <w:lang w:val="en-US"/>
        </w:rPr>
        <w:t xml:space="preserve">投标(</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文件及中标通知书规定的内容签署的以书面形式所达成的协议，包括所有的附件、附录和构成协议的所有文件。</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2.7“货物”：系指乙方按</w:t>
      </w:r>
      <w:r>
        <w:rPr>
          <w:rFonts w:hint="eastAsia" w:ascii="仿宋" w:hAnsi="仿宋" w:eastAsia="仿宋" w:cs="仿宋"/>
          <w:color w:val="000000"/>
          <w:sz w:val="24"/>
          <w:szCs w:val="24"/>
          <w:lang w:val="en-US"/>
        </w:rPr>
        <w:t xml:space="preserve">磋商</w:t>
      </w:r>
      <w:r>
        <w:rPr>
          <w:rFonts w:hint="eastAsia" w:ascii="仿宋" w:hAnsi="仿宋" w:eastAsia="仿宋" w:cs="仿宋"/>
          <w:color w:val="000000"/>
          <w:sz w:val="24"/>
          <w:szCs w:val="24"/>
        </w:rPr>
        <w:t xml:space="preserve">文件规定，应向甲方提供的一切设备、备品、备件、工具、手册及其他有关技术资料和材料。</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2.8“服务”：系指本次</w:t>
      </w:r>
      <w:r>
        <w:rPr>
          <w:rFonts w:hint="eastAsia" w:ascii="仿宋" w:hAnsi="仿宋" w:eastAsia="仿宋" w:cs="仿宋"/>
          <w:color w:val="000000"/>
          <w:sz w:val="24"/>
          <w:szCs w:val="24"/>
          <w:lang w:val="en-US"/>
        </w:rPr>
        <w:t xml:space="preserve">磋商</w:t>
      </w:r>
      <w:r>
        <w:rPr>
          <w:rFonts w:hint="eastAsia" w:ascii="仿宋" w:hAnsi="仿宋" w:eastAsia="仿宋" w:cs="仿宋"/>
          <w:color w:val="000000"/>
          <w:sz w:val="24"/>
          <w:szCs w:val="24"/>
        </w:rPr>
        <w:t xml:space="preserve">文件规定中标人应承担的与提供货物和服务有关的辅助服务，比如</w:t>
      </w:r>
      <w:r>
        <w:rPr>
          <w:rFonts w:hint="eastAsia" w:ascii="仿宋" w:hAnsi="仿宋" w:eastAsia="仿宋" w:cs="仿宋"/>
          <w:color w:val="000000"/>
          <w:sz w:val="24"/>
          <w:szCs w:val="24"/>
          <w:lang w:val="en-US"/>
        </w:rPr>
        <w:t xml:space="preserve">运营维护、</w:t>
      </w:r>
      <w:r>
        <w:rPr>
          <w:rFonts w:hint="eastAsia" w:ascii="仿宋" w:hAnsi="仿宋" w:eastAsia="仿宋" w:cs="仿宋"/>
          <w:color w:val="000000"/>
          <w:sz w:val="24"/>
          <w:szCs w:val="24"/>
        </w:rPr>
        <w:t xml:space="preserve">运输、保险、安装、调试、提供技术援助、培训、配合措施、维修响应及合同中规定中标人应承担的其它义务。</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2.9“知识产权”：系指专利权、商标权、著作权等无形财产专有权的统称。</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2.10“天”：日历日（除特别说明外，均指北京时间）。</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2.11“服务地点”：系指合同中明确约定的服务项目所在地。</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2.12“合同价款”：系指根据合同规定，乙方在正确地履行合同义务后甲方应支付乙方的价款。</w:t>
      </w:r>
      <w:r>
        <w:rPr>
          <w:rFonts w:hint="eastAsia" w:ascii="仿宋" w:hAnsi="仿宋" w:eastAsia="仿宋" w:cs="仿宋"/>
          <w:color w:val="000000"/>
          <w:sz w:val="24"/>
          <w:szCs w:val="24"/>
        </w:rPr>
      </w:r>
      <w:r/>
    </w:p>
    <w:p>
      <w:pPr>
        <w:pStyle w:val="1001"/>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2.13“不可抗力”：系指不能预见、不能避免并且不能克服的客观情况。</w:t>
      </w:r>
      <w:r>
        <w:rPr>
          <w:rFonts w:hint="eastAsia" w:ascii="仿宋" w:hAnsi="仿宋" w:eastAsia="仿宋" w:cs="仿宋"/>
          <w:color w:val="000000"/>
          <w:sz w:val="24"/>
          <w:szCs w:val="24"/>
        </w:rPr>
      </w:r>
      <w:r/>
    </w:p>
    <w:p>
      <w:pPr>
        <w:pStyle w:val="1001"/>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rPr>
      </w:r>
      <w:r/>
    </w:p>
    <w:p>
      <w:pPr>
        <w:pStyle w:val="1001"/>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2.15“书面形式”：系指书面文字、合同书、信件和传真等可以有形地表现所载内容的形式。</w:t>
      </w:r>
      <w:r>
        <w:rPr>
          <w:rFonts w:hint="eastAsia" w:ascii="仿宋" w:hAnsi="仿宋" w:eastAsia="仿宋" w:cs="仿宋"/>
          <w:color w:val="000000"/>
          <w:sz w:val="24"/>
          <w:szCs w:val="24"/>
        </w:rPr>
      </w:r>
      <w:r/>
    </w:p>
    <w:p>
      <w:pPr>
        <w:pStyle w:val="1001"/>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2.16“进口产品”：系指通过中国海关报关验放进入中国境内且产自关境外的产品。</w:t>
      </w:r>
      <w:r>
        <w:rPr>
          <w:rFonts w:hint="eastAsia" w:ascii="仿宋" w:hAnsi="仿宋" w:eastAsia="仿宋" w:cs="仿宋"/>
          <w:color w:val="000000"/>
          <w:sz w:val="24"/>
          <w:szCs w:val="24"/>
        </w:rPr>
      </w:r>
      <w:r/>
    </w:p>
    <w:p>
      <w:pPr>
        <w:pStyle w:val="1001"/>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rPr>
      </w:r>
      <w:r/>
    </w:p>
    <w:p>
      <w:pPr>
        <w:pStyle w:val="1001"/>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2.18“本国产品”：</w:t>
      </w:r>
      <w:r>
        <w:rPr>
          <w:rFonts w:hint="eastAsia" w:ascii="仿宋" w:hAnsi="仿宋" w:eastAsia="仿宋" w:cs="仿宋"/>
          <w:color w:val="000000"/>
          <w:sz w:val="24"/>
          <w:szCs w:val="24"/>
        </w:rPr>
        <w:t xml:space="preserve">系指</w:t>
      </w:r>
      <w:r>
        <w:rPr>
          <w:rFonts w:hint="eastAsia" w:ascii="仿宋" w:hAnsi="仿宋" w:eastAsia="仿宋" w:cs="仿宋"/>
          <w:color w:val="000000"/>
          <w:sz w:val="24"/>
          <w:szCs w:val="24"/>
        </w:rPr>
      </w:r>
      <w:r/>
    </w:p>
    <w:p>
      <w:pPr>
        <w:pStyle w:val="1001"/>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2.18.1</w:t>
      </w:r>
      <w:r>
        <w:rPr>
          <w:rFonts w:hint="eastAsia" w:ascii="仿宋" w:hAnsi="仿宋" w:eastAsia="仿宋" w:cs="仿宋"/>
          <w:color w:val="000000"/>
          <w:sz w:val="24"/>
          <w:szCs w:val="24"/>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rPr>
      </w:r>
      <w:r/>
    </w:p>
    <w:p>
      <w:pPr>
        <w:pStyle w:val="1000"/>
        <w:jc w:val="both"/>
        <w:rPr>
          <w:rFonts w:hint="eastAsia" w:ascii="仿宋" w:hAnsi="仿宋" w:eastAsia="仿宋" w:cs="仿宋"/>
          <w:color w:val="000000"/>
          <w:sz w:val="24"/>
        </w:rPr>
      </w:pPr>
      <w:r>
        <w:rPr>
          <w:rFonts w:hint="eastAsia" w:ascii="仿宋" w:hAnsi="仿宋" w:eastAsia="仿宋" w:cs="仿宋"/>
          <w:color w:val="000000"/>
          <w:sz w:val="24"/>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rPr>
      </w:r>
      <w:r/>
    </w:p>
    <w:p>
      <w:pPr>
        <w:pStyle w:val="1000"/>
        <w:jc w:val="both"/>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1</w:t>
      </w:r>
      <w:r>
        <w:rPr>
          <w:rFonts w:hint="eastAsia" w:ascii="仿宋" w:hAnsi="仿宋" w:eastAsia="仿宋" w:cs="仿宋"/>
          <w:color w:val="000000"/>
          <w:sz w:val="24"/>
        </w:rPr>
        <w:t xml:space="preserve">）为确保产品在运输或者储存期间保持某种状态而进行的操作；</w:t>
      </w:r>
      <w:r>
        <w:rPr>
          <w:rFonts w:hint="eastAsia" w:ascii="仿宋" w:hAnsi="仿宋" w:eastAsia="仿宋" w:cs="仿宋"/>
          <w:color w:val="000000"/>
          <w:sz w:val="24"/>
        </w:rPr>
      </w:r>
      <w:r/>
    </w:p>
    <w:p>
      <w:pPr>
        <w:pStyle w:val="1000"/>
        <w:jc w:val="both"/>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2</w:t>
      </w:r>
      <w:r>
        <w:rPr>
          <w:rFonts w:hint="eastAsia" w:ascii="仿宋" w:hAnsi="仿宋" w:eastAsia="仿宋" w:cs="仿宋"/>
          <w:color w:val="000000"/>
          <w:sz w:val="24"/>
        </w:rPr>
        <w:t xml:space="preserve">）为产品运输或者销售进行的包装或者展示；</w:t>
      </w:r>
      <w:r>
        <w:rPr>
          <w:rFonts w:hint="eastAsia" w:ascii="仿宋" w:hAnsi="仿宋" w:eastAsia="仿宋" w:cs="仿宋"/>
          <w:color w:val="000000"/>
          <w:sz w:val="24"/>
        </w:rPr>
      </w:r>
      <w:r/>
    </w:p>
    <w:p>
      <w:pPr>
        <w:pStyle w:val="1000"/>
        <w:jc w:val="both"/>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3</w:t>
      </w:r>
      <w:r>
        <w:rPr>
          <w:rFonts w:hint="eastAsia" w:ascii="仿宋" w:hAnsi="仿宋" w:eastAsia="仿宋" w:cs="仿宋"/>
          <w:color w:val="000000"/>
          <w:sz w:val="24"/>
        </w:rPr>
        <w:t xml:space="preserve">）在产品或者其包装上粘贴或者印刷品牌、标志、标识以及其他用于区别的标记；</w:t>
      </w:r>
      <w:r>
        <w:rPr>
          <w:rFonts w:hint="eastAsia" w:ascii="仿宋" w:hAnsi="仿宋" w:eastAsia="仿宋" w:cs="仿宋"/>
          <w:color w:val="000000"/>
          <w:sz w:val="24"/>
        </w:rPr>
      </w:r>
      <w:r/>
    </w:p>
    <w:p>
      <w:pPr>
        <w:pStyle w:val="1000"/>
        <w:jc w:val="both"/>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4</w:t>
      </w:r>
      <w:r>
        <w:rPr>
          <w:rFonts w:hint="eastAsia" w:ascii="仿宋" w:hAnsi="仿宋" w:eastAsia="仿宋" w:cs="仿宋"/>
          <w:color w:val="000000"/>
          <w:sz w:val="24"/>
        </w:rPr>
        <w:t xml:space="preserve">）简单地上漆、磨光和分装；</w:t>
      </w:r>
      <w:r>
        <w:rPr>
          <w:rFonts w:hint="eastAsia" w:ascii="仿宋" w:hAnsi="仿宋" w:eastAsia="仿宋" w:cs="仿宋"/>
          <w:color w:val="000000"/>
          <w:sz w:val="24"/>
        </w:rPr>
      </w:r>
      <w:r/>
    </w:p>
    <w:p>
      <w:pPr>
        <w:pStyle w:val="1000"/>
        <w:jc w:val="both"/>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5</w:t>
      </w:r>
      <w:r>
        <w:rPr>
          <w:rFonts w:hint="eastAsia" w:ascii="仿宋" w:hAnsi="仿宋" w:eastAsia="仿宋" w:cs="仿宋"/>
          <w:color w:val="000000"/>
          <w:sz w:val="24"/>
        </w:rPr>
        <w:t xml:space="preserve">）其他不属于属性改变的情形。</w:t>
      </w:r>
      <w:r>
        <w:rPr>
          <w:rFonts w:hint="eastAsia" w:ascii="仿宋" w:hAnsi="仿宋" w:eastAsia="仿宋" w:cs="仿宋"/>
          <w:color w:val="000000"/>
          <w:sz w:val="24"/>
        </w:rPr>
      </w:r>
      <w:r/>
    </w:p>
    <w:p>
      <w:pPr>
        <w:pStyle w:val="1000"/>
        <w:jc w:val="both"/>
        <w:rPr>
          <w:rFonts w:hint="eastAsia" w:ascii="仿宋" w:hAnsi="仿宋" w:eastAsia="仿宋" w:cs="仿宋"/>
          <w:color w:val="000000"/>
          <w:sz w:val="24"/>
        </w:rPr>
      </w:pPr>
      <w:r>
        <w:rPr>
          <w:rFonts w:hint="eastAsia" w:ascii="仿宋" w:hAnsi="仿宋" w:eastAsia="仿宋" w:cs="仿宋"/>
          <w:color w:val="000000"/>
          <w:sz w:val="24"/>
          <w:lang w:val="en-US"/>
        </w:rPr>
        <w:t xml:space="preserve">2.18.2</w:t>
      </w:r>
      <w:r>
        <w:rPr>
          <w:rFonts w:hint="eastAsia" w:ascii="仿宋" w:hAnsi="仿宋" w:eastAsia="仿宋" w:cs="仿宋"/>
          <w:color w:val="000000"/>
          <w:sz w:val="24"/>
        </w:rPr>
        <w:t xml:space="preserve">在中国境内生产的组件成本占比达到规定比例</w:t>
      </w:r>
      <w:r>
        <w:rPr>
          <w:rFonts w:hint="eastAsia" w:ascii="仿宋" w:hAnsi="仿宋" w:eastAsia="仿宋" w:cs="仿宋"/>
          <w:color w:val="000000"/>
          <w:sz w:val="24"/>
        </w:rPr>
      </w:r>
      <w:r/>
    </w:p>
    <w:p>
      <w:pPr>
        <w:pStyle w:val="1001"/>
        <w:ind w:firstLine="480"/>
        <w:jc w:val="both"/>
        <w:spacing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lang w:val="en-US"/>
        </w:rPr>
        <w:t xml:space="preserve">（国办发〔2025〕34号）</w:t>
      </w:r>
      <w:r>
        <w:rPr>
          <w:rFonts w:hint="eastAsia" w:ascii="仿宋" w:hAnsi="仿宋" w:eastAsia="仿宋" w:cs="仿宋"/>
          <w:color w:val="000000"/>
          <w:sz w:val="24"/>
          <w:szCs w:val="24"/>
        </w:rPr>
        <w:t xml:space="preserve">通知第一条第（一）项条件的产品在政府采购活动中视同本国产品。</w:t>
      </w:r>
      <w:r>
        <w:rPr>
          <w:rFonts w:hint="eastAsia" w:ascii="仿宋" w:hAnsi="仿宋" w:eastAsia="仿宋" w:cs="仿宋"/>
          <w:color w:val="000000"/>
          <w:sz w:val="24"/>
          <w:szCs w:val="24"/>
        </w:rPr>
      </w:r>
      <w:r/>
    </w:p>
    <w:p>
      <w:pPr>
        <w:pStyle w:val="1001"/>
        <w:ind w:firstLine="480"/>
        <w:spacing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2.18.3</w:t>
      </w:r>
      <w:r>
        <w:rPr>
          <w:rFonts w:hint="eastAsia" w:ascii="仿宋" w:hAnsi="仿宋" w:eastAsia="仿宋" w:cs="仿宋"/>
          <w:color w:val="000000"/>
          <w:sz w:val="24"/>
          <w:szCs w:val="24"/>
        </w:rPr>
        <w:t xml:space="preserve">特定产品的关键组件、关键工序符合相关要求</w:t>
      </w:r>
      <w:r>
        <w:rPr>
          <w:rFonts w:hint="eastAsia" w:ascii="仿宋" w:hAnsi="仿宋" w:eastAsia="仿宋" w:cs="仿宋"/>
          <w:color w:val="000000"/>
          <w:sz w:val="24"/>
          <w:szCs w:val="24"/>
        </w:rPr>
      </w:r>
      <w:r/>
    </w:p>
    <w:p>
      <w:pPr>
        <w:pStyle w:val="1001"/>
        <w:ind w:firstLine="480"/>
        <w:spacing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对特定产品，在符合</w:t>
      </w:r>
      <w:r>
        <w:rPr>
          <w:rFonts w:hint="eastAsia" w:ascii="仿宋" w:hAnsi="仿宋" w:eastAsia="仿宋" w:cs="仿宋"/>
          <w:color w:val="000000"/>
          <w:sz w:val="24"/>
          <w:szCs w:val="24"/>
          <w:lang w:val="en-US"/>
        </w:rPr>
        <w:t xml:space="preserve">（国办发〔2025〕34号）</w:t>
      </w:r>
      <w:r>
        <w:rPr>
          <w:rFonts w:hint="eastAsia" w:ascii="仿宋" w:hAnsi="仿宋" w:eastAsia="仿宋" w:cs="仿宋"/>
          <w:color w:val="000000"/>
          <w:sz w:val="24"/>
          <w:szCs w:val="24"/>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rPr>
      </w:r>
      <w:r/>
    </w:p>
    <w:p>
      <w:pPr>
        <w:pStyle w:val="1001"/>
        <w:ind w:firstLine="482"/>
        <w:spacing w:line="49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3.政策功能</w:t>
      </w:r>
      <w:bookmarkStart w:id="101" w:name="_Hlk75345706"/>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3.1中小企业政策</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bookmarkStart w:id="102" w:name="_Hlk77845870"/>
      <w:r/>
      <w:bookmarkStart w:id="103" w:name="_Hlk84580649"/>
      <w:r>
        <w:rPr>
          <w:rFonts w:hint="eastAsia" w:ascii="仿宋" w:hAnsi="仿宋" w:eastAsia="仿宋" w:cs="仿宋"/>
          <w:color w:val="000000"/>
          <w:sz w:val="24"/>
          <w:szCs w:val="24"/>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bookmarkEnd w:id="102"/>
      <w:r>
        <w:rPr>
          <w:rFonts w:hint="eastAsia" w:ascii="仿宋" w:hAnsi="仿宋" w:eastAsia="仿宋" w:cs="仿宋"/>
          <w:color w:val="000000"/>
          <w:sz w:val="24"/>
          <w:szCs w:val="24"/>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bookmarkEnd w:id="103"/>
      <w:r>
        <w:rPr>
          <w:rFonts w:hint="eastAsia" w:ascii="仿宋" w:hAnsi="仿宋" w:eastAsia="仿宋" w:cs="仿宋"/>
          <w:color w:val="000000"/>
          <w:sz w:val="24"/>
          <w:szCs w:val="24"/>
          <w:lang w:val="en-US"/>
        </w:rPr>
        <w:t xml:space="preserve">3.</w:t>
      </w:r>
      <w:bookmarkStart w:id="104" w:name="_Hlk66802840"/>
      <w:r>
        <w:rPr>
          <w:rFonts w:hint="eastAsia" w:ascii="仿宋" w:hAnsi="仿宋" w:eastAsia="仿宋" w:cs="仿宋"/>
          <w:color w:val="000000"/>
          <w:sz w:val="24"/>
          <w:szCs w:val="24"/>
          <w:lang w:val="en-US"/>
        </w:rPr>
        <w:t xml:space="preserve">2支持监狱企业发展政策</w:t>
      </w:r>
      <w:bookmarkEnd w:id="104"/>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bookmarkEnd w:id="105"/>
      <w:r>
        <w:rPr>
          <w:rFonts w:hint="eastAsia" w:ascii="仿宋" w:hAnsi="仿宋" w:eastAsia="仿宋" w:cs="仿宋"/>
          <w:color w:val="000000"/>
          <w:sz w:val="24"/>
          <w:szCs w:val="24"/>
          <w:lang w:val="en-US"/>
        </w:rPr>
        <w:t xml:space="preserve">3.3促进残疾人就业政策</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bookmarkStart w:id="106" w:name="_Hlk77845921"/>
      <w:r>
        <w:rPr>
          <w:rFonts w:hint="eastAsia" w:ascii="仿宋" w:hAnsi="仿宋" w:eastAsia="仿宋" w:cs="仿宋"/>
          <w:color w:val="000000"/>
          <w:sz w:val="24"/>
          <w:szCs w:val="24"/>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lang w:val="en-US"/>
        </w:rPr>
      </w:r>
      <w:r/>
    </w:p>
    <w:p>
      <w:pPr>
        <w:pStyle w:val="1001"/>
        <w:ind w:firstLine="480"/>
        <w:spacing w:line="490"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3.4对本国产品的支持政策和适用范围</w:t>
      </w:r>
      <w:r>
        <w:rPr>
          <w:rFonts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bookmarkEnd w:id="101"/>
      <w:r/>
      <w:bookmarkEnd w:id="106"/>
      <w:r>
        <w:rPr>
          <w:rFonts w:hint="eastAsia" w:ascii="仿宋" w:hAnsi="仿宋" w:eastAsia="仿宋" w:cs="仿宋"/>
          <w:color w:val="000000"/>
          <w:sz w:val="24"/>
          <w:szCs w:val="24"/>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3.9未按要求提供相关材料的，不享受相关政策。</w:t>
      </w:r>
      <w:r>
        <w:rPr>
          <w:rFonts w:hint="eastAsia" w:ascii="仿宋" w:hAnsi="仿宋" w:eastAsia="仿宋" w:cs="仿宋"/>
          <w:color w:val="000000"/>
          <w:sz w:val="24"/>
          <w:szCs w:val="24"/>
          <w:lang w:val="en-US"/>
        </w:rPr>
      </w:r>
      <w:r/>
    </w:p>
    <w:p>
      <w:pPr>
        <w:pStyle w:val="999"/>
        <w:ind w:left="119" w:firstLine="361"/>
        <w:rPr>
          <w:color w:val="000000"/>
        </w:rPr>
      </w:pPr>
      <w:r/>
      <w:bookmarkStart w:id="107" w:name="_Toc4118"/>
      <w:r/>
      <w:bookmarkStart w:id="108" w:name="_Toc24144"/>
      <w:r>
        <w:rPr>
          <w:color w:val="000000"/>
        </w:rPr>
        <w:t xml:space="preserve">二、</w:t>
      </w:r>
      <w:bookmarkEnd w:id="97"/>
      <w:r/>
      <w:bookmarkStart w:id="109" w:name="_Toc28751"/>
      <w:r>
        <w:rPr>
          <w:color w:val="000000"/>
        </w:rPr>
        <w:t xml:space="preserve">竞争性磋商文件</w:t>
      </w:r>
      <w:bookmarkEnd w:id="96"/>
      <w:r/>
      <w:bookmarkEnd w:id="98"/>
      <w:r/>
      <w:bookmarkEnd w:id="99"/>
      <w:r/>
      <w:bookmarkEnd w:id="107"/>
      <w:r/>
      <w:bookmarkEnd w:id="108"/>
      <w:r/>
      <w:bookmarkEnd w:id="109"/>
      <w:r>
        <w:rPr>
          <w:color w:val="000000"/>
        </w:rPr>
      </w:r>
      <w:r/>
    </w:p>
    <w:p>
      <w:pPr>
        <w:pStyle w:val="964"/>
        <w:ind w:firstLine="482"/>
        <w:jc w:val="both"/>
        <w:spacing w:line="480" w:lineRule="exact"/>
        <w:rPr>
          <w:rFonts w:hint="eastAsia" w:ascii="仿宋" w:hAnsi="仿宋" w:eastAsia="仿宋" w:cs="仿宋"/>
          <w:b/>
          <w:bCs/>
          <w:color w:val="000000"/>
          <w:sz w:val="24"/>
          <w:szCs w:val="24"/>
          <w:lang w:val="en-US"/>
        </w:rPr>
      </w:pPr>
      <w:r/>
      <w:bookmarkStart w:id="110" w:name="_Toc260"/>
      <w:r>
        <w:rPr>
          <w:rFonts w:hint="eastAsia" w:ascii="仿宋" w:hAnsi="仿宋" w:eastAsia="仿宋" w:cs="仿宋"/>
          <w:b/>
          <w:bCs/>
          <w:color w:val="000000"/>
          <w:sz w:val="24"/>
          <w:lang w:val="en-US"/>
        </w:rPr>
        <w:t xml:space="preserve">4.</w:t>
      </w:r>
      <w:r>
        <w:rPr>
          <w:rFonts w:hint="eastAsia" w:ascii="仿宋" w:hAnsi="仿宋" w:eastAsia="仿宋" w:cs="仿宋"/>
          <w:b/>
          <w:bCs/>
          <w:color w:val="000000"/>
          <w:sz w:val="24"/>
        </w:rPr>
        <w:t xml:space="preserve">竞争性磋商文件</w:t>
      </w:r>
      <w:r>
        <w:rPr>
          <w:rFonts w:hint="eastAsia" w:ascii="仿宋" w:hAnsi="仿宋" w:eastAsia="仿宋" w:cs="仿宋"/>
          <w:b/>
          <w:bCs/>
          <w:color w:val="000000"/>
          <w:sz w:val="24"/>
          <w:szCs w:val="24"/>
          <w:lang w:val="en-US"/>
        </w:rPr>
        <w:t xml:space="preserve">的组成</w:t>
      </w:r>
      <w:r>
        <w:rPr>
          <w:rFonts w:hint="eastAsia" w:ascii="仿宋" w:hAnsi="仿宋" w:eastAsia="仿宋" w:cs="仿宋"/>
          <w:b/>
          <w:bCs/>
          <w:color w:val="000000"/>
          <w:sz w:val="24"/>
          <w:szCs w:val="24"/>
          <w:lang w:val="en-US"/>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szCs w:val="24"/>
          <w:lang w:val="en-US"/>
        </w:rPr>
        <w:t xml:space="preserve">4.1竞争性磋商文件</w:t>
      </w:r>
      <w:r>
        <w:rPr>
          <w:rFonts w:hint="eastAsia" w:ascii="仿宋" w:hAnsi="仿宋" w:eastAsia="仿宋" w:cs="仿宋"/>
          <w:color w:val="000000"/>
          <w:sz w:val="24"/>
        </w:rPr>
        <w:t xml:space="preserve">包括以下内容：</w:t>
      </w:r>
      <w:bookmarkEnd w:id="110"/>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1</w:t>
      </w:r>
      <w:r>
        <w:rPr>
          <w:rFonts w:hint="eastAsia" w:ascii="仿宋" w:hAnsi="仿宋" w:eastAsia="仿宋" w:cs="仿宋"/>
          <w:color w:val="000000"/>
          <w:sz w:val="24"/>
        </w:rPr>
        <w:t xml:space="preserve">）竞争性磋商公告</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2</w:t>
      </w:r>
      <w:r>
        <w:rPr>
          <w:rFonts w:hint="eastAsia" w:ascii="仿宋" w:hAnsi="仿宋" w:eastAsia="仿宋" w:cs="仿宋"/>
          <w:color w:val="000000"/>
          <w:sz w:val="24"/>
        </w:rPr>
        <w:t xml:space="preserve">）竞争性磋商须知前附表</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3</w:t>
      </w:r>
      <w:r>
        <w:rPr>
          <w:rFonts w:hint="eastAsia" w:ascii="仿宋" w:hAnsi="仿宋" w:eastAsia="仿宋" w:cs="仿宋"/>
          <w:color w:val="000000"/>
          <w:sz w:val="24"/>
        </w:rPr>
        <w:t xml:space="preserve">）竞争性磋商须知</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4</w:t>
      </w:r>
      <w:r>
        <w:rPr>
          <w:rFonts w:hint="eastAsia" w:ascii="仿宋" w:hAnsi="仿宋" w:eastAsia="仿宋" w:cs="仿宋"/>
          <w:color w:val="000000"/>
          <w:sz w:val="24"/>
        </w:rPr>
        <w:t xml:space="preserve">）合同主要条款及格式</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5</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采购</w:t>
      </w:r>
      <w:r>
        <w:rPr>
          <w:rFonts w:hint="eastAsia" w:ascii="仿宋" w:hAnsi="仿宋" w:eastAsia="仿宋" w:cs="仿宋"/>
          <w:color w:val="000000"/>
          <w:sz w:val="24"/>
        </w:rPr>
        <w:t xml:space="preserve">内容及项目需求</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6</w:t>
      </w:r>
      <w:r>
        <w:rPr>
          <w:rFonts w:hint="eastAsia" w:ascii="仿宋" w:hAnsi="仿宋" w:eastAsia="仿宋" w:cs="仿宋"/>
          <w:color w:val="000000"/>
          <w:sz w:val="24"/>
        </w:rPr>
        <w:t xml:space="preserve">）评审办法和评审标准</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7</w:t>
      </w:r>
      <w:r>
        <w:rPr>
          <w:rFonts w:hint="eastAsia" w:ascii="仿宋" w:hAnsi="仿宋" w:eastAsia="仿宋" w:cs="仿宋"/>
          <w:color w:val="000000"/>
          <w:sz w:val="24"/>
        </w:rPr>
        <w:t xml:space="preserve">）响应文件</w:t>
      </w:r>
      <w:r>
        <w:rPr>
          <w:rFonts w:hint="eastAsia" w:ascii="仿宋" w:hAnsi="仿宋" w:eastAsia="仿宋" w:cs="仿宋"/>
          <w:color w:val="000000"/>
          <w:sz w:val="24"/>
          <w:lang w:val="en-US"/>
        </w:rPr>
        <w:t xml:space="preserve">的</w:t>
      </w:r>
      <w:r>
        <w:rPr>
          <w:rFonts w:hint="eastAsia" w:ascii="仿宋" w:hAnsi="仿宋" w:eastAsia="仿宋" w:cs="仿宋"/>
          <w:color w:val="000000"/>
          <w:sz w:val="24"/>
        </w:rPr>
        <w:t xml:space="preserve">格式及要求</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请仔细检查磋商文件是否齐全，如有缺漏请立即与代理机构联系解决。</w:t>
      </w:r>
      <w:r>
        <w:rPr>
          <w:rFonts w:hint="eastAsia" w:ascii="仿宋" w:hAnsi="仿宋" w:eastAsia="仿宋" w:cs="仿宋"/>
          <w:color w:val="000000"/>
          <w:sz w:val="24"/>
          <w:szCs w:val="24"/>
          <w:lang w:val="en-US" w:bidi="ar-SA"/>
        </w:rPr>
      </w:r>
      <w:r/>
    </w:p>
    <w:p>
      <w:pPr>
        <w:pStyle w:val="964"/>
        <w:ind w:firstLine="480"/>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供应商应仔细检查竞争性磋商文件是否齐全，并认真、全面阅读，充分理解文件的全部内容</w:t>
      </w:r>
      <w:r>
        <w:rPr>
          <w:rFonts w:hint="eastAsia" w:ascii="仿宋" w:hAnsi="仿宋" w:eastAsia="仿宋" w:cs="仿宋"/>
          <w:bCs/>
          <w:color w:val="000000"/>
          <w:sz w:val="24"/>
        </w:rPr>
        <w:t xml:space="preserve">，</w:t>
      </w:r>
      <w:r>
        <w:rPr>
          <w:rFonts w:hint="eastAsia" w:ascii="仿宋" w:hAnsi="仿宋" w:eastAsia="仿宋" w:cs="仿宋"/>
          <w:b/>
          <w:color w:val="000000"/>
          <w:sz w:val="24"/>
        </w:rPr>
        <w:t xml:space="preserve">所有提交响应文件的单位视同认可竞争性磋商文件的所有内容。</w:t>
      </w:r>
      <w:r>
        <w:rPr>
          <w:rFonts w:hint="eastAsia" w:ascii="仿宋" w:hAnsi="仿宋" w:eastAsia="仿宋" w:cs="仿宋"/>
          <w:color w:val="000000"/>
          <w:sz w:val="24"/>
        </w:rPr>
      </w:r>
      <w:r/>
    </w:p>
    <w:p>
      <w:pPr>
        <w:pStyle w:val="964"/>
        <w:ind w:firstLine="480"/>
        <w:jc w:val="both"/>
        <w:spacing w:line="480" w:lineRule="exact"/>
        <w:rPr>
          <w:rFonts w:hint="eastAsia" w:ascii="仿宋" w:hAnsi="仿宋" w:eastAsia="仿宋" w:cs="仿宋"/>
          <w:color w:val="000000"/>
          <w:sz w:val="24"/>
          <w:szCs w:val="24"/>
          <w:lang w:val="en-US" w:bidi="ar-SA"/>
        </w:rPr>
      </w:pPr>
      <w:r/>
      <w:bookmarkStart w:id="111" w:name="_Toc8248"/>
      <w:r/>
      <w:bookmarkStart w:id="112" w:name="_Toc14470"/>
      <w:r/>
      <w:bookmarkStart w:id="113" w:name="_Toc18494"/>
      <w:r/>
      <w:bookmarkStart w:id="114" w:name="_Toc26764"/>
      <w:r/>
      <w:bookmarkStart w:id="115" w:name="_Toc17616"/>
      <w:r>
        <w:rPr>
          <w:rFonts w:hint="eastAsia" w:ascii="仿宋" w:hAnsi="仿宋" w:eastAsia="仿宋" w:cs="仿宋"/>
          <w:color w:val="000000"/>
          <w:sz w:val="24"/>
          <w:szCs w:val="24"/>
          <w:lang w:val="en-US" w:bidi="ar-SA"/>
        </w:rPr>
        <w:t xml:space="preserve">4.2供应商应认真阅读并充分理解磋商文件中所有的事项、格式条款和规范要求。供应商领取磋商文件并参加投标即视同认可磋商文件内所有内容。供应商没有对磋商文件全面做出实质性响应是供应商的风险。没有按照磋商文件要求作出实质性响应的响应文件将被拒绝。</w:t>
      </w:r>
      <w:r>
        <w:rPr>
          <w:rFonts w:hint="eastAsia" w:ascii="仿宋" w:hAnsi="仿宋" w:eastAsia="仿宋" w:cs="仿宋"/>
          <w:color w:val="000000"/>
          <w:sz w:val="24"/>
          <w:szCs w:val="24"/>
          <w:lang w:val="en-US" w:bidi="ar-SA"/>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4.3磋商文件如果要求供应商提交备选投标方案的，供应商可以提交备选方案；否则，备选方案将被拒绝。注：本项目不允许提交备选投标方案。</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4.4磋商文件中要求的产品品牌或型号，是采购人根据项目所要实现的功能推荐的品牌或型号，仅供供应商参考，并不是限制条件。</w:t>
      </w:r>
      <w:r>
        <w:rPr>
          <w:rFonts w:hint="eastAsia" w:ascii="仿宋" w:hAnsi="仿宋" w:eastAsia="仿宋" w:cs="仿宋"/>
          <w:color w:val="000000"/>
          <w:sz w:val="24"/>
          <w:szCs w:val="24"/>
          <w:lang w:val="en-US"/>
        </w:rPr>
      </w:r>
      <w:r/>
    </w:p>
    <w:p>
      <w:pPr>
        <w:pStyle w:val="999"/>
        <w:ind w:left="119" w:firstLine="361"/>
        <w:rPr>
          <w:color w:val="000000"/>
        </w:rPr>
      </w:pPr>
      <w:r/>
      <w:bookmarkStart w:id="116" w:name="_Toc12457"/>
      <w:r>
        <w:rPr>
          <w:color w:val="000000"/>
          <w:lang w:val="en-US"/>
        </w:rPr>
        <w:t xml:space="preserve">5.</w:t>
      </w:r>
      <w:r>
        <w:rPr>
          <w:color w:val="000000"/>
        </w:rPr>
        <w:t xml:space="preserve">磋商文件的询问及修改</w:t>
      </w:r>
      <w:bookmarkEnd w:id="111"/>
      <w:r/>
      <w:bookmarkEnd w:id="112"/>
      <w:r/>
      <w:bookmarkEnd w:id="113"/>
      <w:r/>
      <w:bookmarkEnd w:id="114"/>
      <w:r/>
      <w:bookmarkEnd w:id="115"/>
      <w:r/>
      <w:bookmarkEnd w:id="116"/>
      <w:r>
        <w:rPr>
          <w:color w:val="000000"/>
        </w:rPr>
      </w:r>
      <w:r/>
    </w:p>
    <w:p>
      <w:pPr>
        <w:pStyle w:val="964"/>
        <w:ind w:firstLine="480"/>
        <w:jc w:val="both"/>
        <w:spacing w:line="480" w:lineRule="exact"/>
        <w:widowControl/>
        <w:rPr>
          <w:rFonts w:hint="eastAsia" w:ascii="仿宋" w:hAnsi="仿宋" w:eastAsia="仿宋" w:cs="仿宋"/>
          <w:bCs/>
          <w:color w:val="000000"/>
          <w:sz w:val="24"/>
        </w:rPr>
      </w:pPr>
      <w:r>
        <w:rPr>
          <w:rFonts w:hint="eastAsia" w:ascii="仿宋" w:hAnsi="仿宋" w:eastAsia="仿宋" w:cs="仿宋"/>
          <w:bCs/>
          <w:color w:val="000000"/>
          <w:sz w:val="24"/>
          <w:lang w:val="en-US"/>
        </w:rPr>
        <w:t xml:space="preserve">5.1</w:t>
      </w:r>
      <w:r>
        <w:rPr>
          <w:rFonts w:hint="eastAsia" w:ascii="仿宋" w:hAnsi="仿宋" w:eastAsia="仿宋" w:cs="仿宋"/>
          <w:color w:val="000000"/>
          <w:sz w:val="24"/>
          <w:szCs w:val="24"/>
          <w:lang w:val="en-US"/>
        </w:rPr>
        <w:t xml:space="preserve">采购人或者</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代理机构可以对已发出的磋商文件进行必要的澄清或者修改，澄清或者修改应当在原公告发布媒体上发布澄清公告。</w:t>
      </w:r>
      <w:r>
        <w:rPr>
          <w:rFonts w:hint="eastAsia" w:ascii="仿宋" w:hAnsi="仿宋" w:eastAsia="仿宋" w:cs="仿宋"/>
          <w:bCs/>
          <w:color w:val="000000"/>
          <w:sz w:val="24"/>
        </w:rPr>
        <w:t xml:space="preserve">澄清或者修改的内容作为磋商文件的组成部分。</w:t>
      </w:r>
      <w:r>
        <w:rPr>
          <w:rFonts w:hint="eastAsia" w:ascii="仿宋" w:hAnsi="仿宋" w:eastAsia="仿宋" w:cs="仿宋"/>
          <w:bCs/>
          <w:color w:val="000000"/>
          <w:sz w:val="24"/>
        </w:rPr>
      </w:r>
      <w:r/>
    </w:p>
    <w:p>
      <w:pPr>
        <w:pStyle w:val="1001"/>
        <w:ind w:firstLine="480"/>
        <w:jc w:val="both"/>
        <w:spacing w:line="490" w:lineRule="exact"/>
        <w:rPr>
          <w:rFonts w:hint="eastAsia" w:ascii="仿宋" w:hAnsi="仿宋" w:eastAsia="仿宋" w:cs="仿宋"/>
          <w:bCs/>
          <w:color w:val="000000"/>
          <w:sz w:val="24"/>
        </w:rPr>
      </w:pPr>
      <w:r>
        <w:rPr>
          <w:rFonts w:hint="eastAsia" w:ascii="仿宋" w:hAnsi="仿宋" w:eastAsia="仿宋" w:cs="仿宋"/>
          <w:bCs/>
          <w:color w:val="000000"/>
          <w:sz w:val="24"/>
          <w:lang w:val="en-US"/>
        </w:rPr>
        <w:t xml:space="preserve">5.2</w:t>
      </w:r>
      <w:r>
        <w:rPr>
          <w:rFonts w:hint="eastAsia" w:ascii="仿宋" w:hAnsi="仿宋" w:eastAsia="仿宋" w:cs="仿宋"/>
          <w:bCs/>
          <w:color w:val="000000"/>
          <w:sz w:val="24"/>
        </w:rPr>
        <w:t xml:space="preserve">澄清或者修改的内容可能影响响应文件编制的，</w:t>
      </w:r>
      <w:r>
        <w:rPr>
          <w:rFonts w:hint="eastAsia" w:ascii="仿宋" w:hAnsi="仿宋" w:eastAsia="仿宋" w:cs="仿宋"/>
          <w:bCs/>
          <w:color w:val="000000"/>
          <w:sz w:val="24"/>
          <w:lang w:eastAsia="zh-CN"/>
        </w:rPr>
        <w:t xml:space="preserve">采购</w:t>
      </w:r>
      <w:r>
        <w:rPr>
          <w:rFonts w:hint="eastAsia" w:ascii="仿宋" w:hAnsi="仿宋" w:eastAsia="仿宋" w:cs="仿宋"/>
          <w:bCs/>
          <w:color w:val="000000"/>
          <w:sz w:val="24"/>
        </w:rPr>
        <w:t xml:space="preserve">代理机构将在提交首次响应文件截止时间至少五日前，在</w:t>
      </w:r>
      <w:r>
        <w:rPr>
          <w:rFonts w:hint="eastAsia" w:ascii="仿宋" w:hAnsi="仿宋" w:eastAsia="仿宋" w:cs="仿宋"/>
          <w:color w:val="000000"/>
          <w:sz w:val="24"/>
          <w:szCs w:val="24"/>
          <w:lang w:val="en-US"/>
        </w:rPr>
        <w:t xml:space="preserve">原磋商公告发布媒体上</w:t>
      </w:r>
      <w:r>
        <w:rPr>
          <w:rFonts w:hint="eastAsia" w:ascii="仿宋" w:hAnsi="仿宋" w:eastAsia="仿宋" w:cs="仿宋"/>
          <w:bCs/>
          <w:color w:val="000000"/>
          <w:sz w:val="24"/>
        </w:rPr>
        <w:t xml:space="preserve">发布补充公告形式通知所有获取磋商文件的供应商。不足五日的，代理机构应当顺延提交首次响应文件截止时间。</w:t>
      </w:r>
      <w:r>
        <w:rPr>
          <w:rFonts w:hint="eastAsia" w:ascii="仿宋" w:hAnsi="仿宋" w:eastAsia="仿宋" w:cs="仿宋"/>
          <w:bCs/>
          <w:color w:val="000000"/>
          <w:sz w:val="24"/>
        </w:rPr>
      </w:r>
      <w:r/>
    </w:p>
    <w:p>
      <w:pPr>
        <w:pStyle w:val="1001"/>
        <w:ind w:firstLine="480"/>
        <w:jc w:val="both"/>
        <w:spacing w:line="490" w:lineRule="exact"/>
        <w:rPr>
          <w:rFonts w:hint="eastAsia" w:ascii="仿宋" w:hAnsi="仿宋" w:eastAsia="仿宋" w:cs="仿宋"/>
          <w:color w:val="000000"/>
          <w:sz w:val="24"/>
          <w:szCs w:val="24"/>
          <w:lang w:val="en-US"/>
        </w:rPr>
      </w:pPr>
      <w:r/>
      <w:bookmarkStart w:id="117" w:name="_Toc18483"/>
      <w:r>
        <w:rPr>
          <w:rFonts w:hint="eastAsia" w:ascii="仿宋" w:hAnsi="仿宋" w:eastAsia="仿宋" w:cs="仿宋"/>
          <w:color w:val="000000"/>
          <w:sz w:val="24"/>
          <w:szCs w:val="24"/>
          <w:lang w:val="en-US"/>
        </w:rPr>
        <w:t xml:space="preserve">5.3各供应商应自行查看下载相关澄清公告，如供应商未及时关注相关更正等信息公告，由此造成的一切损失由供应商自行承担。</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bookmarkStart w:id="118" w:name="_Toc14794"/>
      <w:r/>
      <w:bookmarkStart w:id="119" w:name="_Toc14626"/>
      <w:r>
        <w:rPr>
          <w:rFonts w:hint="eastAsia" w:ascii="仿宋" w:hAnsi="仿宋" w:eastAsia="仿宋" w:cs="仿宋"/>
          <w:color w:val="000000"/>
          <w:sz w:val="24"/>
          <w:szCs w:val="24"/>
          <w:lang w:val="en-US"/>
        </w:rPr>
        <w:t xml:space="preserve">5.4磋商文件以外的内容，一律拒绝答复。</w:t>
      </w:r>
      <w:bookmarkEnd w:id="118"/>
      <w:r/>
      <w:bookmarkEnd w:id="119"/>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5.5供应商对采购人提供的磋商文件所做出的推论、解释和结论，采购人概不负责。供应商由于对磋商文件的任何推论和误解以及采购人对有关问题的口头解释所造成的后果，均由供应商自负。</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bookmarkStart w:id="120" w:name="_Toc30911"/>
      <w:r/>
      <w:bookmarkStart w:id="121" w:name="_Toc24114"/>
      <w:r>
        <w:rPr>
          <w:rFonts w:hint="eastAsia" w:ascii="仿宋" w:hAnsi="仿宋" w:eastAsia="仿宋" w:cs="仿宋"/>
          <w:color w:val="000000"/>
          <w:sz w:val="24"/>
          <w:szCs w:val="24"/>
          <w:lang w:val="en-US"/>
        </w:rPr>
        <w:t xml:space="preserve">5.6本磋商文件的最终解释权归采购单位所有。</w:t>
      </w:r>
      <w:bookmarkEnd w:id="120"/>
      <w:r/>
      <w:bookmarkEnd w:id="121"/>
      <w:r>
        <w:rPr>
          <w:rFonts w:hint="eastAsia" w:ascii="仿宋" w:hAnsi="仿宋" w:eastAsia="仿宋" w:cs="仿宋"/>
          <w:color w:val="000000"/>
          <w:sz w:val="24"/>
          <w:szCs w:val="24"/>
          <w:lang w:val="en-US"/>
        </w:rPr>
      </w:r>
      <w:r/>
    </w:p>
    <w:p>
      <w:pPr>
        <w:pStyle w:val="999"/>
        <w:ind w:left="119" w:firstLine="361"/>
        <w:rPr>
          <w:color w:val="000000"/>
        </w:rPr>
      </w:pPr>
      <w:r/>
      <w:bookmarkStart w:id="122" w:name="_Toc31983"/>
      <w:r/>
      <w:bookmarkStart w:id="123" w:name="_Toc28872"/>
      <w:r/>
      <w:bookmarkStart w:id="124" w:name="_Toc21488"/>
      <w:r/>
      <w:bookmarkStart w:id="125" w:name="_Toc16292"/>
      <w:r/>
      <w:bookmarkStart w:id="126" w:name="_Toc4216"/>
      <w:r/>
      <w:bookmarkStart w:id="127" w:name="_Toc3692"/>
      <w:r>
        <w:rPr>
          <w:color w:val="000000"/>
          <w:lang w:val="en-US"/>
        </w:rPr>
        <w:t xml:space="preserve">三</w:t>
      </w:r>
      <w:r>
        <w:rPr>
          <w:color w:val="000000"/>
        </w:rPr>
        <w:t xml:space="preserve">、</w:t>
      </w:r>
      <w:r>
        <w:rPr>
          <w:color w:val="000000"/>
          <w:lang w:val="en-US"/>
        </w:rPr>
        <w:t xml:space="preserve">投标</w:t>
      </w:r>
      <w:bookmarkEnd w:id="122"/>
      <w:r/>
      <w:bookmarkEnd w:id="123"/>
      <w:r/>
      <w:bookmarkEnd w:id="124"/>
      <w:r/>
      <w:bookmarkEnd w:id="125"/>
      <w:r/>
      <w:bookmarkEnd w:id="126"/>
      <w:r/>
      <w:bookmarkEnd w:id="127"/>
      <w:r>
        <w:rPr>
          <w:color w:val="000000"/>
        </w:rPr>
      </w:r>
      <w:r/>
    </w:p>
    <w:p>
      <w:pPr>
        <w:pStyle w:val="1001"/>
        <w:ind w:firstLine="482"/>
        <w:jc w:val="both"/>
        <w:spacing w:line="490" w:lineRule="exact"/>
        <w:rPr>
          <w:rFonts w:hint="eastAsia" w:ascii="仿宋" w:hAnsi="仿宋" w:eastAsia="仿宋" w:cs="仿宋"/>
          <w:b/>
          <w:bCs/>
          <w:color w:val="000000"/>
          <w:sz w:val="24"/>
          <w:szCs w:val="24"/>
          <w:lang w:val="en-US"/>
        </w:rPr>
      </w:pPr>
      <w:r/>
      <w:bookmarkStart w:id="128" w:name="_Toc15482"/>
      <w:r/>
      <w:bookmarkStart w:id="129" w:name="_Toc4880"/>
      <w:r>
        <w:rPr>
          <w:rFonts w:hint="eastAsia" w:ascii="仿宋" w:hAnsi="仿宋" w:eastAsia="仿宋" w:cs="仿宋"/>
          <w:b/>
          <w:bCs/>
          <w:color w:val="000000"/>
          <w:sz w:val="24"/>
          <w:szCs w:val="20"/>
          <w:lang w:val="en-US"/>
        </w:rPr>
        <w:t xml:space="preserve">6.</w:t>
      </w:r>
      <w:r>
        <w:rPr>
          <w:rFonts w:hint="eastAsia" w:ascii="仿宋" w:hAnsi="仿宋" w:eastAsia="仿宋" w:cs="仿宋"/>
          <w:b/>
          <w:bCs/>
          <w:color w:val="000000"/>
          <w:sz w:val="24"/>
          <w:szCs w:val="24"/>
          <w:lang w:val="en-US"/>
        </w:rPr>
        <w:t xml:space="preserve">响应文件的语言、计量单位、货币</w:t>
      </w:r>
      <w:bookmarkEnd w:id="128"/>
      <w:r/>
      <w:bookmarkEnd w:id="129"/>
      <w:r>
        <w:rPr>
          <w:rFonts w:hint="eastAsia" w:ascii="仿宋" w:hAnsi="仿宋" w:eastAsia="仿宋" w:cs="仿宋"/>
          <w:b/>
          <w:bCs/>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6.1供应商提交的响应文件、技术文件和资料，包括图纸中的说明，以及供应商与采购代理机构就有关投标的所有来往函电均应使用简体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6.2供应商所使用的计量单位应为国家法定计量单位。</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6.3供应商应用人民币报价。投标产品如果是进口产品的，应提供人民币与外币之间的汇率；报价单位为“元”。</w:t>
      </w:r>
      <w:r>
        <w:rPr>
          <w:rFonts w:hint="eastAsia" w:ascii="仿宋" w:hAnsi="仿宋" w:eastAsia="仿宋" w:cs="仿宋"/>
          <w:color w:val="000000"/>
          <w:sz w:val="24"/>
          <w:szCs w:val="24"/>
          <w:lang w:val="en-US"/>
        </w:rPr>
      </w:r>
      <w:r/>
    </w:p>
    <w:p>
      <w:pPr>
        <w:pStyle w:val="1001"/>
        <w:ind w:firstLine="482"/>
        <w:jc w:val="both"/>
        <w:spacing w:line="480" w:lineRule="exact"/>
        <w:rPr>
          <w:rFonts w:hint="eastAsia" w:ascii="仿宋" w:hAnsi="仿宋" w:eastAsia="仿宋" w:cs="仿宋"/>
          <w:b/>
          <w:bCs/>
          <w:color w:val="000000"/>
          <w:sz w:val="24"/>
          <w:szCs w:val="24"/>
          <w:lang w:val="en-US"/>
        </w:rPr>
      </w:pPr>
      <w:r/>
      <w:bookmarkStart w:id="130" w:name="_Toc29095"/>
      <w:r/>
      <w:bookmarkStart w:id="131" w:name="_Toc32631"/>
      <w:r/>
      <w:bookmarkStart w:id="132" w:name="_Toc20391"/>
      <w:r/>
      <w:bookmarkStart w:id="133" w:name="_Toc23199"/>
      <w:r/>
      <w:bookmarkStart w:id="134" w:name="_Toc27801"/>
      <w:r>
        <w:rPr>
          <w:rFonts w:hint="eastAsia" w:ascii="仿宋" w:hAnsi="仿宋" w:eastAsia="仿宋" w:cs="仿宋"/>
          <w:b/>
          <w:bCs/>
          <w:color w:val="000000"/>
          <w:sz w:val="24"/>
          <w:szCs w:val="24"/>
          <w:lang w:val="en-US"/>
        </w:rPr>
        <w:t xml:space="preserve">7. 投标费用</w:t>
      </w:r>
      <w:r>
        <w:rPr>
          <w:rFonts w:hint="eastAsia" w:ascii="仿宋" w:hAnsi="仿宋" w:eastAsia="仿宋" w:cs="仿宋"/>
          <w:b/>
          <w:bCs/>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7.1 供应商自行承担的费用</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供应商应承担所有与准备和参加投标有关的费用。无论采购结果如何，</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代理机构和采购人在任何情况下均无义务和责任承担这些费用。投标报价应包括完成本项目所需的一切费用，包括但不限于排查费用、各种税费、利润、税金、人员工资（含各类保险、加班费、交通费、过节费等所有与人员相关费用）、培训及合同包含的所有风险、责任等各项相关费用以及一切不可预见的费用，同时还应包含采购人项目预算中已明确包含的本项目的采购代理服务费，</w:t>
      </w:r>
      <w:r>
        <w:rPr>
          <w:rFonts w:hint="eastAsia" w:ascii="仿宋" w:hAnsi="仿宋" w:eastAsia="仿宋" w:cs="仿宋"/>
          <w:b/>
          <w:bCs/>
          <w:color w:val="000000"/>
          <w:sz w:val="24"/>
          <w:szCs w:val="24"/>
          <w:lang w:val="en-US"/>
        </w:rPr>
        <w:t xml:space="preserve">具体收费标准及收取方式详见本章第7.2条。</w:t>
      </w:r>
      <w:r>
        <w:rPr>
          <w:rFonts w:hint="eastAsia" w:ascii="仿宋" w:hAnsi="仿宋" w:eastAsia="仿宋" w:cs="仿宋"/>
          <w:color w:val="000000"/>
          <w:sz w:val="24"/>
          <w:szCs w:val="24"/>
          <w:lang w:val="en-US"/>
        </w:rPr>
      </w:r>
      <w:r/>
    </w:p>
    <w:p>
      <w:pPr>
        <w:pStyle w:val="1001"/>
        <w:ind w:firstLine="482"/>
        <w:jc w:val="both"/>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 采购代理费</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7.2.1 支付原因的说明</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依据《政府采购代理机构管理暂行办法》（财库〔2018〕2号）第十五条及《关于进一步规范政府采购活动相关费用管理的通知》（苏财规〔2026〕1号）的规定，经采购人研究决定，本项目采购代理费由中标供应商支付。原因：本项目项目预算编制过程中已包含本项目的采购代理服务费。</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7.2.2 支付主体及报价要求</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本项目采购代理费由中标供应商支付。供应商在报价时，应将采购代理费全额包含在投标总价中，采购人不再另行支付。</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7.2.3 收费标准</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代理服务费按差额定率分档累进法计算，以中标金额为计费基数。本项目由</w:t>
      </w:r>
      <w:r>
        <w:rPr>
          <w:rFonts w:hint="eastAsia" w:ascii="仿宋" w:hAnsi="仿宋" w:eastAsia="仿宋" w:cs="仿宋"/>
          <w:color w:val="000000"/>
          <w:sz w:val="24"/>
        </w:rPr>
        <w:t xml:space="preserve">中标供应商按照下表收费标准的80%向</w:t>
      </w:r>
      <w:r>
        <w:rPr>
          <w:rFonts w:hint="eastAsia" w:ascii="仿宋" w:hAnsi="仿宋" w:eastAsia="仿宋" w:cs="仿宋"/>
          <w:color w:val="000000"/>
          <w:sz w:val="24"/>
          <w:lang w:eastAsia="zh-CN"/>
        </w:rPr>
        <w:t xml:space="preserve">采购</w:t>
      </w:r>
      <w:r>
        <w:rPr>
          <w:rFonts w:hint="eastAsia" w:ascii="仿宋" w:hAnsi="仿宋" w:eastAsia="仿宋" w:cs="仿宋"/>
          <w:color w:val="000000"/>
          <w:sz w:val="24"/>
        </w:rPr>
        <w:t xml:space="preserve">代理机构交纳采购代理服务费。</w:t>
      </w:r>
      <w:r>
        <w:rPr>
          <w:rFonts w:hint="eastAsia" w:ascii="仿宋" w:hAnsi="仿宋" w:eastAsia="仿宋" w:cs="仿宋"/>
          <w:color w:val="000000"/>
          <w:sz w:val="24"/>
          <w:szCs w:val="24"/>
          <w:lang w:val="en-US"/>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59"/>
        <w:gridCol w:w="2164"/>
        <w:gridCol w:w="2313"/>
        <w:gridCol w:w="2314"/>
      </w:tblGrid>
      <w:tr>
        <w:trPr>
          <w:trHeight w:val="965"/>
        </w:trPr>
        <w:tc>
          <w:tcPr>
            <w:tcW w:w="1587" w:type="dxa"/>
            <w:vAlign w:val="center"/>
            <w:textDirection w:val="lrTb"/>
            <w:noWrap w:val="false"/>
          </w:tcPr>
          <w:p>
            <w:pPr>
              <w:pStyle w:val="964"/>
              <w:ind w:left="119" w:firstLine="144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分类</w:t>
            </w:r>
            <w:r>
              <w:rPr>
                <w:rFonts w:hint="eastAsia" w:ascii="仿宋" w:hAnsi="仿宋" w:eastAsia="仿宋" w:cs="仿宋"/>
                <w:bCs/>
                <w:color w:val="000000"/>
                <w:sz w:val="24"/>
              </w:rPr>
            </w:r>
            <w:r/>
          </w:p>
          <w:p>
            <w:pPr>
              <w:pStyle w:val="964"/>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费率</w:t>
            </w:r>
            <w:r>
              <w:rPr>
                <w:rFonts w:hint="eastAsia" w:ascii="仿宋" w:hAnsi="仿宋" w:eastAsia="仿宋" w:cs="仿宋"/>
                <w:bCs/>
                <w:color w:val="000000"/>
                <w:sz w:val="24"/>
              </w:rPr>
            </w:r>
            <w:r/>
          </w:p>
        </w:tc>
        <w:tc>
          <w:tcPr>
            <w:tcW w:w="1087" w:type="dxa"/>
            <w:vAlign w:val="center"/>
            <w:vMerge w:val="restart"/>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货物项目</w:t>
            </w:r>
            <w:r>
              <w:rPr>
                <w:rFonts w:hint="eastAsia" w:ascii="仿宋" w:hAnsi="仿宋" w:eastAsia="仿宋" w:cs="仿宋"/>
                <w:bCs/>
                <w:color w:val="000000"/>
                <w:sz w:val="24"/>
              </w:rPr>
            </w:r>
            <w:r/>
          </w:p>
        </w:tc>
        <w:tc>
          <w:tcPr>
            <w:tcW w:w="1162" w:type="dxa"/>
            <w:vAlign w:val="center"/>
            <w:vMerge w:val="restart"/>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服务项目</w:t>
            </w:r>
            <w:r>
              <w:rPr>
                <w:rFonts w:hint="eastAsia" w:ascii="仿宋" w:hAnsi="仿宋" w:eastAsia="仿宋" w:cs="仿宋"/>
                <w:bCs/>
                <w:color w:val="000000"/>
                <w:sz w:val="24"/>
              </w:rPr>
            </w:r>
            <w:r/>
          </w:p>
        </w:tc>
        <w:tc>
          <w:tcPr>
            <w:tcW w:w="1162" w:type="dxa"/>
            <w:vAlign w:val="center"/>
            <w:vMerge w:val="restart"/>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工程项目</w:t>
            </w:r>
            <w:r>
              <w:rPr>
                <w:rFonts w:hint="eastAsia" w:ascii="仿宋" w:hAnsi="仿宋" w:eastAsia="仿宋" w:cs="仿宋"/>
                <w:bCs/>
                <w:color w:val="000000"/>
                <w:sz w:val="24"/>
              </w:rPr>
            </w:r>
            <w:r/>
          </w:p>
        </w:tc>
      </w:tr>
      <w:tr>
        <w:trPr>
          <w:trHeight w:val="611"/>
        </w:trPr>
        <w:tc>
          <w:tcPr>
            <w:tcW w:w="1587" w:type="dxa"/>
            <w:vAlign w:val="center"/>
            <w:textDirection w:val="lrTb"/>
            <w:noWrap w:val="false"/>
          </w:tcPr>
          <w:p>
            <w:pPr>
              <w:pStyle w:val="964"/>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中标金额（万元）</w:t>
            </w:r>
            <w:r>
              <w:rPr>
                <w:rFonts w:hint="eastAsia" w:ascii="仿宋" w:hAnsi="仿宋" w:eastAsia="仿宋" w:cs="仿宋"/>
                <w:bCs/>
                <w:color w:val="000000"/>
                <w:sz w:val="24"/>
              </w:rPr>
            </w:r>
            <w:r/>
          </w:p>
        </w:tc>
        <w:tc>
          <w:tcPr>
            <w:tcW w:w="1087" w:type="dxa"/>
            <w:vAlign w:val="center"/>
            <w:vMerge w:val="continue"/>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r>
            <w:r/>
          </w:p>
        </w:tc>
        <w:tc>
          <w:tcPr>
            <w:tcW w:w="1162" w:type="dxa"/>
            <w:vAlign w:val="center"/>
            <w:vMerge w:val="continue"/>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r>
            <w:r/>
          </w:p>
        </w:tc>
        <w:tc>
          <w:tcPr>
            <w:tcW w:w="1162" w:type="dxa"/>
            <w:vAlign w:val="center"/>
            <w:vMerge w:val="continue"/>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100以下</w:t>
            </w:r>
            <w:r>
              <w:rPr>
                <w:rFonts w:hint="eastAsia" w:ascii="仿宋" w:hAnsi="仿宋" w:eastAsia="仿宋" w:cs="仿宋"/>
                <w:bCs/>
                <w:color w:val="000000"/>
                <w:sz w:val="24"/>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100-500</w:t>
            </w:r>
            <w:r>
              <w:rPr>
                <w:rFonts w:hint="eastAsia" w:ascii="仿宋" w:hAnsi="仿宋" w:eastAsia="仿宋" w:cs="仿宋"/>
                <w:bCs/>
                <w:color w:val="000000"/>
                <w:sz w:val="24"/>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1.1%</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0.8%</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0.7%</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500-1000</w:t>
            </w:r>
            <w:r>
              <w:rPr>
                <w:rFonts w:hint="eastAsia" w:ascii="仿宋" w:hAnsi="仿宋" w:eastAsia="仿宋" w:cs="仿宋"/>
                <w:bCs/>
                <w:color w:val="000000"/>
                <w:sz w:val="24"/>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0.8%</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0.45%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0.55%</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1000-5000</w:t>
            </w:r>
            <w:r>
              <w:rPr>
                <w:rFonts w:hint="eastAsia" w:ascii="仿宋" w:hAnsi="仿宋" w:eastAsia="仿宋" w:cs="仿宋"/>
                <w:bCs/>
                <w:color w:val="000000"/>
                <w:sz w:val="24"/>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0.25%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0.35%</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5000-10000</w:t>
            </w:r>
            <w:r>
              <w:rPr>
                <w:rFonts w:hint="eastAsia" w:ascii="仿宋" w:hAnsi="仿宋" w:eastAsia="仿宋" w:cs="仿宋"/>
                <w:bCs/>
                <w:color w:val="000000"/>
                <w:sz w:val="24"/>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0.25%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0.1%</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0.2%</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10000-100000</w:t>
            </w:r>
            <w:r>
              <w:rPr>
                <w:rFonts w:hint="eastAsia" w:ascii="仿宋" w:hAnsi="仿宋" w:eastAsia="仿宋" w:cs="仿宋"/>
                <w:bCs/>
                <w:color w:val="000000"/>
                <w:sz w:val="24"/>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0.05%</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0.05%</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1000000以上</w:t>
            </w:r>
            <w:r>
              <w:rPr>
                <w:rFonts w:hint="eastAsia" w:ascii="仿宋" w:hAnsi="仿宋" w:eastAsia="仿宋" w:cs="仿宋"/>
                <w:bCs/>
                <w:color w:val="000000"/>
                <w:sz w:val="24"/>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0.01%</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0.01%</w:t>
            </w:r>
            <w:r>
              <w:rPr>
                <w:rFonts w:hint="eastAsia" w:ascii="仿宋" w:hAnsi="仿宋" w:eastAsia="仿宋" w:cs="仿宋"/>
                <w:bCs/>
                <w:color w:val="000000"/>
                <w:sz w:val="24"/>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0.01%</w:t>
            </w:r>
            <w:r>
              <w:rPr>
                <w:rFonts w:hint="eastAsia" w:ascii="仿宋" w:hAnsi="仿宋" w:eastAsia="仿宋" w:cs="仿宋"/>
                <w:bCs/>
                <w:color w:val="000000"/>
                <w:sz w:val="24"/>
              </w:rPr>
            </w:r>
            <w:r/>
          </w:p>
        </w:tc>
      </w:tr>
    </w:tbl>
    <w:p>
      <w:pPr>
        <w:pStyle w:val="1001"/>
        <w:ind w:firstLine="480"/>
        <w:jc w:val="both"/>
        <w:spacing w:line="480" w:lineRule="exact"/>
        <w:rPr>
          <w:rFonts w:hint="eastAsia" w:ascii="仿宋" w:hAnsi="仿宋" w:eastAsia="仿宋" w:cs="仿宋"/>
          <w:color w:val="000000"/>
          <w:sz w:val="24"/>
          <w:szCs w:val="24"/>
          <w:lang w:val="en-US" w:eastAsia="en-US"/>
        </w:rPr>
      </w:pPr>
      <w:r>
        <w:rPr>
          <w:rFonts w:hint="eastAsia" w:ascii="仿宋" w:hAnsi="仿宋" w:eastAsia="仿宋" w:cs="仿宋"/>
          <w:color w:val="000000"/>
          <w:sz w:val="24"/>
          <w:szCs w:val="24"/>
          <w:lang w:val="en-US" w:eastAsia="en-US"/>
        </w:rPr>
        <w:t xml:space="preserve">7.2.4 收费标准的确定依据</w:t>
      </w:r>
      <w:r>
        <w:rPr>
          <w:rFonts w:hint="eastAsia" w:ascii="仿宋" w:hAnsi="仿宋" w:eastAsia="仿宋" w:cs="仿宋"/>
          <w:color w:val="000000"/>
          <w:sz w:val="24"/>
          <w:szCs w:val="24"/>
          <w:lang w:val="en-US" w:eastAsia="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7.2.5 收取方式及时间</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中标供应商在领取中标通知书前，须一次性向采购代理机构足额支付采购代理服务费。支付方式：银行转账、电汇或现金。</w:t>
      </w:r>
      <w:r>
        <w:rPr>
          <w:rFonts w:hint="eastAsia" w:ascii="仿宋" w:hAnsi="仿宋" w:eastAsia="仿宋" w:cs="仿宋"/>
          <w:color w:val="000000"/>
          <w:sz w:val="24"/>
          <w:szCs w:val="24"/>
          <w:lang w:val="en-US"/>
        </w:rPr>
      </w:r>
      <w:r/>
    </w:p>
    <w:p>
      <w:pPr>
        <w:pStyle w:val="1001"/>
        <w:ind w:firstLine="482"/>
        <w:jc w:val="both"/>
        <w:spacing w:line="480" w:lineRule="exact"/>
        <w:rPr>
          <w:rFonts w:hint="eastAsia" w:ascii="仿宋" w:hAnsi="仿宋" w:eastAsia="仿宋" w:cs="仿宋"/>
          <w:b/>
          <w:bCs/>
          <w:color w:val="000000"/>
          <w:sz w:val="24"/>
          <w:szCs w:val="24"/>
          <w:lang w:val="en-US"/>
        </w:rPr>
      </w:pPr>
      <w:r/>
      <w:bookmarkEnd w:id="117"/>
      <w:r/>
      <w:bookmarkEnd w:id="130"/>
      <w:r/>
      <w:bookmarkEnd w:id="131"/>
      <w:r/>
      <w:bookmarkEnd w:id="132"/>
      <w:r/>
      <w:bookmarkEnd w:id="133"/>
      <w:r/>
      <w:bookmarkEnd w:id="134"/>
      <w:r/>
      <w:bookmarkStart w:id="135" w:name="_Toc13950"/>
      <w:r/>
      <w:bookmarkStart w:id="136" w:name="_Toc6129"/>
      <w:r/>
      <w:bookmarkStart w:id="137" w:name="_Toc9574"/>
      <w:r/>
      <w:bookmarkStart w:id="138" w:name="_Toc29700"/>
      <w:r/>
      <w:bookmarkStart w:id="139" w:name="_Toc25707"/>
      <w:r/>
      <w:bookmarkStart w:id="140" w:name="_Toc29296"/>
      <w:r>
        <w:rPr>
          <w:rFonts w:hint="eastAsia" w:ascii="仿宋" w:hAnsi="仿宋" w:eastAsia="仿宋" w:cs="仿宋"/>
          <w:b/>
          <w:bCs/>
          <w:color w:val="000000"/>
          <w:sz w:val="24"/>
          <w:szCs w:val="24"/>
          <w:lang w:val="en-US"/>
        </w:rPr>
        <w:t xml:space="preserve">8.线上响应文件编制要求，请按照以下要求（包括但不限于以下要求）制作：</w:t>
      </w:r>
      <w:r>
        <w:rPr>
          <w:rFonts w:hint="eastAsia" w:ascii="仿宋" w:hAnsi="仿宋" w:eastAsia="仿宋" w:cs="仿宋"/>
          <w:b/>
          <w:bCs/>
          <w:color w:val="000000"/>
          <w:sz w:val="24"/>
          <w:szCs w:val="24"/>
          <w:lang w:val="en-US"/>
        </w:rPr>
      </w:r>
      <w:r/>
    </w:p>
    <w:p>
      <w:pPr>
        <w:pStyle w:val="964"/>
        <w:ind w:firstLine="472"/>
        <w:spacing w:line="360" w:lineRule="auto"/>
        <w:widowControl/>
        <w:tabs>
          <w:tab w:val="left" w:pos="524" w:leader="none"/>
          <w:tab w:val="left" w:pos="540" w:leader="none"/>
        </w:tabs>
        <w:rPr>
          <w:rFonts w:hint="eastAsia" w:ascii="仿宋" w:hAnsi="仿宋" w:eastAsia="仿宋" w:cs="仿宋"/>
          <w:b/>
          <w:color w:val="000000"/>
          <w:sz w:val="24"/>
        </w:rPr>
      </w:pPr>
      <w:r>
        <w:rPr>
          <w:rFonts w:hint="eastAsia" w:ascii="仿宋" w:hAnsi="仿宋" w:eastAsia="仿宋" w:cs="仿宋"/>
          <w:b/>
          <w:bCs/>
          <w:color w:val="000000"/>
          <w:sz w:val="24"/>
          <w:szCs w:val="24"/>
          <w:lang w:val="en-US"/>
        </w:rPr>
        <w:t xml:space="preserve">8.1</w:t>
      </w:r>
      <w:r>
        <w:rPr>
          <w:rFonts w:hint="eastAsia" w:ascii="仿宋" w:hAnsi="仿宋" w:eastAsia="仿宋" w:cs="仿宋"/>
          <w:b/>
          <w:color w:val="000000"/>
          <w:sz w:val="24"/>
        </w:rPr>
        <w:t xml:space="preserve">基本目录</w:t>
      </w:r>
      <w:r>
        <w:rPr>
          <w:rFonts w:hint="eastAsia" w:ascii="仿宋" w:hAnsi="仿宋" w:eastAsia="仿宋" w:cs="仿宋"/>
          <w:b/>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（1）封面</w:t>
      </w:r>
      <w:r>
        <w:rPr>
          <w:rFonts w:hint="eastAsia" w:ascii="仿宋" w:hAnsi="仿宋" w:eastAsia="仿宋" w:cs="仿宋"/>
          <w:bCs/>
          <w:color w:val="000000"/>
          <w:sz w:val="24"/>
        </w:rPr>
      </w:r>
      <w:r/>
    </w:p>
    <w:p>
      <w:pPr>
        <w:pStyle w:val="964"/>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（2）★磋商报价表（加盖电子签章，政府采购客户端工具输入报价自动生成）；</w:t>
      </w:r>
      <w:r>
        <w:rPr>
          <w:rFonts w:hint="eastAsia" w:ascii="仿宋" w:hAnsi="仿宋" w:eastAsia="仿宋" w:cs="仿宋"/>
          <w:b/>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（3）《法定代表人/单位负责人身份证明书》及《法定代表人/单位负责人授权委托书》（加盖电子签章，格式见磋商文件第七章 响应文件的格式及要求）；</w:t>
      </w:r>
      <w:r>
        <w:rPr>
          <w:rFonts w:hint="eastAsia" w:ascii="仿宋" w:hAnsi="仿宋" w:eastAsia="仿宋" w:cs="仿宋"/>
          <w:bCs/>
          <w:color w:val="000000"/>
          <w:sz w:val="24"/>
        </w:rPr>
      </w:r>
      <w:r/>
    </w:p>
    <w:p>
      <w:pPr>
        <w:pStyle w:val="964"/>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8.2★资格条件（磋商文件第一章第二条“申请人的资格要求”的内容，须加盖电子签章，否则投标无效）。</w:t>
      </w:r>
      <w:r>
        <w:rPr>
          <w:rFonts w:hint="eastAsia" w:ascii="仿宋" w:hAnsi="仿宋" w:eastAsia="仿宋" w:cs="仿宋"/>
          <w:b/>
          <w:color w:val="000000"/>
          <w:sz w:val="24"/>
        </w:rPr>
      </w:r>
      <w:r/>
    </w:p>
    <w:p>
      <w:pPr>
        <w:pStyle w:val="964"/>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8.3★符合条件（符合条件要求内容须加盖电子签章，格式见磋商文件第七章《响应文件的格式及要求》。</w:t>
      </w:r>
      <w:r>
        <w:rPr>
          <w:rFonts w:hint="eastAsia" w:ascii="仿宋" w:hAnsi="仿宋" w:eastAsia="仿宋" w:cs="仿宋"/>
          <w:b/>
          <w:color w:val="000000"/>
          <w:sz w:val="24"/>
        </w:rPr>
      </w:r>
      <w:r/>
    </w:p>
    <w:p>
      <w:pPr>
        <w:pStyle w:val="964"/>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（1）报价：</w:t>
      </w:r>
      <w:r>
        <w:rPr>
          <w:rFonts w:hint="eastAsia" w:ascii="仿宋" w:hAnsi="仿宋" w:eastAsia="仿宋" w:cs="仿宋"/>
          <w:b/>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①</w:t>
      </w:r>
      <w:r>
        <w:rPr>
          <w:rFonts w:hint="eastAsia" w:ascii="仿宋" w:hAnsi="仿宋" w:eastAsia="仿宋" w:cs="仿宋"/>
          <w:bCs/>
          <w:color w:val="000000"/>
          <w:sz w:val="24"/>
          <w:lang w:val="en-US"/>
        </w:rPr>
        <w:t xml:space="preserve">磋商响应函</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②分项报价明细表；</w:t>
      </w:r>
      <w:r>
        <w:rPr>
          <w:rFonts w:hint="eastAsia" w:ascii="仿宋" w:hAnsi="仿宋" w:eastAsia="仿宋" w:cs="仿宋"/>
          <w:bCs/>
          <w:color w:val="000000"/>
          <w:sz w:val="24"/>
        </w:rPr>
      </w:r>
      <w:r/>
    </w:p>
    <w:p>
      <w:pPr>
        <w:pStyle w:val="964"/>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（2）商务资信：</w:t>
      </w:r>
      <w:r>
        <w:rPr>
          <w:rFonts w:hint="eastAsia" w:ascii="仿宋" w:hAnsi="仿宋" w:eastAsia="仿宋" w:cs="仿宋"/>
          <w:b/>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①供应商登记表；</w:t>
      </w:r>
      <w:r>
        <w:rPr>
          <w:rFonts w:hint="eastAsia" w:ascii="仿宋" w:hAnsi="仿宋" w:eastAsia="仿宋" w:cs="仿宋"/>
          <w:bCs/>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②商务条款响应及偏离表；</w:t>
      </w:r>
      <w:r>
        <w:rPr>
          <w:rFonts w:hint="eastAsia" w:ascii="仿宋" w:hAnsi="仿宋" w:eastAsia="仿宋" w:cs="仿宋"/>
          <w:bCs/>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③项目组人员配备表；</w:t>
      </w:r>
      <w:r>
        <w:rPr>
          <w:rFonts w:hint="eastAsia" w:ascii="仿宋" w:hAnsi="仿宋" w:eastAsia="仿宋" w:cs="仿宋"/>
          <w:bCs/>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④业绩情况表；</w:t>
      </w:r>
      <w:r>
        <w:rPr>
          <w:rFonts w:hint="eastAsia" w:ascii="仿宋" w:hAnsi="仿宋" w:eastAsia="仿宋" w:cs="仿宋"/>
          <w:bCs/>
          <w:color w:val="000000"/>
          <w:sz w:val="24"/>
        </w:rPr>
      </w:r>
      <w:r/>
    </w:p>
    <w:p>
      <w:pPr>
        <w:pStyle w:val="964"/>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（3）技术响应：</w:t>
      </w:r>
      <w:r>
        <w:rPr>
          <w:rFonts w:hint="eastAsia" w:ascii="仿宋" w:hAnsi="仿宋" w:eastAsia="仿宋" w:cs="仿宋"/>
          <w:b/>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①技术（服务）条款响应及偏离表；</w:t>
      </w:r>
      <w:r>
        <w:rPr>
          <w:rFonts w:hint="eastAsia" w:ascii="仿宋" w:hAnsi="仿宋" w:eastAsia="仿宋" w:cs="仿宋"/>
          <w:bCs/>
          <w:color w:val="000000"/>
          <w:sz w:val="24"/>
        </w:rPr>
      </w:r>
      <w:r/>
    </w:p>
    <w:p>
      <w:pPr>
        <w:pStyle w:val="964"/>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②服务</w:t>
      </w:r>
      <w:r>
        <w:rPr>
          <w:rFonts w:hint="eastAsia" w:ascii="仿宋" w:hAnsi="仿宋" w:eastAsia="仿宋" w:cs="仿宋"/>
          <w:bCs/>
          <w:color w:val="000000"/>
          <w:sz w:val="24"/>
          <w:lang w:val="en-US"/>
        </w:rPr>
        <w:t xml:space="preserve">方案</w:t>
      </w:r>
      <w:r>
        <w:rPr>
          <w:rFonts w:hint="eastAsia" w:ascii="仿宋" w:hAnsi="仿宋" w:eastAsia="仿宋" w:cs="仿宋"/>
          <w:bCs/>
          <w:color w:val="000000"/>
          <w:sz w:val="24"/>
        </w:rPr>
      </w:r>
      <w:r/>
    </w:p>
    <w:p>
      <w:pPr>
        <w:pStyle w:val="964"/>
        <w:ind w:firstLine="482"/>
        <w:spacing w:line="360" w:lineRule="auto"/>
        <w:widowControl/>
        <w:tabs>
          <w:tab w:val="left" w:pos="1440" w:leader="none"/>
        </w:tabs>
        <w:rPr>
          <w:rFonts w:hint="eastAsia" w:ascii="仿宋" w:hAnsi="仿宋" w:eastAsia="仿宋" w:cs="仿宋"/>
          <w:b/>
          <w:color w:val="000000"/>
          <w:sz w:val="24"/>
        </w:rPr>
      </w:pPr>
      <w:r>
        <w:rPr>
          <w:rFonts w:hint="eastAsia" w:ascii="仿宋" w:hAnsi="仿宋" w:eastAsia="仿宋" w:cs="仿宋"/>
          <w:b/>
          <w:color w:val="000000"/>
          <w:sz w:val="24"/>
          <w:lang w:val="en-US"/>
        </w:rPr>
        <w:t xml:space="preserve">8</w:t>
      </w:r>
      <w:r>
        <w:rPr>
          <w:rFonts w:hint="eastAsia" w:ascii="仿宋" w:hAnsi="仿宋" w:eastAsia="仿宋" w:cs="仿宋"/>
          <w:b/>
          <w:color w:val="000000"/>
          <w:sz w:val="24"/>
        </w:rPr>
        <w:t xml:space="preserve">.4企业声明函</w:t>
      </w:r>
      <w:r>
        <w:rPr>
          <w:rFonts w:hint="eastAsia" w:ascii="仿宋" w:hAnsi="仿宋" w:eastAsia="仿宋" w:cs="仿宋"/>
          <w:b/>
          <w:color w:val="000000"/>
          <w:sz w:val="24"/>
        </w:rPr>
      </w:r>
      <w:r/>
    </w:p>
    <w:p>
      <w:pPr>
        <w:pStyle w:val="964"/>
        <w:ind w:firstLine="482"/>
        <w:spacing w:line="500" w:lineRule="exact"/>
        <w:widowControl/>
        <w:tabs>
          <w:tab w:val="left" w:pos="144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供应商</w:t>
      </w:r>
      <w:r>
        <w:rPr>
          <w:rFonts w:hint="eastAsia" w:ascii="仿宋" w:hAnsi="仿宋" w:eastAsia="仿宋" w:cs="仿宋"/>
          <w:bCs/>
          <w:color w:val="000000"/>
          <w:sz w:val="24"/>
        </w:rPr>
        <w:t xml:space="preserve">为中小企业（含中型、小型、微型企业，下同）的，提供《中小企业声明函》（加盖电子签章，填写完整，格式见磋商文件第</w:t>
      </w:r>
      <w:r>
        <w:rPr>
          <w:rFonts w:hint="eastAsia" w:ascii="仿宋" w:hAnsi="仿宋" w:eastAsia="仿宋" w:cs="仿宋"/>
          <w:bCs/>
          <w:color w:val="000000"/>
          <w:sz w:val="24"/>
          <w:lang w:val="en-US"/>
        </w:rPr>
        <w:t xml:space="preserve">七</w:t>
      </w:r>
      <w:r>
        <w:rPr>
          <w:rFonts w:hint="eastAsia" w:ascii="仿宋" w:hAnsi="仿宋" w:eastAsia="仿宋" w:cs="仿宋"/>
          <w:bCs/>
          <w:color w:val="000000"/>
          <w:sz w:val="24"/>
        </w:rPr>
        <w:t xml:space="preserve">章《响应文件的格式及要求》）。</w:t>
      </w:r>
      <w:r>
        <w:rPr>
          <w:rFonts w:hint="eastAsia" w:ascii="仿宋" w:hAnsi="仿宋" w:eastAsia="仿宋" w:cs="仿宋"/>
          <w:bCs/>
          <w:color w:val="000000"/>
          <w:sz w:val="24"/>
        </w:rPr>
      </w:r>
      <w:r/>
    </w:p>
    <w:p>
      <w:pPr>
        <w:pStyle w:val="964"/>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en-US"/>
        </w:rPr>
        <w:t xml:space="preserve">供应商</w:t>
      </w:r>
      <w:r>
        <w:rPr>
          <w:rFonts w:hint="eastAsia" w:ascii="仿宋" w:hAnsi="仿宋" w:eastAsia="仿宋" w:cs="仿宋"/>
          <w:bCs/>
          <w:color w:val="000000"/>
          <w:sz w:val="24"/>
          <w:szCs w:val="24"/>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rPr>
      </w:r>
      <w:r/>
    </w:p>
    <w:p>
      <w:pPr>
        <w:pStyle w:val="964"/>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rPr>
          <w:rFonts w:hint="eastAsia" w:ascii="仿宋" w:hAnsi="仿宋" w:eastAsia="仿宋" w:cs="仿宋"/>
          <w:bCs/>
          <w:color w:val="000000"/>
          <w:sz w:val="24"/>
          <w:szCs w:val="24"/>
          <w:lang w:val="en-US"/>
        </w:rPr>
        <w:t xml:space="preserve">供应商</w:t>
      </w:r>
      <w:r>
        <w:rPr>
          <w:rFonts w:hint="eastAsia" w:ascii="仿宋" w:hAnsi="仿宋" w:eastAsia="仿宋" w:cs="仿宋"/>
          <w:bCs/>
          <w:color w:val="000000"/>
          <w:sz w:val="24"/>
          <w:szCs w:val="24"/>
        </w:rPr>
        <w:t xml:space="preserve">为享受政府采购支持政策的残疾人福利性单位的等同于小微企业，提供《残疾人福利性单位声明函》（加盖电子签章，格式见磋商文件第</w:t>
      </w:r>
      <w:r>
        <w:rPr>
          <w:rFonts w:hint="eastAsia" w:ascii="仿宋" w:hAnsi="仿宋" w:eastAsia="仿宋" w:cs="仿宋"/>
          <w:bCs/>
          <w:color w:val="000000"/>
          <w:sz w:val="24"/>
          <w:szCs w:val="24"/>
          <w:lang w:val="en-US"/>
        </w:rPr>
        <w:t xml:space="preserve">七</w:t>
      </w:r>
      <w:r>
        <w:rPr>
          <w:rFonts w:hint="eastAsia" w:ascii="仿宋" w:hAnsi="仿宋" w:eastAsia="仿宋" w:cs="仿宋"/>
          <w:bCs/>
          <w:color w:val="000000"/>
          <w:sz w:val="24"/>
          <w:szCs w:val="24"/>
        </w:rPr>
        <w:t xml:space="preserve">章《响应文件的格式及要求》）。</w:t>
      </w:r>
      <w:r>
        <w:rPr>
          <w:rFonts w:hint="eastAsia" w:ascii="仿宋" w:hAnsi="仿宋" w:eastAsia="仿宋" w:cs="仿宋"/>
          <w:bCs/>
          <w:color w:val="000000"/>
          <w:sz w:val="24"/>
          <w:szCs w:val="24"/>
        </w:rPr>
      </w:r>
      <w:r/>
    </w:p>
    <w:p>
      <w:pPr>
        <w:pStyle w:val="964"/>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（4）政府采购鼓励优先采购节能产品、环境标志产品，</w:t>
      </w:r>
      <w:r>
        <w:rPr>
          <w:rFonts w:hint="eastAsia" w:ascii="仿宋" w:hAnsi="仿宋" w:eastAsia="仿宋" w:cs="仿宋"/>
          <w:bCs/>
          <w:color w:val="000000"/>
          <w:sz w:val="24"/>
          <w:szCs w:val="24"/>
          <w:lang w:val="en-US"/>
        </w:rPr>
        <w:t xml:space="preserve">供应商</w:t>
      </w:r>
      <w:r>
        <w:rPr>
          <w:rFonts w:hint="eastAsia" w:ascii="仿宋" w:hAnsi="仿宋" w:eastAsia="仿宋" w:cs="仿宋"/>
          <w:bCs/>
          <w:color w:val="000000"/>
          <w:sz w:val="24"/>
          <w:szCs w:val="24"/>
        </w:rPr>
        <w:t xml:space="preserve">需提供相关产品的证明材料；</w:t>
      </w:r>
      <w:r>
        <w:rPr>
          <w:rFonts w:hint="eastAsia" w:ascii="仿宋" w:hAnsi="仿宋" w:eastAsia="仿宋" w:cs="仿宋"/>
          <w:bCs/>
          <w:color w:val="000000"/>
          <w:sz w:val="24"/>
          <w:szCs w:val="24"/>
        </w:rPr>
      </w:r>
      <w:r/>
    </w:p>
    <w:p>
      <w:pPr>
        <w:pStyle w:val="964"/>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rPr>
      </w:r>
      <w:r/>
    </w:p>
    <w:p>
      <w:pPr>
        <w:pStyle w:val="964"/>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rPr>
      </w:r>
      <w:r/>
    </w:p>
    <w:p>
      <w:pPr>
        <w:pStyle w:val="964"/>
        <w:ind w:firstLine="480"/>
        <w:spacing w:line="500" w:lineRule="exact"/>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rPr>
        <w:t xml:space="preserve">7</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rPr>
        <w:t xml:space="preserve">供应商对其提供的产品出具《关于符合本国产品标准的声明函》（</w:t>
      </w:r>
      <w:r>
        <w:rPr>
          <w:rFonts w:hint="eastAsia" w:ascii="仿宋" w:hAnsi="仿宋" w:eastAsia="仿宋" w:cs="仿宋"/>
          <w:bCs/>
          <w:color w:val="000000"/>
          <w:sz w:val="24"/>
        </w:rPr>
        <w:t xml:space="preserve">加盖电子签章，填写完整，格式见磋商文件第</w:t>
      </w:r>
      <w:r>
        <w:rPr>
          <w:rFonts w:hint="eastAsia" w:ascii="仿宋" w:hAnsi="仿宋" w:eastAsia="仿宋" w:cs="仿宋"/>
          <w:bCs/>
          <w:color w:val="000000"/>
          <w:sz w:val="24"/>
          <w:lang w:val="en-US"/>
        </w:rPr>
        <w:t xml:space="preserve">七</w:t>
      </w:r>
      <w:r>
        <w:rPr>
          <w:rFonts w:hint="eastAsia" w:ascii="仿宋" w:hAnsi="仿宋" w:eastAsia="仿宋" w:cs="仿宋"/>
          <w:bCs/>
          <w:color w:val="000000"/>
          <w:sz w:val="24"/>
        </w:rPr>
        <w:t xml:space="preserve">章《响应文件的格式及要求》</w:t>
      </w:r>
      <w:r>
        <w:rPr>
          <w:rFonts w:hint="eastAsia" w:ascii="仿宋" w:hAnsi="仿宋" w:eastAsia="仿宋" w:cs="仿宋"/>
          <w:bCs/>
          <w:color w:val="000000"/>
          <w:sz w:val="24"/>
          <w:szCs w:val="24"/>
          <w:lang w:val="en-US"/>
        </w:rPr>
        <w:t xml:space="preserve">，或财政部会同有关部门规定的有关证明文件)。</w:t>
      </w:r>
      <w:r>
        <w:rPr>
          <w:rFonts w:hint="eastAsia" w:ascii="仿宋" w:hAnsi="仿宋" w:eastAsia="仿宋" w:cs="仿宋"/>
          <w:bCs/>
          <w:color w:val="000000"/>
          <w:sz w:val="24"/>
          <w:szCs w:val="24"/>
          <w:lang w:val="en-US"/>
        </w:rPr>
      </w:r>
      <w:r/>
    </w:p>
    <w:p>
      <w:pPr>
        <w:pStyle w:val="964"/>
        <w:ind w:firstLine="482"/>
        <w:spacing w:line="480" w:lineRule="exact"/>
        <w:widowControl/>
        <w:tabs>
          <w:tab w:val="left" w:pos="1440" w:leader="none"/>
        </w:tabs>
        <w:rPr>
          <w:rFonts w:hint="eastAsia" w:ascii="仿宋" w:hAnsi="仿宋" w:eastAsia="仿宋" w:cs="仿宋"/>
          <w:b/>
          <w:color w:val="000000"/>
          <w:sz w:val="24"/>
        </w:rPr>
      </w:pPr>
      <w:r>
        <w:rPr>
          <w:rFonts w:hint="eastAsia" w:ascii="仿宋" w:hAnsi="仿宋" w:eastAsia="仿宋" w:cs="仿宋"/>
          <w:b/>
          <w:color w:val="000000"/>
          <w:sz w:val="24"/>
          <w:szCs w:val="24"/>
          <w:lang w:val="en-US"/>
        </w:rPr>
        <w:t xml:space="preserve">8.5</w:t>
      </w:r>
      <w:r>
        <w:rPr>
          <w:rFonts w:hint="eastAsia" w:ascii="仿宋" w:hAnsi="仿宋" w:eastAsia="仿宋" w:cs="仿宋"/>
          <w:b/>
          <w:color w:val="000000"/>
          <w:sz w:val="24"/>
        </w:rPr>
        <w:t xml:space="preserve">磋商文件要求的其它证明资料和评标细则要求提供的证明材料。</w:t>
      </w:r>
      <w:r>
        <w:rPr>
          <w:rFonts w:hint="eastAsia" w:ascii="仿宋" w:hAnsi="仿宋" w:eastAsia="仿宋" w:cs="仿宋"/>
          <w:b/>
          <w:color w:val="000000"/>
          <w:sz w:val="24"/>
        </w:rPr>
      </w:r>
      <w:r/>
    </w:p>
    <w:p>
      <w:pPr>
        <w:pStyle w:val="964"/>
        <w:ind w:firstLine="482"/>
        <w:spacing w:line="480" w:lineRule="exact"/>
        <w:widowControl/>
        <w:tabs>
          <w:tab w:val="left" w:pos="1440" w:leader="none"/>
        </w:tabs>
        <w:rPr>
          <w:rFonts w:hint="eastAsia" w:ascii="仿宋" w:hAnsi="仿宋" w:eastAsia="仿宋" w:cs="仿宋"/>
          <w:b/>
          <w:color w:val="000000"/>
          <w:sz w:val="24"/>
        </w:rPr>
      </w:pPr>
      <w:r>
        <w:rPr>
          <w:rFonts w:hint="eastAsia" w:ascii="仿宋" w:hAnsi="仿宋" w:eastAsia="仿宋" w:cs="仿宋"/>
          <w:b/>
          <w:color w:val="000000"/>
          <w:sz w:val="24"/>
          <w:lang w:val="en-US"/>
        </w:rPr>
        <w:t xml:space="preserve">注：</w:t>
      </w:r>
      <w:r>
        <w:rPr>
          <w:rFonts w:hint="eastAsia" w:ascii="仿宋" w:hAnsi="仿宋" w:eastAsia="仿宋" w:cs="仿宋"/>
          <w:b/>
          <w:color w:val="000000"/>
          <w:sz w:val="24"/>
        </w:rPr>
        <w:t xml:space="preserve">（</w:t>
      </w:r>
      <w:r>
        <w:rPr>
          <w:rFonts w:hint="eastAsia" w:ascii="仿宋" w:hAnsi="仿宋" w:eastAsia="仿宋" w:cs="仿宋"/>
          <w:b/>
          <w:color w:val="000000"/>
          <w:sz w:val="24"/>
          <w:lang w:val="en-US"/>
        </w:rPr>
        <w:t xml:space="preserve">1</w:t>
      </w:r>
      <w:r>
        <w:rPr>
          <w:rFonts w:hint="eastAsia" w:ascii="仿宋" w:hAnsi="仿宋" w:eastAsia="仿宋" w:cs="仿宋"/>
          <w:b/>
          <w:color w:val="000000"/>
          <w:sz w:val="24"/>
        </w:rPr>
        <w:t xml:space="preserve">）</w:t>
      </w:r>
      <w:r>
        <w:rPr>
          <w:rFonts w:hint="eastAsia" w:ascii="仿宋" w:hAnsi="仿宋" w:eastAsia="仿宋" w:cs="仿宋"/>
          <w:b/>
          <w:color w:val="000000"/>
          <w:sz w:val="24"/>
          <w:lang w:val="en-US"/>
        </w:rPr>
        <w:t xml:space="preserve">供应商</w:t>
      </w:r>
      <w:r>
        <w:rPr>
          <w:rFonts w:hint="eastAsia" w:ascii="仿宋" w:hAnsi="仿宋" w:eastAsia="仿宋" w:cs="仿宋"/>
          <w:b/>
          <w:color w:val="000000"/>
          <w:sz w:val="24"/>
        </w:rPr>
        <w:t xml:space="preserve">应对以上文件的合法性、真实性负责，</w:t>
      </w:r>
      <w:r>
        <w:rPr>
          <w:rFonts w:hint="eastAsia" w:ascii="仿宋" w:hAnsi="仿宋" w:eastAsia="仿宋" w:cs="仿宋"/>
          <w:b/>
          <w:color w:val="000000"/>
          <w:sz w:val="24"/>
          <w:lang w:val="en-US"/>
        </w:rPr>
        <w:t xml:space="preserve">供应商</w:t>
      </w:r>
      <w:r>
        <w:rPr>
          <w:rFonts w:hint="eastAsia" w:ascii="仿宋" w:hAnsi="仿宋" w:eastAsia="仿宋" w:cs="仿宋"/>
          <w:b/>
          <w:color w:val="000000"/>
          <w:sz w:val="24"/>
        </w:rPr>
        <w:t xml:space="preserve">提供的材料如有虚假，视为提供虚假材料谋取中标资格，将被列入不良行为记录名单；</w:t>
      </w:r>
      <w:r>
        <w:rPr>
          <w:rFonts w:hint="eastAsia" w:ascii="仿宋" w:hAnsi="仿宋" w:eastAsia="仿宋" w:cs="仿宋"/>
          <w:b/>
          <w:color w:val="000000"/>
          <w:sz w:val="24"/>
        </w:rPr>
      </w:r>
      <w:r/>
    </w:p>
    <w:p>
      <w:pPr>
        <w:pStyle w:val="964"/>
        <w:ind w:firstLine="482"/>
        <w:jc w:val="both"/>
        <w:spacing w:line="49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2</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rPr>
      </w:r>
      <w:r/>
    </w:p>
    <w:p>
      <w:pPr>
        <w:pStyle w:val="964"/>
        <w:ind w:left="2" w:firstLine="477"/>
        <w:jc w:val="both"/>
        <w:spacing w:line="490" w:lineRule="exact"/>
        <w:rPr>
          <w:rFonts w:hint="eastAsia" w:ascii="仿宋" w:hAnsi="仿宋" w:eastAsia="仿宋" w:cs="仿宋"/>
          <w:bCs/>
          <w:color w:val="000000"/>
          <w:sz w:val="24"/>
          <w:szCs w:val="24"/>
          <w:lang w:val="en-US"/>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3</w:t>
      </w:r>
      <w:r>
        <w:rPr>
          <w:rFonts w:hint="eastAsia" w:ascii="仿宋" w:hAnsi="仿宋" w:eastAsia="仿宋" w:cs="仿宋"/>
          <w:b/>
          <w:bCs/>
          <w:color w:val="000000"/>
          <w:sz w:val="24"/>
          <w:szCs w:val="24"/>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lang w:val="en-US"/>
        </w:rPr>
        <w:t xml:space="preserve">采购</w:t>
      </w:r>
      <w:r>
        <w:rPr>
          <w:rFonts w:hint="eastAsia" w:ascii="仿宋" w:hAnsi="仿宋" w:eastAsia="仿宋" w:cs="仿宋"/>
          <w:b/>
          <w:bCs/>
          <w:color w:val="000000"/>
          <w:sz w:val="24"/>
          <w:szCs w:val="24"/>
        </w:rPr>
        <w:t xml:space="preserve">文件中的“响应文件格式及附件”不一致的，请以“江苏政府采购网”发布的</w:t>
      </w:r>
      <w:r>
        <w:rPr>
          <w:rFonts w:hint="eastAsia" w:ascii="仿宋" w:hAnsi="仿宋" w:eastAsia="仿宋" w:cs="仿宋"/>
          <w:b/>
          <w:bCs/>
          <w:color w:val="000000"/>
          <w:sz w:val="24"/>
          <w:szCs w:val="24"/>
          <w:lang w:val="en-US"/>
        </w:rPr>
        <w:t xml:space="preserve">采购</w:t>
      </w:r>
      <w:r>
        <w:rPr>
          <w:rFonts w:hint="eastAsia" w:ascii="仿宋" w:hAnsi="仿宋" w:eastAsia="仿宋" w:cs="仿宋"/>
          <w:b/>
          <w:bCs/>
          <w:color w:val="000000"/>
          <w:sz w:val="24"/>
          <w:szCs w:val="24"/>
        </w:rPr>
        <w:t xml:space="preserve">文件为准。 </w:t>
      </w:r>
      <w:r>
        <w:rPr>
          <w:rFonts w:hint="eastAsia" w:ascii="仿宋" w:hAnsi="仿宋" w:eastAsia="仿宋" w:cs="仿宋"/>
          <w:bCs/>
          <w:color w:val="000000"/>
          <w:sz w:val="24"/>
          <w:szCs w:val="24"/>
          <w:lang w:val="en-US"/>
        </w:rPr>
      </w:r>
      <w:r/>
    </w:p>
    <w:p>
      <w:pPr>
        <w:pStyle w:val="1001"/>
        <w:ind w:firstLine="482"/>
        <w:jc w:val="both"/>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9.有关响应文件编制的要求及说明</w:t>
      </w:r>
      <w:r>
        <w:rPr>
          <w:rFonts w:hint="eastAsia" w:ascii="仿宋" w:hAnsi="仿宋" w:eastAsia="仿宋" w:cs="仿宋"/>
          <w:b/>
          <w:bCs/>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9.1供应商应仔细阅读磋商文件的所有内容，按磋商文件的要求提供响应文件，并保证所提供的全部资料的真实性，以使其投标对磋商文件作出实质性响应，否则，其投标可能被拒绝。</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9.3响应文件以及供应商与采购单位就有关投标事宜的所有来往函电均应使用简体中文书写。</w:t>
      </w:r>
      <w:r>
        <w:rPr>
          <w:rFonts w:hint="eastAsia" w:ascii="仿宋" w:hAnsi="仿宋" w:eastAsia="仿宋" w:cs="仿宋"/>
          <w:color w:val="000000"/>
          <w:sz w:val="24"/>
          <w:szCs w:val="24"/>
          <w:lang w:val="en-US"/>
        </w:rPr>
      </w:r>
      <w:r/>
    </w:p>
    <w:p>
      <w:pPr>
        <w:pStyle w:val="1001"/>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9.4线上响应文件的签署、盖章、密封及递交：</w:t>
      </w:r>
      <w:r>
        <w:rPr>
          <w:rFonts w:hint="eastAsia" w:ascii="仿宋" w:hAnsi="仿宋" w:eastAsia="仿宋" w:cs="仿宋"/>
          <w:color w:val="000000"/>
          <w:sz w:val="24"/>
          <w:szCs w:val="24"/>
          <w:lang w:val="en-US"/>
        </w:rPr>
      </w:r>
      <w:r/>
    </w:p>
    <w:p>
      <w:pPr>
        <w:pStyle w:val="1001"/>
        <w:numPr>
          <w:ilvl w:val="0"/>
          <w:numId w:val="1"/>
        </w:numPr>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响应文件的签署、盖章：采购文件中需要签字的供应商须签字，供应商须通过“苏采云”系统提供的政府采购客户端工具（使用“CA数字证书”）加盖电子签章。</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（2）响应文件的密封（加密）：</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（3）响应文件的递交：</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9.5原版为外文的证书类文件，但应当提供中文翻译文件并加盖供应商公章。必要时评标委员会可以要求供应商提供附有公证书的中文翻译文件或者与原版文件签章相一致的中文翻译文件，否则，供应商的响应文件将作无效投标处理。</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9.6翻译的中文文件与外文文件如果出现差异和矛盾时，以中文为准。但不能故意错误翻译，否则，供应商的响应文件将作为无效投标处理。</w:t>
      </w:r>
      <w:r>
        <w:rPr>
          <w:rFonts w:hint="eastAsia" w:ascii="仿宋" w:hAnsi="仿宋" w:eastAsia="仿宋" w:cs="仿宋"/>
          <w:color w:val="000000"/>
          <w:sz w:val="24"/>
          <w:szCs w:val="24"/>
          <w:lang w:val="en-US"/>
        </w:rPr>
      </w:r>
      <w:r/>
    </w:p>
    <w:p>
      <w:pPr>
        <w:pStyle w:val="999"/>
        <w:ind w:left="119" w:firstLine="361"/>
        <w:rPr>
          <w:color w:val="000000"/>
          <w:lang w:val="en-US"/>
        </w:rPr>
      </w:pPr>
      <w:r/>
      <w:bookmarkStart w:id="141" w:name="_Toc11674"/>
      <w:r>
        <w:rPr>
          <w:color w:val="000000"/>
          <w:lang w:val="en-US"/>
        </w:rPr>
        <w:t xml:space="preserve">10.响应文件的价格部分</w:t>
      </w:r>
      <w:bookmarkEnd w:id="135"/>
      <w:r/>
      <w:bookmarkEnd w:id="136"/>
      <w:r/>
      <w:bookmarkEnd w:id="137"/>
      <w:r/>
      <w:bookmarkEnd w:id="138"/>
      <w:r/>
      <w:bookmarkEnd w:id="139"/>
      <w:r/>
      <w:bookmarkEnd w:id="141"/>
      <w:r>
        <w:rPr>
          <w:color w:val="000000"/>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10.1价格部分是对本次采购服务项目价格构成的说明，供应商投标价作为合同的结算依据。</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10.2供应商的任何错漏、优惠、竞争性报价不得作为减轻责任、减少服务、增加收费、降低质量的理由。</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10.3供应商应在《磋商报价表》《分项报价明细表》（如有）等标明投标货物或服务的单价、总价以及分项报价。</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10.4投标报价不得超过本项目磋商公告中的项目预算及限价，超过规定的项目预算及限价的响应文件，按无效投标处理。</w:t>
      </w:r>
      <w:r>
        <w:rPr>
          <w:rFonts w:hint="eastAsia" w:ascii="仿宋" w:hAnsi="仿宋" w:eastAsia="仿宋" w:cs="仿宋"/>
          <w:color w:val="000000"/>
          <w:sz w:val="24"/>
          <w:szCs w:val="24"/>
          <w:lang w:val="en-US"/>
        </w:rPr>
      </w:r>
      <w:r/>
    </w:p>
    <w:p>
      <w:pPr>
        <w:pStyle w:val="1001"/>
        <w:ind w:firstLine="480"/>
        <w:jc w:val="both"/>
        <w:spacing w:line="490"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具体实施细则详见第16.6条规定。</w:t>
      </w:r>
      <w:r>
        <w:rPr>
          <w:rFonts w:ascii="仿宋" w:hAnsi="仿宋" w:eastAsia="仿宋" w:cs="仿宋"/>
          <w:color w:val="000000"/>
          <w:sz w:val="24"/>
          <w:szCs w:val="24"/>
          <w:lang w:val="en-US"/>
        </w:rPr>
      </w:r>
      <w:r/>
    </w:p>
    <w:p>
      <w:pPr>
        <w:pStyle w:val="1001"/>
        <w:ind w:firstLine="482"/>
        <w:jc w:val="both"/>
        <w:spacing w:line="480" w:lineRule="exact"/>
        <w:rPr>
          <w:rFonts w:hint="eastAsia" w:ascii="仿宋" w:hAnsi="仿宋" w:eastAsia="仿宋" w:cs="仿宋"/>
          <w:b/>
          <w:bCs/>
          <w:color w:val="000000"/>
          <w:sz w:val="24"/>
          <w:szCs w:val="24"/>
          <w:lang w:val="en-US"/>
        </w:rPr>
      </w:pPr>
      <w:r/>
      <w:bookmarkEnd w:id="140"/>
      <w:r/>
      <w:bookmarkStart w:id="142" w:name="_Toc19156"/>
      <w:r/>
      <w:bookmarkStart w:id="143" w:name="_Toc14424"/>
      <w:r/>
      <w:bookmarkStart w:id="144" w:name="_Toc12051"/>
      <w:r/>
      <w:bookmarkStart w:id="145" w:name="_Toc1519"/>
      <w:r/>
      <w:bookmarkStart w:id="146" w:name="_Toc9154"/>
      <w:r/>
      <w:bookmarkStart w:id="147" w:name="_Toc26609"/>
      <w:r/>
      <w:bookmarkStart w:id="148" w:name="_Toc32477"/>
      <w:r/>
      <w:bookmarkStart w:id="149" w:name="_Toc17704"/>
      <w:r>
        <w:rPr>
          <w:rFonts w:hint="eastAsia" w:ascii="仿宋" w:hAnsi="仿宋" w:eastAsia="仿宋" w:cs="仿宋"/>
          <w:b/>
          <w:bCs/>
          <w:color w:val="000000"/>
          <w:sz w:val="24"/>
          <w:szCs w:val="24"/>
          <w:lang w:val="en-US"/>
        </w:rPr>
        <w:t xml:space="preserve">11.投标保证金执行的政策要求：</w:t>
      </w:r>
      <w:r>
        <w:rPr>
          <w:rFonts w:hint="eastAsia" w:ascii="仿宋" w:hAnsi="仿宋" w:eastAsia="仿宋" w:cs="仿宋"/>
          <w:b/>
          <w:bCs/>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bookmarkEnd w:id="142"/>
      <w:r/>
      <w:bookmarkEnd w:id="143"/>
      <w:r>
        <w:rPr>
          <w:rFonts w:hint="eastAsia" w:ascii="仿宋" w:hAnsi="仿宋" w:eastAsia="仿宋" w:cs="仿宋"/>
          <w:color w:val="000000"/>
          <w:sz w:val="24"/>
          <w:szCs w:val="24"/>
          <w:lang w:val="en-US"/>
        </w:rPr>
        <w:t xml:space="preserve">为贯彻落实苏财购〔2020〕52号文件精神，该项目供应商免交投标保证金。</w:t>
      </w:r>
      <w:r>
        <w:rPr>
          <w:rFonts w:hint="eastAsia" w:ascii="仿宋" w:hAnsi="仿宋" w:eastAsia="仿宋" w:cs="仿宋"/>
          <w:color w:val="000000"/>
          <w:sz w:val="24"/>
          <w:szCs w:val="24"/>
          <w:lang w:val="en-US"/>
        </w:rPr>
      </w:r>
      <w:r/>
    </w:p>
    <w:p>
      <w:pPr>
        <w:pStyle w:val="999"/>
        <w:ind w:left="119" w:firstLine="361"/>
        <w:rPr>
          <w:color w:val="000000"/>
          <w:lang w:val="en-US"/>
        </w:rPr>
      </w:pPr>
      <w:r/>
      <w:bookmarkStart w:id="150" w:name="_Toc31956"/>
      <w:r>
        <w:rPr>
          <w:color w:val="000000"/>
          <w:lang w:val="en-US"/>
        </w:rPr>
        <w:t xml:space="preserve">12.投标有效期</w:t>
      </w:r>
      <w:bookmarkEnd w:id="144"/>
      <w:r/>
      <w:bookmarkEnd w:id="145"/>
      <w:r/>
      <w:bookmarkEnd w:id="146"/>
      <w:r/>
      <w:bookmarkEnd w:id="147"/>
      <w:r/>
      <w:bookmarkEnd w:id="148"/>
      <w:r/>
      <w:bookmarkEnd w:id="150"/>
      <w:r>
        <w:rPr>
          <w:color w:val="000000"/>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12.1投标有效期为90天，投标有效期从提交响应文件的截止之日起算。响应文件中承诺的投标有效期应当不少于磋商文件中载明的投标有效期。</w:t>
      </w:r>
      <w:r>
        <w:rPr>
          <w:rFonts w:hint="eastAsia" w:ascii="仿宋" w:hAnsi="仿宋" w:eastAsia="仿宋" w:cs="仿宋"/>
          <w:color w:val="000000"/>
          <w:sz w:val="24"/>
          <w:szCs w:val="24"/>
          <w:lang w:val="en-US"/>
        </w:rPr>
      </w:r>
      <w:r/>
    </w:p>
    <w:p>
      <w:pPr>
        <w:pStyle w:val="1001"/>
        <w:ind w:firstLine="48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12.2特殊情况下，在原投标有效期截止之前，</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代理机构可要求供应商同意延长投标有效期，这种要求与答复均应以书面形式提交。供应商可以拒绝这种要求，并且不影响投标保证金的退还。接受延长投标有效期的供应商将不会要求和允许修正其投标，而只会被要求相应地延长其投标保证金的有效期。在这种情况下，有关投标保证金的退还规定在延长的有效期内继续有效。</w:t>
      </w:r>
      <w:r>
        <w:rPr>
          <w:rFonts w:hint="eastAsia" w:ascii="仿宋" w:hAnsi="仿宋" w:eastAsia="仿宋" w:cs="仿宋"/>
          <w:color w:val="000000"/>
          <w:sz w:val="24"/>
          <w:szCs w:val="24"/>
          <w:lang w:val="en-US"/>
        </w:rPr>
      </w:r>
      <w:r/>
    </w:p>
    <w:p>
      <w:pPr>
        <w:pStyle w:val="1001"/>
        <w:ind w:firstLine="482"/>
        <w:jc w:val="both"/>
        <w:spacing w:line="480" w:lineRule="exact"/>
        <w:rPr>
          <w:rFonts w:hint="eastAsia" w:ascii="仿宋" w:hAnsi="仿宋" w:eastAsia="仿宋" w:cs="仿宋"/>
          <w:b/>
          <w:bCs/>
          <w:color w:val="000000"/>
          <w:sz w:val="24"/>
          <w:szCs w:val="24"/>
          <w:lang w:val="en-US"/>
        </w:rPr>
      </w:pPr>
      <w:r/>
      <w:bookmarkStart w:id="151" w:name="_Toc32482"/>
      <w:r/>
      <w:bookmarkStart w:id="152" w:name="_Toc4747"/>
      <w:r/>
      <w:bookmarkStart w:id="153" w:name="_Toc13387"/>
      <w:r/>
      <w:bookmarkStart w:id="154" w:name="_Toc4335"/>
      <w:r>
        <w:rPr>
          <w:rFonts w:hint="eastAsia" w:ascii="仿宋" w:hAnsi="仿宋" w:eastAsia="仿宋" w:cs="仿宋"/>
          <w:b/>
          <w:bCs/>
          <w:color w:val="000000"/>
          <w:sz w:val="24"/>
          <w:szCs w:val="24"/>
          <w:lang w:val="en-US"/>
        </w:rPr>
        <w:t xml:space="preserve">13.电子响应文件其他要求</w:t>
      </w:r>
      <w:r>
        <w:rPr>
          <w:rFonts w:hint="eastAsia" w:ascii="仿宋" w:hAnsi="仿宋" w:eastAsia="仿宋" w:cs="仿宋"/>
          <w:b/>
          <w:bCs/>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13.1“苏采云”系统相关要求是本磋商文件的组成部分。</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13.2供应商应对CA证书妥善保管，如被他人盗用投标，因此带来的结果均由供应商自行承担。</w:t>
      </w:r>
      <w:r>
        <w:rPr>
          <w:rFonts w:hint="eastAsia" w:ascii="仿宋" w:hAnsi="仿宋" w:eastAsia="仿宋" w:cs="仿宋"/>
          <w:color w:val="000000"/>
          <w:sz w:val="24"/>
          <w:szCs w:val="24"/>
          <w:lang w:val="en-US"/>
        </w:rPr>
      </w:r>
      <w:r/>
    </w:p>
    <w:p>
      <w:pPr>
        <w:pStyle w:val="1001"/>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13.3供应商应当对磋商文件提出的实质性要求和条件作出实质性响应，并在电子投标系统逐条应答。</w:t>
      </w:r>
      <w:r>
        <w:rPr>
          <w:rFonts w:hint="eastAsia" w:ascii="仿宋" w:hAnsi="仿宋" w:eastAsia="仿宋" w:cs="仿宋"/>
          <w:color w:val="000000"/>
          <w:sz w:val="24"/>
          <w:szCs w:val="24"/>
          <w:lang w:val="en-US"/>
        </w:rPr>
      </w:r>
      <w:r/>
    </w:p>
    <w:p>
      <w:pPr>
        <w:pStyle w:val="1001"/>
        <w:ind w:left="-40"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SA"/>
        </w:rPr>
        <w:t xml:space="preserve">13.4</w:t>
      </w:r>
      <w:r>
        <w:rPr>
          <w:rFonts w:hint="eastAsia" w:ascii="仿宋" w:hAnsi="仿宋" w:eastAsia="仿宋" w:cs="仿宋"/>
          <w:color w:val="000000"/>
          <w:sz w:val="24"/>
          <w:szCs w:val="24"/>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lang w:val="en-US"/>
        </w:rPr>
      </w:r>
      <w:r/>
    </w:p>
    <w:p>
      <w:pPr>
        <w:pStyle w:val="1001"/>
        <w:ind w:left="-40"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SA"/>
        </w:rPr>
        <w:t xml:space="preserve">13.5</w:t>
      </w:r>
      <w:r>
        <w:rPr>
          <w:rFonts w:hint="eastAsia" w:ascii="仿宋" w:hAnsi="仿宋" w:eastAsia="仿宋" w:cs="仿宋"/>
          <w:color w:val="000000"/>
          <w:sz w:val="24"/>
          <w:szCs w:val="24"/>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lang w:val="en-US"/>
        </w:rPr>
      </w:r>
      <w:r/>
    </w:p>
    <w:p>
      <w:pPr>
        <w:pStyle w:val="1001"/>
        <w:ind w:left="-40"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SA"/>
        </w:rPr>
        <w:t xml:space="preserve">13.6</w:t>
      </w:r>
      <w:r>
        <w:rPr>
          <w:rFonts w:hint="eastAsia" w:ascii="仿宋" w:hAnsi="仿宋" w:eastAsia="仿宋" w:cs="仿宋"/>
          <w:color w:val="000000"/>
          <w:sz w:val="24"/>
          <w:szCs w:val="24"/>
          <w:lang w:val="en-US"/>
        </w:rPr>
        <w:t xml:space="preserve">采购代理机构可以按照规定，通过修改磋商文件酌情延长投标截止时间，在此情况下，供应商的所有权利和义务以及供应商受制的截止时间均应以延长后新的截止时间为准。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14.响应文件的拒收</w:t>
      </w:r>
      <w:r>
        <w:rPr>
          <w:rFonts w:hint="eastAsia" w:ascii="仿宋" w:hAnsi="仿宋" w:eastAsia="仿宋" w:cs="仿宋"/>
          <w:b/>
          <w:bCs/>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14.1采购代理机构拒绝接收在其规定的提交响应文件截止时间后上传的任何电子响应文件。</w:t>
      </w:r>
      <w:r>
        <w:rPr>
          <w:rFonts w:hint="eastAsia" w:ascii="仿宋" w:hAnsi="仿宋" w:eastAsia="仿宋" w:cs="仿宋"/>
          <w:color w:val="000000"/>
          <w:sz w:val="24"/>
          <w:szCs w:val="24"/>
          <w:lang w:val="en-US"/>
        </w:rPr>
      </w:r>
      <w:r/>
    </w:p>
    <w:p>
      <w:pPr>
        <w:pStyle w:val="964"/>
        <w:ind w:firstLine="420"/>
        <w:jc w:val="both"/>
        <w:spacing w:line="480" w:lineRule="exact"/>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14.2供应商应当按照《操作手册》规定，在磋商文件要求提交响应文件的截止时间前，将电子响应文件提交至“苏采云”系统，逾期提交的响应文件，“苏采云”系统将自动拒收。</w:t>
      </w:r>
      <w:r>
        <w:rPr>
          <w:rFonts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15.响应文件的撤回和修改</w:t>
      </w:r>
      <w:r>
        <w:rPr>
          <w:rFonts w:hint="eastAsia" w:ascii="仿宋" w:hAnsi="仿宋" w:eastAsia="仿宋" w:cs="仿宋"/>
          <w:b/>
          <w:bCs/>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15.1响应文件的撤回</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（1）电子响应文件的撤回</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供应商可在提交响应文件截止时间前，撤回其电子响应文件，具体操作方法见《操作手册》。</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（2）供应商撤回电子响应文件，则认为其不再参与本项目招投标活动。</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15.2响应文件的修改</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（1）供应商可在提交响应文件截止时间前，对其电子响应文件进行修改，具体操作方法见《操作手册》。</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（2）在提交响应文件截止时间之后，供应商不得对其电子响应文件作任何修改。</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（3）在提交响应文件截止时间至磋商文件中规定的投标有效期满之间的这段时间内，供应商不得撤回其响应文件。</w:t>
      </w:r>
      <w:r>
        <w:rPr>
          <w:rFonts w:hint="eastAsia" w:ascii="仿宋" w:hAnsi="仿宋" w:eastAsia="仿宋" w:cs="仿宋"/>
          <w:color w:val="000000"/>
          <w:sz w:val="24"/>
          <w:szCs w:val="24"/>
          <w:lang w:val="en-US"/>
        </w:rPr>
      </w:r>
      <w:r/>
    </w:p>
    <w:p>
      <w:pPr>
        <w:pStyle w:val="999"/>
        <w:ind w:left="119" w:firstLine="361"/>
        <w:rPr>
          <w:color w:val="000000"/>
        </w:rPr>
      </w:pPr>
      <w:r/>
      <w:bookmarkStart w:id="155" w:name="_Toc18024"/>
      <w:r>
        <w:rPr>
          <w:color w:val="000000"/>
          <w:lang w:val="en-US"/>
        </w:rPr>
        <w:t xml:space="preserve">四</w:t>
      </w:r>
      <w:r>
        <w:rPr>
          <w:color w:val="000000"/>
        </w:rPr>
        <w:t xml:space="preserve">、磋商与评审</w:t>
      </w:r>
      <w:bookmarkEnd w:id="149"/>
      <w:r/>
      <w:bookmarkEnd w:id="151"/>
      <w:r/>
      <w:bookmarkEnd w:id="152"/>
      <w:r/>
      <w:bookmarkEnd w:id="153"/>
      <w:r/>
      <w:bookmarkEnd w:id="154"/>
      <w:r/>
      <w:bookmarkEnd w:id="155"/>
      <w:r>
        <w:rPr>
          <w:color w:val="000000"/>
        </w:rPr>
      </w:r>
      <w:r/>
    </w:p>
    <w:p>
      <w:pPr>
        <w:pStyle w:val="964"/>
        <w:ind w:firstLine="438"/>
        <w:jc w:val="both"/>
        <w:spacing w:line="480" w:lineRule="exact"/>
        <w:rPr>
          <w:rFonts w:hint="eastAsia" w:ascii="仿宋" w:hAnsi="仿宋" w:eastAsia="仿宋" w:cs="仿宋"/>
          <w:color w:val="000000"/>
          <w:spacing w:val="-2"/>
          <w:sz w:val="24"/>
        </w:rPr>
      </w:pPr>
      <w:r/>
      <w:bookmarkStart w:id="156" w:name="_Toc513029234"/>
      <w:r/>
      <w:bookmarkStart w:id="157" w:name="_Toc20823306"/>
      <w:r/>
      <w:bookmarkStart w:id="158" w:name="_Toc16938550"/>
      <w:r>
        <w:rPr>
          <w:rFonts w:hint="eastAsia" w:ascii="仿宋" w:hAnsi="仿宋" w:eastAsia="仿宋" w:cs="仿宋"/>
          <w:color w:val="000000"/>
          <w:spacing w:val="-2"/>
          <w:sz w:val="24"/>
          <w:lang w:val="en-US"/>
        </w:rPr>
        <w:t xml:space="preserve">16.1</w:t>
      </w:r>
      <w:r>
        <w:rPr>
          <w:rFonts w:hint="eastAsia" w:ascii="仿宋" w:hAnsi="仿宋" w:eastAsia="仿宋" w:cs="仿宋"/>
          <w:color w:val="000000"/>
          <w:spacing w:val="-2"/>
          <w:sz w:val="24"/>
        </w:rPr>
        <w:t xml:space="preserve">磋商小组</w:t>
      </w:r>
      <w:r>
        <w:rPr>
          <w:rFonts w:hint="eastAsia" w:ascii="仿宋" w:hAnsi="仿宋" w:eastAsia="仿宋" w:cs="仿宋"/>
          <w:color w:val="000000"/>
          <w:spacing w:val="-2"/>
          <w:sz w:val="24"/>
        </w:rPr>
      </w:r>
      <w:r/>
    </w:p>
    <w:p>
      <w:pPr>
        <w:pStyle w:val="964"/>
        <w:ind w:firstLine="42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pacing w:val="-2"/>
          <w:sz w:val="24"/>
          <w:lang w:val="en-US"/>
        </w:rPr>
        <w:t xml:space="preserve">16.1.1</w:t>
      </w:r>
      <w:r>
        <w:rPr>
          <w:rFonts w:hint="eastAsia" w:ascii="仿宋" w:hAnsi="仿宋" w:eastAsia="仿宋" w:cs="仿宋"/>
          <w:color w:val="000000"/>
          <w:sz w:val="24"/>
          <w:szCs w:val="24"/>
          <w:lang w:val="en-US"/>
        </w:rPr>
        <w:t xml:space="preserve">采购代理机构将在磋商公告中规定的时间和地点组织公开开标。供应商应当按照《操作手册》规定，参加开标活动和在苏采云系统规定的时间内对响应文件进行解密。</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16.1.2开标仪式由采购代理机构组织，苏采云系统将自动对项目进行开标，并宣布各供应商名称。</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16.1.3供应商在开标过程中涉及到的响应文件解密、开标结果确认等工作，应按照《操作手册》规定执行。</w:t>
      </w:r>
      <w:r>
        <w:rPr>
          <w:rFonts w:hint="eastAsia" w:ascii="仿宋" w:hAnsi="仿宋" w:eastAsia="仿宋" w:cs="仿宋"/>
          <w:color w:val="000000"/>
          <w:sz w:val="24"/>
          <w:szCs w:val="24"/>
          <w:lang w:val="en-US"/>
        </w:rPr>
      </w:r>
      <w:r/>
    </w:p>
    <w:p>
      <w:pPr>
        <w:pStyle w:val="964"/>
        <w:ind w:firstLine="480"/>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z w:val="24"/>
          <w:szCs w:val="24"/>
          <w:lang w:val="en-US"/>
        </w:rPr>
        <w:t xml:space="preserve">16.1.4供应商如果对开标过程和开标记录有疑义，应当根据《操作手册》规定提出，如苏采云系统中《开标记录表》宣布后规定时间内未提出的，视同认可开标结果。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rPr>
      </w:pPr>
      <w:r/>
      <w:bookmarkStart w:id="159" w:name="_Toc16510"/>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.2磋商评审过程的保密与公正</w:t>
      </w:r>
      <w:bookmarkEnd w:id="159"/>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3</w:t>
      </w:r>
      <w:r>
        <w:rPr>
          <w:rFonts w:hint="eastAsia" w:ascii="仿宋" w:hAnsi="仿宋" w:eastAsia="仿宋" w:cs="仿宋"/>
          <w:color w:val="000000"/>
          <w:spacing w:val="-2"/>
          <w:sz w:val="24"/>
        </w:rPr>
        <w:t xml:space="preserve">磋商小组由政府采购评审专家、采购人代表组成，且人员构成符合政府采购有关规定。</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4.1</w:t>
      </w:r>
      <w:r>
        <w:rPr>
          <w:rFonts w:hint="eastAsia" w:ascii="仿宋" w:hAnsi="仿宋" w:eastAsia="仿宋" w:cs="仿宋"/>
          <w:color w:val="000000"/>
          <w:spacing w:val="-2"/>
          <w:sz w:val="24"/>
        </w:rPr>
        <w:t xml:space="preserve">磋商小组、采购人、相关监督人员等与评审工作有关的人员，对评审情况以及在评审过程中获悉的国家秘密、商业秘密负有保密责任。</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4.2</w:t>
      </w:r>
      <w:r>
        <w:rPr>
          <w:rFonts w:hint="eastAsia" w:ascii="仿宋" w:hAnsi="仿宋" w:eastAsia="仿宋" w:cs="仿宋"/>
          <w:color w:val="000000"/>
          <w:spacing w:val="-2"/>
          <w:sz w:val="24"/>
        </w:rPr>
        <w:t xml:space="preserve">在磋商评审过程中，磋商单位不得以任何行为影响磋商评审过程，否则其响应文件将被作为无效响应文件。</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4.3</w:t>
      </w:r>
      <w:r>
        <w:rPr>
          <w:rFonts w:hint="eastAsia" w:ascii="仿宋" w:hAnsi="仿宋" w:eastAsia="仿宋" w:cs="仿宋"/>
          <w:color w:val="000000"/>
          <w:spacing w:val="-2"/>
          <w:sz w:val="24"/>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bookmarkStart w:id="160" w:name="_Toc16938549"/>
      <w:r/>
      <w:bookmarkStart w:id="161" w:name="_Toc513029233"/>
      <w:r/>
      <w:bookmarkStart w:id="162" w:name="_Toc20823305"/>
      <w:r/>
      <w:bookmarkStart w:id="163" w:name="_Toc13044"/>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5</w:t>
      </w:r>
      <w:r>
        <w:rPr>
          <w:rFonts w:hint="eastAsia" w:ascii="仿宋" w:hAnsi="仿宋" w:eastAsia="仿宋" w:cs="仿宋"/>
          <w:color w:val="000000"/>
          <w:spacing w:val="-2"/>
          <w:sz w:val="24"/>
        </w:rPr>
        <w:t xml:space="preserve">对响应文件的初审</w:t>
      </w:r>
      <w:bookmarkEnd w:id="160"/>
      <w:r/>
      <w:bookmarkEnd w:id="161"/>
      <w:r/>
      <w:bookmarkEnd w:id="162"/>
      <w:r/>
      <w:bookmarkEnd w:id="163"/>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5</w:t>
      </w:r>
      <w:r>
        <w:rPr>
          <w:rFonts w:hint="eastAsia" w:ascii="仿宋" w:hAnsi="仿宋" w:eastAsia="仿宋" w:cs="仿宋"/>
          <w:color w:val="000000"/>
          <w:spacing w:val="-2"/>
          <w:sz w:val="24"/>
        </w:rPr>
        <w:t xml:space="preserve">.1资格性检查</w:t>
      </w:r>
      <w:r>
        <w:rPr>
          <w:rFonts w:hint="eastAsia" w:ascii="仿宋" w:hAnsi="仿宋" w:eastAsia="仿宋" w:cs="仿宋"/>
          <w:color w:val="000000"/>
          <w:spacing w:val="-2"/>
          <w:sz w:val="24"/>
        </w:rPr>
      </w:r>
      <w:r/>
    </w:p>
    <w:p>
      <w:pPr>
        <w:pStyle w:val="964"/>
        <w:numPr>
          <w:ilvl w:val="0"/>
          <w:numId w:val="2"/>
        </w:numPr>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rPr>
        <w:t xml:space="preserve">依据法律法规和磋商文件的规定，对响应文件中的资格证明文件（</w:t>
      </w:r>
      <w:r>
        <w:rPr>
          <w:rFonts w:hint="eastAsia" w:ascii="仿宋" w:hAnsi="仿宋" w:eastAsia="仿宋" w:cs="仿宋"/>
          <w:color w:val="000000"/>
          <w:spacing w:val="-2"/>
          <w:sz w:val="24"/>
          <w:lang w:val="en-US"/>
        </w:rPr>
        <w:t xml:space="preserve">第一章磋商公告中</w:t>
      </w:r>
      <w:r>
        <w:rPr>
          <w:rFonts w:hint="eastAsia" w:ascii="仿宋" w:hAnsi="仿宋" w:eastAsia="仿宋" w:cs="仿宋"/>
          <w:color w:val="000000"/>
          <w:spacing w:val="-2"/>
          <w:sz w:val="24"/>
        </w:rPr>
        <w:t xml:space="preserve">申请人的资格要求</w:t>
      </w:r>
      <w:r>
        <w:rPr>
          <w:rFonts w:hint="eastAsia" w:ascii="仿宋" w:hAnsi="仿宋" w:eastAsia="仿宋" w:cs="仿宋"/>
          <w:color w:val="000000"/>
          <w:spacing w:val="-2"/>
          <w:sz w:val="24"/>
          <w:lang w:val="en-US"/>
        </w:rPr>
        <w:t xml:space="preserve">规定的材料</w:t>
      </w:r>
      <w:r>
        <w:rPr>
          <w:rFonts w:hint="eastAsia" w:ascii="仿宋" w:hAnsi="仿宋" w:eastAsia="仿宋" w:cs="仿宋"/>
          <w:color w:val="000000"/>
          <w:spacing w:val="-2"/>
          <w:sz w:val="24"/>
        </w:rPr>
        <w:t xml:space="preserve">）等进行审查，以确定供应商是否具备参加磋商的资格。</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2）在进行资格审查的同时，将在“信用中国”网站对供应商是否被列入失信被执行人、重大税收违法案件当事人名单、严重失信行为记录名单情况进行查询，以确定供应商是否具备投标资格，查询结果将以网页打印的形式留存并归档。</w:t>
      </w:r>
      <w:r>
        <w:rPr>
          <w:rFonts w:hint="eastAsia" w:ascii="仿宋" w:hAnsi="仿宋" w:eastAsia="仿宋" w:cs="仿宋"/>
          <w:color w:val="000000"/>
          <w:spacing w:val="-2"/>
          <w:sz w:val="24"/>
          <w:lang w:val="en-US"/>
        </w:rPr>
      </w:r>
      <w:r/>
    </w:p>
    <w:p>
      <w:pPr>
        <w:pStyle w:val="964"/>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（3）响应文件有下列情况之一的，在资格性审查时按照无效投标处理：</w:t>
      </w:r>
      <w:r>
        <w:rPr>
          <w:rFonts w:hint="eastAsia" w:ascii="仿宋" w:hAnsi="仿宋" w:eastAsia="仿宋" w:cs="仿宋"/>
          <w:color w:val="000000"/>
          <w:sz w:val="24"/>
          <w:szCs w:val="24"/>
          <w:lang w:val="en-US"/>
        </w:rPr>
      </w:r>
      <w:r/>
    </w:p>
    <w:p>
      <w:pPr>
        <w:pStyle w:val="964"/>
        <w:ind w:firstLine="696"/>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①不具备磋商文件中规定的资格条件的。</w:t>
      </w:r>
      <w:r>
        <w:rPr>
          <w:rFonts w:hint="eastAsia" w:ascii="仿宋" w:hAnsi="仿宋" w:eastAsia="仿宋" w:cs="仿宋"/>
          <w:color w:val="000000"/>
          <w:sz w:val="24"/>
          <w:szCs w:val="24"/>
          <w:lang w:val="en-US"/>
        </w:rPr>
      </w:r>
      <w:r/>
    </w:p>
    <w:p>
      <w:pPr>
        <w:pStyle w:val="964"/>
        <w:ind w:firstLine="697"/>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16.5.2符合性检查</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1</w:t>
      </w:r>
      <w:r>
        <w:rPr>
          <w:rFonts w:hint="eastAsia" w:ascii="仿宋" w:hAnsi="仿宋" w:eastAsia="仿宋" w:cs="仿宋"/>
          <w:color w:val="000000"/>
          <w:spacing w:val="-2"/>
          <w:sz w:val="24"/>
        </w:rPr>
        <w:t xml:space="preserve">）依据磋商文件的规定，从响应文件的有效性、完整性和对磋商文件的响应程度进行审查</w:t>
      </w:r>
      <w:r>
        <w:rPr>
          <w:rFonts w:hint="eastAsia" w:ascii="仿宋" w:hAnsi="仿宋" w:eastAsia="仿宋" w:cs="仿宋"/>
          <w:color w:val="000000"/>
          <w:spacing w:val="-2"/>
          <w:sz w:val="24"/>
          <w:lang w:val="en-US"/>
        </w:rPr>
        <w:t xml:space="preserve">。</w:t>
      </w:r>
      <w:r>
        <w:rPr>
          <w:rFonts w:hint="eastAsia" w:ascii="仿宋" w:hAnsi="仿宋" w:eastAsia="仿宋" w:cs="仿宋"/>
          <w:color w:val="000000"/>
          <w:spacing w:val="-2"/>
          <w:sz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（2）如果响应文件实质上没有响应磋商文件的要求，评标委员会将予以拒绝，供应商不得通过修改或撤销不合要求的偏离或保留而使其投标成为实质性响应的投标。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（3）响应文件有下列情况之一的，在符合性审查时按照无效投标处理：</w:t>
      </w:r>
      <w:r>
        <w:rPr>
          <w:rFonts w:hint="eastAsia" w:ascii="仿宋" w:hAnsi="仿宋" w:eastAsia="仿宋" w:cs="仿宋"/>
          <w:color w:val="000000"/>
          <w:sz w:val="24"/>
          <w:szCs w:val="24"/>
          <w:lang w:val="en-US"/>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①</w:t>
      </w:r>
      <w:r>
        <w:rPr>
          <w:rFonts w:hint="eastAsia" w:ascii="仿宋" w:hAnsi="仿宋" w:eastAsia="仿宋" w:cs="仿宋"/>
          <w:color w:val="000000"/>
          <w:spacing w:val="-2"/>
          <w:sz w:val="24"/>
        </w:rPr>
        <w:t xml:space="preserve">响应文件中磋商响应函未加盖供应商的公章， 未加盖企业法定代表人（或授权委托人）印章（或签字）的，或者企业法定代表人授权委托人没有合法、有效的委托书（原件）及法定代理人印章的。</w:t>
      </w:r>
      <w:r>
        <w:rPr>
          <w:rFonts w:hint="eastAsia" w:ascii="仿宋" w:hAnsi="仿宋" w:eastAsia="仿宋" w:cs="仿宋"/>
          <w:color w:val="000000"/>
          <w:spacing w:val="-2"/>
          <w:sz w:val="24"/>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②供应商未按照磋商文件要求上传电子响应文件的。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③供应商未在规定解密时间内进行解密。</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④资格证明文件不全的，或不符合磋商文件标明的资格要求的。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⑤投标有效期、供货/合同履行期限等不满足磋商文件要求的。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⑥未按磋商文件规定报价的。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⑦未按磋商文件规定的数额和办法交纳投标保证金（如有）的。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⑧响应文件的实质性内容未使用中文表述，或使用计量单位不符合磋商文件要求的（经评标委员会认定允许其当场更正的笔误除外）。</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⑨响应文件的关键内容字迹模糊、无法辨认，或响应文件中经修正的内容字迹模糊无法辨认，或修改处未按规定签名盖章的。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⑩投标报价超过磋商文件规定的预算价（最高限价）的。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⑭供应商递交两份或多份内容不同的响应文件，或在一份响应文件中对同一</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项目报有两个或多个报价，且未声明哪一个有效，按磋商文件规定提交备选方案的除外。</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⑮不符合磋商文件中规定的其他实质性条款以及法律法规规定的其他情形。</w:t>
      </w:r>
      <w:r>
        <w:rPr>
          <w:rFonts w:hint="eastAsia" w:ascii="仿宋" w:hAnsi="仿宋" w:eastAsia="仿宋" w:cs="仿宋"/>
          <w:color w:val="000000"/>
          <w:sz w:val="24"/>
          <w:szCs w:val="24"/>
          <w:lang w:val="en-US"/>
        </w:rPr>
      </w:r>
      <w:r/>
    </w:p>
    <w:p>
      <w:pPr>
        <w:pStyle w:val="964"/>
        <w:ind w:firstLine="420"/>
        <w:jc w:val="both"/>
        <w:spacing w:line="480" w:lineRule="exact"/>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16.6</w:t>
      </w:r>
      <w:r>
        <w:rPr>
          <w:rFonts w:hint="eastAsia" w:ascii="仿宋" w:hAnsi="仿宋" w:eastAsia="仿宋" w:cs="仿宋"/>
          <w:b/>
          <w:bCs/>
          <w:color w:val="000000"/>
          <w:sz w:val="24"/>
          <w:szCs w:val="24"/>
          <w:lang w:val="en-US"/>
        </w:rPr>
        <w:t xml:space="preserve">异常低价审查，根据（财库〔2026〕2号）文件要求：</w:t>
      </w:r>
      <w:r>
        <w:rPr>
          <w:rFonts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（1）评审过程中出现下列情形之一的，评审委员会应当启动异常低价投标（响应）审查程序：</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①投标（响应）报价低于全部通过符合性审查供应商投标（响应）报价平均值50%的，即投标（响应）报价 ＜全部通过符合性审查供应商投标（响应）报价平均值×50%； </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③投标（响应）报价低于采购项目最高限价45%的，即投标（响应）报价＜采购项目最高限价×45%； </w:t>
      </w:r>
      <w:r>
        <w:rPr>
          <w:rFonts w:hint="eastAsia" w:ascii="仿宋" w:hAnsi="仿宋" w:eastAsia="仿宋" w:cs="仿宋"/>
          <w:color w:val="000000"/>
          <w:sz w:val="24"/>
          <w:szCs w:val="24"/>
          <w:lang w:val="en-US"/>
        </w:rPr>
      </w:r>
      <w:r/>
    </w:p>
    <w:p>
      <w:pPr>
        <w:pStyle w:val="964"/>
        <w:ind w:firstLine="420"/>
        <w:jc w:val="both"/>
        <w:spacing w:line="480" w:lineRule="exact"/>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④评审委员会基于专业判断，认为供应商报价过低，有可能影响产品质量或者不能诚信履约的其他情形。</w:t>
      </w:r>
      <w:r>
        <w:rPr>
          <w:rFonts w:ascii="仿宋" w:hAnsi="仿宋" w:eastAsia="仿宋" w:cs="仿宋"/>
          <w:color w:val="000000"/>
          <w:sz w:val="24"/>
          <w:szCs w:val="24"/>
          <w:lang w:val="en-US"/>
        </w:rPr>
      </w:r>
      <w:r/>
    </w:p>
    <w:p>
      <w:pPr>
        <w:pStyle w:val="964"/>
        <w:ind w:firstLine="420"/>
        <w:jc w:val="both"/>
        <w:spacing w:line="480" w:lineRule="exact"/>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（2）启动异常低价投标（响应）审查后，评审委员会</w:t>
      </w:r>
      <w:r>
        <w:rPr>
          <w:rFonts w:ascii="仿宋" w:hAnsi="仿宋" w:eastAsia="仿宋" w:cs="仿宋"/>
          <w:color w:val="000000"/>
          <w:sz w:val="24"/>
          <w:szCs w:val="24"/>
          <w:lang w:val="en-US"/>
        </w:rPr>
        <w:t xml:space="preserve">应当要求相关供应商在评审现场合理的时间内</w:t>
      </w:r>
      <w:r>
        <w:rPr>
          <w:rFonts w:hint="eastAsia" w:ascii="仿宋" w:hAnsi="仿宋" w:eastAsia="仿宋" w:cs="仿宋"/>
          <w:color w:val="000000"/>
          <w:sz w:val="24"/>
          <w:szCs w:val="24"/>
          <w:lang w:val="en-US"/>
        </w:rPr>
        <w:t xml:space="preserve">（本项目要求供应商提供相关解释及证明材料的时间为30分钟，如超过30分钟则视为放弃解释说明）</w:t>
      </w:r>
      <w:r>
        <w:rPr>
          <w:rFonts w:ascii="仿宋" w:hAnsi="仿宋" w:eastAsia="仿宋" w:cs="仿宋"/>
          <w:color w:val="000000"/>
          <w:sz w:val="24"/>
          <w:szCs w:val="24"/>
          <w:lang w:val="en-US"/>
        </w:rPr>
        <w:t xml:space="preserve">对投标（响应）价格作出解释，提供项目具体成本测算等与报价合理性相关的书面说明及必要的证明材料，包括但不限于原材料成本、人工成本、制造费用等。其中，</w:t>
      </w:r>
      <w:r>
        <w:rPr>
          <w:rFonts w:hint="eastAsia" w:ascii="仿宋" w:hAnsi="仿宋" w:eastAsia="仿宋" w:cs="仿宋"/>
          <w:color w:val="000000"/>
          <w:sz w:val="24"/>
          <w:szCs w:val="24"/>
          <w:lang w:val="en-US"/>
        </w:rPr>
        <w:t xml:space="preserve">投标（响应）报价低于采购项目最高限价45%的</w:t>
      </w:r>
      <w:r>
        <w:rPr>
          <w:rFonts w:ascii="仿宋" w:hAnsi="仿宋" w:eastAsia="仿宋" w:cs="仿宋"/>
          <w:color w:val="000000"/>
          <w:sz w:val="24"/>
          <w:szCs w:val="24"/>
          <w:lang w:val="en-US"/>
        </w:rPr>
        <w:t xml:space="preserve">，供应商已随投标（响应）文件一并提交相关书面说明及必要的证明材料的，在评审现场可不再重复提交。 </w:t>
      </w:r>
      <w:r>
        <w:rPr>
          <w:rFonts w:ascii="仿宋" w:hAnsi="仿宋" w:eastAsia="仿宋" w:cs="仿宋"/>
          <w:color w:val="000000"/>
          <w:sz w:val="24"/>
          <w:szCs w:val="24"/>
          <w:lang w:val="en-US"/>
        </w:rPr>
      </w:r>
      <w:r/>
    </w:p>
    <w:p>
      <w:pPr>
        <w:pStyle w:val="964"/>
        <w:jc w:val="both"/>
        <w:spacing w:line="480" w:lineRule="exact"/>
        <w:widowControl/>
        <w:rPr>
          <w:rFonts w:ascii="仿宋" w:hAnsi="仿宋" w:eastAsia="仿宋" w:cs="仿宋"/>
          <w:color w:val="000000"/>
          <w:sz w:val="24"/>
          <w:szCs w:val="24"/>
          <w:lang w:val="en-US"/>
        </w:rPr>
      </w:pPr>
      <w:r>
        <w:rPr>
          <w:rFonts w:ascii="仿宋" w:hAnsi="仿宋" w:eastAsia="仿宋" w:cs="仿宋"/>
          <w:color w:val="000000"/>
          <w:sz w:val="24"/>
          <w:szCs w:val="24"/>
          <w:lang w:val="en-US"/>
        </w:rPr>
        <w:t xml:space="preserve">　</w:t>
      </w:r>
      <w:r>
        <w:rPr>
          <w:rFonts w:hint="eastAsia" w:ascii="仿宋" w:hAnsi="仿宋" w:eastAsia="仿宋" w:cs="仿宋"/>
          <w:color w:val="000000"/>
          <w:sz w:val="24"/>
          <w:szCs w:val="24"/>
          <w:lang w:val="en-US"/>
        </w:rPr>
        <w:t xml:space="preserve">（3）</w:t>
      </w:r>
      <w:r>
        <w:rPr>
          <w:rFonts w:ascii="仿宋" w:hAnsi="仿宋" w:eastAsia="仿宋" w:cs="仿宋"/>
          <w:color w:val="000000"/>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仿宋" w:hAnsi="仿宋" w:eastAsia="仿宋" w:cs="仿宋"/>
          <w:color w:val="000000"/>
          <w:sz w:val="24"/>
          <w:szCs w:val="24"/>
          <w:lang w:val="en-US"/>
        </w:rPr>
      </w:r>
      <w:r/>
    </w:p>
    <w:p>
      <w:pPr>
        <w:pStyle w:val="964"/>
        <w:ind w:firstLine="480"/>
        <w:jc w:val="both"/>
        <w:spacing w:line="480"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w:t>
      </w:r>
      <w:r>
        <w:rPr>
          <w:rFonts w:ascii="仿宋" w:hAnsi="仿宋" w:eastAsia="仿宋" w:cs="仿宋"/>
          <w:color w:val="000000"/>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 </w:t>
      </w:r>
      <w:r>
        <w:rPr>
          <w:rFonts w:ascii="仿宋" w:hAnsi="仿宋" w:eastAsia="仿宋" w:cs="仿宋"/>
          <w:color w:val="000000"/>
          <w:sz w:val="24"/>
          <w:szCs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7未通过资格审查或符合性审查的供应商，磋商小组将在苏采云系统中告知未通过资格审查或符合性审查的原因，评审结束后，磋商小组将不再告知未通过资格审查或符合性审查的原因。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16.7.1评标委员会将对确定为实质性响应的响应文件进行进一步评审，看其是否有计算上或累加上的算术错误，修正错误的原则如下：</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（1）《磋商报价表》内容与响应文件中明细表内容不一致的，以《磋商报价表》为准；</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（2）响应文件、《磋商报价表》中报价的大写金额与小写金额不一致的，以大写金额为准；</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（3）单价金额小数点或者百分比有明显错位的，应以磋商报价表的总价为准，并修改单价；</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（5）如果用数字表示的金额和用文字表示的金额不一致时，应以文字表示的金额为准进行修正；</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（6）对不同文字文本响应文件的解释发生异议的，以中文文本为准。</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同时出现两种以上不一致的，按照前款规定的顺序修正。</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16.7.2评委会将按上述修正错误的方法调整响应文件中的投标报价，调整后的价格对供应商具有约束力。如果供应商不接受修正后的价格，其投标无效。</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lang w:val="en-US"/>
        </w:rPr>
      </w:pPr>
      <w:r>
        <w:rPr>
          <w:rFonts w:hint="eastAsia" w:ascii="仿宋" w:hAnsi="仿宋" w:eastAsia="仿宋" w:cs="仿宋"/>
          <w:color w:val="000000"/>
          <w:spacing w:val="-2"/>
          <w:sz w:val="24"/>
          <w:lang w:val="en-US"/>
        </w:rPr>
        <w:t xml:space="preserve">16.7.3评委会将允许修正响应文件中不构成重大偏离的、微小的、非正规的、不一致的或不规则的地方，但这些修改不能影响任何供应商相应的名次排列。</w:t>
      </w:r>
      <w:r>
        <w:rPr>
          <w:rFonts w:hint="eastAsia" w:ascii="仿宋" w:hAnsi="仿宋" w:eastAsia="仿宋" w:cs="仿宋"/>
          <w:color w:val="000000"/>
          <w:spacing w:val="-2"/>
          <w:sz w:val="24"/>
          <w:lang w:val="en-US"/>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w:t>
      </w:r>
      <w:r>
        <w:rPr>
          <w:rFonts w:hint="eastAsia" w:ascii="仿宋" w:hAnsi="仿宋" w:eastAsia="仿宋" w:cs="仿宋"/>
          <w:color w:val="000000"/>
          <w:spacing w:val="-2"/>
          <w:sz w:val="24"/>
          <w:lang w:val="en-US"/>
        </w:rPr>
        <w:t xml:space="preserve">8</w:t>
      </w:r>
      <w:r>
        <w:rPr>
          <w:rFonts w:hint="eastAsia" w:ascii="仿宋" w:hAnsi="仿宋" w:eastAsia="仿宋" w:cs="仿宋"/>
          <w:color w:val="000000"/>
          <w:spacing w:val="-2"/>
          <w:sz w:val="24"/>
        </w:rPr>
        <w:t xml:space="preserve">在评审过程中，评标委员会发现供应商有下列情形之一的，可以认定属于串标、围标的行为。具体表现形式如下：</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w:t>
      </w:r>
      <w:r>
        <w:rPr>
          <w:rFonts w:hint="eastAsia" w:ascii="仿宋" w:hAnsi="仿宋" w:eastAsia="仿宋" w:cs="仿宋"/>
          <w:color w:val="000000"/>
          <w:spacing w:val="-2"/>
          <w:sz w:val="24"/>
        </w:rPr>
        <w:t xml:space="preserve">不同供应商的响应文件异常一致或者投标报价呈规律性差异的。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（2）</w:t>
      </w:r>
      <w:r>
        <w:rPr>
          <w:rFonts w:hint="eastAsia" w:ascii="仿宋" w:hAnsi="仿宋" w:eastAsia="仿宋" w:cs="仿宋"/>
          <w:color w:val="000000"/>
          <w:spacing w:val="-2"/>
          <w:sz w:val="24"/>
        </w:rPr>
        <w:t xml:space="preserve">不同供应商的响应文件由同一单位或个人编制的。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（3）</w:t>
      </w:r>
      <w:r>
        <w:rPr>
          <w:rFonts w:hint="eastAsia" w:ascii="仿宋" w:hAnsi="仿宋" w:eastAsia="仿宋" w:cs="仿宋"/>
          <w:color w:val="000000"/>
          <w:spacing w:val="-2"/>
          <w:sz w:val="24"/>
        </w:rPr>
        <w:t xml:space="preserve">不同供应商的响应文件载明的项目管理成员为同一人的。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（4）</w:t>
      </w:r>
      <w:r>
        <w:rPr>
          <w:rFonts w:hint="eastAsia" w:ascii="仿宋" w:hAnsi="仿宋" w:eastAsia="仿宋" w:cs="仿宋"/>
          <w:color w:val="000000"/>
          <w:spacing w:val="-2"/>
          <w:sz w:val="24"/>
        </w:rPr>
        <w:t xml:space="preserve">不同供应商的响应文件相互混装的。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（5）</w:t>
      </w:r>
      <w:r>
        <w:rPr>
          <w:rFonts w:hint="eastAsia" w:ascii="仿宋" w:hAnsi="仿宋" w:eastAsia="仿宋" w:cs="仿宋"/>
          <w:color w:val="000000"/>
          <w:spacing w:val="-2"/>
          <w:sz w:val="24"/>
        </w:rPr>
        <w:t xml:space="preserve">不同供应商授权同一人作为供应商代表的。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（6）</w:t>
      </w:r>
      <w:r>
        <w:rPr>
          <w:rFonts w:hint="eastAsia" w:ascii="仿宋" w:hAnsi="仿宋" w:eastAsia="仿宋" w:cs="仿宋"/>
          <w:color w:val="000000"/>
          <w:spacing w:val="-2"/>
          <w:sz w:val="24"/>
        </w:rPr>
        <w:t xml:space="preserve">有证据证明供应商与采购单位、采购代理机构或其他供应商串通的其他情形的。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（7）</w:t>
      </w:r>
      <w:r>
        <w:rPr>
          <w:rFonts w:hint="eastAsia" w:ascii="仿宋" w:hAnsi="仿宋" w:eastAsia="仿宋" w:cs="仿宋"/>
          <w:color w:val="000000"/>
          <w:spacing w:val="-2"/>
          <w:sz w:val="24"/>
        </w:rPr>
        <w:t xml:space="preserve">评标委员会认定的其他串标、围标情形。</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16</w:t>
      </w:r>
      <w:r>
        <w:rPr>
          <w:rFonts w:hint="eastAsia" w:ascii="仿宋" w:hAnsi="仿宋" w:eastAsia="仿宋" w:cs="仿宋"/>
          <w:color w:val="000000"/>
          <w:spacing w:val="-2"/>
          <w:sz w:val="24"/>
        </w:rPr>
        <w:t xml:space="preserve">.8有下列情形之一的予以废标，同时将废标理由通知所有供应商：</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w:t>
      </w:r>
      <w:r>
        <w:rPr>
          <w:rFonts w:hint="eastAsia" w:ascii="仿宋" w:hAnsi="仿宋" w:eastAsia="仿宋" w:cs="仿宋"/>
          <w:color w:val="000000"/>
          <w:spacing w:val="-2"/>
          <w:sz w:val="24"/>
        </w:rPr>
        <w:t xml:space="preserve">符合专业条件的供应商或者对磋商文件作实质性响应的供应商不足三家的。除满足财库（2015</w:t>
      </w:r>
      <w:r>
        <w:rPr>
          <w:rFonts w:hint="eastAsia" w:ascii="仿宋" w:hAnsi="仿宋" w:eastAsia="仿宋" w:cs="仿宋"/>
          <w:color w:val="000000"/>
          <w:spacing w:val="-2"/>
          <w:sz w:val="24"/>
          <w:lang w:val="en-US"/>
        </w:rPr>
        <w:t xml:space="preserve">_</w:t>
      </w:r>
      <w:r>
        <w:rPr>
          <w:rFonts w:hint="eastAsia" w:ascii="仿宋" w:hAnsi="仿宋" w:eastAsia="仿宋" w:cs="仿宋"/>
          <w:color w:val="000000"/>
          <w:spacing w:val="-2"/>
          <w:sz w:val="24"/>
        </w:rPr>
        <w:t xml:space="preserve">124号文）竞争性磋商只有2家机构仍可继续进行；</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（2）</w:t>
      </w:r>
      <w:r>
        <w:rPr>
          <w:rFonts w:hint="eastAsia" w:ascii="仿宋" w:hAnsi="仿宋" w:eastAsia="仿宋" w:cs="仿宋"/>
          <w:color w:val="000000"/>
          <w:spacing w:val="-2"/>
          <w:sz w:val="24"/>
        </w:rPr>
        <w:t xml:space="preserve">出现影响采购公正的违法、违规行为的；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（3）</w:t>
      </w:r>
      <w:r>
        <w:rPr>
          <w:rFonts w:hint="eastAsia" w:ascii="仿宋" w:hAnsi="仿宋" w:eastAsia="仿宋" w:cs="仿宋"/>
          <w:color w:val="000000"/>
          <w:spacing w:val="-2"/>
          <w:sz w:val="24"/>
        </w:rPr>
        <w:t xml:space="preserve">供应商的报价均超过了采购预算或最高限价的，采购人不能支付的；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（4）</w:t>
      </w:r>
      <w:r>
        <w:rPr>
          <w:rFonts w:hint="eastAsia" w:ascii="仿宋" w:hAnsi="仿宋" w:eastAsia="仿宋" w:cs="仿宋"/>
          <w:color w:val="000000"/>
          <w:spacing w:val="-2"/>
          <w:sz w:val="24"/>
        </w:rPr>
        <w:t xml:space="preserve">因重大变故，采购任务取消的；</w:t>
      </w:r>
      <w:r>
        <w:rPr>
          <w:rFonts w:hint="eastAsia" w:ascii="仿宋" w:hAnsi="仿宋" w:eastAsia="仿宋" w:cs="仿宋"/>
          <w:color w:val="000000"/>
          <w:spacing w:val="-2"/>
          <w:sz w:val="24"/>
        </w:rPr>
      </w:r>
      <w:r/>
    </w:p>
    <w:p>
      <w:pPr>
        <w:pStyle w:val="964"/>
        <w:ind w:firstLine="472"/>
        <w:jc w:val="both"/>
        <w:spacing w:line="480" w:lineRule="exact"/>
        <w:rPr>
          <w:rFonts w:hint="eastAsia" w:ascii="仿宋" w:hAnsi="仿宋" w:eastAsia="仿宋" w:cs="仿宋"/>
          <w:color w:val="000000"/>
        </w:rPr>
      </w:pPr>
      <w:r>
        <w:rPr>
          <w:rFonts w:hint="eastAsia" w:ascii="仿宋" w:hAnsi="仿宋" w:eastAsia="仿宋" w:cs="仿宋"/>
          <w:color w:val="000000"/>
          <w:spacing w:val="-2"/>
          <w:sz w:val="24"/>
          <w:lang w:val="en-US"/>
        </w:rPr>
        <w:t xml:space="preserve">（5）</w:t>
      </w:r>
      <w:r>
        <w:rPr>
          <w:rFonts w:hint="eastAsia" w:ascii="仿宋" w:hAnsi="仿宋" w:eastAsia="仿宋" w:cs="仿宋"/>
          <w:color w:val="000000"/>
          <w:spacing w:val="-2"/>
          <w:sz w:val="24"/>
        </w:rPr>
        <w:t xml:space="preserve">响应文件存在歧义、重大缺陷，或者磋商文件内容违反国家有关强制性规定的</w:t>
      </w:r>
      <w:r>
        <w:rPr>
          <w:rFonts w:hint="eastAsia" w:ascii="仿宋" w:hAnsi="仿宋" w:eastAsia="仿宋" w:cs="仿宋"/>
          <w:color w:val="000000"/>
          <w:sz w:val="24"/>
        </w:rPr>
        <w:t xml:space="preserve">。</w:t>
      </w:r>
      <w:r>
        <w:rPr>
          <w:rFonts w:hint="eastAsia" w:ascii="仿宋" w:hAnsi="仿宋" w:eastAsia="仿宋" w:cs="仿宋"/>
          <w:color w:val="000000"/>
        </w:rPr>
      </w:r>
      <w:r/>
    </w:p>
    <w:p>
      <w:pPr>
        <w:pStyle w:val="999"/>
        <w:ind w:left="119" w:firstLine="361"/>
        <w:rPr>
          <w:color w:val="000000"/>
        </w:rPr>
      </w:pPr>
      <w:r/>
      <w:bookmarkEnd w:id="156"/>
      <w:r/>
      <w:bookmarkEnd w:id="157"/>
      <w:r/>
      <w:bookmarkEnd w:id="158"/>
      <w:r/>
      <w:bookmarkStart w:id="164" w:name="_Toc32376"/>
      <w:r/>
      <w:bookmarkStart w:id="165" w:name="_Toc10293"/>
      <w:r/>
      <w:bookmarkStart w:id="166" w:name="_Toc22326"/>
      <w:r/>
      <w:bookmarkStart w:id="167" w:name="_Toc5604"/>
      <w:r/>
      <w:bookmarkStart w:id="168" w:name="_Toc29461"/>
      <w:r/>
      <w:bookmarkStart w:id="169" w:name="_Toc15588"/>
      <w:r>
        <w:rPr>
          <w:color w:val="000000"/>
          <w:lang w:val="en-US"/>
        </w:rPr>
        <w:t xml:space="preserve">17.</w:t>
      </w:r>
      <w:r>
        <w:rPr>
          <w:color w:val="000000"/>
        </w:rPr>
        <w:t xml:space="preserve">磋商程序及评审方法和标准</w:t>
      </w:r>
      <w:bookmarkEnd w:id="164"/>
      <w:r/>
      <w:bookmarkEnd w:id="165"/>
      <w:r/>
      <w:bookmarkEnd w:id="166"/>
      <w:r/>
      <w:bookmarkEnd w:id="167"/>
      <w:r/>
      <w:bookmarkEnd w:id="168"/>
      <w:r/>
      <w:bookmarkEnd w:id="169"/>
      <w:r>
        <w:rPr>
          <w:color w:val="000000"/>
        </w:rPr>
      </w:r>
      <w:r/>
    </w:p>
    <w:p>
      <w:pPr>
        <w:pStyle w:val="964"/>
        <w:ind w:firstLine="468"/>
        <w:jc w:val="both"/>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17.1磋商程序</w:t>
      </w:r>
      <w:r>
        <w:rPr>
          <w:rFonts w:hint="eastAsia" w:ascii="仿宋" w:hAnsi="仿宋" w:eastAsia="仿宋" w:cs="仿宋"/>
          <w:color w:val="000000"/>
          <w:sz w:val="24"/>
          <w:lang w:val="en-US"/>
        </w:rPr>
      </w:r>
      <w:r/>
    </w:p>
    <w:p>
      <w:pPr>
        <w:pStyle w:val="964"/>
        <w:ind w:firstLine="468"/>
        <w:jc w:val="both"/>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17.1.1对于通过资格审查和符合性审查的供应商，磋商小组将集中与单一供应商分别进行磋商。</w:t>
      </w:r>
      <w:r>
        <w:rPr>
          <w:rFonts w:hint="eastAsia" w:ascii="仿宋" w:hAnsi="仿宋" w:eastAsia="仿宋" w:cs="仿宋"/>
          <w:color w:val="000000"/>
          <w:sz w:val="24"/>
          <w:lang w:val="en-US"/>
        </w:rPr>
      </w:r>
      <w:r/>
    </w:p>
    <w:p>
      <w:pPr>
        <w:pStyle w:val="964"/>
        <w:ind w:firstLine="468"/>
        <w:jc w:val="both"/>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lang w:val="en-US"/>
        </w:rPr>
      </w:r>
      <w:r/>
    </w:p>
    <w:p>
      <w:pPr>
        <w:pStyle w:val="964"/>
        <w:ind w:firstLine="468"/>
        <w:jc w:val="both"/>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17.1.2磋商文件能够详细列明采购标的的技术、服务要求的，磋商结束后，磋商小组将在苏采云系统要求所有实质性响应的供应商在规定时间内提交最后报价。</w:t>
      </w:r>
      <w:r>
        <w:rPr>
          <w:rFonts w:hint="eastAsia" w:ascii="仿宋" w:hAnsi="仿宋" w:eastAsia="仿宋" w:cs="仿宋"/>
          <w:color w:val="000000"/>
          <w:sz w:val="24"/>
          <w:lang w:val="en-US"/>
        </w:rPr>
      </w:r>
      <w:r/>
    </w:p>
    <w:p>
      <w:pPr>
        <w:pStyle w:val="964"/>
        <w:ind w:firstLine="468"/>
        <w:jc w:val="both"/>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仿宋" w:hAnsi="仿宋" w:eastAsia="仿宋" w:cs="仿宋"/>
          <w:color w:val="000000"/>
          <w:sz w:val="24"/>
          <w:lang w:val="en-US"/>
        </w:rPr>
      </w:r>
      <w:r/>
    </w:p>
    <w:p>
      <w:pPr>
        <w:pStyle w:val="964"/>
        <w:ind w:firstLine="468"/>
        <w:jc w:val="both"/>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lang w:val="en-US"/>
        </w:rPr>
      </w:r>
      <w:r/>
    </w:p>
    <w:p>
      <w:pPr>
        <w:pStyle w:val="964"/>
        <w:ind w:firstLine="468"/>
        <w:jc w:val="both"/>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17.1.3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仿宋" w:hAnsi="仿宋" w:eastAsia="仿宋" w:cs="仿宋"/>
          <w:color w:val="000000"/>
          <w:sz w:val="24"/>
          <w:lang w:val="en-US"/>
        </w:rPr>
      </w:r>
      <w:r/>
    </w:p>
    <w:p>
      <w:pPr>
        <w:pStyle w:val="964"/>
        <w:ind w:firstLine="420"/>
        <w:jc w:val="both"/>
        <w:spacing w:line="480" w:lineRule="exact"/>
        <w:widowControl/>
        <w:rPr>
          <w:rFonts w:hint="eastAsia" w:ascii="仿宋" w:hAnsi="仿宋" w:eastAsia="仿宋" w:cs="仿宋"/>
          <w:b/>
          <w:bCs/>
          <w:color w:val="000000"/>
          <w:sz w:val="24"/>
          <w:szCs w:val="24"/>
          <w:lang w:val="en-US"/>
        </w:rPr>
      </w:pPr>
      <w:r/>
      <w:bookmarkStart w:id="170" w:name="_Toc5133"/>
      <w:r>
        <w:rPr>
          <w:rFonts w:hint="eastAsia" w:ascii="仿宋" w:hAnsi="仿宋" w:eastAsia="仿宋" w:cs="仿宋"/>
          <w:b/>
          <w:bCs/>
          <w:color w:val="000000"/>
          <w:sz w:val="24"/>
          <w:lang w:val="en-US"/>
        </w:rPr>
        <w:t xml:space="preserve">17</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val="en-US"/>
        </w:rPr>
        <w:t xml:space="preserve">6</w:t>
      </w:r>
      <w:r>
        <w:rPr>
          <w:rFonts w:hint="eastAsia" w:ascii="仿宋" w:hAnsi="仿宋" w:eastAsia="仿宋" w:cs="仿宋"/>
          <w:b/>
          <w:bCs/>
          <w:color w:val="000000"/>
          <w:sz w:val="24"/>
          <w:szCs w:val="24"/>
          <w:lang w:val="en-US"/>
        </w:rPr>
        <w:t xml:space="preserve">澄清有关问题</w:t>
      </w:r>
      <w:r>
        <w:rPr>
          <w:rFonts w:hint="eastAsia" w:ascii="仿宋" w:hAnsi="仿宋" w:eastAsia="仿宋" w:cs="仿宋"/>
          <w:b/>
          <w:bCs/>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17.6.1评标期间，磋商小组对响应文件中含义不明确、同类问题表述不一致或者有明显文字和计算错误的内容，有权要求供应商作出必要的澄清、说明或者补正。供应商的澄清、说明或者补正不得超出响应文件的范围或者改变响应文件的实质性内容。</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磋商小组并非对每个供应商都做澄清要求。</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17.6.2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仿宋" w:hAnsi="仿宋" w:eastAsia="仿宋" w:cs="仿宋"/>
          <w:color w:val="000000"/>
          <w:sz w:val="24"/>
          <w:szCs w:val="24"/>
          <w:lang w:val="en-US"/>
        </w:rPr>
      </w:r>
      <w:r/>
    </w:p>
    <w:p>
      <w:pPr>
        <w:pStyle w:val="964"/>
        <w:ind w:firstLine="468"/>
        <w:jc w:val="both"/>
        <w:spacing w:line="480" w:lineRule="exact"/>
        <w:rPr>
          <w:rFonts w:hint="eastAsia" w:ascii="仿宋" w:hAnsi="仿宋" w:eastAsia="仿宋" w:cs="仿宋"/>
          <w:b/>
          <w:bCs/>
          <w:color w:val="000000"/>
          <w:sz w:val="24"/>
          <w:lang w:val="en-US"/>
        </w:rPr>
      </w:pPr>
      <w:r>
        <w:rPr>
          <w:rFonts w:hint="eastAsia" w:ascii="仿宋" w:hAnsi="仿宋" w:eastAsia="仿宋" w:cs="仿宋"/>
          <w:color w:val="000000"/>
          <w:sz w:val="24"/>
          <w:szCs w:val="24"/>
          <w:lang w:val="en-US"/>
        </w:rPr>
        <w:t xml:space="preserve">17.6.3接到磋商小组澄清、说明和补正要求的供应商如未按规定作出澄清、说明和补正，其风险由供应商自行承担。</w:t>
      </w:r>
      <w:r>
        <w:rPr>
          <w:rFonts w:hint="eastAsia" w:ascii="仿宋" w:hAnsi="仿宋" w:eastAsia="仿宋" w:cs="仿宋"/>
          <w:b/>
          <w:bCs/>
          <w:color w:val="000000"/>
          <w:sz w:val="24"/>
          <w:lang w:val="en-US"/>
        </w:rPr>
      </w:r>
      <w:r/>
    </w:p>
    <w:p>
      <w:pPr>
        <w:pStyle w:val="964"/>
        <w:ind w:firstLine="470"/>
        <w:jc w:val="both"/>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lang w:val="en-US"/>
        </w:rPr>
        <w:t xml:space="preserve">17.7</w:t>
      </w:r>
      <w:r>
        <w:rPr>
          <w:rFonts w:hint="eastAsia" w:ascii="仿宋" w:hAnsi="仿宋" w:eastAsia="仿宋" w:cs="仿宋"/>
          <w:b/>
          <w:bCs/>
          <w:color w:val="000000"/>
          <w:sz w:val="24"/>
        </w:rPr>
        <w:t xml:space="preserve">评审方法和标准</w:t>
      </w:r>
      <w:bookmarkEnd w:id="170"/>
      <w:r>
        <w:rPr>
          <w:rFonts w:hint="eastAsia" w:ascii="仿宋" w:hAnsi="仿宋" w:eastAsia="仿宋" w:cs="仿宋"/>
          <w:b/>
          <w:bCs/>
          <w:color w:val="000000"/>
          <w:sz w:val="24"/>
        </w:rPr>
      </w:r>
      <w:r/>
    </w:p>
    <w:p>
      <w:pPr>
        <w:pStyle w:val="964"/>
        <w:ind w:firstLine="468"/>
        <w:jc w:val="both"/>
        <w:spacing w:line="480" w:lineRule="exact"/>
        <w:rPr>
          <w:rFonts w:hint="eastAsia" w:ascii="仿宋" w:hAnsi="仿宋" w:eastAsia="仿宋" w:cs="仿宋"/>
          <w:color w:val="000000"/>
          <w:sz w:val="24"/>
        </w:rPr>
      </w:pPr>
      <w:r>
        <w:rPr>
          <w:rFonts w:hint="eastAsia" w:ascii="仿宋" w:hAnsi="仿宋" w:eastAsia="仿宋" w:cs="仿宋"/>
          <w:color w:val="000000"/>
          <w:sz w:val="24"/>
          <w:lang w:val="en-US"/>
        </w:rPr>
        <w:t xml:space="preserve">17</w:t>
      </w: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7</w:t>
      </w:r>
      <w:r>
        <w:rPr>
          <w:rFonts w:hint="eastAsia" w:ascii="仿宋" w:hAnsi="仿宋" w:eastAsia="仿宋" w:cs="仿宋"/>
          <w:color w:val="000000"/>
          <w:sz w:val="24"/>
        </w:rPr>
        <w:t xml:space="preserve">.1评审方法。由磋商小组采用综合评分法对提交最后报价的供应商的响应文件和最后报价进行综合评分。</w:t>
      </w:r>
      <w:r>
        <w:rPr>
          <w:rFonts w:hint="eastAsia" w:ascii="仿宋" w:hAnsi="仿宋" w:eastAsia="仿宋" w:cs="仿宋"/>
          <w:color w:val="000000"/>
          <w:sz w:val="24"/>
        </w:rPr>
      </w:r>
      <w:r/>
    </w:p>
    <w:p>
      <w:pPr>
        <w:pStyle w:val="964"/>
        <w:ind w:firstLine="468"/>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rPr>
      </w:r>
      <w:r/>
    </w:p>
    <w:p>
      <w:pPr>
        <w:pStyle w:val="964"/>
        <w:ind w:firstLine="468"/>
        <w:jc w:val="both"/>
        <w:spacing w:line="480" w:lineRule="exact"/>
        <w:rPr>
          <w:rFonts w:hint="eastAsia" w:ascii="仿宋" w:hAnsi="仿宋" w:eastAsia="仿宋" w:cs="仿宋"/>
          <w:color w:val="000000"/>
          <w:sz w:val="24"/>
        </w:rPr>
      </w:pPr>
      <w:r>
        <w:rPr>
          <w:rFonts w:hint="eastAsia" w:ascii="仿宋" w:hAnsi="仿宋" w:eastAsia="仿宋" w:cs="仿宋"/>
          <w:color w:val="000000"/>
          <w:sz w:val="24"/>
          <w:lang w:val="en-US"/>
        </w:rPr>
        <w:t xml:space="preserve">17</w:t>
      </w: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7</w:t>
      </w:r>
      <w:r>
        <w:rPr>
          <w:rFonts w:hint="eastAsia" w:ascii="仿宋" w:hAnsi="仿宋" w:eastAsia="仿宋" w:cs="仿宋"/>
          <w:color w:val="000000"/>
          <w:sz w:val="24"/>
        </w:rPr>
        <w:t xml:space="preserve">.2评审标准</w:t>
      </w:r>
      <w:r>
        <w:rPr>
          <w:rFonts w:hint="eastAsia" w:ascii="仿宋" w:hAnsi="仿宋" w:eastAsia="仿宋" w:cs="仿宋"/>
          <w:color w:val="000000"/>
          <w:sz w:val="24"/>
        </w:rPr>
      </w:r>
      <w:r/>
    </w:p>
    <w:p>
      <w:pPr>
        <w:pStyle w:val="964"/>
        <w:ind w:firstLine="468"/>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见本磋商文件第六</w:t>
      </w:r>
      <w:r>
        <w:rPr>
          <w:rFonts w:hint="eastAsia" w:ascii="仿宋" w:hAnsi="仿宋" w:eastAsia="仿宋" w:cs="仿宋"/>
          <w:color w:val="000000"/>
          <w:sz w:val="24"/>
          <w:lang w:val="en-US"/>
        </w:rPr>
        <w:t xml:space="preserve">章</w:t>
      </w:r>
      <w:r>
        <w:rPr>
          <w:rFonts w:hint="eastAsia" w:ascii="仿宋" w:hAnsi="仿宋" w:eastAsia="仿宋" w:cs="仿宋"/>
          <w:color w:val="000000"/>
          <w:sz w:val="24"/>
        </w:rPr>
        <w:t xml:space="preserve">中的详细要求。</w:t>
      </w:r>
      <w:r>
        <w:rPr>
          <w:rFonts w:hint="eastAsia" w:ascii="仿宋" w:hAnsi="仿宋" w:eastAsia="仿宋" w:cs="仿宋"/>
          <w:color w:val="000000"/>
          <w:sz w:val="24"/>
        </w:rPr>
      </w:r>
      <w:r/>
    </w:p>
    <w:p>
      <w:pPr>
        <w:pStyle w:val="964"/>
        <w:ind w:firstLine="468"/>
        <w:jc w:val="both"/>
        <w:spacing w:line="480" w:lineRule="exact"/>
        <w:rPr>
          <w:rFonts w:hint="eastAsia" w:ascii="仿宋" w:hAnsi="仿宋" w:eastAsia="仿宋" w:cs="仿宋"/>
          <w:bCs/>
          <w:color w:val="000000"/>
          <w:sz w:val="24"/>
        </w:rPr>
      </w:pPr>
      <w:r>
        <w:rPr>
          <w:rFonts w:hint="eastAsia" w:ascii="仿宋" w:hAnsi="仿宋" w:eastAsia="仿宋" w:cs="仿宋"/>
          <w:color w:val="000000"/>
          <w:sz w:val="24"/>
          <w:lang w:val="en-US"/>
        </w:rPr>
        <w:t xml:space="preserve">17</w:t>
      </w: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7.3</w:t>
      </w:r>
      <w:r>
        <w:rPr>
          <w:rFonts w:hint="eastAsia" w:ascii="仿宋" w:hAnsi="仿宋" w:eastAsia="仿宋" w:cs="仿宋"/>
          <w:color w:val="000000"/>
          <w:sz w:val="24"/>
        </w:rPr>
        <w:t xml:space="preserve">如磋商过程中出现本磋商文件未尽事宜，由磋商小组根据有关法律法规讨论决定</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964"/>
        <w:ind w:firstLine="468"/>
        <w:jc w:val="both"/>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4</w:t>
      </w:r>
      <w:r>
        <w:rPr>
          <w:rFonts w:hint="eastAsia" w:ascii="仿宋" w:hAnsi="仿宋" w:eastAsia="仿宋" w:cs="仿宋"/>
          <w:bCs/>
          <w:color w:val="000000"/>
          <w:sz w:val="24"/>
        </w:rPr>
        <w:t xml:space="preserve">采购活动终止的情况</w:t>
      </w:r>
      <w:r>
        <w:rPr>
          <w:rFonts w:hint="eastAsia" w:ascii="仿宋" w:hAnsi="仿宋" w:eastAsia="仿宋" w:cs="仿宋"/>
          <w:bCs/>
          <w:color w:val="000000"/>
          <w:sz w:val="24"/>
        </w:rPr>
      </w:r>
      <w:r/>
    </w:p>
    <w:p>
      <w:pPr>
        <w:pStyle w:val="964"/>
        <w:ind w:firstLine="468"/>
        <w:jc w:val="both"/>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出现下列情形之一的，本次竞争性磋商采购活动将被终止：</w:t>
      </w:r>
      <w:r>
        <w:rPr>
          <w:rFonts w:hint="eastAsia" w:ascii="仿宋" w:hAnsi="仿宋" w:eastAsia="仿宋" w:cs="仿宋"/>
          <w:bCs/>
          <w:color w:val="000000"/>
          <w:sz w:val="24"/>
        </w:rPr>
      </w:r>
      <w:r/>
    </w:p>
    <w:p>
      <w:pPr>
        <w:pStyle w:val="964"/>
        <w:ind w:firstLine="468"/>
        <w:jc w:val="both"/>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4.</w:t>
      </w:r>
      <w:r>
        <w:rPr>
          <w:rFonts w:hint="eastAsia" w:ascii="仿宋" w:hAnsi="仿宋" w:eastAsia="仿宋" w:cs="仿宋"/>
          <w:bCs/>
          <w:color w:val="000000"/>
          <w:sz w:val="24"/>
        </w:rPr>
        <w:t xml:space="preserve">1因情况变化，不再符合规定的竞争性磋商采购方式适用情形的。</w:t>
      </w:r>
      <w:r>
        <w:rPr>
          <w:rFonts w:hint="eastAsia" w:ascii="仿宋" w:hAnsi="仿宋" w:eastAsia="仿宋" w:cs="仿宋"/>
          <w:bCs/>
          <w:color w:val="000000"/>
          <w:sz w:val="24"/>
        </w:rPr>
      </w:r>
      <w:r/>
    </w:p>
    <w:p>
      <w:pPr>
        <w:pStyle w:val="964"/>
        <w:ind w:firstLine="468"/>
        <w:jc w:val="both"/>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4.</w:t>
      </w:r>
      <w:r>
        <w:rPr>
          <w:rFonts w:hint="eastAsia" w:ascii="仿宋" w:hAnsi="仿宋" w:eastAsia="仿宋" w:cs="仿宋"/>
          <w:bCs/>
          <w:color w:val="000000"/>
          <w:sz w:val="24"/>
        </w:rPr>
        <w:t xml:space="preserve">2出现影响采购公正的违法、违规行为的。</w:t>
      </w:r>
      <w:r>
        <w:rPr>
          <w:rFonts w:hint="eastAsia" w:ascii="仿宋" w:hAnsi="仿宋" w:eastAsia="仿宋" w:cs="仿宋"/>
          <w:bCs/>
          <w:color w:val="000000"/>
          <w:sz w:val="24"/>
        </w:rPr>
      </w:r>
      <w:r/>
    </w:p>
    <w:p>
      <w:pPr>
        <w:pStyle w:val="964"/>
        <w:ind w:firstLine="468"/>
        <w:jc w:val="both"/>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4.</w:t>
      </w:r>
      <w:r>
        <w:rPr>
          <w:rFonts w:hint="eastAsia" w:ascii="仿宋" w:hAnsi="仿宋" w:eastAsia="仿宋" w:cs="仿宋"/>
          <w:bCs/>
          <w:color w:val="000000"/>
          <w:sz w:val="24"/>
        </w:rPr>
        <w:t xml:space="preserve">3除本磋商文件第二章第</w:t>
      </w:r>
      <w:r>
        <w:rPr>
          <w:rFonts w:hint="eastAsia" w:ascii="仿宋" w:hAnsi="仿宋" w:eastAsia="仿宋" w:cs="仿宋"/>
          <w:bCs/>
          <w:color w:val="000000"/>
          <w:sz w:val="24"/>
          <w:lang w:val="en-US"/>
        </w:rPr>
        <w:t xml:space="preserve">13</w:t>
      </w:r>
      <w:r>
        <w:rPr>
          <w:rFonts w:hint="eastAsia" w:ascii="仿宋" w:hAnsi="仿宋" w:eastAsia="仿宋" w:cs="仿宋"/>
          <w:bCs/>
          <w:color w:val="000000"/>
          <w:sz w:val="24"/>
        </w:rPr>
        <w:t xml:space="preserve">条第三款规定的情形外，在采购过程中符合要求的供应商或者最后报价未超过采购预算的供应商不足3家的。</w:t>
      </w:r>
      <w:r>
        <w:rPr>
          <w:rFonts w:hint="eastAsia" w:ascii="仿宋" w:hAnsi="仿宋" w:eastAsia="仿宋" w:cs="仿宋"/>
          <w:bCs/>
          <w:color w:val="000000"/>
          <w:sz w:val="24"/>
        </w:rPr>
      </w:r>
      <w:r/>
    </w:p>
    <w:p>
      <w:pPr>
        <w:pStyle w:val="964"/>
        <w:ind w:firstLine="468"/>
        <w:jc w:val="both"/>
        <w:spacing w:line="48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7</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rPr>
        <w:t xml:space="preserve">4.</w:t>
      </w:r>
      <w:r>
        <w:rPr>
          <w:rFonts w:hint="eastAsia" w:ascii="仿宋" w:hAnsi="仿宋" w:eastAsia="仿宋" w:cs="仿宋"/>
          <w:bCs/>
          <w:color w:val="000000"/>
          <w:sz w:val="24"/>
        </w:rPr>
        <w:t xml:space="preserve">4在苏采云系统规定时间内成功解密电子响应文件的供应商不足3家的。</w:t>
      </w:r>
      <w:r>
        <w:rPr>
          <w:rFonts w:hint="eastAsia" w:ascii="仿宋" w:hAnsi="仿宋" w:eastAsia="仿宋" w:cs="仿宋"/>
          <w:bCs/>
          <w:color w:val="000000"/>
          <w:sz w:val="24"/>
        </w:rPr>
      </w:r>
      <w:r/>
    </w:p>
    <w:p>
      <w:pPr>
        <w:pStyle w:val="999"/>
        <w:ind w:left="119" w:firstLine="361"/>
        <w:rPr>
          <w:color w:val="000000"/>
        </w:rPr>
      </w:pPr>
      <w:r/>
      <w:bookmarkStart w:id="171" w:name="_Toc24417"/>
      <w:r/>
      <w:bookmarkStart w:id="172" w:name="_Toc15625"/>
      <w:r/>
      <w:bookmarkStart w:id="173" w:name="_Toc29422"/>
      <w:r/>
      <w:bookmarkStart w:id="174" w:name="_Toc32257"/>
      <w:r/>
      <w:bookmarkStart w:id="175" w:name="_Toc3372"/>
      <w:r/>
      <w:bookmarkStart w:id="176" w:name="_Toc832"/>
      <w:r>
        <w:rPr>
          <w:color w:val="000000"/>
          <w:lang w:val="en-US"/>
        </w:rPr>
        <w:t xml:space="preserve">18.</w:t>
      </w:r>
      <w:r>
        <w:rPr>
          <w:color w:val="000000"/>
        </w:rPr>
        <w:t xml:space="preserve">成交</w:t>
      </w:r>
      <w:bookmarkEnd w:id="171"/>
      <w:r/>
      <w:bookmarkEnd w:id="172"/>
      <w:r/>
      <w:bookmarkEnd w:id="173"/>
      <w:r/>
      <w:bookmarkEnd w:id="174"/>
      <w:r/>
      <w:bookmarkEnd w:id="175"/>
      <w:r/>
      <w:bookmarkEnd w:id="176"/>
      <w:r>
        <w:rPr>
          <w:color w:val="000000"/>
        </w:rPr>
      </w:r>
      <w:r/>
    </w:p>
    <w:p>
      <w:pPr>
        <w:pStyle w:val="964"/>
        <w:ind w:left="2" w:firstLine="467"/>
        <w:jc w:val="both"/>
        <w:spacing w:line="490" w:lineRule="exact"/>
        <w:rPr>
          <w:rFonts w:hint="eastAsia" w:ascii="仿宋" w:hAnsi="仿宋" w:eastAsia="仿宋" w:cs="仿宋"/>
          <w:color w:val="000000"/>
          <w:spacing w:val="-2"/>
          <w:sz w:val="24"/>
        </w:rPr>
      </w:pPr>
      <w:r/>
      <w:bookmarkStart w:id="177" w:name="_Toc10298"/>
      <w:r>
        <w:rPr>
          <w:rFonts w:hint="eastAsia" w:ascii="仿宋" w:hAnsi="仿宋" w:eastAsia="仿宋" w:cs="仿宋"/>
          <w:color w:val="000000"/>
          <w:spacing w:val="-2"/>
          <w:sz w:val="24"/>
        </w:rPr>
        <w:t xml:space="preserve">1</w:t>
      </w:r>
      <w:r>
        <w:rPr>
          <w:rFonts w:hint="eastAsia" w:ascii="仿宋" w:hAnsi="仿宋" w:eastAsia="仿宋" w:cs="仿宋"/>
          <w:color w:val="000000"/>
          <w:spacing w:val="-2"/>
          <w:sz w:val="24"/>
          <w:lang w:val="en-US"/>
        </w:rPr>
        <w:t xml:space="preserve">8</w:t>
      </w:r>
      <w:r>
        <w:rPr>
          <w:rFonts w:hint="eastAsia" w:ascii="仿宋" w:hAnsi="仿宋" w:eastAsia="仿宋" w:cs="仿宋"/>
          <w:color w:val="000000"/>
          <w:spacing w:val="-2"/>
          <w:sz w:val="24"/>
        </w:rPr>
        <w:t xml:space="preserve">.1</w:t>
      </w:r>
      <w:bookmarkEnd w:id="177"/>
      <w:r>
        <w:rPr>
          <w:rFonts w:hint="eastAsia" w:ascii="仿宋" w:hAnsi="仿宋" w:eastAsia="仿宋" w:cs="仿宋"/>
          <w:color w:val="000000"/>
          <w:spacing w:val="-2"/>
          <w:sz w:val="24"/>
        </w:rPr>
        <w:t xml:space="preserve">磋商小组根据综合评分情况，按照评审得分由高到低顺序</w:t>
      </w:r>
      <w:r>
        <w:rPr>
          <w:rFonts w:hint="eastAsia" w:ascii="仿宋" w:hAnsi="仿宋" w:eastAsia="仿宋" w:cs="仿宋"/>
          <w:color w:val="000000"/>
          <w:spacing w:val="-2"/>
          <w:sz w:val="24"/>
          <w:lang w:val="en-US"/>
        </w:rPr>
        <w:t xml:space="preserve">推荐1-3</w:t>
      </w:r>
      <w:r>
        <w:rPr>
          <w:rFonts w:hint="eastAsia" w:ascii="仿宋" w:hAnsi="仿宋" w:eastAsia="仿宋" w:cs="仿宋"/>
          <w:color w:val="000000"/>
          <w:spacing w:val="-2"/>
          <w:sz w:val="24"/>
        </w:rPr>
        <w:t xml:space="preserve">名成交候选供应商，并编写评审报告。评审得分相同的，按照最后报价由低到高的顺序推荐。评审得分且最后报价相同的，按照技术指标优劣顺序推荐。</w:t>
      </w:r>
      <w:bookmarkStart w:id="178" w:name="_Toc11198"/>
      <w:r>
        <w:rPr>
          <w:rFonts w:hint="eastAsia" w:ascii="仿宋" w:hAnsi="仿宋" w:eastAsia="仿宋" w:cs="仿宋"/>
          <w:color w:val="000000"/>
          <w:spacing w:val="-2"/>
          <w:sz w:val="24"/>
        </w:rPr>
      </w:r>
      <w:r/>
    </w:p>
    <w:p>
      <w:pPr>
        <w:pStyle w:val="964"/>
        <w:ind w:left="2" w:firstLine="467"/>
        <w:jc w:val="both"/>
        <w:spacing w:line="490" w:lineRule="exact"/>
        <w:rPr>
          <w:rFonts w:hint="eastAsia" w:ascii="仿宋" w:hAnsi="仿宋" w:eastAsia="仿宋" w:cs="仿宋"/>
          <w:color w:val="000000"/>
          <w:spacing w:val="-2"/>
          <w:sz w:val="24"/>
        </w:rPr>
      </w:pPr>
      <w:r/>
      <w:bookmarkStart w:id="179" w:name="_Toc13629"/>
      <w:r>
        <w:rPr>
          <w:rFonts w:hint="eastAsia" w:ascii="仿宋" w:hAnsi="仿宋" w:eastAsia="仿宋" w:cs="仿宋"/>
          <w:color w:val="000000"/>
          <w:spacing w:val="-2"/>
          <w:sz w:val="24"/>
          <w:lang w:val="en-US"/>
        </w:rPr>
        <w:t xml:space="preserve">18</w:t>
      </w:r>
      <w:r>
        <w:rPr>
          <w:rFonts w:hint="eastAsia" w:ascii="仿宋" w:hAnsi="仿宋" w:eastAsia="仿宋" w:cs="仿宋"/>
          <w:color w:val="000000"/>
          <w:spacing w:val="-2"/>
          <w:sz w:val="24"/>
        </w:rPr>
        <w:t xml:space="preserve">.2确定中标供应商</w:t>
      </w:r>
      <w:bookmarkEnd w:id="178"/>
      <w:r/>
      <w:bookmarkEnd w:id="179"/>
      <w:r>
        <w:rPr>
          <w:rFonts w:hint="eastAsia" w:ascii="仿宋" w:hAnsi="仿宋" w:eastAsia="仿宋" w:cs="仿宋"/>
          <w:color w:val="000000"/>
          <w:spacing w:val="-2"/>
          <w:sz w:val="24"/>
        </w:rPr>
      </w:r>
      <w:r/>
    </w:p>
    <w:p>
      <w:pPr>
        <w:pStyle w:val="964"/>
        <w:ind w:left="2" w:firstLine="467"/>
        <w:jc w:val="both"/>
        <w:spacing w:line="490" w:lineRule="exact"/>
        <w:rPr>
          <w:rFonts w:hint="eastAsia" w:ascii="仿宋" w:hAnsi="仿宋" w:eastAsia="仿宋" w:cs="仿宋"/>
          <w:color w:val="000000"/>
          <w:spacing w:val="-2"/>
          <w:sz w:val="24"/>
        </w:rPr>
      </w:pPr>
      <w:r>
        <w:rPr>
          <w:rFonts w:hint="eastAsia" w:ascii="仿宋" w:hAnsi="仿宋" w:eastAsia="仿宋" w:cs="仿宋"/>
          <w:color w:val="000000"/>
          <w:spacing w:val="-2"/>
          <w:sz w:val="24"/>
          <w:lang w:val="en-US"/>
        </w:rPr>
        <w:t xml:space="preserve">18.2.1</w:t>
      </w:r>
      <w:r>
        <w:rPr>
          <w:rFonts w:hint="eastAsia" w:ascii="仿宋" w:hAnsi="仿宋" w:eastAsia="仿宋" w:cs="仿宋"/>
          <w:color w:val="000000"/>
          <w:spacing w:val="-2"/>
          <w:sz w:val="24"/>
        </w:rPr>
        <w:t xml:space="preserve">采购人将根据磋商小组的书面评标报告，依据法律法规确定中标人。</w:t>
      </w:r>
      <w:r>
        <w:rPr>
          <w:rFonts w:hint="eastAsia" w:ascii="仿宋" w:hAnsi="仿宋" w:eastAsia="仿宋" w:cs="仿宋"/>
          <w:color w:val="000000"/>
          <w:spacing w:val="-2"/>
          <w:sz w:val="24"/>
        </w:rPr>
      </w:r>
      <w:r/>
    </w:p>
    <w:p>
      <w:pPr>
        <w:pStyle w:val="964"/>
        <w:ind w:left="2" w:firstLine="467"/>
        <w:jc w:val="both"/>
        <w:spacing w:line="490" w:lineRule="exact"/>
        <w:rPr>
          <w:rFonts w:hint="eastAsia" w:ascii="仿宋" w:hAnsi="仿宋" w:eastAsia="仿宋" w:cs="仿宋"/>
          <w:color w:val="000000"/>
          <w:sz w:val="24"/>
          <w:szCs w:val="20"/>
        </w:rPr>
      </w:pPr>
      <w:r>
        <w:rPr>
          <w:rFonts w:hint="eastAsia" w:ascii="仿宋" w:hAnsi="仿宋" w:eastAsia="仿宋" w:cs="仿宋"/>
          <w:color w:val="000000"/>
          <w:spacing w:val="-2"/>
          <w:sz w:val="24"/>
          <w:lang w:val="en-US"/>
        </w:rPr>
        <w:t xml:space="preserve">18.2.2</w:t>
      </w:r>
      <w:r>
        <w:rPr>
          <w:rFonts w:hint="eastAsia" w:ascii="仿宋" w:hAnsi="仿宋" w:eastAsia="仿宋" w:cs="仿宋"/>
          <w:color w:val="000000"/>
          <w:spacing w:val="-2"/>
          <w:sz w:val="24"/>
        </w:rPr>
        <w:t xml:space="preserve">排名第一的成交候选人放弃中标，或因不可抗力提出不能履行合同，或者被查实存在影响中标结果的违法行为等情形，不符合中标条件的，</w:t>
      </w:r>
      <w:r>
        <w:rPr>
          <w:rFonts w:hint="eastAsia" w:ascii="仿宋" w:hAnsi="仿宋" w:eastAsia="仿宋" w:cs="仿宋"/>
          <w:color w:val="000000"/>
          <w:spacing w:val="-2"/>
          <w:sz w:val="24"/>
          <w:lang w:val="en-US"/>
        </w:rPr>
        <w:t xml:space="preserve">按照磋商小组推荐的中标候选人顺延或重新组织</w:t>
      </w:r>
      <w:r>
        <w:rPr>
          <w:rFonts w:hint="eastAsia" w:ascii="仿宋" w:hAnsi="仿宋" w:eastAsia="仿宋" w:cs="仿宋"/>
          <w:color w:val="000000"/>
          <w:spacing w:val="-2"/>
          <w:sz w:val="24"/>
          <w:lang w:val="en-US" w:eastAsia="zh-CN"/>
        </w:rPr>
        <w:t xml:space="preserve">采购</w:t>
      </w:r>
      <w:r>
        <w:rPr>
          <w:rFonts w:hint="eastAsia" w:ascii="仿宋" w:hAnsi="仿宋" w:eastAsia="仿宋" w:cs="仿宋"/>
          <w:color w:val="000000"/>
          <w:sz w:val="24"/>
          <w:szCs w:val="20"/>
        </w:rPr>
        <w:t xml:space="preserve">。</w:t>
      </w:r>
      <w:r>
        <w:rPr>
          <w:rFonts w:hint="eastAsia" w:ascii="仿宋" w:hAnsi="仿宋" w:eastAsia="仿宋" w:cs="仿宋"/>
          <w:color w:val="000000"/>
          <w:sz w:val="24"/>
          <w:szCs w:val="20"/>
        </w:rPr>
      </w:r>
      <w:r/>
    </w:p>
    <w:p>
      <w:pPr>
        <w:pStyle w:val="999"/>
        <w:ind w:left="119" w:firstLine="361"/>
        <w:rPr>
          <w:color w:val="000000"/>
        </w:rPr>
      </w:pPr>
      <w:r/>
      <w:bookmarkStart w:id="180" w:name="_Toc25049"/>
      <w:r/>
      <w:bookmarkStart w:id="181" w:name="_Toc14552"/>
      <w:r/>
      <w:bookmarkStart w:id="182" w:name="_Toc6403"/>
      <w:r/>
      <w:bookmarkStart w:id="183" w:name="_Toc5871"/>
      <w:r/>
      <w:bookmarkStart w:id="184" w:name="_Toc20712"/>
      <w:r/>
      <w:bookmarkStart w:id="185" w:name="_Toc783"/>
      <w:r>
        <w:rPr>
          <w:color w:val="000000"/>
          <w:lang w:val="en-US"/>
        </w:rPr>
        <w:t xml:space="preserve">五</w:t>
      </w:r>
      <w:r>
        <w:rPr>
          <w:color w:val="000000"/>
        </w:rPr>
        <w:t xml:space="preserve">、中标通知书和签订合同</w:t>
      </w:r>
      <w:bookmarkEnd w:id="180"/>
      <w:r/>
      <w:bookmarkEnd w:id="181"/>
      <w:r/>
      <w:bookmarkEnd w:id="182"/>
      <w:r/>
      <w:bookmarkEnd w:id="183"/>
      <w:r/>
      <w:bookmarkEnd w:id="184"/>
      <w:r>
        <w:rPr>
          <w:color w:val="000000"/>
        </w:rPr>
      </w:r>
      <w:r/>
    </w:p>
    <w:p>
      <w:pPr>
        <w:pStyle w:val="964"/>
        <w:ind w:firstLine="480"/>
        <w:jc w:val="both"/>
        <w:spacing w:line="490" w:lineRule="exact"/>
        <w:rPr>
          <w:rFonts w:hint="eastAsia" w:ascii="仿宋" w:hAnsi="仿宋" w:eastAsia="仿宋" w:cs="仿宋"/>
          <w:color w:val="000000"/>
          <w:sz w:val="24"/>
        </w:rPr>
      </w:pPr>
      <w:r>
        <w:rPr>
          <w:rFonts w:hint="eastAsia" w:ascii="仿宋" w:hAnsi="仿宋" w:eastAsia="仿宋" w:cs="仿宋"/>
          <w:color w:val="000000"/>
          <w:sz w:val="24"/>
          <w:lang w:val="en-US"/>
        </w:rPr>
        <w:t xml:space="preserve">19</w:t>
      </w:r>
      <w:r>
        <w:rPr>
          <w:rFonts w:hint="eastAsia" w:ascii="仿宋" w:hAnsi="仿宋" w:eastAsia="仿宋" w:cs="仿宋"/>
          <w:color w:val="000000"/>
          <w:sz w:val="24"/>
        </w:rPr>
        <w:t xml:space="preserve">.1评审结束后，中标（成交）结果公告在磋商</w:t>
      </w:r>
      <w:r>
        <w:rPr>
          <w:rFonts w:hint="eastAsia" w:ascii="仿宋" w:hAnsi="仿宋" w:eastAsia="仿宋" w:cs="仿宋"/>
          <w:color w:val="000000"/>
          <w:sz w:val="24"/>
          <w:lang w:val="en-US"/>
        </w:rPr>
        <w:t xml:space="preserve">公告发布</w:t>
      </w:r>
      <w:r>
        <w:rPr>
          <w:rFonts w:hint="eastAsia" w:ascii="仿宋" w:hAnsi="仿宋" w:eastAsia="仿宋" w:cs="仿宋"/>
          <w:color w:val="000000"/>
          <w:sz w:val="24"/>
        </w:rPr>
        <w:t xml:space="preserve">媒体</w:t>
      </w:r>
      <w:r>
        <w:rPr>
          <w:rFonts w:hint="eastAsia" w:ascii="仿宋" w:hAnsi="仿宋" w:eastAsia="仿宋" w:cs="仿宋"/>
          <w:color w:val="000000"/>
          <w:sz w:val="24"/>
          <w:lang w:val="en-US"/>
        </w:rPr>
        <w:t xml:space="preserve">上</w:t>
      </w:r>
      <w:r>
        <w:rPr>
          <w:rFonts w:hint="eastAsia" w:ascii="仿宋" w:hAnsi="仿宋" w:eastAsia="仿宋" w:cs="仿宋"/>
          <w:color w:val="000000"/>
          <w:sz w:val="24"/>
        </w:rPr>
        <w:t xml:space="preserve">发布；公示结束后向中标供应商发出中标通知书。中标通知书成为合同文件的组成部分，具有法律效力。</w:t>
      </w:r>
      <w:r>
        <w:rPr>
          <w:rFonts w:hint="eastAsia" w:ascii="仿宋" w:hAnsi="仿宋" w:eastAsia="仿宋" w:cs="仿宋"/>
          <w:color w:val="000000"/>
          <w:sz w:val="24"/>
        </w:rPr>
      </w:r>
      <w:r/>
    </w:p>
    <w:p>
      <w:pPr>
        <w:pStyle w:val="964"/>
        <w:ind w:firstLine="480"/>
        <w:jc w:val="both"/>
        <w:spacing w:line="490" w:lineRule="exact"/>
        <w:rPr>
          <w:rFonts w:hint="eastAsia" w:ascii="仿宋" w:hAnsi="仿宋" w:eastAsia="仿宋" w:cs="仿宋"/>
          <w:color w:val="000000"/>
          <w:sz w:val="24"/>
        </w:rPr>
      </w:pPr>
      <w:r>
        <w:rPr>
          <w:rFonts w:hint="eastAsia" w:ascii="仿宋" w:hAnsi="仿宋" w:eastAsia="仿宋" w:cs="仿宋"/>
          <w:color w:val="000000"/>
          <w:sz w:val="24"/>
          <w:lang w:val="en-US"/>
        </w:rPr>
        <w:t xml:space="preserve">19</w:t>
      </w:r>
      <w:r>
        <w:rPr>
          <w:rFonts w:hint="eastAsia" w:ascii="仿宋" w:hAnsi="仿宋" w:eastAsia="仿宋" w:cs="仿宋"/>
          <w:color w:val="000000"/>
          <w:sz w:val="24"/>
        </w:rPr>
        <w:t xml:space="preserve">.2中标供应商在规定的时间内不领取中标通知书的，视为中标后自动放弃中标资格，承担由此引起的一切后果。</w:t>
      </w:r>
      <w:r>
        <w:rPr>
          <w:rFonts w:hint="eastAsia" w:ascii="仿宋" w:hAnsi="仿宋" w:eastAsia="仿宋" w:cs="仿宋"/>
          <w:color w:val="000000"/>
          <w:sz w:val="24"/>
        </w:rPr>
      </w:r>
      <w:r/>
    </w:p>
    <w:p>
      <w:pPr>
        <w:pStyle w:val="964"/>
        <w:ind w:firstLine="480"/>
        <w:jc w:val="both"/>
        <w:spacing w:line="490" w:lineRule="exact"/>
        <w:rPr>
          <w:rFonts w:hint="eastAsia" w:ascii="仿宋" w:hAnsi="仿宋" w:eastAsia="仿宋" w:cs="仿宋"/>
          <w:color w:val="000000"/>
          <w:sz w:val="24"/>
        </w:rPr>
      </w:pPr>
      <w:r>
        <w:rPr>
          <w:rFonts w:hint="eastAsia" w:ascii="仿宋" w:hAnsi="仿宋" w:eastAsia="仿宋" w:cs="仿宋"/>
          <w:color w:val="000000"/>
          <w:sz w:val="24"/>
          <w:lang w:val="en-US"/>
        </w:rPr>
        <w:t xml:space="preserve">19</w:t>
      </w:r>
      <w:r>
        <w:rPr>
          <w:rFonts w:hint="eastAsia" w:ascii="仿宋" w:hAnsi="仿宋" w:eastAsia="仿宋" w:cs="仿宋"/>
          <w:color w:val="000000"/>
          <w:sz w:val="24"/>
        </w:rPr>
        <w:t xml:space="preserve">.3中标单位</w:t>
      </w:r>
      <w:r>
        <w:rPr>
          <w:rFonts w:hint="eastAsia" w:ascii="仿宋" w:hAnsi="仿宋" w:eastAsia="仿宋" w:cs="仿宋"/>
          <w:color w:val="000000"/>
          <w:sz w:val="24"/>
          <w:lang w:val="en-US"/>
        </w:rPr>
        <w:t xml:space="preserve">凭</w:t>
      </w:r>
      <w:r>
        <w:rPr>
          <w:rFonts w:hint="eastAsia" w:ascii="仿宋" w:hAnsi="仿宋" w:eastAsia="仿宋" w:cs="仿宋"/>
          <w:color w:val="000000"/>
          <w:sz w:val="24"/>
        </w:rPr>
        <w:t xml:space="preserve">中标通知书</w:t>
      </w:r>
      <w:r>
        <w:rPr>
          <w:rFonts w:hint="eastAsia" w:ascii="仿宋" w:hAnsi="仿宋" w:eastAsia="仿宋" w:cs="仿宋"/>
          <w:color w:val="000000"/>
          <w:sz w:val="24"/>
          <w:lang w:val="en-US"/>
        </w:rPr>
        <w:t xml:space="preserve">与采购单位签订合同，</w:t>
      </w:r>
      <w:r>
        <w:rPr>
          <w:rFonts w:hint="eastAsia" w:ascii="仿宋" w:hAnsi="仿宋" w:eastAsia="仿宋" w:cs="仿宋"/>
          <w:color w:val="000000"/>
          <w:sz w:val="24"/>
        </w:rPr>
        <w:t xml:space="preserve">中标单位如果未按中标通知书规定日期与采购单位签订合同，或要求更改磋商文件内容而拖延合同签订，按照政府采购法相关法律法规执行。</w:t>
      </w:r>
      <w:r>
        <w:rPr>
          <w:rFonts w:hint="eastAsia" w:ascii="仿宋" w:hAnsi="仿宋" w:eastAsia="仿宋" w:cs="仿宋"/>
          <w:color w:val="000000"/>
          <w:sz w:val="24"/>
        </w:rPr>
      </w:r>
      <w:r/>
    </w:p>
    <w:p>
      <w:pPr>
        <w:pStyle w:val="964"/>
        <w:ind w:firstLine="468"/>
        <w:jc w:val="both"/>
        <w:spacing w:line="480" w:lineRule="exact"/>
        <w:rPr>
          <w:rFonts w:hint="eastAsia" w:ascii="仿宋" w:hAnsi="仿宋" w:eastAsia="仿宋" w:cs="仿宋"/>
          <w:color w:val="000000"/>
          <w:sz w:val="24"/>
        </w:rPr>
      </w:pPr>
      <w:r/>
      <w:bookmarkEnd w:id="185"/>
      <w:r>
        <w:rPr>
          <w:rFonts w:hint="eastAsia" w:ascii="仿宋" w:hAnsi="仿宋" w:eastAsia="仿宋" w:cs="仿宋"/>
          <w:color w:val="000000"/>
          <w:sz w:val="24"/>
        </w:rPr>
        <w:t xml:space="preserve">1</w:t>
      </w:r>
      <w:r>
        <w:rPr>
          <w:rFonts w:hint="eastAsia" w:ascii="仿宋" w:hAnsi="仿宋" w:eastAsia="仿宋" w:cs="仿宋"/>
          <w:color w:val="000000"/>
          <w:sz w:val="24"/>
          <w:lang w:val="en-US"/>
        </w:rPr>
        <w:t xml:space="preserve">9.4</w:t>
      </w:r>
      <w:r>
        <w:rPr>
          <w:rFonts w:hint="eastAsia" w:ascii="仿宋" w:hAnsi="仿宋" w:eastAsia="仿宋" w:cs="仿宋"/>
          <w:bCs/>
          <w:color w:val="000000"/>
          <w:sz w:val="24"/>
        </w:rPr>
        <w:t xml:space="preserve">签订合同后，成交供应商不得将成交产品或服务进行转包。</w:t>
      </w:r>
      <w:r>
        <w:rPr>
          <w:rFonts w:hint="eastAsia" w:ascii="仿宋" w:hAnsi="仿宋" w:eastAsia="仿宋" w:cs="仿宋"/>
          <w:color w:val="000000"/>
          <w:sz w:val="24"/>
        </w:rPr>
        <w:t xml:space="preserve">未经采购人同意，成交供应商也不得采用分包的形式履行合同，否则采购人有权终止合同。转包或分包造成采购人损失的，成交供应商应承担相应赔偿责任。</w:t>
      </w:r>
      <w:r>
        <w:rPr>
          <w:rFonts w:hint="eastAsia" w:ascii="仿宋" w:hAnsi="仿宋" w:eastAsia="仿宋" w:cs="仿宋"/>
          <w:color w:val="000000"/>
          <w:sz w:val="24"/>
        </w:rPr>
      </w:r>
      <w:r/>
    </w:p>
    <w:p>
      <w:pPr>
        <w:pStyle w:val="999"/>
        <w:ind w:left="119" w:firstLine="361"/>
        <w:rPr>
          <w:color w:val="000000"/>
          <w:lang w:val="en-US"/>
        </w:rPr>
      </w:pPr>
      <w:r/>
      <w:bookmarkStart w:id="186" w:name="_Toc19320"/>
      <w:r/>
      <w:bookmarkStart w:id="187" w:name="_Toc11189"/>
      <w:r/>
      <w:bookmarkStart w:id="188" w:name="_Toc8135"/>
      <w:r/>
      <w:bookmarkStart w:id="189" w:name="_Toc9715"/>
      <w:r/>
      <w:bookmarkStart w:id="190" w:name="_Toc14328"/>
      <w:r/>
      <w:bookmarkStart w:id="191" w:name="_Toc22769"/>
      <w:r>
        <w:rPr>
          <w:color w:val="000000"/>
          <w:lang w:val="en-US"/>
        </w:rPr>
        <w:t xml:space="preserve">20.询问、质疑、投诉和诚实信用</w:t>
      </w:r>
      <w:bookmarkEnd w:id="186"/>
      <w:r/>
      <w:bookmarkEnd w:id="187"/>
      <w:r/>
      <w:bookmarkEnd w:id="188"/>
      <w:r/>
      <w:bookmarkEnd w:id="189"/>
      <w:r/>
      <w:bookmarkEnd w:id="190"/>
      <w:r/>
      <w:bookmarkEnd w:id="191"/>
      <w:r>
        <w:rPr>
          <w:color w:val="000000"/>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bookmarkStart w:id="192" w:name="_Toc7381"/>
      <w:r/>
      <w:bookmarkStart w:id="193" w:name="_Toc18132"/>
      <w:r>
        <w:rPr>
          <w:rFonts w:hint="eastAsia" w:ascii="仿宋" w:hAnsi="仿宋" w:eastAsia="仿宋" w:cs="仿宋"/>
          <w:color w:val="000000"/>
          <w:sz w:val="24"/>
          <w:szCs w:val="24"/>
          <w:lang w:val="en-US"/>
        </w:rPr>
        <w:t xml:space="preserve">20.1询问</w:t>
      </w:r>
      <w:bookmarkEnd w:id="192"/>
      <w:r/>
      <w:bookmarkEnd w:id="193"/>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20.1.1供应商对</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bookmarkStart w:id="194" w:name="_Toc2357"/>
      <w:r/>
      <w:bookmarkStart w:id="195" w:name="_Toc5298"/>
      <w:r>
        <w:rPr>
          <w:rFonts w:hint="eastAsia" w:ascii="仿宋" w:hAnsi="仿宋" w:eastAsia="仿宋" w:cs="仿宋"/>
          <w:color w:val="000000"/>
          <w:sz w:val="24"/>
          <w:szCs w:val="24"/>
          <w:lang w:val="en-US"/>
        </w:rPr>
        <w:t xml:space="preserve">20.2质疑</w:t>
      </w:r>
      <w:bookmarkEnd w:id="194"/>
      <w:r/>
      <w:bookmarkEnd w:id="195"/>
      <w:r>
        <w:rPr>
          <w:rFonts w:hint="eastAsia" w:ascii="仿宋" w:hAnsi="仿宋" w:eastAsia="仿宋" w:cs="仿宋"/>
          <w:color w:val="000000"/>
          <w:sz w:val="24"/>
          <w:szCs w:val="24"/>
          <w:lang w:val="en-US"/>
        </w:rPr>
      </w:r>
      <w:r/>
    </w:p>
    <w:p>
      <w:pPr>
        <w:pStyle w:val="964"/>
        <w:ind w:firstLine="420"/>
        <w:jc w:val="both"/>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20.2.1供应商对</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活动事项有质疑的，可以向</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代理机构提出质疑，</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lang w:val="en-US"/>
        </w:rPr>
        <w:t xml:space="preserve">代理机构将依法作出答复，但答复的内容不涉及商业秘密。</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20.2.2提出质疑的供应商应当是参与所质疑项目采购活动的供应商。潜在供应商已依法获取其可质疑的磋商文件的，可以对该文件提出质疑。</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以联合体形式参加政府采购活动的，其质疑应当由组成联合体的所有供应商共同提出。</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20.2.3供应商认为磋商文件、采购过程和中标结果使自己的合法权益受到损害的，可以在知道或者应知其权益受到损害之日起七个工作日内，将质疑文件原件送达采购人或采购代理机构。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20.2.4供应商应知其权益受到损害之日，是指：对磋商文件提出质疑的，应当在获取磋商文件或者磋商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20.2.6供应商提出质疑应当提交质疑函和必要的证明材料。质疑函应当包括下列内容：</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（1）供应商的姓名或者名称、地址、邮编、联系人及联系电话；</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（2）质疑项目的名称、编号；</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（3）具体、明确的质疑事项和与质疑事项相关的请求（具体条款）；</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（4）事实依据（具体条款）；</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（5）必要的法律依据（具体条款）；</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（6）提出质疑的日期。</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20.2.7供应商为自然人的，应当由本人签字；供应商为法人或者其他组织的，应当由法定代表人、主要负责人，或者其授权委托人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以下情形的质疑不予受理</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（1）内容不符合《政府采购质疑和投诉办法》第十二条规定的质疑。</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（2）超出政府采购法定期限的质疑。</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（3）以传真、电子邮件等方式递交的非原件形式的质疑。</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20.2.13对于内容、格式符合规定的质疑函，代理机构应当在收到投标供应商的书面质疑后七个工作日内作出答复，并以书面形式通知质疑供应商和其他有关供应商，但答复的内容不得涉及商业秘密。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b/>
          <w:bCs/>
          <w:color w:val="000000"/>
          <w:sz w:val="24"/>
          <w:szCs w:val="24"/>
          <w:lang w:val="en-US"/>
        </w:rPr>
      </w:pPr>
      <w:r/>
      <w:bookmarkStart w:id="196" w:name="_Toc12102"/>
      <w:r/>
      <w:bookmarkStart w:id="197" w:name="_Toc21645"/>
      <w:r>
        <w:rPr>
          <w:rFonts w:hint="eastAsia" w:ascii="仿宋" w:hAnsi="仿宋" w:eastAsia="仿宋" w:cs="仿宋"/>
          <w:b/>
          <w:bCs/>
          <w:color w:val="000000"/>
          <w:sz w:val="24"/>
          <w:szCs w:val="24"/>
          <w:lang w:val="en-US"/>
        </w:rPr>
        <w:t xml:space="preserve">21.投诉</w:t>
      </w:r>
      <w:bookmarkEnd w:id="196"/>
      <w:r/>
      <w:bookmarkEnd w:id="197"/>
      <w:r>
        <w:rPr>
          <w:rFonts w:hint="eastAsia" w:ascii="仿宋" w:hAnsi="仿宋" w:eastAsia="仿宋" w:cs="仿宋"/>
          <w:b/>
          <w:bCs/>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21.1质疑供应商对采购代理机构的答复不满意或者采购代理机构未在规定的时间内作出答复的，可以在答复期满后十五个工作日内向同级政府采购监督管理部门投诉。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21.2供应商投诉应当有明确的请求和必要的证明材料。供应商投诉的事项不得超出已质疑事项的范围。</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21.3投诉人对政府采购监督管理部门的投诉处理决定不服或者政府采购监督管理部门逾期未作处理的，可以依法申请行政复议或者向人民法院提起行政诉讼。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（1）投诉人在全国范围12个月内三次以上投诉查无实据的；</w:t>
      </w:r>
      <w:r>
        <w:rPr>
          <w:rFonts w:hint="eastAsia" w:ascii="仿宋" w:hAnsi="仿宋" w:eastAsia="仿宋" w:cs="仿宋"/>
          <w:color w:val="000000"/>
          <w:sz w:val="24"/>
          <w:szCs w:val="24"/>
          <w:lang w:val="en-US"/>
        </w:rPr>
      </w:r>
      <w:r/>
    </w:p>
    <w:p>
      <w:pPr>
        <w:pStyle w:val="964"/>
        <w:ind w:firstLine="420"/>
        <w:jc w:val="both"/>
        <w:spacing w:line="49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lang w:val="en-US"/>
        </w:rPr>
      </w:r>
      <w:r/>
    </w:p>
    <w:p>
      <w:pPr>
        <w:pStyle w:val="964"/>
        <w:ind w:firstLine="420"/>
        <w:spacing w:line="490" w:lineRule="exact"/>
        <w:widowControl/>
        <w:rPr>
          <w:rFonts w:hint="eastAsia" w:ascii="仿宋" w:hAnsi="仿宋" w:eastAsia="仿宋" w:cs="仿宋"/>
          <w:b/>
          <w:color w:val="000000"/>
          <w:sz w:val="36"/>
          <w:szCs w:val="36"/>
        </w:rPr>
      </w:pPr>
      <w:r>
        <w:rPr>
          <w:rFonts w:hint="eastAsia" w:ascii="仿宋" w:hAnsi="仿宋" w:eastAsia="仿宋" w:cs="仿宋"/>
          <w:color w:val="000000"/>
          <w:sz w:val="24"/>
          <w:szCs w:val="24"/>
          <w:lang w:val="en-US"/>
        </w:rPr>
        <w:t xml:space="preserve">21.5证据来源的合法性存在明显疑问，投诉人无法证明其取得方式合法的，视为以非法手段取得证明材料。</w:t>
      </w:r>
      <w:r>
        <w:rPr>
          <w:rFonts w:hint="eastAsia" w:ascii="仿宋" w:hAnsi="仿宋" w:eastAsia="仿宋" w:cs="仿宋"/>
          <w:b/>
          <w:color w:val="000000"/>
          <w:sz w:val="36"/>
          <w:szCs w:val="36"/>
        </w:rPr>
      </w:r>
      <w:r/>
    </w:p>
    <w:p>
      <w:pPr>
        <w:pStyle w:val="998"/>
        <w:rPr>
          <w:color w:val="000000"/>
        </w:rPr>
      </w:pPr>
      <w:r>
        <w:rPr>
          <w:color w:val="000000"/>
        </w:rPr>
        <w:br w:type="page" w:clear="all"/>
      </w:r>
      <w:bookmarkStart w:id="198" w:name="_Toc1629"/>
      <w:r/>
      <w:bookmarkStart w:id="199" w:name="_Toc6963"/>
      <w:r/>
      <w:bookmarkStart w:id="200" w:name="_Toc1550"/>
      <w:r/>
      <w:bookmarkStart w:id="201" w:name="_Toc10938"/>
      <w:r/>
      <w:bookmarkStart w:id="202" w:name="_Toc4817"/>
      <w:r/>
      <w:bookmarkStart w:id="203" w:name="_Toc27848"/>
      <w:r/>
      <w:bookmarkStart w:id="204" w:name="_Toc1084"/>
      <w:r>
        <w:rPr>
          <w:color w:val="000000"/>
        </w:rPr>
        <w:t xml:space="preserve">第四</w:t>
      </w:r>
      <w:r>
        <w:rPr>
          <w:color w:val="000000"/>
          <w:lang w:val="en-US"/>
        </w:rPr>
        <w:t xml:space="preserve">章</w:t>
      </w:r>
      <w:r>
        <w:rPr>
          <w:color w:val="000000"/>
        </w:rPr>
        <w:t xml:space="preserve"> 合同主要条款及格式</w:t>
      </w:r>
      <w:bookmarkEnd w:id="198"/>
      <w:r/>
      <w:bookmarkEnd w:id="199"/>
      <w:r/>
      <w:bookmarkEnd w:id="200"/>
      <w:r/>
      <w:bookmarkEnd w:id="201"/>
      <w:r/>
      <w:bookmarkEnd w:id="202"/>
      <w:r>
        <w:rPr>
          <w:color w:val="000000"/>
        </w:rPr>
      </w:r>
      <w:r/>
    </w:p>
    <w:p>
      <w:pPr>
        <w:pStyle w:val="964"/>
        <w:jc w:val="center"/>
        <w:spacing w:line="700" w:lineRule="atLeast"/>
        <w:rPr>
          <w:rFonts w:hint="eastAsia" w:ascii="仿宋" w:hAnsi="仿宋" w:eastAsia="仿宋" w:cs="仿宋"/>
          <w:b/>
          <w:color w:val="000000"/>
          <w:spacing w:val="5"/>
          <w:sz w:val="72"/>
          <w:szCs w:val="72"/>
        </w:rPr>
      </w:pPr>
      <w:r/>
      <w:bookmarkStart w:id="205" w:name="_Toc7934"/>
      <w:r/>
      <w:bookmarkStart w:id="206" w:name="_Hlk70090906"/>
      <w:r>
        <w:rPr>
          <w:rFonts w:hint="eastAsia" w:ascii="仿宋" w:hAnsi="仿宋" w:eastAsia="仿宋" w:cs="仿宋"/>
          <w:b/>
          <w:color w:val="000000"/>
          <w:spacing w:val="5"/>
          <w:sz w:val="72"/>
          <w:szCs w:val="72"/>
        </w:rPr>
      </w:r>
      <w:r/>
    </w:p>
    <w:p>
      <w:pPr>
        <w:pStyle w:val="964"/>
        <w:jc w:val="center"/>
        <w:spacing w:line="700" w:lineRule="atLeast"/>
        <w:rPr>
          <w:rFonts w:hint="eastAsia" w:ascii="仿宋" w:hAnsi="仿宋" w:eastAsia="仿宋" w:cs="仿宋"/>
          <w:b/>
          <w:color w:val="000000"/>
          <w:spacing w:val="5"/>
          <w:sz w:val="72"/>
          <w:szCs w:val="72"/>
        </w:rPr>
      </w:pPr>
      <w:r>
        <w:rPr>
          <w:rFonts w:hint="eastAsia" w:ascii="仿宋" w:hAnsi="仿宋" w:eastAsia="仿宋" w:cs="仿宋"/>
          <w:b/>
          <w:color w:val="000000"/>
          <w:spacing w:val="5"/>
          <w:sz w:val="72"/>
          <w:szCs w:val="72"/>
        </w:rPr>
      </w:r>
      <w:r/>
    </w:p>
    <w:p>
      <w:pPr>
        <w:pStyle w:val="964"/>
        <w:jc w:val="center"/>
        <w:spacing w:line="700" w:lineRule="atLeast"/>
        <w:rPr>
          <w:rFonts w:hint="eastAsia" w:ascii="仿宋" w:hAnsi="仿宋" w:eastAsia="仿宋" w:cs="仿宋"/>
          <w:b/>
          <w:color w:val="000000"/>
          <w:spacing w:val="5"/>
          <w:sz w:val="72"/>
          <w:szCs w:val="72"/>
        </w:rPr>
      </w:pPr>
      <w:r>
        <w:rPr>
          <w:rFonts w:hint="eastAsia" w:ascii="仿宋" w:hAnsi="仿宋" w:eastAsia="仿宋" w:cs="仿宋"/>
          <w:b/>
          <w:color w:val="000000"/>
          <w:spacing w:val="5"/>
          <w:sz w:val="72"/>
          <w:szCs w:val="72"/>
        </w:rPr>
      </w:r>
      <w:r/>
    </w:p>
    <w:p>
      <w:pPr>
        <w:pStyle w:val="964"/>
        <w:jc w:val="center"/>
        <w:spacing w:line="700" w:lineRule="atLeast"/>
        <w:rPr>
          <w:rFonts w:hint="eastAsia" w:ascii="仿宋" w:hAnsi="仿宋" w:eastAsia="仿宋" w:cs="仿宋"/>
          <w:b/>
          <w:color w:val="000000"/>
          <w:spacing w:val="5"/>
          <w:sz w:val="72"/>
          <w:szCs w:val="72"/>
        </w:rPr>
      </w:pPr>
      <w:r>
        <w:rPr>
          <w:rFonts w:hint="eastAsia" w:ascii="仿宋" w:hAnsi="仿宋" w:eastAsia="仿宋" w:cs="仿宋"/>
          <w:b/>
          <w:color w:val="000000"/>
          <w:spacing w:val="5"/>
          <w:sz w:val="72"/>
          <w:szCs w:val="72"/>
        </w:rPr>
      </w:r>
      <w:r/>
    </w:p>
    <w:p>
      <w:pPr>
        <w:pStyle w:val="964"/>
        <w:jc w:val="center"/>
        <w:spacing w:line="700" w:lineRule="atLeast"/>
        <w:rPr>
          <w:rFonts w:hint="eastAsia" w:ascii="仿宋" w:hAnsi="仿宋" w:eastAsia="仿宋" w:cs="仿宋"/>
          <w:b/>
          <w:color w:val="000000"/>
          <w:spacing w:val="5"/>
          <w:sz w:val="72"/>
          <w:szCs w:val="72"/>
        </w:rPr>
      </w:pPr>
      <w:r>
        <w:rPr>
          <w:rFonts w:hint="eastAsia" w:ascii="仿宋" w:hAnsi="仿宋" w:eastAsia="仿宋" w:cs="仿宋"/>
          <w:b/>
          <w:color w:val="000000"/>
          <w:spacing w:val="5"/>
          <w:sz w:val="72"/>
          <w:szCs w:val="72"/>
        </w:rPr>
      </w:r>
      <w:r/>
    </w:p>
    <w:p>
      <w:pPr>
        <w:pStyle w:val="964"/>
        <w:jc w:val="center"/>
        <w:spacing w:line="700" w:lineRule="atLeast"/>
        <w:rPr>
          <w:rFonts w:hint="eastAsia" w:ascii="仿宋" w:hAnsi="仿宋" w:eastAsia="仿宋" w:cs="仿宋"/>
          <w:b/>
          <w:color w:val="000000"/>
          <w:spacing w:val="5"/>
          <w:sz w:val="72"/>
          <w:szCs w:val="72"/>
        </w:rPr>
      </w:pPr>
      <w:r>
        <w:rPr>
          <w:rFonts w:hint="eastAsia" w:ascii="仿宋" w:hAnsi="仿宋" w:eastAsia="仿宋" w:cs="仿宋"/>
          <w:b/>
          <w:color w:val="000000"/>
          <w:spacing w:val="5"/>
          <w:sz w:val="72"/>
          <w:szCs w:val="72"/>
        </w:rPr>
        <w:t xml:space="preserve">政府采购合同</w:t>
      </w:r>
      <w:r>
        <w:rPr>
          <w:rFonts w:hint="eastAsia" w:ascii="仿宋" w:hAnsi="仿宋" w:eastAsia="仿宋" w:cs="仿宋"/>
          <w:b/>
          <w:color w:val="000000"/>
          <w:spacing w:val="5"/>
          <w:sz w:val="72"/>
          <w:szCs w:val="72"/>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b/>
          <w:color w:val="000000"/>
          <w:sz w:val="24"/>
        </w:rPr>
      </w:pPr>
      <w:r>
        <w:rPr>
          <w:rFonts w:hint="eastAsia" w:ascii="仿宋" w:hAnsi="仿宋" w:eastAsia="仿宋" w:cs="仿宋"/>
          <w:b/>
          <w:color w:val="000000"/>
          <w:sz w:val="24"/>
        </w:rPr>
      </w:r>
      <w:r/>
    </w:p>
    <w:p>
      <w:pPr>
        <w:pStyle w:val="964"/>
        <w:spacing w:line="360" w:lineRule="auto"/>
        <w:rPr>
          <w:rFonts w:hint="eastAsia" w:ascii="仿宋" w:hAnsi="仿宋" w:eastAsia="仿宋" w:cs="仿宋"/>
          <w:b/>
          <w:color w:val="000000"/>
          <w:sz w:val="24"/>
        </w:rPr>
      </w:pPr>
      <w:r>
        <w:rPr>
          <w:rFonts w:hint="eastAsia" w:ascii="仿宋" w:hAnsi="仿宋" w:eastAsia="仿宋" w:cs="仿宋"/>
          <w:b/>
          <w:color w:val="000000"/>
          <w:sz w:val="24"/>
        </w:rPr>
      </w:r>
      <w:r/>
    </w:p>
    <w:p>
      <w:pPr>
        <w:pStyle w:val="964"/>
        <w:contextualSpacing/>
        <w:ind w:firstLine="480"/>
        <w:spacing w:before="120" w:after="120" w:line="180" w:lineRule="auto"/>
        <w:rPr>
          <w:rFonts w:hint="eastAsia" w:ascii="仿宋" w:hAnsi="仿宋" w:eastAsia="仿宋" w:cs="仿宋"/>
          <w:b/>
          <w:color w:val="000000"/>
          <w:sz w:val="24"/>
          <w:u w:val="single"/>
        </w:rPr>
      </w:pPr>
      <w:r>
        <w:rPr>
          <w:rFonts w:hint="eastAsia" w:ascii="仿宋" w:hAnsi="仿宋" w:eastAsia="仿宋" w:cs="仿宋"/>
          <w:color w:val="000000"/>
          <w:sz w:val="24"/>
        </w:rPr>
        <w:t xml:space="preserve"> </w:t>
      </w:r>
      <w:r>
        <w:rPr>
          <w:rFonts w:hint="eastAsia" w:ascii="仿宋" w:hAnsi="仿宋" w:eastAsia="仿宋" w:cs="仿宋"/>
          <w:b/>
          <w:color w:val="000000"/>
          <w:sz w:val="24"/>
        </w:rPr>
        <w:t xml:space="preserve">  甲方单位名称（盖章) ： </w:t>
      </w:r>
      <w:r>
        <w:rPr>
          <w:rFonts w:hint="eastAsia" w:ascii="仿宋" w:hAnsi="仿宋" w:eastAsia="仿宋" w:cs="仿宋"/>
          <w:b/>
          <w:color w:val="000000"/>
          <w:sz w:val="24"/>
          <w:u w:val="single"/>
        </w:rPr>
        <w:t xml:space="preserve">    </w:t>
      </w:r>
      <w:r>
        <w:rPr>
          <w:rFonts w:hint="eastAsia" w:ascii="仿宋" w:hAnsi="仿宋" w:eastAsia="仿宋" w:cs="仿宋"/>
          <w:b/>
          <w:color w:val="000000"/>
          <w:sz w:val="24"/>
          <w:u w:val="single"/>
          <w:lang w:val="en-US"/>
        </w:rPr>
        <w:t xml:space="preserve">  </w:t>
      </w:r>
      <w:r>
        <w:rPr>
          <w:rFonts w:hint="eastAsia" w:ascii="仿宋" w:hAnsi="仿宋" w:eastAsia="仿宋" w:cs="仿宋"/>
          <w:b/>
          <w:color w:val="000000"/>
          <w:sz w:val="24"/>
          <w:u w:val="single"/>
        </w:rPr>
        <w:t xml:space="preserve">  江苏省市场监督管理局  </w:t>
      </w:r>
      <w:r>
        <w:rPr>
          <w:rFonts w:hint="eastAsia" w:ascii="仿宋" w:hAnsi="仿宋" w:eastAsia="仿宋" w:cs="仿宋"/>
          <w:b/>
          <w:color w:val="000000"/>
          <w:sz w:val="24"/>
          <w:u w:val="single"/>
          <w:lang w:val="en-US"/>
        </w:rPr>
        <w:t xml:space="preserve"> </w:t>
      </w:r>
      <w:r>
        <w:rPr>
          <w:rFonts w:hint="eastAsia" w:ascii="仿宋" w:hAnsi="仿宋" w:eastAsia="仿宋" w:cs="仿宋"/>
          <w:b/>
          <w:color w:val="000000"/>
          <w:sz w:val="24"/>
          <w:u w:val="single"/>
        </w:rPr>
        <w:t xml:space="preserve"> </w:t>
      </w:r>
      <w:r>
        <w:rPr>
          <w:rFonts w:hint="eastAsia" w:ascii="仿宋" w:hAnsi="仿宋" w:eastAsia="仿宋" w:cs="仿宋"/>
          <w:b/>
          <w:color w:val="000000"/>
          <w:sz w:val="24"/>
          <w:u w:val="single"/>
          <w:lang w:val="en-US"/>
        </w:rPr>
        <w:t xml:space="preserve"> </w:t>
      </w:r>
      <w:r>
        <w:rPr>
          <w:rFonts w:hint="eastAsia" w:ascii="仿宋" w:hAnsi="仿宋" w:eastAsia="仿宋" w:cs="仿宋"/>
          <w:b/>
          <w:color w:val="000000"/>
          <w:sz w:val="24"/>
          <w:u w:val="single"/>
        </w:rPr>
        <w:t xml:space="preserve">   </w:t>
      </w:r>
      <w:r>
        <w:rPr>
          <w:rFonts w:hint="eastAsia" w:ascii="仿宋" w:hAnsi="仿宋" w:eastAsia="仿宋" w:cs="仿宋"/>
          <w:b/>
          <w:color w:val="000000"/>
          <w:sz w:val="24"/>
          <w:u w:val="single"/>
        </w:rPr>
      </w:r>
      <w:r/>
    </w:p>
    <w:p>
      <w:pPr>
        <w:pStyle w:val="964"/>
        <w:rPr>
          <w:rFonts w:hint="eastAsia" w:ascii="仿宋" w:hAnsi="仿宋" w:eastAsia="仿宋" w:cs="仿宋"/>
          <w:b/>
          <w:color w:val="000000"/>
        </w:rPr>
      </w:pPr>
      <w:r>
        <w:rPr>
          <w:rFonts w:hint="eastAsia" w:ascii="仿宋" w:hAnsi="仿宋" w:eastAsia="仿宋" w:cs="仿宋"/>
          <w:b/>
          <w:color w:val="000000"/>
        </w:rPr>
      </w:r>
      <w:r/>
    </w:p>
    <w:p>
      <w:pPr>
        <w:pStyle w:val="964"/>
        <w:contextualSpacing/>
        <w:ind w:firstLine="482"/>
        <w:spacing w:before="120" w:after="120" w:line="180" w:lineRule="auto"/>
        <w:rPr>
          <w:rFonts w:hint="eastAsia" w:ascii="仿宋" w:hAnsi="仿宋" w:eastAsia="仿宋" w:cs="仿宋"/>
          <w:color w:val="000000"/>
          <w:sz w:val="24"/>
        </w:rPr>
      </w:pPr>
      <w:r>
        <w:rPr>
          <w:rFonts w:hint="eastAsia" w:ascii="仿宋" w:hAnsi="仿宋" w:eastAsia="仿宋" w:cs="仿宋"/>
          <w:b/>
          <w:color w:val="000000"/>
          <w:sz w:val="24"/>
        </w:rPr>
        <w:t xml:space="preserve">   乙方单位名称（盖章) ： </w:t>
      </w:r>
      <w:r>
        <w:rPr>
          <w:rFonts w:hint="eastAsia" w:ascii="仿宋" w:hAnsi="仿宋" w:eastAsia="仿宋" w:cs="仿宋"/>
          <w:b/>
          <w:color w:val="000000"/>
          <w:sz w:val="24"/>
          <w:u w:val="single"/>
        </w:rPr>
        <w:t xml:space="preserve">                                    </w:t>
      </w:r>
      <w:r>
        <w:rPr>
          <w:rFonts w:hint="eastAsia" w:ascii="仿宋" w:hAnsi="仿宋" w:eastAsia="仿宋" w:cs="仿宋"/>
          <w:b/>
          <w:color w:val="000000"/>
          <w:sz w:val="24"/>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64"/>
        <w:jc w:val="center"/>
        <w:keepLines/>
        <w:keepNext/>
        <w:spacing w:before="260" w:after="260" w:line="416" w:lineRule="auto"/>
        <w:rPr>
          <w:rFonts w:hint="eastAsia" w:ascii="仿宋" w:hAnsi="仿宋" w:eastAsia="仿宋" w:cs="仿宋"/>
          <w:b/>
          <w:bCs/>
          <w:color w:val="000000"/>
          <w:sz w:val="24"/>
          <w:szCs w:val="24"/>
        </w:rPr>
        <w:outlineLvl w:val="1"/>
      </w:pPr>
      <w:r>
        <w:rPr>
          <w:rFonts w:hint="eastAsia" w:ascii="仿宋" w:hAnsi="仿宋" w:eastAsia="仿宋" w:cs="仿宋"/>
          <w:color w:val="000000"/>
          <w:sz w:val="28"/>
          <w:szCs w:val="28"/>
        </w:rPr>
        <w:br w:type="page" w:clear="all"/>
      </w:r>
      <w:bookmarkEnd w:id="206"/>
      <w:r/>
      <w:bookmarkStart w:id="207" w:name="_Toc26390"/>
      <w:r/>
      <w:bookmarkStart w:id="208" w:name="_Toc21019"/>
      <w:r/>
      <w:bookmarkStart w:id="209" w:name="_Toc1088"/>
      <w:r>
        <w:rPr>
          <w:rFonts w:hint="eastAsia" w:ascii="仿宋" w:hAnsi="仿宋" w:eastAsia="仿宋" w:cs="仿宋"/>
          <w:b/>
          <w:bCs/>
          <w:color w:val="000000"/>
          <w:sz w:val="24"/>
          <w:szCs w:val="24"/>
        </w:rPr>
        <w:t xml:space="preserve">（本项目最终签订的合同由合同双方协商后确定）</w:t>
      </w:r>
      <w:bookmarkEnd w:id="207"/>
      <w:r/>
      <w:bookmarkEnd w:id="208"/>
      <w:r>
        <w:rPr>
          <w:rFonts w:hint="eastAsia" w:ascii="仿宋" w:hAnsi="仿宋" w:eastAsia="仿宋" w:cs="仿宋"/>
          <w:b/>
          <w:bCs/>
          <w:color w:val="000000"/>
          <w:sz w:val="24"/>
          <w:szCs w:val="24"/>
        </w:rPr>
      </w:r>
      <w:r/>
    </w:p>
    <w:p>
      <w:pPr>
        <w:pStyle w:val="964"/>
        <w:jc w:val="both"/>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w:t>
      </w:r>
      <w:bookmarkStart w:id="210" w:name="purchase_end"/>
      <w:r/>
      <w:bookmarkEnd w:id="210"/>
      <w:r/>
      <w:bookmarkStart w:id="211" w:name="purchase_name"/>
      <w:r/>
      <w:bookmarkEnd w:id="211"/>
      <w:r/>
      <w:bookmarkStart w:id="212" w:name="purchase_start"/>
      <w:r/>
      <w:bookmarkEnd w:id="212"/>
      <w:r>
        <w:rPr>
          <w:rFonts w:hint="eastAsia" w:ascii="仿宋" w:hAnsi="仿宋" w:eastAsia="仿宋" w:cs="仿宋"/>
          <w:color w:val="000000"/>
          <w:sz w:val="24"/>
          <w:szCs w:val="24"/>
        </w:rPr>
      </w:r>
      <w:r/>
    </w:p>
    <w:p>
      <w:pPr>
        <w:pStyle w:val="964"/>
        <w:jc w:val="both"/>
        <w:spacing w:before="19"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乙方：</w:t>
      </w:r>
      <w:bookmarkStart w:id="213" w:name="suppliers_name"/>
      <w:r/>
      <w:bookmarkEnd w:id="213"/>
      <w:r>
        <w:rPr>
          <w:rFonts w:hint="eastAsia" w:ascii="仿宋" w:hAnsi="仿宋" w:eastAsia="仿宋" w:cs="仿宋"/>
          <w:color w:val="000000"/>
          <w:sz w:val="24"/>
          <w:szCs w:val="24"/>
          <w:u w:val="single"/>
        </w:rPr>
      </w:r>
      <w:r/>
    </w:p>
    <w:p>
      <w:pPr>
        <w:pStyle w:val="964"/>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采购代理机构：</w:t>
      </w:r>
      <w:r>
        <w:rPr>
          <w:rFonts w:hint="eastAsia" w:ascii="仿宋" w:hAnsi="仿宋" w:eastAsia="仿宋" w:cs="仿宋"/>
          <w:color w:val="000000"/>
          <w:sz w:val="24"/>
          <w:szCs w:val="24"/>
        </w:rPr>
      </w:r>
      <w:r/>
    </w:p>
    <w:p>
      <w:pPr>
        <w:pStyle w:val="964"/>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受甲方委托，采购代理机构于</w:t>
      </w:r>
      <w:r>
        <w:rPr>
          <w:rFonts w:hint="eastAsia" w:ascii="仿宋" w:hAnsi="仿宋" w:eastAsia="仿宋" w:cs="仿宋"/>
          <w:color w:val="000000"/>
          <w:sz w:val="24"/>
          <w:szCs w:val="24"/>
          <w:u w:val="single"/>
        </w:rPr>
        <w:t xml:space="preserve">2026</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rPr>
        <w:t xml:space="preserve">日组织了江苏省市场监督管理局2026年食品生产风险隐患排查和技术帮扶（行政合规指导）项目，经评委认真严格地评审，确定由乙方成交。</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一、合同内容</w:t>
      </w:r>
      <w:r>
        <w:rPr>
          <w:rFonts w:hint="eastAsia" w:ascii="仿宋" w:hAnsi="仿宋" w:eastAsia="仿宋" w:cs="仿宋"/>
          <w:b/>
          <w:bCs/>
          <w:color w:val="000000"/>
          <w:sz w:val="24"/>
          <w:szCs w:val="24"/>
          <w:lang w:val="en-US"/>
        </w:rPr>
        <w:t xml:space="preserve"> </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服务内容、价格、服务期等</w:t>
      </w:r>
      <w:r>
        <w:rPr>
          <w:rFonts w:hint="eastAsia" w:ascii="仿宋" w:hAnsi="仿宋" w:eastAsia="仿宋" w:cs="仿宋"/>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9"/>
        <w:gridCol w:w="6118"/>
      </w:tblGrid>
      <w:tr>
        <w:trPr>
          <w:trHeight w:val="56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服务内容</w:t>
            </w:r>
            <w:r>
              <w:rPr>
                <w:rFonts w:hint="eastAsia" w:ascii="仿宋" w:hAnsi="仿宋" w:eastAsia="仿宋" w:cs="仿宋"/>
                <w:color w:val="000000"/>
                <w:sz w:val="24"/>
                <w:szCs w:val="24"/>
              </w:rPr>
            </w:r>
            <w:r/>
          </w:p>
        </w:tc>
        <w:tc>
          <w:tcPr>
            <w:tcW w:w="6118" w:type="dxa"/>
            <w:vAlign w:val="center"/>
            <w:textDirection w:val="lrTb"/>
            <w:noWrap w:val="false"/>
          </w:tcPr>
          <w:p>
            <w:pPr>
              <w:pStyle w:val="964"/>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江苏省市场监督管理局2026年食品生产风险隐患排查和技术帮扶（行政合规指导）项目</w:t>
            </w:r>
            <w:r>
              <w:rPr>
                <w:rFonts w:hint="eastAsia" w:ascii="仿宋" w:hAnsi="仿宋" w:eastAsia="仿宋" w:cs="仿宋"/>
                <w:color w:val="000000"/>
                <w:sz w:val="24"/>
                <w:szCs w:val="24"/>
                <w:u w:val="single"/>
              </w:rPr>
              <w:t xml:space="preserve">（包  ）</w:t>
            </w:r>
            <w:r>
              <w:rPr>
                <w:rFonts w:hint="eastAsia" w:ascii="仿宋" w:hAnsi="仿宋" w:eastAsia="仿宋" w:cs="仿宋"/>
                <w:color w:val="000000"/>
                <w:sz w:val="24"/>
                <w:szCs w:val="24"/>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履约期限</w:t>
            </w:r>
            <w:r>
              <w:rPr>
                <w:rFonts w:hint="eastAsia" w:ascii="仿宋" w:hAnsi="仿宋" w:eastAsia="仿宋" w:cs="仿宋"/>
                <w:color w:val="000000"/>
                <w:sz w:val="24"/>
                <w:szCs w:val="24"/>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自合同签订之日起至2026年12月底</w:t>
            </w:r>
            <w:r>
              <w:rPr>
                <w:rFonts w:hint="eastAsia" w:ascii="仿宋" w:hAnsi="仿宋" w:eastAsia="仿宋" w:cs="仿宋"/>
                <w:bCs/>
                <w:color w:val="000000"/>
                <w:sz w:val="24"/>
                <w:szCs w:val="24"/>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排查数量</w:t>
            </w:r>
            <w:r>
              <w:rPr>
                <w:rFonts w:hint="eastAsia" w:ascii="仿宋" w:hAnsi="仿宋" w:eastAsia="仿宋" w:cs="仿宋"/>
                <w:color w:val="000000"/>
                <w:sz w:val="24"/>
                <w:szCs w:val="24"/>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家</w:t>
            </w:r>
            <w:r>
              <w:rPr>
                <w:rFonts w:hint="eastAsia" w:ascii="仿宋" w:hAnsi="仿宋" w:eastAsia="仿宋" w:cs="仿宋"/>
                <w:bCs/>
                <w:color w:val="000000"/>
                <w:sz w:val="24"/>
                <w:szCs w:val="24"/>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u w:val="single"/>
              </w:rPr>
              <w:t xml:space="preserve">人民币（大写）：每家          元</w:t>
            </w:r>
            <w:r>
              <w:rPr>
                <w:rFonts w:hint="eastAsia" w:ascii="仿宋" w:hAnsi="仿宋" w:eastAsia="仿宋" w:cs="仿宋"/>
                <w:bCs/>
                <w:color w:val="000000"/>
                <w:sz w:val="24"/>
                <w:szCs w:val="24"/>
                <w:u w:val="single"/>
              </w:rPr>
            </w:r>
            <w:r/>
          </w:p>
          <w:p>
            <w:pPr>
              <w:pStyle w:val="964"/>
              <w:jc w:val="both"/>
              <w:spacing w:line="540" w:lineRule="exact"/>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u w:val="single"/>
              </w:rPr>
              <w:t xml:space="preserve">￥：  元/家</w:t>
            </w:r>
            <w:r>
              <w:rPr>
                <w:rFonts w:hint="eastAsia" w:ascii="仿宋" w:hAnsi="仿宋" w:eastAsia="仿宋" w:cs="仿宋"/>
                <w:bCs/>
                <w:color w:val="000000"/>
                <w:sz w:val="24"/>
                <w:szCs w:val="24"/>
                <w:u w:val="single"/>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rPr>
            </w:pPr>
            <w:r>
              <w:rPr>
                <w:rFonts w:hint="eastAsia" w:ascii="仿宋" w:hAnsi="仿宋" w:eastAsia="仿宋" w:cs="仿宋"/>
                <w:bCs/>
                <w:color w:val="000000"/>
                <w:sz w:val="24"/>
                <w:szCs w:val="24"/>
                <w:u w:val="single"/>
              </w:rPr>
              <w:t xml:space="preserve">合同总金额</w:t>
            </w:r>
            <w:r>
              <w:rPr>
                <w:rFonts w:hint="eastAsia" w:ascii="仿宋" w:hAnsi="仿宋" w:eastAsia="仿宋" w:cs="仿宋"/>
                <w:color w:val="000000"/>
                <w:sz w:val="24"/>
                <w:szCs w:val="24"/>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u w:val="single"/>
              </w:rPr>
              <w:t xml:space="preserve">人民币（大写）：                元整</w:t>
            </w:r>
            <w:r>
              <w:rPr>
                <w:rFonts w:hint="eastAsia" w:ascii="仿宋" w:hAnsi="仿宋" w:eastAsia="仿宋" w:cs="仿宋"/>
                <w:bCs/>
                <w:color w:val="000000"/>
                <w:sz w:val="24"/>
                <w:szCs w:val="24"/>
                <w:u w:val="single"/>
              </w:rPr>
            </w:r>
            <w:r/>
          </w:p>
          <w:p>
            <w:pPr>
              <w:pStyle w:val="964"/>
              <w:jc w:val="both"/>
              <w:spacing w:line="540" w:lineRule="exact"/>
              <w:rPr>
                <w:rFonts w:hint="eastAsia" w:ascii="仿宋" w:hAnsi="仿宋" w:eastAsia="仿宋" w:cs="仿宋"/>
                <w:bCs/>
                <w:color w:val="000000"/>
                <w:sz w:val="24"/>
                <w:szCs w:val="24"/>
                <w:u w:val="single"/>
              </w:rPr>
            </w:pPr>
            <w:r>
              <w:rPr>
                <w:rFonts w:hint="eastAsia" w:ascii="仿宋" w:hAnsi="仿宋" w:eastAsia="仿宋" w:cs="仿宋"/>
                <w:bCs/>
                <w:color w:val="000000"/>
                <w:sz w:val="24"/>
                <w:szCs w:val="24"/>
                <w:u w:val="single"/>
              </w:rPr>
              <w:t xml:space="preserve">￥：    元整</w:t>
            </w:r>
            <w:r>
              <w:rPr>
                <w:rFonts w:hint="eastAsia" w:ascii="仿宋" w:hAnsi="仿宋" w:eastAsia="仿宋" w:cs="仿宋"/>
                <w:bCs/>
                <w:color w:val="000000"/>
                <w:sz w:val="24"/>
                <w:szCs w:val="24"/>
                <w:u w:val="single"/>
              </w:rPr>
            </w:r>
            <w:r/>
          </w:p>
        </w:tc>
      </w:tr>
    </w:tbl>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下列文件为本合同不可分割部分：</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①成交通知书；</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②乙方中标的响应文件、附件、补充通知（如有）；</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③乙方在评标过程中所作的其它承诺、声明、书面澄清等。</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二、支付与相关费用</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付款方式：自合同签订之日起30日内，甲方向乙方支付合同总金额的50%作为项目预付款。项目完成后，经考核验收合格后30日内，甲方向乙方支付剩余应付合同款项。每次付款前供应商需提供合规等额发票。</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税费</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2.1政府部门根据现行税法向甲方征收的与履行本合同有关的一切税费由甲方支付。</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2.2政府部门根据现行税法向乙方征收的与履行本合同有关的一切税费由乙方支付。</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甲方支付此项费用外不再承担其它任何费用。</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若遇国家或地方政府政策性调整，双方另行协商。</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三、质量与验收</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乙方提供的技术方案应能全面适应（或超出）采购单位制定的采购要求。</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乙方保证采购单位在使用任何一部分时免受第三方提出侵犯其专利权、商标权或设计权的纠纷。如出现此情况，一切经济和法律责任均由供方承担。</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验收期限按合同一般条款。</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验收标准：符合此项目的功能、技术条件及供应商承诺的其他指标。</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其他要求</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5.1乙方应按照响应文件的有关规定提供合格服务；</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5.2服务质量出现问题，乙方负责修改完善，直至达到采购单位的要求；</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5.3服务的验收包括：项目内容范围内的全部服务内容；</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5.4验收标准根据有关规定及技术要求，直至验收通过为准（2026年12月底），否则为不通过；</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5.5乙方交付验收时应先用书面、电传等方式通告甲方。</w:t>
      </w:r>
      <w:r>
        <w:rPr>
          <w:rFonts w:hint="eastAsia" w:ascii="仿宋" w:hAnsi="仿宋" w:eastAsia="仿宋" w:cs="仿宋"/>
          <w:color w:val="000000"/>
          <w:sz w:val="24"/>
          <w:szCs w:val="24"/>
        </w:rPr>
      </w:r>
      <w:r/>
    </w:p>
    <w:p>
      <w:pPr>
        <w:pStyle w:val="964"/>
        <w:ind w:firstLine="482"/>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四、售后服务</w:t>
      </w:r>
      <w:r>
        <w:rPr>
          <w:rFonts w:hint="eastAsia" w:ascii="仿宋" w:hAnsi="仿宋" w:eastAsia="仿宋" w:cs="仿宋"/>
          <w:b/>
          <w:bCs/>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按照采购文件和乙方在响应文件中承诺的优于采购文件要求的服务执行。</w:t>
      </w:r>
      <w:r>
        <w:rPr>
          <w:rFonts w:hint="eastAsia" w:ascii="仿宋" w:hAnsi="仿宋" w:eastAsia="仿宋" w:cs="仿宋"/>
          <w:color w:val="000000"/>
          <w:sz w:val="24"/>
          <w:szCs w:val="24"/>
        </w:rPr>
      </w:r>
      <w:r/>
    </w:p>
    <w:p>
      <w:pPr>
        <w:pStyle w:val="964"/>
        <w:ind w:firstLine="482"/>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五、甲乙双方义务</w:t>
      </w:r>
      <w:r>
        <w:rPr>
          <w:rFonts w:hint="eastAsia" w:ascii="仿宋" w:hAnsi="仿宋" w:eastAsia="仿宋" w:cs="仿宋"/>
          <w:b/>
          <w:bCs/>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甲方自本合同生效后向乙方提供本项目相关的资料，乙方需对甲方要求保密的资料负有保密责任。</w:t>
      </w:r>
      <w:r>
        <w:rPr>
          <w:rFonts w:hint="eastAsia" w:ascii="仿宋" w:hAnsi="仿宋" w:eastAsia="仿宋" w:cs="仿宋"/>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甲方按本合同约定按时支付合同价款。</w:t>
      </w:r>
      <w:r>
        <w:rPr>
          <w:rFonts w:hint="eastAsia" w:ascii="仿宋" w:hAnsi="仿宋" w:eastAsia="仿宋" w:cs="仿宋"/>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乙方严格按本次采购文件及甲方的要求进行维护服务工作，严格履行响应文件所约定的一切相关职责。</w:t>
      </w:r>
      <w:r>
        <w:rPr>
          <w:rFonts w:hint="eastAsia" w:ascii="仿宋" w:hAnsi="仿宋" w:eastAsia="仿宋" w:cs="仿宋"/>
          <w:color w:val="000000"/>
          <w:sz w:val="24"/>
          <w:szCs w:val="24"/>
        </w:rPr>
      </w:r>
      <w:r/>
    </w:p>
    <w:p>
      <w:pPr>
        <w:pStyle w:val="964"/>
        <w:ind w:firstLine="482"/>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六、工作要求</w:t>
      </w:r>
      <w:r>
        <w:rPr>
          <w:rFonts w:hint="eastAsia" w:ascii="仿宋" w:hAnsi="仿宋" w:eastAsia="仿宋" w:cs="仿宋"/>
          <w:b/>
          <w:bCs/>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应严格按照要求组织风险隐患排查和技术帮扶工作，磋商采购过程中所有响应文件中服务团队人员名单内的高、中级食品及相关专业职称人员和各食品相关类注册审核员（食品生产许可审查员，食品添加剂生产许可审查员，市场监管系统食品安全高级检查员，同等能力的食品安全监管人员、ISO22000 注册审核员，FSSC22000 注册审核员，FSMS注册审核员、HACCP 注册审核员、BRC注册审核员等），以及食品及相关专业初级、无相关职称但有食品及相关专（行）业从业年限等</w:t>
      </w:r>
      <w:r>
        <w:rPr>
          <w:rFonts w:hint="eastAsia" w:ascii="仿宋" w:hAnsi="仿宋" w:eastAsia="仿宋" w:cs="仿宋"/>
          <w:color w:val="000000"/>
          <w:sz w:val="24"/>
          <w:szCs w:val="24"/>
          <w:lang w:val="en-US"/>
        </w:rPr>
        <w:t xml:space="preserve">团队</w:t>
      </w:r>
      <w:r>
        <w:rPr>
          <w:rFonts w:hint="eastAsia" w:ascii="仿宋" w:hAnsi="仿宋" w:eastAsia="仿宋" w:cs="仿宋"/>
          <w:color w:val="000000"/>
          <w:sz w:val="24"/>
          <w:szCs w:val="24"/>
        </w:rPr>
        <w:t xml:space="preserve">人员以外人员替换参加风险隐患排查和技术帮扶工作的，应提前一周将有关资质、</w:t>
      </w:r>
      <w:r>
        <w:rPr>
          <w:rFonts w:hint="eastAsia" w:ascii="仿宋" w:hAnsi="仿宋" w:eastAsia="仿宋" w:cs="仿宋"/>
          <w:color w:val="000000"/>
          <w:sz w:val="24"/>
          <w:szCs w:val="24"/>
          <w:lang w:val="en-US"/>
        </w:rPr>
        <w:t xml:space="preserve">从业年限等</w:t>
      </w:r>
      <w:r>
        <w:rPr>
          <w:rFonts w:hint="eastAsia" w:ascii="仿宋" w:hAnsi="仿宋" w:eastAsia="仿宋" w:cs="仿宋"/>
          <w:color w:val="000000"/>
          <w:sz w:val="24"/>
          <w:szCs w:val="24"/>
        </w:rPr>
        <w:t xml:space="preserve">证明</w:t>
      </w:r>
      <w:r>
        <w:rPr>
          <w:rFonts w:hint="eastAsia" w:ascii="仿宋" w:hAnsi="仿宋" w:eastAsia="仿宋" w:cs="仿宋"/>
          <w:color w:val="000000"/>
          <w:sz w:val="24"/>
          <w:szCs w:val="24"/>
          <w:lang w:val="en-US"/>
        </w:rPr>
        <w:t xml:space="preserve">材料</w:t>
      </w:r>
      <w:r>
        <w:rPr>
          <w:rFonts w:hint="eastAsia" w:ascii="仿宋" w:hAnsi="仿宋" w:eastAsia="仿宋" w:cs="仿宋"/>
          <w:color w:val="000000"/>
          <w:sz w:val="24"/>
          <w:szCs w:val="24"/>
        </w:rPr>
        <w:t xml:space="preserve">报甲方审核同意后方可参加。</w:t>
      </w:r>
      <w:r>
        <w:rPr>
          <w:rFonts w:hint="eastAsia" w:ascii="仿宋" w:hAnsi="仿宋" w:eastAsia="仿宋" w:cs="仿宋"/>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参加风险隐患排查和技术帮扶的人员每组原则上不少于3人，并应携带身份证原件、有专业技术职称的必须携带专业技术职称证明（原件、复印件或手机照片）。</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bookmarkStart w:id="214" w:name="OLE_LINK7"/>
      <w:r/>
      <w:bookmarkStart w:id="215" w:name="OLE_LINK6"/>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每轮每个风险隐患排查和技术帮扶小组负责人必须是食品及相关专业高级职称，每组高、中级专家</w:t>
      </w:r>
      <w:bookmarkEnd w:id="214"/>
      <w:r/>
      <w:bookmarkEnd w:id="215"/>
      <w:r>
        <w:rPr>
          <w:rFonts w:hint="eastAsia" w:ascii="仿宋" w:hAnsi="仿宋" w:eastAsia="仿宋" w:cs="仿宋"/>
          <w:color w:val="000000"/>
          <w:sz w:val="24"/>
          <w:szCs w:val="24"/>
        </w:rPr>
        <w:t xml:space="preserve">各不少于1人（高中级职称附后），参加第二轮风险隐患排查和技术帮扶的专家至少有一名高或中级专家参加过同一企业的第一轮风险隐患排查和技术帮扶工作。</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实施技术帮扶的（包1）首轮现场检查时间每家不得低于1.5天/家，实施风险隐患排查和技术帮扶的（包2-包9）首轮现场检查所有企业的总平均时间不得低于6小时；实施技术帮扶的（包1）第二轮现场检查所有企业的总平均时间不得低于4小时，实施风险隐患排查和技术帮扶的（包2-包9）第二轮现场检查所有企业的平均时间不得低于3小时。</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实施风险隐患排查和技术帮扶所有</w:t>
      </w:r>
      <w:bookmarkStart w:id="216" w:name="OLE_LINK5"/>
      <w:r>
        <w:rPr>
          <w:rFonts w:hint="eastAsia" w:ascii="仿宋" w:hAnsi="仿宋" w:eastAsia="仿宋" w:cs="仿宋"/>
          <w:color w:val="000000"/>
          <w:sz w:val="24"/>
          <w:szCs w:val="24"/>
        </w:rPr>
        <w:t xml:space="preserve">企业发现问题的平均数（包1-包7）</w:t>
      </w:r>
      <w:bookmarkEnd w:id="216"/>
      <w:r>
        <w:rPr>
          <w:rFonts w:hint="eastAsia" w:ascii="仿宋" w:hAnsi="仿宋" w:eastAsia="仿宋" w:cs="仿宋"/>
          <w:color w:val="000000"/>
          <w:sz w:val="24"/>
          <w:szCs w:val="24"/>
        </w:rPr>
        <w:t xml:space="preserve">不少于8个（含），所有新许可企业发现问题的平均发现数（包8、包9）不少于6个（含）。确有特殊情形未达上述要求的，应同时提交相应情况说明。</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乙方严格按照有关要求按时报送风险排查计划、线上培训和食品专业科普方案、风险隐患排查报告及有关文书资料，及时按规定交接风险清单、整改（控制）措施清单等。</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合同约定的乙方在排查服务对象过程中，被排查企业出现突发情况，机构应按承诺的响应时间和要求完成风险排查并出具风险排查报告。</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乙方组织风险隐患排查和技术帮扶工作，未经允许不得使用响应文件中服务团队人员名册以外的人员。</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未能按照甲方规定的时限、工作要求完成风险排查和技术帮扶，或未完成分析报告，或被受帮扶/排查对象及属地监管部门评价不佳的，甲方有权视情减少费用。</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甲方有权根据乙方违规次数与情节轻重，终止履行合同内容，一切损失由乙方承担。</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七、沟通方式</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方可以以书面、口头或电子邮件（含微信）等方式进行沟通，重要事件的沟通应以书面的方式进行。有当事人签字或单位盖章的原件或沟通无异议的沟通意见与正式文件，具有同等法律效力。其他沟通记录在双方均认同的情况下可作为正式文件使用。</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八、合同语言</w:t>
      </w:r>
      <w:r>
        <w:rPr>
          <w:rFonts w:hint="eastAsia" w:ascii="仿宋" w:hAnsi="仿宋" w:eastAsia="仿宋" w:cs="仿宋"/>
          <w:b/>
          <w:bCs/>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合同书写应用简体中文。双方所有的来往函电以及与合同有关的文件均应以简体中文书写。</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九、违约责任与索赔</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在本合同规定的服务期内，如果乙方对甲方提出的索赔或差异有责任，则乙方应按甲方同意的方式解决索赔事宜。</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如果乙方有违反或拒绝执行本合同规定的行为时，甲方有权暂停支付到期应向乙方支付的价款，由此而发生的一切费用、损失和索赔将由乙方承担。</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如果乙方签订合同后，由于乙方人员不足等原因导致项目没有按时开工或者延期（不可抗力除外），或在项目过程中，乙方工作人员无故缺勤的，由此而发生的一切费用、损失和索赔将由乙方承担。</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十、保密及知识产权协议</w:t>
      </w:r>
      <w:r>
        <w:rPr>
          <w:rFonts w:hint="eastAsia" w:ascii="仿宋" w:hAnsi="仿宋" w:eastAsia="仿宋" w:cs="仿宋"/>
          <w:b/>
          <w:bCs/>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十一、不可抗力</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签约双方任一方由于受诸如疫情、战争、严重火灾、洪水、台风、地震等不可抗力事故的影响而不能执行合同时，履行合同的期限应予以延长，延长的期限应相当于事故所影响的时间。至2026年12月31日仍不能完成任务的，由甲方报请延长排查时间，不能获批的，合同自行终止，双方根据实际发生情况协商费用事宜。不可抗力事故系指买卖双方在缔结合同时所不能预见的，并且它的发生及其后果是无法避免和无法克服的事故。</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受阻一方应在不可抗力事故发生后尽快用电报、传真通知对方，并于事故发生后7天内将有关当局出具的证明文件用特快专递或挂号信寄给对方审阅确认。一旦不可抗力事故的影响持续30天以上，双方应通过友好协商在合理的时间内达成进一步履行合同的协议。</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十二、合同的解除、转让、修改、补充</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（一）合同的解除</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甲方和乙方协商一致后，可以解除合同；</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有下列情形之一，合同一方可以解除合同：</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2.1因不可抗力致使不能实现合同目的，未受不可抗力影响的一方有权解除合同；</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2.2因合同一方违约导致合同不能履行，另一方有权解除合同；</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3.有权解除合同的一方，应当在违约事实或不可抗力发生之后三十天内书面通知对方以主张解除合同，合同在书面通知到达对方时解除。</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（二）合同的转让</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合同的部分和全部都不得转让。</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（三）合同修改、补充</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合同的修改、补充应事先经双方同意，并签字、盖章确认，作为补充合同。签字、盖章后立即生效。若补充合同与前合同发生冲突，以最新的补充合同为准。</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十三、争议解决</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因履行本合同引起的或与本合同有关的争议，甲、乙双方应首先通过友好协商解决；如果协商不能解决争议，任何一方可以向甲方所在地人民法院提起诉讼。</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十四、安全条款</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乙方应加强参加项目人员安全、教育和培训管理，确保参加项目人员安全，由此造成的后果将由乙方自行负责。</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十五、附则</w:t>
      </w:r>
      <w:r>
        <w:rPr>
          <w:rFonts w:hint="eastAsia" w:ascii="仿宋" w:hAnsi="仿宋" w:eastAsia="仿宋" w:cs="仿宋"/>
          <w:b/>
          <w:bCs/>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合同份数：本合同一式五份，甲方执三份，乙方执二份。</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未尽事宜：合同在执行过程中出现的未尽事宜，双方在不违背本合同和竞争性磋商文件的原则下协商解决，协商结果以书面形式盖章记录在案，作为本合同的附件，与本合同具有同等效力。</w:t>
      </w:r>
      <w:r>
        <w:rPr>
          <w:rFonts w:hint="eastAsia" w:ascii="仿宋" w:hAnsi="仿宋" w:eastAsia="仿宋" w:cs="仿宋"/>
          <w:color w:val="000000"/>
          <w:sz w:val="24"/>
          <w:szCs w:val="24"/>
        </w:rPr>
      </w:r>
      <w:r/>
    </w:p>
    <w:p>
      <w:pPr>
        <w:pStyle w:val="964"/>
        <w:ind w:firstLine="439"/>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本合同如与合同一般条款有冲突，以合同一般条款要求为准。</w:t>
      </w:r>
      <w:r>
        <w:rPr>
          <w:rFonts w:hint="eastAsia" w:ascii="仿宋" w:hAnsi="仿宋" w:eastAsia="仿宋" w:cs="仿宋"/>
          <w:color w:val="000000"/>
          <w:sz w:val="24"/>
          <w:szCs w:val="24"/>
        </w:rPr>
      </w:r>
      <w:r/>
    </w:p>
    <w:p>
      <w:pPr>
        <w:pStyle w:val="964"/>
        <w:ind w:firstLine="441"/>
        <w:jc w:val="both"/>
        <w:spacing w:before="19"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十六、合同的生效</w:t>
      </w:r>
      <w:r>
        <w:rPr>
          <w:rFonts w:hint="eastAsia" w:ascii="仿宋" w:hAnsi="仿宋" w:eastAsia="仿宋" w:cs="仿宋"/>
          <w:b/>
          <w:bCs/>
          <w:color w:val="000000"/>
          <w:sz w:val="24"/>
          <w:szCs w:val="24"/>
        </w:rPr>
      </w:r>
      <w:r/>
    </w:p>
    <w:p>
      <w:pPr>
        <w:pStyle w:val="964"/>
        <w:ind w:firstLine="480"/>
        <w:jc w:val="both"/>
        <w:spacing w:before="19"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本合同在双方签字盖章后生效。</w:t>
      </w:r>
      <w:r>
        <w:rPr>
          <w:rFonts w:hint="eastAsia" w:ascii="仿宋" w:hAnsi="仿宋" w:eastAsia="仿宋" w:cs="仿宋"/>
          <w:color w:val="000000"/>
          <w:sz w:val="24"/>
          <w:szCs w:val="24"/>
        </w:rPr>
      </w:r>
      <w:r/>
    </w:p>
    <w:p>
      <w:pPr>
        <w:pStyle w:val="964"/>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39"/>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39"/>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39"/>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附：高、中级职称</w:t>
      </w:r>
      <w:r>
        <w:rPr>
          <w:rFonts w:hint="eastAsia" w:ascii="仿宋" w:hAnsi="仿宋" w:eastAsia="仿宋" w:cs="仿宋"/>
          <w:color w:val="000000"/>
          <w:sz w:val="24"/>
          <w:szCs w:val="24"/>
        </w:rPr>
      </w:r>
      <w:r/>
    </w:p>
    <w:p>
      <w:pPr>
        <w:pStyle w:val="964"/>
        <w:ind w:firstLine="441"/>
        <w:jc w:val="both"/>
        <w:spacing w:line="540" w:lineRule="exact"/>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高级职称：</w:t>
      </w:r>
      <w:r>
        <w:rPr>
          <w:rFonts w:hint="eastAsia" w:ascii="仿宋" w:hAnsi="仿宋" w:eastAsia="仿宋" w:cs="仿宋"/>
          <w:color w:val="000000"/>
          <w:sz w:val="24"/>
          <w:szCs w:val="24"/>
        </w:rPr>
        <w:t xml:space="preserve">（副）教授、（副）主任医（技）师、（正、研究员级）高级工程师、（副）研究员、（正）高级实验师；</w:t>
      </w:r>
      <w:r>
        <w:rPr>
          <w:rFonts w:hint="eastAsia" w:ascii="仿宋" w:hAnsi="仿宋" w:eastAsia="仿宋" w:cs="仿宋"/>
          <w:color w:val="000000"/>
          <w:sz w:val="24"/>
          <w:szCs w:val="24"/>
        </w:rPr>
      </w:r>
      <w:r/>
    </w:p>
    <w:p>
      <w:pPr>
        <w:pStyle w:val="964"/>
        <w:ind w:firstLine="441"/>
        <w:jc w:val="both"/>
        <w:spacing w:line="540" w:lineRule="exact"/>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中级职称：</w:t>
      </w:r>
      <w:r>
        <w:rPr>
          <w:rFonts w:hint="eastAsia" w:ascii="仿宋" w:hAnsi="仿宋" w:eastAsia="仿宋" w:cs="仿宋"/>
          <w:color w:val="000000"/>
          <w:sz w:val="24"/>
          <w:szCs w:val="24"/>
        </w:rPr>
        <w:t xml:space="preserve">讲师、主管（治）医（技）师、工程师、助理研究员、实验师、食品（食品添加剂）生产许可注册审查员、食品相关类体系审核员（HACCP、ISO22000、FSSC22000、FSMS、BRC等）、注册咨询师（食品从业经历）、食品安全高级检查员、食品安全监管人员（同等能力）。</w:t>
      </w:r>
      <w:r>
        <w:rPr>
          <w:rFonts w:hint="eastAsia" w:ascii="仿宋" w:hAnsi="仿宋" w:eastAsia="仿宋" w:cs="仿宋"/>
          <w:color w:val="000000"/>
          <w:sz w:val="24"/>
          <w:szCs w:val="24"/>
        </w:rPr>
      </w:r>
      <w:r/>
    </w:p>
    <w:p>
      <w:pPr>
        <w:pStyle w:val="964"/>
        <w:ind w:firstLine="420"/>
        <w:jc w:val="both"/>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8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8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8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8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42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甲方（签章）：                     乙方（签章）：</w:t>
      </w:r>
      <w:r>
        <w:rPr>
          <w:rFonts w:hint="eastAsia" w:ascii="仿宋" w:hAnsi="仿宋" w:eastAsia="仿宋" w:cs="仿宋"/>
          <w:color w:val="000000"/>
          <w:sz w:val="24"/>
          <w:szCs w:val="24"/>
        </w:rPr>
      </w:r>
      <w:r/>
    </w:p>
    <w:p>
      <w:pPr>
        <w:pStyle w:val="964"/>
        <w:ind w:firstLine="42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法定代表人或其委托代理人           法定代表人或其委托代理人</w:t>
      </w:r>
      <w:r>
        <w:rPr>
          <w:rFonts w:hint="eastAsia" w:ascii="仿宋" w:hAnsi="仿宋" w:eastAsia="仿宋" w:cs="仿宋"/>
          <w:color w:val="000000"/>
          <w:sz w:val="24"/>
          <w:szCs w:val="24"/>
        </w:rPr>
      </w:r>
      <w:r/>
    </w:p>
    <w:p>
      <w:pPr>
        <w:pStyle w:val="964"/>
        <w:ind w:firstLine="42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年    月    日                  年    月    日</w:t>
      </w:r>
      <w:r>
        <w:rPr>
          <w:rFonts w:hint="eastAsia" w:ascii="仿宋" w:hAnsi="仿宋" w:eastAsia="仿宋" w:cs="仿宋"/>
          <w:color w:val="000000"/>
          <w:sz w:val="24"/>
          <w:szCs w:val="24"/>
        </w:rPr>
      </w:r>
      <w:r/>
    </w:p>
    <w:p>
      <w:pPr>
        <w:pStyle w:val="964"/>
        <w:ind w:firstLine="42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处室经办人：</w:t>
      </w:r>
      <w:r>
        <w:rPr>
          <w:rFonts w:hint="eastAsia" w:ascii="仿宋" w:hAnsi="仿宋" w:eastAsia="仿宋" w:cs="仿宋"/>
          <w:color w:val="000000"/>
          <w:sz w:val="24"/>
          <w:szCs w:val="24"/>
        </w:rPr>
      </w:r>
      <w:r/>
    </w:p>
    <w:p>
      <w:pPr>
        <w:pStyle w:val="964"/>
        <w:ind w:firstLine="42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处室负责人：</w:t>
      </w:r>
      <w:r>
        <w:rPr>
          <w:rFonts w:hint="eastAsia" w:ascii="仿宋" w:hAnsi="仿宋" w:eastAsia="仿宋" w:cs="仿宋"/>
          <w:color w:val="000000"/>
          <w:sz w:val="24"/>
          <w:szCs w:val="24"/>
        </w:rPr>
      </w:r>
      <w:r/>
    </w:p>
    <w:p>
      <w:pPr>
        <w:pStyle w:val="964"/>
        <w:ind w:firstLine="420"/>
        <w:jc w:val="both"/>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年    月    日</w:t>
      </w:r>
      <w:r>
        <w:rPr>
          <w:rFonts w:hint="eastAsia" w:ascii="仿宋" w:hAnsi="仿宋" w:eastAsia="仿宋" w:cs="仿宋"/>
          <w:color w:val="000000"/>
          <w:sz w:val="24"/>
          <w:szCs w:val="24"/>
        </w:rPr>
      </w:r>
      <w:r/>
    </w:p>
    <w:p>
      <w:pPr>
        <w:pStyle w:val="964"/>
        <w:ind w:firstLine="440"/>
        <w:spacing w:before="19" w:line="360" w:lineRule="auto"/>
        <w:rPr>
          <w:rFonts w:hint="eastAsia"/>
          <w:color w:val="000000"/>
          <w:szCs w:val="21"/>
        </w:rPr>
      </w:pPr>
      <w:r>
        <w:rPr>
          <w:rFonts w:hint="eastAsia"/>
          <w:color w:val="000000"/>
          <w:szCs w:val="21"/>
        </w:rPr>
      </w:r>
      <w:r/>
    </w:p>
    <w:p>
      <w:pPr>
        <w:pStyle w:val="998"/>
        <w:rPr>
          <w:color w:val="000000"/>
          <w:szCs w:val="24"/>
          <w:lang w:val="en-US"/>
        </w:rPr>
      </w:pPr>
      <w:r>
        <w:rPr>
          <w:color w:val="000000"/>
        </w:rPr>
        <w:br w:type="page" w:clear="all"/>
      </w:r>
      <w:bookmarkStart w:id="217" w:name="_Toc15219"/>
      <w:r>
        <w:rPr>
          <w:color w:val="000000"/>
        </w:rPr>
        <w:t xml:space="preserve">第五</w:t>
      </w:r>
      <w:r>
        <w:rPr>
          <w:color w:val="000000"/>
          <w:lang w:val="en-US"/>
        </w:rPr>
        <w:t xml:space="preserve">章 </w:t>
      </w:r>
      <w:r>
        <w:rPr>
          <w:rFonts w:hint="eastAsia"/>
          <w:color w:val="000000"/>
          <w:lang w:val="en-US" w:eastAsia="zh-CN"/>
        </w:rPr>
        <w:t xml:space="preserve">采购</w:t>
      </w:r>
      <w:r>
        <w:rPr>
          <w:color w:val="000000"/>
        </w:rPr>
        <w:t xml:space="preserve">内容及项目需求</w:t>
      </w:r>
      <w:bookmarkEnd w:id="203"/>
      <w:r/>
      <w:bookmarkEnd w:id="204"/>
      <w:r/>
      <w:bookmarkEnd w:id="205"/>
      <w:r/>
      <w:bookmarkEnd w:id="209"/>
      <w:r/>
      <w:bookmarkEnd w:id="217"/>
      <w:r>
        <w:rPr>
          <w:color w:val="000000"/>
          <w:szCs w:val="24"/>
          <w:lang w:val="en-US"/>
        </w:rPr>
      </w:r>
      <w:r/>
    </w:p>
    <w:p>
      <w:pPr>
        <w:pStyle w:val="964"/>
        <w:spacing w:line="360" w:lineRule="auto"/>
        <w:rPr>
          <w:rFonts w:hint="eastAsia" w:ascii="仿宋" w:hAnsi="仿宋" w:eastAsia="仿宋" w:cs="仿宋"/>
          <w:b/>
          <w:color w:val="000000"/>
          <w:sz w:val="24"/>
          <w:szCs w:val="24"/>
        </w:rPr>
      </w:pPr>
      <w:r/>
      <w:bookmarkStart w:id="218" w:name="_Toc12394"/>
      <w:r/>
      <w:bookmarkStart w:id="219" w:name="_Toc7517"/>
      <w:r/>
      <w:bookmarkStart w:id="220" w:name="_Toc23464"/>
      <w:r/>
      <w:bookmarkStart w:id="221" w:name="_Toc5160"/>
      <w:r>
        <w:rPr>
          <w:rFonts w:hint="eastAsia" w:ascii="仿宋" w:hAnsi="仿宋" w:eastAsia="仿宋" w:cs="仿宋"/>
          <w:b/>
          <w:color w:val="000000"/>
          <w:sz w:val="24"/>
          <w:szCs w:val="24"/>
        </w:rPr>
        <w:t xml:space="preserve">一、项目</w:t>
      </w:r>
      <w:r>
        <w:rPr>
          <w:rFonts w:hint="eastAsia" w:ascii="仿宋" w:hAnsi="仿宋" w:eastAsia="仿宋" w:cs="仿宋"/>
          <w:b/>
          <w:color w:val="000000"/>
          <w:sz w:val="24"/>
          <w:szCs w:val="24"/>
          <w:lang w:val="en-US"/>
        </w:rPr>
        <w:t xml:space="preserve">概况</w:t>
      </w:r>
      <w:r>
        <w:rPr>
          <w:rFonts w:hint="eastAsia" w:ascii="仿宋" w:hAnsi="仿宋" w:eastAsia="仿宋" w:cs="仿宋"/>
          <w:b/>
          <w:color w:val="000000"/>
          <w:sz w:val="24"/>
          <w:szCs w:val="24"/>
        </w:rPr>
      </w:r>
      <w:r/>
    </w:p>
    <w:p>
      <w:pPr>
        <w:pStyle w:val="964"/>
        <w:ind w:firstLine="480"/>
        <w:jc w:val="both"/>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rPr>
        <w:t xml:space="preserve">1.</w:t>
      </w:r>
      <w:r>
        <w:rPr>
          <w:rFonts w:hint="eastAsia" w:ascii="仿宋" w:hAnsi="仿宋" w:eastAsia="仿宋" w:cs="仿宋"/>
          <w:bCs/>
          <w:color w:val="000000"/>
          <w:sz w:val="24"/>
          <w:szCs w:val="24"/>
        </w:rPr>
        <w:t xml:space="preserve">为深入贯彻《中共中央 国务院关于深化改革加强食品安全工作的意见》，持续提升我省食品生产风险和质量管控水平，根据省政府2026年度重点工作细化实施方案、总局食品生产经营司2026年工作要点、《江苏省食品安全条例》，以及年度预算安排、《江苏省省级食品安全监管项目支出标准（试行）》等要求，</w:t>
      </w:r>
      <w:r>
        <w:rPr>
          <w:rFonts w:hint="eastAsia" w:ascii="仿宋" w:hAnsi="仿宋" w:eastAsia="仿宋" w:cs="仿宋"/>
          <w:bCs/>
          <w:color w:val="000000"/>
          <w:sz w:val="24"/>
          <w:szCs w:val="24"/>
          <w:lang w:val="en-US" w:eastAsia="zh-CN"/>
        </w:rPr>
        <w:t xml:space="preserve">采购人</w:t>
      </w:r>
      <w:r>
        <w:rPr>
          <w:rFonts w:hint="eastAsia" w:ascii="仿宋" w:hAnsi="仿宋" w:eastAsia="仿宋" w:cs="仿宋"/>
          <w:bCs/>
          <w:color w:val="000000"/>
          <w:sz w:val="24"/>
          <w:szCs w:val="24"/>
        </w:rPr>
        <w:t xml:space="preserve">拟采购9家第三方专业机构为我省部分食品生产企业开展风险隐患排查和技术帮扶（行政合规指导）工作提供技术支持。</w:t>
      </w:r>
      <w:r>
        <w:rPr>
          <w:rFonts w:hint="eastAsia" w:ascii="仿宋" w:hAnsi="仿宋" w:eastAsia="仿宋" w:cs="仿宋"/>
          <w:bCs/>
          <w:color w:val="000000"/>
          <w:sz w:val="24"/>
          <w:szCs w:val="24"/>
        </w:rPr>
      </w:r>
      <w:r/>
    </w:p>
    <w:p>
      <w:pPr>
        <w:pStyle w:val="964"/>
        <w:ind w:firstLine="480"/>
        <w:jc w:val="both"/>
        <w:spacing w:line="360" w:lineRule="auto"/>
        <w:rPr>
          <w:rFonts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2.服务清单</w:t>
      </w:r>
      <w:r>
        <w:rPr>
          <w:rFonts w:ascii="仿宋" w:hAnsi="仿宋" w:eastAsia="仿宋" w:cs="仿宋"/>
          <w:bCs/>
          <w:color w:val="000000"/>
          <w:sz w:val="24"/>
          <w:szCs w:val="24"/>
          <w:lang w:val="en-US"/>
        </w:rPr>
      </w:r>
      <w:r/>
    </w:p>
    <w:tbl>
      <w:tblPr>
        <w:tblW w:w="10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405"/>
        <w:gridCol w:w="2625"/>
        <w:gridCol w:w="1425"/>
        <w:gridCol w:w="2195"/>
      </w:tblGrid>
      <w:tr>
        <w:trPr>
          <w:trHeight w:val="739"/>
        </w:trPr>
        <w:tc>
          <w:tcPr>
            <w:tcW w:w="816"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分包</w:t>
            </w:r>
            <w:r>
              <w:rPr>
                <w:rFonts w:hint="eastAsia" w:ascii="仿宋" w:hAnsi="仿宋" w:eastAsia="仿宋" w:cs="仿宋"/>
                <w:b/>
                <w:bCs/>
                <w:color w:val="000000"/>
                <w:sz w:val="24"/>
                <w:szCs w:val="24"/>
              </w:rPr>
            </w:r>
            <w:r/>
          </w:p>
        </w:tc>
        <w:tc>
          <w:tcPr>
            <w:tcW w:w="340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分包名称</w:t>
            </w:r>
            <w:r>
              <w:rPr>
                <w:rFonts w:hint="eastAsia" w:ascii="仿宋" w:hAnsi="仿宋" w:eastAsia="仿宋" w:cs="仿宋"/>
                <w:b/>
                <w:bCs/>
                <w:color w:val="000000"/>
                <w:sz w:val="24"/>
                <w:szCs w:val="24"/>
              </w:rPr>
            </w:r>
            <w:r/>
          </w:p>
        </w:tc>
        <w:tc>
          <w:tcPr>
            <w:tcW w:w="262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排查对象</w:t>
            </w:r>
            <w:r>
              <w:rPr>
                <w:rFonts w:hint="eastAsia" w:ascii="仿宋" w:hAnsi="仿宋" w:eastAsia="仿宋" w:cs="仿宋"/>
                <w:b/>
                <w:bCs/>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分配排查企业家数（</w:t>
            </w:r>
            <w:r>
              <w:rPr>
                <w:rFonts w:hint="eastAsia" w:ascii="仿宋" w:hAnsi="仿宋" w:eastAsia="仿宋" w:cs="仿宋"/>
                <w:b/>
                <w:bCs/>
                <w:color w:val="000000"/>
                <w:sz w:val="24"/>
                <w:szCs w:val="24"/>
                <w:lang w:val="en-US"/>
              </w:rPr>
              <w:t xml:space="preserve">家</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rPr>
            </w:r>
            <w:r/>
          </w:p>
        </w:tc>
        <w:tc>
          <w:tcPr>
            <w:tcW w:w="2195" w:type="dxa"/>
            <w:vAlign w:val="center"/>
            <w:textDirection w:val="lrTb"/>
            <w:noWrap w:val="false"/>
          </w:tcPr>
          <w:p>
            <w:pPr>
              <w:pStyle w:val="964"/>
              <w:jc w:val="center"/>
              <w:tabs>
                <w:tab w:val="left" w:pos="900" w:leader="none"/>
              </w:tabs>
              <w:rPr>
                <w:rFonts w:ascii="仿宋" w:hAnsi="仿宋" w:eastAsia="仿宋" w:cs="仿宋"/>
                <w:b/>
                <w:bCs/>
                <w:color w:val="000000"/>
                <w:sz w:val="24"/>
                <w:szCs w:val="24"/>
                <w:highlight w:val="yellow"/>
                <w:lang w:val="en-US"/>
              </w:rPr>
            </w:pPr>
            <w:r>
              <w:rPr>
                <w:rFonts w:hint="eastAsia" w:ascii="仿宋" w:hAnsi="仿宋" w:eastAsia="仿宋" w:cs="仿宋"/>
                <w:b/>
                <w:bCs/>
                <w:color w:val="000000"/>
                <w:sz w:val="24"/>
                <w:szCs w:val="24"/>
                <w:lang w:val="en-US"/>
              </w:rPr>
              <w:t xml:space="preserve">备注</w:t>
            </w:r>
            <w:r>
              <w:rPr>
                <w:rFonts w:ascii="仿宋" w:hAnsi="仿宋" w:eastAsia="仿宋" w:cs="仿宋"/>
                <w:b/>
                <w:bCs/>
                <w:color w:val="000000"/>
                <w:sz w:val="24"/>
                <w:szCs w:val="24"/>
                <w:highlight w:val="yellow"/>
                <w:lang w:val="en-US"/>
              </w:rPr>
            </w:r>
            <w:r/>
          </w:p>
        </w:tc>
      </w:tr>
      <w:tr>
        <w:trPr>
          <w:trHeight w:val="719"/>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重点（高风险）食品生产企业实施HACCP体系技术帮扶</w:t>
            </w:r>
            <w:r>
              <w:rPr>
                <w:rFonts w:hint="eastAsia" w:ascii="仿宋" w:hAnsi="仿宋" w:eastAsia="仿宋" w:cs="仿宋"/>
                <w:color w:val="000000"/>
                <w:sz w:val="24"/>
                <w:szCs w:val="24"/>
              </w:rPr>
            </w:r>
            <w:r/>
          </w:p>
        </w:tc>
        <w:tc>
          <w:tcPr>
            <w:tcW w:w="262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江苏省内部分重点（高风险）食品生产企业（名单由采购人提供）</w:t>
            </w: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50</w:t>
            </w:r>
            <w:r>
              <w:rPr>
                <w:rFonts w:hint="eastAsia" w:ascii="仿宋" w:hAnsi="仿宋" w:eastAsia="仿宋" w:cs="仿宋"/>
                <w:color w:val="000000"/>
                <w:sz w:val="24"/>
                <w:szCs w:val="24"/>
                <w:lang w:val="en-US"/>
              </w:rPr>
            </w:r>
            <w:r/>
          </w:p>
        </w:tc>
        <w:tc>
          <w:tcPr>
            <w:tcW w:w="219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88"/>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重点品种和校园大宗消费食品生产企业风险隐患排查和技术帮扶（南京、盐城、镇江）</w:t>
            </w:r>
            <w:r>
              <w:rPr>
                <w:rFonts w:hint="eastAsia" w:ascii="仿宋" w:hAnsi="仿宋" w:eastAsia="仿宋" w:cs="仿宋"/>
                <w:color w:val="000000"/>
                <w:sz w:val="24"/>
                <w:szCs w:val="24"/>
              </w:rPr>
            </w:r>
            <w:r/>
          </w:p>
        </w:tc>
        <w:tc>
          <w:tcPr>
            <w:tcW w:w="2625" w:type="dxa"/>
            <w:vAlign w:val="center"/>
            <w:vMerge w:val="restart"/>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江苏省内部分酒类、食品添加剂、肉制品、食用植物油、乳制品、速冻食品（预制菜）、饮料、糖果制品等重点品种，以及部分校园大宗消费食品生产企业（名单由采购人提供）</w:t>
            </w: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lang w:val="en-US"/>
              </w:rPr>
            </w:r>
            <w:r/>
          </w:p>
        </w:tc>
        <w:tc>
          <w:tcPr>
            <w:tcW w:w="2195"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分包2的成交供应商为牵头机构，负责提供软件系统、起草风险隐患排查通用标准、制作文书及统一的分析报告模板等。分包3-6的成交供应商需服从牵头机构安排并配合完成上述工作。</w:t>
            </w:r>
            <w:r>
              <w:rPr>
                <w:rFonts w:hint="eastAsia" w:ascii="仿宋" w:hAnsi="仿宋" w:eastAsia="仿宋" w:cs="仿宋"/>
                <w:color w:val="000000"/>
                <w:sz w:val="24"/>
                <w:szCs w:val="24"/>
              </w:rPr>
            </w:r>
            <w:r/>
          </w:p>
        </w:tc>
      </w:tr>
      <w:tr>
        <w:trPr>
          <w:trHeight w:val="719"/>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重点品种和校园大宗消费食品生产企业风险隐患排查和技术帮扶（无锡、常州、宿迁）</w:t>
            </w:r>
            <w:r>
              <w:rPr>
                <w:rFonts w:hint="eastAsia" w:ascii="仿宋" w:hAnsi="仿宋" w:eastAsia="仿宋" w:cs="仿宋"/>
                <w:color w:val="000000"/>
                <w:sz w:val="24"/>
                <w:szCs w:val="24"/>
              </w:rPr>
            </w:r>
            <w:r/>
          </w:p>
        </w:tc>
        <w:tc>
          <w:tcPr>
            <w:tcW w:w="2625"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lang w:val="en-US"/>
              </w:rPr>
            </w:r>
            <w:r/>
          </w:p>
        </w:tc>
        <w:tc>
          <w:tcPr>
            <w:tcW w:w="2195"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76"/>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重点品种和校园大宗消费食品生产企业风险隐患排查和技术帮扶（徐州、苏州）</w:t>
            </w:r>
            <w:r>
              <w:rPr>
                <w:rFonts w:hint="eastAsia" w:ascii="仿宋" w:hAnsi="仿宋" w:eastAsia="仿宋" w:cs="仿宋"/>
                <w:color w:val="000000"/>
                <w:sz w:val="24"/>
                <w:szCs w:val="24"/>
              </w:rPr>
            </w:r>
            <w:r/>
          </w:p>
        </w:tc>
        <w:tc>
          <w:tcPr>
            <w:tcW w:w="2625"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r>
            <w:r/>
          </w:p>
        </w:tc>
        <w:tc>
          <w:tcPr>
            <w:tcW w:w="2195"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071"/>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lang w:val="en-US"/>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重点品种和校园大宗消费食品生产企业风险隐患排查和技术帮扶（南通、泰州）</w:t>
            </w:r>
            <w:r>
              <w:rPr>
                <w:rFonts w:hint="eastAsia" w:ascii="仿宋" w:hAnsi="仿宋" w:eastAsia="仿宋" w:cs="仿宋"/>
                <w:color w:val="000000"/>
                <w:sz w:val="24"/>
                <w:szCs w:val="24"/>
              </w:rPr>
            </w:r>
            <w:r/>
          </w:p>
        </w:tc>
        <w:tc>
          <w:tcPr>
            <w:tcW w:w="2625"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r>
            <w:r/>
          </w:p>
        </w:tc>
        <w:tc>
          <w:tcPr>
            <w:tcW w:w="2195"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005"/>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szCs w:val="24"/>
                <w:lang w:val="en-US"/>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重点品种和校园大宗消费食品生产企业风险隐患排查和技术帮扶（连云港、淮安、扬州）</w:t>
            </w:r>
            <w:r>
              <w:rPr>
                <w:rFonts w:hint="eastAsia" w:ascii="仿宋" w:hAnsi="仿宋" w:eastAsia="仿宋" w:cs="仿宋"/>
                <w:color w:val="000000"/>
                <w:sz w:val="24"/>
                <w:szCs w:val="24"/>
              </w:rPr>
            </w:r>
            <w:r/>
          </w:p>
        </w:tc>
        <w:tc>
          <w:tcPr>
            <w:tcW w:w="2625"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r>
            <w:r/>
          </w:p>
        </w:tc>
        <w:tc>
          <w:tcPr>
            <w:tcW w:w="2195"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061"/>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w:t>
            </w:r>
            <w:r>
              <w:rPr>
                <w:rFonts w:hint="eastAsia" w:ascii="仿宋" w:hAnsi="仿宋" w:eastAsia="仿宋" w:cs="仿宋"/>
                <w:color w:val="000000"/>
                <w:sz w:val="24"/>
                <w:szCs w:val="24"/>
                <w:lang w:val="en-US"/>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不合格食品生产企业风险隐患排查和技术帮扶</w:t>
            </w:r>
            <w:r>
              <w:rPr>
                <w:rFonts w:hint="eastAsia" w:ascii="仿宋" w:hAnsi="仿宋" w:eastAsia="仿宋" w:cs="仿宋"/>
                <w:color w:val="000000"/>
                <w:sz w:val="24"/>
                <w:szCs w:val="24"/>
              </w:rPr>
            </w:r>
            <w:r/>
          </w:p>
        </w:tc>
        <w:tc>
          <w:tcPr>
            <w:tcW w:w="262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江苏省内部分监督抽检不合格食品生产企业（名单由采购人提供）</w:t>
            </w: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70</w:t>
            </w:r>
            <w:r>
              <w:rPr>
                <w:rFonts w:hint="eastAsia" w:ascii="仿宋" w:hAnsi="仿宋" w:eastAsia="仿宋" w:cs="仿宋"/>
                <w:color w:val="000000"/>
                <w:sz w:val="24"/>
                <w:szCs w:val="24"/>
              </w:rPr>
            </w:r>
            <w:r/>
          </w:p>
        </w:tc>
        <w:tc>
          <w:tcPr>
            <w:tcW w:w="219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74"/>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8</w:t>
            </w:r>
            <w:r>
              <w:rPr>
                <w:rFonts w:hint="eastAsia" w:ascii="仿宋" w:hAnsi="仿宋" w:eastAsia="仿宋" w:cs="仿宋"/>
                <w:color w:val="000000"/>
                <w:sz w:val="24"/>
                <w:szCs w:val="24"/>
                <w:lang w:val="en-US"/>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新许可食品生产企业风险隐患排查和技术帮扶</w:t>
            </w:r>
            <w:r>
              <w:rPr>
                <w:rFonts w:hint="eastAsia" w:ascii="仿宋" w:hAnsi="仿宋" w:eastAsia="仿宋" w:cs="仿宋"/>
                <w:color w:val="000000"/>
                <w:sz w:val="24"/>
                <w:szCs w:val="24"/>
              </w:rPr>
            </w:r>
            <w:r/>
          </w:p>
        </w:tc>
        <w:tc>
          <w:tcPr>
            <w:tcW w:w="2625" w:type="dxa"/>
            <w:vAlign w:val="center"/>
            <w:vMerge w:val="restart"/>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江苏省内部分新许可食品、食品添加剂生产企业（名单由采购人提供）</w:t>
            </w: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60</w:t>
            </w:r>
            <w:r>
              <w:rPr>
                <w:rFonts w:hint="eastAsia" w:ascii="仿宋" w:hAnsi="仿宋" w:eastAsia="仿宋" w:cs="仿宋"/>
                <w:color w:val="000000"/>
                <w:sz w:val="24"/>
                <w:szCs w:val="24"/>
              </w:rPr>
            </w:r>
            <w:r/>
          </w:p>
        </w:tc>
        <w:tc>
          <w:tcPr>
            <w:tcW w:w="2195"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各分包成交供应商各自起草风险隐患排查通用标准、制作文书及分析报告模板。</w:t>
            </w:r>
            <w:r>
              <w:rPr>
                <w:rFonts w:hint="eastAsia" w:ascii="仿宋" w:hAnsi="仿宋" w:eastAsia="仿宋" w:cs="仿宋"/>
                <w:color w:val="000000"/>
                <w:sz w:val="24"/>
                <w:szCs w:val="24"/>
              </w:rPr>
            </w:r>
            <w:r/>
          </w:p>
        </w:tc>
      </w:tr>
      <w:tr>
        <w:trPr>
          <w:trHeight w:val="921"/>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w:t>
            </w:r>
            <w:r>
              <w:rPr>
                <w:rFonts w:hint="eastAsia" w:ascii="仿宋" w:hAnsi="仿宋" w:eastAsia="仿宋" w:cs="仿宋"/>
                <w:color w:val="000000"/>
                <w:sz w:val="24"/>
                <w:szCs w:val="24"/>
                <w:lang w:val="en-US"/>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新许可食品添加剂生产企业风险隐患排查和技术帮扶</w:t>
            </w:r>
            <w:r>
              <w:rPr>
                <w:rFonts w:hint="eastAsia" w:ascii="仿宋" w:hAnsi="仿宋" w:eastAsia="仿宋" w:cs="仿宋"/>
                <w:color w:val="000000"/>
                <w:sz w:val="24"/>
                <w:szCs w:val="24"/>
              </w:rPr>
            </w:r>
            <w:r/>
          </w:p>
        </w:tc>
        <w:tc>
          <w:tcPr>
            <w:tcW w:w="2625" w:type="dxa"/>
            <w:vAlign w:val="center"/>
            <w:vMerge w:val="continue"/>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60</w:t>
            </w:r>
            <w:r>
              <w:rPr>
                <w:rFonts w:hint="eastAsia" w:ascii="仿宋" w:hAnsi="仿宋" w:eastAsia="仿宋" w:cs="仿宋"/>
                <w:color w:val="000000"/>
                <w:sz w:val="24"/>
                <w:szCs w:val="24"/>
              </w:rPr>
            </w:r>
            <w:r/>
          </w:p>
        </w:tc>
        <w:tc>
          <w:tcPr>
            <w:tcW w:w="2195"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964"/>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964"/>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二、技术（服务）要求</w:t>
      </w:r>
      <w:r>
        <w:rPr>
          <w:rFonts w:hint="eastAsia" w:ascii="仿宋" w:eastAsia="仿宋" w:cs="仿宋"/>
          <w:b/>
          <w:bCs/>
          <w:color w:val="000000"/>
          <w:sz w:val="24"/>
          <w:szCs w:val="24"/>
          <w:u w:val="single"/>
          <w:lang w:val="en-US" w:bidi="ar-SA"/>
        </w:rPr>
        <w:t xml:space="preserve">（所有“技术（服务）要求”须完全响应，在《技术（服务）条款响应及偏离表》中逐一明确是否响应，不得存在负偏离，否则作为无效响应处理）</w:t>
      </w:r>
      <w:r>
        <w:rPr>
          <w:rFonts w:hint="eastAsia" w:ascii="仿宋" w:hAnsi="仿宋" w:eastAsia="仿宋" w:cs="仿宋"/>
          <w:b/>
          <w:color w:val="000000"/>
          <w:sz w:val="24"/>
          <w:szCs w:val="24"/>
        </w:rPr>
      </w:r>
      <w:r/>
    </w:p>
    <w:p>
      <w:pPr>
        <w:pStyle w:val="964"/>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w:t>
      </w:r>
      <w:r>
        <w:rPr>
          <w:rFonts w:hint="eastAsia" w:ascii="仿宋" w:hAnsi="仿宋" w:eastAsia="仿宋" w:cs="仿宋"/>
          <w:b/>
          <w:bCs/>
          <w:color w:val="000000"/>
          <w:sz w:val="24"/>
          <w:szCs w:val="24"/>
          <w:lang w:val="en-US"/>
        </w:rPr>
        <w:t xml:space="preserve">服务内容</w:t>
      </w:r>
      <w:r>
        <w:rPr>
          <w:rFonts w:hint="eastAsia" w:ascii="仿宋" w:hAnsi="仿宋" w:eastAsia="仿宋" w:cs="仿宋"/>
          <w:b/>
          <w:bCs/>
          <w:color w:val="000000"/>
          <w:sz w:val="24"/>
          <w:szCs w:val="24"/>
        </w:rPr>
      </w:r>
      <w:r/>
    </w:p>
    <w:tbl>
      <w:tblPr>
        <w:tblW w:w="9298"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6"/>
        <w:gridCol w:w="7347"/>
        <w:gridCol w:w="1035"/>
      </w:tblGrid>
      <w:tr>
        <w:trPr>
          <w:trHeight w:val="779"/>
        </w:trPr>
        <w:tc>
          <w:tcPr>
            <w:tcW w:w="916"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工作</w:t>
            </w:r>
            <w:r>
              <w:rPr>
                <w:rFonts w:hint="eastAsia" w:ascii="仿宋" w:hAnsi="仿宋" w:eastAsia="仿宋" w:cs="仿宋"/>
                <w:b/>
                <w:bCs/>
                <w:color w:val="000000"/>
                <w:sz w:val="24"/>
                <w:szCs w:val="24"/>
              </w:rPr>
            </w:r>
            <w:r/>
          </w:p>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w:t>
            </w:r>
            <w:r>
              <w:rPr>
                <w:rFonts w:hint="eastAsia" w:ascii="仿宋" w:hAnsi="仿宋" w:eastAsia="仿宋" w:cs="仿宋"/>
                <w:b/>
                <w:bCs/>
                <w:color w:val="000000"/>
                <w:sz w:val="24"/>
                <w:szCs w:val="24"/>
              </w:rPr>
            </w:r>
            <w:r/>
          </w:p>
        </w:tc>
        <w:tc>
          <w:tcPr>
            <w:tcW w:w="7347"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具体工作内容</w:t>
            </w:r>
            <w:r>
              <w:rPr>
                <w:rFonts w:hint="eastAsia" w:ascii="仿宋" w:hAnsi="仿宋" w:eastAsia="仿宋" w:cs="仿宋"/>
                <w:b/>
                <w:bCs/>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适用</w:t>
            </w:r>
            <w:r>
              <w:rPr>
                <w:rFonts w:hint="eastAsia" w:ascii="仿宋" w:hAnsi="仿宋" w:eastAsia="仿宋" w:cs="仿宋"/>
                <w:b/>
                <w:bCs/>
                <w:color w:val="000000"/>
                <w:sz w:val="24"/>
                <w:szCs w:val="24"/>
              </w:rPr>
            </w:r>
            <w:r/>
          </w:p>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分包</w:t>
            </w:r>
            <w:r>
              <w:rPr>
                <w:rFonts w:hint="eastAsia" w:ascii="仿宋" w:hAnsi="仿宋" w:eastAsia="仿宋" w:cs="仿宋"/>
                <w:b/>
                <w:bCs/>
                <w:color w:val="000000"/>
                <w:sz w:val="24"/>
                <w:szCs w:val="24"/>
              </w:rPr>
            </w:r>
            <w:r/>
          </w:p>
        </w:tc>
      </w:tr>
      <w:tr>
        <w:trPr>
          <w:trHeight w:val="744"/>
        </w:trPr>
        <w:tc>
          <w:tcPr>
            <w:tcW w:w="916"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风险隐患排查</w:t>
            </w: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排查企业主体责任落实、是否建立并有效执行各项食品安全管理制度及食品添加剂规范使用管理等各类风险隐患。</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rPr>
                <w:rFonts w:hint="eastAsia" w:ascii="仿宋" w:hAnsi="仿宋" w:eastAsia="仿宋" w:cs="仿宋"/>
                <w:color w:val="000000"/>
                <w:sz w:val="24"/>
                <w:szCs w:val="24"/>
              </w:rPr>
            </w:r>
            <w:r/>
          </w:p>
        </w:tc>
      </w:tr>
      <w:tr>
        <w:trPr>
          <w:trHeight w:val="1076"/>
        </w:trPr>
        <w:tc>
          <w:tcPr>
            <w:tcW w:w="916"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排查企业产品不合格原因及验证相应整改效果、企业主体责任落实、是否建立并有效执行各项食品安全管理制度及食品添加剂规范使用管理等各类风险隐患。</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r>
      <w:tr>
        <w:trPr>
          <w:trHeight w:val="2304"/>
        </w:trPr>
        <w:tc>
          <w:tcPr>
            <w:tcW w:w="916"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bookmarkStart w:id="222" w:name="OLE_LINK1"/>
            <w:r>
              <w:rPr>
                <w:rFonts w:hint="eastAsia" w:ascii="仿宋" w:hAnsi="仿宋" w:eastAsia="仿宋" w:cs="仿宋"/>
                <w:color w:val="000000"/>
                <w:sz w:val="24"/>
                <w:szCs w:val="24"/>
              </w:rPr>
              <w:t xml:space="preserve">排查许可部门新许可食品、食品添加剂生产企业材料审查和现场核查情况；排查企业生产许可条件是否持续符合许可规范要求、是否按照总局新修订许可审查细则落实整改，以及企业主体责任落实、是否建立并有效执行各项食品安全管理制度、食品添加剂规范使用管理、食品企业标准合规性等各类风险隐患。</w:t>
            </w:r>
            <w:bookmarkEnd w:id="222"/>
            <w:r>
              <w:rPr>
                <w:rFonts w:hint="eastAsia" w:ascii="仿宋" w:hAnsi="仿宋" w:eastAsia="仿宋" w:cs="仿宋"/>
                <w:color w:val="000000"/>
                <w:sz w:val="24"/>
                <w:szCs w:val="24"/>
              </w:rPr>
              <w:t xml:space="preserve">其中，包9还需重点排查食品添加剂生产企业研发、配方、标签、出厂检验管理等，必要时还应通过检测手段针对性验证有关风险。</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8、9</w:t>
            </w:r>
            <w:r>
              <w:rPr>
                <w:rFonts w:hint="eastAsia" w:ascii="仿宋" w:hAnsi="仿宋" w:eastAsia="仿宋" w:cs="仿宋"/>
                <w:color w:val="000000"/>
                <w:sz w:val="24"/>
                <w:szCs w:val="24"/>
              </w:rPr>
            </w:r>
            <w:r/>
          </w:p>
        </w:tc>
      </w:tr>
      <w:tr>
        <w:trPr>
          <w:trHeight w:val="1695"/>
        </w:trPr>
        <w:tc>
          <w:tcPr>
            <w:tcW w:w="916"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帮扶</w:t>
            </w: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落实《江苏省食品安全条例》第二十八条、第三十一条等有关要求，开展行政合规全过程指导。指导企业建立并实施危害分析与关键控制点（HACCP）体系，按照体系要求准确识别生产全过程食品安全危害因素，并据此不断完善符合自身实际的《食品安全风险管控清单》，帮助企业提高食品安全管理水平。</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r>
      <w:tr>
        <w:trPr>
          <w:trHeight w:val="1146"/>
        </w:trPr>
        <w:tc>
          <w:tcPr>
            <w:tcW w:w="916"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开展行政合规全过程指导，指导企业应用HACCP原理，准确识别生产全过程食品安全危害因素，不断完善符合自身实际的《食品安全风险管控清单》，帮助企业提高食品安全管理水平。</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w:t>
            </w:r>
            <w:r>
              <w:rPr>
                <w:rFonts w:hint="eastAsia" w:ascii="仿宋" w:hAnsi="仿宋" w:eastAsia="仿宋" w:cs="仿宋"/>
                <w:color w:val="000000"/>
                <w:sz w:val="24"/>
                <w:szCs w:val="24"/>
              </w:rPr>
            </w:r>
            <w:r/>
          </w:p>
        </w:tc>
      </w:tr>
      <w:tr>
        <w:trPr>
          <w:trHeight w:val="1076"/>
        </w:trPr>
        <w:tc>
          <w:tcPr>
            <w:tcW w:w="9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w:t>
            </w: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）供应商应根据工作内容结合自身优势有针对性地在全省范围内为生产企业和监管部门组织1次线上培训；</w:t>
            </w:r>
            <w:r>
              <w:rPr>
                <w:rFonts w:hint="eastAsia" w:ascii="仿宋" w:hAnsi="仿宋" w:eastAsia="仿宋" w:cs="仿宋"/>
                <w:color w:val="000000"/>
                <w:sz w:val="24"/>
                <w:szCs w:val="24"/>
              </w:rPr>
            </w:r>
            <w:r/>
          </w:p>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）需围绕具体工作内容制作至少1期食品专业科普。</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rPr>
                <w:rFonts w:hint="eastAsia" w:ascii="仿宋" w:hAnsi="仿宋" w:eastAsia="仿宋" w:cs="仿宋"/>
                <w:color w:val="000000"/>
                <w:sz w:val="24"/>
                <w:szCs w:val="24"/>
              </w:rPr>
            </w:r>
            <w:r/>
          </w:p>
        </w:tc>
      </w:tr>
      <w:tr>
        <w:trPr>
          <w:trHeight w:val="1056"/>
        </w:trPr>
        <w:tc>
          <w:tcPr>
            <w:tcW w:w="916"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档案</w:t>
            </w: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）针对该分包所有工作内容制作诊断问题清单、</w:t>
            </w:r>
            <w:bookmarkStart w:id="223" w:name="_Hlk227861853"/>
            <w:r>
              <w:rPr>
                <w:rFonts w:hint="eastAsia" w:ascii="仿宋" w:hAnsi="仿宋" w:eastAsia="仿宋" w:cs="仿宋"/>
                <w:color w:val="000000"/>
                <w:sz w:val="24"/>
                <w:szCs w:val="24"/>
              </w:rPr>
              <w:t xml:space="preserve">控制措施</w:t>
            </w:r>
            <w:bookmarkEnd w:id="223"/>
            <w:r>
              <w:rPr>
                <w:rFonts w:hint="eastAsia" w:ascii="仿宋" w:hAnsi="仿宋" w:eastAsia="仿宋" w:cs="仿宋"/>
                <w:color w:val="000000"/>
                <w:sz w:val="24"/>
                <w:szCs w:val="24"/>
              </w:rPr>
              <w:t xml:space="preserve">清单、食品安全风险管控清单、体系文件等资料，形成“一企一档”移交至食品生产企业和监管部门。</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r>
      <w:tr>
        <w:trPr>
          <w:trHeight w:val="889"/>
        </w:trPr>
        <w:tc>
          <w:tcPr>
            <w:tcW w:w="916"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347"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）针对该分包所有工作内容制作诊断问题清单、整改措施清单等资料，形成“一企一档”移交至食品生产企业和监管（许可）部门。</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w:t>
            </w:r>
            <w:r>
              <w:rPr>
                <w:rFonts w:hint="eastAsia" w:ascii="仿宋" w:hAnsi="仿宋" w:eastAsia="仿宋" w:cs="仿宋"/>
                <w:color w:val="000000"/>
                <w:sz w:val="24"/>
                <w:szCs w:val="24"/>
              </w:rPr>
            </w:r>
            <w:r/>
          </w:p>
        </w:tc>
      </w:tr>
    </w:tbl>
    <w:p>
      <w:pPr>
        <w:pStyle w:val="964"/>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rPr>
        <w:t xml:space="preserve">2.工作计划安排</w:t>
      </w:r>
      <w:r>
        <w:rPr>
          <w:rFonts w:hint="eastAsia" w:ascii="仿宋" w:hAnsi="仿宋" w:eastAsia="仿宋" w:cs="仿宋"/>
          <w:b/>
          <w:bCs/>
          <w:color w:val="000000"/>
          <w:sz w:val="24"/>
          <w:szCs w:val="24"/>
        </w:rPr>
      </w:r>
      <w:r/>
    </w:p>
    <w:tbl>
      <w:tblPr>
        <w:tblW w:w="10339"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35"/>
        <w:gridCol w:w="3681"/>
        <w:gridCol w:w="5323"/>
      </w:tblGrid>
      <w:tr>
        <w:trPr>
          <w:trHeight w:val="580"/>
        </w:trPr>
        <w:tc>
          <w:tcPr>
            <w:tcW w:w="133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工作计划</w:t>
            </w:r>
            <w:r>
              <w:rPr>
                <w:rFonts w:hint="eastAsia" w:ascii="仿宋" w:hAnsi="仿宋" w:eastAsia="仿宋" w:cs="仿宋"/>
                <w:b/>
                <w:bCs/>
                <w:color w:val="000000"/>
                <w:sz w:val="24"/>
                <w:szCs w:val="24"/>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各阶段履约时限</w:t>
            </w:r>
            <w:r>
              <w:rPr>
                <w:rFonts w:hint="eastAsia" w:ascii="仿宋" w:hAnsi="仿宋" w:eastAsia="仿宋" w:cs="仿宋"/>
                <w:b/>
                <w:bCs/>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供应商服务内容</w:t>
            </w:r>
            <w:r>
              <w:rPr>
                <w:rFonts w:hint="eastAsia" w:ascii="仿宋" w:hAnsi="仿宋" w:eastAsia="仿宋" w:cs="仿宋"/>
                <w:b/>
                <w:bCs/>
                <w:color w:val="000000"/>
                <w:sz w:val="24"/>
                <w:szCs w:val="24"/>
              </w:rPr>
            </w:r>
            <w:r/>
          </w:p>
        </w:tc>
      </w:tr>
      <w:tr>
        <w:trPr>
          <w:trHeight w:val="580"/>
        </w:trPr>
        <w:tc>
          <w:tcPr>
            <w:tcW w:w="13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第一阶段</w:t>
            </w:r>
            <w:r>
              <w:rPr>
                <w:rFonts w:hint="eastAsia" w:ascii="仿宋" w:hAnsi="仿宋" w:eastAsia="仿宋" w:cs="仿宋"/>
                <w:color w:val="000000"/>
                <w:sz w:val="24"/>
                <w:szCs w:val="24"/>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自合同签订之日起至2026年8月底</w:t>
            </w:r>
            <w:r>
              <w:rPr>
                <w:rFonts w:hint="eastAsia" w:ascii="仿宋" w:hAnsi="仿宋" w:eastAsia="仿宋" w:cs="仿宋"/>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完成第一轮工作</w:t>
            </w:r>
            <w:r>
              <w:rPr>
                <w:rFonts w:hint="eastAsia" w:ascii="仿宋" w:hAnsi="仿宋" w:eastAsia="仿宋" w:cs="仿宋"/>
                <w:color w:val="000000"/>
                <w:sz w:val="24"/>
                <w:szCs w:val="24"/>
              </w:rPr>
            </w:r>
            <w:r/>
          </w:p>
        </w:tc>
      </w:tr>
      <w:tr>
        <w:trPr>
          <w:trHeight w:val="580"/>
        </w:trPr>
        <w:tc>
          <w:tcPr>
            <w:tcW w:w="1335"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第二阶段</w:t>
            </w:r>
            <w:r>
              <w:rPr>
                <w:rFonts w:hint="eastAsia" w:ascii="仿宋" w:hAnsi="仿宋" w:eastAsia="仿宋" w:cs="仿宋"/>
                <w:color w:val="000000"/>
                <w:sz w:val="24"/>
                <w:szCs w:val="24"/>
              </w:rPr>
            </w:r>
            <w:r/>
          </w:p>
        </w:tc>
        <w:tc>
          <w:tcPr>
            <w:tcW w:w="3681"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2026年8月底至2026年10月底</w:t>
            </w:r>
            <w:r>
              <w:rPr>
                <w:rFonts w:hint="eastAsia" w:ascii="仿宋" w:hAnsi="仿宋" w:eastAsia="仿宋" w:cs="仿宋"/>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 1：完成体系运行跟踪验证工作</w:t>
            </w:r>
            <w:r>
              <w:rPr>
                <w:rFonts w:hint="eastAsia" w:ascii="仿宋" w:hAnsi="仿宋" w:eastAsia="仿宋" w:cs="仿宋"/>
                <w:color w:val="000000"/>
                <w:sz w:val="24"/>
                <w:szCs w:val="24"/>
              </w:rPr>
            </w:r>
            <w:r/>
          </w:p>
        </w:tc>
      </w:tr>
      <w:tr>
        <w:trPr>
          <w:trHeight w:val="580"/>
        </w:trPr>
        <w:tc>
          <w:tcPr>
            <w:tcW w:w="1335"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81"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 2-9：完成第二轮整改验收工作</w:t>
            </w:r>
            <w:r>
              <w:rPr>
                <w:rFonts w:hint="eastAsia" w:ascii="仿宋" w:hAnsi="仿宋" w:eastAsia="仿宋" w:cs="仿宋"/>
                <w:color w:val="000000"/>
                <w:sz w:val="24"/>
                <w:szCs w:val="24"/>
              </w:rPr>
            </w:r>
            <w:r/>
          </w:p>
        </w:tc>
      </w:tr>
      <w:tr>
        <w:trPr>
          <w:trHeight w:val="580"/>
        </w:trPr>
        <w:tc>
          <w:tcPr>
            <w:tcW w:w="1335"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第三阶段</w:t>
            </w:r>
            <w:r>
              <w:rPr>
                <w:rFonts w:hint="eastAsia" w:ascii="仿宋" w:hAnsi="仿宋" w:eastAsia="仿宋" w:cs="仿宋"/>
                <w:color w:val="000000"/>
                <w:sz w:val="24"/>
                <w:szCs w:val="24"/>
              </w:rPr>
            </w:r>
            <w:r/>
          </w:p>
        </w:tc>
        <w:tc>
          <w:tcPr>
            <w:tcW w:w="3681"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2026年10月底至2026年11月底</w:t>
            </w:r>
            <w:r>
              <w:rPr>
                <w:rFonts w:hint="eastAsia" w:ascii="仿宋" w:hAnsi="仿宋" w:eastAsia="仿宋" w:cs="仿宋"/>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 1：完成跟踪验证及监管建议等总结</w:t>
            </w:r>
            <w:r>
              <w:rPr>
                <w:rFonts w:hint="eastAsia" w:ascii="仿宋" w:hAnsi="仿宋" w:eastAsia="仿宋" w:cs="仿宋"/>
                <w:color w:val="000000"/>
                <w:sz w:val="24"/>
                <w:szCs w:val="24"/>
              </w:rPr>
            </w:r>
            <w:r/>
          </w:p>
        </w:tc>
      </w:tr>
      <w:tr>
        <w:trPr>
          <w:trHeight w:val="580"/>
        </w:trPr>
        <w:tc>
          <w:tcPr>
            <w:tcW w:w="1335"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81" w:type="dxa"/>
            <w:vAlign w:val="center"/>
            <w:vMerge w:val="continue"/>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 2-9：完成风险隐患排查和技术帮扶报告</w:t>
            </w:r>
            <w:r>
              <w:rPr>
                <w:rFonts w:hint="eastAsia" w:ascii="仿宋" w:hAnsi="仿宋" w:eastAsia="仿宋" w:cs="仿宋"/>
                <w:color w:val="000000"/>
                <w:sz w:val="24"/>
                <w:szCs w:val="24"/>
              </w:rPr>
            </w:r>
            <w:r/>
          </w:p>
        </w:tc>
      </w:tr>
      <w:tr>
        <w:trPr>
          <w:trHeight w:val="580"/>
        </w:trPr>
        <w:tc>
          <w:tcPr>
            <w:tcW w:w="13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第四阶段</w:t>
            </w:r>
            <w:r>
              <w:rPr>
                <w:rFonts w:hint="eastAsia" w:ascii="仿宋" w:hAnsi="仿宋" w:eastAsia="仿宋" w:cs="仿宋"/>
                <w:color w:val="000000"/>
                <w:sz w:val="24"/>
                <w:szCs w:val="24"/>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2026年12月底前</w:t>
            </w:r>
            <w:r>
              <w:rPr>
                <w:rFonts w:hint="eastAsia" w:ascii="仿宋" w:hAnsi="仿宋" w:eastAsia="仿宋" w:cs="仿宋"/>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完成项目验收并支付合同尾款</w:t>
            </w:r>
            <w:r>
              <w:rPr>
                <w:rFonts w:hint="eastAsia" w:ascii="仿宋" w:hAnsi="仿宋" w:eastAsia="仿宋" w:cs="仿宋"/>
                <w:color w:val="000000"/>
                <w:sz w:val="24"/>
                <w:szCs w:val="24"/>
              </w:rPr>
            </w:r>
            <w:r/>
          </w:p>
        </w:tc>
      </w:tr>
      <w:tr>
        <w:trPr>
          <w:trHeight w:val="729"/>
        </w:trPr>
        <w:tc>
          <w:tcPr>
            <w:tcW w:w="13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培训及科普</w:t>
            </w:r>
            <w:r>
              <w:rPr>
                <w:rFonts w:hint="eastAsia" w:ascii="仿宋" w:hAnsi="仿宋" w:eastAsia="仿宋" w:cs="仿宋"/>
                <w:color w:val="000000"/>
                <w:sz w:val="24"/>
                <w:szCs w:val="24"/>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2026年11月底前</w:t>
            </w:r>
            <w:r>
              <w:rPr>
                <w:rFonts w:hint="eastAsia" w:ascii="仿宋" w:hAnsi="仿宋" w:eastAsia="仿宋" w:cs="仿宋"/>
                <w:color w:val="000000"/>
                <w:sz w:val="24"/>
                <w:szCs w:val="24"/>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完成线上培训及食品专业科普，需提交省局审核后统一安排组织实施</w:t>
            </w:r>
            <w:r>
              <w:rPr>
                <w:rFonts w:hint="eastAsia" w:ascii="仿宋" w:hAnsi="仿宋" w:eastAsia="仿宋" w:cs="仿宋"/>
                <w:color w:val="000000"/>
                <w:sz w:val="24"/>
                <w:szCs w:val="24"/>
              </w:rPr>
            </w:r>
            <w:r/>
          </w:p>
        </w:tc>
      </w:tr>
    </w:tbl>
    <w:p>
      <w:pPr>
        <w:pStyle w:val="964"/>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rPr>
        <w:t xml:space="preserve">3.服务要求</w:t>
      </w:r>
      <w:r>
        <w:rPr>
          <w:rFonts w:hint="eastAsia" w:ascii="仿宋" w:hAnsi="仿宋" w:eastAsia="仿宋" w:cs="仿宋"/>
          <w:b/>
          <w:bCs/>
          <w:color w:val="000000"/>
          <w:sz w:val="24"/>
          <w:szCs w:val="24"/>
        </w:rPr>
      </w:r>
      <w:r/>
    </w:p>
    <w:p>
      <w:pPr>
        <w:pStyle w:val="964"/>
        <w:ind w:firstLine="482"/>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3.1前期准备要求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供应商应针对首轮排查工作制定详细的项目实施方案，内容至少包括：</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（1）具体服务内容。包括企业调研、风险排查、技术帮扶、组织培训、整改回访、汇总分析等；</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（2）其他相关内容。选取排查、帮扶、培训、整改等过程中的典型问题、普遍问题进行拍照（摄），便于后期宣传、教育等。</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3.2帮扶/排查整改要求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供应商需制定经采购人同意的具体排查方案，内容需满足以下要求：</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制定工作计划表。所有分包供应商应根据采购人提供的食品生产企业名单，根据企业规模、食品类别、地区等因素综合考虑并合理安排帮扶/排查日期和参加帮扶/排查的专家组成，按时制定并报送明确的工作计划表、线上培训及食品专业科普计划、风险隐患排查报告及有关文书资料等，计划表应包含排查日期、帮扶/排查企业名称和地址、帮扶/排查组专家姓名等内容。及时按规定交接风险清单、整改措施清单等。每轮每个帮扶/排查小组负责人</w:t>
      </w:r>
      <w:bookmarkStart w:id="224" w:name="_Hlk229505289"/>
      <w:r>
        <w:rPr>
          <w:rFonts w:hint="eastAsia" w:ascii="仿宋" w:hAnsi="仿宋" w:eastAsia="仿宋" w:cs="仿宋"/>
          <w:color w:val="000000"/>
          <w:sz w:val="24"/>
          <w:szCs w:val="24"/>
          <w:lang w:val="en-US"/>
        </w:rPr>
        <w:t xml:space="preserve">必须是食品及相关专业高级职称</w:t>
      </w:r>
      <w:bookmarkEnd w:id="224"/>
      <w:r>
        <w:rPr>
          <w:rFonts w:hint="eastAsia" w:ascii="仿宋" w:hAnsi="仿宋" w:eastAsia="仿宋" w:cs="仿宋"/>
          <w:color w:val="000000"/>
          <w:sz w:val="24"/>
          <w:szCs w:val="24"/>
          <w:lang w:val="en-US"/>
        </w:rPr>
        <w:t xml:space="preserve">，每组人员原则上不少于3人，其中高、中级</w:t>
      </w:r>
      <w:bookmarkStart w:id="225" w:name="_Hlk229215437"/>
      <w:r>
        <w:rPr>
          <w:rFonts w:hint="eastAsia" w:ascii="仿宋" w:hAnsi="仿宋" w:eastAsia="仿宋" w:cs="仿宋"/>
          <w:color w:val="000000"/>
          <w:sz w:val="24"/>
          <w:szCs w:val="24"/>
          <w:lang w:val="en-US"/>
        </w:rPr>
        <w:t xml:space="preserve">食品及相关专业</w:t>
      </w:r>
      <w:bookmarkEnd w:id="225"/>
      <w:r>
        <w:rPr>
          <w:rFonts w:hint="eastAsia" w:ascii="仿宋" w:hAnsi="仿宋" w:eastAsia="仿宋" w:cs="仿宋"/>
          <w:color w:val="000000"/>
          <w:sz w:val="24"/>
          <w:szCs w:val="24"/>
          <w:lang w:val="en-US"/>
        </w:rPr>
        <w:t xml:space="preserve">（下同）专家各不少于1人。参加第二轮风险隐患排查和技术帮扶的专家至少有一名高或中级专家参加过同一企业的第一轮风险隐患排查和技术帮扶工作。供应商应提前一周将下一周的排查计划表报送采购人和企业所在地市、县局和基层分局。所有排查小组成员应携带身份证原件、有食品及相关专业技术职称的必须携带专业技术职称证明。</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成交供应商应严格按照要求组织风险隐患排查和技术帮扶工作，</w:t>
      </w:r>
      <w:bookmarkStart w:id="226" w:name="_Hlk229218556"/>
      <w:r>
        <w:rPr>
          <w:rFonts w:hint="eastAsia" w:ascii="仿宋" w:hAnsi="仿宋" w:eastAsia="仿宋" w:cs="仿宋"/>
          <w:color w:val="000000"/>
          <w:sz w:val="24"/>
          <w:szCs w:val="24"/>
          <w:lang w:val="en-US"/>
        </w:rPr>
        <w:t xml:space="preserve">磋商采购过程中所有响应文件中服务团队人员名单内的高、中级食品及相关专业职称人员和各食品相关类注册审核员</w:t>
      </w:r>
      <w:bookmarkEnd w:id="226"/>
      <w:r>
        <w:rPr>
          <w:rFonts w:hint="eastAsia" w:ascii="仿宋" w:hAnsi="仿宋" w:eastAsia="仿宋" w:cs="仿宋"/>
          <w:color w:val="000000"/>
          <w:sz w:val="24"/>
          <w:szCs w:val="24"/>
          <w:lang w:val="en-US"/>
        </w:rPr>
        <w:t xml:space="preserve">（食品生产许可审查员，食品添加剂生产许可审查员，市场监管系统食品安全高级检查员，同等能力的食品安全监管人员、ISO22000 注册审核员，FSSC22000 注册审核员，FSMS注册审核员、HACCP 注册审核员、BRC注册审核员等），以及食品及相关专业初级、无相关职称但有食品及相关专（行）业从业年限等团队人员以外人员替换参加风险隐患排查和技术帮扶工作的，应提前一周将有关资质、从业年限等证明材料报甲方审核同意后方可参加</w:t>
      </w:r>
      <w:bookmarkStart w:id="227" w:name="_Hlk229215771"/>
      <w:r>
        <w:rPr>
          <w:rFonts w:hint="eastAsia" w:ascii="仿宋" w:hAnsi="仿宋" w:eastAsia="仿宋" w:cs="仿宋"/>
          <w:color w:val="000000"/>
          <w:sz w:val="24"/>
          <w:szCs w:val="24"/>
          <w:lang w:val="en-US"/>
        </w:rPr>
        <w:t xml:space="preserve">（不得提供虚假资质证明，否则后果自负）</w:t>
      </w:r>
      <w:bookmarkEnd w:id="227"/>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（2）制定调研考核表。针对不同食品类别企业，所有分包供应商需制定企业基本情况调查表、食品安全知识考核试卷，对企业的规模产值、管理能力、人员素质、食品安全意识等基本情况进行摸底调研。</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（3）制定帮扶/风险隐患排查</w:t>
      </w:r>
      <w:r>
        <w:rPr>
          <w:rFonts w:hint="eastAsia" w:ascii="仿宋" w:hAnsi="仿宋" w:eastAsia="仿宋" w:cs="仿宋"/>
          <w:color w:val="000000"/>
          <w:sz w:val="24"/>
          <w:szCs w:val="24"/>
          <w:lang w:val="en-US"/>
        </w:rPr>
        <w:t xml:space="preserve">表。所有分包供应商应根据前述“1.服务内容 ”制定相应的排查条款。具体条款可参考《食品安全法》及其实施条例、《江苏省食品安全条例》 《食品生产经营监督检查管理办法》《食品生产经营企业落实食品安全主体责任监督管理规定》《危害分析与关键控制点（HACCP）体系食品生产企业通用要求》《市场监管总局办公厅关于规范使用食品添加剂的指导意见》《食品生产许可审查通则》《国家食品安全监督抽检实施细则》和有关产品生产许可审查细则、相关食品安全国家标准以及近年来监督抽检、风险监测、投诉举报、媒体曝光等各种渠道发现的问题等确定。</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实施风险隐患排查和技术帮扶所有企业发现问题的平均数（包1-包7）不少于8个（含），所有新许可企业发现问题的平均数（包8、包9）不少于6个（含）。</w:t>
      </w:r>
      <w:bookmarkStart w:id="228" w:name="_Hlk229217961"/>
      <w:r>
        <w:rPr>
          <w:rFonts w:hint="eastAsia" w:ascii="仿宋" w:hAnsi="仿宋" w:eastAsia="仿宋" w:cs="仿宋"/>
          <w:color w:val="000000"/>
          <w:sz w:val="24"/>
          <w:szCs w:val="24"/>
          <w:lang w:val="en-US"/>
        </w:rPr>
        <w:t xml:space="preserve">确有特殊情形未达上述要求的，应同时提交相应情况说明。</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bookmarkEnd w:id="228"/>
      <w:r>
        <w:rPr>
          <w:rFonts w:hint="eastAsia" w:ascii="仿宋" w:hAnsi="仿宋" w:eastAsia="仿宋" w:cs="仿宋"/>
          <w:color w:val="000000"/>
          <w:sz w:val="24"/>
          <w:szCs w:val="24"/>
          <w:lang w:val="en-US"/>
        </w:rPr>
        <w:t xml:space="preserve">（4）帮扶/排查和整改</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所有分包供应商在正式帮扶/排查前，应召集参加帮扶/排查的专家选取 1-2 家企业模拟排查，规范排查程序、掌握排查方法、统一排查标准。项目正式实施时，所有分包供应商通过现场排查，对企业进行摸底调研，排查企业有关的风险隐患，形成问题清单和整改（控制）措施清单。排查组负责对企业整改的实地回访工作。在排查服务对象过程中，被排查企业出现突发情况，机构应按承诺的响应时间和要求完成风险排查并出具风险排查报告。</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实施技术帮扶的（包1）首轮现场检查时间每家不得低于1.5天/家，实施风险隐患排查和技术帮扶的（包2-包9）首轮现场检查所有企业的总平均时间不得低于6小时；实施风险隐患排查和技术帮扶的（包1）第二轮现场检查所有企业的总平均时间不得低于4小时，实施风险隐患排查和技术帮扶的（包2-包9）第二轮现场检查所有企业的平均时间不得低于3小时。</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对帮扶/排查的企业，供应商需制作至少包含基本情况调查表、食品安全知识考核试卷、诊断问题清单、整改（控制）措施清单、体系文件（仅针对包1）、回访记录等资料，形成“一企一档 ”《××生产企业食品安全风险隐患排查报告》（PDF版）一式五份（省局、企业所在地市局、县局、基层分局、企业各一份）。</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3.3培训及科普工作要求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（1）供应商均需根据工作内容结合自身优势有针对性地在全省范围内为生产企业和监管部门组织 1 次线上培训；均需围绕具体工作内容制作至少1期食品专业科普。线上培训及科普需提交省局审核后统一安排组织实施。</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（2）所有分包供应商在企业帮扶/排查时，供应商应邀请属地监管人员观摩学习，帮扶/排查专家结合工作实际讲解风险隐患排查有关内容，传授检查方法和技巧。</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所有分包供应商根据前期调研考核和排查发现的风险隐患，有针对性的对企业进行理论培训和整改指导。培训对象为食品生产企业的法定代表人、主要负责人、食品安全总监、食品安全员等食品安全管理人员及其他相关人员。</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3.4结果运用要求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w:t>
      </w:r>
      <w:bookmarkStart w:id="229" w:name="_Hlk229217744"/>
      <w:r>
        <w:rPr>
          <w:rFonts w:hint="eastAsia" w:ascii="仿宋" w:hAnsi="仿宋" w:eastAsia="仿宋" w:cs="仿宋"/>
          <w:color w:val="000000"/>
          <w:sz w:val="24"/>
          <w:szCs w:val="24"/>
          <w:lang w:val="en-US"/>
        </w:rPr>
        <w:t xml:space="preserve">所有分包供应商应根据企业规模、食品类别等维度对企业食品安全风险隐患进行汇总分析，深挖行业共性问题，形成相应标段的《2026 年度江苏省× ×食品生产企业风险隐患排查和技术帮扶报告》。</w:t>
      </w:r>
      <w:bookmarkEnd w:id="229"/>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（2）分包2作为包2-包6的牵头机构还需汇总包2-包6的分报告，形成相应总报告。</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（3）编制上述报告时被排查企业仍未完成全部整改的，供应商需将有关企业的整改现状单独整理汇总并与报告一起提交。</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3.5其他要求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高质量完成风险隐患排查工作。风险隐患排查/帮扶工作要做到公开、公正，实事求是。风险隐患排查/帮扶形成的材料，由各方签字确认，必要时现场拍照、拍视频留存相关资料，现场发现重大违法问题的应交由属地监管部门建议查处，并同时向省局报告。</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按时间节点完成各项工作。供应商应在规定的时限内完成相应的工作。实施技术帮扶的（包1）首轮现场检查时间每家不得低于1.5天/家，实施风险隐患排查和技术帮扶的（包2-包9）首轮现场检查所有企业的总平均时间不得低于6小时；实施风险隐患排查和技术帮扶的（包1）第二轮现场检查所有企业的总平均时间不得低于4小时，实施风险隐患排查和技术帮扶的（包2-包9）第二轮现场检查所有企业的平均时间不得低于3小时；帮扶/排查和回访工作应安排在工作日，帮扶/排查组在规定的整改时限内对企业整改情况进行回访确认。</w:t>
      </w:r>
      <w:bookmarkStart w:id="230" w:name="_Hlk229219080"/>
      <w:r>
        <w:rPr>
          <w:rFonts w:hint="eastAsia" w:ascii="仿宋" w:hAnsi="仿宋" w:eastAsia="仿宋" w:cs="仿宋"/>
          <w:color w:val="000000"/>
          <w:sz w:val="24"/>
          <w:szCs w:val="24"/>
          <w:lang w:val="en-US"/>
        </w:rPr>
        <w:t xml:space="preserve">省局将随机对承担机构正在进行帮扶/排查或已完成情况进行现场抽查考核</w:t>
      </w:r>
      <w:bookmarkEnd w:id="230"/>
      <w:r>
        <w:rPr>
          <w:rFonts w:hint="eastAsia" w:ascii="仿宋" w:hAnsi="仿宋" w:eastAsia="仿宋" w:cs="仿宋"/>
          <w:color w:val="000000"/>
          <w:sz w:val="24"/>
          <w:szCs w:val="24"/>
          <w:lang w:val="en-US"/>
        </w:rPr>
        <w:t xml:space="preserve">，并组织</w:t>
      </w:r>
      <w:bookmarkStart w:id="231" w:name="_Hlk229220176"/>
      <w:r>
        <w:rPr>
          <w:rFonts w:hint="eastAsia" w:ascii="仿宋" w:hAnsi="仿宋" w:eastAsia="仿宋" w:cs="仿宋"/>
          <w:color w:val="000000"/>
          <w:sz w:val="24"/>
          <w:szCs w:val="24"/>
          <w:lang w:val="en-US"/>
        </w:rPr>
        <w:t xml:space="preserve">被帮扶/排查对象及属地监管部门</w:t>
      </w:r>
      <w:bookmarkEnd w:id="231"/>
      <w:r>
        <w:rPr>
          <w:rFonts w:hint="eastAsia" w:ascii="仿宋" w:hAnsi="仿宋" w:eastAsia="仿宋" w:cs="仿宋"/>
          <w:color w:val="000000"/>
          <w:sz w:val="24"/>
          <w:szCs w:val="24"/>
          <w:lang w:val="en-US"/>
        </w:rPr>
        <w:t xml:space="preserve">进行评价。抽查考核和评价结果将作为支付项目尾款的参考依据。</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严格遵守工作纪律。供应商的所有工作人员不得泄露任何有关帮扶/排查工作和涉及被帮扶/排查企业利益的信息。不得接受地方有关部门的用车、住宿、餐饮、礼品等安排，不得接受被帮扶/排查企业的吃请、馈赠或其他形式的好处。不得利用受聘工作拉业务或从被帮扶/排查单位获取不正当利益。不得从事涉及与帮扶/排查有关的利益链条工作。一经发现或查证属实，立刻终止任务合同，并责成有关单位严肃处理。</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3.6快速响应时限要求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采购人因工作性质特殊会经常性产生紧急服务任务需求，供应商应承诺配备应急交通工具并在接到临时紧急服务任务时及时响应且在 48小时或更短时间之内出具初步分析报告。</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供应商需按采购文件要求根据自身情况提供快速响应时限的书面承诺函原件并加盖公章。</w:t>
      </w:r>
      <w:r>
        <w:rPr>
          <w:rFonts w:hint="eastAsia" w:ascii="仿宋" w:hAnsi="仿宋" w:eastAsia="仿宋" w:cs="仿宋"/>
          <w:b/>
          <w:bCs/>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3.7服务团队要求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3.7.1供应商应具备本项目规定的食品安全帮扶/排查能力，涉及相关人员资质的，应提供资质证明材料。</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3.7.2供应商应组建专门服务团队，人数应不少于 11人，可根据各分包具体情况和供应商自身情况增配服务团队人数，以保证项目按时间要求顺利实施，需明确 1 名本项目负责人（仅限 1 名，必须是食品及相关专业高级职称）；服务团队成员可配备包含具有食品及相关专业中级及以上职称的人员，也可根据各分包具体情况配置包含具有中国认证认可协会或省市场监管局（原省食品药品监管局、原省质监局）等机构颁发的</w:t>
      </w:r>
      <w:bookmarkStart w:id="232" w:name="_Hlk229215310"/>
      <w:r>
        <w:rPr>
          <w:rFonts w:hint="eastAsia" w:ascii="仿宋" w:hAnsi="仿宋" w:eastAsia="仿宋" w:cs="仿宋"/>
          <w:color w:val="000000"/>
          <w:sz w:val="24"/>
          <w:szCs w:val="24"/>
          <w:lang w:val="en-US"/>
        </w:rPr>
        <w:t xml:space="preserve">食品相关类注册审核员资质（食品生产许可审查员，食品添加剂生产许可审查员，市场监管系统食品安全高级检查员，同等能力的食品安全监管人员、ISO22000 注册审核员，FSSC22000 注册审核员，FSMS注册审核员、HACCP 注册审核员、BRC注册审核员等）</w:t>
      </w:r>
      <w:bookmarkEnd w:id="232"/>
      <w:r>
        <w:rPr>
          <w:rFonts w:hint="eastAsia" w:ascii="仿宋" w:hAnsi="仿宋" w:eastAsia="仿宋" w:cs="仿宋"/>
          <w:color w:val="000000"/>
          <w:sz w:val="24"/>
          <w:szCs w:val="24"/>
          <w:lang w:val="en-US"/>
        </w:rPr>
        <w:t xml:space="preserve">的人员，以及食品及相关专业初级、无相关职称但有食品及相关专（行）业从业年限的团队成员，</w:t>
      </w:r>
      <w:r>
        <w:rPr>
          <w:rFonts w:hint="eastAsia" w:ascii="仿宋" w:hAnsi="仿宋" w:eastAsia="仿宋" w:cs="仿宋"/>
          <w:b/>
          <w:bCs/>
          <w:color w:val="000000"/>
          <w:sz w:val="24"/>
          <w:szCs w:val="24"/>
          <w:lang w:val="en-US"/>
        </w:rPr>
        <w:t xml:space="preserve">请提供有关资质、从业年限等证明材料并加盖供应商公章。 </w:t>
      </w:r>
      <w:r>
        <w:rPr>
          <w:rFonts w:hint="eastAsia" w:ascii="仿宋" w:hAnsi="仿宋" w:eastAsia="仿宋" w:cs="仿宋"/>
          <w:color w:val="000000"/>
          <w:sz w:val="24"/>
          <w:szCs w:val="24"/>
          <w:lang w:val="en-US"/>
        </w:rPr>
        <w:t xml:space="preserve">自有员工需提供相关人员名单、资质证书、职称证书以及供应商为其缴纳的 2026年2月-2026年4月期间的任意一个月社保证明，外聘专家需提供聘用协议等相关证明材料、专家身份证复印件及在相关领域工作成果证明材料加盖供应商公章（不得提供虚假证明材料，否则后果自负）。项目团队组成人员未经采购人同意原则上不得调整。项目实施过程中供应商项目团队人员与被检查企业单位负责人和主管人员或者鉴定事项的当事人，存在可能影响公正办理查证事项的包含但不限于亲属关系、其他直接利益关系的，应主动予以回避。</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★3.8保密要求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了解在项目实施过程中所获得或知悉的关于采购人及被查企业的信息包括项目信息、资料、本项目所涉及的编制/研究内容、编制/研究成果等所有未公开之信息为采购人的商业秘密，应承诺严守其秘密性。未经采购人事先书面同意，供应商不得将任何信息用于履行本合同之外的其他用途。</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供应商应提供书面承诺函并加盖公章，内容需满足采购文件要求，格式自拟。</w:t>
      </w:r>
      <w:r>
        <w:rPr>
          <w:rFonts w:hint="eastAsia" w:ascii="仿宋" w:hAnsi="仿宋" w:eastAsia="仿宋" w:cs="仿宋"/>
          <w:b/>
          <w:bCs/>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3.9知识产权要求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供应商应提供书面承诺函并加盖公章，内容需满足采购文件要求，格式自拟。</w:t>
      </w:r>
      <w:r>
        <w:rPr>
          <w:rFonts w:hint="eastAsia" w:ascii="仿宋" w:hAnsi="仿宋" w:eastAsia="仿宋" w:cs="仿宋"/>
          <w:b/>
          <w:bCs/>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3.10需求响应方案要求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供应商明确提供需求响应方案，包括但不限于：</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风险隐患排查/帮扶实施方案：包括企业调研、风险排查、技术帮扶（行政合规指导）、组织培训、整改回访、汇总分析等，要求实施方案全面、完整，实施步骤细化明确、科学合理，可操作性强，对顺利实施有保障；</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（2）项目分析报告模板制定：要求方案全面、完整，实施步骤细化明确、科学合理，可操作性强，对顺利实施有保障；</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（3）项目重难点及应对措施分析：内容包括但不限于本次排查服务采购人项目实施过程中的工作重点、难点分析等。要求方案包含上述所有要素，科学合理，措施有效，操作可行；</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培训及科普方案：线上培训内容包含生产企业和监管人员两个方面，应有主要的培训大纲，食品专业科普内容包含生产企业和消费者，应有主要的科普内容思路。要求方案全面、完整，实施步骤细化明确、科学合理，可操作性强，对顺利实施有保障</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64"/>
        <w:ind w:firstLine="482"/>
        <w:jc w:val="both"/>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三、商务要求</w:t>
      </w:r>
      <w:r>
        <w:rPr>
          <w:rFonts w:hint="eastAsia" w:ascii="仿宋" w:eastAsia="仿宋" w:cs="仿宋"/>
          <w:b/>
          <w:bCs/>
          <w:color w:val="000000"/>
          <w:sz w:val="24"/>
          <w:szCs w:val="24"/>
          <w:u w:val="single"/>
          <w:lang w:val="en-US" w:bidi="ar-SA"/>
        </w:rPr>
        <w:t xml:space="preserve">（所有“商务要求”须完全响应，在《商务条款响应及偏离表》中逐一明确是否响应，不得存在负偏离，否则作为无效响应处理）</w:t>
      </w:r>
      <w:r>
        <w:rPr>
          <w:rFonts w:hint="eastAsia" w:ascii="仿宋" w:hAnsi="仿宋" w:eastAsia="仿宋" w:cs="仿宋"/>
          <w:b/>
          <w:bCs/>
          <w:color w:val="000000"/>
          <w:sz w:val="24"/>
          <w:szCs w:val="24"/>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1.履约期限与地点</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（1）履约期限：自合同签订之日起至 2026年12月底，供应商按照采购人要求完成全部履约任务并完整提交需交付内容。工作进度安排按采购人计划执行。</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（2）履约地点：采购人指定地点。</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★2.履约形式</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供应商应提供书面承诺函并加盖公章，内容需满足采购文件要求，格式自拟。</w:t>
      </w:r>
      <w:r>
        <w:rPr>
          <w:rFonts w:hint="eastAsia" w:ascii="仿宋" w:hAnsi="仿宋" w:eastAsia="仿宋" w:cs="仿宋"/>
          <w:b/>
          <w:bCs/>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3.成果交付</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供应商应按采购人项目要求，在履约过程中的不同阶段及时交付符合要求的工作成果：</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3.1对排查的企业，所有分包供应商需制作诊断问题清单、整改（控制）措施清单等资料，形成“一企一档 ”。</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3.2分包2的成交供应商应负责起草包2-包6的风险隐患排查标准、制作文书（含排查表等）及统一的分析报告模板。分包3-包6的成交供应商需服从牵头机构安排并配合完成上述工作。</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3.3所有分包供应商应根据企业规模、食品类别等维度对企业食品安全风险隐患进行汇总分析，深挖行业共性问题，形成相应标段的《2026年度江苏省× ×食品生产企业风险隐患排查和技术帮扶报告》。</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3.4按采购人要求提交1套所有被排查企业排查工作过程中形成的所有纸质、电子和音像记录。</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4.项目验收</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4.1验收前供应商需按相关国家（行业）标准、磋商文件、响应文件、合同等提供验收标准。</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4.2经验收排查程序不合规或排查质量不合格、不符合要求，供应商需重新返工重新排查，因此而产生的费用均由供应商自行承担。供应商应承担重新开展排查而导致不能按期履约交付给采购人造成的一切损失。</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4.3抽查考核内容</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按本采购文件《第三章 合同条款及格式》中的“六、工作要求 ”予以执行。</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4.4在验收过程中，如发生异议，则由双方共同认可的第三方检测机构予以检测，所需费用根据结果由过错方承担。</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5.报价要求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该项目预算为全口径预算，包含了本项目所需的服务提供过程中可能发生的所有费用，包括但不限于排查费用、各种税费、利润、税金、人员工资（含各类保险、加班费、交通费、过节费等所有与人员相关费用）、培训及合同包含的所有风险、责任等各项相关费用。本次采购供应商的报价应包括为完成本项目发生的上述所有费用及采购代理服务费用，中标后采购人除按中标价格支付采购资金以外，不再另行支付任何费用。响应供应商应将履约过程中需发生的所有费用自行测算并分配至每家企业排查费用单价，</w:t>
      </w:r>
      <w:r>
        <w:rPr>
          <w:rFonts w:hint="eastAsia" w:ascii="仿宋" w:hAnsi="仿宋" w:eastAsia="仿宋" w:cs="仿宋"/>
          <w:b/>
          <w:bCs/>
          <w:color w:val="000000"/>
          <w:sz w:val="24"/>
          <w:szCs w:val="24"/>
          <w:lang w:val="en-US"/>
        </w:rPr>
        <w:t xml:space="preserve">以单价形式进行报价</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6.付款方式及条件</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自合同签订之日起30日内，采购方向成交供应商支付合同总金额的50%作为项目预付款。项目完成后，经考核验收合格后30日内，采购方向成交供应商支付剩余合同款项。每次付款前供应商需提供合规等额发票。</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供应商响应文件在商务条款偏离表中需对付款方式予以完全响应。</w:t>
      </w:r>
      <w:r>
        <w:rPr>
          <w:rFonts w:hint="eastAsia" w:ascii="仿宋" w:hAnsi="仿宋" w:eastAsia="仿宋" w:cs="仿宋"/>
          <w:b/>
          <w:bCs/>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★7.真实响应要求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承诺所有响应内容真实有效，签订合同前，采购人可要求成交供应商提供响应文件中的各类认证（资质）证书原件和证明材料原件给采购人核实,若供应商不能提供或提供的与响应文件不一致视为虚假响应，将取消供应商成交资格，不予签订合同，并报相关监督检查部门进行处理，并承担因供应商虚假响应造成的采购方损失。</w:t>
      </w:r>
      <w:r>
        <w:rPr>
          <w:rFonts w:hint="eastAsia" w:ascii="仿宋" w:hAnsi="仿宋" w:eastAsia="仿宋" w:cs="仿宋"/>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供应商需提供真实响应要求承诺函原件并加盖公章，格式自拟。</w:t>
      </w:r>
      <w:r>
        <w:rPr>
          <w:rFonts w:hint="eastAsia" w:ascii="仿宋" w:hAnsi="仿宋" w:eastAsia="仿宋" w:cs="仿宋"/>
          <w:b/>
          <w:bCs/>
          <w:color w:val="000000"/>
          <w:sz w:val="24"/>
          <w:szCs w:val="24"/>
          <w:lang w:val="en-US"/>
        </w:rPr>
      </w:r>
      <w:r/>
    </w:p>
    <w:p>
      <w:pPr>
        <w:pStyle w:val="964"/>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四</w:t>
      </w:r>
      <w:r>
        <w:rPr>
          <w:rFonts w:hint="eastAsia" w:ascii="仿宋" w:hAnsi="仿宋" w:eastAsia="仿宋" w:cs="仿宋"/>
          <w:b/>
          <w:bCs/>
          <w:color w:val="000000"/>
          <w:sz w:val="24"/>
          <w:szCs w:val="24"/>
        </w:rPr>
        <w:t xml:space="preserve">、综合服务能力要求</w:t>
      </w:r>
      <w:r>
        <w:rPr>
          <w:rFonts w:hint="eastAsia"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1.工作业绩</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1.1供应商自2023年1月1日至首次递交响应文件截止之日（以合同签订时间为准），承担过与本项目类似的食品生产第三方风险隐患排查和技术帮扶、食品安全城市创建（食品生产）、食品安全监管人员培训、食品行业小微企业质量提升工作或食品安全应急演练等类似工作业绩的，需提供有效的合同（或协议）或发文复印件，并加盖响应供应商公章，以合同签订时间、发文落款时间为准，每个业绩合同（或协议）须清晰体现合同内容、签署日期、合同甲乙双方盖章，发文需清晰体现发文单位、发文日期、发文单位盖章。</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1.2分包9的供应商自2023年</w:t>
      </w:r>
      <w:r>
        <w:rPr>
          <w:rFonts w:hint="eastAsia" w:ascii="仿宋" w:hAnsi="仿宋" w:eastAsia="仿宋" w:cs="仿宋"/>
          <w:color w:val="000000"/>
          <w:sz w:val="24"/>
          <w:szCs w:val="24"/>
          <w:lang w:val="en-US"/>
        </w:rPr>
        <w:t xml:space="preserve">1月1日至首次递交响应文件截止之日（以合同签订时间为准），具有与本项目类似的食品生产第三方风险隐患排查和技术帮扶、食品安全城市创建（食品生产）、食品安全监管人员培训、食品行业小微企业质量提升工作或食品安全应急演练等类似工作业绩的，以及食品添加剂、食品、食品相关产品等三类产品能力验证承担单位经历的，需提供有效的合同（或协议）或发文复印件，并加盖响应供应商公章，以合同签订时间、发文落款时间为准，每个业绩合同（或协议）须清晰体现合同内容、签署日期、合同甲乙双方盖章，发文需清晰体现发文单位、发文日期、发文单位盖章。</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2.相关资质</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分包1-9的供应商可根据各分包具体情况和自身情况提供ISO9001质量管理体系认证证书、培训管理体系认证证书、信息安全管理体系认证证书、风险管理体系认证证书等食品行业相关认证证书，认证范围涵盖食品生产经营第三方风险隐患排查和技术帮扶或具有CNAS资质，需提供认证证书复印件并加盖供应商公章。如果响应供应商系上述认证证书的认证机构，则需提供认证机构批准书复印件并加盖供应商公章，视同具有相应的认证证书。</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2.2分包1-9共九个分包的供应商可根据各分包具体情况和自身情况提供国家认证认可监督管理委员会颁发的质量管理体系ISO9001、食品安全管理体系ISO22000、危害分析与关键控制点HACCP等三项内容的认证机构批准书（CNCA），认证范围涵盖食品生产经营第三方风险隐患排查和技术帮扶或具有CNAS资质的，需提供批准书复印件并加盖供应商公章。</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2.3分包9的供应商具备检验检测机构资质认定证书(CMA)，资质证书的附表中涵盖的食品添加剂类别检验检测参数的数量应≥480，根据自身已获得的资质产品所对应的专业知识为被排查企业提供服务（提供证书等相关材料复印件并加盖供应商公章，同时需提供资质产品数清单）。</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3.信息化系统</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lang w:val="en-US"/>
        </w:rPr>
        <w:t xml:space="preserve">分包1-9共九个分包的供应商应具备信息化服务能力，配备食品安全风险隐患排查信息化系统，能够实现结果现场录入、照片数据上传、报告一键导出、汇总统计分析等功能。需提供系统相关功能界面截图并加盖供应商公章。</w:t>
      </w:r>
      <w:r>
        <w:rPr>
          <w:rFonts w:hint="eastAsia" w:ascii="仿宋" w:hAnsi="仿宋" w:eastAsia="仿宋" w:cs="仿宋"/>
          <w:b/>
          <w:bCs/>
          <w:color w:val="000000"/>
          <w:sz w:val="24"/>
          <w:szCs w:val="24"/>
          <w:lang w:val="en-US"/>
        </w:rPr>
      </w:r>
      <w:r/>
    </w:p>
    <w:p>
      <w:pPr>
        <w:pStyle w:val="998"/>
        <w:rPr>
          <w:color w:val="000000"/>
        </w:rPr>
      </w:pPr>
      <w:r/>
      <w:bookmarkEnd w:id="219"/>
      <w:r/>
      <w:bookmarkStart w:id="233" w:name="_Toc9041"/>
      <w:r/>
      <w:bookmarkStart w:id="234" w:name="_Toc15010"/>
      <w:r>
        <w:rPr>
          <w:color w:val="000000"/>
        </w:rPr>
        <w:br w:type="page" w:clear="all"/>
      </w:r>
      <w:r>
        <w:rPr>
          <w:color w:val="000000"/>
        </w:rPr>
        <w:t xml:space="preserve">第六</w:t>
      </w:r>
      <w:r>
        <w:rPr>
          <w:color w:val="000000"/>
          <w:lang w:val="en-US"/>
        </w:rPr>
        <w:t xml:space="preserve">章</w:t>
      </w:r>
      <w:r>
        <w:rPr>
          <w:color w:val="000000"/>
        </w:rPr>
        <w:t xml:space="preserve"> 评审</w:t>
      </w:r>
      <w:r>
        <w:rPr>
          <w:color w:val="000000"/>
          <w:lang w:val="en-US"/>
        </w:rPr>
        <w:t xml:space="preserve">办</w:t>
      </w:r>
      <w:r>
        <w:rPr>
          <w:color w:val="000000"/>
        </w:rPr>
        <w:t xml:space="preserve">法和评审标准</w:t>
      </w:r>
      <w:bookmarkEnd w:id="218"/>
      <w:r/>
      <w:bookmarkEnd w:id="220"/>
      <w:r/>
      <w:bookmarkEnd w:id="221"/>
      <w:r/>
      <w:bookmarkEnd w:id="233"/>
      <w:r/>
      <w:bookmarkEnd w:id="234"/>
      <w:r>
        <w:rPr>
          <w:color w:val="000000"/>
        </w:rPr>
      </w:r>
      <w:r/>
    </w:p>
    <w:p>
      <w:pPr>
        <w:pStyle w:val="964"/>
        <w:ind w:firstLine="482"/>
        <w:spacing w:line="480" w:lineRule="exact"/>
        <w:rPr>
          <w:rFonts w:hint="eastAsia" w:ascii="仿宋" w:hAnsi="仿宋" w:eastAsia="仿宋" w:cs="仿宋"/>
          <w:b/>
          <w:color w:val="000000"/>
          <w:sz w:val="24"/>
          <w:szCs w:val="20"/>
        </w:rPr>
        <w:outlineLvl w:val="1"/>
      </w:pPr>
      <w:r/>
      <w:bookmarkStart w:id="235" w:name="_Toc3947"/>
      <w:r/>
      <w:bookmarkStart w:id="236" w:name="_Toc10547"/>
      <w:r/>
      <w:bookmarkStart w:id="237" w:name="_Toc16373"/>
      <w:r/>
      <w:bookmarkStart w:id="238" w:name="_Toc26787"/>
      <w:r/>
      <w:bookmarkStart w:id="239" w:name="_Toc29871"/>
      <w:r/>
      <w:bookmarkStart w:id="240" w:name="_Toc32141"/>
      <w:r/>
      <w:bookmarkStart w:id="241" w:name="_Toc4411"/>
      <w:r>
        <w:rPr>
          <w:rFonts w:hint="eastAsia" w:ascii="仿宋" w:hAnsi="仿宋" w:eastAsia="仿宋" w:cs="仿宋"/>
          <w:b/>
          <w:color w:val="000000"/>
          <w:sz w:val="24"/>
          <w:szCs w:val="20"/>
        </w:rPr>
        <w:t xml:space="preserve">一、磋商小组</w:t>
      </w:r>
      <w:bookmarkEnd w:id="235"/>
      <w:r/>
      <w:bookmarkEnd w:id="236"/>
      <w:r/>
      <w:bookmarkEnd w:id="237"/>
      <w:r/>
      <w:bookmarkEnd w:id="238"/>
      <w:r/>
      <w:bookmarkEnd w:id="239"/>
      <w:r/>
      <w:bookmarkEnd w:id="240"/>
      <w:r/>
      <w:bookmarkEnd w:id="241"/>
      <w:r>
        <w:rPr>
          <w:rFonts w:hint="eastAsia" w:ascii="仿宋" w:hAnsi="仿宋" w:eastAsia="仿宋" w:cs="仿宋"/>
          <w:b/>
          <w:color w:val="000000"/>
          <w:sz w:val="24"/>
          <w:szCs w:val="20"/>
        </w:rPr>
      </w:r>
      <w:r/>
    </w:p>
    <w:p>
      <w:pPr>
        <w:pStyle w:val="964"/>
        <w:ind w:firstLine="480"/>
        <w:jc w:val="both"/>
        <w:spacing w:line="48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本采购项目磋商小组的评委由相关的专家、采购人代表等有关人员构成。</w:t>
      </w:r>
      <w:r>
        <w:rPr>
          <w:rFonts w:hint="eastAsia" w:ascii="仿宋" w:hAnsi="仿宋" w:eastAsia="仿宋" w:cs="仿宋"/>
          <w:color w:val="000000"/>
          <w:sz w:val="24"/>
          <w:szCs w:val="20"/>
        </w:rPr>
      </w:r>
      <w:r/>
    </w:p>
    <w:p>
      <w:pPr>
        <w:pStyle w:val="964"/>
        <w:ind w:firstLine="482"/>
        <w:jc w:val="both"/>
        <w:spacing w:line="480" w:lineRule="exact"/>
        <w:rPr>
          <w:rFonts w:hint="eastAsia" w:ascii="仿宋" w:hAnsi="仿宋" w:eastAsia="仿宋" w:cs="仿宋"/>
          <w:b/>
          <w:color w:val="000000"/>
          <w:sz w:val="24"/>
          <w:szCs w:val="20"/>
        </w:rPr>
        <w:outlineLvl w:val="1"/>
      </w:pPr>
      <w:r/>
      <w:bookmarkStart w:id="242" w:name="_Toc11034"/>
      <w:r/>
      <w:bookmarkStart w:id="243" w:name="_Toc22094"/>
      <w:r/>
      <w:bookmarkStart w:id="244" w:name="_Toc14963"/>
      <w:r/>
      <w:bookmarkStart w:id="245" w:name="_Toc21863"/>
      <w:r/>
      <w:bookmarkStart w:id="246" w:name="_Toc1122"/>
      <w:r/>
      <w:bookmarkStart w:id="247" w:name="_Toc15244"/>
      <w:r/>
      <w:bookmarkStart w:id="248" w:name="_Toc13017"/>
      <w:r>
        <w:rPr>
          <w:rFonts w:hint="eastAsia" w:ascii="仿宋" w:hAnsi="仿宋" w:eastAsia="仿宋" w:cs="仿宋"/>
          <w:b/>
          <w:color w:val="000000"/>
          <w:sz w:val="24"/>
          <w:szCs w:val="20"/>
        </w:rPr>
        <w:t xml:space="preserve">二、评审方法</w:t>
      </w:r>
      <w:bookmarkEnd w:id="242"/>
      <w:r/>
      <w:bookmarkEnd w:id="243"/>
      <w:r/>
      <w:bookmarkEnd w:id="244"/>
      <w:r/>
      <w:bookmarkEnd w:id="245"/>
      <w:r/>
      <w:bookmarkEnd w:id="246"/>
      <w:r/>
      <w:bookmarkEnd w:id="247"/>
      <w:r/>
      <w:bookmarkEnd w:id="248"/>
      <w:r>
        <w:rPr>
          <w:rFonts w:hint="eastAsia" w:ascii="仿宋" w:hAnsi="仿宋" w:eastAsia="仿宋" w:cs="仿宋"/>
          <w:b/>
          <w:color w:val="000000"/>
          <w:sz w:val="24"/>
          <w:szCs w:val="20"/>
        </w:rPr>
      </w:r>
      <w:r/>
    </w:p>
    <w:p>
      <w:pPr>
        <w:pStyle w:val="964"/>
        <w:ind w:firstLine="480"/>
        <w:jc w:val="both"/>
        <w:spacing w:line="48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0"/>
        </w:rPr>
      </w:r>
      <w:r/>
    </w:p>
    <w:p>
      <w:pPr>
        <w:pStyle w:val="964"/>
        <w:ind w:firstLine="480"/>
        <w:jc w:val="both"/>
        <w:spacing w:line="48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0"/>
        </w:rPr>
      </w:r>
      <w:r/>
    </w:p>
    <w:p>
      <w:pPr>
        <w:pStyle w:val="964"/>
        <w:ind w:firstLine="482"/>
        <w:jc w:val="both"/>
        <w:spacing w:line="480" w:lineRule="exact"/>
        <w:rPr>
          <w:rFonts w:hint="eastAsia" w:ascii="仿宋" w:hAnsi="仿宋" w:eastAsia="仿宋" w:cs="仿宋"/>
          <w:b/>
          <w:color w:val="000000"/>
          <w:sz w:val="24"/>
          <w:szCs w:val="20"/>
        </w:rPr>
        <w:outlineLvl w:val="1"/>
      </w:pPr>
      <w:r/>
      <w:bookmarkStart w:id="249" w:name="_Toc1678"/>
      <w:r/>
      <w:bookmarkStart w:id="250" w:name="_Toc15660"/>
      <w:r/>
      <w:bookmarkStart w:id="251" w:name="_Toc3588"/>
      <w:r/>
      <w:bookmarkStart w:id="252" w:name="_Toc27489"/>
      <w:r/>
      <w:bookmarkStart w:id="253" w:name="_Toc24550"/>
      <w:r/>
      <w:bookmarkStart w:id="254" w:name="_Toc4845"/>
      <w:r/>
      <w:bookmarkStart w:id="255" w:name="_Toc28170"/>
      <w:r>
        <w:rPr>
          <w:rFonts w:hint="eastAsia" w:ascii="仿宋" w:hAnsi="仿宋" w:eastAsia="仿宋" w:cs="仿宋"/>
          <w:b/>
          <w:color w:val="000000"/>
          <w:sz w:val="24"/>
          <w:szCs w:val="20"/>
        </w:rPr>
        <w:t xml:space="preserve">三、评审原则</w:t>
      </w:r>
      <w:bookmarkEnd w:id="249"/>
      <w:r/>
      <w:bookmarkEnd w:id="250"/>
      <w:r/>
      <w:bookmarkEnd w:id="251"/>
      <w:r/>
      <w:bookmarkEnd w:id="252"/>
      <w:r/>
      <w:bookmarkEnd w:id="253"/>
      <w:r/>
      <w:bookmarkEnd w:id="254"/>
      <w:r/>
      <w:bookmarkEnd w:id="255"/>
      <w:r>
        <w:rPr>
          <w:rFonts w:hint="eastAsia" w:ascii="仿宋" w:hAnsi="仿宋" w:eastAsia="仿宋" w:cs="仿宋"/>
          <w:b/>
          <w:color w:val="000000"/>
          <w:sz w:val="24"/>
          <w:szCs w:val="20"/>
        </w:rPr>
      </w:r>
      <w:r/>
    </w:p>
    <w:p>
      <w:pPr>
        <w:pStyle w:val="964"/>
        <w:ind w:firstLine="480"/>
        <w:jc w:val="both"/>
        <w:spacing w:line="48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磋商小组必须公平、公正、客观，不带任何倾向性和启发性；不得向外界透露任何与评标有关的内容；任何单位和个人不得干扰、影响评标的正常进行；磋商小组及有关工作人员不得私下与供应商接触。</w:t>
      </w:r>
      <w:r>
        <w:rPr>
          <w:rFonts w:hint="eastAsia" w:ascii="仿宋" w:hAnsi="仿宋" w:eastAsia="仿宋" w:cs="仿宋"/>
          <w:color w:val="000000"/>
          <w:sz w:val="24"/>
          <w:szCs w:val="20"/>
        </w:rPr>
      </w:r>
      <w:r/>
    </w:p>
    <w:p>
      <w:pPr>
        <w:pStyle w:val="964"/>
        <w:ind w:firstLine="440"/>
        <w:jc w:val="both"/>
        <w:spacing w:line="480" w:lineRule="exact"/>
        <w:widowControl/>
        <w:rPr>
          <w:rFonts w:hint="eastAsia" w:ascii="仿宋" w:hAnsi="仿宋" w:eastAsia="仿宋" w:cs="仿宋"/>
          <w:b/>
          <w:color w:val="000000"/>
          <w:sz w:val="24"/>
          <w:szCs w:val="24"/>
          <w:lang w:val="en-US"/>
        </w:rPr>
        <w:outlineLvl w:val="1"/>
      </w:pPr>
      <w:r/>
      <w:bookmarkStart w:id="256" w:name="_Toc13428"/>
      <w:r/>
      <w:bookmarkStart w:id="257" w:name="_Toc15"/>
      <w:r/>
      <w:bookmarkStart w:id="258" w:name="_Toc5103"/>
      <w:r/>
      <w:bookmarkStart w:id="259" w:name="_Toc1051"/>
      <w:r/>
      <w:bookmarkStart w:id="260" w:name="_Toc24118"/>
      <w:r/>
      <w:bookmarkStart w:id="261" w:name="_Toc27580"/>
      <w:r>
        <w:rPr>
          <w:rFonts w:hint="eastAsia" w:ascii="仿宋" w:hAnsi="仿宋" w:eastAsia="仿宋" w:cs="仿宋"/>
          <w:b/>
          <w:color w:val="000000"/>
          <w:sz w:val="24"/>
        </w:rPr>
        <w:t xml:space="preserve">四</w:t>
      </w:r>
      <w:bookmarkEnd w:id="256"/>
      <w:r>
        <w:rPr>
          <w:rFonts w:hint="eastAsia" w:ascii="仿宋" w:hAnsi="仿宋" w:eastAsia="仿宋" w:cs="仿宋"/>
          <w:b/>
          <w:color w:val="000000"/>
          <w:sz w:val="24"/>
          <w:szCs w:val="24"/>
          <w:lang w:val="en-US"/>
        </w:rPr>
        <w:t xml:space="preserve">、</w:t>
      </w:r>
      <w:bookmarkEnd w:id="257"/>
      <w:r>
        <w:rPr>
          <w:rFonts w:hint="eastAsia" w:ascii="仿宋" w:hAnsi="仿宋" w:eastAsia="仿宋" w:cs="仿宋"/>
          <w:b/>
          <w:bCs/>
          <w:color w:val="000000"/>
          <w:sz w:val="24"/>
        </w:rPr>
        <w:t xml:space="preserve">政府采购政策功能落实</w:t>
      </w:r>
      <w:bookmarkEnd w:id="258"/>
      <w:r/>
      <w:bookmarkEnd w:id="259"/>
      <w:r/>
      <w:bookmarkEnd w:id="260"/>
      <w:r/>
      <w:bookmarkEnd w:id="261"/>
      <w:r>
        <w:rPr>
          <w:rFonts w:hint="eastAsia" w:ascii="仿宋" w:hAnsi="仿宋" w:eastAsia="仿宋" w:cs="仿宋"/>
          <w:b/>
          <w:color w:val="000000"/>
          <w:sz w:val="24"/>
          <w:szCs w:val="24"/>
          <w:lang w:val="en-US"/>
        </w:rPr>
      </w:r>
      <w:r/>
    </w:p>
    <w:p>
      <w:pPr>
        <w:pStyle w:val="964"/>
        <w:ind w:firstLine="480"/>
        <w:jc w:val="both"/>
        <w:spacing w:line="480" w:lineRule="exact"/>
        <w:rPr>
          <w:rFonts w:hint="eastAsia" w:ascii="仿宋" w:hAnsi="仿宋" w:eastAsia="仿宋" w:cs="仿宋"/>
          <w:color w:val="000000"/>
          <w:sz w:val="24"/>
          <w:szCs w:val="24"/>
        </w:rPr>
      </w:pPr>
      <w:r/>
      <w:bookmarkStart w:id="262" w:name="_Toc30653"/>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本项目按照采用以下第</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rPr>
        <w:t xml:space="preserve">2</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种方式落实政府采购促进中小企业发展的要求：</w:t>
      </w:r>
      <w:r>
        <w:rPr>
          <w:rFonts w:hint="eastAsia" w:ascii="仿宋" w:hAnsi="仿宋" w:eastAsia="仿宋" w:cs="仿宋"/>
          <w:color w:val="000000"/>
          <w:sz w:val="24"/>
          <w:szCs w:val="24"/>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（2）对于非专门面向中小企业的项目，对小型和微型企业的价格给予10%的扣除，用扣除后的价格参与评审。（本项目适用）</w:t>
      </w:r>
      <w:r>
        <w:rPr>
          <w:rFonts w:hint="eastAsia" w:ascii="仿宋" w:hAnsi="仿宋" w:eastAsia="仿宋" w:cs="仿宋"/>
          <w:color w:val="000000"/>
          <w:sz w:val="24"/>
          <w:szCs w:val="24"/>
          <w:lang w:val="en-US"/>
        </w:rPr>
      </w:r>
      <w:r/>
    </w:p>
    <w:p>
      <w:pPr>
        <w:pStyle w:val="964"/>
        <w:ind w:firstLine="476"/>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如项目为工程类或服务类，施工单位/服务全部由符合政策要求的小微企业承接，对其总报价给予</w:t>
      </w:r>
      <w:r>
        <w:rPr>
          <w:rFonts w:hint="eastAsia" w:ascii="仿宋" w:hAnsi="仿宋" w:eastAsia="仿宋" w:cs="仿宋"/>
          <w:color w:val="000000"/>
          <w:sz w:val="24"/>
          <w:lang w:val="en-US"/>
        </w:rPr>
        <w:t xml:space="preserve">1</w:t>
      </w:r>
      <w:r>
        <w:rPr>
          <w:rFonts w:hint="eastAsia" w:ascii="仿宋" w:hAnsi="仿宋" w:eastAsia="仿宋" w:cs="仿宋"/>
          <w:color w:val="000000"/>
          <w:sz w:val="24"/>
        </w:rPr>
        <w:t xml:space="preserve">0%的扣除，用扣除后的价格参与价格评审。</w:t>
      </w:r>
      <w:r>
        <w:rPr>
          <w:rFonts w:hint="eastAsia" w:ascii="仿宋" w:hAnsi="仿宋" w:eastAsia="仿宋" w:cs="仿宋"/>
          <w:color w:val="000000"/>
          <w:sz w:val="24"/>
        </w:rPr>
      </w:r>
      <w:r/>
    </w:p>
    <w:p>
      <w:pPr>
        <w:pStyle w:val="964"/>
        <w:ind w:firstLine="476"/>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如项目为货物类采购，提供的货物全部由符合政策要求的小微企业制造，对其总报价给予</w:t>
      </w:r>
      <w:r>
        <w:rPr>
          <w:rFonts w:hint="eastAsia" w:ascii="仿宋" w:hAnsi="仿宋" w:eastAsia="仿宋" w:cs="仿宋"/>
          <w:color w:val="000000"/>
          <w:sz w:val="24"/>
          <w:lang w:val="en-US"/>
        </w:rPr>
        <w:t xml:space="preserve">10</w:t>
      </w:r>
      <w:r>
        <w:rPr>
          <w:rFonts w:hint="eastAsia" w:ascii="仿宋" w:hAnsi="仿宋" w:eastAsia="仿宋" w:cs="仿宋"/>
          <w:color w:val="000000"/>
          <w:sz w:val="24"/>
        </w:rPr>
        <w:t xml:space="preserve">%的扣除，用扣除后的价格参与价格评审。如供应商提供的货物既有中小企业制造货物，也有大型企业制造货物，不享受中小企业扶持政策，价格不作相应扣除。</w:t>
      </w:r>
      <w:r>
        <w:rPr>
          <w:rFonts w:hint="eastAsia" w:ascii="仿宋" w:hAnsi="仿宋" w:eastAsia="仿宋" w:cs="仿宋"/>
          <w:color w:val="000000"/>
          <w:sz w:val="24"/>
        </w:rPr>
      </w:r>
      <w:r/>
    </w:p>
    <w:p>
      <w:pPr>
        <w:pStyle w:val="964"/>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lang w:val="en-US"/>
        </w:rPr>
      </w:r>
      <w:r/>
    </w:p>
    <w:p>
      <w:pPr>
        <w:pStyle w:val="964"/>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4</w:t>
      </w:r>
      <w:r>
        <w:rPr>
          <w:rFonts w:hint="eastAsia" w:ascii="仿宋" w:hAnsi="仿宋" w:eastAsia="仿宋" w:cs="仿宋"/>
          <w:color w:val="000000"/>
          <w:sz w:val="24"/>
        </w:rPr>
        <w:t xml:space="preserve">）供应商须按照磋商文件要求提供相应的《企业声明函》（格式附后），不提供声明函或弄虚作假的，将依法承担相应责任。</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5</w:t>
      </w:r>
      <w:r>
        <w:rPr>
          <w:rFonts w:hint="eastAsia" w:ascii="仿宋" w:hAnsi="仿宋" w:eastAsia="仿宋" w:cs="仿宋"/>
          <w:color w:val="000000"/>
          <w:sz w:val="24"/>
        </w:rPr>
        <w:t xml:space="preserve">）以上规定未尽事项，按《政府采购促进中小企业发展管理办法》（财库〔2020〕46号）等有关制度规定执行。</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bookmarkEnd w:id="262"/>
      <w:r/>
      <w:bookmarkStart w:id="263" w:name="_Toc23706"/>
      <w:r/>
      <w:bookmarkStart w:id="264" w:name="_Toc12349"/>
      <w:r/>
      <w:bookmarkStart w:id="265" w:name="_Toc24772"/>
      <w:r>
        <w:rPr>
          <w:rFonts w:hint="eastAsia" w:ascii="仿宋" w:hAnsi="仿宋" w:eastAsia="仿宋" w:cs="仿宋"/>
          <w:color w:val="000000"/>
          <w:sz w:val="24"/>
          <w:szCs w:val="24"/>
          <w:lang w:val="en-US"/>
        </w:rPr>
        <w:t xml:space="preserve">2.监狱和戒毒企业的价格扣除</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（1）本项目对监狱和戒毒企业，给予10%的价格扣除，用扣除后的价格参与评审。</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（3）监狱企业标准请参照《关于政府采购支持监狱企业发展有关问题的通知》（财库〔2014〕68号）。</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3.残疾人福利性单位的价格扣除</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（1）本项目对残疾人福利性单位，给予10%的价格扣除，用扣除后的价格参与评审。</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（2）残疾人福利性单位需提供《残疾人福利性单位声明函》。</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lang w:val="en-US"/>
        </w:rPr>
      </w:r>
      <w:r/>
    </w:p>
    <w:p>
      <w:pPr>
        <w:pStyle w:val="964"/>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4.监狱企业、残疾人福利性单位属于小型、微型企业的，不重复享受政策。</w:t>
      </w:r>
      <w:r>
        <w:rPr>
          <w:rFonts w:hint="eastAsia" w:ascii="仿宋" w:hAnsi="仿宋" w:eastAsia="仿宋" w:cs="仿宋"/>
          <w:color w:val="000000"/>
          <w:sz w:val="24"/>
          <w:szCs w:val="24"/>
          <w:lang w:val="en-US"/>
        </w:rPr>
      </w:r>
      <w:r/>
    </w:p>
    <w:p>
      <w:pPr>
        <w:pStyle w:val="964"/>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5.节能产品、环境标志产品价格扣除 </w:t>
      </w:r>
      <w:r>
        <w:rPr>
          <w:rFonts w:hint="eastAsia" w:ascii="仿宋" w:hAnsi="仿宋" w:eastAsia="仿宋" w:cs="仿宋"/>
          <w:color w:val="000000"/>
          <w:sz w:val="24"/>
          <w:szCs w:val="24"/>
          <w:lang w:val="en-US"/>
        </w:rPr>
      </w:r>
      <w:r/>
    </w:p>
    <w:p>
      <w:pPr>
        <w:pStyle w:val="964"/>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lang w:val="en-US"/>
        </w:rPr>
      </w:r>
      <w:r/>
    </w:p>
    <w:p>
      <w:pPr>
        <w:pStyle w:val="964"/>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评标委员会根据供应商提供的投标产品在中国政府采购网公布的“节能产品政府采购品目清单”所在清单页截图及《节能产品认证证书》认定其是否属于节能产品价格扣除的优惠政策。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lang w:val="en-US"/>
        </w:rPr>
      </w:r>
      <w:r/>
    </w:p>
    <w:p>
      <w:pPr>
        <w:pStyle w:val="964"/>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（2）供应商所投产品被列入优先采购的环境标志产品政府采购品目清单中产品，其投标报价将给予1%的价格扣除。</w:t>
      </w:r>
      <w:r>
        <w:rPr>
          <w:rFonts w:hint="eastAsia" w:ascii="仿宋" w:hAnsi="仿宋" w:eastAsia="仿宋" w:cs="仿宋"/>
          <w:color w:val="000000"/>
          <w:sz w:val="24"/>
          <w:szCs w:val="24"/>
          <w:lang w:val="en-US"/>
        </w:rPr>
      </w:r>
      <w:r/>
    </w:p>
    <w:p>
      <w:pPr>
        <w:pStyle w:val="964"/>
        <w:ind w:firstLine="420"/>
        <w:jc w:val="both"/>
        <w:spacing w:line="480" w:lineRule="exact"/>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评标委员会根据供应商提供的投标产品在中国政府采购网公布的“环境标志产品政府采购品目清单”所在清单页截图及《环境标志产品认证证书》认定其是否属于环境标志产品价格扣除的优惠政策。</w:t>
      </w:r>
      <w:r>
        <w:rPr>
          <w:rFonts w:ascii="仿宋" w:hAnsi="仿宋" w:eastAsia="仿宋" w:cs="仿宋"/>
          <w:color w:val="000000"/>
          <w:sz w:val="24"/>
          <w:szCs w:val="24"/>
          <w:lang w:val="en-US"/>
        </w:rPr>
      </w:r>
      <w:r/>
    </w:p>
    <w:p>
      <w:pPr>
        <w:pStyle w:val="1001"/>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6.对本国产品的支持政策</w:t>
      </w:r>
      <w:r>
        <w:rPr>
          <w:rFonts w:hint="eastAsia" w:ascii="仿宋" w:hAnsi="仿宋" w:eastAsia="仿宋" w:cs="仿宋"/>
          <w:color w:val="000000"/>
          <w:sz w:val="24"/>
          <w:szCs w:val="24"/>
          <w:lang w:val="en-US"/>
        </w:rPr>
      </w:r>
      <w:r/>
    </w:p>
    <w:p>
      <w:pPr>
        <w:pStyle w:val="964"/>
        <w:ind w:firstLine="476"/>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lang w:val="en-US"/>
        </w:rPr>
      </w:r>
      <w:r/>
    </w:p>
    <w:p>
      <w:pPr>
        <w:pStyle w:val="1001"/>
        <w:ind w:firstLine="480"/>
        <w:spacing w:line="490" w:lineRule="exact"/>
        <w:rPr>
          <w:rFonts w:ascii="仿宋" w:hAnsi="仿宋" w:eastAsia="仿宋" w:cs="仿宋"/>
          <w:b/>
          <w:bCs/>
          <w:color w:val="000000"/>
          <w:sz w:val="24"/>
          <w:szCs w:val="24"/>
          <w:lang w:val="en-US"/>
        </w:rPr>
      </w:pPr>
      <w:r>
        <w:rPr>
          <w:rFonts w:hint="eastAsia" w:ascii="仿宋" w:hAnsi="仿宋" w:eastAsia="仿宋" w:cs="仿宋"/>
          <w:color w:val="000000"/>
          <w:sz w:val="24"/>
          <w:szCs w:val="24"/>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lang w:val="en-US"/>
        </w:rPr>
        <w:t xml:space="preserve">（国办发〔2025〕34号）</w:t>
      </w:r>
      <w:r>
        <w:rPr>
          <w:rFonts w:ascii="仿宋" w:hAnsi="仿宋" w:eastAsia="仿宋" w:cs="仿宋"/>
          <w:b/>
          <w:bCs/>
          <w:color w:val="000000"/>
          <w:sz w:val="24"/>
          <w:szCs w:val="24"/>
          <w:lang w:val="en-US"/>
        </w:rPr>
      </w:r>
      <w:r/>
    </w:p>
    <w:p>
      <w:pPr>
        <w:pStyle w:val="964"/>
        <w:ind w:firstLine="476"/>
        <w:spacing w:line="480" w:lineRule="exact"/>
        <w:rPr>
          <w:rFonts w:ascii="仿宋" w:hAnsi="仿宋" w:eastAsia="仿宋" w:cs="仿宋"/>
          <w:color w:val="000000"/>
          <w:sz w:val="24"/>
          <w:szCs w:val="24"/>
          <w:lang w:val="en-US"/>
        </w:rPr>
      </w:pPr>
      <w:r>
        <w:rPr>
          <w:rFonts w:hint="eastAsia" w:ascii="仿宋" w:hAnsi="仿宋" w:eastAsia="仿宋" w:cs="仿宋"/>
          <w:color w:val="000000"/>
          <w:sz w:val="24"/>
          <w:lang w:val="en-US"/>
        </w:rPr>
        <w:t xml:space="preserve">（3）供应商须按照磋商文件要求提供相应的《关于符合本国产品标准的声明函》（格式附后），若有弄虚作假的，将依法承担相应责任。</w:t>
      </w:r>
      <w:r>
        <w:rPr>
          <w:rFonts w:ascii="仿宋" w:hAnsi="仿宋" w:eastAsia="仿宋" w:cs="仿宋"/>
          <w:color w:val="000000"/>
          <w:sz w:val="24"/>
          <w:szCs w:val="24"/>
          <w:lang w:val="en-US"/>
        </w:rPr>
      </w:r>
      <w:r/>
    </w:p>
    <w:p>
      <w:pPr>
        <w:pStyle w:val="964"/>
        <w:ind w:firstLine="441"/>
        <w:jc w:val="both"/>
        <w:spacing w:line="480" w:lineRule="exact"/>
        <w:rPr>
          <w:rFonts w:hint="eastAsia" w:ascii="仿宋" w:hAnsi="仿宋" w:eastAsia="仿宋" w:cs="仿宋"/>
          <w:b/>
          <w:bCs/>
          <w:color w:val="000000"/>
          <w:sz w:val="24"/>
          <w:szCs w:val="20"/>
        </w:rPr>
        <w:outlineLvl w:val="1"/>
      </w:pPr>
      <w:r/>
      <w:bookmarkStart w:id="266" w:name="_Toc30030"/>
      <w:r/>
      <w:bookmarkStart w:id="267" w:name="_Toc27691"/>
      <w:r/>
      <w:bookmarkStart w:id="268" w:name="_Toc31559"/>
      <w:r/>
      <w:bookmarkStart w:id="269" w:name="_Toc20216"/>
      <w:r>
        <w:rPr>
          <w:rFonts w:hint="eastAsia" w:ascii="仿宋" w:hAnsi="仿宋" w:eastAsia="仿宋" w:cs="仿宋"/>
          <w:b/>
          <w:bCs/>
          <w:color w:val="000000"/>
          <w:sz w:val="24"/>
          <w:szCs w:val="20"/>
          <w:lang w:val="en-US"/>
        </w:rPr>
        <w:t xml:space="preserve">五</w:t>
      </w:r>
      <w:r>
        <w:rPr>
          <w:rFonts w:hint="eastAsia" w:ascii="仿宋" w:hAnsi="仿宋" w:eastAsia="仿宋" w:cs="仿宋"/>
          <w:b/>
          <w:bCs/>
          <w:color w:val="000000"/>
          <w:sz w:val="24"/>
          <w:szCs w:val="20"/>
        </w:rPr>
        <w:t xml:space="preserve">、评审办法：综合评分法</w:t>
      </w:r>
      <w:bookmarkEnd w:id="263"/>
      <w:r/>
      <w:bookmarkEnd w:id="264"/>
      <w:r/>
      <w:bookmarkEnd w:id="265"/>
      <w:r/>
      <w:bookmarkEnd w:id="266"/>
      <w:r/>
      <w:bookmarkEnd w:id="267"/>
      <w:r/>
      <w:bookmarkEnd w:id="268"/>
      <w:r/>
      <w:bookmarkEnd w:id="269"/>
      <w:r>
        <w:rPr>
          <w:rFonts w:hint="eastAsia" w:ascii="仿宋" w:hAnsi="仿宋" w:eastAsia="仿宋" w:cs="仿宋"/>
          <w:b/>
          <w:bCs/>
          <w:color w:val="000000"/>
          <w:sz w:val="24"/>
          <w:szCs w:val="20"/>
        </w:rPr>
      </w:r>
      <w:r/>
    </w:p>
    <w:p>
      <w:pPr>
        <w:pStyle w:val="964"/>
        <w:ind w:firstLine="480"/>
        <w:jc w:val="both"/>
        <w:spacing w:line="480" w:lineRule="exact"/>
        <w:widowControl/>
        <w:rPr>
          <w:rFonts w:hint="eastAsia" w:ascii="仿宋" w:hAnsi="仿宋" w:eastAsia="仿宋" w:cs="仿宋"/>
          <w:color w:val="000000"/>
          <w:sz w:val="24"/>
          <w:szCs w:val="20"/>
          <w:lang w:val="en-US"/>
        </w:rPr>
      </w:pPr>
      <w:r>
        <w:rPr>
          <w:rFonts w:hint="eastAsia" w:ascii="仿宋" w:hAnsi="仿宋" w:eastAsia="仿宋" w:cs="仿宋"/>
          <w:color w:val="000000"/>
          <w:sz w:val="24"/>
          <w:szCs w:val="20"/>
          <w:lang w:val="en-US"/>
        </w:rPr>
        <w:t xml:space="preserve">1.评委将以磋商文件为评标依据，对供应商的响应文件按百分制打分。</w:t>
      </w:r>
      <w:r>
        <w:rPr>
          <w:rFonts w:hint="eastAsia" w:ascii="仿宋" w:hAnsi="仿宋" w:eastAsia="仿宋" w:cs="仿宋"/>
          <w:color w:val="000000"/>
          <w:sz w:val="24"/>
          <w:szCs w:val="20"/>
          <w:lang w:val="en-US"/>
        </w:rPr>
      </w:r>
      <w:r/>
    </w:p>
    <w:p>
      <w:pPr>
        <w:pStyle w:val="964"/>
        <w:ind w:firstLine="480"/>
        <w:jc w:val="both"/>
        <w:spacing w:line="48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lang w:val="en-US"/>
        </w:rPr>
        <w:t xml:space="preserve">2.成交标准：磋商小组根据综合评分情况，按照评审得分由高到低顺序推荐1-3名成交候选供应商，并编写评审报告。评审得分相同的，按照最后报价由低到高的顺序推荐。</w:t>
      </w:r>
      <w:r>
        <w:rPr>
          <w:rFonts w:hint="eastAsia" w:ascii="仿宋" w:hAnsi="仿宋" w:eastAsia="仿宋" w:cs="仿宋"/>
          <w:color w:val="000000"/>
          <w:sz w:val="24"/>
          <w:szCs w:val="20"/>
        </w:rPr>
        <w:t xml:space="preserve">评审得分且最后报价相同的，按照</w:t>
      </w:r>
      <w:r>
        <w:rPr>
          <w:rFonts w:hint="eastAsia" w:ascii="仿宋" w:hAnsi="仿宋" w:eastAsia="仿宋" w:cs="仿宋"/>
          <w:color w:val="000000"/>
          <w:sz w:val="24"/>
          <w:szCs w:val="20"/>
          <w:lang w:val="en-US"/>
        </w:rPr>
        <w:t xml:space="preserve">主要</w:t>
      </w:r>
      <w:r>
        <w:rPr>
          <w:rFonts w:hint="eastAsia" w:ascii="仿宋" w:hAnsi="仿宋" w:eastAsia="仿宋" w:cs="仿宋"/>
          <w:color w:val="000000"/>
          <w:sz w:val="24"/>
          <w:szCs w:val="20"/>
        </w:rPr>
        <w:t xml:space="preserve">技术指标优劣顺序排列，由评审委员会确定成交候选人。</w:t>
      </w:r>
      <w:r>
        <w:rPr>
          <w:rFonts w:hint="eastAsia" w:ascii="仿宋" w:hAnsi="仿宋" w:eastAsia="仿宋" w:cs="仿宋"/>
          <w:color w:val="000000"/>
          <w:sz w:val="24"/>
          <w:szCs w:val="20"/>
        </w:rPr>
      </w:r>
      <w:r/>
    </w:p>
    <w:p>
      <w:pPr>
        <w:pStyle w:val="964"/>
        <w:ind w:firstLine="480"/>
        <w:jc w:val="both"/>
        <w:spacing w:line="480" w:lineRule="exact"/>
        <w:widowControl/>
        <w:rPr>
          <w:rFonts w:hint="eastAsia" w:ascii="仿宋" w:hAnsi="仿宋" w:eastAsia="仿宋" w:cs="仿宋"/>
          <w:b/>
          <w:bCs/>
          <w:color w:val="000000"/>
          <w:sz w:val="24"/>
          <w:szCs w:val="24"/>
          <w:lang w:val="en-US" w:bidi="ar-SA"/>
        </w:rPr>
      </w:pPr>
      <w:r>
        <w:rPr>
          <w:rFonts w:hint="eastAsia" w:ascii="仿宋" w:hAnsi="仿宋" w:eastAsia="仿宋" w:cs="仿宋"/>
          <w:color w:val="000000"/>
          <w:sz w:val="24"/>
          <w:szCs w:val="24"/>
          <w:lang w:val="en-US" w:bidi="ar-SA"/>
        </w:rPr>
        <w:t xml:space="preserve">3.评标顺序：</w:t>
      </w:r>
      <w:r>
        <w:rPr>
          <w:rFonts w:hint="eastAsia" w:ascii="仿宋" w:hAnsi="仿宋" w:eastAsia="仿宋" w:cs="仿宋"/>
          <w:b/>
          <w:bCs/>
          <w:color w:val="000000"/>
          <w:sz w:val="24"/>
          <w:szCs w:val="24"/>
          <w:lang w:val="en-US" w:bidi="ar-SA"/>
        </w:rPr>
        <w:t xml:space="preserve">本项目共9个分包，兼投不兼中，评标顺序为分包1→分包2…分包9，前一分包的拟中标单位可在后续评标中继续参与评标环节的评比，但不得推荐为第一中标候选人。</w:t>
      </w:r>
      <w:r>
        <w:rPr>
          <w:rFonts w:hint="eastAsia" w:ascii="仿宋" w:hAnsi="仿宋" w:eastAsia="仿宋" w:cs="仿宋"/>
          <w:b/>
          <w:bCs/>
          <w:color w:val="000000"/>
          <w:sz w:val="24"/>
          <w:szCs w:val="24"/>
          <w:lang w:val="en-US" w:bidi="ar-SA"/>
        </w:rPr>
      </w:r>
      <w:r/>
    </w:p>
    <w:p>
      <w:pPr>
        <w:pStyle w:val="964"/>
        <w:ind w:firstLine="480"/>
        <w:jc w:val="both"/>
        <w:spacing w:line="480" w:lineRule="exact"/>
        <w:widowControl/>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4.推荐的中标候选人数：1-3名。</w:t>
      </w:r>
      <w:r>
        <w:rPr>
          <w:rFonts w:hint="eastAsia" w:ascii="仿宋" w:hAnsi="仿宋" w:eastAsia="仿宋" w:cs="仿宋"/>
          <w:color w:val="000000"/>
          <w:sz w:val="24"/>
          <w:szCs w:val="24"/>
          <w:lang w:val="en-US" w:bidi="ar-SA"/>
        </w:rPr>
      </w:r>
      <w:r/>
    </w:p>
    <w:p>
      <w:pPr>
        <w:pStyle w:val="1022"/>
        <w:jc w:val="center"/>
        <w:rPr>
          <w:rFonts w:hint="eastAsia" w:ascii="仿宋" w:hAnsi="仿宋" w:eastAsia="仿宋" w:cs="仿宋"/>
          <w:b/>
          <w:bCs/>
          <w:color w:val="000000"/>
          <w:szCs w:val="28"/>
          <w:lang w:val="en-US" w:bidi="ar-SA"/>
        </w:rPr>
      </w:pPr>
      <w:r>
        <w:rPr>
          <w:rFonts w:hint="eastAsia" w:ascii="仿宋" w:hAnsi="仿宋" w:eastAsia="仿宋" w:cs="仿宋"/>
          <w:b/>
          <w:bCs/>
          <w:color w:val="000000"/>
          <w:szCs w:val="28"/>
          <w:lang w:val="en-US" w:bidi="ar-SA"/>
        </w:rPr>
        <w:t xml:space="preserve">适用于分包1</w:t>
      </w:r>
      <w:r>
        <w:rPr>
          <w:rFonts w:hint="eastAsia" w:ascii="仿宋" w:hAnsi="仿宋" w:eastAsia="仿宋" w:cs="仿宋"/>
          <w:b/>
          <w:bCs/>
          <w:color w:val="000000"/>
          <w:szCs w:val="28"/>
          <w:lang w:val="en-US" w:bidi="ar-SA"/>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98"/>
        <w:gridCol w:w="750"/>
        <w:gridCol w:w="7037"/>
      </w:tblGrid>
      <w:tr>
        <w:trPr>
          <w:trHeight w:val="90"/>
        </w:trPr>
        <w:tc>
          <w:tcPr>
            <w:tcW w:w="699" w:type="dxa"/>
            <w:vAlign w:val="center"/>
            <w:textDirection w:val="lrTb"/>
            <w:noWrap w:val="false"/>
          </w:tcPr>
          <w:p>
            <w:pPr>
              <w:pStyle w:val="964"/>
              <w:jc w:val="center"/>
              <w:widowControl/>
              <w:rPr>
                <w:rFonts w:hint="eastAsia" w:ascii="仿宋" w:hAnsi="仿宋" w:eastAsia="仿宋" w:cs="仿宋"/>
                <w:b/>
                <w:bCs/>
                <w:color w:val="000000"/>
                <w:sz w:val="24"/>
                <w:szCs w:val="24"/>
              </w:rPr>
            </w:pPr>
            <w:r/>
            <w:bookmarkStart w:id="270" w:name="_Toc27886"/>
            <w:r/>
            <w:bookmarkStart w:id="271" w:name="_Toc16096"/>
            <w:r>
              <w:rPr>
                <w:rFonts w:hint="eastAsia" w:ascii="仿宋" w:hAnsi="仿宋" w:eastAsia="仿宋" w:cs="仿宋"/>
                <w:b/>
                <w:bCs/>
                <w:color w:val="000000"/>
                <w:sz w:val="24"/>
                <w:szCs w:val="24"/>
                <w:lang w:val="en-US" w:bidi="ar"/>
              </w:rPr>
              <w:t xml:space="preserve">序号</w:t>
            </w:r>
            <w:r>
              <w:rPr>
                <w:rFonts w:hint="eastAsia" w:ascii="仿宋" w:hAnsi="仿宋" w:eastAsia="仿宋" w:cs="仿宋"/>
                <w:b/>
                <w:bCs/>
                <w:color w:val="000000"/>
                <w:sz w:val="24"/>
                <w:szCs w:val="24"/>
              </w:rPr>
            </w:r>
            <w:r/>
          </w:p>
        </w:tc>
        <w:tc>
          <w:tcPr>
            <w:tcW w:w="1298" w:type="dxa"/>
            <w:vAlign w:val="center"/>
            <w:textDirection w:val="lrTb"/>
            <w:noWrap w:val="false"/>
          </w:tcPr>
          <w:p>
            <w:pPr>
              <w:pStyle w:val="964"/>
              <w:jc w:val="center"/>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评审项</w:t>
            </w:r>
            <w:r>
              <w:rPr>
                <w:rFonts w:hint="eastAsia" w:ascii="仿宋" w:hAnsi="仿宋" w:eastAsia="仿宋" w:cs="仿宋"/>
                <w:b/>
                <w:bCs/>
                <w:color w:val="000000"/>
                <w:sz w:val="24"/>
                <w:szCs w:val="24"/>
                <w:lang w:val="en-US"/>
              </w:rPr>
            </w:r>
            <w:r/>
          </w:p>
        </w:tc>
        <w:tc>
          <w:tcPr>
            <w:tcW w:w="750" w:type="dxa"/>
            <w:vAlign w:val="center"/>
            <w:textDirection w:val="lrTb"/>
            <w:noWrap w:val="false"/>
          </w:tcPr>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满分</w:t>
            </w:r>
            <w:r>
              <w:rPr>
                <w:rFonts w:hint="eastAsia" w:ascii="仿宋" w:hAnsi="仿宋" w:eastAsia="仿宋" w:cs="仿宋"/>
                <w:b/>
                <w:bCs/>
                <w:color w:val="000000"/>
                <w:sz w:val="24"/>
                <w:szCs w:val="24"/>
                <w:lang w:val="en-US" w:bidi="ar"/>
              </w:rPr>
            </w:r>
            <w:r/>
          </w:p>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分值</w:t>
            </w:r>
            <w:r>
              <w:rPr>
                <w:rFonts w:hint="eastAsia" w:ascii="仿宋" w:hAnsi="仿宋" w:eastAsia="仿宋" w:cs="仿宋"/>
                <w:b/>
                <w:bCs/>
                <w:color w:val="000000"/>
                <w:sz w:val="24"/>
                <w:szCs w:val="24"/>
                <w:lang w:val="en-US" w:bidi="ar"/>
              </w:rPr>
            </w:r>
            <w:r/>
          </w:p>
        </w:tc>
        <w:tc>
          <w:tcPr>
            <w:tcW w:w="7037" w:type="dxa"/>
            <w:vAlign w:val="center"/>
            <w:textDirection w:val="lrTb"/>
            <w:noWrap w:val="false"/>
          </w:tcPr>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评  审  标  准</w:t>
            </w:r>
            <w:r>
              <w:rPr>
                <w:rFonts w:hint="eastAsia" w:ascii="仿宋" w:hAnsi="仿宋" w:eastAsia="仿宋" w:cs="仿宋"/>
                <w:b/>
                <w:bCs/>
                <w:color w:val="000000"/>
                <w:sz w:val="24"/>
                <w:szCs w:val="24"/>
                <w:lang w:val="en-US" w:bidi="ar"/>
              </w:rPr>
            </w:r>
            <w:r/>
          </w:p>
        </w:tc>
      </w:tr>
      <w:tr>
        <w:trPr>
          <w:trHeight w:val="865"/>
        </w:trPr>
        <w:tc>
          <w:tcPr>
            <w:tcW w:w="6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一</w:t>
            </w:r>
            <w:r>
              <w:rPr>
                <w:rFonts w:hint="eastAsia" w:ascii="仿宋" w:hAnsi="仿宋" w:eastAsia="仿宋" w:cs="仿宋"/>
                <w:color w:val="000000"/>
                <w:sz w:val="24"/>
                <w:szCs w:val="24"/>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价格分</w:t>
            </w:r>
            <w:r>
              <w:rPr>
                <w:rFonts w:hint="eastAsia" w:ascii="仿宋" w:hAnsi="仿宋" w:eastAsia="仿宋" w:cs="仿宋"/>
                <w:color w:val="000000"/>
                <w:sz w:val="24"/>
                <w:szCs w:val="24"/>
                <w:lang w:val="en-US"/>
              </w:rPr>
            </w:r>
            <w:r/>
          </w:p>
        </w:tc>
        <w:tc>
          <w:tcPr>
            <w:tcW w:w="750"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10分</w:t>
            </w:r>
            <w:r>
              <w:rPr>
                <w:rFonts w:hint="eastAsia" w:ascii="仿宋" w:hAnsi="仿宋" w:eastAsia="仿宋" w:cs="仿宋"/>
                <w:color w:val="000000"/>
                <w:sz w:val="24"/>
                <w:szCs w:val="24"/>
                <w:lang w:val="en-US"/>
              </w:rPr>
            </w:r>
            <w:r/>
          </w:p>
        </w:tc>
        <w:tc>
          <w:tcPr>
            <w:tcW w:w="7037" w:type="dxa"/>
            <w:vAlign w:val="center"/>
            <w:textDirection w:val="lrTb"/>
            <w:noWrap w:val="false"/>
          </w:tcPr>
          <w:p>
            <w:pPr>
              <w:pStyle w:val="964"/>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满足磋商文件要求且最后报价最低的供应商的价格为磋商基准价，其价格分为满分。其他供应商的价格分统一按照下列公式计算：磋商报价得分=（磋商基准价/该供应商的最后磋商报价）×10，小数点保留两位。</w:t>
            </w:r>
            <w:r>
              <w:rPr>
                <w:rFonts w:hint="eastAsia" w:ascii="仿宋" w:hAnsi="仿宋" w:eastAsia="仿宋" w:cs="仿宋"/>
                <w:color w:val="000000"/>
                <w:sz w:val="24"/>
                <w:szCs w:val="24"/>
                <w:lang w:val="en-US" w:bidi="ar"/>
              </w:rPr>
            </w:r>
            <w:r/>
          </w:p>
          <w:p>
            <w:pPr>
              <w:pStyle w:val="964"/>
              <w:jc w:val="both"/>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注：小微企业优惠政策根据政府采购政策情况评判。</w:t>
            </w:r>
            <w:r>
              <w:rPr>
                <w:rFonts w:hint="eastAsia" w:ascii="仿宋" w:hAnsi="仿宋" w:eastAsia="仿宋" w:cs="仿宋"/>
                <w:b/>
                <w:bCs/>
                <w:color w:val="000000"/>
                <w:sz w:val="24"/>
                <w:szCs w:val="24"/>
                <w:lang w:val="en-US"/>
              </w:rPr>
            </w:r>
            <w:r/>
          </w:p>
        </w:tc>
      </w:tr>
      <w:tr>
        <w:trPr>
          <w:trHeight w:val="92"/>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二</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工作业绩</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供应商自2023年1月1日起至递交响应文件截止之日</w:t>
            </w:r>
            <w:r>
              <w:rPr>
                <w:rFonts w:hint="eastAsia" w:ascii="仿宋" w:hAnsi="仿宋" w:eastAsia="仿宋" w:cs="仿宋"/>
                <w:color w:val="000000"/>
                <w:sz w:val="24"/>
                <w:szCs w:val="24"/>
                <w:lang w:val="en-US" w:bidi="ar-SA"/>
              </w:rPr>
              <w:t xml:space="preserve">止</w:t>
            </w:r>
            <w:r>
              <w:rPr>
                <w:rFonts w:hint="eastAsia" w:ascii="仿宋" w:hAnsi="仿宋" w:eastAsia="仿宋" w:cs="仿宋"/>
                <w:color w:val="000000"/>
                <w:sz w:val="24"/>
                <w:szCs w:val="24"/>
                <w:lang w:val="en-US"/>
              </w:rPr>
              <w:t xml:space="preserve">承担过与本项目类似的工作业绩的，每提供1个得2分，最多得10分。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类似业绩是指食品生产第三方风险隐患排查和技术帮扶、食品安全城市创建（食品生产）、食品安全监管人员培训、食品行业小微企业质量提升工作或食品安全应急演练等类似工作业绩。须提供有效的合同（或协议）或发文复印件并加盖供应商公章，未承担过上述同类食品安全风险隐患排查和技术帮扶服务等，或未提供证明材料，或证明材料不完整不符合要求的不得分。以合同签订时间、发文落款时间为准，每个业绩合同（或协议）须清晰体现合同内容、签署日期、合同甲乙双方盖章，发文需清晰体现发文单位、发文日期、发文单位盖章。）</w:t>
            </w:r>
            <w:r>
              <w:rPr>
                <w:rFonts w:hint="eastAsia" w:ascii="仿宋" w:hAnsi="仿宋" w:eastAsia="仿宋" w:cs="仿宋"/>
                <w:color w:val="000000"/>
                <w:sz w:val="24"/>
                <w:szCs w:val="24"/>
                <w:lang w:val="en-US"/>
              </w:rPr>
            </w:r>
            <w:r/>
          </w:p>
        </w:tc>
      </w:tr>
      <w:tr>
        <w:trPr>
          <w:trHeight w:val="1685"/>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三</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履约能力</w:t>
            </w:r>
            <w:r>
              <w:rPr>
                <w:rFonts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18分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（1）供应商具有有效期内的ISO9001质量管理体系认证证书、培训管理体系认证证书、信息安全管理体系认证证书、风险管理体系认证证书等食品行业相关认证证书的，每个证书得0.75分，最高得3分。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如供应商系上述认证证书（ISO9001除外）的认证机构，则需提供认证机构批准书，视同具有相应的认证证书，得相应分值（认证机构批准书与认证证书不兼得）。须提供认证证书或认证机构批准书及其附页复印件并加盖供应商公章，证书信息需与供应商信息一致。）</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（2）供应商具有国家认证认可监督管理委员会颁发的质量管理体系ISO9001、食品安全管理体系ISO22000、危害分析与关键控制点HACCP三项内容的认证机构批准书（CNCA）的，每个资质得2分，最高得6分。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（注：提供批准书及其附页复印件并加盖供应商公章，附页认证范围须体现评分点中的三项内容。）</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（3）以上（1）（2）评分点中，证书中每有一份认证范围涵盖食品生产经营第三方风险隐患排查和技术帮扶或具有CNAS资质的，得1分。本小项最高得3分。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（注：提供上述证书复印件并加盖供应商公章。）</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（4）根据供应商信息化能力予以评审（6分）：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①具有食品安全风险隐患排查和技术帮扶信息化系统得3分；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②上述①中的系统能够实现时长起终统计、结果现场录入、照片数据上传及保存、报告一键导出、汇总统计分析等功能的，得3分。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（注：提供系统及相关功能界面截图并加盖供应商公章。）</w:t>
            </w:r>
            <w:r>
              <w:rPr>
                <w:rFonts w:hint="eastAsia" w:ascii="仿宋" w:hAnsi="仿宋" w:eastAsia="仿宋" w:cs="仿宋"/>
                <w:color w:val="000000"/>
                <w:sz w:val="24"/>
                <w:szCs w:val="24"/>
                <w:lang w:val="en-US"/>
              </w:rPr>
            </w:r>
            <w:r/>
          </w:p>
        </w:tc>
      </w:tr>
      <w:tr>
        <w:trPr>
          <w:trHeight w:val="7645"/>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四</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项目团队</w:t>
            </w:r>
            <w:r>
              <w:rPr>
                <w:rFonts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20分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（1）项目负责人（仅限1人）：（3分）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①项目负责人具有食品及相关专业正高级专业技术职称得2分；具有食品及相关专业副高级专业技术职称得1分；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②项目负责人是供应商自有员工的得1分。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（2）拟投入本</w:t>
            </w:r>
            <w:r>
              <w:rPr>
                <w:rFonts w:hint="eastAsia" w:ascii="仿宋" w:hAnsi="仿宋" w:eastAsia="仿宋" w:cs="仿宋"/>
                <w:color w:val="000000"/>
                <w:sz w:val="24"/>
                <w:szCs w:val="24"/>
                <w:lang w:val="en-US" w:bidi="ar"/>
              </w:rPr>
              <w:t xml:space="preserve">项目团队</w:t>
            </w:r>
            <w:r>
              <w:rPr>
                <w:rFonts w:hint="eastAsia" w:ascii="仿宋" w:hAnsi="仿宋" w:eastAsia="仿宋" w:cs="仿宋"/>
                <w:color w:val="000000"/>
                <w:sz w:val="24"/>
                <w:szCs w:val="24"/>
                <w:lang w:val="en-US"/>
              </w:rPr>
              <w:t xml:space="preserve">人数：（3分）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项目团队</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数量为18人及以上的得3分；</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w:t>
            </w:r>
            <w:r>
              <w:rPr>
                <w:rFonts w:hint="eastAsia" w:ascii="仿宋" w:hAnsi="仿宋" w:eastAsia="仿宋" w:cs="仿宋"/>
                <w:color w:val="000000"/>
                <w:sz w:val="24"/>
                <w:szCs w:val="24"/>
                <w:lang w:val="en-US"/>
              </w:rPr>
              <w:t xml:space="preserve">为</w:t>
            </w:r>
            <w:r>
              <w:rPr>
                <w:rFonts w:ascii="仿宋" w:hAnsi="仿宋" w:eastAsia="仿宋" w:cs="仿宋"/>
                <w:color w:val="000000"/>
                <w:sz w:val="24"/>
                <w:szCs w:val="24"/>
                <w:lang w:val="en-US"/>
              </w:rPr>
              <w:t xml:space="preserve">1</w:t>
            </w:r>
            <w:r>
              <w:rPr>
                <w:rFonts w:hint="eastAsia" w:ascii="仿宋" w:hAnsi="仿宋" w:eastAsia="仿宋" w:cs="仿宋"/>
                <w:color w:val="000000"/>
                <w:sz w:val="24"/>
                <w:szCs w:val="24"/>
                <w:lang w:val="en-US"/>
              </w:rPr>
              <w:t xml:space="preserve">5</w:t>
            </w:r>
            <w:r>
              <w:rPr>
                <w:rFonts w:ascii="仿宋" w:hAnsi="仿宋" w:eastAsia="仿宋" w:cs="仿宋"/>
                <w:color w:val="000000"/>
                <w:sz w:val="24"/>
                <w:szCs w:val="24"/>
                <w:lang w:val="en-US"/>
              </w:rPr>
              <w:t xml:space="preserve">-17人的得2分；</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w:t>
            </w:r>
            <w:r>
              <w:rPr>
                <w:rFonts w:hint="eastAsia" w:ascii="仿宋" w:hAnsi="仿宋" w:eastAsia="仿宋" w:cs="仿宋"/>
                <w:color w:val="000000"/>
                <w:sz w:val="24"/>
                <w:szCs w:val="24"/>
                <w:lang w:val="en-US"/>
              </w:rPr>
              <w:t xml:space="preserve">为</w:t>
            </w:r>
            <w:r>
              <w:rPr>
                <w:rFonts w:ascii="仿宋" w:hAnsi="仿宋" w:eastAsia="仿宋" w:cs="仿宋"/>
                <w:color w:val="000000"/>
                <w:sz w:val="24"/>
                <w:szCs w:val="24"/>
                <w:lang w:val="en-US"/>
              </w:rPr>
              <w:t xml:space="preserve">12</w:t>
            </w:r>
            <w:r>
              <w:rPr>
                <w:rFonts w:hint="eastAsia" w:ascii="仿宋" w:hAnsi="仿宋" w:eastAsia="仿宋" w:cs="仿宋"/>
                <w:color w:val="000000"/>
                <w:sz w:val="24"/>
                <w:szCs w:val="24"/>
                <w:lang w:val="en-US"/>
              </w:rPr>
              <w:t xml:space="preserve">-14</w:t>
            </w:r>
            <w:r>
              <w:rPr>
                <w:rFonts w:ascii="仿宋" w:hAnsi="仿宋" w:eastAsia="仿宋" w:cs="仿宋"/>
                <w:color w:val="000000"/>
                <w:sz w:val="24"/>
                <w:szCs w:val="24"/>
                <w:lang w:val="en-US"/>
              </w:rPr>
              <w:t xml:space="preserve">人的1分，</w:t>
            </w:r>
            <w:r>
              <w:rPr>
                <w:rFonts w:hint="eastAsia" w:ascii="仿宋" w:hAnsi="仿宋" w:eastAsia="仿宋" w:cs="仿宋"/>
                <w:color w:val="000000"/>
                <w:sz w:val="24"/>
                <w:szCs w:val="24"/>
                <w:lang w:val="en-US"/>
              </w:rPr>
              <w:t xml:space="preserve">其他不得分。本小项最高得3分。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lang w:val="en-US" w:bidi="ar"/>
              </w:rPr>
              <w:t xml:space="preserve">项目团队成员（除项目负责人外）：</w:t>
            </w:r>
            <w:r>
              <w:rPr>
                <w:rFonts w:hint="eastAsia" w:ascii="仿宋" w:hAnsi="仿宋" w:eastAsia="仿宋" w:cs="仿宋"/>
                <w:color w:val="000000"/>
                <w:sz w:val="24"/>
                <w:szCs w:val="24"/>
                <w:lang w:val="en-US"/>
              </w:rPr>
              <w:t xml:space="preserve">（7分）</w:t>
            </w:r>
            <w:r>
              <w:rPr>
                <w:rFonts w:hint="eastAsia" w:ascii="仿宋" w:hAnsi="仿宋" w:eastAsia="仿宋" w:cs="仿宋"/>
                <w:color w:val="000000"/>
                <w:sz w:val="24"/>
                <w:szCs w:val="24"/>
                <w:lang w:val="en-US" w:bidi="ar"/>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w:t>
            </w:r>
            <w:r>
              <w:rPr>
                <w:rFonts w:hint="eastAsia" w:ascii="仿宋" w:hAnsi="仿宋" w:eastAsia="仿宋" w:cs="仿宋"/>
                <w:color w:val="000000"/>
                <w:sz w:val="24"/>
                <w:szCs w:val="24"/>
                <w:lang w:val="en-US" w:bidi="ar"/>
              </w:rPr>
              <w:t xml:space="preserve">项目团队成员</w:t>
            </w:r>
            <w:r>
              <w:rPr>
                <w:rFonts w:hint="eastAsia" w:ascii="仿宋" w:hAnsi="仿宋" w:eastAsia="仿宋" w:cs="仿宋"/>
                <w:color w:val="000000"/>
                <w:sz w:val="24"/>
                <w:szCs w:val="24"/>
                <w:lang w:val="en-US"/>
              </w:rPr>
              <w:t xml:space="preserve">具有食品及相关专业高级专业技术职称的，每提供1个得1分；具有食品及相关专业中级专业技术职称的，每提供1个得0.5分；本小项最高得5分。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不同等级专业技术职称可累加，但同一人只取其专业技术职称的最高等级计算，同一人不重复计算。</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w:t>
            </w:r>
            <w:r>
              <w:rPr>
                <w:rFonts w:hint="eastAsia" w:ascii="仿宋" w:hAnsi="仿宋" w:eastAsia="仿宋" w:cs="仿宋"/>
                <w:color w:val="000000"/>
                <w:sz w:val="24"/>
                <w:szCs w:val="24"/>
                <w:lang w:val="en-US" w:bidi="ar"/>
              </w:rPr>
              <w:t xml:space="preserve">项目团队成员中</w:t>
            </w:r>
            <w:r>
              <w:rPr>
                <w:rFonts w:hint="eastAsia" w:ascii="仿宋" w:hAnsi="仿宋" w:eastAsia="仿宋" w:cs="仿宋"/>
                <w:color w:val="000000"/>
                <w:sz w:val="24"/>
                <w:szCs w:val="24"/>
                <w:lang w:val="en-US"/>
              </w:rPr>
              <w:t xml:space="preserve">具有上述职称的成员是供应商自有员工的有1个得0.5分，本小项最高得2分。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（4）根据项目团队人员资质情况予以评审：（7分）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项目团队人员具有中国认证认可协会或省市场监管局（原省食品药品监管局、省质监局）等机构颁发的：食品生产许可审查员，食品添加剂生产许可审查员，食品安全高级检查员，同等能力的食品安全监管人员、ISO22000注册审核员、FSSC22000注册审核员、FSMS注册审核员、HACCP注册审核员、BRC注册审核员等的，有1份资格证书得0.5分，本小项最高得5分，一人多证不重复计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②上述①中的审核员是供应商自有员工的有1个得0.5分，本小项最高得2分。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（注：供应商须按每个评分点的具体要求自行对照，分别提供一一对应的证明材料，涉及的证明材料内容如下：</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（1）自有员工和外聘专家成员名册并加盖供应商公章，包括姓名、性别、年龄、单位部门岗位、专业技术职称等信息；</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有效的职称证书（或职称证明文件）、中国认证认可协会或省市场监管局（原省食品药品监管局、省质监局）等机构颁发的各食品相关类注册审核员资质证书（或其他有效证明材料）复印件并加盖供应商公章；</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（3）自有员工需提供供应商为其缴纳的2026年2月-2026年4月期间的任意一个月社保证明；外聘专家需提供劳动合同（或聘用协议）等相关证明材料、专家身份证复印件，并加盖供应商公章。</w:t>
            </w:r>
            <w:r>
              <w:rPr>
                <w:rFonts w:hint="eastAsia" w:ascii="仿宋" w:hAnsi="仿宋" w:eastAsia="仿宋" w:cs="仿宋"/>
                <w:color w:val="000000"/>
                <w:sz w:val="24"/>
                <w:szCs w:val="24"/>
                <w:lang w:val="en-US"/>
              </w:rPr>
            </w:r>
            <w:r/>
          </w:p>
        </w:tc>
      </w:tr>
      <w:tr>
        <w:trPr>
          <w:trHeight w:val="1602"/>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五</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紧急响应</w:t>
            </w:r>
            <w:r>
              <w:rPr>
                <w:rFonts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2分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根据供应商对采购人要求的紧急响应承诺予以评审：</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（1）供应商书面承诺提供相关风险分析及隐患排查临时紧急服务，制定切实可行应急方案，配备应急交通工具（车辆一台），并承诺在24小时内出具初步分析报告的，得2分；</w:t>
            </w:r>
            <w:r>
              <w:rPr>
                <w:rFonts w:hint="eastAsia" w:ascii="仿宋" w:hAnsi="仿宋" w:eastAsia="仿宋" w:cs="仿宋"/>
                <w:color w:val="000000"/>
                <w:sz w:val="24"/>
                <w:szCs w:val="24"/>
                <w:lang w:val="en-US"/>
              </w:rPr>
            </w:r>
            <w:r/>
          </w:p>
          <w:p>
            <w:pPr>
              <w:pStyle w:val="964"/>
              <w:jc w:val="both"/>
              <w:spacing w:line="264" w:lineRule="auto"/>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（2）供应商书面承诺提供相关风险分析及隐患排查临时紧急服务，制定切实可行应急方案，配备应急交通工具（车辆一台），并承诺在48小时内出具初步分析报告的，得1分。</w:t>
            </w:r>
            <w:r>
              <w:rPr>
                <w:rFonts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（注：提供承诺函加盖供应商公章，格式自拟，未提供承诺函或不清晰不明确或不符合要求的不得分。）</w:t>
            </w:r>
            <w:r>
              <w:rPr>
                <w:rFonts w:hint="eastAsia" w:ascii="仿宋" w:hAnsi="仿宋" w:eastAsia="仿宋" w:cs="仿宋"/>
                <w:color w:val="000000"/>
                <w:sz w:val="24"/>
                <w:szCs w:val="24"/>
                <w:lang w:val="en-US"/>
              </w:rPr>
            </w:r>
            <w:r/>
          </w:p>
        </w:tc>
      </w:tr>
      <w:tr>
        <w:trPr>
          <w:trHeight w:val="90"/>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六</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技术帮扶实施方案</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12分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响应文件提供的就实施本项目提出的针对性的项目实施方案的完整性、合理性、可操作性予以评审，内容主要包含进行现场调研、现场诊断、信息收集、制定HACCP计划、验证实施、形成体系文件、指导修订《食品安全风险管控清单》、跟踪验证等：</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（1）供应商响应文件提供的就实施本项目提出的实施方案内容全面完整，实施步骤细化明确、科学合理，可操作性强，对顺利实施有保障，得12分；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（2）供应商响应文件提供的就实施本项目提出的实施方案内容较为全面完整，实施步骤较为细化明确、较为科学合理，可操作性较强，对顺利实施有保障，得8分；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（3）供应商响应文件提供的就实施本项目提出的实施方案内容全面完整，实施步骤细化明确程度一般、科学合理性一般，可操作性有待提高，得4分。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r>
        <w:trPr>
          <w:trHeight w:val="90"/>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七</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项目重难点及应对措施分析</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根据供应商响应文件提供的协助采购人服务实施过程中的工作重点、难点进行分析并阐述应对措施予以评审。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（1）供应商响应文件提供的协助采购人服务实施过程中的工作重点、难点进行分析表述全面、准确、针对性强，得10分；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（2）供应商响应文件提供的协助采购人服务实施过程中的工作重点、难点进行分析表述较为全面、准确、有一定针对性，得7分；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（3）供应商响应文件提供的协助采购人服务实施过程中的工作重点、难点进行分析表述的全面性、准确性、 针对性有待提高，得4分；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（4）其他情况或未提供不得分。</w:t>
            </w:r>
            <w:r>
              <w:rPr>
                <w:rFonts w:hint="eastAsia" w:ascii="仿宋" w:hAnsi="仿宋" w:eastAsia="仿宋" w:cs="仿宋"/>
                <w:color w:val="000000"/>
                <w:sz w:val="24"/>
                <w:szCs w:val="24"/>
                <w:lang w:val="en-US"/>
              </w:rPr>
            </w:r>
            <w:r/>
          </w:p>
        </w:tc>
      </w:tr>
      <w:tr>
        <w:trPr>
          <w:trHeight w:val="188"/>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八</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线上培训及食品专业科普方案</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8分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需求响应方案中线上培训及食品专业科普方案予以评审，线上培训内容包含生产企业和监管人员两个方面，应有主要的培训大纲，食品专业科普内容包含生产企业和消费者，应有主要的科普内容思路。评委根据方案的可行性、科学性、完善性、针对性等方面进行评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（1）供应商提供的响应方案中线上培训及食品专业科普方案全面完整、措施有力、处置得当、科学合理，得8分；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（2）供应商提供的响应方案中线上培训及食品专业科普方案较为全完整、措施较为有力、处置较为得当、较为科学合理，得6分；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（3）供应商提供的响应方案中线上培训及食品专业科普方案措施一般有力、处置一般得当、科学合理性有待提高，得4分。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r>
        <w:trPr>
          <w:trHeight w:val="1233"/>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九</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项目分析报告模板</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根据供应商为本项目制定的项目分析报告模板予以评审，评委对模板的科学性、完善性、针对性、实用性等方面进行评分：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（1）供应商为本项目制定的项目分析报告模板内容全面，科学性、完善性、针对性、实用性强，10分；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（2）供应商为本项目制定的项目分析报告模板内容较为全面，科学性、完善性、针对性、实用性较强，得7分；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（3）供应商为本项目制定的项目分析报告模板内容科学性、完善性、针对性、实用性有待提高，得4分。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bl>
    <w:p>
      <w:pPr>
        <w:pStyle w:val="1022"/>
        <w:jc w:val="center"/>
        <w:rPr>
          <w:rFonts w:hint="eastAsia" w:ascii="仿宋" w:hAnsi="仿宋" w:eastAsia="仿宋" w:cs="仿宋"/>
          <w:b/>
          <w:bCs/>
          <w:color w:val="000000"/>
          <w:szCs w:val="28"/>
          <w:lang w:val="en-US" w:bidi="ar-SA"/>
        </w:rPr>
      </w:pPr>
      <w:r>
        <w:rPr>
          <w:rFonts w:hint="eastAsia" w:ascii="仿宋" w:hAnsi="仿宋" w:eastAsia="仿宋" w:cs="仿宋"/>
          <w:b/>
          <w:bCs/>
          <w:color w:val="000000"/>
          <w:szCs w:val="28"/>
          <w:lang w:val="en-US" w:bidi="ar-SA"/>
        </w:rPr>
      </w:r>
      <w:r/>
    </w:p>
    <w:p>
      <w:pPr>
        <w:pStyle w:val="1022"/>
        <w:jc w:val="center"/>
        <w:rPr>
          <w:rFonts w:ascii="仿宋" w:hAnsi="仿宋" w:eastAsia="仿宋" w:cs="仿宋"/>
          <w:b/>
          <w:bCs/>
          <w:color w:val="000000"/>
          <w:szCs w:val="28"/>
          <w:lang w:val="en-US" w:bidi="ar-SA"/>
        </w:rPr>
      </w:pPr>
      <w:r>
        <w:rPr>
          <w:rFonts w:hint="eastAsia" w:ascii="仿宋" w:hAnsi="仿宋" w:eastAsia="仿宋" w:cs="仿宋"/>
          <w:b/>
          <w:bCs/>
          <w:color w:val="000000"/>
          <w:szCs w:val="28"/>
          <w:lang w:val="en-US" w:bidi="ar-SA"/>
        </w:rPr>
        <w:t xml:space="preserve">适用于分包2-分包8</w:t>
      </w:r>
      <w:r>
        <w:rPr>
          <w:rFonts w:ascii="仿宋" w:hAnsi="仿宋" w:eastAsia="仿宋" w:cs="仿宋"/>
          <w:b/>
          <w:bCs/>
          <w:color w:val="000000"/>
          <w:szCs w:val="28"/>
          <w:lang w:val="en-US" w:bidi="ar-SA"/>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23"/>
        <w:gridCol w:w="765"/>
        <w:gridCol w:w="7097"/>
      </w:tblGrid>
      <w:tr>
        <w:trPr>
          <w:trHeight w:val="90"/>
        </w:trPr>
        <w:tc>
          <w:tcPr>
            <w:tcW w:w="699" w:type="dxa"/>
            <w:vAlign w:val="center"/>
            <w:textDirection w:val="lrTb"/>
            <w:noWrap w:val="false"/>
          </w:tcPr>
          <w:p>
            <w:pPr>
              <w:pStyle w:val="964"/>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bidi="ar"/>
              </w:rPr>
              <w:t xml:space="preserve">序号</w:t>
            </w:r>
            <w:r>
              <w:rPr>
                <w:rFonts w:hint="eastAsia" w:ascii="仿宋" w:hAnsi="仿宋" w:eastAsia="仿宋" w:cs="仿宋"/>
                <w:b/>
                <w:bCs/>
                <w:color w:val="000000"/>
                <w:sz w:val="24"/>
                <w:szCs w:val="24"/>
              </w:rPr>
            </w:r>
            <w:r/>
          </w:p>
        </w:tc>
        <w:tc>
          <w:tcPr>
            <w:tcW w:w="1223" w:type="dxa"/>
            <w:vAlign w:val="center"/>
            <w:textDirection w:val="lrTb"/>
            <w:noWrap w:val="false"/>
          </w:tcPr>
          <w:p>
            <w:pPr>
              <w:pStyle w:val="964"/>
              <w:jc w:val="center"/>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评审项</w:t>
            </w:r>
            <w:r>
              <w:rPr>
                <w:rFonts w:hint="eastAsia" w:ascii="仿宋" w:hAnsi="仿宋" w:eastAsia="仿宋" w:cs="仿宋"/>
                <w:b/>
                <w:bCs/>
                <w:color w:val="000000"/>
                <w:sz w:val="24"/>
                <w:szCs w:val="24"/>
                <w:lang w:val="en-US"/>
              </w:rPr>
            </w:r>
            <w:r/>
          </w:p>
        </w:tc>
        <w:tc>
          <w:tcPr>
            <w:tcW w:w="765" w:type="dxa"/>
            <w:vAlign w:val="center"/>
            <w:textDirection w:val="lrTb"/>
            <w:noWrap w:val="false"/>
          </w:tcPr>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满分</w:t>
            </w:r>
            <w:r>
              <w:rPr>
                <w:rFonts w:hint="eastAsia" w:ascii="仿宋" w:hAnsi="仿宋" w:eastAsia="仿宋" w:cs="仿宋"/>
                <w:b/>
                <w:bCs/>
                <w:color w:val="000000"/>
                <w:sz w:val="24"/>
                <w:szCs w:val="24"/>
                <w:lang w:val="en-US" w:bidi="ar"/>
              </w:rPr>
            </w:r>
            <w:r/>
          </w:p>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分值</w:t>
            </w:r>
            <w:r>
              <w:rPr>
                <w:rFonts w:hint="eastAsia" w:ascii="仿宋" w:hAnsi="仿宋" w:eastAsia="仿宋" w:cs="仿宋"/>
                <w:b/>
                <w:bCs/>
                <w:color w:val="000000"/>
                <w:sz w:val="24"/>
                <w:szCs w:val="24"/>
                <w:lang w:val="en-US" w:bidi="ar"/>
              </w:rPr>
            </w:r>
            <w:r/>
          </w:p>
        </w:tc>
        <w:tc>
          <w:tcPr>
            <w:tcW w:w="7097" w:type="dxa"/>
            <w:vAlign w:val="center"/>
            <w:textDirection w:val="lrTb"/>
            <w:noWrap w:val="false"/>
          </w:tcPr>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评  审  标  准</w:t>
            </w:r>
            <w:r>
              <w:rPr>
                <w:rFonts w:hint="eastAsia" w:ascii="仿宋" w:hAnsi="仿宋" w:eastAsia="仿宋" w:cs="仿宋"/>
                <w:b/>
                <w:bCs/>
                <w:color w:val="000000"/>
                <w:sz w:val="24"/>
                <w:szCs w:val="24"/>
                <w:lang w:val="en-US" w:bidi="ar"/>
              </w:rPr>
            </w:r>
            <w:r/>
          </w:p>
        </w:tc>
      </w:tr>
      <w:tr>
        <w:trPr>
          <w:trHeight w:val="1685"/>
        </w:trPr>
        <w:tc>
          <w:tcPr>
            <w:tcW w:w="6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一</w:t>
            </w:r>
            <w:r>
              <w:rPr>
                <w:rFonts w:hint="eastAsia" w:ascii="仿宋" w:hAnsi="仿宋" w:eastAsia="仿宋" w:cs="仿宋"/>
                <w:color w:val="000000"/>
                <w:sz w:val="24"/>
                <w:szCs w:val="24"/>
              </w:rPr>
            </w:r>
            <w:r/>
          </w:p>
        </w:tc>
        <w:tc>
          <w:tcPr>
            <w:tcW w:w="1223"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价格分</w:t>
            </w:r>
            <w:r>
              <w:rPr>
                <w:rFonts w:hint="eastAsia" w:ascii="仿宋" w:hAnsi="仿宋" w:eastAsia="仿宋" w:cs="仿宋"/>
                <w:color w:val="000000"/>
                <w:sz w:val="24"/>
                <w:szCs w:val="24"/>
                <w:lang w:val="en-US"/>
              </w:rPr>
            </w:r>
            <w:r/>
          </w:p>
        </w:tc>
        <w:tc>
          <w:tcPr>
            <w:tcW w:w="765"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10分</w:t>
            </w:r>
            <w:r>
              <w:rPr>
                <w:rFonts w:hint="eastAsia" w:ascii="仿宋" w:hAnsi="仿宋" w:eastAsia="仿宋" w:cs="仿宋"/>
                <w:color w:val="000000"/>
                <w:sz w:val="24"/>
                <w:szCs w:val="24"/>
                <w:lang w:val="en-US"/>
              </w:rPr>
            </w:r>
            <w:r/>
          </w:p>
        </w:tc>
        <w:tc>
          <w:tcPr>
            <w:tcW w:w="7097" w:type="dxa"/>
            <w:vAlign w:val="center"/>
            <w:textDirection w:val="lrTb"/>
            <w:noWrap w:val="false"/>
          </w:tcPr>
          <w:p>
            <w:pPr>
              <w:pStyle w:val="964"/>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满足磋商文件要求且最后报价最低的供应商的价格为磋商基准价，其价格分为满分。其他供应商的价格分统一按照下列公式计算：磋商报价得分=（磋商基准价/该供应商的最后磋商报价）×10，小数点保留两位。</w:t>
            </w:r>
            <w:r>
              <w:rPr>
                <w:rFonts w:hint="eastAsia" w:ascii="仿宋" w:hAnsi="仿宋" w:eastAsia="仿宋" w:cs="仿宋"/>
                <w:color w:val="000000"/>
                <w:sz w:val="24"/>
                <w:szCs w:val="24"/>
                <w:lang w:val="en-US" w:bidi="ar"/>
              </w:rPr>
            </w:r>
            <w:r/>
          </w:p>
          <w:p>
            <w:pPr>
              <w:pStyle w:val="964"/>
              <w:jc w:val="both"/>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注：小微企业优惠政策根据政府采购政策情况评判。</w:t>
            </w:r>
            <w:r>
              <w:rPr>
                <w:rFonts w:hint="eastAsia" w:ascii="仿宋" w:hAnsi="仿宋" w:eastAsia="仿宋" w:cs="仿宋"/>
                <w:b/>
                <w:bCs/>
                <w:color w:val="000000"/>
                <w:sz w:val="24"/>
                <w:szCs w:val="24"/>
                <w:lang w:val="en-US"/>
              </w:rPr>
            </w:r>
            <w:r/>
          </w:p>
        </w:tc>
      </w:tr>
      <w:tr>
        <w:trPr>
          <w:trHeight w:val="92"/>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二</w:t>
            </w:r>
            <w:r>
              <w:rPr>
                <w:rFonts w:hint="eastAsia"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工作业绩</w:t>
            </w:r>
            <w:r>
              <w:rPr>
                <w:rFonts w:hint="eastAsia"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供应商自2023年1月1日起至递交响应文件截止之日</w:t>
            </w:r>
            <w:r>
              <w:rPr>
                <w:rFonts w:hint="eastAsia" w:ascii="仿宋" w:hAnsi="仿宋" w:eastAsia="仿宋" w:cs="仿宋"/>
                <w:color w:val="000000"/>
                <w:sz w:val="24"/>
                <w:szCs w:val="24"/>
                <w:lang w:val="en-US" w:bidi="ar-SA"/>
              </w:rPr>
              <w:t xml:space="preserve">止</w:t>
            </w:r>
            <w:r>
              <w:rPr>
                <w:rFonts w:hint="eastAsia" w:ascii="仿宋" w:hAnsi="仿宋" w:eastAsia="仿宋" w:cs="仿宋"/>
                <w:color w:val="000000"/>
                <w:sz w:val="24"/>
                <w:szCs w:val="24"/>
                <w:lang w:val="en-US"/>
              </w:rPr>
              <w:t xml:space="preserve">承担过与本项目类似的工作业绩的，每提供1个得2分，最多得10分。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类似业绩是指食品生产第三方风险隐患排查和技术帮扶、食品安全城市创建（食品生产）、食品安全监管人员培训、食品行业小微企业质量提升工作或食品安全应急演练等类似工作业绩。须提供有效的合同（或协议）或发文复印件并加盖供应商公章，未承担过上述同类食品安全风险隐患排查和技术帮扶服务等，或未提供证明材料，或证明材料不完整不符合要求的不得分。以合同签订时间、发文落款时间为准，每个业绩合同（或协议）须清晰体现合同内容、签署日期、合同甲乙双方盖章，发文需清晰体现发文单位、发文日期、发文单位盖章。</w:t>
            </w:r>
            <w:r>
              <w:rPr>
                <w:rFonts w:hint="eastAsia" w:ascii="仿宋" w:hAnsi="仿宋" w:eastAsia="仿宋" w:cs="仿宋"/>
                <w:color w:val="000000"/>
                <w:sz w:val="24"/>
                <w:szCs w:val="24"/>
                <w:lang w:val="en-US"/>
              </w:rPr>
            </w:r>
            <w:r/>
          </w:p>
        </w:tc>
      </w:tr>
      <w:tr>
        <w:trPr>
          <w:trHeight w:val="1685"/>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三</w:t>
            </w:r>
            <w:r>
              <w:rPr>
                <w:rFonts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履约能力</w:t>
            </w:r>
            <w:r>
              <w:rPr>
                <w:rFonts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18分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（1）供应商具有有效期内的ISO9001质量管理体系认证证书、培训管理体系认证证书、信息安全管理体系认证证书、风险管理体系认证证书等食品行业相关认证证书的，每个证书得1.5分，最高得6分。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如供应商系上述认证证书（ISO9001除外）的认证机构，则需提供认证机构批准书，视同具有相应的认证证书，得相应分值（认证机构批准书与认证证书不兼得）。须提供认证证书或认证机构批准书及其附页复印件并加盖供应商公章，证书信息需与供应商信息一致。）</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（2）供应商具有国家认证认可监督管理委员会颁发的质量管理体系ISO9001、食品安全管理体系ISO22000、危害分析与关键控制点HACCP三项内容的认证机构批准书（CNCA）的，每个资质得1分，最高得3分。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（注：提供批准书及其附页复印件并加盖供应商公章，附页认证范围须体现评分点中的三项内容。）</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（3）以上（1）（2）评分点中，证书中每有一份认证范围涵盖食品生产经营第三方风险隐患排查和技术帮扶或具有CNAS资质的，得1分。本小项最高得3分。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（注：提供上述证书复印件并加盖供应商公章。）</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（4）根据供应商信息化能力予以评审（6分）：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①具有食品安全风险隐患排查和技术帮扶信息化系统得3分；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②上述①中的系统能够实现时长起终统计、结果现场录入、照片数据上传及保存、报告一键导出、汇总统计分析等功能的，得3分。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（注：提供系统及相关功能界面截图并加盖供应商公章。）</w:t>
            </w:r>
            <w:r>
              <w:rPr>
                <w:rFonts w:hint="eastAsia" w:ascii="仿宋" w:hAnsi="仿宋" w:eastAsia="仿宋" w:cs="仿宋"/>
                <w:color w:val="000000"/>
                <w:sz w:val="24"/>
                <w:szCs w:val="24"/>
                <w:lang w:val="en-US"/>
              </w:rPr>
            </w:r>
            <w:r/>
          </w:p>
        </w:tc>
      </w:tr>
      <w:tr>
        <w:trPr>
          <w:trHeight w:val="745"/>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四</w:t>
            </w:r>
            <w:r>
              <w:rPr>
                <w:rFonts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项目团队</w:t>
            </w:r>
            <w:r>
              <w:rPr>
                <w:rFonts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20分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（1）项目负责人（仅限1人）：（3分）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①项目负责人具有食品及相关专业正高级专业技术职称得2分；具有食品及相关专业副高级专业技术职称得1分；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②项目负责人是供应商自有员工的得1分。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（2）拟投入本</w:t>
            </w:r>
            <w:r>
              <w:rPr>
                <w:rFonts w:hint="eastAsia" w:ascii="仿宋" w:hAnsi="仿宋" w:eastAsia="仿宋" w:cs="仿宋"/>
                <w:color w:val="000000"/>
                <w:sz w:val="24"/>
                <w:szCs w:val="24"/>
                <w:lang w:val="en-US" w:bidi="ar"/>
              </w:rPr>
              <w:t xml:space="preserve">项目团队</w:t>
            </w:r>
            <w:r>
              <w:rPr>
                <w:rFonts w:hint="eastAsia" w:ascii="仿宋" w:hAnsi="仿宋" w:eastAsia="仿宋" w:cs="仿宋"/>
                <w:color w:val="000000"/>
                <w:sz w:val="24"/>
                <w:szCs w:val="24"/>
                <w:lang w:val="en-US"/>
              </w:rPr>
              <w:t xml:space="preserve">人数：（3分）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项目团队</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数量为18人及以上的得3分；</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w:t>
            </w:r>
            <w:r>
              <w:rPr>
                <w:rFonts w:hint="eastAsia" w:ascii="仿宋" w:hAnsi="仿宋" w:eastAsia="仿宋" w:cs="仿宋"/>
                <w:color w:val="000000"/>
                <w:sz w:val="24"/>
                <w:szCs w:val="24"/>
                <w:lang w:val="en-US"/>
              </w:rPr>
              <w:t xml:space="preserve">为</w:t>
            </w:r>
            <w:r>
              <w:rPr>
                <w:rFonts w:ascii="仿宋" w:hAnsi="仿宋" w:eastAsia="仿宋" w:cs="仿宋"/>
                <w:color w:val="000000"/>
                <w:sz w:val="24"/>
                <w:szCs w:val="24"/>
                <w:lang w:val="en-US"/>
              </w:rPr>
              <w:t xml:space="preserve">1</w:t>
            </w:r>
            <w:r>
              <w:rPr>
                <w:rFonts w:hint="eastAsia" w:ascii="仿宋" w:hAnsi="仿宋" w:eastAsia="仿宋" w:cs="仿宋"/>
                <w:color w:val="000000"/>
                <w:sz w:val="24"/>
                <w:szCs w:val="24"/>
                <w:lang w:val="en-US"/>
              </w:rPr>
              <w:t xml:space="preserve">5</w:t>
            </w:r>
            <w:r>
              <w:rPr>
                <w:rFonts w:ascii="仿宋" w:hAnsi="仿宋" w:eastAsia="仿宋" w:cs="仿宋"/>
                <w:color w:val="000000"/>
                <w:sz w:val="24"/>
                <w:szCs w:val="24"/>
                <w:lang w:val="en-US"/>
              </w:rPr>
              <w:t xml:space="preserve">-17人的得2分；</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w:t>
            </w:r>
            <w:r>
              <w:rPr>
                <w:rFonts w:hint="eastAsia" w:ascii="仿宋" w:hAnsi="仿宋" w:eastAsia="仿宋" w:cs="仿宋"/>
                <w:color w:val="000000"/>
                <w:sz w:val="24"/>
                <w:szCs w:val="24"/>
                <w:lang w:val="en-US"/>
              </w:rPr>
              <w:t xml:space="preserve">为</w:t>
            </w:r>
            <w:r>
              <w:rPr>
                <w:rFonts w:ascii="仿宋" w:hAnsi="仿宋" w:eastAsia="仿宋" w:cs="仿宋"/>
                <w:color w:val="000000"/>
                <w:sz w:val="24"/>
                <w:szCs w:val="24"/>
                <w:lang w:val="en-US"/>
              </w:rPr>
              <w:t xml:space="preserve">12</w:t>
            </w:r>
            <w:r>
              <w:rPr>
                <w:rFonts w:hint="eastAsia" w:ascii="仿宋" w:hAnsi="仿宋" w:eastAsia="仿宋" w:cs="仿宋"/>
                <w:color w:val="000000"/>
                <w:sz w:val="24"/>
                <w:szCs w:val="24"/>
                <w:lang w:val="en-US"/>
              </w:rPr>
              <w:t xml:space="preserve">-14</w:t>
            </w:r>
            <w:r>
              <w:rPr>
                <w:rFonts w:ascii="仿宋" w:hAnsi="仿宋" w:eastAsia="仿宋" w:cs="仿宋"/>
                <w:color w:val="000000"/>
                <w:sz w:val="24"/>
                <w:szCs w:val="24"/>
                <w:lang w:val="en-US"/>
              </w:rPr>
              <w:t xml:space="preserve">人的1分，</w:t>
            </w:r>
            <w:r>
              <w:rPr>
                <w:rFonts w:hint="eastAsia" w:ascii="仿宋" w:hAnsi="仿宋" w:eastAsia="仿宋" w:cs="仿宋"/>
                <w:color w:val="000000"/>
                <w:sz w:val="24"/>
                <w:szCs w:val="24"/>
                <w:lang w:val="en-US"/>
              </w:rPr>
              <w:t xml:space="preserve">其他不得分。本小项最高得3分。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lang w:val="en-US" w:bidi="ar"/>
              </w:rPr>
              <w:t xml:space="preserve">项目团队成员（除项目负责人外）：</w:t>
            </w:r>
            <w:r>
              <w:rPr>
                <w:rFonts w:hint="eastAsia" w:ascii="仿宋" w:hAnsi="仿宋" w:eastAsia="仿宋" w:cs="仿宋"/>
                <w:color w:val="000000"/>
                <w:sz w:val="24"/>
                <w:szCs w:val="24"/>
                <w:lang w:val="en-US"/>
              </w:rPr>
              <w:t xml:space="preserve">（7分）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highlight w:val="yellow"/>
                <w:lang w:val="en-US"/>
              </w:rPr>
            </w:pPr>
            <w:r>
              <w:rPr>
                <w:rFonts w:hint="eastAsia" w:ascii="仿宋" w:hAnsi="仿宋" w:eastAsia="仿宋" w:cs="仿宋"/>
                <w:color w:val="000000"/>
                <w:sz w:val="24"/>
                <w:szCs w:val="24"/>
                <w:lang w:val="en-US"/>
              </w:rPr>
              <w:t xml:space="preserve">①</w:t>
            </w:r>
            <w:r>
              <w:rPr>
                <w:rFonts w:hint="eastAsia" w:ascii="仿宋" w:hAnsi="仿宋" w:eastAsia="仿宋" w:cs="仿宋"/>
                <w:color w:val="000000"/>
                <w:sz w:val="24"/>
                <w:szCs w:val="24"/>
                <w:lang w:val="en-US" w:bidi="ar"/>
              </w:rPr>
              <w:t xml:space="preserve">项目团队成员</w:t>
            </w:r>
            <w:r>
              <w:rPr>
                <w:rFonts w:hint="eastAsia" w:ascii="仿宋" w:hAnsi="仿宋" w:eastAsia="仿宋" w:cs="仿宋"/>
                <w:color w:val="000000"/>
                <w:sz w:val="24"/>
                <w:szCs w:val="24"/>
                <w:lang w:val="en-US"/>
              </w:rPr>
              <w:t xml:space="preserve">具有食品及相关专业高级专业技术职称的，每提供1个得1分；具有食品及相关专业中级专业技术职称的，每提供1个得0.5分；本小项最高得5分。</w:t>
            </w:r>
            <w:r>
              <w:rPr>
                <w:rFonts w:hint="eastAsia" w:ascii="仿宋" w:hAnsi="仿宋" w:eastAsia="仿宋" w:cs="仿宋"/>
                <w:color w:val="000000"/>
                <w:sz w:val="24"/>
                <w:szCs w:val="24"/>
                <w:highlight w:val="yellow"/>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不同等级专业技术职称可累加，但同一人只取其专业技术职称的最高等级计算，同一人不重复计算。</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w:t>
            </w:r>
            <w:r>
              <w:rPr>
                <w:rFonts w:hint="eastAsia" w:ascii="仿宋" w:hAnsi="仿宋" w:eastAsia="仿宋" w:cs="仿宋"/>
                <w:color w:val="000000"/>
                <w:sz w:val="24"/>
                <w:szCs w:val="24"/>
                <w:lang w:val="en-US" w:bidi="ar"/>
              </w:rPr>
              <w:t xml:space="preserve">项目团队成员中</w:t>
            </w:r>
            <w:r>
              <w:rPr>
                <w:rFonts w:hint="eastAsia" w:ascii="仿宋" w:hAnsi="仿宋" w:eastAsia="仿宋" w:cs="仿宋"/>
                <w:color w:val="000000"/>
                <w:sz w:val="24"/>
                <w:szCs w:val="24"/>
                <w:lang w:val="en-US"/>
              </w:rPr>
              <w:t xml:space="preserve">具有上述职称的成员是供应商自有员工的有1个得0.5分，本小项最高得2分。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（4）根据项目团队人员资质情况予以评审：（7分）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项目团队人员具有中国认证认可协会或省市场监管局（原省食品药品监管局、省质监局）等机构颁发的：食品生产许可审查员，食品添加剂生产许可审查员，食品安全高级检查员，同等能力的食品安全监管人员、ISO22000注册审核员，FSSC22000注册审核员，FSMS注册审核员、HACCP注册审核员、BRC注册审核员等的，有1份资格证书得0.5分，本小项最高得5分，一人多证不重复计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②上述①中的审核员是供应商自有员工的有1个得0.5分，本小项最高得2分。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（注：供应商须按每个评分点的具体要求自行对照，分别提供一一对应的证明材料，涉及的证明材料内容如下：</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（1）自有员工和外聘专家成员名册并加盖供应商公章，包括姓名、性别、年龄、单位部门岗位、专业技术职称等信息；</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有效的职称证书（或职称证明文件）、中国认证认可协会或省市场监管局（原省食品药品监管局、省质监局）等机构颁发的各食品相关类注册审核员资质证书（或其他有效证明材料）复印件加盖供应商公章；</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（3）自有员工需提供供应商为其缴纳的2026年2月-2026年4月期间的任意一个月社保证明；外聘专家需提供劳动合同（或聘用协议）等相关证明材料、专家身份证复印件，并加盖供应商公章。</w:t>
            </w:r>
            <w:r>
              <w:rPr>
                <w:rFonts w:hint="eastAsia" w:ascii="仿宋" w:hAnsi="仿宋" w:eastAsia="仿宋" w:cs="仿宋"/>
                <w:color w:val="000000"/>
                <w:sz w:val="24"/>
                <w:szCs w:val="24"/>
                <w:lang w:val="en-US"/>
              </w:rPr>
            </w:r>
            <w:r/>
          </w:p>
        </w:tc>
      </w:tr>
      <w:tr>
        <w:trPr>
          <w:trHeight w:val="768"/>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五</w:t>
            </w:r>
            <w:r>
              <w:rPr>
                <w:rFonts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紧急响应</w:t>
            </w:r>
            <w:r>
              <w:rPr>
                <w:rFonts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2分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根据供应商对采购人要求的紧急响应承诺予以评审：</w:t>
            </w:r>
            <w:r>
              <w:rPr>
                <w:rFonts w:hint="eastAsia" w:ascii="仿宋" w:hAnsi="仿宋" w:eastAsia="仿宋" w:cs="仿宋"/>
                <w:color w:val="000000"/>
                <w:sz w:val="24"/>
                <w:szCs w:val="24"/>
                <w:lang w:val="en-US"/>
              </w:rPr>
            </w:r>
            <w:r/>
          </w:p>
          <w:p>
            <w:pPr>
              <w:pStyle w:val="964"/>
              <w:jc w:val="both"/>
              <w:spacing w:line="264" w:lineRule="auto"/>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（1）供应商书面承诺提供相关风险分析及隐患排查临时紧急服务，制定切实可行应急方案，配备应急交通工具（车辆一台），并承诺在24小时内出具初步分析报告的，得2分；</w:t>
            </w:r>
            <w:r>
              <w:rPr>
                <w:rFonts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（2）供应商书面承诺提供相关风险分析及隐患排查临时紧急服务，制定切实可行应急方案，配备应急交通工具（车辆一台），并承诺在48小时内出具初步分析报告的，得1分。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（注：提供承诺函加盖供应商公章，格式自拟，未提供承诺函或不清晰不明确或不符合要求的不得分。）</w:t>
            </w:r>
            <w:r>
              <w:rPr>
                <w:rFonts w:hint="eastAsia" w:ascii="仿宋" w:hAnsi="仿宋" w:eastAsia="仿宋" w:cs="仿宋"/>
                <w:color w:val="000000"/>
                <w:sz w:val="24"/>
                <w:szCs w:val="24"/>
                <w:lang w:val="en-US"/>
              </w:rPr>
            </w:r>
            <w:r/>
          </w:p>
        </w:tc>
      </w:tr>
      <w:tr>
        <w:trPr>
          <w:trHeight w:val="4481"/>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六</w:t>
            </w:r>
            <w:r>
              <w:rPr>
                <w:rFonts w:hint="eastAsia"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风险隐患排查和技术帮扶实施方案</w:t>
            </w:r>
            <w:r>
              <w:rPr>
                <w:rFonts w:hint="eastAsia"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12分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根据供应商响应文件提供的就实施本项目提出的针对性的项目实施方案的完整性、合理性、可操作性予以评审，内容主要包含企业调研、风险隐患排查和技术帮扶、整改回访、汇总分析方案等：</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（1）供应商响应文件提供的就实施本项目提出的</w:t>
            </w:r>
            <w:r>
              <w:rPr>
                <w:rFonts w:hint="eastAsia" w:ascii="仿宋" w:hAnsi="仿宋" w:eastAsia="仿宋" w:cs="仿宋"/>
                <w:color w:val="000000"/>
                <w:sz w:val="24"/>
                <w:szCs w:val="24"/>
                <w:lang w:val="en-US" w:bidi="ar"/>
              </w:rPr>
              <w:t xml:space="preserve">风险隐患排查和</w:t>
            </w:r>
            <w:r>
              <w:rPr>
                <w:rFonts w:hint="eastAsia" w:ascii="仿宋" w:hAnsi="仿宋" w:eastAsia="仿宋" w:cs="仿宋"/>
                <w:color w:val="000000"/>
                <w:sz w:val="24"/>
                <w:szCs w:val="24"/>
                <w:lang w:val="en-US"/>
              </w:rPr>
              <w:t xml:space="preserve">实施方案内容全面完整，实施步骤细化明确、科学合理，可操作性强，对顺利实施有保障，得12分；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（2）供应商响应文件提供的就实施本项目提出的</w:t>
            </w:r>
            <w:r>
              <w:rPr>
                <w:rFonts w:hint="eastAsia" w:ascii="仿宋" w:hAnsi="仿宋" w:eastAsia="仿宋" w:cs="仿宋"/>
                <w:color w:val="000000"/>
                <w:sz w:val="24"/>
                <w:szCs w:val="24"/>
                <w:lang w:val="en-US" w:bidi="ar"/>
              </w:rPr>
              <w:t xml:space="preserve">风险隐患排查和</w:t>
            </w:r>
            <w:r>
              <w:rPr>
                <w:rFonts w:hint="eastAsia" w:ascii="仿宋" w:hAnsi="仿宋" w:eastAsia="仿宋" w:cs="仿宋"/>
                <w:color w:val="000000"/>
                <w:sz w:val="24"/>
                <w:szCs w:val="24"/>
                <w:lang w:val="en-US"/>
              </w:rPr>
              <w:t xml:space="preserve">实施方案内容较为全面完整，实施步骤较为细化明确、较为科学合理，可操作性较强，对顺利实施有保障，得8分；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（3）供应商响应文件提供的就实施本项目提出的</w:t>
            </w:r>
            <w:r>
              <w:rPr>
                <w:rFonts w:hint="eastAsia" w:ascii="仿宋" w:hAnsi="仿宋" w:eastAsia="仿宋" w:cs="仿宋"/>
                <w:color w:val="000000"/>
                <w:sz w:val="24"/>
                <w:szCs w:val="24"/>
                <w:lang w:val="en-US" w:bidi="ar"/>
              </w:rPr>
              <w:t xml:space="preserve">风险隐患排查和</w:t>
            </w:r>
            <w:r>
              <w:rPr>
                <w:rFonts w:hint="eastAsia" w:ascii="仿宋" w:hAnsi="仿宋" w:eastAsia="仿宋" w:cs="仿宋"/>
                <w:color w:val="000000"/>
                <w:sz w:val="24"/>
                <w:szCs w:val="24"/>
                <w:lang w:val="en-US"/>
              </w:rPr>
              <w:t xml:space="preserve">实施方案内容全面完整，实施步骤细化明确程度一般、科学合理性一般，可操作性有待提高，得4分。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r>
        <w:trPr>
          <w:trHeight w:val="3238"/>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七</w:t>
            </w:r>
            <w:r>
              <w:rPr>
                <w:rFonts w:hint="eastAsia"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项目重难点及应对措施分析</w:t>
            </w:r>
            <w:r>
              <w:rPr>
                <w:rFonts w:hint="eastAsia"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根据供应商响应文件提供的协助采购人服务实施过程中的工作重点、难点进行分析并阐述应对措施予以评审。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（1）供应商响应文件提供的协助采购人服务实施过程中的工作重点、难点进行分析表述全面、准确、针对性强，得10分；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（2）供应商响应文件提供的协助采购人服务实施过程中的工作重点、难点进行分析表述较为全面、准确、有一定针对性，得7分；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（3）供应商响应文件提供的协助采购人服务实施过程中的工作重点、难点进行分析表述的全面性、准确性、针对性有待提高，得4分；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（4）其他情况或未提供不得分。</w:t>
            </w:r>
            <w:r>
              <w:rPr>
                <w:rFonts w:hint="eastAsia" w:ascii="仿宋" w:hAnsi="仿宋" w:eastAsia="仿宋" w:cs="仿宋"/>
                <w:color w:val="000000"/>
                <w:sz w:val="24"/>
                <w:szCs w:val="24"/>
                <w:lang w:val="en-US"/>
              </w:rPr>
            </w:r>
            <w:r/>
          </w:p>
        </w:tc>
      </w:tr>
      <w:tr>
        <w:trPr>
          <w:trHeight w:val="2343"/>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八</w:t>
            </w:r>
            <w:r>
              <w:rPr>
                <w:rFonts w:hint="eastAsia"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线上培训及食品专业科普方案</w:t>
            </w:r>
            <w:r>
              <w:rPr>
                <w:rFonts w:hint="eastAsia"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8分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需求响应方案中线上培训及食品专业科普方案予以评审，线上培训内容包含生产企业和监管人员两个方面，应有主要的培训大纲，食品专业科普内容包含生产企业和消费者，应有主要的科普内容思路。评委根据方案的可行性、科学性、完善性、针对性等方面进行评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（1）供应商提供的响应方案中线上培训及食品专业科普方案全面完整、措施有力、处置得当、科学合理，得8分；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（2）供应商提供的响应方案中线上培训及食品专业科普方案较为全完整、措施较为有力、处置较为得当、较为科学合理，得6分；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（3）供应商提供的响应方案中线上培训及食品专业科普方案措施一般有力、处置一般得当、科学合理性有待提高，得4分。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r>
        <w:trPr>
          <w:trHeight w:val="1233"/>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九</w:t>
            </w:r>
            <w:r>
              <w:rPr>
                <w:rFonts w:ascii="仿宋" w:hAnsi="仿宋" w:eastAsia="仿宋" w:cs="仿宋"/>
                <w:color w:val="000000"/>
                <w:sz w:val="24"/>
                <w:szCs w:val="24"/>
                <w:lang w:val="en-US" w:bidi="ar"/>
              </w:rPr>
            </w:r>
            <w:r/>
          </w:p>
        </w:tc>
        <w:tc>
          <w:tcPr>
            <w:tcW w:w="1223"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项目分析报告模板</w:t>
            </w:r>
            <w:r>
              <w:rPr>
                <w:rFonts w:hint="eastAsia" w:ascii="仿宋" w:hAnsi="仿宋" w:eastAsia="仿宋" w:cs="仿宋"/>
                <w:color w:val="000000"/>
                <w:sz w:val="24"/>
                <w:szCs w:val="24"/>
                <w:lang w:val="en-US" w:bidi="ar"/>
              </w:rPr>
            </w:r>
            <w:r/>
          </w:p>
        </w:tc>
        <w:tc>
          <w:tcPr>
            <w:tcW w:w="765"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9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根据供应商为本项目制定的项目分析报告模板予以评审，评委对模板的科学性、完善性、针对性、实用性等方面进行评分：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（1）供应商为本项目制定的项目分析报告模板内容全面，科学性、完善性、针对性、实用性强，10分；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（2）供应商为本项目制定的项目分析报告模板内容较为全面，科学性、完善性、针对性、实用性较强，得7分；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（3）供应商为本项目制定的项目分析报告模板内容科学性、完善性、针对性、实用性有待提高，得4分。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bl>
    <w:p>
      <w:pPr>
        <w:pStyle w:val="1022"/>
        <w:jc w:val="center"/>
        <w:rPr>
          <w:rFonts w:ascii="仿宋" w:hAnsi="仿宋" w:eastAsia="仿宋" w:cs="仿宋"/>
          <w:b/>
          <w:bCs/>
          <w:color w:val="000000"/>
          <w:szCs w:val="28"/>
          <w:lang w:val="en-US" w:bidi="ar-SA"/>
        </w:rPr>
      </w:pPr>
      <w:r>
        <w:rPr>
          <w:rFonts w:hint="eastAsia" w:ascii="仿宋" w:hAnsi="仿宋" w:eastAsia="仿宋" w:cs="仿宋"/>
          <w:b/>
          <w:bCs/>
          <w:color w:val="000000"/>
          <w:szCs w:val="28"/>
          <w:lang w:val="en-US" w:bidi="ar-SA"/>
        </w:rPr>
        <w:t xml:space="preserve">适用于分包9</w:t>
      </w:r>
      <w:r>
        <w:rPr>
          <w:rFonts w:ascii="仿宋" w:hAnsi="仿宋" w:eastAsia="仿宋" w:cs="仿宋"/>
          <w:b/>
          <w:bCs/>
          <w:color w:val="000000"/>
          <w:szCs w:val="28"/>
          <w:lang w:val="en-US" w:bidi="ar-SA"/>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98"/>
        <w:gridCol w:w="750"/>
        <w:gridCol w:w="7037"/>
      </w:tblGrid>
      <w:tr>
        <w:trPr>
          <w:trHeight w:val="719"/>
        </w:trPr>
        <w:tc>
          <w:tcPr>
            <w:tcW w:w="699" w:type="dxa"/>
            <w:vAlign w:val="center"/>
            <w:textDirection w:val="lrTb"/>
            <w:noWrap w:val="false"/>
          </w:tcPr>
          <w:p>
            <w:pPr>
              <w:pStyle w:val="964"/>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bidi="ar"/>
              </w:rPr>
              <w:t xml:space="preserve">序号</w:t>
            </w:r>
            <w:r>
              <w:rPr>
                <w:rFonts w:hint="eastAsia" w:ascii="仿宋" w:hAnsi="仿宋" w:eastAsia="仿宋" w:cs="仿宋"/>
                <w:b/>
                <w:bCs/>
                <w:color w:val="000000"/>
                <w:sz w:val="24"/>
                <w:szCs w:val="24"/>
              </w:rPr>
            </w:r>
            <w:r/>
          </w:p>
        </w:tc>
        <w:tc>
          <w:tcPr>
            <w:tcW w:w="1298" w:type="dxa"/>
            <w:vAlign w:val="center"/>
            <w:textDirection w:val="lrTb"/>
            <w:noWrap w:val="false"/>
          </w:tcPr>
          <w:p>
            <w:pPr>
              <w:pStyle w:val="964"/>
              <w:jc w:val="center"/>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评审项</w:t>
            </w:r>
            <w:r>
              <w:rPr>
                <w:rFonts w:hint="eastAsia" w:ascii="仿宋" w:hAnsi="仿宋" w:eastAsia="仿宋" w:cs="仿宋"/>
                <w:b/>
                <w:bCs/>
                <w:color w:val="000000"/>
                <w:sz w:val="24"/>
                <w:szCs w:val="24"/>
                <w:lang w:val="en-US"/>
              </w:rPr>
            </w:r>
            <w:r/>
          </w:p>
        </w:tc>
        <w:tc>
          <w:tcPr>
            <w:tcW w:w="750" w:type="dxa"/>
            <w:vAlign w:val="center"/>
            <w:textDirection w:val="lrTb"/>
            <w:noWrap w:val="false"/>
          </w:tcPr>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满分</w:t>
            </w:r>
            <w:r>
              <w:rPr>
                <w:rFonts w:hint="eastAsia" w:ascii="仿宋" w:hAnsi="仿宋" w:eastAsia="仿宋" w:cs="仿宋"/>
                <w:b/>
                <w:bCs/>
                <w:color w:val="000000"/>
                <w:sz w:val="24"/>
                <w:szCs w:val="24"/>
                <w:lang w:val="en-US" w:bidi="ar"/>
              </w:rPr>
            </w:r>
            <w:r/>
          </w:p>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分值</w:t>
            </w:r>
            <w:r>
              <w:rPr>
                <w:rFonts w:hint="eastAsia" w:ascii="仿宋" w:hAnsi="仿宋" w:eastAsia="仿宋" w:cs="仿宋"/>
                <w:b/>
                <w:bCs/>
                <w:color w:val="000000"/>
                <w:sz w:val="24"/>
                <w:szCs w:val="24"/>
                <w:lang w:val="en-US" w:bidi="ar"/>
              </w:rPr>
            </w:r>
            <w:r/>
          </w:p>
        </w:tc>
        <w:tc>
          <w:tcPr>
            <w:tcW w:w="7037" w:type="dxa"/>
            <w:vAlign w:val="center"/>
            <w:textDirection w:val="lrTb"/>
            <w:noWrap w:val="false"/>
          </w:tcPr>
          <w:p>
            <w:pPr>
              <w:pStyle w:val="964"/>
              <w:jc w:val="center"/>
              <w:widowControl/>
              <w:rPr>
                <w:rFonts w:hint="eastAsia" w:ascii="仿宋" w:hAnsi="仿宋" w:eastAsia="仿宋" w:cs="仿宋"/>
                <w:b/>
                <w:bCs/>
                <w:color w:val="000000"/>
                <w:sz w:val="24"/>
                <w:szCs w:val="24"/>
                <w:lang w:val="en-US" w:bidi="ar"/>
              </w:rPr>
            </w:pPr>
            <w:r>
              <w:rPr>
                <w:rFonts w:hint="eastAsia" w:ascii="仿宋" w:hAnsi="仿宋" w:eastAsia="仿宋" w:cs="仿宋"/>
                <w:b/>
                <w:bCs/>
                <w:color w:val="000000"/>
                <w:sz w:val="24"/>
                <w:szCs w:val="24"/>
                <w:lang w:val="en-US" w:bidi="ar"/>
              </w:rPr>
              <w:t xml:space="preserve">评  审  标  准</w:t>
            </w:r>
            <w:r>
              <w:rPr>
                <w:rFonts w:hint="eastAsia" w:ascii="仿宋" w:hAnsi="仿宋" w:eastAsia="仿宋" w:cs="仿宋"/>
                <w:b/>
                <w:bCs/>
                <w:color w:val="000000"/>
                <w:sz w:val="24"/>
                <w:szCs w:val="24"/>
                <w:lang w:val="en-US" w:bidi="ar"/>
              </w:rPr>
            </w:r>
            <w:r/>
          </w:p>
        </w:tc>
      </w:tr>
      <w:tr>
        <w:trPr>
          <w:trHeight w:val="1685"/>
        </w:trPr>
        <w:tc>
          <w:tcPr>
            <w:tcW w:w="6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一</w:t>
            </w:r>
            <w:r>
              <w:rPr>
                <w:rFonts w:hint="eastAsia" w:ascii="仿宋" w:hAnsi="仿宋" w:eastAsia="仿宋" w:cs="仿宋"/>
                <w:color w:val="000000"/>
                <w:sz w:val="24"/>
                <w:szCs w:val="24"/>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价格分</w:t>
            </w:r>
            <w:r>
              <w:rPr>
                <w:rFonts w:hint="eastAsia" w:ascii="仿宋" w:hAnsi="仿宋" w:eastAsia="仿宋" w:cs="仿宋"/>
                <w:color w:val="000000"/>
                <w:sz w:val="24"/>
                <w:szCs w:val="24"/>
                <w:lang w:val="en-US"/>
              </w:rPr>
            </w:r>
            <w:r/>
          </w:p>
        </w:tc>
        <w:tc>
          <w:tcPr>
            <w:tcW w:w="750"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10分</w:t>
            </w:r>
            <w:r>
              <w:rPr>
                <w:rFonts w:hint="eastAsia" w:ascii="仿宋" w:hAnsi="仿宋" w:eastAsia="仿宋" w:cs="仿宋"/>
                <w:color w:val="000000"/>
                <w:sz w:val="24"/>
                <w:szCs w:val="24"/>
                <w:lang w:val="en-US"/>
              </w:rPr>
            </w:r>
            <w:r/>
          </w:p>
        </w:tc>
        <w:tc>
          <w:tcPr>
            <w:tcW w:w="7037" w:type="dxa"/>
            <w:vAlign w:val="center"/>
            <w:textDirection w:val="lrTb"/>
            <w:noWrap w:val="false"/>
          </w:tcPr>
          <w:p>
            <w:pPr>
              <w:pStyle w:val="964"/>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满足磋商文件要求且最后报价最低的供应商的价格为磋商基准价，其价格分为满分。其他供应商的价格分统一按照下列公式计算：磋商报价得分=（磋商基准价/该供应商的最后磋商报价）×10，小数点保留两位。</w:t>
            </w:r>
            <w:r>
              <w:rPr>
                <w:rFonts w:hint="eastAsia" w:ascii="仿宋" w:hAnsi="仿宋" w:eastAsia="仿宋" w:cs="仿宋"/>
                <w:color w:val="000000"/>
                <w:sz w:val="24"/>
                <w:szCs w:val="24"/>
                <w:lang w:val="en-US" w:bidi="ar"/>
              </w:rPr>
            </w:r>
            <w:r/>
          </w:p>
          <w:p>
            <w:pPr>
              <w:pStyle w:val="964"/>
              <w:jc w:val="both"/>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注：小微企业优惠政策根据政府采购政策情况评判。</w:t>
            </w:r>
            <w:r>
              <w:rPr>
                <w:rFonts w:hint="eastAsia" w:ascii="仿宋" w:hAnsi="仿宋" w:eastAsia="仿宋" w:cs="仿宋"/>
                <w:b/>
                <w:bCs/>
                <w:color w:val="000000"/>
                <w:sz w:val="24"/>
                <w:szCs w:val="24"/>
                <w:lang w:val="en-US"/>
              </w:rPr>
            </w:r>
            <w:r/>
          </w:p>
        </w:tc>
      </w:tr>
      <w:tr>
        <w:trPr>
          <w:trHeight w:val="4721"/>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二</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工作业绩</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12分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（1）供应商自2023年1月1日起至递交响应文件截止之日</w:t>
            </w:r>
            <w:r>
              <w:rPr>
                <w:rFonts w:hint="eastAsia" w:ascii="仿宋" w:hAnsi="仿宋" w:eastAsia="仿宋" w:cs="仿宋"/>
                <w:color w:val="000000"/>
                <w:sz w:val="24"/>
                <w:szCs w:val="24"/>
                <w:lang w:val="en-US" w:bidi="ar-SA"/>
              </w:rPr>
              <w:t xml:space="preserve">止</w:t>
            </w:r>
            <w:r>
              <w:rPr>
                <w:rFonts w:hint="eastAsia" w:ascii="仿宋" w:hAnsi="仿宋" w:eastAsia="仿宋" w:cs="仿宋"/>
                <w:color w:val="000000"/>
                <w:sz w:val="24"/>
                <w:szCs w:val="24"/>
                <w:lang w:val="en-US"/>
              </w:rPr>
              <w:t xml:space="preserve">承担过与本项目类似（食品生产第三方风险隐患排查和技术帮扶、食品安全城市创建（食品生产）、食品安全监管人员培训、食品行业小微企业质量提升工作或食品安全应急演练等）工作业绩的，每提供1个得2分，最多得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（2）供应商自2023年1月1日起至递交响应文件截止之日</w:t>
            </w:r>
            <w:r>
              <w:rPr>
                <w:rFonts w:hint="eastAsia" w:ascii="仿宋" w:hAnsi="仿宋" w:eastAsia="仿宋" w:cs="仿宋"/>
                <w:color w:val="000000"/>
                <w:sz w:val="24"/>
                <w:szCs w:val="24"/>
                <w:lang w:val="en-US" w:bidi="ar-SA"/>
              </w:rPr>
              <w:t xml:space="preserve">止</w:t>
            </w:r>
            <w:r>
              <w:rPr>
                <w:rFonts w:hint="eastAsia" w:ascii="仿宋" w:hAnsi="仿宋" w:eastAsia="仿宋" w:cs="仿宋"/>
                <w:color w:val="000000"/>
                <w:sz w:val="24"/>
                <w:szCs w:val="24"/>
                <w:lang w:val="en-US"/>
              </w:rPr>
              <w:t xml:space="preserve">承担过与本项目类似（食品添加剂、食品、食品相关产品等三类产品能力验证）经历的，每提供一次得2分，最高分6分。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（注：未承担过上述同类食品安全风险隐患排查和技术帮扶服务等，或未提供证明材料，或证明材料不完整不符合要求的不得分。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须提供有效的合同（或协议）或发文复印件加盖供应商公章，以合同签订时间、发文落款时间为准，每个业绩合同（或协议）须清晰体现合同内容、签署日期、合同甲乙双方盖章，发文需清晰体现发文单位、发文日期、发文单位盖章。）</w:t>
            </w:r>
            <w:r>
              <w:rPr>
                <w:rFonts w:hint="eastAsia" w:ascii="仿宋" w:hAnsi="仿宋" w:eastAsia="仿宋" w:cs="仿宋"/>
                <w:color w:val="000000"/>
                <w:sz w:val="24"/>
                <w:szCs w:val="24"/>
                <w:lang w:val="en-US"/>
              </w:rPr>
            </w:r>
            <w:r/>
          </w:p>
        </w:tc>
      </w:tr>
      <w:tr>
        <w:trPr>
          <w:trHeight w:val="7335"/>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三</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履约能力</w:t>
            </w:r>
            <w:r>
              <w:rPr>
                <w:rFonts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16分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（1）供应商具有有效期内的ISO9001质量管理体系认证证书、培训管理体系认证证书、信息安全管理体系认证证书、风险管理体系认证证书等食品行业相关认证证书的，每个证书得1分，最高得4分。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如供应商系上述认证证书的认证机构，则需提供认证机构批准书，视同具有相应的认证证书，得相应分值（认证机构批准书与认证证书不兼得）。须提供认证证书或认证机构批准书复印件及其附页并加盖供应商公章，证书信息需与供应商信息一致。）</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（2）以上（1）评分点中，证书中每有一份认证范围涵盖食品生产经营第三方风险隐患排查和技术帮扶的，得1分。本小项最高得2分。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（注：提供上述证书复印件并加盖供应商公章。）</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（3）供应商具备检验检测机构资质认定证书(CMA)，根据获得的资质证书附表中涵盖的食品添加剂类别参数的数量予以评分：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获得资质产品数≥720，得10分；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720＞获得资质产品数≥640，得7分；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640＞获得资质产品数≥560，得4分；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560＞获得资质产品数≥480，得1分；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其他情况不得分。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（注：提供证书等相关材料复印件并加盖供应商公章，同时需提供资质产品数清单方便评委查阅评审。）</w:t>
            </w:r>
            <w:r>
              <w:rPr>
                <w:rFonts w:hint="eastAsia" w:ascii="仿宋" w:hAnsi="仿宋" w:eastAsia="仿宋" w:cs="仿宋"/>
                <w:color w:val="000000"/>
                <w:sz w:val="24"/>
                <w:szCs w:val="24"/>
                <w:lang w:val="en-US"/>
              </w:rPr>
            </w:r>
            <w:r/>
          </w:p>
        </w:tc>
      </w:tr>
      <w:tr>
        <w:trPr>
          <w:trHeight w:val="1685"/>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四</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项目团队</w:t>
            </w:r>
            <w:r>
              <w:rPr>
                <w:rFonts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20分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（1）项目负责人（仅限1人）：（3分）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①项目负责人具有食品及相关专业正高级专业技术职称得2分；具有食品及相关专业副高级专业技术职称得1分；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②项目负责人是供应商自有员工的得1分。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（2）拟投入本</w:t>
            </w:r>
            <w:r>
              <w:rPr>
                <w:rFonts w:hint="eastAsia" w:ascii="仿宋" w:hAnsi="仿宋" w:eastAsia="仿宋" w:cs="仿宋"/>
                <w:color w:val="000000"/>
                <w:sz w:val="24"/>
                <w:szCs w:val="24"/>
                <w:lang w:val="en-US" w:bidi="ar"/>
              </w:rPr>
              <w:t xml:space="preserve">项目团队</w:t>
            </w:r>
            <w:r>
              <w:rPr>
                <w:rFonts w:hint="eastAsia" w:ascii="仿宋" w:hAnsi="仿宋" w:eastAsia="仿宋" w:cs="仿宋"/>
                <w:color w:val="000000"/>
                <w:sz w:val="24"/>
                <w:szCs w:val="24"/>
                <w:lang w:val="en-US"/>
              </w:rPr>
              <w:t xml:space="preserve">人数：（3分）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ar"/>
              </w:rPr>
              <w:t xml:space="preserve">项目团队</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数量为18人及以上的得3分；</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w:t>
            </w:r>
            <w:r>
              <w:rPr>
                <w:rFonts w:hint="eastAsia" w:ascii="仿宋" w:hAnsi="仿宋" w:eastAsia="仿宋" w:cs="仿宋"/>
                <w:color w:val="000000"/>
                <w:sz w:val="24"/>
                <w:szCs w:val="24"/>
                <w:lang w:val="en-US"/>
              </w:rPr>
              <w:t xml:space="preserve">为</w:t>
            </w:r>
            <w:r>
              <w:rPr>
                <w:rFonts w:ascii="仿宋" w:hAnsi="仿宋" w:eastAsia="仿宋" w:cs="仿宋"/>
                <w:color w:val="000000"/>
                <w:sz w:val="24"/>
                <w:szCs w:val="24"/>
                <w:lang w:val="en-US"/>
              </w:rPr>
              <w:t xml:space="preserve">1</w:t>
            </w:r>
            <w:r>
              <w:rPr>
                <w:rFonts w:hint="eastAsia" w:ascii="仿宋" w:hAnsi="仿宋" w:eastAsia="仿宋" w:cs="仿宋"/>
                <w:color w:val="000000"/>
                <w:sz w:val="24"/>
                <w:szCs w:val="24"/>
                <w:lang w:val="en-US"/>
              </w:rPr>
              <w:t xml:space="preserve">5</w:t>
            </w:r>
            <w:r>
              <w:rPr>
                <w:rFonts w:ascii="仿宋" w:hAnsi="仿宋" w:eastAsia="仿宋" w:cs="仿宋"/>
                <w:color w:val="000000"/>
                <w:sz w:val="24"/>
                <w:szCs w:val="24"/>
                <w:lang w:val="en-US"/>
              </w:rPr>
              <w:t xml:space="preserve">-17人的得2分；</w:t>
            </w:r>
            <w:r>
              <w:rPr>
                <w:rFonts w:hint="eastAsia" w:ascii="仿宋" w:hAnsi="仿宋" w:eastAsia="仿宋" w:cs="仿宋"/>
                <w:color w:val="000000"/>
                <w:sz w:val="24"/>
                <w:szCs w:val="24"/>
                <w:lang w:val="en-US"/>
              </w:rPr>
              <w:t xml:space="preserve">人员</w:t>
            </w:r>
            <w:r>
              <w:rPr>
                <w:rFonts w:ascii="仿宋" w:hAnsi="仿宋" w:eastAsia="仿宋" w:cs="仿宋"/>
                <w:color w:val="000000"/>
                <w:sz w:val="24"/>
                <w:szCs w:val="24"/>
                <w:lang w:val="en-US"/>
              </w:rPr>
              <w:t xml:space="preserve">数量</w:t>
            </w:r>
            <w:r>
              <w:rPr>
                <w:rFonts w:hint="eastAsia" w:ascii="仿宋" w:hAnsi="仿宋" w:eastAsia="仿宋" w:cs="仿宋"/>
                <w:color w:val="000000"/>
                <w:sz w:val="24"/>
                <w:szCs w:val="24"/>
                <w:lang w:val="en-US"/>
              </w:rPr>
              <w:t xml:space="preserve">为</w:t>
            </w:r>
            <w:r>
              <w:rPr>
                <w:rFonts w:ascii="仿宋" w:hAnsi="仿宋" w:eastAsia="仿宋" w:cs="仿宋"/>
                <w:color w:val="000000"/>
                <w:sz w:val="24"/>
                <w:szCs w:val="24"/>
                <w:lang w:val="en-US"/>
              </w:rPr>
              <w:t xml:space="preserve">12</w:t>
            </w:r>
            <w:r>
              <w:rPr>
                <w:rFonts w:hint="eastAsia" w:ascii="仿宋" w:hAnsi="仿宋" w:eastAsia="仿宋" w:cs="仿宋"/>
                <w:color w:val="000000"/>
                <w:sz w:val="24"/>
                <w:szCs w:val="24"/>
                <w:lang w:val="en-US"/>
              </w:rPr>
              <w:t xml:space="preserve">-14</w:t>
            </w:r>
            <w:r>
              <w:rPr>
                <w:rFonts w:ascii="仿宋" w:hAnsi="仿宋" w:eastAsia="仿宋" w:cs="仿宋"/>
                <w:color w:val="000000"/>
                <w:sz w:val="24"/>
                <w:szCs w:val="24"/>
                <w:lang w:val="en-US"/>
              </w:rPr>
              <w:t xml:space="preserve">人的1分，</w:t>
            </w:r>
            <w:r>
              <w:rPr>
                <w:rFonts w:hint="eastAsia" w:ascii="仿宋" w:hAnsi="仿宋" w:eastAsia="仿宋" w:cs="仿宋"/>
                <w:color w:val="000000"/>
                <w:sz w:val="24"/>
                <w:szCs w:val="24"/>
                <w:lang w:val="en-US"/>
              </w:rPr>
              <w:t xml:space="preserve">其他不得分。本小项最高得3分。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lang w:val="en-US" w:bidi="ar"/>
              </w:rPr>
              <w:t xml:space="preserve">项目团队成员（除项目负责人外）：</w:t>
            </w:r>
            <w:r>
              <w:rPr>
                <w:rFonts w:hint="eastAsia" w:ascii="仿宋" w:hAnsi="仿宋" w:eastAsia="仿宋" w:cs="仿宋"/>
                <w:color w:val="000000"/>
                <w:sz w:val="24"/>
                <w:szCs w:val="24"/>
                <w:lang w:val="en-US"/>
              </w:rPr>
              <w:t xml:space="preserve">（7分）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w:t>
            </w:r>
            <w:r>
              <w:rPr>
                <w:rFonts w:hint="eastAsia" w:ascii="仿宋" w:hAnsi="仿宋" w:eastAsia="仿宋" w:cs="仿宋"/>
                <w:color w:val="000000"/>
                <w:sz w:val="24"/>
                <w:szCs w:val="24"/>
                <w:lang w:val="en-US" w:bidi="ar"/>
              </w:rPr>
              <w:t xml:space="preserve">项目团队成员</w:t>
            </w:r>
            <w:r>
              <w:rPr>
                <w:rFonts w:hint="eastAsia" w:ascii="仿宋" w:hAnsi="仿宋" w:eastAsia="仿宋" w:cs="仿宋"/>
                <w:color w:val="000000"/>
                <w:sz w:val="24"/>
                <w:szCs w:val="24"/>
                <w:lang w:val="en-US"/>
              </w:rPr>
              <w:t xml:space="preserve">具有食品及相关专业高级专业技术职称的，每提供1个得1分；具有食品及相关专业中级专业技术职称的，每提供1个得0.5分；本小项最高得5分。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不同等级专业技术职称可累加，但同一人只取其专业技术职称的最高等级计算，同一人不重复计算。</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w:t>
            </w:r>
            <w:r>
              <w:rPr>
                <w:rFonts w:hint="eastAsia" w:ascii="仿宋" w:hAnsi="仿宋" w:eastAsia="仿宋" w:cs="仿宋"/>
                <w:color w:val="000000"/>
                <w:sz w:val="24"/>
                <w:szCs w:val="24"/>
                <w:lang w:val="en-US" w:bidi="ar"/>
              </w:rPr>
              <w:t xml:space="preserve">项目团队成员中</w:t>
            </w:r>
            <w:r>
              <w:rPr>
                <w:rFonts w:hint="eastAsia" w:ascii="仿宋" w:hAnsi="仿宋" w:eastAsia="仿宋" w:cs="仿宋"/>
                <w:color w:val="000000"/>
                <w:sz w:val="24"/>
                <w:szCs w:val="24"/>
                <w:lang w:val="en-US"/>
              </w:rPr>
              <w:t xml:space="preserve">具有上述职称的成员是供应商自有员工的有1个得0.5分，本小项最高得2分。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（4）根据项目团队资质情况予以评审：（7分）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项目团队中具有中国认证认可协会或省市场监管局（原省食品药品监管局、省质监局）等机构颁发的：食品生产许可审查员，食品添加剂生产许可审查员，食品安全高级检查员，同等能力的食品安全监管人员、ISO22000注册审核员，FSSC22000注册审核员，FSMS注册审核员、HACCP注册审核员、BRC注册审核员等的，有1份资格证书得0.5分，本小项最高得5分，一人多证不重复计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②上述①中的审核员是供应商自有员工的有1个得0.5分，本小项最高得2分。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（注：供应商须按每个评分点的具体要求自行对照，分别提供一一对应的证明材料，涉及的证明材料内容如下：</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（1）自有员工和外聘专家成员名册并加盖供应商公章，包括姓名、性别、年龄、单位部门岗位、专业技术职称等信息；</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有效的职称证书（或职称证明文件）、中国认证认可协会或省市场监管局（原省食品药品监管局、省质监局）等机构颁发的各食品相关类注册审核员资质证书（或其他有效证明材料）复印件加盖供应商公章；</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（3）自有员工需提供供应商为其缴纳的2026年2月-2026年4月期间的任意一个月社保证明；外聘专家需提供劳动合同（或聘用协议）等相关证明材料、专家身份证复印件，并加盖供应商公章。</w:t>
            </w:r>
            <w:r>
              <w:rPr>
                <w:rFonts w:hint="eastAsia" w:ascii="仿宋" w:hAnsi="仿宋" w:eastAsia="仿宋" w:cs="仿宋"/>
                <w:color w:val="000000"/>
                <w:sz w:val="24"/>
                <w:szCs w:val="24"/>
                <w:lang w:val="en-US"/>
              </w:rPr>
            </w:r>
            <w:r/>
          </w:p>
        </w:tc>
      </w:tr>
      <w:tr>
        <w:trPr>
          <w:trHeight w:val="1013"/>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五</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紧急响应</w:t>
            </w:r>
            <w:r>
              <w:rPr>
                <w:rFonts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2分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根据供应商对采购人要求的紧急响应承诺予以评审：</w:t>
            </w:r>
            <w:r>
              <w:rPr>
                <w:rFonts w:hint="eastAsia" w:ascii="仿宋" w:hAnsi="仿宋" w:eastAsia="仿宋" w:cs="仿宋"/>
                <w:color w:val="000000"/>
                <w:sz w:val="24"/>
                <w:szCs w:val="24"/>
                <w:lang w:val="en-US"/>
              </w:rPr>
            </w:r>
            <w:r/>
          </w:p>
          <w:p>
            <w:pPr>
              <w:pStyle w:val="964"/>
              <w:jc w:val="both"/>
              <w:spacing w:line="264" w:lineRule="auto"/>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（1）供应商书面承诺提供相关风险分析及隐患排查临时紧急服务，制定切实可行应急方案，配备应急交通工具（车辆一台），并承诺在24小时内出具初步分析报告的，得2分；</w:t>
            </w:r>
            <w:r>
              <w:rPr>
                <w:rFonts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（2）供应商书面承诺提供相关风险分析及隐患排查临时紧急服务，制定切实可行应急方案，配备应急交通工具（车辆一台），并承诺在48小时内出具初步分析报告的，得1分。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（注：提供承诺函加盖供应商公章，格式自拟，未提供承诺函或不清晰不明确或不符合要求的不得分。）</w:t>
            </w:r>
            <w:r>
              <w:rPr>
                <w:rFonts w:hint="eastAsia" w:ascii="仿宋" w:hAnsi="仿宋" w:eastAsia="仿宋" w:cs="仿宋"/>
                <w:color w:val="000000"/>
                <w:sz w:val="24"/>
                <w:szCs w:val="24"/>
                <w:lang w:val="en-US"/>
              </w:rPr>
            </w:r>
            <w:r/>
          </w:p>
        </w:tc>
      </w:tr>
      <w:tr>
        <w:trPr>
          <w:trHeight w:val="4703"/>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六</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风险隐患排查和技术帮扶实施方案</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12分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根据供应商响应文件提供的就实施本项目提出的针对性的项目实施方案的完整性、合理性、可操作性予以评审，内容主要包含企业调研、风险隐患排查和技术帮扶、整改回访、汇总分析方案等：</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（1）供应商响应文件提供的就实施本项目提出的</w:t>
            </w:r>
            <w:r>
              <w:rPr>
                <w:rFonts w:hint="eastAsia" w:ascii="仿宋" w:hAnsi="仿宋" w:eastAsia="仿宋" w:cs="仿宋"/>
                <w:color w:val="000000"/>
                <w:sz w:val="24"/>
                <w:szCs w:val="24"/>
                <w:lang w:val="en-US" w:bidi="ar"/>
              </w:rPr>
              <w:t xml:space="preserve">风险隐患排查和</w:t>
            </w:r>
            <w:r>
              <w:rPr>
                <w:rFonts w:hint="eastAsia" w:ascii="仿宋" w:hAnsi="仿宋" w:eastAsia="仿宋" w:cs="仿宋"/>
                <w:color w:val="000000"/>
                <w:sz w:val="24"/>
                <w:szCs w:val="24"/>
                <w:lang w:val="en-US"/>
              </w:rPr>
              <w:t xml:space="preserve">实施方案内容全面完整，实施步骤细化明确、科学合理，可操作性强，对顺利实施有保障，得12分；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（2）供应商响应文件提供的就实施本项目提出的</w:t>
            </w:r>
            <w:r>
              <w:rPr>
                <w:rFonts w:hint="eastAsia" w:ascii="仿宋" w:hAnsi="仿宋" w:eastAsia="仿宋" w:cs="仿宋"/>
                <w:color w:val="000000"/>
                <w:sz w:val="24"/>
                <w:szCs w:val="24"/>
                <w:lang w:val="en-US" w:bidi="ar"/>
              </w:rPr>
              <w:t xml:space="preserve">风险隐患排查和</w:t>
            </w:r>
            <w:r>
              <w:rPr>
                <w:rFonts w:hint="eastAsia" w:ascii="仿宋" w:hAnsi="仿宋" w:eastAsia="仿宋" w:cs="仿宋"/>
                <w:color w:val="000000"/>
                <w:sz w:val="24"/>
                <w:szCs w:val="24"/>
                <w:lang w:val="en-US"/>
              </w:rPr>
              <w:t xml:space="preserve">实施方案内容较为全面完整，实施步骤较为细化明确、较为科学合理，可操作性较强，对顺利实施有保障，得8分；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（3）供应商响应文件提供的就实施本项目提出的</w:t>
            </w:r>
            <w:r>
              <w:rPr>
                <w:rFonts w:hint="eastAsia" w:ascii="仿宋" w:hAnsi="仿宋" w:eastAsia="仿宋" w:cs="仿宋"/>
                <w:color w:val="000000"/>
                <w:sz w:val="24"/>
                <w:szCs w:val="24"/>
                <w:lang w:val="en-US" w:bidi="ar"/>
              </w:rPr>
              <w:t xml:space="preserve">风险隐患排查和</w:t>
            </w:r>
            <w:r>
              <w:rPr>
                <w:rFonts w:hint="eastAsia" w:ascii="仿宋" w:hAnsi="仿宋" w:eastAsia="仿宋" w:cs="仿宋"/>
                <w:color w:val="000000"/>
                <w:sz w:val="24"/>
                <w:szCs w:val="24"/>
                <w:lang w:val="en-US"/>
              </w:rPr>
              <w:t xml:space="preserve">实施方案内容全面完整，实施步骤细化明确程度一般、科学合理性一般，可操作性有待提高，得4分。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r>
        <w:trPr>
          <w:trHeight w:val="90"/>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七</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项目重难点及应对措施分析</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根据供应商响应文件提供的协助采购人服务实施过程中的工作重点、难点进行分析并阐述应对措施予以评审。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（1）供应商响应文件提供的协助采购人服务实施过程中的工作重点、难点进行分析表述全面、准确、针对性强，得10分；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（2）供应商响应文件提供的协助采购人服务实施过程中的工作重点、难点进行分析表述较为全面、准确、有一定针对性，得7分；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（3）供应商响应文件提供的协助采购人服务实施过程中的工作重点、难点进行分析表述的全面性、准确性、针对性有待提高，得4分； </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（4）其他情况或未提供不得分。</w:t>
            </w:r>
            <w:r>
              <w:rPr>
                <w:rFonts w:hint="eastAsia" w:ascii="仿宋" w:hAnsi="仿宋" w:eastAsia="仿宋" w:cs="仿宋"/>
                <w:color w:val="000000"/>
                <w:sz w:val="24"/>
                <w:szCs w:val="24"/>
                <w:lang w:val="en-US"/>
              </w:rPr>
            </w:r>
            <w:r/>
          </w:p>
        </w:tc>
      </w:tr>
      <w:tr>
        <w:trPr>
          <w:trHeight w:val="2343"/>
        </w:trPr>
        <w:tc>
          <w:tcPr>
            <w:tcW w:w="699"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八</w:t>
            </w:r>
            <w:r>
              <w:rPr>
                <w:rFonts w:hint="eastAsia"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线上培训及食品专业科普方案</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8分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需求响应方案中线上培训及食品专业科普方案予以评审，线上培训内容包含生产企业和监管人员两个方面，应有主要的培训大纲，食品专业科普内容包含生产企业和消费者，应有主要的科普内容思路。评委根据方案的可行性、科学性、完善性、针对性等方面进行评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（1）供应商提供的响应方案中线上培训及食品专业科普方案全面完整、措施有力、处置得当、科学合理，得8分；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（2）供应商提供的响应方案中线上培训及食品专业科普方案较为全完整、措施较为有力、处置较为得当、较为科学合理，得6分；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（3）供应商提供的响应方案中线上培训及食品专业科普方案措施一般有力、处置一般得当、科学合理性有待提高，得4分。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r>
        <w:trPr>
          <w:trHeight w:val="378"/>
        </w:trPr>
        <w:tc>
          <w:tcPr>
            <w:tcW w:w="699"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九</w:t>
            </w:r>
            <w:r>
              <w:rPr>
                <w:rFonts w:ascii="仿宋" w:hAnsi="仿宋" w:eastAsia="仿宋" w:cs="仿宋"/>
                <w:color w:val="000000"/>
                <w:sz w:val="24"/>
                <w:szCs w:val="24"/>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项目分析报告模板</w:t>
            </w:r>
            <w:r>
              <w:rPr>
                <w:rFonts w:hint="eastAsia" w:ascii="仿宋" w:hAnsi="仿宋" w:eastAsia="仿宋" w:cs="仿宋"/>
                <w:color w:val="000000"/>
                <w:sz w:val="24"/>
                <w:szCs w:val="24"/>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10分</w:t>
            </w:r>
            <w:r>
              <w:rPr>
                <w:rFonts w:ascii="仿宋" w:hAnsi="仿宋" w:eastAsia="仿宋" w:cs="仿宋"/>
                <w:color w:val="000000"/>
                <w:sz w:val="24"/>
                <w:szCs w:val="24"/>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根据供应商为本项目制定的项目分析报告模板予以评审，评委对模板的科学性、完善性、针对性、实用性等方面进行评分：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（1）供应商为本项目制定的项目分析报告模板内容全面，科学性、完善性、针对性、实用性强，10分；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（2）供应商为本项目制定的项目分析报告模板内容较为全面，科学性、完善性、针对性、实用性较强，得7分；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（3）供应商为本项目制定的项目分析报告模板内容科学性、完善性、针对性、实用性有待提高，得4分。</w:t>
            </w:r>
            <w:r>
              <w:rPr>
                <w:rFonts w:hint="eastAsia" w:ascii="仿宋" w:hAnsi="仿宋" w:eastAsia="仿宋" w:cs="仿宋"/>
                <w:color w:val="000000"/>
                <w:sz w:val="24"/>
                <w:szCs w:val="24"/>
                <w:lang w:val="en-US"/>
              </w:rPr>
            </w:r>
            <w:r/>
          </w:p>
          <w:p>
            <w:pPr>
              <w:pStyle w:val="964"/>
              <w:jc w:val="both"/>
              <w:spacing w:line="264"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（4）其他或未提供不得分。</w:t>
            </w:r>
            <w:r>
              <w:rPr>
                <w:rFonts w:hint="eastAsia" w:ascii="仿宋" w:hAnsi="仿宋" w:eastAsia="仿宋" w:cs="仿宋"/>
                <w:color w:val="000000"/>
                <w:sz w:val="24"/>
                <w:szCs w:val="24"/>
                <w:lang w:val="en-US"/>
              </w:rPr>
            </w:r>
            <w:r/>
          </w:p>
        </w:tc>
      </w:tr>
    </w:tbl>
    <w:p>
      <w:pPr>
        <w:pStyle w:val="998"/>
        <w:rPr>
          <w:color w:val="000000"/>
        </w:rPr>
      </w:pPr>
      <w:r>
        <w:rPr>
          <w:color w:val="000000"/>
          <w:lang w:val="en-US"/>
        </w:rPr>
        <w:br w:type="page" w:clear="all"/>
      </w:r>
      <w:bookmarkStart w:id="272" w:name="_Toc16286"/>
      <w:r/>
      <w:bookmarkStart w:id="273" w:name="_Toc30900"/>
      <w:r/>
      <w:bookmarkStart w:id="274" w:name="_Toc1649"/>
      <w:r>
        <w:rPr>
          <w:color w:val="000000"/>
        </w:rPr>
        <w:t xml:space="preserve">第七</w:t>
      </w:r>
      <w:r>
        <w:rPr>
          <w:color w:val="000000"/>
          <w:lang w:val="en-US"/>
        </w:rPr>
        <w:t xml:space="preserve">章 </w:t>
      </w:r>
      <w:r>
        <w:rPr>
          <w:color w:val="000000"/>
        </w:rPr>
        <w:t xml:space="preserve">响应文件的格式及要求</w:t>
      </w:r>
      <w:bookmarkEnd w:id="270"/>
      <w:r/>
      <w:bookmarkEnd w:id="271"/>
      <w:r/>
      <w:bookmarkEnd w:id="272"/>
      <w:r/>
      <w:bookmarkEnd w:id="273"/>
      <w:r/>
      <w:bookmarkEnd w:id="274"/>
      <w:r>
        <w:rPr>
          <w:color w:val="000000"/>
        </w:rPr>
      </w:r>
      <w:r/>
    </w:p>
    <w:p>
      <w:pPr>
        <w:pStyle w:val="964"/>
        <w:jc w:val="both"/>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964"/>
        <w:jc w:val="center"/>
        <w:spacing w:line="360" w:lineRule="auto"/>
        <w:rPr>
          <w:rFonts w:hint="eastAsia" w:ascii="仿宋" w:hAnsi="仿宋" w:eastAsia="仿宋" w:cs="仿宋"/>
          <w:b/>
          <w:bCs/>
          <w:color w:val="000000"/>
          <w:sz w:val="44"/>
          <w:szCs w:val="44"/>
          <w:lang w:val="en-US" w:bidi="ar-SA"/>
        </w:rPr>
      </w:pPr>
      <w:r>
        <w:rPr>
          <w:rFonts w:hint="eastAsia" w:ascii="仿宋" w:hAnsi="仿宋" w:eastAsia="仿宋" w:cs="仿宋"/>
          <w:b/>
          <w:bCs/>
          <w:color w:val="000000"/>
          <w:sz w:val="44"/>
          <w:szCs w:val="44"/>
          <w:lang w:val="en-US" w:bidi="ar-SA"/>
        </w:rPr>
        <w:t xml:space="preserve">食品生产企业风险隐患排查和技术帮扶</w:t>
      </w:r>
      <w:r>
        <w:rPr>
          <w:rFonts w:hint="eastAsia" w:ascii="仿宋" w:hAnsi="仿宋" w:eastAsia="仿宋" w:cs="仿宋"/>
          <w:b/>
          <w:bCs/>
          <w:color w:val="000000"/>
          <w:sz w:val="44"/>
          <w:szCs w:val="44"/>
          <w:lang w:val="en-US" w:bidi="ar-SA"/>
        </w:rPr>
      </w:r>
      <w:r/>
    </w:p>
    <w:p>
      <w:pPr>
        <w:pStyle w:val="964"/>
        <w:jc w:val="center"/>
        <w:spacing w:line="360" w:lineRule="auto"/>
        <w:rPr>
          <w:rFonts w:hint="eastAsia" w:ascii="仿宋" w:hAnsi="仿宋" w:eastAsia="仿宋" w:cs="仿宋"/>
          <w:b/>
          <w:bCs/>
          <w:color w:val="000000"/>
          <w:sz w:val="44"/>
          <w:szCs w:val="44"/>
          <w:lang w:bidi="ar-SA"/>
        </w:rPr>
      </w:pPr>
      <w:r>
        <w:rPr>
          <w:rFonts w:hint="eastAsia" w:ascii="仿宋" w:hAnsi="仿宋" w:eastAsia="仿宋" w:cs="仿宋"/>
          <w:b/>
          <w:bCs/>
          <w:color w:val="000000"/>
          <w:sz w:val="44"/>
          <w:szCs w:val="44"/>
          <w:lang w:val="en-US" w:bidi="ar-SA"/>
        </w:rPr>
        <w:t xml:space="preserve">（行政合规指导）</w:t>
      </w:r>
      <w:r>
        <w:rPr>
          <w:rFonts w:hint="eastAsia" w:ascii="仿宋" w:hAnsi="仿宋" w:eastAsia="仿宋" w:cs="仿宋"/>
          <w:b/>
          <w:bCs/>
          <w:color w:val="000000"/>
          <w:sz w:val="44"/>
          <w:szCs w:val="44"/>
          <w:lang w:bidi="ar-SA"/>
        </w:rPr>
      </w:r>
      <w:r/>
    </w:p>
    <w:p>
      <w:pPr>
        <w:pStyle w:val="977"/>
        <w:ind w:left="0" w:firstLine="0"/>
        <w:tabs>
          <w:tab w:val="left" w:pos="822" w:leader="none"/>
          <w:tab w:val="left" w:pos="2205" w:leader="none"/>
          <w:tab w:val="left" w:pos="9000" w:leader="none"/>
        </w:tabs>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964"/>
        <w:jc w:val="center"/>
        <w:rPr>
          <w:rFonts w:hint="eastAsia" w:ascii="仿宋" w:hAnsi="仿宋" w:eastAsia="仿宋" w:cs="仿宋"/>
          <w:b/>
          <w:color w:val="000000"/>
          <w:sz w:val="72"/>
          <w:szCs w:val="21"/>
        </w:rPr>
      </w:pPr>
      <w:r/>
      <w:bookmarkStart w:id="275" w:name="_Toc22626"/>
      <w:r>
        <w:rPr>
          <w:rFonts w:hint="eastAsia" w:ascii="仿宋" w:hAnsi="仿宋" w:eastAsia="仿宋" w:cs="仿宋"/>
          <w:b/>
          <w:color w:val="000000"/>
          <w:sz w:val="72"/>
          <w:szCs w:val="21"/>
        </w:rPr>
        <w:t xml:space="preserve">竞争性磋商响应文件</w:t>
      </w:r>
      <w:bookmarkEnd w:id="275"/>
      <w:r>
        <w:rPr>
          <w:rFonts w:hint="eastAsia" w:ascii="仿宋" w:hAnsi="仿宋" w:eastAsia="仿宋" w:cs="仿宋"/>
          <w:b/>
          <w:color w:val="000000"/>
          <w:sz w:val="72"/>
          <w:szCs w:val="21"/>
        </w:rPr>
      </w:r>
      <w:r/>
    </w:p>
    <w:p>
      <w:pPr>
        <w:pStyle w:val="965"/>
        <w:rPr>
          <w:rFonts w:hint="eastAsia"/>
          <w:color w:val="000000"/>
        </w:rPr>
      </w:pPr>
      <w:r>
        <w:rPr>
          <w:rFonts w:hint="eastAsia"/>
          <w:color w:val="000000"/>
        </w:rPr>
      </w:r>
      <w:r/>
    </w:p>
    <w:p>
      <w:pPr>
        <w:pStyle w:val="964"/>
        <w:jc w:val="center"/>
        <w:spacing w:line="360" w:lineRule="auto"/>
        <w:rPr>
          <w:rFonts w:hint="eastAsia" w:ascii="仿宋" w:hAnsi="仿宋" w:eastAsia="仿宋" w:cs="仿宋"/>
          <w:color w:val="000000"/>
          <w:sz w:val="44"/>
          <w:szCs w:val="44"/>
          <w:lang w:bidi="ar-SA"/>
        </w:rPr>
      </w:pPr>
      <w:r>
        <w:rPr>
          <w:rFonts w:hint="eastAsia" w:ascii="仿宋" w:hAnsi="仿宋" w:eastAsia="仿宋" w:cs="仿宋"/>
          <w:color w:val="000000"/>
          <w:sz w:val="44"/>
          <w:szCs w:val="44"/>
          <w:lang w:bidi="ar-SA"/>
        </w:rPr>
        <w:t xml:space="preserve">包号：__________</w:t>
      </w:r>
      <w:r>
        <w:rPr>
          <w:rFonts w:hint="eastAsia" w:ascii="仿宋" w:hAnsi="仿宋" w:eastAsia="仿宋" w:cs="仿宋"/>
          <w:color w:val="000000"/>
          <w:sz w:val="44"/>
          <w:szCs w:val="44"/>
          <w:lang w:bidi="ar-SA"/>
        </w:rPr>
      </w:r>
      <w:r/>
    </w:p>
    <w:p>
      <w:pPr>
        <w:pStyle w:val="964"/>
        <w:ind w:firstLine="1084"/>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64"/>
        <w:ind w:firstLine="1084"/>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65"/>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64"/>
        <w:ind w:firstLine="2000"/>
        <w:jc w:val="both"/>
        <w:spacing w:line="360" w:lineRule="auto"/>
        <w:rPr>
          <w:rFonts w:hint="eastAsia" w:ascii="仿宋" w:hAnsi="仿宋" w:eastAsia="仿宋" w:cs="仿宋"/>
          <w:color w:val="000000"/>
          <w:sz w:val="40"/>
          <w:szCs w:val="40"/>
          <w:lang w:bidi="ar-SA"/>
        </w:rPr>
      </w:pPr>
      <w:r>
        <w:rPr>
          <w:rFonts w:hint="eastAsia" w:ascii="仿宋" w:hAnsi="仿宋" w:eastAsia="仿宋" w:cs="仿宋"/>
          <w:color w:val="000000"/>
          <w:sz w:val="40"/>
          <w:szCs w:val="40"/>
          <w:lang w:bidi="ar-SA"/>
        </w:rPr>
        <w:t xml:space="preserve">采 购 编 号：               </w:t>
      </w:r>
      <w:r>
        <w:rPr>
          <w:rFonts w:hint="eastAsia" w:ascii="仿宋" w:hAnsi="仿宋" w:eastAsia="仿宋" w:cs="仿宋"/>
          <w:color w:val="000000"/>
          <w:sz w:val="40"/>
          <w:szCs w:val="40"/>
          <w:lang w:bidi="ar-SA"/>
        </w:rPr>
      </w:r>
      <w:r/>
    </w:p>
    <w:p>
      <w:pPr>
        <w:pStyle w:val="964"/>
        <w:ind w:firstLine="2000"/>
        <w:jc w:val="both"/>
        <w:spacing w:line="360" w:lineRule="auto"/>
        <w:rPr>
          <w:rFonts w:hint="eastAsia" w:ascii="仿宋" w:hAnsi="仿宋" w:eastAsia="仿宋" w:cs="仿宋"/>
          <w:color w:val="000000"/>
          <w:sz w:val="40"/>
          <w:szCs w:val="40"/>
          <w:lang w:bidi="ar-SA"/>
        </w:rPr>
      </w:pPr>
      <w:r>
        <w:rPr>
          <w:rFonts w:hint="eastAsia" w:ascii="仿宋" w:hAnsi="仿宋" w:eastAsia="仿宋" w:cs="仿宋"/>
          <w:color w:val="000000"/>
          <w:sz w:val="40"/>
          <w:szCs w:val="40"/>
          <w:lang w:val="en-US" w:bidi="ar-SA"/>
        </w:rPr>
        <w:t xml:space="preserve">供应商</w:t>
      </w:r>
      <w:r>
        <w:rPr>
          <w:rFonts w:hint="eastAsia" w:ascii="仿宋" w:hAnsi="仿宋" w:eastAsia="仿宋" w:cs="仿宋"/>
          <w:color w:val="000000"/>
          <w:sz w:val="40"/>
          <w:szCs w:val="40"/>
          <w:lang w:bidi="ar-SA"/>
        </w:rPr>
        <w:t xml:space="preserve">名称 ：（加盖CA电子公章）</w:t>
      </w:r>
      <w:r>
        <w:rPr>
          <w:rFonts w:hint="eastAsia" w:ascii="仿宋" w:hAnsi="仿宋" w:eastAsia="仿宋" w:cs="仿宋"/>
          <w:color w:val="000000"/>
          <w:sz w:val="40"/>
          <w:szCs w:val="40"/>
          <w:lang w:bidi="ar-SA"/>
        </w:rPr>
      </w:r>
      <w:r/>
    </w:p>
    <w:p>
      <w:pPr>
        <w:pStyle w:val="964"/>
        <w:ind w:firstLine="2000"/>
        <w:jc w:val="both"/>
        <w:spacing w:line="360" w:lineRule="auto"/>
        <w:rPr>
          <w:rFonts w:hint="eastAsia" w:ascii="仿宋" w:hAnsi="仿宋" w:eastAsia="仿宋" w:cs="仿宋"/>
          <w:color w:val="000000"/>
          <w:sz w:val="40"/>
          <w:szCs w:val="40"/>
          <w:lang w:bidi="ar-SA"/>
        </w:rPr>
      </w:pPr>
      <w:r>
        <w:rPr>
          <w:rFonts w:hint="eastAsia" w:ascii="仿宋" w:hAnsi="仿宋" w:eastAsia="仿宋" w:cs="仿宋"/>
          <w:color w:val="000000"/>
          <w:sz w:val="40"/>
          <w:szCs w:val="40"/>
          <w:lang w:bidi="ar-SA"/>
        </w:rPr>
        <w:t xml:space="preserve">日      期 ：               </w:t>
      </w:r>
      <w:r>
        <w:rPr>
          <w:rFonts w:hint="eastAsia" w:ascii="仿宋" w:hAnsi="仿宋" w:eastAsia="仿宋" w:cs="仿宋"/>
          <w:color w:val="000000"/>
          <w:sz w:val="40"/>
          <w:szCs w:val="40"/>
          <w:lang w:bidi="ar-SA"/>
        </w:rPr>
      </w:r>
      <w:r/>
    </w:p>
    <w:p>
      <w:pPr>
        <w:pStyle w:val="965"/>
        <w:rPr>
          <w:rFonts w:hint="eastAsia"/>
          <w:color w:val="000000"/>
        </w:rPr>
      </w:pPr>
      <w:r>
        <w:rPr>
          <w:rFonts w:hint="eastAsia"/>
          <w:color w:val="000000"/>
        </w:rPr>
      </w:r>
      <w:r/>
    </w:p>
    <w:p>
      <w:pPr>
        <w:pStyle w:val="975"/>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64"/>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75"/>
        <w:rPr>
          <w:rFonts w:hint="eastAsia" w:ascii="仿宋" w:hAnsi="仿宋" w:eastAsia="仿宋" w:cs="仿宋"/>
          <w:color w:val="000000"/>
        </w:rPr>
      </w:pPr>
      <w:r>
        <w:rPr>
          <w:rFonts w:hint="eastAsia" w:ascii="仿宋" w:hAnsi="仿宋" w:eastAsia="仿宋" w:cs="仿宋"/>
          <w:color w:val="000000"/>
        </w:rPr>
      </w:r>
      <w:r/>
    </w:p>
    <w:p>
      <w:pPr>
        <w:pStyle w:val="999"/>
        <w:jc w:val="center"/>
        <w:spacing w:line="360" w:lineRule="auto"/>
        <w:rPr>
          <w:color w:val="000000"/>
          <w:sz w:val="28"/>
          <w:szCs w:val="28"/>
          <w:lang w:val="en-US"/>
        </w:rPr>
      </w:pPr>
      <w:r/>
      <w:bookmarkStart w:id="276" w:name="_Toc9757"/>
      <w:r/>
      <w:bookmarkStart w:id="277" w:name="_Toc9983"/>
      <w:r/>
      <w:bookmarkStart w:id="278" w:name="_Toc23187"/>
      <w:r/>
      <w:bookmarkStart w:id="279" w:name="_Toc13122"/>
      <w:r/>
      <w:bookmarkStart w:id="280" w:name="_Toc23433"/>
      <w:r>
        <w:rPr>
          <w:color w:val="000000"/>
          <w:sz w:val="28"/>
          <w:szCs w:val="28"/>
          <w:lang w:val="en-US"/>
        </w:rPr>
        <w:br w:type="page" w:clear="all"/>
      </w:r>
      <w:bookmarkStart w:id="281" w:name="_Toc27617"/>
      <w:r>
        <w:rPr>
          <w:color w:val="000000"/>
          <w:sz w:val="28"/>
          <w:szCs w:val="28"/>
          <w:lang w:val="en-US"/>
        </w:rPr>
        <w:t xml:space="preserve">一、</w:t>
      </w:r>
      <w:bookmarkEnd w:id="276"/>
      <w:r/>
      <w:bookmarkEnd w:id="277"/>
      <w:r/>
      <w:bookmarkEnd w:id="278"/>
      <w:r/>
      <w:bookmarkEnd w:id="279"/>
      <w:r/>
      <w:bookmarkEnd w:id="280"/>
      <w:r/>
      <w:bookmarkEnd w:id="281"/>
      <w:r>
        <w:rPr>
          <w:color w:val="000000"/>
          <w:sz w:val="28"/>
          <w:szCs w:val="28"/>
          <w:lang w:val="en-US"/>
        </w:rPr>
        <w:t xml:space="preserve">磋商报价表</w:t>
      </w:r>
      <w:r>
        <w:rPr>
          <w:color w:val="000000"/>
          <w:sz w:val="28"/>
          <w:szCs w:val="28"/>
          <w:lang w:val="en-US"/>
        </w:rPr>
      </w:r>
      <w:r/>
    </w:p>
    <w:p>
      <w:pPr>
        <w:pStyle w:val="999"/>
        <w:jc w:val="center"/>
        <w:spacing w:line="360" w:lineRule="auto"/>
        <w:rPr>
          <w:color w:val="000000"/>
          <w:sz w:val="28"/>
          <w:szCs w:val="28"/>
        </w:rPr>
      </w:pPr>
      <w:r>
        <w:rPr>
          <w:color w:val="000000"/>
          <w:sz w:val="28"/>
          <w:szCs w:val="28"/>
        </w:rPr>
      </w:r>
      <w:r/>
    </w:p>
    <w:p>
      <w:pPr>
        <w:pStyle w:val="988"/>
        <w:jc w:val="left"/>
        <w:spacing w:before="100" w:beforeAutospacing="1" w:after="100" w:afterAutospacing="1"/>
        <w:widowControl/>
        <w:rPr>
          <w:rFonts w:hint="eastAsia" w:ascii="仿宋" w:hAnsi="仿宋" w:eastAsia="仿宋" w:cs="仿宋"/>
          <w:color w:val="000000"/>
          <w:szCs w:val="24"/>
          <w:lang w:bidi="ar-SA"/>
        </w:rPr>
      </w:pPr>
      <w:r>
        <w:rPr>
          <w:rFonts w:hint="eastAsia" w:ascii="仿宋" w:hAnsi="仿宋" w:eastAsia="仿宋" w:cs="仿宋"/>
          <w:color w:val="000000"/>
          <w:szCs w:val="24"/>
          <w:lang w:val="en-US" w:bidi="ar-SA"/>
        </w:rPr>
        <w:t xml:space="preserve">供应商</w:t>
      </w:r>
      <w:r>
        <w:rPr>
          <w:rFonts w:hint="eastAsia" w:ascii="仿宋" w:hAnsi="仿宋" w:eastAsia="仿宋" w:cs="仿宋"/>
          <w:color w:val="000000"/>
          <w:szCs w:val="24"/>
          <w:lang w:bidi="ar-SA"/>
        </w:rPr>
        <w:t xml:space="preserve">全称（CA公章）：</w:t>
      </w:r>
      <w:r>
        <w:rPr>
          <w:rFonts w:hint="eastAsia" w:ascii="仿宋" w:hAnsi="仿宋" w:eastAsia="仿宋" w:cs="仿宋"/>
          <w:color w:val="000000"/>
          <w:szCs w:val="24"/>
          <w:lang w:bidi="ar-SA"/>
        </w:rPr>
      </w:r>
      <w:r/>
    </w:p>
    <w:p>
      <w:pPr>
        <w:pStyle w:val="988"/>
        <w:jc w:val="left"/>
        <w:spacing w:before="100" w:beforeAutospacing="1" w:after="100" w:afterAutospacing="1"/>
        <w:widowControl/>
        <w:rPr>
          <w:rFonts w:hint="eastAsia" w:ascii="仿宋" w:hAnsi="仿宋" w:eastAsia="仿宋" w:cs="仿宋"/>
          <w:color w:val="000000"/>
          <w:szCs w:val="24"/>
          <w:lang w:bidi="ar-SA"/>
        </w:rPr>
      </w:pPr>
      <w:r>
        <w:rPr>
          <w:rFonts w:hint="eastAsia" w:ascii="仿宋" w:hAnsi="仿宋" w:eastAsia="仿宋" w:cs="仿宋"/>
          <w:color w:val="000000"/>
          <w:szCs w:val="24"/>
          <w:lang w:bidi="ar-SA"/>
        </w:rPr>
        <w:t xml:space="preserve">项目名称：</w:t>
      </w:r>
      <w:r>
        <w:rPr>
          <w:rFonts w:hint="eastAsia" w:ascii="仿宋" w:hAnsi="仿宋" w:eastAsia="仿宋" w:cs="仿宋"/>
          <w:color w:val="000000"/>
          <w:szCs w:val="24"/>
          <w:lang w:bidi="ar-SA"/>
        </w:rPr>
      </w:r>
      <w:r/>
    </w:p>
    <w:p>
      <w:pPr>
        <w:pStyle w:val="988"/>
        <w:jc w:val="left"/>
        <w:spacing w:before="100" w:beforeAutospacing="1" w:after="100" w:afterAutospacing="1"/>
        <w:widowControl/>
        <w:rPr>
          <w:rFonts w:hint="eastAsia" w:ascii="仿宋" w:hAnsi="仿宋" w:eastAsia="仿宋" w:cs="仿宋"/>
          <w:color w:val="000000"/>
          <w:szCs w:val="24"/>
          <w:lang w:bidi="ar-SA"/>
        </w:rPr>
      </w:pPr>
      <w:r>
        <w:rPr>
          <w:rFonts w:hint="eastAsia" w:ascii="仿宋" w:hAnsi="仿宋" w:eastAsia="仿宋" w:cs="仿宋"/>
          <w:color w:val="000000"/>
          <w:szCs w:val="24"/>
          <w:lang w:bidi="ar-SA"/>
        </w:rPr>
        <w:t xml:space="preserve">项目编号： </w:t>
      </w:r>
      <w:r>
        <w:rPr>
          <w:rFonts w:hint="eastAsia" w:ascii="仿宋" w:hAnsi="仿宋" w:eastAsia="仿宋" w:cs="仿宋"/>
          <w:color w:val="000000"/>
          <w:szCs w:val="24"/>
          <w:lang w:bidi="ar-SA"/>
        </w:rPr>
      </w:r>
      <w:r/>
    </w:p>
    <w:p>
      <w:pPr>
        <w:pStyle w:val="988"/>
        <w:jc w:val="left"/>
        <w:spacing w:before="100" w:beforeAutospacing="1" w:after="100" w:afterAutospacing="1"/>
        <w:widowControl/>
        <w:rPr>
          <w:rFonts w:hint="eastAsia" w:ascii="仿宋" w:hAnsi="仿宋" w:eastAsia="仿宋" w:cs="仿宋"/>
          <w:color w:val="000000"/>
          <w:szCs w:val="24"/>
          <w:lang w:bidi="ar-SA"/>
        </w:rPr>
      </w:pPr>
      <w:r>
        <w:rPr>
          <w:rFonts w:hint="eastAsia" w:ascii="仿宋" w:hAnsi="仿宋" w:eastAsia="仿宋" w:cs="仿宋"/>
          <w:color w:val="000000"/>
          <w:szCs w:val="24"/>
          <w:lang w:bidi="ar-SA"/>
        </w:rPr>
        <w:t xml:space="preserve">分包号：</w:t>
      </w:r>
      <w:r>
        <w:rPr>
          <w:rFonts w:hint="eastAsia" w:ascii="仿宋" w:hAnsi="仿宋" w:eastAsia="仿宋" w:cs="仿宋"/>
          <w:color w:val="000000"/>
          <w:szCs w:val="24"/>
          <w:lang w:bidi="ar-SA"/>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930"/>
        <w:gridCol w:w="4930"/>
      </w:tblGrid>
      <w:tr>
        <w:trPr>
          <w:tblCellSpacing w:w="15" w:type="dxa"/>
          <w:trHeight w:val="810"/>
        </w:trPr>
        <w:tc>
          <w:tcPr>
            <w:tcW w:w="2477" w:type="dxa"/>
            <w:vAlign w:val="center"/>
            <w:textDirection w:val="lrTb"/>
            <w:noWrap w:val="false"/>
          </w:tcPr>
          <w:p>
            <w:pPr>
              <w:pStyle w:val="988"/>
              <w:jc w:val="center"/>
              <w:rPr>
                <w:rFonts w:hint="eastAsia" w:ascii="仿宋" w:hAnsi="仿宋" w:eastAsia="仿宋" w:cs="仿宋"/>
                <w:color w:val="000000"/>
                <w:szCs w:val="24"/>
              </w:rPr>
            </w:pPr>
            <w:r>
              <w:rPr>
                <w:rFonts w:hint="eastAsia" w:ascii="仿宋" w:hAnsi="仿宋" w:eastAsia="仿宋" w:cs="仿宋"/>
                <w:color w:val="000000"/>
                <w:szCs w:val="24"/>
              </w:rPr>
              <w:t xml:space="preserve">投标人名称</w:t>
            </w:r>
            <w:r>
              <w:rPr>
                <w:rFonts w:hint="eastAsia" w:ascii="仿宋" w:hAnsi="仿宋" w:eastAsia="仿宋" w:cs="仿宋"/>
                <w:color w:val="000000"/>
                <w:szCs w:val="24"/>
              </w:rPr>
            </w:r>
            <w:r/>
          </w:p>
        </w:tc>
        <w:tc>
          <w:tcPr>
            <w:tcW w:w="2477" w:type="dxa"/>
            <w:vAlign w:val="center"/>
            <w:textDirection w:val="lrTb"/>
            <w:noWrap w:val="false"/>
          </w:tcPr>
          <w:p>
            <w:pPr>
              <w:pStyle w:val="988"/>
              <w:jc w:val="center"/>
              <w:rPr>
                <w:rFonts w:hint="eastAsia" w:ascii="仿宋" w:hAnsi="仿宋" w:eastAsia="仿宋" w:cs="仿宋"/>
                <w:color w:val="000000"/>
                <w:szCs w:val="24"/>
              </w:rPr>
            </w:pPr>
            <w:r>
              <w:rPr>
                <w:rFonts w:hint="eastAsia" w:ascii="仿宋" w:hAnsi="仿宋" w:eastAsia="仿宋" w:cs="仿宋"/>
                <w:color w:val="000000"/>
                <w:szCs w:val="24"/>
              </w:rPr>
              <w:t xml:space="preserve">单价（小写）</w:t>
            </w:r>
            <w:r>
              <w:rPr>
                <w:rFonts w:hint="eastAsia" w:ascii="仿宋" w:hAnsi="仿宋" w:eastAsia="仿宋" w:cs="仿宋"/>
                <w:color w:val="000000"/>
                <w:szCs w:val="24"/>
              </w:rPr>
            </w:r>
            <w:r/>
          </w:p>
        </w:tc>
      </w:tr>
      <w:tr>
        <w:trPr>
          <w:tblCellSpacing w:w="15" w:type="dxa"/>
          <w:trHeight w:val="825"/>
        </w:trPr>
        <w:tc>
          <w:tcPr>
            <w:tcW w:w="2477" w:type="dxa"/>
            <w:vAlign w:val="center"/>
            <w:textDirection w:val="lrTb"/>
            <w:noWrap w:val="false"/>
          </w:tcPr>
          <w:p>
            <w:pPr>
              <w:pStyle w:val="988"/>
              <w:jc w:val="center"/>
              <w:rPr>
                <w:rFonts w:ascii="仿宋" w:hAnsi="仿宋" w:eastAsia="仿宋" w:cs="仿宋"/>
                <w:color w:val="000000"/>
                <w:szCs w:val="24"/>
                <w:lang w:val="en-US"/>
              </w:rPr>
            </w:pPr>
            <w:r>
              <w:rPr>
                <w:rFonts w:ascii="仿宋" w:hAnsi="仿宋" w:eastAsia="仿宋" w:cs="仿宋"/>
                <w:color w:val="000000"/>
                <w:szCs w:val="24"/>
                <w:lang w:val="en-US"/>
              </w:rPr>
              <w:t xml:space="preserve">供应商名称</w:t>
            </w:r>
            <w:r>
              <w:rPr>
                <w:rFonts w:ascii="仿宋" w:hAnsi="仿宋" w:eastAsia="仿宋" w:cs="仿宋"/>
                <w:color w:val="000000"/>
                <w:szCs w:val="24"/>
                <w:lang w:val="en-US"/>
              </w:rPr>
            </w:r>
            <w:r/>
          </w:p>
        </w:tc>
        <w:tc>
          <w:tcPr>
            <w:tcW w:w="2477" w:type="dxa"/>
            <w:vAlign w:val="center"/>
            <w:textDirection w:val="lrTb"/>
            <w:noWrap w:val="false"/>
          </w:tcPr>
          <w:p>
            <w:pPr>
              <w:pStyle w:val="988"/>
              <w:jc w:val="center"/>
              <w:rPr>
                <w:rFonts w:hint="eastAsia" w:ascii="仿宋" w:hAnsi="仿宋" w:eastAsia="仿宋" w:cs="仿宋"/>
                <w:color w:val="000000"/>
                <w:szCs w:val="24"/>
                <w:lang w:val="en-US"/>
              </w:rPr>
            </w:pP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元</w:t>
            </w:r>
            <w:r>
              <w:rPr>
                <w:rFonts w:hint="eastAsia" w:ascii="仿宋" w:hAnsi="仿宋" w:eastAsia="仿宋" w:cs="仿宋"/>
                <w:color w:val="000000"/>
                <w:szCs w:val="24"/>
                <w:lang w:val="en-US"/>
              </w:rPr>
            </w:r>
            <w:r/>
          </w:p>
        </w:tc>
      </w:tr>
    </w:tbl>
    <w:p>
      <w:pPr>
        <w:pStyle w:val="988"/>
        <w:rPr>
          <w:rFonts w:hint="eastAsia" w:ascii="仿宋" w:hAnsi="仿宋" w:eastAsia="仿宋" w:cs="仿宋"/>
          <w:color w:val="000000"/>
          <w:szCs w:val="24"/>
        </w:rPr>
      </w:pPr>
      <w:r>
        <w:rPr>
          <w:rFonts w:hint="eastAsia" w:ascii="仿宋" w:hAnsi="仿宋" w:eastAsia="仿宋" w:cs="仿宋"/>
          <w:color w:val="000000"/>
          <w:szCs w:val="24"/>
        </w:rPr>
        <w:t xml:space="preserve">                                                                                                                                                        </w:t>
      </w: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年</w:t>
      </w: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月</w:t>
      </w: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日</w:t>
      </w:r>
      <w:r>
        <w:rPr>
          <w:rFonts w:hint="eastAsia" w:ascii="仿宋" w:hAnsi="仿宋" w:eastAsia="仿宋" w:cs="仿宋"/>
          <w:color w:val="000000"/>
          <w:szCs w:val="24"/>
        </w:rPr>
      </w:r>
      <w:r/>
    </w:p>
    <w:p>
      <w:pPr>
        <w:pStyle w:val="1024"/>
        <w:jc w:val="both"/>
        <w:spacing w:line="360" w:lineRule="auto"/>
        <w:rPr>
          <w:rFonts w:hint="eastAsia" w:cs="宋体"/>
          <w:color w:val="000000"/>
        </w:rPr>
      </w:pPr>
      <w:r>
        <w:rPr>
          <w:rFonts w:hint="eastAsia" w:cs="宋体"/>
          <w:color w:val="000000"/>
        </w:rPr>
        <w:t xml:space="preserve">                           </w:t>
      </w:r>
      <w:r>
        <w:rPr>
          <w:rFonts w:hint="eastAsia" w:cs="宋体"/>
          <w:color w:val="000000"/>
        </w:rPr>
      </w:r>
      <w:r/>
    </w:p>
    <w:p>
      <w:pPr>
        <w:pStyle w:val="1024"/>
        <w:rPr>
          <w:rFonts w:hint="eastAsia" w:cs="宋体"/>
          <w:color w:val="000000"/>
        </w:rPr>
      </w:pPr>
      <w:r>
        <w:rPr>
          <w:rFonts w:hint="eastAsia" w:cs="宋体"/>
          <w:color w:val="000000"/>
        </w:rPr>
      </w:r>
      <w:r/>
    </w:p>
    <w:p>
      <w:pPr>
        <w:pStyle w:val="999"/>
        <w:ind w:left="119" w:firstLine="361"/>
        <w:jc w:val="center"/>
        <w:spacing w:line="360" w:lineRule="auto"/>
        <w:rPr>
          <w:color w:val="000000"/>
          <w:sz w:val="28"/>
          <w:szCs w:val="28"/>
        </w:rPr>
      </w:pPr>
      <w:r>
        <w:rPr>
          <w:color w:val="000000"/>
        </w:rPr>
        <w:br w:type="page" w:clear="all"/>
      </w:r>
      <w:bookmarkStart w:id="282" w:name="_Toc10530"/>
      <w:r/>
      <w:bookmarkStart w:id="283" w:name="_Toc26373"/>
      <w:r/>
      <w:bookmarkStart w:id="284" w:name="_Toc23851"/>
      <w:r/>
      <w:bookmarkStart w:id="285" w:name="_Toc16691"/>
      <w:r>
        <w:rPr>
          <w:color w:val="000000"/>
          <w:sz w:val="28"/>
          <w:szCs w:val="28"/>
        </w:rPr>
        <w:t xml:space="preserve">二、</w:t>
      </w:r>
      <w:bookmarkEnd w:id="282"/>
      <w:r/>
      <w:bookmarkEnd w:id="283"/>
      <w:r/>
      <w:bookmarkEnd w:id="284"/>
      <w:r>
        <w:rPr>
          <w:color w:val="000000"/>
          <w:sz w:val="28"/>
          <w:szCs w:val="28"/>
          <w:lang w:val="en-US"/>
        </w:rPr>
        <w:t xml:space="preserve">磋商响应函</w:t>
      </w:r>
      <w:bookmarkEnd w:id="285"/>
      <w:r>
        <w:rPr>
          <w:color w:val="000000"/>
          <w:sz w:val="28"/>
          <w:szCs w:val="28"/>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致：</w:t>
      </w:r>
      <w:r>
        <w:rPr>
          <w:rFonts w:hint="eastAsia" w:ascii="仿宋" w:hAnsi="仿宋" w:eastAsia="仿宋" w:cs="仿宋"/>
          <w:color w:val="000000"/>
          <w:u w:val="single"/>
          <w:lang w:val="en-US"/>
        </w:rPr>
        <w:t xml:space="preserve">       </w:t>
      </w:r>
      <w:r>
        <w:rPr>
          <w:rFonts w:hint="eastAsia" w:ascii="仿宋" w:hAnsi="仿宋" w:eastAsia="仿宋" w:cs="仿宋"/>
          <w:color w:val="000000"/>
          <w:u w:val="single"/>
        </w:rPr>
        <w:t xml:space="preserve">（</w:t>
      </w:r>
      <w:r>
        <w:rPr>
          <w:rFonts w:hint="eastAsia" w:ascii="仿宋" w:hAnsi="仿宋" w:eastAsia="仿宋" w:cs="仿宋"/>
          <w:color w:val="000000"/>
          <w:u w:val="single"/>
          <w:lang w:val="en-US"/>
        </w:rPr>
        <w:t xml:space="preserve">采购人</w:t>
      </w:r>
      <w:r>
        <w:rPr>
          <w:rFonts w:hint="eastAsia" w:ascii="仿宋" w:hAnsi="仿宋" w:eastAsia="仿宋" w:cs="仿宋"/>
          <w:color w:val="000000"/>
          <w:u w:val="single"/>
        </w:rPr>
        <w:t xml:space="preserve">）</w:t>
      </w:r>
      <w:r>
        <w:rPr>
          <w:rFonts w:hint="eastAsia" w:ascii="仿宋" w:hAnsi="仿宋" w:eastAsia="仿宋" w:cs="仿宋"/>
          <w:color w:val="000000"/>
          <w:u w:val="single"/>
          <w:lang w:val="en-US"/>
        </w:rPr>
        <w:t xml:space="preserve">        </w:t>
      </w:r>
      <w:r>
        <w:rPr>
          <w:rFonts w:hint="eastAsia" w:ascii="仿宋" w:hAnsi="仿宋" w:eastAsia="仿宋" w:cs="仿宋"/>
          <w:color w:val="000000"/>
        </w:rPr>
        <w:t xml:space="preserve">：</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根据贵方的</w:t>
      </w:r>
      <w:r>
        <w:rPr>
          <w:rFonts w:hint="eastAsia" w:ascii="仿宋" w:hAnsi="仿宋" w:eastAsia="仿宋" w:cs="仿宋"/>
          <w:color w:val="000000"/>
          <w:szCs w:val="24"/>
          <w:u w:val="single"/>
          <w:lang w:bidi="ar-SA"/>
        </w:rPr>
        <w:t xml:space="preserve">（项目名称）（项目编号）（</w:t>
      </w:r>
      <w:r>
        <w:rPr>
          <w:rFonts w:hint="eastAsia" w:ascii="仿宋" w:hAnsi="仿宋" w:eastAsia="仿宋" w:cs="仿宋"/>
          <w:color w:val="000000"/>
          <w:szCs w:val="24"/>
          <w:u w:val="single"/>
          <w:lang w:val="en-US" w:bidi="ar-SA"/>
        </w:rPr>
        <w:t xml:space="preserve">分包号</w:t>
      </w:r>
      <w:r>
        <w:rPr>
          <w:rFonts w:hint="eastAsia" w:ascii="仿宋" w:hAnsi="仿宋" w:eastAsia="仿宋" w:cs="仿宋"/>
          <w:color w:val="000000"/>
          <w:szCs w:val="24"/>
          <w:u w:val="single"/>
          <w:lang w:bidi="ar-SA"/>
        </w:rPr>
        <w:t xml:space="preserve">）</w:t>
      </w:r>
      <w:r>
        <w:rPr>
          <w:rFonts w:hint="eastAsia" w:ascii="仿宋" w:hAnsi="仿宋" w:eastAsia="仿宋" w:cs="仿宋"/>
          <w:color w:val="000000"/>
        </w:rPr>
        <w:t xml:space="preserve">磋商文件，正式授权下述签字人</w:t>
      </w:r>
      <w:r>
        <w:rPr>
          <w:rFonts w:hint="eastAsia" w:ascii="仿宋" w:hAnsi="仿宋" w:eastAsia="仿宋" w:cs="仿宋"/>
          <w:color w:val="000000"/>
          <w:u w:val="single"/>
          <w:lang w:val="en-US"/>
        </w:rPr>
        <w:t xml:space="preserve"> （</w:t>
      </w:r>
      <w:r>
        <w:rPr>
          <w:rFonts w:hint="eastAsia" w:ascii="仿宋" w:hAnsi="仿宋" w:eastAsia="仿宋" w:cs="仿宋"/>
          <w:color w:val="000000"/>
          <w:u w:val="single"/>
        </w:rPr>
        <w:t xml:space="preserve">姓名和职务）</w:t>
      </w:r>
      <w:r>
        <w:rPr>
          <w:rFonts w:hint="eastAsia" w:ascii="仿宋" w:hAnsi="仿宋" w:eastAsia="仿宋" w:cs="仿宋"/>
          <w:color w:val="000000"/>
        </w:rPr>
        <w:t xml:space="preserve">代表我方</w:t>
      </w:r>
      <w:r>
        <w:rPr>
          <w:rFonts w:hint="eastAsia" w:ascii="仿宋" w:hAnsi="仿宋" w:eastAsia="仿宋" w:cs="仿宋"/>
          <w:color w:val="000000"/>
          <w:u w:val="single"/>
          <w:lang w:val="en-US"/>
        </w:rPr>
        <w:t xml:space="preserve">    </w:t>
      </w:r>
      <w:r>
        <w:rPr>
          <w:rFonts w:hint="eastAsia" w:ascii="仿宋" w:hAnsi="仿宋" w:eastAsia="仿宋" w:cs="仿宋"/>
          <w:color w:val="000000"/>
          <w:u w:val="single"/>
        </w:rPr>
        <w:t xml:space="preserve">（供应商的名称）</w:t>
      </w:r>
      <w:r>
        <w:rPr>
          <w:rFonts w:hint="eastAsia" w:ascii="仿宋" w:hAnsi="仿宋" w:eastAsia="仿宋" w:cs="仿宋"/>
          <w:color w:val="000000"/>
          <w:u w:val="single"/>
          <w:lang w:val="en-US"/>
        </w:rPr>
        <w:t xml:space="preserve">   </w:t>
      </w:r>
      <w:r>
        <w:rPr>
          <w:rFonts w:hint="eastAsia" w:ascii="仿宋" w:hAnsi="仿宋" w:eastAsia="仿宋" w:cs="仿宋"/>
          <w:color w:val="000000"/>
        </w:rPr>
        <w:t xml:space="preserve">，全权处理本次项目磋商采购的有关事宜。</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据此函，兹宣布</w:t>
      </w:r>
      <w:r>
        <w:rPr>
          <w:rFonts w:hint="eastAsia" w:ascii="仿宋" w:hAnsi="仿宋" w:eastAsia="仿宋" w:cs="仿宋"/>
          <w:color w:val="000000"/>
          <w:szCs w:val="24"/>
          <w:lang w:bidi="ar-SA"/>
        </w:rPr>
        <w:t xml:space="preserve">声明和承诺</w:t>
      </w:r>
      <w:r>
        <w:rPr>
          <w:rFonts w:hint="eastAsia" w:ascii="仿宋" w:hAnsi="仿宋" w:eastAsia="仿宋" w:cs="仿宋"/>
          <w:color w:val="000000"/>
        </w:rPr>
        <w:t xml:space="preserve">如下：</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bookmarkStart w:id="286" w:name="_Toc28115"/>
      <w:r/>
      <w:bookmarkStart w:id="287" w:name="_Toc7181"/>
      <w:r>
        <w:rPr>
          <w:rFonts w:hint="eastAsia" w:ascii="仿宋" w:hAnsi="仿宋" w:eastAsia="仿宋" w:cs="仿宋"/>
          <w:color w:val="000000"/>
        </w:rPr>
        <w:t xml:space="preserve">1.按磋商文件规定的各项要求，向买方提供所需</w:t>
      </w:r>
      <w:r>
        <w:rPr>
          <w:rFonts w:hint="eastAsia" w:ascii="仿宋" w:hAnsi="仿宋" w:eastAsia="仿宋" w:cs="仿宋"/>
          <w:color w:val="000000"/>
          <w:lang w:val="en-US"/>
        </w:rPr>
        <w:t xml:space="preserve">服务</w:t>
      </w:r>
      <w:r>
        <w:rPr>
          <w:rFonts w:hint="eastAsia" w:ascii="仿宋" w:hAnsi="仿宋" w:eastAsia="仿宋" w:cs="仿宋"/>
          <w:color w:val="000000"/>
        </w:rPr>
        <w:t xml:space="preserve">。</w:t>
      </w:r>
      <w:bookmarkEnd w:id="286"/>
      <w:r/>
      <w:bookmarkEnd w:id="287"/>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2.我们已详细审核全部磋商文件及其有效补充文件，我们知道必须放弃提出含糊不清或误解问题的权利。</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3.我们同意从规定的响应文件接收截止时间起遵循本响应文件，并在规定的磋商有效期期满之前均具有约束力。</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4.如果在响应文件接收截止时间后规定的磋商有效期内撤回响应文件或成交后拒绝签订合同，则按照国家相关法律法规受到相应处罚。</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5.同意向贵方提供贵方可能另外要求的与磋商采购有关的任何证据或资料，并保证我方已提供和将要提供的文件是真实的、准确的。</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6.一旦我方成交，我方将根据磋商文件的规定，严格履行合同的责任和义务，并保证在磋商文件规定的时间内完成项目，交付买方验收、使用。</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7.遵守磋商文件中要求的收费项目和标准。</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8.与本</w:t>
      </w:r>
      <w:r>
        <w:rPr>
          <w:rFonts w:hint="eastAsia" w:ascii="仿宋" w:hAnsi="仿宋" w:eastAsia="仿宋" w:cs="仿宋"/>
          <w:color w:val="000000"/>
          <w:lang w:val="en-US"/>
        </w:rPr>
        <w:t xml:space="preserve">次</w:t>
      </w:r>
      <w:r>
        <w:rPr>
          <w:rFonts w:hint="eastAsia" w:ascii="仿宋" w:hAnsi="仿宋" w:eastAsia="仿宋" w:cs="仿宋"/>
          <w:color w:val="000000"/>
        </w:rPr>
        <w:t xml:space="preserve">磋商采购有关的正式通讯地址为：</w:t>
      </w:r>
      <w:r>
        <w:rPr>
          <w:rFonts w:hint="eastAsia" w:ascii="仿宋" w:hAnsi="仿宋" w:eastAsia="仿宋" w:cs="仿宋"/>
          <w:color w:val="000000"/>
        </w:rPr>
      </w:r>
      <w:r/>
    </w:p>
    <w:p>
      <w:pPr>
        <w:pStyle w:val="1005"/>
        <w:ind w:firstLine="482"/>
        <w:jc w:val="both"/>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r>
      <w:r/>
    </w:p>
    <w:p>
      <w:pPr>
        <w:pStyle w:val="1005"/>
        <w:ind w:firstLine="482"/>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地 址：                         电 话：                         </w:t>
      </w:r>
      <w:r>
        <w:rPr>
          <w:rFonts w:hint="eastAsia" w:ascii="仿宋" w:hAnsi="仿宋" w:eastAsia="仿宋" w:cs="仿宋"/>
          <w:color w:val="000000"/>
        </w:rPr>
      </w:r>
      <w:r/>
    </w:p>
    <w:p>
      <w:pPr>
        <w:pStyle w:val="1005"/>
        <w:ind w:firstLine="482"/>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供应商开户行：                  账 户： </w:t>
      </w:r>
      <w:r>
        <w:rPr>
          <w:rFonts w:hint="eastAsia" w:ascii="仿宋" w:hAnsi="仿宋" w:eastAsia="仿宋" w:cs="仿宋"/>
          <w:color w:val="000000"/>
        </w:rPr>
      </w:r>
      <w:r/>
    </w:p>
    <w:p>
      <w:pPr>
        <w:pStyle w:val="1005"/>
        <w:ind w:firstLine="482"/>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r>
      <w:r/>
    </w:p>
    <w:p>
      <w:pPr>
        <w:pStyle w:val="1005"/>
        <w:ind w:firstLine="482"/>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r>
      <w:r/>
    </w:p>
    <w:p>
      <w:pPr>
        <w:pStyle w:val="1005"/>
        <w:ind w:firstLine="482"/>
        <w:spacing w:line="480" w:lineRule="exact"/>
        <w:tabs>
          <w:tab w:val="left" w:pos="360" w:leader="none"/>
        </w:tabs>
        <w:rPr>
          <w:rFonts w:hint="eastAsia" w:ascii="仿宋" w:hAnsi="仿宋" w:eastAsia="仿宋" w:cs="仿宋"/>
          <w:color w:val="000000"/>
        </w:rPr>
      </w:pPr>
      <w:r>
        <w:rPr>
          <w:rFonts w:hint="eastAsia" w:ascii="仿宋" w:hAnsi="仿宋" w:eastAsia="仿宋" w:cs="仿宋"/>
          <w:bCs/>
          <w:color w:val="000000"/>
          <w:szCs w:val="24"/>
        </w:rPr>
        <w:t xml:space="preserve">供应商名称</w:t>
      </w:r>
      <w:r>
        <w:rPr>
          <w:rFonts w:hint="eastAsia" w:ascii="仿宋" w:hAnsi="仿宋" w:eastAsia="仿宋" w:cs="仿宋"/>
          <w:color w:val="000000"/>
          <w:lang w:bidi="ar-SA"/>
        </w:rPr>
        <w:t xml:space="preserve">（加盖CA电子公章）</w:t>
      </w:r>
      <w:r>
        <w:rPr>
          <w:rFonts w:hint="eastAsia" w:ascii="仿宋" w:hAnsi="仿宋" w:eastAsia="仿宋" w:cs="仿宋"/>
          <w:color w:val="000000"/>
        </w:rPr>
        <w:t xml:space="preserve">：</w:t>
      </w:r>
      <w:r>
        <w:rPr>
          <w:rFonts w:hint="eastAsia" w:ascii="仿宋" w:hAnsi="仿宋" w:eastAsia="仿宋" w:cs="仿宋"/>
          <w:color w:val="000000"/>
        </w:rPr>
      </w:r>
      <w:r/>
    </w:p>
    <w:p>
      <w:pPr>
        <w:pStyle w:val="1005"/>
        <w:ind w:firstLine="482"/>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法定代表人或授权委托人（签字</w:t>
      </w:r>
      <w:r>
        <w:rPr>
          <w:rFonts w:hint="eastAsia" w:ascii="仿宋" w:hAnsi="仿宋" w:eastAsia="仿宋" w:cs="仿宋"/>
          <w:color w:val="000000"/>
          <w:lang w:val="en-US"/>
        </w:rPr>
        <w:t xml:space="preserve">或盖章</w:t>
      </w:r>
      <w:r>
        <w:rPr>
          <w:rFonts w:hint="eastAsia" w:ascii="仿宋" w:hAnsi="仿宋" w:eastAsia="仿宋" w:cs="仿宋"/>
          <w:color w:val="000000"/>
        </w:rPr>
        <w:t xml:space="preserve">）：     </w:t>
      </w:r>
      <w:r>
        <w:rPr>
          <w:rFonts w:hint="eastAsia" w:ascii="仿宋" w:hAnsi="仿宋" w:eastAsia="仿宋" w:cs="仿宋"/>
          <w:color w:val="000000"/>
        </w:rPr>
      </w:r>
      <w:r/>
    </w:p>
    <w:p>
      <w:pPr>
        <w:pStyle w:val="1005"/>
        <w:ind w:firstLine="482"/>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rPr>
      </w:r>
      <w:r/>
    </w:p>
    <w:p>
      <w:pPr>
        <w:pStyle w:val="1005"/>
        <w:ind w:firstLine="482"/>
        <w:jc w:val="right"/>
        <w:spacing w:line="480" w:lineRule="exact"/>
        <w:tabs>
          <w:tab w:val="left" w:pos="360" w:leader="none"/>
        </w:tabs>
        <w:rPr>
          <w:rFonts w:hint="eastAsia" w:ascii="仿宋" w:hAnsi="仿宋" w:eastAsia="仿宋" w:cs="仿宋"/>
          <w:color w:val="000000"/>
        </w:rPr>
      </w:pPr>
      <w:r>
        <w:rPr>
          <w:rFonts w:hint="eastAsia" w:ascii="仿宋" w:hAnsi="仿宋" w:eastAsia="仿宋" w:cs="仿宋"/>
          <w:color w:val="000000"/>
        </w:rPr>
        <w:t xml:space="preserve">______年____月____日</w:t>
      </w:r>
      <w:r>
        <w:rPr>
          <w:rFonts w:hint="eastAsia" w:ascii="仿宋" w:hAnsi="仿宋" w:eastAsia="仿宋" w:cs="仿宋"/>
          <w:color w:val="000000"/>
        </w:rPr>
      </w:r>
      <w:r/>
    </w:p>
    <w:p>
      <w:pPr>
        <w:pStyle w:val="999"/>
        <w:ind w:left="119" w:firstLine="361"/>
        <w:jc w:val="center"/>
        <w:spacing w:line="360" w:lineRule="auto"/>
        <w:rPr>
          <w:color w:val="000000"/>
          <w:sz w:val="28"/>
          <w:szCs w:val="28"/>
        </w:rPr>
      </w:pPr>
      <w:r/>
      <w:bookmarkStart w:id="288" w:name="_Toc13723"/>
      <w:r>
        <w:rPr>
          <w:color w:val="000000"/>
          <w:szCs w:val="44"/>
          <w:lang w:val="en-US"/>
        </w:rPr>
        <w:br w:type="page" w:clear="all"/>
      </w:r>
      <w:bookmarkEnd w:id="288"/>
      <w:r/>
      <w:bookmarkStart w:id="289" w:name="_Toc8599"/>
      <w:r/>
      <w:bookmarkStart w:id="290" w:name="_Toc32737"/>
      <w:r/>
      <w:bookmarkStart w:id="291" w:name="_Toc12616"/>
      <w:r>
        <w:rPr>
          <w:color w:val="000000"/>
          <w:sz w:val="28"/>
          <w:szCs w:val="28"/>
          <w:lang w:val="en-US"/>
        </w:rPr>
        <w:t xml:space="preserve">三、</w:t>
      </w:r>
      <w:r>
        <w:rPr>
          <w:color w:val="000000"/>
          <w:sz w:val="28"/>
          <w:szCs w:val="28"/>
        </w:rPr>
        <w:t xml:space="preserve">分项报价</w:t>
      </w:r>
      <w:r>
        <w:rPr>
          <w:color w:val="000000"/>
          <w:sz w:val="28"/>
          <w:szCs w:val="28"/>
          <w:lang w:val="en-US"/>
        </w:rPr>
        <w:t xml:space="preserve">明细</w:t>
      </w:r>
      <w:r>
        <w:rPr>
          <w:color w:val="000000"/>
          <w:sz w:val="28"/>
          <w:szCs w:val="28"/>
        </w:rPr>
        <w:t xml:space="preserve">表</w:t>
      </w:r>
      <w:bookmarkEnd w:id="289"/>
      <w:r>
        <w:rPr>
          <w:color w:val="000000"/>
          <w:sz w:val="28"/>
          <w:szCs w:val="28"/>
        </w:rPr>
        <w:t xml:space="preserve">（如有）</w:t>
      </w:r>
      <w:bookmarkEnd w:id="290"/>
      <w:r/>
      <w:bookmarkEnd w:id="291"/>
      <w:r>
        <w:rPr>
          <w:color w:val="000000"/>
          <w:sz w:val="28"/>
          <w:szCs w:val="28"/>
        </w:rPr>
      </w:r>
      <w:r/>
    </w:p>
    <w:p>
      <w:pPr>
        <w:pStyle w:val="1014"/>
        <w:jc w:val="left"/>
        <w:rPr>
          <w:b w:val="0"/>
          <w:bCs/>
          <w:color w:val="000000"/>
          <w:sz w:val="24"/>
          <w:szCs w:val="24"/>
          <w:lang w:val="en-US"/>
        </w:rPr>
        <w:outlineLvl w:val="9"/>
      </w:pPr>
      <w:r>
        <w:rPr>
          <w:b w:val="0"/>
          <w:bCs/>
          <w:color w:val="000000"/>
          <w:sz w:val="24"/>
          <w:szCs w:val="24"/>
          <w:lang w:val="en-US"/>
        </w:rPr>
        <w:t xml:space="preserve">项目名称：                  </w:t>
      </w:r>
      <w:r>
        <w:rPr>
          <w:b w:val="0"/>
          <w:bCs/>
          <w:color w:val="000000"/>
          <w:sz w:val="24"/>
          <w:szCs w:val="24"/>
          <w:lang w:val="en-US"/>
        </w:rPr>
      </w:r>
      <w:r/>
    </w:p>
    <w:p>
      <w:pPr>
        <w:pStyle w:val="1014"/>
        <w:jc w:val="left"/>
        <w:rPr>
          <w:b w:val="0"/>
          <w:bCs/>
          <w:color w:val="000000"/>
          <w:sz w:val="24"/>
          <w:szCs w:val="24"/>
          <w:lang w:val="en-US"/>
        </w:rPr>
        <w:outlineLvl w:val="9"/>
      </w:pPr>
      <w:r>
        <w:rPr>
          <w:b w:val="0"/>
          <w:bCs/>
          <w:color w:val="000000"/>
          <w:sz w:val="24"/>
          <w:szCs w:val="24"/>
          <w:lang w:val="en-US"/>
        </w:rPr>
        <w:t xml:space="preserve">项目编号：                                                   </w:t>
      </w:r>
      <w:r>
        <w:rPr>
          <w:b w:val="0"/>
          <w:bCs/>
          <w:color w:val="000000"/>
          <w:sz w:val="24"/>
          <w:szCs w:val="24"/>
          <w:lang w:val="en-US"/>
        </w:rPr>
      </w:r>
      <w:r/>
    </w:p>
    <w:p>
      <w:pPr>
        <w:pStyle w:val="1014"/>
        <w:jc w:val="left"/>
        <w:rPr>
          <w:color w:val="000000"/>
          <w:lang w:val="en-US"/>
        </w:rPr>
        <w:outlineLvl w:val="9"/>
      </w:pPr>
      <w:r>
        <w:rPr>
          <w:b w:val="0"/>
          <w:bCs/>
          <w:color w:val="000000"/>
          <w:sz w:val="24"/>
          <w:szCs w:val="24"/>
          <w:lang w:val="en-US"/>
        </w:rPr>
        <w:t xml:space="preserve">包号：       </w:t>
      </w:r>
      <w:r>
        <w:rPr>
          <w:color w:val="000000"/>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3030"/>
        <w:gridCol w:w="1395"/>
        <w:gridCol w:w="1035"/>
        <w:gridCol w:w="1155"/>
        <w:gridCol w:w="1618"/>
      </w:tblGrid>
      <w:tr>
        <w:trPr>
          <w:trHeight w:val="2003" w:hRule="exact"/>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序号</w:t>
            </w:r>
            <w:r>
              <w:rPr>
                <w:rFonts w:hint="eastAsia" w:ascii="仿宋" w:hAnsi="仿宋" w:eastAsia="仿宋" w:cs="仿宋"/>
                <w:color w:val="000000"/>
                <w:sz w:val="24"/>
                <w:szCs w:val="24"/>
                <w:lang w:val="en-US"/>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rPr>
            </w:pPr>
            <w:r>
              <w:rPr>
                <w:rFonts w:eastAsia="仿宋"/>
                <w:color w:val="000000"/>
                <w:sz w:val="24"/>
                <w:szCs w:val="24"/>
              </w:rPr>
              <w:t xml:space="preserve">服务名称</w:t>
            </w:r>
            <w:r>
              <w:rPr>
                <w:rFonts w:hint="eastAsia" w:ascii="仿宋" w:hAnsi="仿宋" w:eastAsia="仿宋" w:cs="仿宋"/>
                <w:color w:val="000000"/>
                <w:sz w:val="24"/>
                <w:szCs w:val="24"/>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rPr>
            </w:r>
            <w:r/>
          </w:p>
          <w:p>
            <w:pPr>
              <w:pStyle w:val="975"/>
              <w:rPr>
                <w:rFonts w:eastAsia="仿宋"/>
                <w:color w:val="000000"/>
                <w:sz w:val="24"/>
                <w:szCs w:val="24"/>
                <w:lang w:val="en-US"/>
              </w:rPr>
            </w:pPr>
            <w:r>
              <w:rPr>
                <w:rFonts w:hint="eastAsia" w:eastAsia="仿宋"/>
                <w:color w:val="000000"/>
                <w:sz w:val="24"/>
                <w:szCs w:val="24"/>
                <w:lang w:val="en-US"/>
              </w:rPr>
              <w:t xml:space="preserve">（元）</w:t>
            </w:r>
            <w:r>
              <w:rPr>
                <w:rFonts w:eastAsia="仿宋"/>
                <w:color w:val="000000"/>
                <w:sz w:val="24"/>
                <w:szCs w:val="24"/>
                <w:lang w:val="en-US"/>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合价</w:t>
            </w:r>
            <w:r>
              <w:rPr>
                <w:rFonts w:hint="eastAsia" w:ascii="仿宋" w:hAnsi="仿宋" w:eastAsia="仿宋" w:cs="仿宋"/>
                <w:color w:val="000000"/>
                <w:sz w:val="24"/>
                <w:szCs w:val="24"/>
              </w:rPr>
            </w:r>
            <w:r/>
          </w:p>
          <w:p>
            <w:pPr>
              <w:pStyle w:val="975"/>
              <w:rPr>
                <w:rFonts w:hint="eastAsia" w:eastAsia="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元</w:t>
            </w:r>
            <w:r>
              <w:rPr>
                <w:rFonts w:hint="eastAsia" w:ascii="仿宋" w:hAnsi="仿宋" w:eastAsia="仿宋" w:cs="仿宋"/>
                <w:color w:val="000000"/>
                <w:sz w:val="24"/>
                <w:szCs w:val="24"/>
              </w:rPr>
              <w:t xml:space="preserve">）</w:t>
            </w:r>
            <w:r>
              <w:rPr>
                <w:rFonts w:hint="eastAsia" w:eastAsia="仿宋"/>
                <w:color w:val="000000"/>
                <w:sz w:val="24"/>
                <w:szCs w:val="24"/>
              </w:rPr>
            </w:r>
            <w:r/>
          </w:p>
        </w:tc>
        <w:tc>
          <w:tcPr>
            <w:tcW w:w="1618" w:type="dxa"/>
            <w:vAlign w:val="center"/>
            <w:textDirection w:val="lrTb"/>
            <w:noWrap w:val="false"/>
          </w:tcPr>
          <w:p>
            <w:pPr>
              <w:pStyle w:val="975"/>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投标标的是否由小微企业提供（填写“是”或“否）</w:t>
            </w:r>
            <w:r>
              <w:rPr>
                <w:rFonts w:hint="eastAsia" w:ascii="仿宋" w:hAnsi="仿宋" w:eastAsia="仿宋" w:cs="仿宋"/>
                <w:color w:val="000000"/>
                <w:sz w:val="24"/>
                <w:szCs w:val="24"/>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030" w:type="dxa"/>
            <w:vAlign w:val="center"/>
            <w:textDirection w:val="lrTb"/>
            <w:noWrap w:val="false"/>
          </w:tcPr>
          <w:p>
            <w:pPr>
              <w:pStyle w:val="964"/>
              <w:jc w:val="both"/>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030" w:type="dxa"/>
            <w:vAlign w:val="center"/>
            <w:textDirection w:val="lrTb"/>
            <w:noWrap w:val="false"/>
          </w:tcPr>
          <w:p>
            <w:pPr>
              <w:pStyle w:val="964"/>
              <w:jc w:val="both"/>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3030" w:type="dxa"/>
            <w:vAlign w:val="center"/>
            <w:textDirection w:val="lrTb"/>
            <w:noWrap w:val="false"/>
          </w:tcPr>
          <w:p>
            <w:pPr>
              <w:pStyle w:val="964"/>
              <w:jc w:val="center"/>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ascii="仿宋" w:hAnsi="仿宋" w:eastAsia="仿宋" w:cs="仿宋"/>
                <w:color w:val="000000"/>
                <w:sz w:val="24"/>
                <w:szCs w:val="24"/>
                <w:lang w:val="en-US"/>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r>
      <w:tr>
        <w:trPr>
          <w:trHeight w:val="924"/>
        </w:trPr>
        <w:tc>
          <w:tcPr>
            <w:gridSpan w:val="6"/>
            <w:tcW w:w="9432" w:type="dxa"/>
            <w:vAlign w:val="center"/>
            <w:textDirection w:val="lrTb"/>
            <w:noWrap w:val="false"/>
          </w:tcPr>
          <w:p>
            <w:pPr>
              <w:pStyle w:val="964"/>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合计：</w:t>
            </w:r>
            <w:r>
              <w:rPr>
                <w:rFonts w:hint="eastAsia" w:ascii="仿宋" w:hAnsi="仿宋" w:eastAsia="仿宋" w:cs="仿宋"/>
                <w:color w:val="000000"/>
                <w:sz w:val="24"/>
                <w:szCs w:val="24"/>
                <w:lang w:val="en-US"/>
              </w:rPr>
            </w:r>
            <w:r/>
          </w:p>
        </w:tc>
      </w:tr>
    </w:tbl>
    <w:p>
      <w:pPr>
        <w:pStyle w:val="1014"/>
        <w:jc w:val="left"/>
        <w:rPr>
          <w:b w:val="0"/>
          <w:bCs/>
          <w:color w:val="000000"/>
          <w:sz w:val="24"/>
          <w:szCs w:val="24"/>
          <w:lang w:val="en-US"/>
        </w:rPr>
        <w:outlineLvl w:val="9"/>
      </w:pPr>
      <w:r>
        <w:rPr>
          <w:b w:val="0"/>
          <w:bCs/>
          <w:color w:val="000000"/>
          <w:sz w:val="24"/>
          <w:szCs w:val="24"/>
          <w:lang w:val="en-US"/>
        </w:rPr>
        <w:t xml:space="preserve">注：</w:t>
      </w:r>
      <w:bookmarkStart w:id="292" w:name="_Hlk129799295"/>
      <w:r>
        <w:rPr>
          <w:b w:val="0"/>
          <w:bCs/>
          <w:color w:val="000000"/>
          <w:sz w:val="24"/>
          <w:szCs w:val="24"/>
          <w:lang w:val="en-US"/>
        </w:rPr>
        <w:t xml:space="preserve">1.如果行数不够，请自行增加。</w:t>
      </w:r>
      <w:bookmarkEnd w:id="292"/>
      <w:r>
        <w:rPr>
          <w:b w:val="0"/>
          <w:bCs/>
          <w:color w:val="000000"/>
          <w:sz w:val="24"/>
          <w:szCs w:val="24"/>
          <w:lang w:val="en-US"/>
        </w:rPr>
      </w:r>
      <w:r/>
    </w:p>
    <w:p>
      <w:pPr>
        <w:pStyle w:val="1014"/>
        <w:ind w:firstLine="480"/>
        <w:jc w:val="left"/>
        <w:rPr>
          <w:b w:val="0"/>
          <w:bCs/>
          <w:color w:val="000000"/>
          <w:sz w:val="24"/>
          <w:szCs w:val="24"/>
          <w:lang w:val="en-US"/>
        </w:rPr>
        <w:outlineLvl w:val="9"/>
      </w:pPr>
      <w:r>
        <w:rPr>
          <w:b w:val="0"/>
          <w:bCs/>
          <w:color w:val="000000"/>
          <w:sz w:val="24"/>
          <w:szCs w:val="24"/>
          <w:lang w:val="en-US"/>
        </w:rPr>
        <w:t xml:space="preserve">2.在“投标标的是否由小微企业提供”栏内，填写“是”或“否”，如果小微型企业的服务报价无法划分计算的，评标时将不予认可。</w:t>
      </w:r>
      <w:r>
        <w:rPr>
          <w:b w:val="0"/>
          <w:bCs/>
          <w:color w:val="000000"/>
          <w:sz w:val="24"/>
          <w:szCs w:val="24"/>
          <w:lang w:val="en-US"/>
        </w:rPr>
      </w:r>
      <w:r/>
    </w:p>
    <w:p>
      <w:pPr>
        <w:pStyle w:val="1014"/>
        <w:ind w:firstLine="480"/>
        <w:jc w:val="left"/>
        <w:rPr>
          <w:b w:val="0"/>
          <w:bCs/>
          <w:color w:val="000000"/>
          <w:sz w:val="24"/>
          <w:szCs w:val="24"/>
          <w:lang w:val="en-US"/>
        </w:rPr>
        <w:outlineLvl w:val="9"/>
      </w:pPr>
      <w:r>
        <w:rPr>
          <w:b w:val="0"/>
          <w:bCs/>
          <w:color w:val="000000"/>
          <w:sz w:val="24"/>
          <w:szCs w:val="24"/>
          <w:lang w:val="en-US"/>
        </w:rPr>
        <w:t xml:space="preserve">3.供应商根据自身报价组成进行填写。</w:t>
      </w:r>
      <w:r>
        <w:rPr>
          <w:b w:val="0"/>
          <w:bCs/>
          <w:color w:val="000000"/>
          <w:sz w:val="24"/>
          <w:szCs w:val="24"/>
          <w:lang w:val="en-US"/>
        </w:rPr>
      </w:r>
      <w:r/>
    </w:p>
    <w:p>
      <w:pPr>
        <w:pStyle w:val="964"/>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964"/>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供应商名称（</w:t>
      </w:r>
      <w:r>
        <w:rPr>
          <w:rFonts w:hint="eastAsia" w:ascii="仿宋" w:hAnsi="仿宋" w:eastAsia="仿宋" w:cs="仿宋"/>
          <w:bCs/>
          <w:color w:val="000000"/>
          <w:sz w:val="24"/>
          <w:szCs w:val="24"/>
          <w:lang w:val="en-US"/>
        </w:rPr>
        <w:t xml:space="preserve">加盖CA电子公章</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rPr>
      </w:r>
      <w:r/>
    </w:p>
    <w:p>
      <w:pPr>
        <w:pStyle w:val="964"/>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法定代表人或授权委托人（盖章或签字）：</w:t>
      </w:r>
      <w:r>
        <w:rPr>
          <w:rFonts w:hint="eastAsia" w:ascii="仿宋" w:hAnsi="仿宋" w:eastAsia="仿宋" w:cs="仿宋"/>
          <w:bCs/>
          <w:color w:val="000000"/>
          <w:sz w:val="24"/>
          <w:szCs w:val="24"/>
        </w:rPr>
      </w:r>
      <w:r/>
    </w:p>
    <w:p>
      <w:pPr>
        <w:pStyle w:val="964"/>
        <w:jc w:val="right"/>
        <w:spacing w:line="480" w:lineRule="exact"/>
        <w:rPr>
          <w:rFonts w:hint="eastAsia" w:ascii="仿宋" w:hAnsi="仿宋" w:eastAsia="仿宋" w:cs="仿宋"/>
          <w:color w:val="000000"/>
          <w:sz w:val="24"/>
        </w:rPr>
      </w:pPr>
      <w:r>
        <w:rPr>
          <w:rFonts w:hint="eastAsia" w:ascii="仿宋" w:hAnsi="仿宋" w:eastAsia="仿宋" w:cs="仿宋"/>
          <w:color w:val="000000"/>
        </w:rPr>
        <w:t xml:space="preserve">______年____月____日</w:t>
      </w:r>
      <w:r>
        <w:rPr>
          <w:rFonts w:hint="eastAsia" w:ascii="仿宋" w:hAnsi="仿宋" w:eastAsia="仿宋" w:cs="仿宋"/>
          <w:color w:val="000000"/>
          <w:sz w:val="24"/>
        </w:rPr>
      </w:r>
      <w:r/>
    </w:p>
    <w:p>
      <w:pPr>
        <w:pStyle w:val="964"/>
        <w:ind w:firstLine="480"/>
        <w:jc w:val="right"/>
        <w:spacing w:line="52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p>
      <w:pPr>
        <w:pStyle w:val="975"/>
        <w:rPr>
          <w:rFonts w:hint="eastAsia" w:ascii="仿宋" w:hAnsi="仿宋" w:eastAsia="仿宋" w:cs="仿宋"/>
          <w:color w:val="000000"/>
        </w:rPr>
      </w:pPr>
      <w:r>
        <w:rPr>
          <w:rFonts w:hint="eastAsia" w:ascii="仿宋" w:hAnsi="仿宋" w:eastAsia="仿宋" w:cs="仿宋"/>
          <w:color w:val="000000"/>
        </w:rPr>
      </w:r>
      <w:r/>
    </w:p>
    <w:p>
      <w:pPr>
        <w:pStyle w:val="999"/>
        <w:ind w:left="119" w:firstLine="422"/>
        <w:jc w:val="center"/>
        <w:spacing w:line="360" w:lineRule="auto"/>
        <w:rPr>
          <w:color w:val="000000"/>
          <w:sz w:val="28"/>
          <w:szCs w:val="28"/>
        </w:rPr>
      </w:pPr>
      <w:r/>
      <w:bookmarkStart w:id="293" w:name="_Toc18910"/>
      <w:r/>
      <w:bookmarkStart w:id="294" w:name="_Toc26200"/>
      <w:r/>
      <w:bookmarkStart w:id="295" w:name="_Toc9552"/>
      <w:r/>
      <w:bookmarkStart w:id="296" w:name="_Toc25334"/>
      <w:r>
        <w:rPr>
          <w:color w:val="000000"/>
          <w:sz w:val="28"/>
          <w:szCs w:val="28"/>
          <w:lang w:val="en-US"/>
        </w:rPr>
        <w:t xml:space="preserve">四、</w:t>
      </w:r>
      <w:bookmarkEnd w:id="293"/>
      <w:r>
        <w:rPr>
          <w:color w:val="000000"/>
          <w:sz w:val="28"/>
          <w:szCs w:val="28"/>
        </w:rPr>
        <w:t xml:space="preserve">商务条款响应及偏离表</w:t>
      </w:r>
      <w:bookmarkEnd w:id="294"/>
      <w:r/>
      <w:bookmarkEnd w:id="295"/>
      <w:r>
        <w:rPr>
          <w:color w:val="000000"/>
          <w:sz w:val="28"/>
          <w:szCs w:val="28"/>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64"/>
              <w:ind w:firstLine="240"/>
              <w:jc w:val="both"/>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964"/>
              <w:ind w:firstLine="240"/>
              <w:jc w:val="both"/>
              <w:spacing w:line="360" w:lineRule="auto"/>
              <w:widowControl/>
              <w:rPr>
                <w:rFonts w:hint="eastAsia"/>
                <w:color w:val="000000"/>
              </w:rPr>
            </w:pPr>
            <w:r>
              <w:rPr>
                <w:rFonts w:hint="eastAsia" w:ascii="仿宋" w:hAnsi="仿宋" w:eastAsia="仿宋" w:cs="仿宋"/>
                <w:color w:val="000000"/>
                <w:sz w:val="24"/>
                <w:szCs w:val="24"/>
              </w:rPr>
              <w:t xml:space="preserve">项目编号：</w:t>
            </w:r>
            <w:r>
              <w:rPr>
                <w:rFonts w:hint="eastAsia"/>
                <w:color w:val="000000"/>
              </w:rPr>
            </w:r>
            <w:r/>
          </w:p>
          <w:p>
            <w:pPr>
              <w:pStyle w:val="964"/>
              <w:ind w:firstLine="240"/>
              <w:jc w:val="both"/>
              <w:spacing w:line="360" w:lineRule="auto"/>
              <w:widowControl/>
              <w:rPr>
                <w:rFonts w:hint="eastAsia"/>
                <w:color w:val="000000"/>
              </w:rPr>
            </w:pPr>
            <w:r>
              <w:rPr>
                <w:rFonts w:hint="eastAsia" w:ascii="仿宋" w:hAnsi="仿宋" w:eastAsia="仿宋" w:cs="仿宋"/>
                <w:color w:val="000000"/>
                <w:sz w:val="24"/>
                <w:szCs w:val="24"/>
                <w:lang w:val="en-US"/>
              </w:rPr>
              <w:t xml:space="preserve">包号：</w:t>
            </w:r>
            <w:r>
              <w:rPr>
                <w:rFonts w:hint="eastAsia"/>
                <w:color w:val="000000"/>
              </w:rPr>
            </w:r>
            <w:r/>
          </w:p>
        </w:tc>
      </w:tr>
      <w:tr>
        <w:trPr>
          <w:trHeight w:val="752"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磋商文件要求的商务条款</w:t>
            </w: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供应商响应</w:t>
            </w: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偏离</w:t>
            </w:r>
            <w:r>
              <w:rPr>
                <w:rFonts w:hint="eastAsia" w:ascii="仿宋" w:hAnsi="仿宋" w:eastAsia="仿宋" w:cs="仿宋"/>
                <w:color w:val="000000"/>
                <w:sz w:val="24"/>
                <w:szCs w:val="24"/>
                <w:lang w:val="en-US"/>
              </w:rPr>
              <w:t xml:space="preserve">情况</w:t>
            </w:r>
            <w:r>
              <w:rPr>
                <w:rFonts w:hint="eastAsia" w:ascii="仿宋" w:hAnsi="仿宋" w:eastAsia="仿宋" w:cs="仿宋"/>
                <w:color w:val="000000"/>
                <w:sz w:val="24"/>
                <w:szCs w:val="24"/>
                <w:lang w:val="en-US"/>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r>
    </w:tbl>
    <w:p>
      <w:pPr>
        <w:pStyle w:val="964"/>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说明：</w:t>
      </w:r>
      <w:r>
        <w:rPr>
          <w:rFonts w:hint="eastAsia" w:ascii="仿宋" w:hAnsi="仿宋" w:eastAsia="仿宋" w:cs="仿宋"/>
          <w:color w:val="000000"/>
          <w:sz w:val="24"/>
          <w:szCs w:val="24"/>
          <w:lang w:val="en-US"/>
        </w:rPr>
      </w:r>
      <w:r/>
    </w:p>
    <w:p>
      <w:pPr>
        <w:pStyle w:val="964"/>
        <w:ind w:firstLine="482"/>
        <w:jc w:val="both"/>
        <w:spacing w:line="360" w:lineRule="auto"/>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1.供应商对照磋商文件“第五章 </w:t>
      </w:r>
      <w:r>
        <w:rPr>
          <w:rFonts w:hint="eastAsia" w:ascii="仿宋" w:hAnsi="仿宋" w:eastAsia="仿宋" w:cs="仿宋"/>
          <w:b/>
          <w:bCs/>
          <w:color w:val="000000"/>
          <w:sz w:val="24"/>
          <w:szCs w:val="24"/>
          <w:lang w:val="en-US" w:eastAsia="zh-CN"/>
        </w:rPr>
        <w:t xml:space="preserve">采购</w:t>
      </w:r>
      <w:r>
        <w:rPr>
          <w:rFonts w:hint="eastAsia" w:ascii="仿宋" w:hAnsi="仿宋" w:eastAsia="仿宋" w:cs="仿宋"/>
          <w:b/>
          <w:bCs/>
          <w:color w:val="000000"/>
          <w:sz w:val="24"/>
          <w:szCs w:val="24"/>
          <w:lang w:val="en-US"/>
        </w:rPr>
        <w:t xml:space="preserve">内容及项目需求”中商务条款的相关内容进行逐条响应，不得存在负偏离，否则作为无效响应处理。</w:t>
      </w:r>
      <w:r>
        <w:rPr>
          <w:rFonts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3.供应商如在投标过程中提供虚假材料谋取中标成交或采取不正当手段诋毁、排挤其他供应商的，将被列入不良行为记录名单，情节严重的禁止其1-3年内参加招标采购活动。</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4.如果行数不够，请自行增加。</w:t>
      </w:r>
      <w:r>
        <w:rPr>
          <w:rFonts w:hint="eastAsia" w:ascii="仿宋" w:hAnsi="仿宋" w:eastAsia="仿宋" w:cs="仿宋"/>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供应商名称（加盖CA电子公章）：</w:t>
      </w:r>
      <w:r>
        <w:rPr>
          <w:rFonts w:hint="eastAsia" w:ascii="仿宋" w:hAnsi="仿宋" w:eastAsia="仿宋" w:cs="仿宋"/>
          <w:b w:val="0"/>
          <w:bCs/>
          <w:color w:val="000000"/>
          <w:sz w:val="24"/>
          <w:szCs w:val="24"/>
        </w:rPr>
      </w:r>
      <w:r/>
    </w:p>
    <w:p>
      <w:pPr>
        <w:pStyle w:val="964"/>
        <w:jc w:val="both"/>
        <w:spacing w:line="360" w:lineRule="auto"/>
        <w:widowControl/>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法定代表人或授权委托人（盖章或签字）：</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64"/>
        <w:ind w:left="960" w:hanging="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    月    日</w:t>
      </w:r>
      <w:r>
        <w:rPr>
          <w:rFonts w:hint="eastAsia" w:ascii="仿宋" w:hAnsi="仿宋" w:eastAsia="仿宋" w:cs="仿宋"/>
          <w:color w:val="000000"/>
          <w:sz w:val="24"/>
          <w:szCs w:val="24"/>
        </w:rPr>
      </w:r>
      <w:r/>
    </w:p>
    <w:p>
      <w:pPr>
        <w:pStyle w:val="999"/>
        <w:ind w:left="119" w:firstLine="361"/>
        <w:jc w:val="center"/>
        <w:spacing w:line="360" w:lineRule="auto"/>
        <w:rPr>
          <w:color w:val="000000"/>
          <w:sz w:val="28"/>
          <w:szCs w:val="36"/>
        </w:rPr>
      </w:pPr>
      <w:r>
        <w:rPr>
          <w:color w:val="000000"/>
          <w:szCs w:val="44"/>
          <w:lang w:val="en-US"/>
        </w:rPr>
        <w:br w:type="page" w:clear="all"/>
      </w:r>
      <w:bookmarkStart w:id="297" w:name="_Toc3689"/>
      <w:r/>
      <w:bookmarkStart w:id="298" w:name="_Toc1651"/>
      <w:r/>
      <w:bookmarkStart w:id="299" w:name="_Toc28702"/>
      <w:r>
        <w:rPr>
          <w:color w:val="000000"/>
          <w:sz w:val="28"/>
          <w:szCs w:val="28"/>
          <w:lang w:val="en-US"/>
        </w:rPr>
        <w:t xml:space="preserve">五、</w:t>
      </w:r>
      <w:bookmarkEnd w:id="297"/>
      <w:r>
        <w:rPr>
          <w:color w:val="000000"/>
          <w:sz w:val="28"/>
          <w:szCs w:val="28"/>
        </w:rPr>
        <w:t xml:space="preserve">技术（服务）条款响应及偏离表</w:t>
      </w:r>
      <w:bookmarkEnd w:id="298"/>
      <w:r/>
      <w:bookmarkEnd w:id="299"/>
      <w:r>
        <w:rPr>
          <w:color w:val="000000"/>
          <w:sz w:val="28"/>
          <w:szCs w:val="36"/>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64"/>
              <w:ind w:firstLine="240"/>
              <w:jc w:val="both"/>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964"/>
              <w:ind w:firstLine="240"/>
              <w:jc w:val="both"/>
              <w:spacing w:line="360" w:lineRule="auto"/>
              <w:widowControl/>
              <w:rPr>
                <w:rFonts w:hint="eastAsia"/>
                <w:color w:val="000000"/>
              </w:rPr>
            </w:pPr>
            <w:r>
              <w:rPr>
                <w:rFonts w:hint="eastAsia" w:ascii="仿宋" w:hAnsi="仿宋" w:eastAsia="仿宋" w:cs="仿宋"/>
                <w:color w:val="000000"/>
                <w:sz w:val="24"/>
                <w:szCs w:val="24"/>
              </w:rPr>
              <w:t xml:space="preserve">项目编号：</w:t>
            </w:r>
            <w:r>
              <w:rPr>
                <w:rFonts w:hint="eastAsia"/>
                <w:color w:val="000000"/>
              </w:rPr>
            </w:r>
            <w:r/>
          </w:p>
          <w:p>
            <w:pPr>
              <w:pStyle w:val="964"/>
              <w:ind w:firstLine="240"/>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包号：</w:t>
            </w:r>
            <w:r>
              <w:rPr>
                <w:rFonts w:hint="eastAsia" w:ascii="仿宋" w:hAnsi="仿宋" w:eastAsia="仿宋" w:cs="仿宋"/>
                <w:color w:val="000000"/>
                <w:sz w:val="24"/>
                <w:szCs w:val="24"/>
              </w:rPr>
            </w:r>
            <w:r/>
          </w:p>
        </w:tc>
      </w:tr>
      <w:tr>
        <w:trPr>
          <w:trHeight w:val="752"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磋商文件要求的技术（服务）条款</w:t>
            </w: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供应商响应</w:t>
            </w: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偏离</w:t>
            </w: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r>
    </w:tbl>
    <w:p>
      <w:pPr>
        <w:pStyle w:val="96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说明</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64"/>
        <w:ind w:firstLine="482"/>
        <w:jc w:val="both"/>
        <w:spacing w:line="360" w:lineRule="auto"/>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1.供应商对照磋商文件“第五章 </w:t>
      </w:r>
      <w:r>
        <w:rPr>
          <w:rFonts w:hint="eastAsia" w:ascii="仿宋" w:hAnsi="仿宋" w:eastAsia="仿宋" w:cs="仿宋"/>
          <w:b/>
          <w:bCs/>
          <w:color w:val="000000"/>
          <w:sz w:val="24"/>
          <w:szCs w:val="24"/>
          <w:lang w:val="en-US" w:eastAsia="zh-CN"/>
        </w:rPr>
        <w:t xml:space="preserve">采购</w:t>
      </w:r>
      <w:r>
        <w:rPr>
          <w:rFonts w:hint="eastAsia" w:ascii="仿宋" w:hAnsi="仿宋" w:eastAsia="仿宋" w:cs="仿宋"/>
          <w:b/>
          <w:bCs/>
          <w:color w:val="000000"/>
          <w:sz w:val="24"/>
          <w:szCs w:val="24"/>
          <w:lang w:val="en-US"/>
        </w:rPr>
        <w:t xml:space="preserve">内容及项目需求”中技术（服务）条款的相关内容进行逐条响应，不得存在负偏离，否则作为无效响应处理。</w:t>
      </w:r>
      <w:r>
        <w:rPr>
          <w:rFonts w:ascii="仿宋" w:hAnsi="仿宋" w:eastAsia="仿宋" w:cs="仿宋"/>
          <w:b/>
          <w:bCs/>
          <w:color w:val="000000"/>
          <w:sz w:val="24"/>
          <w:szCs w:val="24"/>
          <w:lang w:val="en-US"/>
        </w:rPr>
      </w:r>
      <w:r/>
    </w:p>
    <w:p>
      <w:pPr>
        <w:pStyle w:val="964"/>
        <w:ind w:firstLine="480"/>
        <w:jc w:val="both"/>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lang w:val="en-US"/>
        </w:rPr>
      </w:r>
      <w:r/>
    </w:p>
    <w:p>
      <w:pPr>
        <w:pStyle w:val="964"/>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供应商如在投标过程中提供虚假材料谋取中标成交或采取不正当手段诋毁、排挤其他供应商的，将被列入不良行为记录名单，情节严重的禁止其1-3年内参加政府采购活动。</w:t>
      </w:r>
      <w:r>
        <w:rPr>
          <w:rFonts w:hint="eastAsia" w:ascii="仿宋" w:hAnsi="仿宋" w:eastAsia="仿宋" w:cs="仿宋"/>
          <w:color w:val="000000"/>
          <w:sz w:val="24"/>
          <w:szCs w:val="24"/>
        </w:rPr>
      </w:r>
      <w:r/>
    </w:p>
    <w:p>
      <w:pPr>
        <w:pStyle w:val="964"/>
        <w:ind w:firstLine="480"/>
        <w:jc w:val="both"/>
        <w:spacing w:line="480" w:lineRule="exact"/>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4.如果行数不够，请自行增加。</w:t>
      </w:r>
      <w:r>
        <w:rPr>
          <w:rFonts w:ascii="仿宋" w:hAnsi="仿宋" w:eastAsia="仿宋" w:cs="仿宋"/>
          <w:color w:val="000000"/>
          <w:sz w:val="24"/>
          <w:szCs w:val="24"/>
          <w:lang w:val="en-US"/>
        </w:rPr>
      </w:r>
      <w:r/>
    </w:p>
    <w:p>
      <w:pPr>
        <w:pStyle w:val="975"/>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供应商名称（加盖CA电子公章）：</w:t>
      </w:r>
      <w:r>
        <w:rPr>
          <w:rFonts w:hint="eastAsia" w:ascii="仿宋" w:hAnsi="仿宋" w:eastAsia="仿宋" w:cs="仿宋"/>
          <w:b w:val="0"/>
          <w:bCs/>
          <w:color w:val="000000"/>
          <w:sz w:val="24"/>
          <w:szCs w:val="24"/>
        </w:rPr>
      </w:r>
      <w:r/>
    </w:p>
    <w:p>
      <w:pPr>
        <w:pStyle w:val="964"/>
        <w:jc w:val="both"/>
        <w:spacing w:line="360" w:lineRule="auto"/>
        <w:widowControl/>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法定代表人或授权委托人（盖章或签字）：</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64"/>
        <w:ind w:left="960" w:hanging="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    月    日</w:t>
      </w:r>
      <w:r>
        <w:rPr>
          <w:rFonts w:hint="eastAsia" w:ascii="仿宋" w:hAnsi="仿宋" w:eastAsia="仿宋" w:cs="仿宋"/>
          <w:color w:val="000000"/>
          <w:sz w:val="24"/>
          <w:szCs w:val="24"/>
        </w:rPr>
      </w:r>
      <w:r/>
    </w:p>
    <w:p>
      <w:pPr>
        <w:pStyle w:val="999"/>
        <w:ind w:left="119" w:firstLine="361"/>
        <w:jc w:val="center"/>
        <w:spacing w:line="360" w:lineRule="auto"/>
        <w:rPr>
          <w:color w:val="000000"/>
          <w:sz w:val="28"/>
          <w:szCs w:val="36"/>
        </w:rPr>
      </w:pPr>
      <w:r>
        <w:rPr>
          <w:color w:val="000000"/>
        </w:rPr>
        <w:br w:type="page" w:clear="all"/>
      </w:r>
      <w:bookmarkStart w:id="300" w:name="_Toc4413"/>
      <w:r/>
      <w:bookmarkStart w:id="301" w:name="_Toc27963"/>
      <w:r/>
      <w:bookmarkStart w:id="302" w:name="_Toc19015"/>
      <w:r/>
      <w:bookmarkStart w:id="303" w:name="_Toc14718"/>
      <w:r>
        <w:rPr>
          <w:color w:val="000000"/>
          <w:sz w:val="28"/>
          <w:szCs w:val="28"/>
          <w:lang w:val="en-US"/>
        </w:rPr>
        <w:t xml:space="preserve">六、</w:t>
      </w:r>
      <w:bookmarkEnd w:id="300"/>
      <w:r/>
      <w:bookmarkEnd w:id="303"/>
      <w:r>
        <w:rPr>
          <w:color w:val="000000"/>
          <w:sz w:val="28"/>
          <w:szCs w:val="28"/>
          <w:lang w:val="en-US"/>
        </w:rPr>
        <w:t xml:space="preserve">供应商登记表</w:t>
      </w:r>
      <w:bookmarkEnd w:id="301"/>
      <w:r/>
      <w:bookmarkEnd w:id="302"/>
      <w:r>
        <w:rPr>
          <w:color w:val="000000"/>
          <w:sz w:val="28"/>
          <w:szCs w:val="36"/>
        </w:rPr>
      </w:r>
      <w:r/>
    </w:p>
    <w:p>
      <w:pPr>
        <w:pStyle w:val="964"/>
        <w:ind w:left="1516" w:firstLine="3976"/>
        <w:jc w:val="center"/>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年 月 日</w:t>
      </w:r>
      <w:r>
        <w:rPr>
          <w:rFonts w:hint="eastAsia" w:ascii="仿宋" w:hAnsi="仿宋" w:eastAsia="仿宋" w:cs="仿宋"/>
          <w:b/>
          <w:color w:val="000000"/>
          <w:sz w:val="24"/>
          <w:szCs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334"/>
        <w:gridCol w:w="1246"/>
        <w:gridCol w:w="1814"/>
        <w:gridCol w:w="1275"/>
        <w:gridCol w:w="2066"/>
      </w:tblGrid>
      <w:tr>
        <w:trPr>
          <w:trHeight w:val="263"/>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w:t>
            </w:r>
            <w:r>
              <w:rPr>
                <w:rFonts w:hint="eastAsia" w:ascii="仿宋" w:hAnsi="仿宋" w:eastAsia="仿宋" w:cs="仿宋"/>
                <w:color w:val="000000"/>
                <w:sz w:val="24"/>
                <w:szCs w:val="24"/>
              </w:rPr>
            </w:r>
            <w:r/>
          </w:p>
        </w:tc>
        <w:tc>
          <w:tcPr>
            <w:gridSpan w:val="5"/>
            <w:tcW w:w="773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详细地址</w:t>
            </w:r>
            <w:r>
              <w:rPr>
                <w:rFonts w:hint="eastAsia" w:ascii="仿宋" w:hAnsi="仿宋" w:eastAsia="仿宋" w:cs="仿宋"/>
                <w:color w:val="000000"/>
                <w:sz w:val="24"/>
                <w:szCs w:val="24"/>
              </w:rPr>
            </w:r>
            <w:r/>
          </w:p>
        </w:tc>
        <w:tc>
          <w:tcPr>
            <w:gridSpan w:val="3"/>
            <w:tcW w:w="439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邮  编</w:t>
            </w:r>
            <w:r>
              <w:rPr>
                <w:rFonts w:hint="eastAsia" w:ascii="仿宋" w:hAnsi="仿宋" w:eastAsia="仿宋" w:cs="仿宋"/>
                <w:color w:val="000000"/>
                <w:sz w:val="24"/>
                <w:szCs w:val="24"/>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法人代表</w:t>
            </w:r>
            <w:r>
              <w:rPr>
                <w:rFonts w:hint="eastAsia" w:ascii="仿宋" w:hAnsi="仿宋" w:eastAsia="仿宋" w:cs="仿宋"/>
                <w:color w:val="000000"/>
                <w:sz w:val="24"/>
                <w:szCs w:val="24"/>
              </w:rPr>
            </w:r>
            <w:r/>
          </w:p>
        </w:tc>
        <w:tc>
          <w:tcPr>
            <w:tcW w:w="133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企业性质</w:t>
            </w:r>
            <w:r>
              <w:rPr>
                <w:rFonts w:hint="eastAsia" w:ascii="仿宋" w:hAnsi="仿宋" w:eastAsia="仿宋" w:cs="仿宋"/>
                <w:color w:val="000000"/>
                <w:sz w:val="24"/>
                <w:szCs w:val="24"/>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注册资金</w:t>
            </w:r>
            <w:r>
              <w:rPr>
                <w:rFonts w:hint="eastAsia" w:ascii="仿宋" w:hAnsi="仿宋" w:eastAsia="仿宋" w:cs="仿宋"/>
                <w:color w:val="000000"/>
                <w:sz w:val="24"/>
                <w:szCs w:val="24"/>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rPr>
            </w:r>
            <w:r/>
          </w:p>
        </w:tc>
        <w:tc>
          <w:tcPr>
            <w:tcW w:w="133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职  务</w:t>
            </w:r>
            <w:r>
              <w:rPr>
                <w:rFonts w:hint="eastAsia" w:ascii="仿宋" w:hAnsi="仿宋" w:eastAsia="仿宋" w:cs="仿宋"/>
                <w:color w:val="000000"/>
                <w:sz w:val="24"/>
                <w:szCs w:val="24"/>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所在部门</w:t>
            </w:r>
            <w:r>
              <w:rPr>
                <w:rFonts w:hint="eastAsia" w:ascii="仿宋" w:hAnsi="仿宋" w:eastAsia="仿宋" w:cs="仿宋"/>
                <w:color w:val="000000"/>
                <w:sz w:val="24"/>
                <w:szCs w:val="24"/>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营业面积</w:t>
            </w:r>
            <w:r>
              <w:rPr>
                <w:rFonts w:hint="eastAsia" w:ascii="仿宋" w:hAnsi="仿宋" w:eastAsia="仿宋" w:cs="仿宋"/>
                <w:color w:val="000000"/>
                <w:sz w:val="24"/>
                <w:szCs w:val="24"/>
              </w:rPr>
            </w:r>
            <w:r/>
          </w:p>
        </w:tc>
        <w:tc>
          <w:tcPr>
            <w:tcW w:w="133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4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在册员工</w:t>
            </w:r>
            <w:r>
              <w:rPr>
                <w:rFonts w:hint="eastAsia" w:ascii="仿宋" w:hAnsi="仿宋" w:eastAsia="仿宋" w:cs="仿宋"/>
                <w:color w:val="000000"/>
                <w:sz w:val="24"/>
                <w:szCs w:val="24"/>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技术人员</w:t>
            </w:r>
            <w:r>
              <w:rPr>
                <w:rFonts w:hint="eastAsia" w:ascii="仿宋" w:hAnsi="仿宋" w:eastAsia="仿宋" w:cs="仿宋"/>
                <w:color w:val="000000"/>
                <w:sz w:val="24"/>
                <w:szCs w:val="24"/>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rPr>
            </w:r>
            <w:r/>
          </w:p>
        </w:tc>
        <w:tc>
          <w:tcPr>
            <w:gridSpan w:val="2"/>
            <w:tcW w:w="258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传 真</w:t>
            </w:r>
            <w:r>
              <w:rPr>
                <w:rFonts w:hint="eastAsia" w:ascii="仿宋" w:hAnsi="仿宋" w:eastAsia="仿宋" w:cs="仿宋"/>
                <w:color w:val="000000"/>
                <w:sz w:val="24"/>
                <w:szCs w:val="24"/>
              </w:rPr>
            </w:r>
            <w:r/>
          </w:p>
        </w:tc>
        <w:tc>
          <w:tcPr>
            <w:gridSpan w:val="2"/>
            <w:tcW w:w="3341"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手机号</w:t>
            </w:r>
            <w:r>
              <w:rPr>
                <w:rFonts w:hint="eastAsia" w:ascii="仿宋" w:hAnsi="仿宋" w:eastAsia="仿宋" w:cs="仿宋"/>
                <w:color w:val="000000"/>
                <w:sz w:val="24"/>
                <w:szCs w:val="24"/>
              </w:rPr>
            </w:r>
            <w:r/>
          </w:p>
        </w:tc>
        <w:tc>
          <w:tcPr>
            <w:gridSpan w:val="2"/>
            <w:tcW w:w="258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网址</w:t>
            </w:r>
            <w:r>
              <w:rPr>
                <w:rFonts w:hint="eastAsia" w:ascii="仿宋" w:hAnsi="仿宋" w:eastAsia="仿宋" w:cs="仿宋"/>
                <w:color w:val="000000"/>
                <w:sz w:val="24"/>
                <w:szCs w:val="24"/>
              </w:rPr>
            </w:r>
            <w:r/>
          </w:p>
        </w:tc>
        <w:tc>
          <w:tcPr>
            <w:gridSpan w:val="2"/>
            <w:tcW w:w="3341"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供应商品</w:t>
            </w: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范  围</w:t>
            </w:r>
            <w:r>
              <w:rPr>
                <w:rFonts w:hint="eastAsia" w:ascii="仿宋" w:hAnsi="仿宋" w:eastAsia="仿宋" w:cs="仿宋"/>
                <w:color w:val="000000"/>
                <w:sz w:val="24"/>
                <w:szCs w:val="24"/>
              </w:rPr>
            </w:r>
            <w:r/>
          </w:p>
        </w:tc>
        <w:tc>
          <w:tcPr>
            <w:gridSpan w:val="5"/>
            <w:tcW w:w="773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194"/>
        </w:trPr>
        <w:tc>
          <w:tcPr>
            <w:gridSpan w:val="6"/>
            <w:tcW w:w="904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企业概况</w:t>
            </w: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both"/>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393"/>
        </w:trPr>
        <w:tc>
          <w:tcPr>
            <w:gridSpan w:val="6"/>
            <w:tcW w:w="904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主要业绩</w:t>
            </w: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both"/>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jc w:val="center"/>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999"/>
        <w:ind w:left="119" w:firstLine="361"/>
        <w:jc w:val="center"/>
        <w:spacing w:line="360" w:lineRule="auto"/>
        <w:rPr>
          <w:color w:val="000000"/>
          <w:sz w:val="28"/>
          <w:szCs w:val="36"/>
        </w:rPr>
      </w:pPr>
      <w:r>
        <w:rPr>
          <w:color w:val="000000"/>
        </w:rPr>
        <w:br w:type="page" w:clear="all"/>
      </w:r>
      <w:bookmarkStart w:id="304" w:name="_Toc32628"/>
      <w:r/>
      <w:bookmarkStart w:id="305" w:name="_Toc23888"/>
      <w:r/>
      <w:bookmarkStart w:id="306" w:name="_Toc23504"/>
      <w:r/>
      <w:bookmarkStart w:id="307" w:name="_Toc11327"/>
      <w:r/>
      <w:bookmarkStart w:id="308" w:name="_Toc28877"/>
      <w:r>
        <w:rPr>
          <w:color w:val="000000"/>
          <w:sz w:val="28"/>
          <w:szCs w:val="28"/>
          <w:lang w:val="en-US"/>
        </w:rPr>
        <w:t xml:space="preserve">七、</w:t>
      </w:r>
      <w:bookmarkEnd w:id="296"/>
      <w:r/>
      <w:bookmarkEnd w:id="304"/>
      <w:r/>
      <w:bookmarkEnd w:id="305"/>
      <w:r>
        <w:rPr>
          <w:color w:val="000000"/>
          <w:sz w:val="28"/>
          <w:szCs w:val="28"/>
          <w:lang w:val="en-US"/>
        </w:rPr>
        <w:t xml:space="preserve">项目组人员配备表</w:t>
      </w:r>
      <w:bookmarkEnd w:id="306"/>
      <w:r/>
      <w:bookmarkEnd w:id="307"/>
      <w:r/>
      <w:bookmarkEnd w:id="308"/>
      <w:r>
        <w:rPr>
          <w:color w:val="000000"/>
          <w:sz w:val="28"/>
          <w:szCs w:val="36"/>
        </w:rPr>
      </w:r>
      <w:r/>
    </w:p>
    <w:p>
      <w:pPr>
        <w:pStyle w:val="964"/>
        <w:ind w:firstLine="240"/>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964"/>
        <w:ind w:firstLine="240"/>
        <w:jc w:val="both"/>
        <w:widowControl/>
        <w:rPr>
          <w:rFonts w:hint="eastAsia"/>
          <w:color w:val="000000"/>
        </w:rPr>
      </w:pPr>
      <w:r>
        <w:rPr>
          <w:rFonts w:hint="eastAsia" w:ascii="仿宋" w:hAnsi="仿宋" w:eastAsia="仿宋" w:cs="仿宋"/>
          <w:color w:val="000000"/>
          <w:sz w:val="24"/>
          <w:szCs w:val="24"/>
        </w:rPr>
        <w:t xml:space="preserve">项目编号：</w:t>
      </w:r>
      <w:r>
        <w:rPr>
          <w:rFonts w:hint="eastAsia"/>
          <w:color w:val="000000"/>
        </w:rPr>
      </w:r>
      <w:r/>
    </w:p>
    <w:p>
      <w:pPr>
        <w:pStyle w:val="964"/>
        <w:ind w:firstLine="218"/>
        <w:rPr>
          <w:color w:val="000000"/>
        </w:rPr>
      </w:pPr>
      <w:r>
        <w:rPr>
          <w:rFonts w:hint="eastAsia" w:ascii="仿宋" w:hAnsi="仿宋" w:eastAsia="仿宋" w:cs="仿宋"/>
          <w:color w:val="000000"/>
          <w:sz w:val="24"/>
          <w:szCs w:val="24"/>
          <w:lang w:val="en-US"/>
        </w:rPr>
        <w:t xml:space="preserve">包号：</w:t>
      </w:r>
      <w:r>
        <w:rPr>
          <w:color w:val="000000"/>
        </w:rPr>
      </w:r>
      <w:r/>
    </w:p>
    <w:tbl>
      <w:tblPr>
        <w:tblW w:w="10207"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8"/>
        <w:gridCol w:w="711"/>
        <w:gridCol w:w="711"/>
        <w:gridCol w:w="711"/>
        <w:gridCol w:w="714"/>
        <w:gridCol w:w="1605"/>
        <w:gridCol w:w="1187"/>
        <w:gridCol w:w="1545"/>
        <w:gridCol w:w="1605"/>
        <w:gridCol w:w="780"/>
      </w:tblGrid>
      <w:tr>
        <w:trPr>
          <w:trHeight w:val="1201"/>
        </w:trPr>
        <w:tc>
          <w:tcPr>
            <w:tcW w:w="638"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w:t>
            </w: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性别</w:t>
            </w: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年龄</w:t>
            </w:r>
            <w:r>
              <w:rPr>
                <w:rFonts w:hint="eastAsia" w:ascii="仿宋" w:hAnsi="仿宋" w:eastAsia="仿宋" w:cs="仿宋"/>
                <w:color w:val="000000"/>
                <w:sz w:val="24"/>
                <w:szCs w:val="24"/>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最高学历</w:t>
            </w: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专业1、专业2（本科以上分别填写）</w:t>
            </w:r>
            <w:r>
              <w:rPr>
                <w:rFonts w:hint="eastAsia" w:ascii="仿宋" w:hAnsi="仿宋" w:eastAsia="仿宋" w:cs="仿宋"/>
                <w:color w:val="000000"/>
                <w:sz w:val="24"/>
                <w:szCs w:val="24"/>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技术职称</w:t>
            </w:r>
            <w:r>
              <w:rPr>
                <w:rFonts w:hint="eastAsia" w:ascii="仿宋" w:hAnsi="仿宋" w:eastAsia="仿宋" w:cs="仿宋"/>
                <w:color w:val="000000"/>
                <w:sz w:val="24"/>
                <w:szCs w:val="24"/>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从事食品工作起止时间</w:t>
            </w:r>
            <w:r>
              <w:rPr>
                <w:rFonts w:hint="eastAsia" w:ascii="仿宋" w:hAnsi="仿宋" w:eastAsia="仿宋" w:cs="仿宋"/>
                <w:color w:val="000000"/>
                <w:sz w:val="24"/>
                <w:szCs w:val="24"/>
              </w:rPr>
            </w:r>
            <w:r/>
          </w:p>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（可分段）</w:t>
            </w: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拟担任本项目何种工作</w:t>
            </w:r>
            <w:r>
              <w:rPr>
                <w:rFonts w:hint="eastAsia" w:ascii="仿宋" w:hAnsi="仿宋" w:eastAsia="仿宋" w:cs="仿宋"/>
                <w:color w:val="000000"/>
                <w:sz w:val="24"/>
                <w:szCs w:val="24"/>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r>
      <w:tr>
        <w:trPr>
          <w:trHeight w:val="576"/>
        </w:trPr>
        <w:tc>
          <w:tcPr>
            <w:tcW w:w="638"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项目负责人</w:t>
            </w:r>
            <w:r>
              <w:rPr>
                <w:rFonts w:hint="eastAsia" w:ascii="仿宋" w:hAnsi="仿宋" w:eastAsia="仿宋" w:cs="仿宋"/>
                <w:color w:val="000000"/>
                <w:sz w:val="24"/>
                <w:szCs w:val="24"/>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76"/>
        </w:trPr>
        <w:tc>
          <w:tcPr>
            <w:tcW w:w="638" w:type="dxa"/>
            <w:vAlign w:val="center"/>
            <w:textDirection w:val="lrTb"/>
            <w:noWrap w:val="false"/>
          </w:tcPr>
          <w:p>
            <w:pPr>
              <w:pStyle w:val="964"/>
              <w:jc w:val="center"/>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w:t>
            </w:r>
            <w:r>
              <w:rPr>
                <w:rFonts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77"/>
        </w:trPr>
        <w:tc>
          <w:tcPr>
            <w:tcW w:w="638"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76"/>
        </w:trPr>
        <w:tc>
          <w:tcPr>
            <w:tcW w:w="638" w:type="dxa"/>
            <w:vAlign w:val="center"/>
            <w:textDirection w:val="lrTb"/>
            <w:noWrap w:val="false"/>
          </w:tcPr>
          <w:p>
            <w:pPr>
              <w:pStyle w:val="964"/>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76"/>
        </w:trPr>
        <w:tc>
          <w:tcPr>
            <w:tcW w:w="638" w:type="dxa"/>
            <w:vAlign w:val="center"/>
            <w:textDirection w:val="lrTb"/>
            <w:noWrap w:val="false"/>
          </w:tcPr>
          <w:p>
            <w:pPr>
              <w:pStyle w:val="964"/>
              <w:jc w:val="center"/>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w:t>
            </w:r>
            <w:r>
              <w:rPr>
                <w:rFonts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76"/>
        </w:trPr>
        <w:tc>
          <w:tcPr>
            <w:tcW w:w="638" w:type="dxa"/>
            <w:vAlign w:val="center"/>
            <w:textDirection w:val="lrTb"/>
            <w:noWrap w:val="false"/>
          </w:tcPr>
          <w:p>
            <w:pPr>
              <w:pStyle w:val="964"/>
              <w:jc w:val="center"/>
              <w:widowControl/>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ascii="仿宋" w:hAnsi="仿宋" w:eastAsia="仿宋" w:cs="仿宋"/>
                <w:color w:val="000000"/>
                <w:sz w:val="24"/>
                <w:szCs w:val="24"/>
                <w:lang w:val="en-US"/>
              </w:rPr>
            </w:pPr>
            <w:r>
              <w:rPr>
                <w:rFonts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ascii="仿宋" w:hAnsi="仿宋" w:eastAsia="仿宋" w:cs="仿宋"/>
                <w:color w:val="000000"/>
                <w:sz w:val="24"/>
                <w:szCs w:val="24"/>
                <w:lang w:val="en-US"/>
              </w:rPr>
            </w:pPr>
            <w:r>
              <w:rPr>
                <w:rFonts w:ascii="仿宋" w:hAnsi="仿宋" w:eastAsia="仿宋" w:cs="仿宋"/>
                <w:color w:val="000000"/>
                <w:sz w:val="24"/>
                <w:szCs w:val="24"/>
                <w:lang w:val="en-US"/>
              </w:rPr>
            </w:r>
            <w:r/>
          </w:p>
        </w:tc>
        <w:tc>
          <w:tcPr>
            <w:tcW w:w="711" w:type="dxa"/>
            <w:vAlign w:val="center"/>
            <w:textDirection w:val="lrTb"/>
            <w:noWrap w:val="false"/>
          </w:tcPr>
          <w:p>
            <w:pPr>
              <w:pStyle w:val="964"/>
              <w:jc w:val="center"/>
              <w:widowControl/>
              <w:rPr>
                <w:rFonts w:ascii="仿宋" w:hAnsi="仿宋" w:eastAsia="仿宋" w:cs="仿宋"/>
                <w:color w:val="000000"/>
                <w:sz w:val="24"/>
                <w:szCs w:val="24"/>
                <w:lang w:val="en-US"/>
              </w:rPr>
            </w:pPr>
            <w:r>
              <w:rPr>
                <w:rFonts w:ascii="仿宋" w:hAnsi="仿宋" w:eastAsia="仿宋" w:cs="仿宋"/>
                <w:color w:val="000000"/>
                <w:sz w:val="24"/>
                <w:szCs w:val="24"/>
                <w:lang w:val="en-US"/>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975"/>
        <w:spacing w:before="2"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说明</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75"/>
        <w:spacing w:before="2" w:line="480" w:lineRule="exact"/>
        <w:rPr>
          <w:rFonts w:hint="eastAsia" w:ascii="仿宋" w:hAnsi="仿宋" w:eastAsia="仿宋" w:cs="仿宋"/>
          <w:color w:val="000000"/>
          <w:sz w:val="24"/>
          <w:szCs w:val="24"/>
        </w:rPr>
      </w:pPr>
      <w:r/>
      <w:bookmarkStart w:id="309" w:name="_Toc22441"/>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如果行列数不够，请自行增加。</w:t>
      </w:r>
      <w:bookmarkEnd w:id="309"/>
      <w:r>
        <w:rPr>
          <w:rFonts w:hint="eastAsia" w:ascii="仿宋" w:hAnsi="仿宋" w:eastAsia="仿宋" w:cs="仿宋"/>
          <w:color w:val="000000"/>
          <w:sz w:val="24"/>
          <w:szCs w:val="24"/>
        </w:rPr>
      </w:r>
      <w:r/>
    </w:p>
    <w:p>
      <w:pPr>
        <w:pStyle w:val="96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供应商名称（加盖CA电子公章）：</w:t>
      </w:r>
      <w:r>
        <w:rPr>
          <w:rFonts w:hint="eastAsia" w:ascii="仿宋" w:hAnsi="仿宋" w:eastAsia="仿宋" w:cs="仿宋"/>
          <w:b w:val="0"/>
          <w:bCs/>
          <w:color w:val="000000"/>
          <w:sz w:val="24"/>
          <w:szCs w:val="24"/>
        </w:rPr>
      </w:r>
      <w:r/>
    </w:p>
    <w:p>
      <w:pPr>
        <w:pStyle w:val="964"/>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法定代表人或授权委托人（盖章或签字）：</w:t>
      </w:r>
      <w:r>
        <w:rPr>
          <w:rFonts w:hint="eastAsia" w:ascii="仿宋" w:hAnsi="仿宋" w:eastAsia="仿宋" w:cs="仿宋"/>
          <w:bCs/>
          <w:color w:val="000000"/>
          <w:sz w:val="24"/>
          <w:szCs w:val="24"/>
        </w:rPr>
      </w:r>
      <w:r/>
    </w:p>
    <w:p>
      <w:pPr>
        <w:pStyle w:val="964"/>
        <w:ind w:left="5135" w:right="-909" w:firstLine="560"/>
        <w:spacing w:line="4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pStyle w:val="964"/>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_____年____月____日</w:t>
      </w:r>
      <w:r>
        <w:rPr>
          <w:rFonts w:hint="eastAsia" w:ascii="仿宋" w:hAnsi="仿宋" w:eastAsia="仿宋" w:cs="仿宋"/>
          <w:color w:val="000000"/>
          <w:sz w:val="24"/>
          <w:szCs w:val="24"/>
        </w:rPr>
      </w:r>
      <w:r/>
    </w:p>
    <w:p>
      <w:pPr>
        <w:pStyle w:val="964"/>
        <w:spacing w:line="240" w:lineRule="atLeast"/>
        <w:widowControl/>
        <w:rPr>
          <w:rFonts w:hint="eastAsia" w:ascii="仿宋" w:hAnsi="仿宋" w:eastAsia="仿宋" w:cs="仿宋"/>
          <w:b/>
          <w:color w:val="000000"/>
        </w:rPr>
      </w:pPr>
      <w:r>
        <w:rPr>
          <w:rFonts w:hint="eastAsia" w:ascii="仿宋" w:hAnsi="仿宋" w:eastAsia="仿宋" w:cs="仿宋"/>
          <w:b/>
          <w:color w:val="000000"/>
        </w:rPr>
      </w:r>
      <w:r/>
    </w:p>
    <w:p>
      <w:pPr>
        <w:pStyle w:val="999"/>
        <w:ind w:left="119" w:firstLine="361"/>
        <w:jc w:val="center"/>
        <w:spacing w:line="360" w:lineRule="auto"/>
        <w:rPr>
          <w:color w:val="000000"/>
          <w:sz w:val="28"/>
          <w:szCs w:val="36"/>
        </w:rPr>
      </w:pPr>
      <w:r/>
      <w:bookmarkStart w:id="310" w:name="_Toc32334"/>
      <w:r/>
      <w:bookmarkStart w:id="311" w:name="_Toc12580"/>
      <w:r>
        <w:rPr>
          <w:color w:val="000000"/>
          <w:szCs w:val="44"/>
          <w:lang w:val="en-US"/>
        </w:rPr>
        <w:br w:type="page" w:clear="all"/>
      </w:r>
      <w:bookmarkEnd w:id="310"/>
      <w:r/>
      <w:bookmarkEnd w:id="311"/>
      <w:r/>
      <w:bookmarkStart w:id="312" w:name="_Toc22217"/>
      <w:r/>
      <w:bookmarkStart w:id="313" w:name="_Toc7252"/>
      <w:r/>
      <w:bookmarkStart w:id="314" w:name="_Toc20461"/>
      <w:r/>
      <w:bookmarkStart w:id="315" w:name="_Toc23779"/>
      <w:r/>
      <w:bookmarkStart w:id="316" w:name="_Toc5231"/>
      <w:r/>
      <w:bookmarkStart w:id="317" w:name="_Toc16396"/>
      <w:r/>
      <w:bookmarkStart w:id="318" w:name="_Toc15065"/>
      <w:r/>
      <w:bookmarkStart w:id="319" w:name="_Toc16366"/>
      <w:r/>
      <w:bookmarkStart w:id="320" w:name="_Toc30263"/>
      <w:r/>
      <w:bookmarkStart w:id="321" w:name="_Toc7692"/>
      <w:r/>
      <w:bookmarkStart w:id="322" w:name="_Toc16976"/>
      <w:r>
        <w:rPr>
          <w:color w:val="000000"/>
          <w:sz w:val="28"/>
          <w:szCs w:val="28"/>
          <w:lang w:val="en-US"/>
        </w:rPr>
        <w:t xml:space="preserve">八</w:t>
      </w:r>
      <w:r>
        <w:rPr>
          <w:color w:val="000000"/>
          <w:sz w:val="28"/>
          <w:szCs w:val="28"/>
        </w:rPr>
        <w:t xml:space="preserve">、业绩情况表</w:t>
      </w:r>
      <w:bookmarkEnd w:id="312"/>
      <w:r/>
      <w:bookmarkEnd w:id="313"/>
      <w:r/>
      <w:bookmarkEnd w:id="314"/>
      <w:r/>
      <w:bookmarkEnd w:id="315"/>
      <w:r/>
      <w:bookmarkEnd w:id="316"/>
      <w:r>
        <w:rPr>
          <w:color w:val="000000"/>
          <w:sz w:val="28"/>
          <w:szCs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50"/>
        <w:gridCol w:w="955"/>
      </w:tblGrid>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序号</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项目名称</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业主方</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项目内容</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合同金额（万元）</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签订时间</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bidi="ar"/>
              </w:rPr>
              <w:t xml:space="preserve">备注</w:t>
            </w:r>
            <w:r>
              <w:rPr>
                <w:rFonts w:hint="eastAsia" w:ascii="仿宋" w:hAnsi="仿宋" w:eastAsia="仿宋" w:cs="仿宋"/>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rPr>
            </w:r>
            <w:r/>
          </w:p>
        </w:tc>
      </w:tr>
    </w:tbl>
    <w:p>
      <w:pPr>
        <w:pStyle w:val="975"/>
        <w:spacing w:before="2" w:line="480" w:lineRule="exact"/>
        <w:rPr>
          <w:rFonts w:hint="eastAsia" w:ascii="仿宋" w:hAnsi="仿宋" w:eastAsia="仿宋" w:cs="仿宋"/>
          <w:color w:val="000000"/>
          <w:spacing w:val="-1"/>
          <w:sz w:val="24"/>
          <w:szCs w:val="24"/>
        </w:rPr>
      </w:pPr>
      <w:r>
        <w:rPr>
          <w:rFonts w:hint="eastAsia" w:ascii="仿宋" w:hAnsi="仿宋" w:eastAsia="仿宋" w:cs="仿宋"/>
          <w:color w:val="000000"/>
          <w:spacing w:val="-1"/>
          <w:sz w:val="24"/>
          <w:szCs w:val="24"/>
          <w:lang w:val="en-US"/>
        </w:rPr>
        <w:t xml:space="preserve">说明</w:t>
      </w:r>
      <w:r>
        <w:rPr>
          <w:rFonts w:hint="eastAsia" w:ascii="仿宋" w:hAnsi="仿宋" w:eastAsia="仿宋" w:cs="仿宋"/>
          <w:color w:val="000000"/>
          <w:spacing w:val="-1"/>
          <w:sz w:val="24"/>
          <w:szCs w:val="24"/>
        </w:rPr>
        <w:t xml:space="preserve">：</w:t>
      </w:r>
      <w:r>
        <w:rPr>
          <w:rFonts w:hint="eastAsia" w:ascii="仿宋" w:hAnsi="仿宋" w:eastAsia="仿宋" w:cs="仿宋"/>
          <w:color w:val="000000"/>
          <w:spacing w:val="-1"/>
          <w:sz w:val="24"/>
          <w:szCs w:val="24"/>
        </w:rPr>
      </w:r>
      <w:r/>
    </w:p>
    <w:p>
      <w:pPr>
        <w:pStyle w:val="975"/>
        <w:spacing w:before="2"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如果行列数不够，请自行增加。</w:t>
      </w:r>
      <w:bookmarkStart w:id="323" w:name="_Toc3420"/>
      <w:r>
        <w:rPr>
          <w:rFonts w:hint="eastAsia" w:ascii="仿宋" w:hAnsi="仿宋" w:eastAsia="仿宋" w:cs="仿宋"/>
          <w:color w:val="000000"/>
          <w:sz w:val="24"/>
          <w:szCs w:val="24"/>
        </w:rPr>
      </w:r>
      <w:r/>
    </w:p>
    <w:p>
      <w:pPr>
        <w:pStyle w:val="975"/>
        <w:spacing w:before="2"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2.具体子目根据评分标准中的要求填写并附相关证明材料且须加盖公章。</w:t>
      </w:r>
      <w:bookmarkEnd w:id="323"/>
      <w:r>
        <w:rPr>
          <w:rFonts w:hint="eastAsia" w:ascii="仿宋" w:hAnsi="仿宋" w:eastAsia="仿宋" w:cs="仿宋"/>
          <w:b/>
          <w:bCs/>
          <w:color w:val="000000"/>
          <w:sz w:val="24"/>
          <w:szCs w:val="24"/>
          <w:lang w:val="en-US"/>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1003"/>
        <w:ind w:right="0"/>
        <w:spacing w:line="360" w:lineRule="auto"/>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供应商名称（加盖CA电子公章）：</w:t>
      </w:r>
      <w:r>
        <w:rPr>
          <w:rFonts w:hint="eastAsia" w:ascii="仿宋" w:hAnsi="仿宋" w:eastAsia="仿宋" w:cs="仿宋"/>
          <w:b w:val="0"/>
          <w:bCs/>
          <w:color w:val="000000"/>
          <w:sz w:val="24"/>
          <w:szCs w:val="24"/>
        </w:rPr>
      </w:r>
      <w:r/>
    </w:p>
    <w:p>
      <w:pPr>
        <w:pStyle w:val="964"/>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法定代表人或授权委托人（盖章或签字）：</w:t>
      </w:r>
      <w:r>
        <w:rPr>
          <w:rFonts w:hint="eastAsia" w:ascii="仿宋" w:hAnsi="仿宋" w:eastAsia="仿宋" w:cs="仿宋"/>
          <w:bCs/>
          <w:color w:val="000000"/>
          <w:sz w:val="24"/>
          <w:szCs w:val="24"/>
        </w:rPr>
      </w:r>
      <w:r/>
    </w:p>
    <w:p>
      <w:pPr>
        <w:pStyle w:val="964"/>
        <w:ind w:left="5135" w:right="-909" w:firstLine="560"/>
        <w:spacing w:line="4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pStyle w:val="964"/>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_____年____月____日</w:t>
      </w:r>
      <w:r>
        <w:rPr>
          <w:rFonts w:hint="eastAsia" w:ascii="仿宋" w:hAnsi="仿宋" w:eastAsia="仿宋" w:cs="仿宋"/>
          <w:color w:val="000000"/>
          <w:sz w:val="24"/>
          <w:szCs w:val="24"/>
        </w:rPr>
      </w:r>
      <w:r/>
    </w:p>
    <w:p>
      <w:pPr>
        <w:pStyle w:val="975"/>
        <w:ind w:left="426"/>
        <w:spacing w:before="2"/>
        <w:rPr>
          <w:rFonts w:hint="eastAsia" w:ascii="仿宋" w:hAnsi="仿宋" w:eastAsia="仿宋" w:cs="仿宋"/>
          <w:color w:val="000000"/>
          <w:spacing w:val="-1"/>
          <w:sz w:val="24"/>
          <w:szCs w:val="24"/>
        </w:rPr>
      </w:pPr>
      <w:r>
        <w:rPr>
          <w:rFonts w:hint="eastAsia" w:ascii="仿宋" w:hAnsi="仿宋" w:eastAsia="仿宋" w:cs="仿宋"/>
          <w:color w:val="000000"/>
          <w:spacing w:val="-1"/>
          <w:sz w:val="24"/>
          <w:szCs w:val="24"/>
        </w:rPr>
      </w:r>
      <w:r/>
    </w:p>
    <w:p>
      <w:pPr>
        <w:pStyle w:val="964"/>
        <w:rPr>
          <w:rFonts w:hint="eastAsia" w:ascii="仿宋" w:hAnsi="仿宋" w:eastAsia="仿宋" w:cs="仿宋"/>
          <w:color w:val="000000"/>
          <w:spacing w:val="-1"/>
          <w:sz w:val="24"/>
          <w:szCs w:val="24"/>
        </w:rPr>
      </w:pPr>
      <w:r>
        <w:rPr>
          <w:rFonts w:hint="eastAsia" w:ascii="仿宋" w:hAnsi="仿宋" w:eastAsia="仿宋" w:cs="仿宋"/>
          <w:color w:val="000000"/>
          <w:spacing w:val="-1"/>
          <w:sz w:val="24"/>
          <w:szCs w:val="24"/>
        </w:rPr>
      </w:r>
      <w:r/>
    </w:p>
    <w:p>
      <w:pPr>
        <w:pStyle w:val="992"/>
        <w:ind w:firstLine="560"/>
        <w:rPr>
          <w:rFonts w:hint="eastAsia" w:ascii="仿宋" w:hAnsi="仿宋" w:eastAsia="仿宋" w:cs="仿宋"/>
          <w:color w:val="000000"/>
        </w:rPr>
      </w:pPr>
      <w:r>
        <w:rPr>
          <w:rFonts w:hint="eastAsia" w:ascii="仿宋" w:hAnsi="仿宋" w:eastAsia="仿宋" w:cs="仿宋"/>
          <w:color w:val="000000"/>
        </w:rPr>
      </w:r>
      <w:r/>
    </w:p>
    <w:p>
      <w:pPr>
        <w:pStyle w:val="999"/>
        <w:ind w:left="119" w:firstLine="361"/>
        <w:jc w:val="center"/>
        <w:spacing w:line="360" w:lineRule="auto"/>
        <w:rPr>
          <w:color w:val="000000"/>
          <w:sz w:val="28"/>
          <w:szCs w:val="36"/>
        </w:rPr>
      </w:pPr>
      <w:r/>
      <w:bookmarkStart w:id="324" w:name="_Toc13200"/>
      <w:r/>
      <w:bookmarkStart w:id="325" w:name="_Toc3390"/>
      <w:r/>
      <w:bookmarkStart w:id="326" w:name="_Toc26111"/>
      <w:r>
        <w:rPr>
          <w:color w:val="000000"/>
          <w:szCs w:val="32"/>
          <w:lang w:val="en-US"/>
        </w:rPr>
        <w:br w:type="page" w:clear="all"/>
      </w:r>
      <w:bookmarkStart w:id="327" w:name="_Toc11849"/>
      <w:r/>
      <w:bookmarkStart w:id="328" w:name="_Toc28267"/>
      <w:r>
        <w:rPr>
          <w:color w:val="000000"/>
          <w:sz w:val="28"/>
          <w:szCs w:val="28"/>
          <w:lang w:val="en-US"/>
        </w:rPr>
        <w:t xml:space="preserve">九、</w:t>
      </w:r>
      <w:bookmarkEnd w:id="324"/>
      <w:r/>
      <w:bookmarkEnd w:id="325"/>
      <w:r>
        <w:rPr>
          <w:color w:val="000000"/>
          <w:sz w:val="28"/>
          <w:szCs w:val="28"/>
          <w:lang w:val="en-US"/>
        </w:rPr>
        <w:t xml:space="preserve">服务方案</w:t>
      </w:r>
      <w:bookmarkEnd w:id="326"/>
      <w:r/>
      <w:bookmarkEnd w:id="327"/>
      <w:r/>
      <w:bookmarkEnd w:id="328"/>
      <w:r>
        <w:rPr>
          <w:color w:val="000000"/>
          <w:sz w:val="28"/>
          <w:szCs w:val="36"/>
        </w:rPr>
      </w:r>
      <w:r/>
    </w:p>
    <w:p>
      <w:pPr>
        <w:pStyle w:val="964"/>
        <w:jc w:val="center"/>
        <w:rPr>
          <w:rFonts w:hint="eastAsia" w:ascii="仿宋" w:hAnsi="仿宋" w:eastAsia="仿宋" w:cs="仿宋"/>
          <w:color w:val="000000"/>
          <w:sz w:val="24"/>
        </w:rPr>
      </w:pPr>
      <w:r>
        <w:rPr>
          <w:rFonts w:hint="eastAsia" w:ascii="仿宋" w:hAnsi="仿宋" w:eastAsia="仿宋" w:cs="仿宋"/>
          <w:color w:val="000000"/>
          <w:sz w:val="24"/>
          <w:szCs w:val="24"/>
        </w:rPr>
        <w:t xml:space="preserve">（供应商根据</w:t>
      </w:r>
      <w:r>
        <w:rPr>
          <w:rFonts w:hint="eastAsia" w:ascii="仿宋" w:hAnsi="仿宋" w:eastAsia="仿宋" w:cs="仿宋"/>
          <w:color w:val="000000"/>
          <w:sz w:val="24"/>
          <w:szCs w:val="24"/>
          <w:lang w:val="en-US"/>
        </w:rPr>
        <w:t xml:space="preserve">项目需求</w:t>
      </w:r>
      <w:r>
        <w:rPr>
          <w:rFonts w:hint="eastAsia" w:ascii="仿宋" w:hAnsi="仿宋" w:eastAsia="仿宋" w:cs="仿宋"/>
          <w:color w:val="000000"/>
          <w:sz w:val="24"/>
          <w:szCs w:val="24"/>
        </w:rPr>
        <w:t xml:space="preserve">的相关要求</w:t>
      </w:r>
      <w:r>
        <w:rPr>
          <w:rFonts w:hint="eastAsia" w:ascii="仿宋" w:hAnsi="仿宋" w:eastAsia="仿宋" w:cs="仿宋"/>
          <w:color w:val="000000"/>
          <w:sz w:val="24"/>
          <w:szCs w:val="24"/>
          <w:lang w:val="en-US"/>
        </w:rPr>
        <w:t xml:space="preserve">并结合评分细则中的内容</w:t>
      </w:r>
      <w:r>
        <w:rPr>
          <w:rFonts w:hint="eastAsia" w:ascii="仿宋" w:hAnsi="仿宋" w:eastAsia="仿宋" w:cs="仿宋"/>
          <w:color w:val="000000"/>
          <w:sz w:val="24"/>
          <w:szCs w:val="24"/>
        </w:rPr>
        <w:t xml:space="preserve">自行编制，格式自制）</w:t>
      </w:r>
      <w:r>
        <w:rPr>
          <w:rFonts w:hint="eastAsia" w:ascii="仿宋" w:hAnsi="仿宋" w:eastAsia="仿宋" w:cs="仿宋"/>
          <w:color w:val="000000"/>
          <w:sz w:val="24"/>
        </w:rPr>
      </w:r>
      <w:r/>
    </w:p>
    <w:p>
      <w:pPr>
        <w:pStyle w:val="999"/>
        <w:ind w:left="119" w:firstLine="361"/>
        <w:jc w:val="center"/>
        <w:spacing w:line="360" w:lineRule="auto"/>
        <w:rPr>
          <w:color w:val="000000"/>
          <w:sz w:val="28"/>
          <w:szCs w:val="28"/>
          <w:lang w:val="en-US"/>
        </w:rPr>
      </w:pPr>
      <w:r>
        <w:rPr>
          <w:color w:val="000000"/>
          <w:lang w:bidi="or-IN"/>
        </w:rPr>
        <w:br w:type="page" w:clear="all"/>
      </w:r>
      <w:bookmarkStart w:id="329" w:name="_Toc14257"/>
      <w:r/>
      <w:bookmarkStart w:id="330" w:name="_Toc18374"/>
      <w:r/>
      <w:bookmarkStart w:id="331" w:name="_Toc22245"/>
      <w:r/>
      <w:bookmarkStart w:id="332" w:name="_Toc13164"/>
      <w:r>
        <w:rPr>
          <w:color w:val="000000"/>
          <w:sz w:val="28"/>
          <w:szCs w:val="28"/>
          <w:lang w:val="en-US"/>
        </w:rPr>
        <w:t xml:space="preserve">十</w:t>
      </w:r>
      <w:r>
        <w:rPr>
          <w:color w:val="000000"/>
          <w:sz w:val="28"/>
          <w:szCs w:val="28"/>
        </w:rPr>
        <w:t xml:space="preserve">、</w:t>
      </w:r>
      <w:r>
        <w:rPr>
          <w:color w:val="000000"/>
          <w:sz w:val="28"/>
          <w:szCs w:val="28"/>
          <w:lang w:val="en-US"/>
        </w:rPr>
        <w:t xml:space="preserve">供应商认为需提供的其他文件或证明材料</w:t>
      </w:r>
      <w:bookmarkEnd w:id="329"/>
      <w:r>
        <w:rPr>
          <w:color w:val="000000"/>
          <w:sz w:val="28"/>
          <w:szCs w:val="28"/>
          <w:lang w:val="en-US"/>
        </w:rPr>
      </w:r>
      <w:r/>
    </w:p>
    <w:p>
      <w:pPr>
        <w:pStyle w:val="999"/>
        <w:ind w:left="119" w:firstLine="422"/>
        <w:jc w:val="center"/>
        <w:spacing w:line="360" w:lineRule="auto"/>
        <w:rPr>
          <w:color w:val="000000"/>
          <w:sz w:val="28"/>
          <w:szCs w:val="36"/>
        </w:rPr>
      </w:pPr>
      <w:r>
        <w:rPr>
          <w:color w:val="000000"/>
          <w:sz w:val="28"/>
          <w:szCs w:val="28"/>
          <w:lang w:val="en-US"/>
        </w:rPr>
        <w:br w:type="page" w:clear="all"/>
      </w:r>
      <w:bookmarkStart w:id="333" w:name="_Toc9354"/>
      <w:r>
        <w:rPr>
          <w:color w:val="000000"/>
          <w:sz w:val="28"/>
          <w:szCs w:val="28"/>
          <w:lang w:val="en-US"/>
        </w:rPr>
        <w:t xml:space="preserve">十一、</w:t>
      </w:r>
      <w:r>
        <w:rPr>
          <w:color w:val="000000"/>
          <w:sz w:val="28"/>
          <w:szCs w:val="28"/>
        </w:rPr>
        <w:t xml:space="preserve">相关附表格式</w:t>
      </w:r>
      <w:bookmarkEnd w:id="317"/>
      <w:r/>
      <w:bookmarkEnd w:id="318"/>
      <w:r/>
      <w:bookmarkEnd w:id="319"/>
      <w:r/>
      <w:bookmarkEnd w:id="320"/>
      <w:r/>
      <w:bookmarkEnd w:id="321"/>
      <w:r/>
      <w:bookmarkEnd w:id="322"/>
      <w:r/>
      <w:bookmarkEnd w:id="330"/>
      <w:r/>
      <w:bookmarkEnd w:id="331"/>
      <w:r/>
      <w:bookmarkEnd w:id="332"/>
      <w:r/>
      <w:bookmarkEnd w:id="333"/>
      <w:r>
        <w:rPr>
          <w:color w:val="000000"/>
          <w:sz w:val="28"/>
          <w:szCs w:val="36"/>
        </w:rPr>
      </w:r>
      <w:r/>
    </w:p>
    <w:p>
      <w:pPr>
        <w:pStyle w:val="980"/>
        <w:jc w:val="center"/>
        <w:spacing w:before="120" w:after="120" w:line="300" w:lineRule="auto"/>
        <w:rPr>
          <w:rFonts w:hint="eastAsia" w:ascii="仿宋" w:hAnsi="仿宋" w:eastAsia="仿宋" w:cs="仿宋"/>
          <w:b/>
          <w:color w:val="000000"/>
          <w:sz w:val="28"/>
          <w:szCs w:val="28"/>
        </w:rPr>
        <w:outlineLvl w:val="2"/>
      </w:pPr>
      <w:r/>
      <w:bookmarkStart w:id="334" w:name="_Toc21327"/>
      <w:r/>
      <w:bookmarkStart w:id="335" w:name="_Toc17100"/>
      <w:r/>
      <w:bookmarkStart w:id="336" w:name="_Toc20703"/>
      <w:r/>
      <w:bookmarkStart w:id="337" w:name="_Toc13590"/>
      <w:r/>
      <w:bookmarkStart w:id="338" w:name="_Toc22642"/>
      <w:r/>
      <w:bookmarkStart w:id="339" w:name="_Toc8193"/>
      <w:r/>
      <w:bookmarkStart w:id="340" w:name="_Toc3611"/>
      <w:r/>
      <w:bookmarkStart w:id="341" w:name="_Toc6809"/>
      <w:r>
        <w:rPr>
          <w:rFonts w:hint="eastAsia" w:ascii="仿宋" w:hAnsi="仿宋" w:eastAsia="仿宋" w:cs="仿宋"/>
          <w:b/>
          <w:color w:val="000000"/>
          <w:sz w:val="28"/>
          <w:szCs w:val="28"/>
        </w:rPr>
        <w:t xml:space="preserve">附件1：法定代表人/单位负责人身份证明书</w:t>
      </w:r>
      <w:bookmarkEnd w:id="334"/>
      <w:r/>
      <w:bookmarkEnd w:id="335"/>
      <w:r/>
      <w:bookmarkEnd w:id="336"/>
      <w:r/>
      <w:bookmarkEnd w:id="337"/>
      <w:r/>
      <w:bookmarkEnd w:id="338"/>
      <w:r/>
      <w:bookmarkEnd w:id="339"/>
      <w:r/>
      <w:bookmarkEnd w:id="340"/>
      <w:r/>
      <w:bookmarkEnd w:id="341"/>
      <w:r>
        <w:rPr>
          <w:rFonts w:hint="eastAsia" w:ascii="仿宋" w:hAnsi="仿宋" w:eastAsia="仿宋" w:cs="仿宋"/>
          <w:b/>
          <w:color w:val="000000"/>
          <w:sz w:val="28"/>
          <w:szCs w:val="28"/>
        </w:rPr>
      </w:r>
      <w:r/>
    </w:p>
    <w:p>
      <w:pPr>
        <w:pStyle w:val="980"/>
        <w:ind w:firstLine="420"/>
        <w:spacing w:before="120" w:after="120" w:line="300" w:lineRule="auto"/>
        <w:rPr>
          <w:rFonts w:hint="eastAsia" w:ascii="仿宋" w:hAnsi="仿宋" w:eastAsia="仿宋" w:cs="仿宋"/>
          <w:color w:val="000000"/>
        </w:rPr>
      </w:pPr>
      <w:r>
        <w:rPr>
          <w:rFonts w:hint="eastAsia" w:ascii="仿宋" w:hAnsi="仿宋" w:eastAsia="仿宋" w:cs="仿宋"/>
          <w:color w:val="000000"/>
        </w:rPr>
      </w:r>
      <w:r/>
    </w:p>
    <w:p>
      <w:pPr>
        <w:pStyle w:val="980"/>
        <w:ind w:firstLine="420"/>
        <w:spacing w:before="120" w:after="120" w:line="300" w:lineRule="auto"/>
        <w:rPr>
          <w:rFonts w:hint="eastAsia" w:ascii="仿宋" w:hAnsi="仿宋" w:eastAsia="仿宋" w:cs="仿宋"/>
          <w:color w:val="000000"/>
        </w:rPr>
      </w:pPr>
      <w:r>
        <w:rPr>
          <w:rFonts w:hint="eastAsia" w:ascii="仿宋" w:hAnsi="仿宋" w:eastAsia="仿宋" w:cs="仿宋"/>
          <w:color w:val="000000"/>
        </w:rPr>
      </w:r>
      <w:r/>
    </w:p>
    <w:p>
      <w:pPr>
        <w:pStyle w:val="980"/>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80"/>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80"/>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性别：</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职务：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80"/>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的法定代表人/单位负责人。为服务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的项目，签署上述项目的响应文件、进行合同磋商、签署合同和处理与之有关的一切事务。</w:t>
      </w:r>
      <w:r>
        <w:rPr>
          <w:rFonts w:hint="eastAsia" w:ascii="仿宋" w:hAnsi="仿宋" w:eastAsia="仿宋" w:cs="仿宋"/>
          <w:color w:val="000000"/>
          <w:sz w:val="24"/>
          <w:szCs w:val="24"/>
        </w:rPr>
      </w:r>
      <w:r/>
    </w:p>
    <w:p>
      <w:pPr>
        <w:pStyle w:val="98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特此证明。</w:t>
      </w:r>
      <w:r>
        <w:rPr>
          <w:rFonts w:hint="eastAsia" w:ascii="仿宋" w:hAnsi="仿宋" w:eastAsia="仿宋" w:cs="仿宋"/>
          <w:color w:val="000000"/>
          <w:sz w:val="24"/>
          <w:szCs w:val="24"/>
        </w:rPr>
      </w:r>
      <w:r/>
    </w:p>
    <w:p>
      <w:pPr>
        <w:pStyle w:val="980"/>
        <w:ind w:firstLine="48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80"/>
        <w:ind w:firstLine="24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供应商名称（加盖CA电子公章）：</w:t>
      </w:r>
      <w:r>
        <w:rPr>
          <w:rFonts w:hint="eastAsia" w:ascii="仿宋" w:hAnsi="仿宋" w:eastAsia="仿宋" w:cs="仿宋"/>
          <w:color w:val="000000"/>
          <w:sz w:val="24"/>
          <w:szCs w:val="24"/>
        </w:rPr>
      </w:r>
      <w:r/>
    </w:p>
    <w:p>
      <w:pPr>
        <w:pStyle w:val="980"/>
        <w:ind w:firstLine="79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4"/>
        <w:ind w:firstLine="7700"/>
        <w:jc w:val="both"/>
        <w:rPr>
          <w:rFonts w:hint="eastAsia" w:ascii="仿宋" w:hAnsi="仿宋" w:eastAsia="仿宋" w:cs="仿宋"/>
          <w:color w:val="000000"/>
        </w:rPr>
      </w:pPr>
      <w:r>
        <w:rPr>
          <w:rFonts w:hint="eastAsia" w:ascii="仿宋" w:hAnsi="仿宋" w:eastAsia="仿宋" w:cs="仿宋"/>
          <w:color w:val="000000"/>
        </w:rPr>
      </w:r>
      <w:r/>
    </w:p>
    <w:p>
      <w:pPr>
        <w:pStyle w:val="964"/>
        <w:jc w:val="right"/>
        <w:rPr>
          <w:rFonts w:hint="eastAsia" w:ascii="仿宋" w:hAnsi="仿宋" w:eastAsia="仿宋" w:cs="仿宋"/>
          <w:b/>
          <w:bCs/>
          <w:color w:val="000000"/>
          <w:sz w:val="24"/>
        </w:rPr>
      </w:pPr>
      <w:r>
        <w:rPr>
          <w:rFonts w:hint="eastAsia" w:ascii="仿宋" w:hAnsi="仿宋" w:eastAsia="仿宋" w:cs="仿宋"/>
          <w:color w:val="000000"/>
        </w:rPr>
        <w:t xml:space="preserve">____年____月____日</w:t>
      </w:r>
      <w:r>
        <w:rPr>
          <w:rFonts w:hint="eastAsia" w:ascii="仿宋" w:hAnsi="仿宋" w:eastAsia="仿宋" w:cs="仿宋"/>
          <w:b/>
          <w:bCs/>
          <w:color w:val="000000"/>
          <w:sz w:val="24"/>
        </w:rPr>
      </w:r>
      <w:r/>
    </w:p>
    <w:p>
      <w:pPr>
        <w:pStyle w:val="964"/>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64"/>
        <w:jc w:val="center"/>
        <w:rPr>
          <w:rFonts w:hint="eastAsia" w:ascii="仿宋" w:hAnsi="仿宋" w:eastAsia="仿宋" w:cs="仿宋"/>
          <w:b/>
          <w:bCs/>
          <w:color w:val="000000"/>
          <w:sz w:val="44"/>
          <w:szCs w:val="44"/>
          <w:lang w:val="en-US"/>
        </w:rPr>
      </w:pPr>
      <w:r>
        <w:rPr>
          <w:rFonts w:hint="eastAsia" w:ascii="仿宋" w:hAnsi="仿宋" w:eastAsia="仿宋" w:cs="仿宋"/>
          <w:b/>
          <w:bCs/>
          <w:color w:val="000000"/>
          <w:sz w:val="44"/>
          <w:szCs w:val="44"/>
          <w:lang w:val="en-US"/>
        </w:rPr>
        <w:t xml:space="preserve">   </w:t>
      </w:r>
      <w:bookmarkStart w:id="342" w:name="_Toc4058"/>
      <w:r/>
      <w:bookmarkStart w:id="343" w:name="_Toc1073"/>
      <w:r>
        <w:rPr>
          <w:rFonts w:hint="eastAsia" w:ascii="仿宋" w:hAnsi="仿宋" w:eastAsia="仿宋" w:cs="仿宋"/>
          <w:b/>
          <w:bCs/>
          <w:color w:val="000000"/>
          <w:sz w:val="44"/>
          <w:szCs w:val="44"/>
          <w:lang w:val="en-US"/>
        </w:rPr>
      </w:r>
      <w:r/>
    </w:p>
    <w:p>
      <w:pPr>
        <w:pStyle w:val="1014"/>
        <w:rPr>
          <w:color w:val="000000"/>
          <w:sz w:val="28"/>
          <w:szCs w:val="28"/>
        </w:rPr>
      </w:pPr>
      <w:r>
        <w:rPr>
          <w:bCs/>
          <w:color w:val="000000"/>
          <w:szCs w:val="44"/>
          <w:lang w:val="en-US"/>
        </w:rPr>
        <w:br w:type="page" w:clear="all"/>
      </w:r>
      <w:bookmarkStart w:id="344" w:name="_Toc28647"/>
      <w:r/>
      <w:bookmarkStart w:id="345" w:name="_Toc30881"/>
      <w:r/>
      <w:bookmarkStart w:id="346" w:name="_Toc26370"/>
      <w:r/>
      <w:bookmarkStart w:id="347" w:name="_Toc22840"/>
      <w:r/>
      <w:bookmarkStart w:id="348" w:name="_Toc5887"/>
      <w:r/>
      <w:bookmarkStart w:id="349" w:name="_Toc21196"/>
      <w:r>
        <w:rPr>
          <w:color w:val="000000"/>
          <w:sz w:val="28"/>
          <w:szCs w:val="28"/>
        </w:rPr>
        <w:t xml:space="preserve">附件</w:t>
      </w:r>
      <w:r>
        <w:rPr>
          <w:color w:val="000000"/>
          <w:sz w:val="28"/>
          <w:szCs w:val="28"/>
          <w:lang w:val="en-US"/>
        </w:rPr>
        <w:t xml:space="preserve">2</w:t>
      </w:r>
      <w:r>
        <w:rPr>
          <w:color w:val="000000"/>
          <w:sz w:val="28"/>
          <w:szCs w:val="28"/>
        </w:rPr>
        <w:t xml:space="preserve">：法定代表人/单位负责人授权委托书</w:t>
      </w:r>
      <w:bookmarkEnd w:id="342"/>
      <w:r/>
      <w:bookmarkEnd w:id="343"/>
      <w:r/>
      <w:bookmarkEnd w:id="344"/>
      <w:r/>
      <w:bookmarkEnd w:id="345"/>
      <w:r/>
      <w:bookmarkEnd w:id="346"/>
      <w:r/>
      <w:bookmarkEnd w:id="347"/>
      <w:r/>
      <w:bookmarkEnd w:id="348"/>
      <w:r/>
      <w:bookmarkEnd w:id="349"/>
      <w:r>
        <w:rPr>
          <w:color w:val="000000"/>
          <w:sz w:val="28"/>
          <w:szCs w:val="28"/>
        </w:rPr>
      </w:r>
      <w:r/>
    </w:p>
    <w:p>
      <w:pPr>
        <w:pStyle w:val="964"/>
        <w:rPr>
          <w:rFonts w:hint="eastAsia" w:ascii="仿宋" w:hAnsi="仿宋" w:eastAsia="仿宋" w:cs="仿宋"/>
          <w:color w:val="000000"/>
        </w:rPr>
      </w:pPr>
      <w:r>
        <w:rPr>
          <w:rFonts w:hint="eastAsia" w:ascii="仿宋" w:hAnsi="仿宋" w:eastAsia="仿宋" w:cs="仿宋"/>
          <w:color w:val="000000"/>
        </w:rPr>
      </w:r>
      <w:r/>
    </w:p>
    <w:p>
      <w:pPr>
        <w:pStyle w:val="964"/>
        <w:rPr>
          <w:rFonts w:hint="eastAsia" w:ascii="仿宋" w:hAnsi="仿宋" w:eastAsia="仿宋" w:cs="仿宋"/>
          <w:color w:val="000000"/>
          <w:sz w:val="24"/>
        </w:rPr>
      </w:pPr>
      <w:r>
        <w:rPr>
          <w:rFonts w:hint="eastAsia" w:ascii="仿宋" w:hAnsi="仿宋" w:eastAsia="仿宋" w:cs="仿宋"/>
          <w:color w:val="000000"/>
          <w:sz w:val="24"/>
        </w:rPr>
      </w:r>
      <w:r/>
    </w:p>
    <w:p>
      <w:pPr>
        <w:pStyle w:val="96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本授权委托书声明：我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（姓名）系</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（供应商名称）的法定代表人/单位负责人，现授权委托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（姓名）为我的授权委托人，以本公司的名义参加</w:t>
      </w:r>
      <w:r>
        <w:rPr>
          <w:rFonts w:hint="eastAsia" w:ascii="仿宋" w:hAnsi="仿宋" w:eastAsia="仿宋" w:cs="仿宋"/>
          <w:color w:val="000000"/>
          <w:sz w:val="24"/>
          <w:u w:val="single"/>
        </w:rPr>
        <w:t xml:space="preserve">　　　　　　（项目名称）　       　　</w:t>
      </w:r>
      <w:r>
        <w:rPr>
          <w:rFonts w:hint="eastAsia" w:ascii="仿宋" w:hAnsi="仿宋" w:eastAsia="仿宋" w:cs="仿宋"/>
          <w:color w:val="000000"/>
          <w:sz w:val="24"/>
        </w:rPr>
        <w:t xml:space="preserve">标段的投标。授权委托人所签署的一切文件和处理与之有关的一切事务，我均予以承认。</w:t>
      </w:r>
      <w:r>
        <w:rPr>
          <w:rFonts w:hint="eastAsia" w:ascii="仿宋" w:hAnsi="仿宋" w:eastAsia="仿宋" w:cs="仿宋"/>
          <w:color w:val="000000"/>
          <w:sz w:val="24"/>
        </w:rPr>
      </w:r>
      <w:r/>
    </w:p>
    <w:p>
      <w:pPr>
        <w:pStyle w:val="964"/>
        <w:rPr>
          <w:rFonts w:hint="eastAsia" w:ascii="仿宋" w:hAnsi="仿宋" w:eastAsia="仿宋" w:cs="仿宋"/>
          <w:color w:val="000000"/>
          <w:sz w:val="24"/>
        </w:rPr>
      </w:pPr>
      <w:r>
        <w:rPr>
          <w:rFonts w:hint="eastAsia" w:ascii="仿宋" w:hAnsi="仿宋" w:eastAsia="仿宋" w:cs="仿宋"/>
          <w:color w:val="000000"/>
          <w:sz w:val="24"/>
        </w:rPr>
      </w:r>
      <w:r/>
    </w:p>
    <w:p>
      <w:pPr>
        <w:pStyle w:val="964"/>
        <w:ind w:firstLine="480"/>
        <w:rPr>
          <w:rFonts w:hint="eastAsia" w:ascii="仿宋" w:hAnsi="仿宋" w:eastAsia="仿宋" w:cs="仿宋"/>
          <w:color w:val="000000"/>
          <w:sz w:val="24"/>
        </w:rPr>
      </w:pPr>
      <w:r>
        <w:rPr>
          <w:rFonts w:hint="eastAsia" w:ascii="仿宋" w:hAnsi="仿宋" w:eastAsia="仿宋" w:cs="仿宋"/>
          <w:color w:val="000000"/>
          <w:sz w:val="24"/>
        </w:rPr>
        <w:t xml:space="preserve">代理人无转委权，特此委托。</w:t>
      </w:r>
      <w:r>
        <w:rPr>
          <w:rFonts w:hint="eastAsia" w:ascii="仿宋" w:hAnsi="仿宋" w:eastAsia="仿宋" w:cs="仿宋"/>
          <w:color w:val="000000"/>
          <w:sz w:val="24"/>
        </w:rPr>
      </w:r>
      <w:r/>
    </w:p>
    <w:p>
      <w:pPr>
        <w:pStyle w:val="964"/>
        <w:rPr>
          <w:rFonts w:hint="eastAsia" w:ascii="仿宋" w:hAnsi="仿宋" w:eastAsia="仿宋" w:cs="仿宋"/>
          <w:color w:val="000000"/>
          <w:sz w:val="24"/>
        </w:rPr>
      </w:pPr>
      <w:r>
        <w:rPr>
          <w:rFonts w:hint="eastAsia" w:ascii="仿宋" w:hAnsi="仿宋" w:eastAsia="仿宋" w:cs="仿宋"/>
          <w:color w:val="000000"/>
          <w:sz w:val="24"/>
        </w:rPr>
      </w:r>
      <w:r/>
    </w:p>
    <w:p>
      <w:pPr>
        <w:pStyle w:val="964"/>
        <w:ind w:firstLine="480"/>
        <w:rPr>
          <w:rFonts w:hint="eastAsia" w:ascii="仿宋" w:hAnsi="仿宋" w:eastAsia="仿宋" w:cs="仿宋"/>
          <w:color w:val="000000"/>
          <w:sz w:val="24"/>
          <w:u w:val="single"/>
          <w:lang w:val="en-US"/>
        </w:rPr>
      </w:pPr>
      <w:r>
        <w:rPr>
          <w:rFonts w:hint="eastAsia" w:ascii="仿宋" w:hAnsi="仿宋" w:eastAsia="仿宋" w:cs="仿宋"/>
          <w:color w:val="000000"/>
          <w:sz w:val="24"/>
        </w:rPr>
        <w:t xml:space="preserve">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性别：</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年龄：</w:t>
      </w:r>
      <w:r>
        <w:rPr>
          <w:rFonts w:hint="eastAsia" w:ascii="仿宋" w:hAnsi="仿宋" w:eastAsia="仿宋" w:cs="仿宋"/>
          <w:color w:val="000000"/>
          <w:sz w:val="24"/>
          <w:u w:val="single"/>
        </w:rPr>
        <w:t xml:space="preserve">　　　　</w:t>
      </w:r>
      <w:r>
        <w:rPr>
          <w:rFonts w:hint="eastAsia" w:ascii="仿宋" w:hAnsi="仿宋" w:eastAsia="仿宋" w:cs="仿宋"/>
          <w:color w:val="000000"/>
          <w:sz w:val="24"/>
          <w:lang w:val="en-US"/>
        </w:rPr>
        <w:t xml:space="preserve">联系方式：</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rPr>
      </w:r>
      <w:r/>
    </w:p>
    <w:p>
      <w:pPr>
        <w:pStyle w:val="964"/>
        <w:rPr>
          <w:rFonts w:hint="eastAsia" w:ascii="仿宋" w:hAnsi="仿宋" w:eastAsia="仿宋" w:cs="仿宋"/>
          <w:color w:val="000000"/>
          <w:sz w:val="24"/>
        </w:rPr>
      </w:pPr>
      <w:r>
        <w:rPr>
          <w:rFonts w:hint="eastAsia" w:ascii="仿宋" w:hAnsi="仿宋" w:eastAsia="仿宋" w:cs="仿宋"/>
          <w:color w:val="000000"/>
          <w:sz w:val="24"/>
        </w:rPr>
      </w:r>
      <w:r/>
    </w:p>
    <w:p>
      <w:pPr>
        <w:pStyle w:val="964"/>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964"/>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供应商名称（</w:t>
      </w:r>
      <w:r>
        <w:rPr>
          <w:rFonts w:hint="eastAsia" w:ascii="仿宋" w:hAnsi="仿宋" w:eastAsia="仿宋" w:cs="仿宋"/>
          <w:color w:val="000000"/>
          <w:sz w:val="24"/>
          <w:lang w:bidi="ar-SA"/>
        </w:rPr>
        <w:t xml:space="preserve">加盖CA电子公章</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64"/>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964"/>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法定代表人/单位负责人（签字或盖章）：</w:t>
      </w:r>
      <w:r>
        <w:rPr>
          <w:rFonts w:hint="eastAsia" w:ascii="仿宋" w:hAnsi="仿宋" w:eastAsia="仿宋" w:cs="仿宋"/>
          <w:color w:val="000000"/>
          <w:sz w:val="24"/>
        </w:rPr>
      </w:r>
      <w:r/>
    </w:p>
    <w:p>
      <w:pPr>
        <w:pStyle w:val="964"/>
        <w:ind w:firstLine="440"/>
        <w:rPr>
          <w:rFonts w:hint="eastAsia" w:ascii="仿宋" w:hAnsi="仿宋" w:eastAsia="仿宋" w:cs="仿宋"/>
          <w:color w:val="000000"/>
          <w:szCs w:val="21"/>
        </w:rPr>
      </w:pPr>
      <w:r>
        <w:rPr>
          <w:rFonts w:hint="eastAsia" w:ascii="仿宋" w:hAnsi="仿宋" w:eastAsia="仿宋" w:cs="仿宋"/>
          <w:color w:val="000000"/>
          <w:szCs w:val="21"/>
        </w:rPr>
      </w:r>
      <w:r/>
    </w:p>
    <w:p>
      <w:pPr>
        <w:pStyle w:val="964"/>
        <w:ind w:right="420"/>
        <w:jc w:val="right"/>
        <w:rPr>
          <w:rFonts w:hint="eastAsia" w:ascii="仿宋" w:hAnsi="仿宋" w:eastAsia="仿宋" w:cs="仿宋"/>
          <w:color w:val="000000"/>
          <w:sz w:val="24"/>
        </w:rPr>
      </w:pPr>
      <w:r>
        <w:rPr>
          <w:rFonts w:hint="eastAsia" w:ascii="仿宋" w:hAnsi="仿宋" w:eastAsia="仿宋" w:cs="仿宋"/>
          <w:color w:val="000000"/>
          <w:szCs w:val="21"/>
        </w:rPr>
        <w:t xml:space="preserve">　　　　　　　　　　　　　　　　　　　　　　　　　</w:t>
      </w:r>
      <w:r>
        <w:rPr>
          <w:rFonts w:hint="eastAsia" w:ascii="仿宋" w:hAnsi="仿宋" w:eastAsia="仿宋" w:cs="仿宋"/>
          <w:color w:val="000000"/>
          <w:sz w:val="24"/>
        </w:rPr>
        <w:t xml:space="preserve">　</w:t>
      </w:r>
      <w:r>
        <w:rPr>
          <w:rFonts w:hint="eastAsia" w:ascii="仿宋" w:hAnsi="仿宋" w:eastAsia="仿宋" w:cs="仿宋"/>
          <w:color w:val="000000"/>
        </w:rPr>
        <w:t xml:space="preserve">______年____月____日</w:t>
      </w:r>
      <w:r>
        <w:rPr>
          <w:rFonts w:hint="eastAsia" w:ascii="仿宋" w:hAnsi="仿宋" w:eastAsia="仿宋" w:cs="仿宋"/>
          <w:color w:val="000000"/>
          <w:sz w:val="24"/>
        </w:rPr>
      </w:r>
      <w:r/>
    </w:p>
    <w:p>
      <w:pPr>
        <w:pStyle w:val="964"/>
        <w:rPr>
          <w:rFonts w:hint="eastAsia" w:ascii="仿宋" w:hAnsi="仿宋" w:eastAsia="仿宋" w:cs="仿宋"/>
          <w:color w:val="000000"/>
        </w:rPr>
      </w:pPr>
      <w:r>
        <w:rPr>
          <w:rFonts w:hint="eastAsia" w:ascii="仿宋" w:hAnsi="仿宋" w:eastAsia="仿宋" w:cs="仿宋"/>
          <w:color w:val="000000"/>
        </w:rPr>
      </w:r>
      <w:r/>
    </w:p>
    <w:p>
      <w:pPr>
        <w:pStyle w:val="964"/>
        <w:rPr>
          <w:rFonts w:hint="eastAsia" w:ascii="仿宋" w:hAnsi="仿宋" w:eastAsia="仿宋" w:cs="仿宋"/>
          <w:color w:val="000000"/>
        </w:rPr>
      </w:pPr>
      <w:r>
        <w:rPr>
          <w:rFonts w:hint="eastAsia" w:ascii="仿宋" w:hAnsi="仿宋" w:eastAsia="仿宋" w:cs="仿宋"/>
          <w:color w:val="000000"/>
        </w:rPr>
      </w:r>
      <w:r/>
    </w:p>
    <w:p>
      <w:pPr>
        <w:pStyle w:val="964"/>
        <w:rPr>
          <w:rFonts w:hint="eastAsia" w:ascii="仿宋" w:hAnsi="仿宋" w:eastAsia="仿宋" w:cs="仿宋"/>
          <w:color w:val="000000"/>
          <w:sz w:val="24"/>
        </w:rPr>
      </w:pPr>
      <w:r>
        <w:rPr>
          <w:rFonts w:hint="eastAsia" w:ascii="仿宋" w:hAnsi="仿宋" w:eastAsia="仿宋" w:cs="仿宋"/>
          <w:color w:val="000000"/>
          <w:sz w:val="24"/>
        </w:rPr>
        <w:t xml:space="preserve">附：</w:t>
      </w:r>
      <w:r>
        <w:rPr>
          <w:rFonts w:hint="eastAsia" w:ascii="仿宋" w:hAnsi="仿宋" w:eastAsia="仿宋" w:cs="仿宋"/>
          <w:color w:val="000000"/>
          <w:sz w:val="24"/>
        </w:rPr>
      </w:r>
      <w:r/>
    </w:p>
    <w:p>
      <w:pPr>
        <w:pStyle w:val="964"/>
        <w:rPr>
          <w:rFonts w:hint="eastAsia" w:ascii="仿宋" w:hAnsi="仿宋" w:eastAsia="仿宋" w:cs="仿宋"/>
          <w:color w:val="000000"/>
        </w:rPr>
      </w:pPr>
      <w:r>
        <w:rPr>
          <w:rFonts w:hint="eastAsia" w:ascii="仿宋" w:hAnsi="仿宋" w:eastAsia="仿宋" w:cs="仿宋"/>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964"/>
              <w:jc w:val="center"/>
              <w:rPr>
                <w:rFonts w:hint="eastAsia" w:ascii="仿宋" w:hAnsi="仿宋" w:eastAsia="仿宋" w:cs="仿宋"/>
                <w:color w:val="000000"/>
                <w:sz w:val="24"/>
              </w:rPr>
            </w:pPr>
            <w:r>
              <w:rPr>
                <w:rFonts w:hint="eastAsia" w:ascii="仿宋" w:hAnsi="仿宋" w:eastAsia="仿宋" w:cs="仿宋"/>
                <w:color w:val="000000"/>
                <w:sz w:val="24"/>
              </w:rPr>
              <w:t xml:space="preserve">（法定代表人及代理人身份证复印件粘贴处）</w:t>
            </w:r>
            <w:r>
              <w:rPr>
                <w:rFonts w:hint="eastAsia" w:ascii="仿宋" w:hAnsi="仿宋" w:eastAsia="仿宋" w:cs="仿宋"/>
                <w:color w:val="000000"/>
                <w:sz w:val="24"/>
              </w:rPr>
            </w:r>
            <w:r/>
          </w:p>
        </w:tc>
      </w:tr>
    </w:tbl>
    <w:p>
      <w:pPr>
        <w:pStyle w:val="964"/>
        <w:ind w:left="5135" w:right="-909" w:firstLine="560"/>
        <w:spacing w:line="4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64"/>
        <w:ind w:right="-909"/>
        <w:spacing w:line="4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14"/>
        <w:rPr>
          <w:color w:val="000000"/>
          <w:sz w:val="28"/>
          <w:szCs w:val="28"/>
        </w:rPr>
      </w:pPr>
      <w:r/>
      <w:bookmarkStart w:id="350" w:name="_Toc2794"/>
      <w:r/>
      <w:bookmarkStart w:id="351" w:name="_Toc23060"/>
      <w:r/>
      <w:bookmarkStart w:id="352" w:name="_Toc8608"/>
      <w:r/>
      <w:bookmarkStart w:id="353" w:name="_Toc17790"/>
      <w:r>
        <w:rPr>
          <w:color w:val="000000"/>
          <w:sz w:val="28"/>
          <w:szCs w:val="28"/>
        </w:rPr>
        <w:br w:type="page" w:clear="all"/>
      </w:r>
      <w:bookmarkStart w:id="354" w:name="_Toc16613"/>
      <w:r>
        <w:rPr>
          <w:color w:val="000000"/>
          <w:sz w:val="28"/>
          <w:szCs w:val="28"/>
        </w:rPr>
        <w:t xml:space="preserve">附件</w:t>
      </w:r>
      <w:r>
        <w:rPr>
          <w:color w:val="000000"/>
          <w:sz w:val="28"/>
          <w:szCs w:val="28"/>
          <w:lang w:val="en-US"/>
        </w:rPr>
        <w:t xml:space="preserve">3</w:t>
      </w:r>
      <w:r>
        <w:rPr>
          <w:color w:val="000000"/>
          <w:sz w:val="28"/>
          <w:szCs w:val="28"/>
        </w:rPr>
        <w:t xml:space="preserve">：无重大违法记录声明</w:t>
      </w:r>
      <w:bookmarkEnd w:id="350"/>
      <w:r/>
      <w:bookmarkEnd w:id="351"/>
      <w:r/>
      <w:bookmarkEnd w:id="352"/>
      <w:r/>
      <w:bookmarkEnd w:id="354"/>
      <w:r>
        <w:rPr>
          <w:color w:val="000000"/>
          <w:sz w:val="28"/>
          <w:szCs w:val="28"/>
        </w:rPr>
      </w:r>
      <w:r/>
    </w:p>
    <w:p>
      <w:pPr>
        <w:pStyle w:val="964"/>
        <w:spacing w:line="360" w:lineRule="auto"/>
        <w:rPr>
          <w:rFonts w:hint="eastAsia" w:ascii="仿宋" w:hAnsi="仿宋" w:eastAsia="仿宋" w:cs="仿宋"/>
          <w:color w:val="000000"/>
        </w:rPr>
      </w:pPr>
      <w:r>
        <w:rPr>
          <w:rFonts w:hint="eastAsia" w:ascii="仿宋" w:hAnsi="仿宋" w:eastAsia="仿宋" w:cs="仿宋"/>
          <w:color w:val="000000"/>
        </w:rPr>
      </w:r>
      <w:r/>
    </w:p>
    <w:p>
      <w:pPr>
        <w:pStyle w:val="964"/>
        <w:spacing w:line="360" w:lineRule="auto"/>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80"/>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我单位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（供应商名称）郑重声明：</w:t>
      </w:r>
      <w:r>
        <w:rPr>
          <w:rFonts w:hint="eastAsia" w:ascii="仿宋" w:hAnsi="仿宋" w:eastAsia="仿宋" w:cs="仿宋"/>
          <w:color w:val="000000"/>
          <w:sz w:val="24"/>
          <w:szCs w:val="24"/>
        </w:rPr>
      </w:r>
      <w:r/>
    </w:p>
    <w:p>
      <w:pPr>
        <w:pStyle w:val="980"/>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参加政府采购活动前3年内在经营活动中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（在下划线上如实填写：有或没有）重大违法记录。</w:t>
      </w:r>
      <w:r>
        <w:rPr>
          <w:rFonts w:hint="eastAsia" w:ascii="仿宋" w:hAnsi="仿宋" w:eastAsia="仿宋" w:cs="仿宋"/>
          <w:color w:val="000000"/>
          <w:sz w:val="24"/>
          <w:szCs w:val="24"/>
        </w:rPr>
      </w:r>
      <w:r/>
    </w:p>
    <w:p>
      <w:pPr>
        <w:pStyle w:val="980"/>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rPr>
      </w:r>
      <w:r/>
    </w:p>
    <w:p>
      <w:pPr>
        <w:pStyle w:val="980"/>
        <w:jc w:val="right"/>
        <w:spacing w:before="120" w:after="120" w:line="700" w:lineRule="exact"/>
        <w:rPr>
          <w:rFonts w:hint="eastAsia" w:ascii="仿宋" w:hAnsi="仿宋" w:eastAsia="仿宋" w:cs="仿宋"/>
          <w:color w:val="000000"/>
          <w:sz w:val="24"/>
        </w:rPr>
      </w:pPr>
      <w:r>
        <w:rPr>
          <w:rFonts w:hint="eastAsia" w:ascii="仿宋" w:hAnsi="仿宋" w:eastAsia="仿宋" w:cs="仿宋"/>
          <w:color w:val="000000"/>
          <w:sz w:val="24"/>
        </w:rPr>
        <w:t xml:space="preserve">声明人：（</w:t>
      </w:r>
      <w:r>
        <w:rPr>
          <w:rFonts w:hint="eastAsia" w:ascii="仿宋" w:hAnsi="仿宋" w:eastAsia="仿宋" w:cs="仿宋"/>
          <w:color w:val="000000"/>
          <w:sz w:val="24"/>
          <w:lang w:bidi="ar-SA"/>
        </w:rPr>
        <w:t xml:space="preserve">加盖CA电子公章</w:t>
      </w:r>
      <w:r>
        <w:rPr>
          <w:rFonts w:hint="eastAsia" w:ascii="仿宋" w:hAnsi="仿宋" w:eastAsia="仿宋" w:cs="仿宋"/>
          <w:color w:val="000000"/>
          <w:sz w:val="24"/>
        </w:rPr>
        <w:t xml:space="preserve">）</w:t>
      </w:r>
      <w:bookmarkStart w:id="355" w:name="_Toc29209"/>
      <w:r/>
      <w:bookmarkStart w:id="356" w:name="_Toc3415"/>
      <w:r/>
      <w:bookmarkStart w:id="357" w:name="_Toc12093"/>
      <w:r>
        <w:rPr>
          <w:rFonts w:hint="eastAsia" w:ascii="仿宋" w:hAnsi="仿宋" w:eastAsia="仿宋" w:cs="仿宋"/>
          <w:color w:val="000000"/>
          <w:sz w:val="24"/>
        </w:rPr>
      </w:r>
      <w:r/>
    </w:p>
    <w:p>
      <w:pPr>
        <w:pStyle w:val="980"/>
        <w:jc w:val="right"/>
        <w:spacing w:before="120" w:after="120" w:line="700" w:lineRule="exact"/>
        <w:rPr>
          <w:rFonts w:hint="eastAsia" w:ascii="仿宋" w:hAnsi="仿宋" w:eastAsia="仿宋" w:cs="仿宋"/>
          <w:b/>
          <w:color w:val="000000"/>
          <w:sz w:val="30"/>
          <w:szCs w:val="30"/>
          <w:lang w:bidi="ar"/>
        </w:rPr>
      </w:pPr>
      <w:r>
        <w:rPr>
          <w:rFonts w:hint="eastAsia" w:ascii="仿宋" w:hAnsi="仿宋" w:eastAsia="仿宋" w:cs="仿宋"/>
          <w:color w:val="000000"/>
        </w:rPr>
        <w:t xml:space="preserve">____年____月____日</w:t>
      </w:r>
      <w:bookmarkEnd w:id="355"/>
      <w:r/>
      <w:bookmarkEnd w:id="356"/>
      <w:r/>
      <w:bookmarkEnd w:id="357"/>
      <w:r>
        <w:rPr>
          <w:rFonts w:hint="eastAsia" w:ascii="仿宋" w:hAnsi="仿宋" w:eastAsia="仿宋" w:cs="仿宋"/>
          <w:b/>
          <w:color w:val="000000"/>
          <w:sz w:val="30"/>
          <w:szCs w:val="30"/>
          <w:lang w:bidi="ar"/>
        </w:rPr>
      </w:r>
      <w:r/>
    </w:p>
    <w:p>
      <w:pPr>
        <w:pStyle w:val="1014"/>
        <w:rPr>
          <w:color w:val="000000"/>
          <w:sz w:val="28"/>
          <w:szCs w:val="28"/>
        </w:rPr>
      </w:pPr>
      <w:r>
        <w:rPr>
          <w:color w:val="000000"/>
        </w:rPr>
        <w:br w:type="page" w:clear="all"/>
      </w:r>
      <w:bookmarkStart w:id="358" w:name="_Toc2333"/>
      <w:r/>
      <w:bookmarkStart w:id="359" w:name="_Toc5588"/>
      <w:r/>
      <w:bookmarkStart w:id="360" w:name="_Toc16190"/>
      <w:r/>
      <w:bookmarkStart w:id="361" w:name="_Toc20150"/>
      <w:r/>
      <w:bookmarkStart w:id="362" w:name="_Toc27619"/>
      <w:r>
        <w:rPr>
          <w:color w:val="000000"/>
          <w:sz w:val="28"/>
          <w:szCs w:val="28"/>
        </w:rPr>
        <w:t xml:space="preserve">附件</w:t>
      </w:r>
      <w:r>
        <w:rPr>
          <w:color w:val="000000"/>
          <w:sz w:val="28"/>
          <w:szCs w:val="28"/>
          <w:lang w:val="en-US"/>
        </w:rPr>
        <w:t xml:space="preserve">4</w:t>
      </w:r>
      <w:r>
        <w:rPr>
          <w:color w:val="000000"/>
          <w:sz w:val="28"/>
          <w:szCs w:val="28"/>
        </w:rPr>
        <w:t xml:space="preserve">：具备履行合同所必需的设备和专业技术</w:t>
      </w:r>
      <w:bookmarkStart w:id="363" w:name="_Toc14706"/>
      <w:r/>
      <w:bookmarkStart w:id="364" w:name="_Toc24309"/>
      <w:r>
        <w:rPr>
          <w:color w:val="000000"/>
          <w:sz w:val="28"/>
          <w:szCs w:val="28"/>
        </w:rPr>
        <w:t xml:space="preserve">能力的声明函</w:t>
      </w:r>
      <w:bookmarkEnd w:id="358"/>
      <w:r/>
      <w:bookmarkEnd w:id="359"/>
      <w:r/>
      <w:bookmarkEnd w:id="360"/>
      <w:r/>
      <w:bookmarkEnd w:id="361"/>
      <w:r/>
      <w:bookmarkEnd w:id="362"/>
      <w:r/>
      <w:bookmarkEnd w:id="363"/>
      <w:r/>
      <w:bookmarkEnd w:id="364"/>
      <w:r>
        <w:rPr>
          <w:color w:val="000000"/>
          <w:sz w:val="28"/>
          <w:szCs w:val="28"/>
        </w:rPr>
      </w:r>
      <w:r/>
    </w:p>
    <w:p>
      <w:pPr>
        <w:pStyle w:val="964"/>
        <w:jc w:val="center"/>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964"/>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rPr>
      </w:r>
      <w:r/>
    </w:p>
    <w:p>
      <w:pPr>
        <w:pStyle w:val="964"/>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主要设备有：                                                  </w:t>
      </w:r>
      <w:r>
        <w:rPr>
          <w:rFonts w:hint="eastAsia" w:ascii="仿宋" w:hAnsi="仿宋" w:eastAsia="仿宋" w:cs="仿宋"/>
          <w:color w:val="000000"/>
          <w:sz w:val="24"/>
        </w:rPr>
      </w:r>
      <w:r/>
    </w:p>
    <w:p>
      <w:pPr>
        <w:pStyle w:val="964"/>
        <w:ind w:firstLine="6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主要专业技术能力有：                                           </w:t>
      </w:r>
      <w:r>
        <w:rPr>
          <w:rFonts w:hint="eastAsia" w:ascii="仿宋" w:hAnsi="仿宋" w:eastAsia="仿宋" w:cs="仿宋"/>
          <w:color w:val="000000"/>
          <w:sz w:val="24"/>
        </w:rPr>
      </w:r>
      <w:r/>
    </w:p>
    <w:p>
      <w:pPr>
        <w:pStyle w:val="964"/>
        <w:ind w:firstLine="36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64"/>
        <w:rPr>
          <w:rFonts w:hint="eastAsia" w:ascii="仿宋" w:hAnsi="仿宋" w:eastAsia="仿宋" w:cs="仿宋"/>
          <w:color w:val="000000"/>
          <w:sz w:val="24"/>
        </w:rPr>
      </w:pPr>
      <w:r>
        <w:rPr>
          <w:rFonts w:hint="eastAsia" w:ascii="仿宋" w:hAnsi="仿宋" w:eastAsia="仿宋" w:cs="仿宋"/>
          <w:color w:val="000000"/>
          <w:sz w:val="24"/>
        </w:rPr>
      </w:r>
      <w:r/>
    </w:p>
    <w:p>
      <w:pPr>
        <w:pStyle w:val="964"/>
        <w:jc w:val="right"/>
        <w:rPr>
          <w:rFonts w:hint="eastAsia" w:ascii="仿宋" w:hAnsi="仿宋" w:eastAsia="仿宋" w:cs="仿宋"/>
          <w:color w:val="000000"/>
          <w:sz w:val="24"/>
        </w:rPr>
      </w:pPr>
      <w:r>
        <w:rPr>
          <w:rFonts w:hint="eastAsia" w:ascii="仿宋" w:hAnsi="仿宋" w:eastAsia="仿宋" w:cs="仿宋"/>
          <w:color w:val="000000"/>
          <w:sz w:val="24"/>
        </w:rPr>
        <w:t xml:space="preserve">供应商名称（</w:t>
      </w:r>
      <w:r>
        <w:rPr>
          <w:rFonts w:hint="eastAsia" w:ascii="仿宋" w:hAnsi="仿宋" w:eastAsia="仿宋" w:cs="仿宋"/>
          <w:color w:val="000000"/>
          <w:sz w:val="24"/>
          <w:lang w:bidi="ar-SA"/>
        </w:rPr>
        <w:t xml:space="preserve">加盖CA电子公章</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64"/>
        <w:jc w:val="right"/>
        <w:widowControl/>
        <w:rPr>
          <w:rFonts w:hint="eastAsia" w:ascii="仿宋" w:hAnsi="仿宋" w:eastAsia="仿宋" w:cs="仿宋"/>
          <w:color w:val="000000"/>
        </w:rPr>
      </w:pPr>
      <w:r/>
      <w:bookmarkStart w:id="365" w:name="_Toc29217"/>
      <w:r/>
      <w:bookmarkStart w:id="366" w:name="_Toc14882"/>
      <w:r/>
      <w:bookmarkStart w:id="367" w:name="_Toc22961"/>
      <w:r>
        <w:rPr>
          <w:rFonts w:hint="eastAsia" w:ascii="仿宋" w:hAnsi="仿宋" w:eastAsia="仿宋" w:cs="仿宋"/>
          <w:color w:val="000000"/>
        </w:rPr>
      </w:r>
      <w:r/>
    </w:p>
    <w:p>
      <w:pPr>
        <w:pStyle w:val="964"/>
        <w:jc w:val="right"/>
        <w:widowControl/>
        <w:rPr>
          <w:rFonts w:hint="eastAsia" w:ascii="仿宋" w:hAnsi="仿宋" w:eastAsia="仿宋" w:cs="仿宋"/>
          <w:color w:val="000000"/>
        </w:rPr>
      </w:pPr>
      <w:r>
        <w:rPr>
          <w:rFonts w:hint="eastAsia" w:ascii="仿宋" w:hAnsi="仿宋" w:eastAsia="仿宋" w:cs="仿宋"/>
          <w:color w:val="000000"/>
        </w:rPr>
      </w:r>
      <w:r/>
    </w:p>
    <w:p>
      <w:pPr>
        <w:pStyle w:val="964"/>
        <w:jc w:val="right"/>
        <w:widowControl/>
        <w:rPr>
          <w:rFonts w:hint="eastAsia" w:ascii="仿宋" w:hAnsi="仿宋" w:eastAsia="仿宋" w:cs="仿宋"/>
          <w:b/>
          <w:color w:val="000000"/>
          <w:sz w:val="30"/>
          <w:szCs w:val="30"/>
          <w:lang w:bidi="ar"/>
        </w:rPr>
      </w:pPr>
      <w:r>
        <w:rPr>
          <w:rFonts w:hint="eastAsia" w:ascii="仿宋" w:hAnsi="仿宋" w:eastAsia="仿宋" w:cs="仿宋"/>
          <w:color w:val="000000"/>
        </w:rPr>
        <w:t xml:space="preserve">____年____月____日</w:t>
      </w:r>
      <w:bookmarkEnd w:id="365"/>
      <w:r/>
      <w:bookmarkEnd w:id="366"/>
      <w:r/>
      <w:bookmarkEnd w:id="367"/>
      <w:r>
        <w:rPr>
          <w:rFonts w:hint="eastAsia" w:ascii="仿宋" w:hAnsi="仿宋" w:eastAsia="仿宋" w:cs="仿宋"/>
          <w:b/>
          <w:color w:val="000000"/>
          <w:sz w:val="30"/>
          <w:szCs w:val="30"/>
          <w:lang w:bidi="ar"/>
        </w:rPr>
      </w:r>
      <w:r/>
    </w:p>
    <w:p>
      <w:pPr>
        <w:pStyle w:val="1014"/>
        <w:rPr>
          <w:color w:val="000000"/>
          <w:sz w:val="28"/>
          <w:szCs w:val="28"/>
        </w:rPr>
      </w:pPr>
      <w:r>
        <w:rPr>
          <w:color w:val="000000"/>
        </w:rPr>
        <w:br w:type="page" w:clear="all"/>
      </w:r>
      <w:bookmarkStart w:id="368" w:name="_Toc15068"/>
      <w:r/>
      <w:bookmarkStart w:id="369" w:name="_Toc12695"/>
      <w:r/>
      <w:bookmarkStart w:id="370" w:name="_Toc29783"/>
      <w:r/>
      <w:bookmarkStart w:id="371" w:name="_Toc4589"/>
      <w:r/>
      <w:bookmarkStart w:id="372" w:name="_Toc14540"/>
      <w:r/>
      <w:bookmarkStart w:id="373" w:name="_Toc27780"/>
      <w:r>
        <w:rPr>
          <w:color w:val="000000"/>
          <w:sz w:val="28"/>
          <w:szCs w:val="28"/>
        </w:rPr>
        <w:t xml:space="preserve">附件</w:t>
      </w:r>
      <w:r>
        <w:rPr>
          <w:color w:val="000000"/>
          <w:sz w:val="28"/>
          <w:szCs w:val="28"/>
          <w:lang w:val="en-US"/>
        </w:rPr>
        <w:t xml:space="preserve">5</w:t>
      </w:r>
      <w:r>
        <w:rPr>
          <w:color w:val="000000"/>
          <w:sz w:val="28"/>
          <w:szCs w:val="28"/>
        </w:rPr>
        <w:t xml:space="preserve">：中小企业声明函（</w:t>
      </w:r>
      <w:r>
        <w:rPr>
          <w:color w:val="000000"/>
          <w:sz w:val="28"/>
          <w:szCs w:val="28"/>
          <w:lang w:val="en-US"/>
        </w:rPr>
        <w:t xml:space="preserve">服务</w:t>
      </w:r>
      <w:r>
        <w:rPr>
          <w:color w:val="000000"/>
          <w:sz w:val="28"/>
          <w:szCs w:val="28"/>
        </w:rPr>
        <w:t xml:space="preserve">）</w:t>
      </w:r>
      <w:bookmarkEnd w:id="353"/>
      <w:r/>
      <w:bookmarkEnd w:id="368"/>
      <w:r/>
      <w:bookmarkEnd w:id="369"/>
      <w:r/>
      <w:bookmarkEnd w:id="370"/>
      <w:r/>
      <w:bookmarkEnd w:id="371"/>
      <w:r/>
      <w:bookmarkEnd w:id="372"/>
      <w:r>
        <w:rPr>
          <w:color w:val="000000"/>
          <w:sz w:val="28"/>
          <w:szCs w:val="28"/>
        </w:rPr>
        <w:t xml:space="preserve">（</w:t>
      </w:r>
      <w:r>
        <w:rPr>
          <w:color w:val="000000"/>
          <w:sz w:val="28"/>
          <w:szCs w:val="28"/>
          <w:lang w:val="en-US"/>
        </w:rPr>
        <w:t xml:space="preserve">如有</w:t>
      </w:r>
      <w:r>
        <w:rPr>
          <w:color w:val="000000"/>
          <w:sz w:val="28"/>
          <w:szCs w:val="28"/>
        </w:rPr>
        <w:t xml:space="preserve">）</w:t>
      </w:r>
      <w:bookmarkEnd w:id="373"/>
      <w:r>
        <w:rPr>
          <w:color w:val="000000"/>
          <w:sz w:val="28"/>
          <w:szCs w:val="28"/>
        </w:rPr>
      </w:r>
      <w:r/>
    </w:p>
    <w:p>
      <w:pPr>
        <w:pStyle w:val="964"/>
        <w:jc w:val="center"/>
        <w:spacing w:line="440" w:lineRule="exact"/>
        <w:rPr>
          <w:rFonts w:hint="eastAsia" w:ascii="仿宋" w:hAnsi="仿宋" w:eastAsia="仿宋" w:cs="仿宋"/>
          <w:b/>
          <w:color w:val="000000"/>
          <w:sz w:val="28"/>
          <w:szCs w:val="28"/>
          <w:lang w:bidi="ar"/>
        </w:rPr>
      </w:pPr>
      <w:r>
        <w:rPr>
          <w:rFonts w:hint="eastAsia" w:ascii="仿宋" w:hAnsi="仿宋" w:eastAsia="仿宋" w:cs="仿宋"/>
          <w:b/>
          <w:color w:val="000000"/>
          <w:sz w:val="28"/>
          <w:szCs w:val="28"/>
          <w:lang w:bidi="ar"/>
        </w:rPr>
      </w:r>
      <w:r/>
    </w:p>
    <w:p>
      <w:pPr>
        <w:pStyle w:val="964"/>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bidi="ar"/>
        </w:rPr>
        <w:t xml:space="preserve">（采购人）</w:t>
      </w:r>
      <w:r>
        <w:rPr>
          <w:rFonts w:hint="eastAsia" w:ascii="仿宋" w:hAnsi="仿宋" w:eastAsia="仿宋" w:cs="仿宋"/>
          <w:color w:val="000000"/>
          <w:sz w:val="24"/>
          <w:szCs w:val="24"/>
          <w:lang w:bidi="ar"/>
        </w:rPr>
        <w:t xml:space="preserve">的</w:t>
      </w:r>
      <w:r>
        <w:rPr>
          <w:rFonts w:hint="eastAsia" w:ascii="仿宋" w:hAnsi="仿宋" w:eastAsia="仿宋" w:cs="仿宋"/>
          <w:color w:val="000000"/>
          <w:sz w:val="24"/>
          <w:szCs w:val="24"/>
          <w:u w:val="single"/>
          <w:lang w:val="en-US" w:bidi="ar"/>
        </w:rPr>
        <w:t xml:space="preserve">（项目名称）</w:t>
      </w:r>
      <w:r>
        <w:rPr>
          <w:rFonts w:hint="eastAsia" w:ascii="仿宋" w:hAnsi="仿宋" w:eastAsia="仿宋" w:cs="仿宋"/>
          <w:color w:val="000000"/>
          <w:sz w:val="24"/>
          <w:szCs w:val="24"/>
          <w:lang w:bidi="ar"/>
        </w:rPr>
        <w:t xml:space="preserve">采购活动，服务全部由符合政策要求的中小企业承接。相关企业的具体情况如下：</w:t>
      </w:r>
      <w:r>
        <w:rPr>
          <w:rFonts w:hint="eastAsia" w:ascii="仿宋" w:hAnsi="仿宋" w:eastAsia="仿宋" w:cs="仿宋"/>
          <w:color w:val="000000"/>
          <w:sz w:val="24"/>
          <w:szCs w:val="24"/>
          <w:lang w:bidi="ar"/>
        </w:rPr>
      </w:r>
      <w:r/>
    </w:p>
    <w:p>
      <w:pPr>
        <w:pStyle w:val="964"/>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u w:val="single"/>
          <w:lang w:bidi="ar"/>
        </w:rPr>
        <w:t xml:space="preserve">（</w:t>
      </w:r>
      <w:r>
        <w:rPr>
          <w:rFonts w:hint="eastAsia" w:ascii="仿宋" w:hAnsi="仿宋" w:eastAsia="仿宋" w:cs="仿宋"/>
          <w:color w:val="000000"/>
          <w:sz w:val="24"/>
          <w:szCs w:val="24"/>
          <w:u w:val="single"/>
          <w:lang w:val="en-US" w:bidi="ar"/>
        </w:rPr>
        <w:t xml:space="preserve">标的名称</w:t>
      </w:r>
      <w:r>
        <w:rPr>
          <w:rFonts w:hint="eastAsia" w:ascii="仿宋" w:hAnsi="仿宋" w:eastAsia="仿宋" w:cs="仿宋"/>
          <w:color w:val="000000"/>
          <w:sz w:val="24"/>
          <w:szCs w:val="24"/>
          <w:u w:val="single"/>
          <w:lang w:bidi="ar"/>
        </w:rPr>
        <w:t xml:space="preserve">）</w:t>
      </w:r>
      <w:r>
        <w:rPr>
          <w:rFonts w:hint="eastAsia" w:ascii="仿宋" w:hAnsi="仿宋" w:eastAsia="仿宋" w:cs="仿宋"/>
          <w:color w:val="000000"/>
          <w:sz w:val="24"/>
          <w:szCs w:val="24"/>
          <w:lang w:bidi="ar"/>
        </w:rPr>
        <w:t xml:space="preserve">，属于</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（磋商文件中明确的所属行业）；</w:t>
      </w:r>
      <w:r>
        <w:rPr>
          <w:rFonts w:hint="eastAsia" w:ascii="仿宋" w:hAnsi="仿宋" w:eastAsia="仿宋" w:cs="仿宋"/>
          <w:color w:val="000000"/>
          <w:sz w:val="24"/>
          <w:szCs w:val="24"/>
          <w:lang w:val="en-US" w:bidi="ar"/>
        </w:rPr>
        <w:t xml:space="preserve">承接企业</w:t>
      </w:r>
      <w:r>
        <w:rPr>
          <w:rFonts w:hint="eastAsia" w:ascii="仿宋" w:hAnsi="仿宋" w:eastAsia="仿宋" w:cs="仿宋"/>
          <w:color w:val="000000"/>
          <w:sz w:val="24"/>
          <w:szCs w:val="24"/>
          <w:lang w:bidi="ar"/>
        </w:rPr>
        <w:t xml:space="preserve">为</w:t>
      </w:r>
      <w:r>
        <w:rPr>
          <w:rFonts w:hint="eastAsia" w:ascii="仿宋" w:hAnsi="仿宋" w:eastAsia="仿宋" w:cs="仿宋"/>
          <w:color w:val="000000"/>
          <w:sz w:val="24"/>
          <w:szCs w:val="24"/>
          <w:u w:val="single"/>
          <w:lang w:bidi="ar"/>
        </w:rPr>
        <w:t xml:space="preserve">（企业名称）</w:t>
      </w:r>
      <w:r>
        <w:rPr>
          <w:rFonts w:hint="eastAsia" w:ascii="仿宋" w:hAnsi="仿宋" w:eastAsia="仿宋" w:cs="仿宋"/>
          <w:color w:val="000000"/>
          <w:sz w:val="24"/>
          <w:szCs w:val="24"/>
          <w:lang w:bidi="ar"/>
        </w:rPr>
        <w:t xml:space="preserve">，从业人员</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人，营业收入为</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万元，资产总额为</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万元，属于</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（中型企业、小型企业、微型企业）；</w:t>
      </w:r>
      <w:r>
        <w:rPr>
          <w:rFonts w:hint="eastAsia" w:ascii="仿宋" w:hAnsi="仿宋" w:eastAsia="仿宋" w:cs="仿宋"/>
          <w:color w:val="000000"/>
          <w:sz w:val="24"/>
          <w:szCs w:val="24"/>
          <w:lang w:bidi="ar"/>
        </w:rPr>
      </w:r>
      <w:r/>
    </w:p>
    <w:p>
      <w:pPr>
        <w:pStyle w:val="964"/>
        <w:ind w:firstLine="480"/>
        <w:jc w:val="both"/>
        <w:spacing w:line="660" w:lineRule="exact"/>
        <w:widowControl/>
        <w:rPr>
          <w:rFonts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w:t>
      </w:r>
      <w:r>
        <w:rPr>
          <w:rFonts w:ascii="仿宋" w:hAnsi="仿宋" w:eastAsia="仿宋" w:cs="仿宋"/>
          <w:color w:val="000000"/>
          <w:sz w:val="24"/>
          <w:szCs w:val="24"/>
          <w:lang w:val="en-US" w:bidi="ar"/>
        </w:rPr>
      </w:r>
      <w:r/>
    </w:p>
    <w:p>
      <w:pPr>
        <w:pStyle w:val="964"/>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lang w:bidi="ar"/>
        </w:rPr>
      </w:r>
      <w:r/>
    </w:p>
    <w:p>
      <w:pPr>
        <w:pStyle w:val="964"/>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本企业对上述声明内容的真实性负责。如有虚假，将依法承担相应责任。</w:t>
      </w:r>
      <w:r>
        <w:rPr>
          <w:rFonts w:hint="eastAsia" w:ascii="仿宋" w:hAnsi="仿宋" w:eastAsia="仿宋" w:cs="仿宋"/>
          <w:color w:val="000000"/>
          <w:sz w:val="24"/>
          <w:szCs w:val="24"/>
          <w:lang w:bidi="ar"/>
        </w:rPr>
      </w:r>
      <w:r/>
    </w:p>
    <w:p>
      <w:pPr>
        <w:pStyle w:val="964"/>
        <w:widowControl/>
        <w:rPr>
          <w:rFonts w:hint="eastAsia" w:ascii="仿宋" w:hAnsi="仿宋" w:eastAsia="仿宋" w:cs="仿宋"/>
          <w:color w:val="000000"/>
          <w:lang w:val="en-US"/>
        </w:rPr>
      </w:pPr>
      <w:r>
        <w:rPr>
          <w:rFonts w:hint="eastAsia" w:ascii="仿宋" w:hAnsi="仿宋" w:eastAsia="仿宋" w:cs="仿宋"/>
          <w:color w:val="000000"/>
          <w:lang w:val="en-US"/>
        </w:rPr>
        <w:t xml:space="preserve">                                                                                             </w:t>
      </w:r>
      <w:r>
        <w:rPr>
          <w:rFonts w:hint="eastAsia" w:ascii="仿宋" w:hAnsi="仿宋" w:eastAsia="仿宋" w:cs="仿宋"/>
          <w:color w:val="000000"/>
          <w:lang w:val="en-US"/>
        </w:rPr>
      </w:r>
      <w:r/>
    </w:p>
    <w:p>
      <w:pPr>
        <w:pStyle w:val="964"/>
        <w:widowControl/>
        <w:rPr>
          <w:rFonts w:hint="eastAsia" w:ascii="仿宋" w:hAnsi="仿宋" w:eastAsia="仿宋" w:cs="仿宋"/>
          <w:color w:val="000000"/>
          <w:lang w:val="en-US"/>
        </w:rPr>
      </w:pPr>
      <w:r>
        <w:rPr>
          <w:rFonts w:hint="eastAsia" w:ascii="仿宋" w:hAnsi="仿宋" w:eastAsia="仿宋" w:cs="仿宋"/>
          <w:color w:val="000000"/>
          <w:lang w:val="en-US"/>
        </w:rPr>
      </w:r>
      <w:r/>
    </w:p>
    <w:p>
      <w:pPr>
        <w:pStyle w:val="964"/>
        <w:jc w:val="right"/>
        <w:widowControl/>
        <w:rPr>
          <w:rFonts w:hint="eastAsia" w:ascii="仿宋" w:hAnsi="仿宋" w:eastAsia="仿宋" w:cs="仿宋"/>
          <w:color w:val="000000"/>
          <w:sz w:val="24"/>
          <w:szCs w:val="21"/>
        </w:rPr>
      </w:pPr>
      <w:r>
        <w:rPr>
          <w:rFonts w:hint="eastAsia" w:ascii="仿宋" w:hAnsi="仿宋" w:eastAsia="仿宋" w:cs="仿宋"/>
          <w:color w:val="000000"/>
          <w:sz w:val="24"/>
          <w:szCs w:val="24"/>
          <w:lang w:val="en-US" w:bidi="ar"/>
        </w:rPr>
        <w:t xml:space="preserve">供应商名称（</w:t>
      </w:r>
      <w:r>
        <w:rPr>
          <w:rFonts w:hint="eastAsia" w:ascii="仿宋" w:hAnsi="仿宋" w:eastAsia="仿宋" w:cs="仿宋"/>
          <w:color w:val="000000"/>
          <w:sz w:val="24"/>
          <w:lang w:bidi="ar-SA"/>
        </w:rPr>
        <w:t xml:space="preserve">加盖CA电子公章</w:t>
      </w:r>
      <w:r>
        <w:rPr>
          <w:rFonts w:hint="eastAsia" w:ascii="仿宋" w:hAnsi="仿宋" w:eastAsia="仿宋" w:cs="仿宋"/>
          <w:color w:val="000000"/>
          <w:sz w:val="24"/>
          <w:szCs w:val="24"/>
          <w:lang w:val="en-US" w:bidi="ar"/>
        </w:rPr>
        <w:t xml:space="preserve">）：</w:t>
      </w:r>
      <w:r>
        <w:rPr>
          <w:rFonts w:hint="eastAsia" w:ascii="仿宋" w:hAnsi="仿宋" w:eastAsia="仿宋" w:cs="仿宋"/>
          <w:color w:val="000000"/>
          <w:sz w:val="24"/>
          <w:szCs w:val="21"/>
        </w:rPr>
      </w:r>
      <w:r/>
    </w:p>
    <w:p>
      <w:pPr>
        <w:pStyle w:val="992"/>
        <w:ind w:firstLine="6000"/>
        <w:jc w:val="both"/>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964"/>
        <w:jc w:val="right"/>
        <w:widowControl/>
        <w:rPr>
          <w:rFonts w:hint="eastAsia" w:ascii="仿宋" w:hAnsi="仿宋" w:eastAsia="仿宋" w:cs="仿宋"/>
          <w:b/>
          <w:color w:val="000000"/>
          <w:sz w:val="30"/>
          <w:szCs w:val="30"/>
          <w:lang w:bidi="ar"/>
        </w:rPr>
      </w:pPr>
      <w:r>
        <w:rPr>
          <w:rFonts w:hint="eastAsia" w:ascii="仿宋" w:hAnsi="仿宋" w:eastAsia="仿宋" w:cs="仿宋"/>
          <w:color w:val="000000"/>
        </w:rPr>
        <w:t xml:space="preserve">____年____月____日</w:t>
      </w:r>
      <w:r>
        <w:rPr>
          <w:rFonts w:hint="eastAsia" w:ascii="仿宋" w:hAnsi="仿宋" w:eastAsia="仿宋" w:cs="仿宋"/>
          <w:b/>
          <w:color w:val="000000"/>
          <w:sz w:val="30"/>
          <w:szCs w:val="30"/>
          <w:lang w:bidi="ar"/>
        </w:rPr>
      </w:r>
      <w:r/>
    </w:p>
    <w:p>
      <w:pPr>
        <w:pStyle w:val="992"/>
        <w:ind w:firstLine="560"/>
        <w:jc w:val="right"/>
        <w:rPr>
          <w:rFonts w:hint="eastAsia" w:ascii="仿宋" w:hAnsi="仿宋" w:eastAsia="仿宋" w:cs="仿宋"/>
          <w:color w:val="000000"/>
        </w:rPr>
      </w:pPr>
      <w:r>
        <w:rPr>
          <w:rFonts w:hint="eastAsia" w:ascii="仿宋" w:hAnsi="仿宋" w:eastAsia="仿宋" w:cs="仿宋"/>
          <w:color w:val="000000"/>
        </w:rPr>
      </w:r>
      <w:r/>
    </w:p>
    <w:p>
      <w:pPr>
        <w:pStyle w:val="964"/>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64"/>
        <w:ind w:firstLine="43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96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bidi="ar-SA"/>
        </w:rPr>
        <w:t xml:space="preserve">1</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rPr>
        <w:t xml:space="preserve">供应商如不提供此声明函或不提供证明材料的，投标报价将不做相应扣除。</w:t>
      </w:r>
      <w:r>
        <w:rPr>
          <w:rFonts w:hint="eastAsia" w:ascii="仿宋" w:hAnsi="仿宋" w:eastAsia="仿宋" w:cs="仿宋"/>
          <w:color w:val="000000"/>
          <w:sz w:val="24"/>
          <w:szCs w:val="24"/>
        </w:rPr>
      </w:r>
      <w:r/>
    </w:p>
    <w:p>
      <w:pPr>
        <w:pStyle w:val="1007"/>
        <w:ind w:firstLine="480"/>
        <w:spacing w:line="360" w:lineRule="auto"/>
        <w:rPr>
          <w:rFonts w:hint="eastAsia" w:ascii="仿宋" w:hAnsi="仿宋" w:eastAsia="仿宋" w:cs="仿宋"/>
          <w:color w:val="000000"/>
        </w:rPr>
      </w:pPr>
      <w:r>
        <w:rPr>
          <w:rFonts w:hint="eastAsia" w:ascii="仿宋" w:hAnsi="仿宋" w:eastAsia="仿宋" w:cs="仿宋"/>
          <w:color w:val="000000"/>
        </w:rPr>
        <w:t xml:space="preserve">2.从业人员、营业收入、资产总额填报上一年度数据，无上一年度数据的新成立企业可不填报。</w:t>
      </w:r>
      <w:r>
        <w:rPr>
          <w:rFonts w:hint="eastAsia" w:ascii="仿宋" w:hAnsi="仿宋" w:eastAsia="仿宋" w:cs="仿宋"/>
          <w:color w:val="000000"/>
        </w:rPr>
      </w:r>
      <w:r/>
    </w:p>
    <w:p>
      <w:pPr>
        <w:pStyle w:val="1007"/>
        <w:ind w:firstLine="480"/>
        <w:spacing w:line="360" w:lineRule="auto"/>
        <w:rPr>
          <w:rFonts w:ascii="仿宋" w:hAnsi="仿宋" w:eastAsia="仿宋" w:cs="仿宋"/>
          <w:color w:val="000000"/>
          <w:u w:val="single"/>
          <w:lang w:bidi="ar"/>
        </w:rPr>
      </w:pPr>
      <w:r>
        <w:rPr>
          <w:rFonts w:hint="eastAsia" w:ascii="仿宋" w:hAnsi="仿宋" w:eastAsia="仿宋" w:cs="仿宋"/>
          <w:color w:val="000000"/>
        </w:rPr>
        <w:t xml:space="preserve">3.</w:t>
      </w:r>
      <w:r>
        <w:rPr>
          <w:rFonts w:hint="eastAsia" w:ascii="仿宋" w:hAnsi="仿宋" w:eastAsia="仿宋" w:cs="仿宋"/>
          <w:color w:val="000000"/>
          <w:lang w:bidi="ar"/>
        </w:rPr>
        <w:t xml:space="preserve">本磋商文件中明确的所属行业：</w:t>
      </w:r>
      <w:r>
        <w:rPr>
          <w:rFonts w:hint="eastAsia" w:ascii="仿宋" w:hAnsi="仿宋" w:eastAsia="仿宋" w:cs="仿宋"/>
          <w:color w:val="000000"/>
          <w:u w:val="single"/>
          <w:lang w:bidi="ar"/>
        </w:rPr>
        <w:t xml:space="preserve">其他未列明行业</w:t>
      </w:r>
      <w:r>
        <w:rPr>
          <w:rFonts w:hint="eastAsia" w:ascii="仿宋" w:hAnsi="仿宋" w:eastAsia="仿宋" w:cs="仿宋"/>
          <w:color w:val="000000"/>
          <w:u w:val="single"/>
        </w:rPr>
        <w:t xml:space="preserve">。</w:t>
      </w:r>
      <w:r>
        <w:rPr>
          <w:rFonts w:ascii="仿宋" w:hAnsi="仿宋" w:eastAsia="仿宋" w:cs="仿宋"/>
          <w:color w:val="000000"/>
          <w:u w:val="single"/>
          <w:lang w:bidi="ar"/>
        </w:rPr>
      </w:r>
      <w:r/>
    </w:p>
    <w:p>
      <w:pPr>
        <w:pStyle w:val="964"/>
        <w:spacing w:line="480" w:lineRule="exact"/>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1014"/>
        <w:rPr>
          <w:color w:val="000000"/>
          <w:sz w:val="28"/>
          <w:szCs w:val="28"/>
        </w:rPr>
      </w:pPr>
      <w:r/>
      <w:bookmarkStart w:id="374" w:name="_Toc19110"/>
      <w:r>
        <w:rPr>
          <w:b w:val="0"/>
          <w:color w:val="000000"/>
        </w:rPr>
        <w:br w:type="page" w:clear="all"/>
      </w:r>
      <w:bookmarkStart w:id="375" w:name="_Toc22955"/>
      <w:r/>
      <w:bookmarkStart w:id="376" w:name="_Toc12361"/>
      <w:r/>
      <w:bookmarkStart w:id="377" w:name="_Toc6114"/>
      <w:r/>
      <w:bookmarkStart w:id="378" w:name="_Toc10338"/>
      <w:r/>
      <w:bookmarkStart w:id="379" w:name="_Toc610"/>
      <w:r>
        <w:rPr>
          <w:color w:val="000000"/>
          <w:sz w:val="28"/>
          <w:szCs w:val="28"/>
        </w:rPr>
        <w:t xml:space="preserve">附件</w:t>
      </w:r>
      <w:r>
        <w:rPr>
          <w:color w:val="000000"/>
          <w:sz w:val="28"/>
          <w:szCs w:val="28"/>
          <w:lang w:val="en-US"/>
        </w:rPr>
        <w:t xml:space="preserve">6</w:t>
      </w:r>
      <w:r>
        <w:rPr>
          <w:color w:val="000000"/>
          <w:sz w:val="28"/>
          <w:szCs w:val="28"/>
        </w:rPr>
        <w:t xml:space="preserve">：属于监狱企业的证明文件（如有）</w:t>
      </w:r>
      <w:bookmarkEnd w:id="375"/>
      <w:r/>
      <w:bookmarkEnd w:id="376"/>
      <w:r/>
      <w:bookmarkEnd w:id="377"/>
      <w:r/>
      <w:bookmarkEnd w:id="378"/>
      <w:r/>
      <w:bookmarkEnd w:id="379"/>
      <w:r>
        <w:rPr>
          <w:color w:val="000000"/>
          <w:sz w:val="28"/>
          <w:szCs w:val="28"/>
        </w:rPr>
      </w:r>
      <w:r/>
    </w:p>
    <w:p>
      <w:pPr>
        <w:pStyle w:val="975"/>
        <w:ind w:left="0"/>
        <w:jc w:val="center"/>
        <w:rPr>
          <w:rFonts w:hint="eastAsia" w:ascii="仿宋" w:hAnsi="仿宋" w:eastAsia="仿宋" w:cs="仿宋"/>
          <w:color w:val="000000"/>
          <w:sz w:val="24"/>
          <w:szCs w:val="24"/>
        </w:rPr>
      </w:pPr>
      <w:r/>
      <w:bookmarkStart w:id="380" w:name="_Toc30317"/>
      <w:r/>
      <w:bookmarkStart w:id="381" w:name="_Toc19254"/>
      <w:r>
        <w:rPr>
          <w:rFonts w:hint="eastAsia" w:ascii="仿宋" w:hAnsi="仿宋" w:eastAsia="仿宋" w:cs="仿宋"/>
          <w:color w:val="000000"/>
          <w:sz w:val="24"/>
          <w:szCs w:val="24"/>
        </w:rPr>
        <w:t xml:space="preserve">提供由省级以上监狱管理局、戒毒管理局（含新疆生产建设兵团）</w:t>
      </w:r>
      <w:bookmarkEnd w:id="380"/>
      <w:r/>
      <w:bookmarkEnd w:id="381"/>
      <w:r>
        <w:rPr>
          <w:rFonts w:hint="eastAsia" w:ascii="仿宋" w:hAnsi="仿宋" w:eastAsia="仿宋" w:cs="仿宋"/>
          <w:color w:val="000000"/>
          <w:sz w:val="24"/>
          <w:szCs w:val="24"/>
        </w:rPr>
      </w:r>
      <w:r/>
    </w:p>
    <w:p>
      <w:pPr>
        <w:pStyle w:val="964"/>
        <w:jc w:val="center"/>
        <w:rPr>
          <w:rFonts w:hint="eastAsia" w:ascii="仿宋" w:hAnsi="仿宋" w:eastAsia="仿宋" w:cs="仿宋"/>
          <w:b/>
          <w:color w:val="000000"/>
          <w:sz w:val="30"/>
          <w:szCs w:val="30"/>
          <w:lang w:bidi="ar-SA"/>
        </w:rPr>
      </w:pPr>
      <w:r/>
      <w:bookmarkStart w:id="382" w:name="_Toc23827"/>
      <w:r/>
      <w:bookmarkStart w:id="383" w:name="_Toc16182"/>
      <w:r>
        <w:rPr>
          <w:rFonts w:hint="eastAsia" w:ascii="仿宋" w:hAnsi="仿宋" w:eastAsia="仿宋" w:cs="仿宋"/>
          <w:color w:val="000000"/>
          <w:sz w:val="24"/>
          <w:szCs w:val="24"/>
        </w:rPr>
        <w:t xml:space="preserve">出具的属于监狱企业的证明文件）</w:t>
      </w:r>
      <w:bookmarkEnd w:id="382"/>
      <w:r/>
      <w:bookmarkEnd w:id="383"/>
      <w:r>
        <w:rPr>
          <w:rFonts w:hint="eastAsia" w:ascii="仿宋" w:hAnsi="仿宋" w:eastAsia="仿宋" w:cs="仿宋"/>
          <w:b/>
          <w:color w:val="000000"/>
          <w:sz w:val="30"/>
          <w:szCs w:val="30"/>
          <w:lang w:bidi="ar-SA"/>
        </w:rPr>
      </w:r>
      <w:r/>
    </w:p>
    <w:p>
      <w:pPr>
        <w:pStyle w:val="964"/>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964"/>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964"/>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1014"/>
        <w:rPr>
          <w:color w:val="000000"/>
          <w:sz w:val="28"/>
          <w:szCs w:val="28"/>
          <w:lang w:bidi="ar-SA"/>
        </w:rPr>
      </w:pPr>
      <w:r/>
      <w:bookmarkStart w:id="384" w:name="_Toc29086"/>
      <w:r/>
      <w:bookmarkStart w:id="385" w:name="_Toc29852"/>
      <w:r/>
      <w:bookmarkStart w:id="386" w:name="_Toc29802"/>
      <w:r/>
      <w:bookmarkStart w:id="387" w:name="_Toc11664"/>
      <w:r/>
      <w:bookmarkStart w:id="388" w:name="_Toc24239"/>
      <w:r>
        <w:rPr>
          <w:color w:val="000000"/>
          <w:sz w:val="28"/>
          <w:szCs w:val="28"/>
        </w:rPr>
        <w:t xml:space="preserve">附件</w:t>
      </w:r>
      <w:r>
        <w:rPr>
          <w:color w:val="000000"/>
          <w:sz w:val="28"/>
          <w:szCs w:val="28"/>
          <w:lang w:val="en-US"/>
        </w:rPr>
        <w:t xml:space="preserve">7</w:t>
      </w:r>
      <w:r>
        <w:rPr>
          <w:color w:val="000000"/>
          <w:sz w:val="28"/>
          <w:szCs w:val="28"/>
        </w:rPr>
        <w:t xml:space="preserve">：残疾人福利性单位声明函（如有）</w:t>
      </w:r>
      <w:bookmarkEnd w:id="374"/>
      <w:r/>
      <w:bookmarkEnd w:id="384"/>
      <w:r/>
      <w:bookmarkEnd w:id="385"/>
      <w:r/>
      <w:bookmarkEnd w:id="386"/>
      <w:r/>
      <w:bookmarkEnd w:id="387"/>
      <w:r/>
      <w:bookmarkEnd w:id="388"/>
      <w:r>
        <w:rPr>
          <w:color w:val="000000"/>
          <w:sz w:val="28"/>
          <w:szCs w:val="28"/>
          <w:lang w:bidi="ar-SA"/>
        </w:rPr>
      </w:r>
      <w:r/>
    </w:p>
    <w:p>
      <w:pPr>
        <w:pStyle w:val="964"/>
        <w:ind w:firstLine="480"/>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rPr>
        <w:t xml:space="preserve">  </w:t>
      </w:r>
      <w:r>
        <w:rPr>
          <w:rFonts w:hint="eastAsia" w:ascii="仿宋" w:hAnsi="仿宋" w:eastAsia="仿宋" w:cs="仿宋"/>
          <w:color w:val="000000"/>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rPr>
      </w:r>
      <w:r/>
    </w:p>
    <w:p>
      <w:pPr>
        <w:pStyle w:val="964"/>
        <w:ind w:firstLine="480"/>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本单位在本次政府采购活动中提供的残疾人福利单位产品报价合计为人民币（大写）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圆整（￥：</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64"/>
        <w:ind w:firstLine="480"/>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hint="eastAsia" w:ascii="仿宋" w:hAnsi="仿宋" w:eastAsia="仿宋" w:cs="仿宋"/>
          <w:color w:val="000000"/>
          <w:sz w:val="24"/>
        </w:rPr>
      </w:r>
      <w:r/>
    </w:p>
    <w:p>
      <w:pPr>
        <w:pStyle w:val="964"/>
        <w:ind w:firstLine="480"/>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64"/>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备注：1</w:t>
      </w:r>
      <w:r>
        <w:rPr>
          <w:rFonts w:hint="eastAsia" w:ascii="仿宋" w:hAnsi="仿宋" w:eastAsia="仿宋" w:cs="仿宋"/>
          <w:color w:val="000000"/>
          <w:sz w:val="24"/>
          <w:lang w:val="en-US"/>
        </w:rPr>
        <w:t xml:space="preserve">.</w:t>
      </w:r>
      <w:r>
        <w:rPr>
          <w:rFonts w:hint="eastAsia" w:ascii="仿宋" w:hAnsi="仿宋" w:eastAsia="仿宋" w:cs="仿宋"/>
          <w:color w:val="000000"/>
          <w:sz w:val="24"/>
        </w:rPr>
        <w:t xml:space="preserve">供应商如不提供此声明函，价格将不做相应扣除。</w:t>
      </w:r>
      <w:r>
        <w:rPr>
          <w:rFonts w:hint="eastAsia" w:ascii="仿宋" w:hAnsi="仿宋" w:eastAsia="仿宋" w:cs="仿宋"/>
          <w:color w:val="000000"/>
          <w:sz w:val="24"/>
        </w:rPr>
      </w:r>
      <w:r/>
    </w:p>
    <w:p>
      <w:pPr>
        <w:pStyle w:val="964"/>
        <w:ind w:firstLine="720"/>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rPr>
        <w:t xml:space="preserve">.</w:t>
      </w:r>
      <w:r>
        <w:rPr>
          <w:rFonts w:hint="eastAsia" w:ascii="仿宋" w:hAnsi="仿宋" w:eastAsia="仿宋" w:cs="仿宋"/>
          <w:color w:val="000000"/>
          <w:sz w:val="24"/>
        </w:rPr>
        <w:t xml:space="preserve">中标供应商为残疾人福利单位的，此声明函将随中标结果同时公告，接受社会监督。</w:t>
      </w:r>
      <w:r>
        <w:rPr>
          <w:rFonts w:hint="eastAsia" w:ascii="仿宋" w:hAnsi="仿宋" w:eastAsia="仿宋" w:cs="仿宋"/>
          <w:color w:val="000000"/>
          <w:sz w:val="24"/>
        </w:rPr>
      </w:r>
      <w:r/>
    </w:p>
    <w:p>
      <w:pPr>
        <w:pStyle w:val="964"/>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r>
      <w:r/>
    </w:p>
    <w:p>
      <w:pPr>
        <w:pStyle w:val="964"/>
        <w:jc w:val="right"/>
        <w:spacing w:line="5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lang w:bidi="ar-SA"/>
        </w:rPr>
        <w:t xml:space="preserve">加盖CA电子公章</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003"/>
        <w:ind w:right="-367"/>
        <w:rPr>
          <w:rFonts w:hint="eastAsia" w:ascii="仿宋" w:hAnsi="仿宋" w:eastAsia="仿宋" w:cs="仿宋"/>
          <w:color w:val="000000"/>
        </w:rPr>
      </w:pPr>
      <w:r>
        <w:rPr>
          <w:rFonts w:hint="eastAsia" w:ascii="仿宋" w:hAnsi="仿宋" w:eastAsia="仿宋" w:cs="仿宋"/>
          <w:color w:val="000000"/>
        </w:rPr>
      </w:r>
      <w:r/>
    </w:p>
    <w:p>
      <w:pPr>
        <w:pStyle w:val="964"/>
        <w:jc w:val="right"/>
        <w:widowControl/>
        <w:rPr>
          <w:rFonts w:hint="eastAsia" w:ascii="仿宋" w:hAnsi="仿宋" w:eastAsia="仿宋" w:cs="仿宋"/>
          <w:b/>
          <w:color w:val="000000"/>
          <w:sz w:val="30"/>
          <w:szCs w:val="30"/>
          <w:lang w:bidi="ar"/>
        </w:rPr>
      </w:pPr>
      <w:r>
        <w:rPr>
          <w:rFonts w:hint="eastAsia" w:ascii="仿宋" w:hAnsi="仿宋" w:eastAsia="仿宋" w:cs="仿宋"/>
          <w:color w:val="000000"/>
        </w:rPr>
        <w:t xml:space="preserve">日期：____年____月____日</w:t>
      </w:r>
      <w:r>
        <w:rPr>
          <w:rFonts w:hint="eastAsia" w:ascii="仿宋" w:hAnsi="仿宋" w:eastAsia="仿宋" w:cs="仿宋"/>
          <w:b/>
          <w:color w:val="000000"/>
          <w:sz w:val="30"/>
          <w:szCs w:val="30"/>
          <w:lang w:bidi="ar"/>
        </w:rPr>
      </w:r>
      <w:r/>
    </w:p>
    <w:p>
      <w:pPr>
        <w:pStyle w:val="964"/>
        <w:jc w:val="center"/>
        <w:spacing w:line="527" w:lineRule="atLeast"/>
        <w:rPr>
          <w:rFonts w:hint="eastAsia" w:ascii="仿宋" w:hAnsi="仿宋" w:eastAsia="仿宋" w:cs="仿宋"/>
          <w:color w:val="000000"/>
          <w:sz w:val="30"/>
          <w:szCs w:val="30"/>
        </w:rPr>
        <w:sectPr>
          <w:footerReference w:type="default" r:id="rId13"/>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仿宋" w:hAnsi="仿宋" w:eastAsia="仿宋" w:cs="仿宋"/>
          <w:color w:val="000000"/>
          <w:sz w:val="30"/>
          <w:szCs w:val="30"/>
        </w:rPr>
      </w:r>
      <w:r/>
    </w:p>
    <w:p>
      <w:pPr>
        <w:pStyle w:val="1014"/>
        <w:rPr>
          <w:color w:val="000000"/>
          <w:sz w:val="28"/>
          <w:szCs w:val="28"/>
          <w:lang w:val="en-US"/>
        </w:rPr>
      </w:pPr>
      <w:r/>
      <w:bookmarkStart w:id="389" w:name="_Toc18474"/>
      <w:r/>
      <w:bookmarkStart w:id="390" w:name="_Toc7179"/>
      <w:r/>
      <w:bookmarkStart w:id="391" w:name="_Toc819"/>
      <w:r/>
      <w:bookmarkStart w:id="392" w:name="_Toc4564"/>
      <w:r>
        <w:rPr>
          <w:color w:val="000000"/>
          <w:sz w:val="28"/>
          <w:szCs w:val="28"/>
          <w:lang w:val="en-US"/>
        </w:rPr>
        <w:t xml:space="preserve">附件8：承诺函</w:t>
      </w:r>
      <w:bookmarkEnd w:id="389"/>
      <w:r/>
      <w:bookmarkEnd w:id="390"/>
      <w:r/>
      <w:bookmarkEnd w:id="391"/>
      <w:r/>
      <w:bookmarkEnd w:id="392"/>
      <w:r>
        <w:rPr>
          <w:color w:val="000000"/>
          <w:sz w:val="28"/>
          <w:szCs w:val="28"/>
          <w:lang w:val="en-US"/>
        </w:rPr>
      </w:r>
      <w:r/>
    </w:p>
    <w:p>
      <w:pPr>
        <w:pStyle w:val="964"/>
        <w:jc w:val="center"/>
        <w:rPr>
          <w:rFonts w:hint="eastAsia" w:ascii="仿宋" w:hAnsi="仿宋" w:eastAsia="仿宋" w:cs="仿宋"/>
          <w:b/>
          <w:color w:val="000000"/>
          <w:sz w:val="28"/>
          <w:szCs w:val="28"/>
          <w:lang w:val="en-US"/>
        </w:rPr>
      </w:pPr>
      <w:r>
        <w:rPr>
          <w:rFonts w:hint="eastAsia" w:ascii="仿宋" w:hAnsi="仿宋" w:eastAsia="仿宋" w:cs="仿宋"/>
          <w:b/>
          <w:color w:val="000000"/>
          <w:sz w:val="28"/>
          <w:szCs w:val="28"/>
          <w:lang w:val="en-US"/>
        </w:rPr>
        <w:t xml:space="preserve">（单位负责人为同一人或者存在直接控股、管理关系的不同供应商，不得参加同一采购项目的</w:t>
      </w:r>
      <w:r>
        <w:rPr>
          <w:rFonts w:hint="eastAsia" w:ascii="仿宋" w:hAnsi="仿宋" w:eastAsia="仿宋" w:cs="仿宋"/>
          <w:b/>
          <w:color w:val="000000"/>
          <w:sz w:val="28"/>
          <w:szCs w:val="28"/>
          <w:lang w:val="en-US" w:eastAsia="zh-CN"/>
        </w:rPr>
        <w:t xml:space="preserve">采购</w:t>
      </w:r>
      <w:r>
        <w:rPr>
          <w:rFonts w:hint="eastAsia" w:ascii="仿宋" w:hAnsi="仿宋" w:eastAsia="仿宋" w:cs="仿宋"/>
          <w:b/>
          <w:color w:val="000000"/>
          <w:sz w:val="28"/>
          <w:szCs w:val="28"/>
          <w:lang w:val="en-US"/>
        </w:rPr>
        <w:t xml:space="preserve">活动）</w:t>
      </w:r>
      <w:r>
        <w:rPr>
          <w:rFonts w:hint="eastAsia" w:ascii="仿宋" w:hAnsi="仿宋" w:eastAsia="仿宋" w:cs="仿宋"/>
          <w:b/>
          <w:color w:val="000000"/>
          <w:sz w:val="28"/>
          <w:szCs w:val="28"/>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我方</w:t>
      </w:r>
      <w:r>
        <w:rPr>
          <w:rFonts w:hint="eastAsia" w:ascii="仿宋" w:hAnsi="仿宋" w:eastAsia="仿宋" w:cs="仿宋"/>
          <w:color w:val="000000"/>
          <w:sz w:val="24"/>
          <w:szCs w:val="22"/>
          <w:u w:val="single"/>
          <w:lang w:val="en-US"/>
        </w:rPr>
        <w:t xml:space="preserve">           （供应商全称）          </w:t>
      </w:r>
      <w:r>
        <w:rPr>
          <w:rFonts w:hint="eastAsia" w:ascii="仿宋" w:hAnsi="仿宋" w:eastAsia="仿宋" w:cs="仿宋"/>
          <w:color w:val="000000"/>
          <w:sz w:val="24"/>
          <w:szCs w:val="22"/>
          <w:lang w:val="en-US"/>
        </w:rPr>
        <w:t xml:space="preserve">声明，本项目投标时若发生我单位和其他供应商的单位负责人为同一人或者存在直接控股、管理关系的不同单位同时参与投标的，将自动放弃投标或入围资格。</w:t>
      </w:r>
      <w:r>
        <w:rPr>
          <w:rFonts w:hint="eastAsia" w:ascii="仿宋" w:hAnsi="仿宋" w:eastAsia="仿宋" w:cs="仿宋"/>
          <w:color w:val="000000"/>
          <w:sz w:val="24"/>
          <w:szCs w:val="22"/>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特此声明！</w:t>
      </w:r>
      <w:r>
        <w:rPr>
          <w:rFonts w:hint="eastAsia" w:ascii="仿宋" w:hAnsi="仿宋" w:eastAsia="仿宋" w:cs="仿宋"/>
          <w:color w:val="000000"/>
          <w:sz w:val="24"/>
          <w:szCs w:val="22"/>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rPr>
        <w:t xml:space="preserve">供应商名称（</w:t>
      </w:r>
      <w:r>
        <w:rPr>
          <w:rFonts w:hint="eastAsia" w:ascii="仿宋" w:hAnsi="仿宋" w:eastAsia="仿宋" w:cs="仿宋"/>
          <w:color w:val="000000"/>
          <w:sz w:val="24"/>
          <w:lang w:bidi="ar-SA"/>
        </w:rPr>
        <w:t xml:space="preserve">加盖CA电子公章</w:t>
      </w:r>
      <w:r>
        <w:rPr>
          <w:rFonts w:hint="eastAsia" w:ascii="仿宋" w:hAnsi="仿宋" w:eastAsia="仿宋" w:cs="仿宋"/>
          <w:color w:val="000000"/>
          <w:sz w:val="24"/>
        </w:rPr>
        <w:t xml:space="preserve">）</w:t>
      </w:r>
      <w:r>
        <w:rPr>
          <w:rFonts w:hint="eastAsia" w:ascii="仿宋" w:hAnsi="仿宋" w:eastAsia="仿宋" w:cs="仿宋"/>
          <w:color w:val="000000"/>
          <w:sz w:val="24"/>
          <w:szCs w:val="22"/>
          <w:lang w:val="en-US"/>
        </w:rPr>
        <w:t xml:space="preserve">：</w:t>
      </w:r>
      <w:r>
        <w:rPr>
          <w:rFonts w:hint="eastAsia" w:ascii="仿宋" w:hAnsi="仿宋" w:eastAsia="仿宋" w:cs="仿宋"/>
          <w:color w:val="000000"/>
          <w:sz w:val="24"/>
          <w:szCs w:val="22"/>
          <w:lang w:val="en-US"/>
        </w:rPr>
      </w:r>
      <w:r/>
    </w:p>
    <w:p>
      <w:pPr>
        <w:pStyle w:val="1000"/>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法定代表人或授权委托人（签字）：</w:t>
      </w:r>
      <w:r>
        <w:rPr>
          <w:rFonts w:hint="eastAsia" w:ascii="仿宋" w:hAnsi="仿宋" w:eastAsia="仿宋" w:cs="仿宋"/>
          <w:color w:val="000000"/>
          <w:sz w:val="24"/>
          <w:szCs w:val="22"/>
          <w:lang w:val="en-US"/>
        </w:rPr>
      </w:r>
      <w:r/>
    </w:p>
    <w:p>
      <w:pPr>
        <w:pStyle w:val="1000"/>
        <w:rPr>
          <w:rFonts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日期：  </w:t>
      </w:r>
      <w:r>
        <w:rPr>
          <w:rFonts w:ascii="仿宋" w:hAnsi="仿宋" w:eastAsia="仿宋" w:cs="仿宋"/>
          <w:color w:val="000000"/>
          <w:sz w:val="24"/>
          <w:szCs w:val="22"/>
          <w:lang w:val="en-US"/>
        </w:rPr>
      </w:r>
      <w:r/>
    </w:p>
    <w:p>
      <w:pPr>
        <w:pStyle w:val="964"/>
        <w:rPr>
          <w:color w:val="000000"/>
        </w:rPr>
      </w:pPr>
      <w:r>
        <w:rPr>
          <w:color w:val="000000"/>
        </w:rPr>
      </w:r>
      <w:r/>
    </w:p>
    <w:p>
      <w:pPr>
        <w:pStyle w:val="1014"/>
        <w:rPr>
          <w:color w:val="000000"/>
          <w:sz w:val="28"/>
          <w:szCs w:val="28"/>
          <w:lang w:val="en-US"/>
        </w:rPr>
      </w:pPr>
      <w:r>
        <w:rPr>
          <w:bCs/>
          <w:color w:val="000000"/>
          <w:sz w:val="24"/>
          <w:szCs w:val="24"/>
          <w:lang w:val="en-US"/>
        </w:rPr>
        <w:br w:type="page" w:clear="all"/>
      </w:r>
      <w:bookmarkStart w:id="393" w:name="_Toc1375"/>
      <w:r/>
      <w:bookmarkStart w:id="394" w:name="_Toc25963"/>
      <w:r>
        <w:rPr>
          <w:color w:val="000000"/>
          <w:sz w:val="28"/>
          <w:szCs w:val="28"/>
          <w:lang w:val="en-US"/>
        </w:rPr>
        <w:t xml:space="preserve">附件9：</w:t>
      </w:r>
      <w:bookmarkEnd w:id="393"/>
      <w:r>
        <w:rPr>
          <w:color w:val="000000"/>
          <w:sz w:val="28"/>
          <w:szCs w:val="28"/>
          <w:lang w:val="en-US"/>
        </w:rPr>
        <w:t xml:space="preserve">关于符合本国产品标准的声明函（如有）</w:t>
      </w:r>
      <w:bookmarkEnd w:id="394"/>
      <w:r>
        <w:rPr>
          <w:color w:val="000000"/>
          <w:sz w:val="28"/>
          <w:szCs w:val="28"/>
          <w:lang w:val="en-US"/>
        </w:rPr>
      </w:r>
      <w:r/>
    </w:p>
    <w:p>
      <w:pPr>
        <w:pStyle w:val="1015"/>
        <w:ind w:firstLine="420"/>
        <w:spacing w:before="30" w:beforeAutospacing="0" w:after="30" w:afterAutospacing="0" w:line="480" w:lineRule="atLeast"/>
        <w:widowControl/>
        <w:rPr>
          <w:rFonts w:hint="eastAsia" w:cs="宋体"/>
          <w:color w:val="000000"/>
          <w:sz w:val="21"/>
          <w:szCs w:val="21"/>
        </w:rPr>
      </w:pPr>
      <w:r>
        <w:rPr>
          <w:rFonts w:hint="eastAsia" w:cs="宋体"/>
          <w:color w:val="000000"/>
          <w:sz w:val="21"/>
          <w:szCs w:val="21"/>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1.</w:t>
      </w:r>
      <w:r>
        <w:rPr>
          <w:rStyle w:val="1017"/>
          <w:rFonts w:hint="eastAsia" w:ascii="仿宋" w:hAnsi="仿宋" w:eastAsia="仿宋" w:cs="仿宋"/>
          <w:i w:val="0"/>
          <w:color w:val="000000"/>
          <w:szCs w:val="24"/>
          <w:u w:val="single"/>
          <w:shd w:val="clear" w:color="auto" w:fill="ffffff"/>
        </w:rPr>
        <w:t xml:space="preserve">（产品名称1）  </w:t>
      </w:r>
      <w:r>
        <w:rPr>
          <w:rStyle w:val="1017"/>
          <w:rFonts w:hint="eastAsia" w:ascii="仿宋" w:hAnsi="仿宋" w:eastAsia="仿宋" w:cs="仿宋"/>
          <w:i w:val="0"/>
          <w:color w:val="000000"/>
          <w:szCs w:val="24"/>
          <w:shd w:val="clear" w:color="auto" w:fill="ffffff"/>
          <w:vertAlign w:val="superscript"/>
        </w:rPr>
        <w:t xml:space="preserve">1</w:t>
      </w:r>
      <w:r>
        <w:rPr>
          <w:rFonts w:hint="eastAsia" w:ascii="仿宋" w:hAnsi="仿宋" w:eastAsia="仿宋" w:cs="仿宋"/>
          <w:color w:val="000000"/>
          <w:szCs w:val="24"/>
          <w:shd w:val="clear" w:color="auto" w:fill="ffffff"/>
        </w:rPr>
        <w:t xml:space="preserve">，生产厂为</w:t>
      </w:r>
      <w:r>
        <w:rPr>
          <w:rStyle w:val="1017"/>
          <w:rFonts w:hint="eastAsia" w:ascii="仿宋" w:hAnsi="仿宋" w:eastAsia="仿宋" w:cs="仿宋"/>
          <w:i w:val="0"/>
          <w:color w:val="000000"/>
          <w:szCs w:val="24"/>
          <w:u w:val="single"/>
          <w:shd w:val="clear" w:color="auto" w:fill="ffffff"/>
        </w:rPr>
        <w:t xml:space="preserve">（厂名）  </w:t>
      </w:r>
      <w:r>
        <w:rPr>
          <w:rStyle w:val="1017"/>
          <w:rFonts w:hint="eastAsia" w:ascii="仿宋" w:hAnsi="仿宋" w:eastAsia="仿宋" w:cs="仿宋"/>
          <w:i w:val="0"/>
          <w:color w:val="000000"/>
          <w:szCs w:val="24"/>
          <w:shd w:val="clear" w:color="auto" w:fill="ffffff"/>
          <w:vertAlign w:val="superscript"/>
        </w:rPr>
        <w:t xml:space="preserve">2</w:t>
      </w:r>
      <w:r>
        <w:rPr>
          <w:rFonts w:hint="eastAsia" w:ascii="仿宋" w:hAnsi="仿宋" w:eastAsia="仿宋" w:cs="仿宋"/>
          <w:color w:val="000000"/>
          <w:szCs w:val="24"/>
          <w:shd w:val="clear" w:color="auto" w:fill="ffffff"/>
        </w:rPr>
        <w:t xml:space="preserve">，厂址为</w:t>
      </w:r>
      <w:r>
        <w:rPr>
          <w:rStyle w:val="1017"/>
          <w:rFonts w:hint="eastAsia" w:ascii="仿宋" w:hAnsi="仿宋" w:eastAsia="仿宋" w:cs="仿宋"/>
          <w:i w:val="0"/>
          <w:color w:val="000000"/>
          <w:szCs w:val="24"/>
          <w:u w:val="single"/>
          <w:shd w:val="clear" w:color="auto" w:fill="ffffff"/>
        </w:rPr>
        <w:t xml:space="preserve">（生产厂址）  </w:t>
      </w:r>
      <w:r>
        <w:rPr>
          <w:rFonts w:hint="eastAsia" w:ascii="仿宋" w:hAnsi="仿宋" w:eastAsia="仿宋" w:cs="仿宋"/>
          <w:color w:val="000000"/>
          <w:szCs w:val="24"/>
          <w:shd w:val="clear" w:color="auto" w:fill="ffffff"/>
        </w:rPr>
        <w:t xml:space="preserve">。</w:t>
      </w:r>
      <w:r>
        <w:rPr>
          <w:rStyle w:val="1017"/>
          <w:rFonts w:hint="eastAsia" w:ascii="仿宋" w:hAnsi="仿宋" w:eastAsia="仿宋" w:cs="仿宋"/>
          <w:i w:val="0"/>
          <w:color w:val="000000"/>
          <w:szCs w:val="24"/>
          <w:u w:val="single"/>
          <w:shd w:val="clear" w:color="auto" w:fill="ffffff"/>
        </w:rPr>
        <w:t xml:space="preserve">（产品名称1）  </w:t>
      </w:r>
      <w:r>
        <w:rPr>
          <w:rFonts w:hint="eastAsia" w:ascii="仿宋" w:hAnsi="仿宋" w:eastAsia="仿宋" w:cs="仿宋"/>
          <w:color w:val="000000"/>
          <w:szCs w:val="24"/>
          <w:shd w:val="clear" w:color="auto" w:fill="ffffff"/>
        </w:rPr>
        <w:t xml:space="preserve">的中国境内生产的组件成本占比≥</w:t>
      </w:r>
      <w:r>
        <w:rPr>
          <w:rStyle w:val="1017"/>
          <w:rFonts w:hint="eastAsia" w:ascii="仿宋" w:hAnsi="仿宋" w:eastAsia="仿宋" w:cs="仿宋"/>
          <w:i w:val="0"/>
          <w:color w:val="000000"/>
          <w:szCs w:val="24"/>
          <w:shd w:val="clear" w:color="auto" w:fill="ffffff"/>
        </w:rPr>
        <w:t xml:space="preserve">（规定比例）</w:t>
      </w:r>
      <w:r>
        <w:rPr>
          <w:rStyle w:val="1017"/>
          <w:rFonts w:hint="eastAsia" w:ascii="仿宋" w:hAnsi="仿宋" w:eastAsia="仿宋" w:cs="仿宋"/>
          <w:i w:val="0"/>
          <w:color w:val="000000"/>
          <w:szCs w:val="24"/>
          <w:shd w:val="clear" w:color="auto" w:fill="ffffff"/>
          <w:vertAlign w:val="superscript"/>
        </w:rPr>
        <w:t xml:space="preserve">3</w:t>
      </w:r>
      <w:r>
        <w:rPr>
          <w:rFonts w:hint="eastAsia" w:ascii="仿宋" w:hAnsi="仿宋" w:eastAsia="仿宋" w:cs="仿宋"/>
          <w:color w:val="000000"/>
          <w:szCs w:val="24"/>
          <w:shd w:val="clear" w:color="auto" w:fill="ffffff"/>
        </w:rPr>
        <w:t xml:space="preserve">。</w:t>
      </w:r>
      <w:r>
        <w:rPr>
          <w:rStyle w:val="1017"/>
          <w:rFonts w:hint="eastAsia" w:ascii="仿宋" w:hAnsi="仿宋" w:eastAsia="仿宋" w:cs="仿宋"/>
          <w:i w:val="0"/>
          <w:color w:val="000000"/>
          <w:szCs w:val="24"/>
          <w:u w:val="single"/>
          <w:shd w:val="clear" w:color="auto" w:fill="ffffff"/>
        </w:rPr>
        <w:t xml:space="preserve">（产品名称1）</w:t>
      </w:r>
      <w:r>
        <w:rPr>
          <w:rFonts w:hint="eastAsia" w:ascii="仿宋" w:hAnsi="仿宋" w:eastAsia="仿宋" w:cs="仿宋"/>
          <w:color w:val="000000"/>
          <w:szCs w:val="24"/>
          <w:shd w:val="clear" w:color="auto" w:fill="ffffff"/>
        </w:rPr>
        <w:t xml:space="preserve">的</w:t>
      </w:r>
      <w:r>
        <w:rPr>
          <w:rStyle w:val="1017"/>
          <w:rFonts w:hint="eastAsia" w:ascii="仿宋" w:hAnsi="仿宋" w:eastAsia="仿宋" w:cs="仿宋"/>
          <w:i w:val="0"/>
          <w:color w:val="000000"/>
          <w:szCs w:val="24"/>
          <w:u w:val="single"/>
          <w:shd w:val="clear" w:color="auto" w:fill="ffffff"/>
        </w:rPr>
        <w:t xml:space="preserve">（关键组件）   </w:t>
      </w:r>
      <w:r>
        <w:rPr>
          <w:rStyle w:val="1017"/>
          <w:rFonts w:hint="eastAsia" w:ascii="仿宋" w:hAnsi="仿宋" w:eastAsia="仿宋" w:cs="仿宋"/>
          <w:i w:val="0"/>
          <w:color w:val="000000"/>
          <w:szCs w:val="24"/>
          <w:shd w:val="clear" w:color="auto" w:fill="ffffff"/>
          <w:vertAlign w:val="superscript"/>
        </w:rPr>
        <w:t xml:space="preserve">4</w:t>
      </w:r>
      <w:r>
        <w:rPr>
          <w:rFonts w:hint="eastAsia" w:ascii="仿宋" w:hAnsi="仿宋" w:eastAsia="仿宋" w:cs="仿宋"/>
          <w:color w:val="000000"/>
          <w:szCs w:val="24"/>
          <w:shd w:val="clear" w:color="auto" w:fill="ffffff"/>
        </w:rPr>
        <w:t xml:space="preserve">在中国境内生产。</w:t>
      </w:r>
      <w:r>
        <w:rPr>
          <w:rStyle w:val="1017"/>
          <w:rFonts w:hint="eastAsia" w:ascii="仿宋" w:hAnsi="仿宋" w:eastAsia="仿宋" w:cs="仿宋"/>
          <w:i w:val="0"/>
          <w:color w:val="000000"/>
          <w:szCs w:val="24"/>
          <w:u w:val="single"/>
          <w:shd w:val="clear" w:color="auto" w:fill="ffffff"/>
        </w:rPr>
        <w:t xml:space="preserve">（产品名称1）   </w:t>
      </w:r>
      <w:r>
        <w:rPr>
          <w:rFonts w:hint="eastAsia" w:ascii="仿宋" w:hAnsi="仿宋" w:eastAsia="仿宋" w:cs="仿宋"/>
          <w:color w:val="000000"/>
          <w:szCs w:val="24"/>
          <w:shd w:val="clear" w:color="auto" w:fill="ffffff"/>
        </w:rPr>
        <w:t xml:space="preserve">的</w:t>
      </w:r>
      <w:r>
        <w:rPr>
          <w:rStyle w:val="1017"/>
          <w:rFonts w:hint="eastAsia" w:ascii="仿宋" w:hAnsi="仿宋" w:eastAsia="仿宋" w:cs="仿宋"/>
          <w:i w:val="0"/>
          <w:color w:val="000000"/>
          <w:szCs w:val="24"/>
          <w:u w:val="single"/>
          <w:shd w:val="clear" w:color="auto" w:fill="ffffff"/>
        </w:rPr>
        <w:t xml:space="preserve">（关键工序）    </w:t>
      </w:r>
      <w:r>
        <w:rPr>
          <w:rStyle w:val="1017"/>
          <w:rFonts w:hint="eastAsia" w:ascii="仿宋" w:hAnsi="仿宋" w:eastAsia="仿宋" w:cs="仿宋"/>
          <w:i w:val="0"/>
          <w:color w:val="000000"/>
          <w:szCs w:val="24"/>
          <w:shd w:val="clear" w:color="auto" w:fill="ffffff"/>
          <w:vertAlign w:val="superscript"/>
        </w:rPr>
        <w:t xml:space="preserve">5</w:t>
      </w:r>
      <w:r>
        <w:rPr>
          <w:rFonts w:hint="eastAsia" w:ascii="仿宋" w:hAnsi="仿宋" w:eastAsia="仿宋" w:cs="仿宋"/>
          <w:color w:val="000000"/>
          <w:szCs w:val="24"/>
          <w:shd w:val="clear" w:color="auto" w:fill="ffffff"/>
        </w:rPr>
        <w:t xml:space="preserve">在中国境内完成。</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2.</w:t>
      </w:r>
      <w:r>
        <w:rPr>
          <w:rStyle w:val="1017"/>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，生产厂为</w:t>
      </w:r>
      <w:r>
        <w:rPr>
          <w:rStyle w:val="1017"/>
          <w:rFonts w:hint="eastAsia" w:ascii="仿宋" w:hAnsi="仿宋" w:eastAsia="仿宋" w:cs="仿宋"/>
          <w:i w:val="0"/>
          <w:color w:val="000000"/>
          <w:szCs w:val="24"/>
          <w:u w:val="single"/>
          <w:shd w:val="clear" w:color="auto" w:fill="ffffff"/>
        </w:rPr>
        <w:t xml:space="preserve">（厂名）  </w:t>
      </w:r>
      <w:r>
        <w:rPr>
          <w:rFonts w:hint="eastAsia" w:ascii="仿宋" w:hAnsi="仿宋" w:eastAsia="仿宋" w:cs="仿宋"/>
          <w:color w:val="000000"/>
          <w:szCs w:val="24"/>
          <w:shd w:val="clear" w:color="auto" w:fill="ffffff"/>
        </w:rPr>
        <w:t xml:space="preserve">，厂址为</w:t>
      </w:r>
      <w:r>
        <w:rPr>
          <w:rStyle w:val="1017"/>
          <w:rFonts w:hint="eastAsia" w:ascii="仿宋" w:hAnsi="仿宋" w:eastAsia="仿宋" w:cs="仿宋"/>
          <w:i w:val="0"/>
          <w:color w:val="000000"/>
          <w:szCs w:val="24"/>
          <w:u w:val="single"/>
          <w:shd w:val="clear" w:color="auto" w:fill="ffffff"/>
        </w:rPr>
        <w:t xml:space="preserve">（生产厂址）  </w:t>
      </w:r>
      <w:r>
        <w:rPr>
          <w:rFonts w:hint="eastAsia" w:ascii="仿宋" w:hAnsi="仿宋" w:eastAsia="仿宋" w:cs="仿宋"/>
          <w:color w:val="000000"/>
          <w:szCs w:val="24"/>
          <w:shd w:val="clear" w:color="auto" w:fill="ffffff"/>
        </w:rPr>
        <w:t xml:space="preserve">。</w:t>
      </w:r>
      <w:r>
        <w:rPr>
          <w:rStyle w:val="1017"/>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的中国境内生产的组件成本占比≥</w:t>
      </w:r>
      <w:r>
        <w:rPr>
          <w:rStyle w:val="1017"/>
          <w:rFonts w:hint="eastAsia" w:ascii="仿宋" w:hAnsi="仿宋" w:eastAsia="仿宋" w:cs="仿宋"/>
          <w:i w:val="0"/>
          <w:color w:val="000000"/>
          <w:szCs w:val="24"/>
          <w:shd w:val="clear" w:color="auto" w:fill="ffffff"/>
        </w:rPr>
        <w:t xml:space="preserve">（规定比例）</w:t>
      </w:r>
      <w:r>
        <w:rPr>
          <w:rFonts w:hint="eastAsia" w:ascii="仿宋" w:hAnsi="仿宋" w:eastAsia="仿宋" w:cs="仿宋"/>
          <w:color w:val="000000"/>
          <w:szCs w:val="24"/>
          <w:shd w:val="clear" w:color="auto" w:fill="ffffff"/>
        </w:rPr>
        <w:t xml:space="preserve">。</w:t>
      </w:r>
      <w:r>
        <w:rPr>
          <w:rStyle w:val="1017"/>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的</w:t>
      </w:r>
      <w:r>
        <w:rPr>
          <w:rStyle w:val="1017"/>
          <w:rFonts w:hint="eastAsia" w:ascii="仿宋" w:hAnsi="仿宋" w:eastAsia="仿宋" w:cs="仿宋"/>
          <w:i w:val="0"/>
          <w:color w:val="000000"/>
          <w:szCs w:val="24"/>
          <w:u w:val="single"/>
          <w:shd w:val="clear" w:color="auto" w:fill="ffffff"/>
        </w:rPr>
        <w:t xml:space="preserve">（关键组件）  </w:t>
      </w:r>
      <w:r>
        <w:rPr>
          <w:rFonts w:hint="eastAsia" w:ascii="仿宋" w:hAnsi="仿宋" w:eastAsia="仿宋" w:cs="仿宋"/>
          <w:color w:val="000000"/>
          <w:szCs w:val="24"/>
          <w:shd w:val="clear" w:color="auto" w:fill="ffffff"/>
        </w:rPr>
        <w:t xml:space="preserve">在中国境内生产。</w:t>
      </w:r>
      <w:r>
        <w:rPr>
          <w:rStyle w:val="1017"/>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的</w:t>
      </w:r>
      <w:r>
        <w:rPr>
          <w:rStyle w:val="1017"/>
          <w:rFonts w:hint="eastAsia" w:ascii="仿宋" w:hAnsi="仿宋" w:eastAsia="仿宋" w:cs="仿宋"/>
          <w:i w:val="0"/>
          <w:color w:val="000000"/>
          <w:szCs w:val="24"/>
          <w:u w:val="single"/>
          <w:shd w:val="clear" w:color="auto" w:fill="ffffff"/>
        </w:rPr>
        <w:t xml:space="preserve">（关键工序）  </w:t>
      </w:r>
      <w:r>
        <w:rPr>
          <w:rFonts w:hint="eastAsia" w:ascii="仿宋" w:hAnsi="仿宋" w:eastAsia="仿宋" w:cs="仿宋"/>
          <w:color w:val="000000"/>
          <w:szCs w:val="24"/>
          <w:shd w:val="clear" w:color="auto" w:fill="ffffff"/>
        </w:rPr>
        <w:t xml:space="preserve">在中国境内完成。</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本公司（单位）对上述声明内容的真实性负责。如有虚假，愿承担相应法律责任。</w:t>
      </w:r>
      <w:r>
        <w:rPr>
          <w:rFonts w:hint="eastAsia" w:ascii="仿宋" w:hAnsi="仿宋" w:eastAsia="仿宋" w:cs="仿宋"/>
          <w:color w:val="000000"/>
          <w:szCs w:val="24"/>
        </w:rPr>
      </w:r>
      <w:r/>
    </w:p>
    <w:p>
      <w:pPr>
        <w:pStyle w:val="1015"/>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rPr>
      </w:r>
      <w:r/>
    </w:p>
    <w:p>
      <w:pPr>
        <w:pStyle w:val="1015"/>
        <w:jc w:val="right"/>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公司（单位）名称（</w:t>
      </w:r>
      <w:r>
        <w:rPr>
          <w:rFonts w:hint="eastAsia" w:ascii="仿宋" w:hAnsi="仿宋" w:eastAsia="仿宋" w:cs="仿宋"/>
          <w:color w:val="000000"/>
          <w:lang w:bidi="ar-SA"/>
        </w:rPr>
        <w:t xml:space="preserve">加盖CA电子公章</w:t>
      </w:r>
      <w:r>
        <w:rPr>
          <w:rFonts w:hint="eastAsia" w:ascii="仿宋" w:hAnsi="仿宋" w:eastAsia="仿宋" w:cs="仿宋"/>
          <w:color w:val="000000"/>
          <w:szCs w:val="24"/>
          <w:shd w:val="clear" w:color="auto" w:fill="ffffff"/>
        </w:rPr>
        <w:t xml:space="preserve">）：　</w:t>
      </w:r>
      <w:r>
        <w:rPr>
          <w:rFonts w:hint="eastAsia" w:ascii="仿宋" w:hAnsi="仿宋" w:eastAsia="仿宋" w:cs="仿宋"/>
          <w:color w:val="000000"/>
          <w:szCs w:val="24"/>
        </w:rPr>
      </w:r>
      <w:r/>
    </w:p>
    <w:p>
      <w:pPr>
        <w:pStyle w:val="1015"/>
        <w:jc w:val="right"/>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日期：　年　月　日</w:t>
      </w:r>
      <w:r>
        <w:rPr>
          <w:rFonts w:hint="eastAsia" w:ascii="仿宋" w:hAnsi="仿宋" w:eastAsia="仿宋" w:cs="仿宋"/>
          <w:color w:val="000000"/>
          <w:szCs w:val="24"/>
        </w:rPr>
      </w:r>
      <w:r/>
    </w:p>
    <w:p>
      <w:pPr>
        <w:pStyle w:val="1015"/>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__________________</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1.产品如有型号，请在“产品名称”栏一并填写。</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2.生产厂名与厂址应与生产厂营业执照载明的相关信息保持一致。</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4.该产品的关键组件要求实施前，“关键组件”栏可不填，下同。</w:t>
      </w:r>
      <w:r>
        <w:rPr>
          <w:rFonts w:hint="eastAsia" w:ascii="仿宋" w:hAnsi="仿宋" w:eastAsia="仿宋" w:cs="仿宋"/>
          <w:color w:val="000000"/>
          <w:szCs w:val="24"/>
        </w:rPr>
      </w:r>
      <w:r/>
    </w:p>
    <w:p>
      <w:pPr>
        <w:pStyle w:val="1015"/>
        <w:ind w:firstLine="420"/>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5.该产品的关键工序要求实施前，“关键工序”栏可不填，下同。</w:t>
      </w:r>
      <w:r>
        <w:rPr>
          <w:rFonts w:hint="eastAsia" w:ascii="仿宋" w:hAnsi="仿宋" w:eastAsia="仿宋" w:cs="仿宋"/>
          <w:color w:val="000000"/>
          <w:szCs w:val="24"/>
        </w:rPr>
      </w:r>
      <w:r/>
    </w:p>
    <w:sectPr>
      <w:footerReference w:type="default" r:id="rId14"/>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Symbol">
    <w:panose1 w:val="05050102010706020507"/>
  </w:font>
  <w:font w:name="新宋体">
    <w:panose1 w:val="02010609030101010101"/>
  </w:font>
  <w:font w:name="Calibri Light">
    <w:panose1 w:val="020F0302020204030204"/>
  </w:font>
  <w:font w:name="仿宋">
    <w:panose1 w:val="02010609060101010101"/>
  </w:font>
  <w:font w:name="Courier New">
    <w:panose1 w:val="020703090202050204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
  </w:p>
  <w:p>
    <w:pPr>
      <w:pStyle w:val="985"/>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
  </w:p>
  <w:p>
    <w:pPr>
      <w:pStyle w:val="985"/>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964"/>
                    </w:pPr>
                    <w:r/>
                    <w:r/>
                  </w:p>
                </w:txbxContent>
              </v:textbox>
            </v:shape>
          </w:pict>
        </mc:Fallback>
      </mc:AlternateContent>
    </w:r>
    <w:r>
      <w:rPr>
        <w:lang w:val="en-US"/>
      </w:rPr>
    </w:r>
    <w:r/>
  </w:p>
  <w:p>
    <w:pPr>
      <w:pStyle w:val="985"/>
      <w:tabs>
        <w:tab w:val="left" w:pos="3615" w:leader="none"/>
      </w:tabs>
      <w:pBdr>
        <w:bottom w:val="none" w:color="000000"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4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9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tabs>
        <w:tab w:val="center" w:pos="4153" w:leader="none"/>
        <w:tab w:val="right" w:pos="8306" w:leader="none"/>
      </w:tabs>
      <w:rPr>
        <w:rFonts w:hint="eastAsia" w:ascii="宋体" w:hAnsi="宋体" w:cs="宋体"/>
        <w:szCs w:val="18"/>
        <w:u w:val="single"/>
      </w:rPr>
    </w:pPr>
    <w:r>
      <w:rPr>
        <w:rFonts w:hint="eastAsia" w:ascii="宋体" w:hAnsi="宋体" w:cs="宋体"/>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hint="eastAsia" w:ascii="仿宋" w:hAnsi="仿宋" w:eastAsia="仿宋" w:cs="仿宋"/>
      </w:rPr>
      <w:pBdr>
        <w:bottom w:val="single" w:color="000000" w:sz="4" w:space="1"/>
      </w:pBdr>
    </w:pPr>
    <w:r>
      <w:rPr>
        <w:rFonts w:hint="eastAsia" w:ascii="仿宋" w:hAnsi="仿宋" w:eastAsia="仿宋" w:cs="仿宋"/>
        <w:u w:val="singl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4617720</wp:posOffset>
              </wp:positionH>
              <wp:positionV relativeFrom="paragraph">
                <wp:posOffset>52070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63.6pt;mso-position-horizontal:absolute;mso-position-vertical-relative:text;margin-top:4.1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hAnsi="仿宋" w:eastAsia="仿宋" w:cs="仿宋"/>
      </w:rPr>
    </w:r>
    <w:r/>
  </w:p>
  <w:p>
    <w:pPr>
      <w:pStyle w:val="985"/>
      <w:jc w:val="left"/>
      <w:tabs>
        <w:tab w:val="center" w:pos="4153" w:leader="none"/>
        <w:tab w:val="right" w:pos="8306" w:leader="none"/>
      </w:tabs>
      <w:rPr>
        <w:rFonts w:hint="eastAsia" w:ascii="宋体" w:hAnsi="宋体" w:cs="宋体"/>
        <w:szCs w:val="18"/>
        <w:u w:val="single"/>
      </w:rPr>
      <w:pBdr>
        <w:bottom w:val="single" w:color="000000" w:sz="4" w:space="1"/>
      </w:pBdr>
    </w:pPr>
    <w:r>
      <w:rPr>
        <w:rFonts w:hint="eastAsia" w:ascii="仿宋" w:hAnsi="仿宋" w:eastAsia="仿宋" w:cs="仿宋"/>
        <w:szCs w:val="18"/>
        <w:lang w:val="en-US"/>
      </w:rPr>
      <w:t xml:space="preserve">江苏省市场监督管理局食品生产企业风险隐患排查和技术帮扶（行政合规指导）</w:t>
    </w:r>
    <w:r>
      <w:rPr>
        <w:rFonts w:hint="eastAsia" w:ascii="仿宋" w:hAnsi="仿宋" w:eastAsia="仿宋" w:cs="仿宋"/>
        <w:sz w:val="20"/>
        <w:szCs w:val="20"/>
        <w:lang w:val="en-US"/>
      </w:rPr>
      <w:t xml:space="preserve">               </w:t>
    </w:r>
    <w:r>
      <w:rPr>
        <w:rFonts w:hint="eastAsia" w:ascii="仿宋" w:hAnsi="仿宋" w:eastAsia="仿宋" w:cs="仿宋"/>
        <w:lang w:val="en-US"/>
      </w:rPr>
      <w:t xml:space="preserve">江苏腾信招标有限公司</w:t>
    </w:r>
    <w:r>
      <w:rPr>
        <w:rFonts w:hint="eastAsia" w:ascii="宋体" w:hAnsi="宋体" w:cs="宋体"/>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widowControl w:val="off"/>
    </w:pPr>
    <w:rPr>
      <w:rFonts w:ascii="宋体" w:hAnsi="宋体" w:cs="宋体"/>
      <w:sz w:val="22"/>
      <w:szCs w:val="22"/>
      <w:lang w:val="zh-CN" w:eastAsia="zh-CN" w:bidi="zh-CN"/>
    </w:rPr>
  </w:style>
  <w:style w:type="paragraph" w:styleId="965">
    <w:name w:val="标题 1"/>
    <w:basedOn w:val="964"/>
    <w:next w:val="964"/>
    <w:link w:val="971"/>
    <w:qFormat/>
    <w:pPr>
      <w:ind w:left="120"/>
      <w:spacing w:before="39"/>
      <w:outlineLvl w:val="0"/>
    </w:pPr>
    <w:rPr>
      <w:sz w:val="27"/>
      <w:szCs w:val="27"/>
    </w:rPr>
  </w:style>
  <w:style w:type="paragraph" w:styleId="966">
    <w:name w:val="标题 2"/>
    <w:basedOn w:val="964"/>
    <w:next w:val="964"/>
    <w:link w:val="964"/>
    <w:qFormat/>
    <w:pPr>
      <w:ind w:left="120"/>
      <w:spacing w:before="54"/>
      <w:outlineLvl w:val="1"/>
    </w:pPr>
    <w:rPr>
      <w:rFonts w:ascii="宋体" w:hAnsi="宋体" w:eastAsia="宋体" w:cs="宋体"/>
      <w:sz w:val="24"/>
      <w:szCs w:val="24"/>
      <w:lang w:val="zh-CN" w:eastAsia="zh-CN" w:bidi="zh-CN"/>
    </w:rPr>
  </w:style>
  <w:style w:type="paragraph" w:styleId="967">
    <w:name w:val="标题 3"/>
    <w:basedOn w:val="964"/>
    <w:next w:val="964"/>
    <w:link w:val="964"/>
    <w:qFormat/>
    <w:pPr>
      <w:ind w:left="120"/>
      <w:outlineLvl w:val="2"/>
    </w:pPr>
    <w:rPr>
      <w:rFonts w:ascii="宋体" w:hAnsi="宋体" w:eastAsia="宋体" w:cs="宋体"/>
      <w:sz w:val="21"/>
      <w:szCs w:val="21"/>
      <w:lang w:val="zh-CN" w:eastAsia="zh-CN" w:bidi="zh-CN"/>
    </w:rPr>
  </w:style>
  <w:style w:type="paragraph" w:styleId="968">
    <w:name w:val="标题 4"/>
    <w:basedOn w:val="964"/>
    <w:next w:val="964"/>
    <w:link w:val="964"/>
    <w:qFormat/>
    <w:pPr>
      <w:keepLines/>
      <w:keepNext/>
      <w:spacing w:before="200" w:after="0"/>
      <w:outlineLvl w:val="3"/>
    </w:pPr>
    <w:rPr>
      <w:rFonts w:ascii="Cambria" w:hAnsi="Cambria"/>
      <w:b/>
      <w:bCs/>
      <w:i/>
      <w:iCs/>
      <w:color w:val="4f81bd"/>
    </w:rPr>
  </w:style>
  <w:style w:type="character" w:styleId="969">
    <w:name w:val="默认段落字体"/>
    <w:next w:val="969"/>
    <w:link w:val="964"/>
    <w:semiHidden/>
    <w:qFormat/>
  </w:style>
  <w:style w:type="table" w:styleId="970">
    <w:name w:val="普通表格"/>
    <w:next w:val="970"/>
    <w:link w:val="964"/>
    <w:semiHidden/>
    <w:qFormat/>
    <w:tblPr/>
  </w:style>
  <w:style w:type="character" w:styleId="971">
    <w:name w:val="标题 1 字符"/>
    <w:next w:val="971"/>
    <w:link w:val="965"/>
    <w:rPr>
      <w:sz w:val="27"/>
      <w:szCs w:val="27"/>
    </w:rPr>
  </w:style>
  <w:style w:type="paragraph" w:styleId="972">
    <w:name w:val="批注文字"/>
    <w:basedOn w:val="964"/>
    <w:next w:val="972"/>
    <w:link w:val="973"/>
    <w:pPr>
      <w:jc w:val="left"/>
    </w:pPr>
  </w:style>
  <w:style w:type="character" w:styleId="973">
    <w:name w:val="批注文字 字符"/>
    <w:next w:val="973"/>
    <w:link w:val="972"/>
    <w:rPr>
      <w:rFonts w:ascii="宋体" w:hAnsi="宋体" w:cs="宋体"/>
      <w:sz w:val="22"/>
      <w:szCs w:val="22"/>
      <w:lang w:val="zh-CN" w:bidi="zh-CN"/>
    </w:rPr>
  </w:style>
  <w:style w:type="paragraph" w:styleId="974">
    <w:name w:val="正文文本 3"/>
    <w:basedOn w:val="964"/>
    <w:next w:val="974"/>
    <w:link w:val="964"/>
    <w:uiPriority w:val="99"/>
    <w:qFormat/>
    <w:rPr>
      <w:rFonts w:ascii="宋体"/>
      <w:sz w:val="24"/>
      <w:szCs w:val="20"/>
    </w:rPr>
  </w:style>
  <w:style w:type="paragraph" w:styleId="975">
    <w:name w:val="正文文本"/>
    <w:basedOn w:val="964"/>
    <w:next w:val="964"/>
    <w:link w:val="964"/>
    <w:qFormat/>
    <w:pPr>
      <w:ind w:left="120"/>
      <w:spacing w:before="129"/>
    </w:pPr>
    <w:rPr>
      <w:rFonts w:ascii="宋体" w:hAnsi="宋体" w:eastAsia="宋体" w:cs="宋体"/>
      <w:sz w:val="18"/>
      <w:szCs w:val="18"/>
      <w:lang w:val="zh-CN" w:eastAsia="zh-CN" w:bidi="zh-CN"/>
    </w:rPr>
  </w:style>
  <w:style w:type="paragraph" w:styleId="976">
    <w:name w:val="正文文本缩进"/>
    <w:basedOn w:val="964"/>
    <w:next w:val="976"/>
    <w:link w:val="964"/>
    <w:pPr>
      <w:ind w:left="420"/>
      <w:spacing w:after="120"/>
    </w:pPr>
    <w:rPr>
      <w:rFonts w:ascii="Times New Roman" w:hAnsi="Times New Roman" w:eastAsia="宋体" w:cs="Times New Roman"/>
    </w:rPr>
  </w:style>
  <w:style w:type="paragraph" w:styleId="977">
    <w:name w:val="文本块"/>
    <w:basedOn w:val="964"/>
    <w:next w:val="977"/>
    <w:link w:val="964"/>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rPr>
  </w:style>
  <w:style w:type="paragraph" w:styleId="978">
    <w:name w:val="索引 4"/>
    <w:basedOn w:val="964"/>
    <w:next w:val="964"/>
    <w:link w:val="964"/>
    <w:qFormat/>
    <w:pPr>
      <w:ind w:left="600"/>
    </w:pPr>
    <w:rPr>
      <w:rFonts w:ascii="Calibri" w:hAnsi="Calibri" w:eastAsia="Calibri" w:cs="Times New Roman"/>
      <w:szCs w:val="20"/>
    </w:rPr>
  </w:style>
  <w:style w:type="paragraph" w:styleId="979">
    <w:name w:val="目录 3"/>
    <w:basedOn w:val="964"/>
    <w:next w:val="964"/>
    <w:link w:val="964"/>
    <w:uiPriority w:val="39"/>
    <w:unhideWhenUsed/>
    <w:qFormat/>
    <w:pPr>
      <w:ind w:left="840"/>
    </w:pPr>
  </w:style>
  <w:style w:type="paragraph" w:styleId="980">
    <w:name w:val="纯文本"/>
    <w:basedOn w:val="964"/>
    <w:next w:val="980"/>
    <w:link w:val="964"/>
    <w:qFormat/>
    <w:rPr>
      <w:rFonts w:ascii="宋体" w:hAnsi="Courier New" w:eastAsia="宋体" w:cs="Times New Roman"/>
      <w:szCs w:val="20"/>
    </w:rPr>
  </w:style>
  <w:style w:type="paragraph" w:styleId="981">
    <w:name w:val="批注框文本"/>
    <w:basedOn w:val="964"/>
    <w:next w:val="981"/>
    <w:link w:val="982"/>
    <w:rPr>
      <w:sz w:val="18"/>
      <w:szCs w:val="18"/>
    </w:rPr>
  </w:style>
  <w:style w:type="character" w:styleId="982">
    <w:name w:val="批注框文本 字符"/>
    <w:next w:val="982"/>
    <w:link w:val="981"/>
    <w:rPr>
      <w:rFonts w:ascii="宋体" w:hAnsi="宋体" w:cs="宋体"/>
      <w:sz w:val="18"/>
      <w:szCs w:val="18"/>
      <w:lang w:val="zh-CN" w:bidi="zh-CN"/>
    </w:rPr>
  </w:style>
  <w:style w:type="paragraph" w:styleId="983">
    <w:name w:val="页脚"/>
    <w:basedOn w:val="964"/>
    <w:next w:val="983"/>
    <w:link w:val="964"/>
    <w:qFormat/>
    <w:pPr>
      <w:jc w:val="left"/>
      <w:tabs>
        <w:tab w:val="center" w:pos="4153" w:leader="none"/>
        <w:tab w:val="right" w:pos="8306" w:leader="none"/>
      </w:tabs>
    </w:pPr>
    <w:rPr>
      <w:rFonts w:ascii="Times New Roman" w:hAnsi="Times New Roman" w:eastAsia="宋体" w:cs="Times New Roman"/>
      <w:sz w:val="18"/>
    </w:rPr>
  </w:style>
  <w:style w:type="paragraph" w:styleId="984">
    <w:name w:val="寄信人地址"/>
    <w:basedOn w:val="964"/>
    <w:next w:val="984"/>
    <w:link w:val="964"/>
    <w:qFormat/>
    <w:rPr>
      <w:rFonts w:ascii="Arial" w:hAnsi="Arial"/>
    </w:rPr>
  </w:style>
  <w:style w:type="paragraph" w:styleId="985">
    <w:name w:val="页眉"/>
    <w:basedOn w:val="964"/>
    <w:next w:val="985"/>
    <w:link w:val="964"/>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986">
    <w:name w:val="目录 1"/>
    <w:basedOn w:val="964"/>
    <w:next w:val="964"/>
    <w:link w:val="964"/>
    <w:uiPriority w:val="39"/>
    <w:unhideWhenUsed/>
    <w:qFormat/>
  </w:style>
  <w:style w:type="paragraph" w:styleId="987">
    <w:name w:val="目录 2"/>
    <w:basedOn w:val="964"/>
    <w:next w:val="964"/>
    <w:link w:val="964"/>
    <w:uiPriority w:val="99"/>
    <w:qFormat/>
    <w:pPr>
      <w:ind w:left="420"/>
    </w:pPr>
    <w:rPr>
      <w:rFonts w:ascii="Calibri" w:hAnsi="Calibri"/>
      <w:szCs w:val="22"/>
    </w:rPr>
  </w:style>
  <w:style w:type="paragraph" w:styleId="988">
    <w:name w:val="普通(网站)"/>
    <w:basedOn w:val="964"/>
    <w:next w:val="988"/>
    <w:link w:val="964"/>
    <w:unhideWhenUsed/>
    <w:qFormat/>
    <w:pPr>
      <w:jc w:val="both"/>
      <w:spacing w:after="0" w:line="240" w:lineRule="auto"/>
    </w:pPr>
    <w:rPr>
      <w:rFonts w:ascii="Times New Roman" w:hAnsi="Times New Roman" w:eastAsia="宋体" w:cs="Times New Roman"/>
      <w:sz w:val="24"/>
    </w:rPr>
  </w:style>
  <w:style w:type="paragraph" w:styleId="989">
    <w:name w:val="批注主题"/>
    <w:basedOn w:val="972"/>
    <w:next w:val="972"/>
    <w:link w:val="990"/>
    <w:rPr>
      <w:b/>
      <w:bCs/>
    </w:rPr>
  </w:style>
  <w:style w:type="character" w:styleId="990">
    <w:name w:val="批注主题 字符"/>
    <w:next w:val="990"/>
    <w:link w:val="989"/>
    <w:rPr>
      <w:rFonts w:ascii="宋体" w:hAnsi="宋体" w:cs="宋体"/>
      <w:b/>
      <w:bCs/>
      <w:sz w:val="22"/>
      <w:szCs w:val="22"/>
      <w:lang w:val="zh-CN" w:bidi="zh-CN"/>
    </w:rPr>
  </w:style>
  <w:style w:type="paragraph" w:styleId="991">
    <w:name w:val="正文首行缩进"/>
    <w:basedOn w:val="964"/>
    <w:next w:val="964"/>
    <w:link w:val="964"/>
    <w:qFormat/>
    <w:pPr>
      <w:ind w:firstLine="200"/>
      <w:spacing w:line="360" w:lineRule="auto"/>
    </w:pPr>
    <w:rPr>
      <w:rFonts w:ascii="Times New Roman" w:hAnsi="Times New Roman" w:eastAsia="宋体" w:cs="Times New Roman"/>
    </w:rPr>
  </w:style>
  <w:style w:type="paragraph" w:styleId="992">
    <w:name w:val="正文首行缩进 2"/>
    <w:basedOn w:val="964"/>
    <w:next w:val="964"/>
    <w:link w:val="964"/>
    <w:pPr>
      <w:ind w:firstLine="420"/>
      <w:spacing w:after="0" w:line="480" w:lineRule="exact"/>
    </w:pPr>
    <w:rPr>
      <w:rFonts w:ascii="Times New Roman" w:hAnsi="Times New Roman" w:eastAsia="宋体" w:cs="Times New Roman"/>
      <w:sz w:val="28"/>
    </w:rPr>
  </w:style>
  <w:style w:type="table" w:styleId="993">
    <w:name w:val="网格型"/>
    <w:basedOn w:val="970"/>
    <w:next w:val="993"/>
    <w:link w:val="964"/>
    <w:qFormat/>
    <w:pPr>
      <w:jc w:val="both"/>
      <w:widowControl w:val="off"/>
    </w:pPr>
    <w:rPr>
      <w:rFonts w:ascii="Times New Roman" w:hAnsi="Times New Roman" w:eastAsia="宋体" w:cs="Times New Roman"/>
    </w:rPr>
    <w:tblPr/>
  </w:style>
  <w:style w:type="character" w:styleId="994">
    <w:name w:val="要点"/>
    <w:next w:val="994"/>
    <w:link w:val="964"/>
    <w:uiPriority w:val="22"/>
    <w:qFormat/>
    <w:rPr>
      <w:b/>
    </w:rPr>
  </w:style>
  <w:style w:type="character" w:styleId="995">
    <w:name w:val="已访问的超链接"/>
    <w:next w:val="995"/>
    <w:link w:val="964"/>
    <w:rPr>
      <w:color w:val="333333"/>
      <w:u w:val="none"/>
    </w:rPr>
  </w:style>
  <w:style w:type="character" w:styleId="996">
    <w:name w:val="超链接"/>
    <w:next w:val="996"/>
    <w:link w:val="964"/>
    <w:rPr>
      <w:color w:val="333333"/>
      <w:u w:val="none"/>
    </w:rPr>
  </w:style>
  <w:style w:type="character" w:styleId="997">
    <w:name w:val="批注引用"/>
    <w:next w:val="997"/>
    <w:link w:val="964"/>
    <w:rPr>
      <w:sz w:val="21"/>
      <w:szCs w:val="21"/>
    </w:rPr>
  </w:style>
  <w:style w:type="paragraph" w:styleId="998">
    <w:name w:val="01标题一"/>
    <w:basedOn w:val="964"/>
    <w:next w:val="998"/>
    <w:link w:val="964"/>
    <w:pPr>
      <w:jc w:val="center"/>
      <w:spacing w:line="360" w:lineRule="auto"/>
      <w:outlineLvl w:val="0"/>
    </w:pPr>
    <w:rPr>
      <w:rFonts w:hint="eastAsia" w:ascii="仿宋" w:hAnsi="仿宋" w:eastAsia="仿宋" w:cs="仿宋"/>
      <w:b/>
      <w:color w:val="000000"/>
      <w:sz w:val="36"/>
      <w:szCs w:val="36"/>
    </w:rPr>
  </w:style>
  <w:style w:type="paragraph" w:styleId="999">
    <w:name w:val="002标题二"/>
    <w:basedOn w:val="964"/>
    <w:next w:val="964"/>
    <w:link w:val="964"/>
    <w:pPr>
      <w:ind w:left="120"/>
      <w:jc w:val="both"/>
      <w:keepLines/>
      <w:keepNext/>
      <w:spacing w:before="54" w:line="480" w:lineRule="exact"/>
      <w:outlineLvl w:val="1"/>
    </w:pPr>
    <w:rPr>
      <w:rFonts w:hint="eastAsia" w:ascii="仿宋" w:hAnsi="仿宋" w:eastAsia="仿宋" w:cs="仿宋"/>
      <w:b/>
      <w:bCs/>
      <w:color w:val="000000"/>
      <w:sz w:val="24"/>
      <w:szCs w:val="24"/>
    </w:rPr>
  </w:style>
  <w:style w:type="paragraph" w:styleId="1000">
    <w:name w:val="正文文本缩进1"/>
    <w:basedOn w:val="964"/>
    <w:next w:val="964"/>
    <w:link w:val="964"/>
    <w:uiPriority w:val="99"/>
    <w:unhideWhenUsed/>
    <w:qFormat/>
    <w:pPr>
      <w:ind w:firstLine="425"/>
      <w:spacing w:line="360" w:lineRule="auto"/>
    </w:pPr>
    <w:rPr>
      <w:sz w:val="20"/>
      <w:szCs w:val="24"/>
    </w:rPr>
  </w:style>
  <w:style w:type="paragraph" w:styleId="1001">
    <w:name w:val="彩色列表1"/>
    <w:basedOn w:val="964"/>
    <w:next w:val="1001"/>
    <w:link w:val="964"/>
    <w:qFormat/>
    <w:pPr>
      <w:ind w:firstLine="420"/>
    </w:pPr>
    <w:rPr>
      <w:rFonts w:ascii="Times New Roman" w:hAnsi="Times New Roman" w:eastAsia="宋体" w:cs="Times New Roman"/>
    </w:rPr>
  </w:style>
  <w:style w:type="paragraph" w:styleId="1002">
    <w:name w:val="普通正文"/>
    <w:basedOn w:val="964"/>
    <w:next w:val="1002"/>
    <w:link w:val="964"/>
    <w:qFormat/>
    <w:pPr>
      <w:ind w:firstLine="480"/>
      <w:jc w:val="left"/>
      <w:spacing w:before="120" w:after="120" w:line="360" w:lineRule="auto"/>
    </w:pPr>
    <w:rPr>
      <w:rFonts w:ascii="Arial" w:hAnsi="Arial"/>
      <w:sz w:val="24"/>
      <w:szCs w:val="24"/>
    </w:rPr>
  </w:style>
  <w:style w:type="paragraph" w:styleId="1003">
    <w:name w:val="正文1"/>
    <w:basedOn w:val="964"/>
    <w:next w:val="1003"/>
    <w:link w:val="964"/>
    <w:qFormat/>
    <w:pPr>
      <w:ind w:right="-167"/>
      <w:spacing w:line="440" w:lineRule="exact"/>
      <w:widowControl/>
    </w:pPr>
    <w:rPr>
      <w:rFonts w:ascii="Times New Roman" w:hAnsi="Times New Roman" w:eastAsia="宋体" w:cs="Times New Roman"/>
      <w:b/>
    </w:rPr>
  </w:style>
  <w:style w:type="paragraph" w:styleId="1004">
    <w:name w:val="标题 41"/>
    <w:basedOn w:val="964"/>
    <w:next w:val="964"/>
    <w:link w:val="964"/>
    <w:qFormat/>
    <w:pPr>
      <w:keepLines/>
      <w:keepNext/>
      <w:spacing w:before="280" w:after="290" w:line="376" w:lineRule="auto"/>
      <w:outlineLvl w:val="3"/>
    </w:pPr>
    <w:rPr>
      <w:rFonts w:ascii="Calibri Light" w:hAnsi="Calibri Light"/>
      <w:b/>
      <w:bCs/>
      <w:sz w:val="28"/>
      <w:szCs w:val="28"/>
    </w:rPr>
  </w:style>
  <w:style w:type="paragraph" w:styleId="1005">
    <w:name w:val="Char"/>
    <w:basedOn w:val="964"/>
    <w:next w:val="1005"/>
    <w:link w:val="964"/>
    <w:qFormat/>
    <w:pPr>
      <w:tabs>
        <w:tab w:val="left" w:pos="360" w:leader="none"/>
      </w:tabs>
    </w:pPr>
    <w:rPr>
      <w:rFonts w:ascii="Times New Roman" w:hAnsi="Times New Roman" w:eastAsia="宋体" w:cs="Times New Roman"/>
      <w:sz w:val="24"/>
    </w:rPr>
  </w:style>
  <w:style w:type="paragraph" w:styleId="1006">
    <w:name w:val="Table Paragraph"/>
    <w:basedOn w:val="964"/>
    <w:next w:val="1006"/>
    <w:link w:val="964"/>
    <w:qFormat/>
    <w:rPr>
      <w:rFonts w:ascii="宋体" w:hAnsi="宋体" w:eastAsia="宋体" w:cs="宋体"/>
      <w:lang w:val="zh-CN" w:eastAsia="zh-CN" w:bidi="zh-CN"/>
    </w:rPr>
  </w:style>
  <w:style w:type="paragraph" w:styleId="1007">
    <w:name w:val="Default"/>
    <w:next w:val="1007"/>
    <w:link w:val="964"/>
    <w:qFormat/>
    <w:rPr>
      <w:rFonts w:ascii="新宋体" w:hAnsi="Calibri" w:eastAsia="新宋体" w:cs="新宋体"/>
      <w:color w:val="000000"/>
      <w:sz w:val="24"/>
      <w:szCs w:val="24"/>
      <w:lang w:val="en-US" w:eastAsia="zh-CN" w:bidi="ar-SA"/>
    </w:rPr>
  </w:style>
  <w:style w:type="paragraph" w:styleId="1008">
    <w:name w:val="p0"/>
    <w:next w:val="1008"/>
    <w:link w:val="964"/>
    <w:qFormat/>
    <w:pPr>
      <w:jc w:val="both"/>
    </w:pPr>
    <w:rPr>
      <w:rFonts w:hint="eastAsia"/>
      <w:sz w:val="21"/>
      <w:szCs w:val="24"/>
      <w:lang w:val="en-US" w:eastAsia="zh-CN" w:bidi="ar-SA"/>
    </w:rPr>
  </w:style>
  <w:style w:type="paragraph" w:styleId="1009">
    <w:name w:val="纯文本111"/>
    <w:basedOn w:val="964"/>
    <w:next w:val="1009"/>
    <w:link w:val="964"/>
    <w:qFormat/>
    <w:rPr>
      <w:rFonts w:ascii="宋体" w:hAnsi="Courier New"/>
    </w:rPr>
  </w:style>
  <w:style w:type="paragraph" w:styleId="1010">
    <w:name w:val="正文文本1"/>
    <w:basedOn w:val="964"/>
    <w:next w:val="1010"/>
    <w:link w:val="964"/>
    <w:qFormat/>
    <w:rPr>
      <w:rFonts w:ascii="楷体_GB2312" w:hAnsi="Arial" w:eastAsia="楷体_GB2312"/>
      <w:sz w:val="28"/>
      <w:szCs w:val="28"/>
    </w:rPr>
  </w:style>
  <w:style w:type="character" w:styleId="1011">
    <w:name w:val="15"/>
    <w:next w:val="1011"/>
    <w:link w:val="964"/>
    <w:qFormat/>
    <w:rPr>
      <w:rFonts w:hint="eastAsia" w:ascii="宋体" w:hAnsi="宋体" w:eastAsia="宋体"/>
      <w:color w:val="000000"/>
      <w:sz w:val="24"/>
      <w:szCs w:val="24"/>
    </w:rPr>
  </w:style>
  <w:style w:type="paragraph" w:styleId="1012">
    <w:name w:val="列表段落"/>
    <w:basedOn w:val="964"/>
    <w:next w:val="1012"/>
    <w:link w:val="964"/>
    <w:uiPriority w:val="99"/>
    <w:qFormat/>
    <w:pPr>
      <w:contextualSpacing/>
      <w:ind w:left="720"/>
    </w:pPr>
  </w:style>
  <w:style w:type="paragraph" w:styleId="1013">
    <w:name w:val="正文2"/>
    <w:basedOn w:val="964"/>
    <w:next w:val="1013"/>
    <w:link w:val="964"/>
    <w:uiPriority w:val="99"/>
    <w:qFormat/>
    <w:pPr>
      <w:ind w:firstLine="510"/>
      <w:jc w:val="both"/>
      <w:spacing w:before="156" w:after="0" w:line="360" w:lineRule="auto"/>
    </w:pPr>
    <w:rPr>
      <w:sz w:val="24"/>
    </w:rPr>
  </w:style>
  <w:style w:type="paragraph" w:styleId="1014">
    <w:name w:val="003标题三"/>
    <w:basedOn w:val="964"/>
    <w:next w:val="1014"/>
    <w:link w:val="964"/>
    <w:pPr>
      <w:jc w:val="center"/>
      <w:spacing w:before="120" w:after="120" w:line="300" w:lineRule="auto"/>
      <w:outlineLvl w:val="2"/>
    </w:pPr>
    <w:rPr>
      <w:rFonts w:hint="eastAsia" w:ascii="仿宋" w:hAnsi="仿宋" w:eastAsia="仿宋" w:cs="仿宋"/>
      <w:b/>
      <w:color w:val="000000"/>
      <w:sz w:val="30"/>
      <w:szCs w:val="30"/>
    </w:rPr>
  </w:style>
  <w:style w:type="paragraph" w:styleId="1015">
    <w:name w:val="普通(网站)1"/>
    <w:basedOn w:val="964"/>
    <w:next w:val="1015"/>
    <w:link w:val="964"/>
    <w:uiPriority w:val="99"/>
    <w:qFormat/>
    <w:pPr>
      <w:jc w:val="left"/>
      <w:spacing w:beforeAutospacing="1" w:afterAutospacing="1"/>
    </w:pPr>
    <w:rPr>
      <w:rFonts w:cs="Times New Roman"/>
      <w:sz w:val="24"/>
    </w:rPr>
  </w:style>
  <w:style w:type="character" w:styleId="1016">
    <w:name w:val="要点1"/>
    <w:next w:val="1016"/>
    <w:link w:val="964"/>
    <w:qFormat/>
    <w:rPr>
      <w:rFonts w:ascii="Calibri" w:hAnsi="Calibri" w:eastAsia="宋体" w:cs="Times New Roman"/>
      <w:b/>
    </w:rPr>
  </w:style>
  <w:style w:type="character" w:styleId="1017">
    <w:name w:val="强调1"/>
    <w:next w:val="1017"/>
    <w:link w:val="964"/>
    <w:qFormat/>
    <w:rPr>
      <w:i/>
    </w:rPr>
  </w:style>
  <w:style w:type="character" w:styleId="1018">
    <w:name w:val="active16"/>
    <w:next w:val="1018"/>
    <w:link w:val="964"/>
    <w:rPr>
      <w:color w:val="ffffff"/>
      <w:shd w:val="clear" w:color="auto" w:fill="0f5bb9"/>
    </w:rPr>
  </w:style>
  <w:style w:type="paragraph" w:styleId="1019">
    <w:name w:val="0正文"/>
    <w:next w:val="1019"/>
    <w:link w:val="964"/>
    <w:qFormat/>
    <w:pPr>
      <w:ind w:firstLine="200"/>
    </w:pPr>
    <w:rPr>
      <w:sz w:val="21"/>
      <w:szCs w:val="21"/>
      <w:lang w:val="en-US" w:eastAsia="zh-CN" w:bidi="ar-SA"/>
    </w:rPr>
  </w:style>
  <w:style w:type="paragraph" w:styleId="1020">
    <w:name w:val="列出段落1"/>
    <w:basedOn w:val="964"/>
    <w:next w:val="1020"/>
    <w:link w:val="964"/>
    <w:qFormat/>
    <w:pPr>
      <w:contextualSpacing/>
      <w:ind w:left="720"/>
      <w:jc w:val="left"/>
      <w:widowControl/>
    </w:pPr>
    <w:rPr>
      <w:rFonts w:ascii="Calibri" w:hAnsi="Calibri"/>
      <w:sz w:val="24"/>
      <w:lang w:eastAsia="en-US" w:bidi="en-US"/>
    </w:rPr>
  </w:style>
  <w:style w:type="paragraph" w:styleId="1021">
    <w:name w:val="Table Text"/>
    <w:basedOn w:val="964"/>
    <w:next w:val="1021"/>
    <w:link w:val="964"/>
    <w:semiHidden/>
    <w:qFormat/>
    <w:rPr>
      <w:rFonts w:ascii="宋体" w:hAnsi="宋体" w:eastAsia="宋体" w:cs="宋体"/>
      <w:sz w:val="22"/>
      <w:szCs w:val="22"/>
      <w:lang w:val="en-US" w:eastAsia="en-US" w:bidi="ar-SA"/>
    </w:rPr>
  </w:style>
  <w:style w:type="paragraph" w:styleId="1022">
    <w:name w:val="纯文本1"/>
    <w:basedOn w:val="964"/>
    <w:next w:val="1022"/>
    <w:link w:val="964"/>
    <w:qFormat/>
    <w:pPr>
      <w:jc w:val="both"/>
      <w:spacing w:after="0" w:line="240" w:lineRule="auto"/>
      <w:widowControl w:val="off"/>
    </w:pPr>
    <w:rPr>
      <w:rFonts w:ascii="宋体" w:hAnsi="Courier New" w:eastAsia="楷体_GB2312"/>
      <w:sz w:val="28"/>
      <w:szCs w:val="20"/>
    </w:rPr>
  </w:style>
  <w:style w:type="paragraph" w:styleId="1023">
    <w:name w:val="普通(网站)11"/>
    <w:basedOn w:val="964"/>
    <w:next w:val="1023"/>
    <w:link w:val="964"/>
    <w:qFormat/>
    <w:pPr>
      <w:spacing w:beforeAutospacing="1" w:afterAutospacing="1"/>
    </w:pPr>
  </w:style>
  <w:style w:type="paragraph" w:styleId="1024">
    <w:name w:val="正文112"/>
    <w:next w:val="1025"/>
    <w:link w:val="964"/>
    <w:qFormat/>
    <w:rPr>
      <w:rFonts w:ascii="宋体" w:hAnsi="宋体"/>
      <w:sz w:val="24"/>
      <w:szCs w:val="24"/>
      <w:lang w:val="en-US" w:eastAsia="zh-CN" w:bidi="ar-SA"/>
    </w:rPr>
  </w:style>
  <w:style w:type="paragraph" w:styleId="1025">
    <w:name w:val="无间隔1"/>
    <w:next w:val="1025"/>
    <w:link w:val="964"/>
    <w:qFormat/>
    <w:rPr>
      <w:sz w:val="22"/>
      <w:szCs w:val="22"/>
      <w:lang w:val="en-US" w:eastAsia="en-US" w:bidi="ar-SA"/>
    </w:rPr>
  </w:style>
  <w:style w:type="character" w:styleId="1026">
    <w:name w:val="custom-tag-placeholder-class"/>
    <w:next w:val="1026"/>
    <w:link w:val="964"/>
    <w:qFormat/>
  </w:style>
  <w:style w:type="paragraph" w:styleId="1027">
    <w:name w:val="修订"/>
    <w:next w:val="1027"/>
    <w:link w:val="964"/>
    <w:uiPriority w:val="99"/>
    <w:unhideWhenUsed/>
    <w:rPr>
      <w:rFonts w:ascii="宋体" w:hAnsi="宋体" w:cs="宋体"/>
      <w:sz w:val="22"/>
      <w:szCs w:val="22"/>
      <w:lang w:val="zh-CN" w:eastAsia="zh-CN" w:bidi="zh-CN"/>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2.wmf"/><Relationship Id="rId16" Type="http://schemas.openxmlformats.org/officeDocument/2006/relationships/image" Target="media/image3.wmf"/><Relationship Id="rId17" Type="http://schemas.openxmlformats.org/officeDocument/2006/relationships/image" Target="media/image4.wmf"/><Relationship Id="rId18"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江苏腾信</cp:lastModifiedBy>
  <cp:revision>4</cp:revision>
  <dcterms:created xsi:type="dcterms:W3CDTF">2026-05-22T06:57:00Z</dcterms:created>
  <dcterms:modified xsi:type="dcterms:W3CDTF">2026-05-29T09:37:23Z</dcterms:modified>
</cp:coreProperties>
</file>