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bookmarkStart w:id="33" w:name="_GoBack"/>
      <w:r/>
      <w:bookmarkEnd w:id="33"/>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2026年校园公共区域物业服务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hint="eastAsia" w:ascii="黑体" w:hAnsi="黑体" w:eastAsia="黑体"/>
          <w:b/>
          <w:sz w:val="32"/>
          <w:lang w:val="en-US" w:eastAsia="zh-CN"/>
        </w:rPr>
      </w:pPr>
      <w:r>
        <w:rPr>
          <w:rFonts w:hint="eastAsia" w:ascii="黑体" w:hAnsi="黑体" w:eastAsia="黑体"/>
          <w:b/>
          <w:sz w:val="36"/>
        </w:rPr>
        <w:t xml:space="preserve">项目编号:JSZC-320800-JZCG-C2026-003</w:t>
      </w:r>
      <w:r>
        <w:rPr>
          <w:rFonts w:hint="eastAsia" w:ascii="黑体" w:hAnsi="黑体" w:eastAsia="黑体"/>
          <w:b/>
          <w:sz w:val="36"/>
          <w:lang w:val="en-US" w:eastAsia="zh-CN"/>
        </w:rPr>
        <w:t xml:space="preserve">4</w:t>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r>
      <w:r>
        <w:rPr>
          <w:rFonts w:hint="eastAsia" w:ascii="黑体" w:hAnsi="黑体" w:eastAsia="黑体"/>
          <w:b/>
          <w:sz w:val="36"/>
          <w:szCs w:val="36"/>
        </w:rPr>
        <w:t xml:space="preserve">日</w:t>
      </w:r>
      <w:r/>
    </w:p>
    <w:p>
      <w:pPr>
        <w:pStyle w:val="718"/>
        <w:rPr>
          <w:rFonts w:hint="eastAsia"/>
        </w:rPr>
      </w:pPr>
      <w:r>
        <w:rPr>
          <w:rFonts w:hint="eastAsia"/>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受江苏电子信息职业学院的委托，淮安市政府采购中心就2026年校园公共区域物业服务</w:t>
      </w:r>
      <w:r>
        <w:rPr>
          <w:rFonts w:hint="eastAsia" w:ascii="仿宋" w:hAnsi="仿宋" w:eastAsia="仿宋"/>
          <w:sz w:val="28"/>
          <w:lang w:eastAsia="zh-CN"/>
        </w:rPr>
        <w:t xml:space="preserve">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632585"/>
                <wp:effectExtent l="4445" t="4445" r="5080" b="2032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63258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2026年校园公共区域物业服务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28.5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2026年校园公共区域物业服务</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月16</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34</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（二）项目名称:2026年校园公共区域物业服务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208</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208</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w:t>
      </w:r>
      <w:r>
        <w:rPr>
          <w:rFonts w:hint="eastAsia" w:ascii="仿宋" w:hAnsi="仿宋" w:eastAsia="仿宋"/>
          <w:sz w:val="28"/>
          <w:szCs w:val="28"/>
          <w:lang w:eastAsia="zh-CN"/>
        </w:rPr>
        <w:t xml:space="preserve">江苏电子信息职业学院</w:t>
      </w:r>
      <w:r>
        <w:rPr>
          <w:rFonts w:hint="eastAsia" w:ascii="仿宋" w:hAnsi="仿宋" w:eastAsia="仿宋" w:cs="Times New Roman"/>
          <w:sz w:val="28"/>
          <w:szCs w:val="28"/>
          <w:lang w:val="en-US" w:eastAsia="zh-CN"/>
        </w:rPr>
        <w:t xml:space="preserve">2026年校园公共区域物业服务</w:t>
      </w:r>
      <w:r>
        <w:rPr>
          <w:rFonts w:hint="eastAsia" w:ascii="仿宋" w:hAnsi="仿宋" w:eastAsia="仿宋"/>
          <w:sz w:val="28"/>
          <w:szCs w:val="28"/>
          <w:lang w:eastAsia="zh-CN"/>
        </w:rPr>
        <w:t xml:space="preserve">，</w:t>
      </w:r>
      <w:r>
        <w:rPr>
          <w:rFonts w:hAnsi="仿宋" w:eastAsia="仿宋"/>
          <w:sz w:val="28"/>
        </w:rPr>
        <w:t xml:space="preserve">详见磋商文件第五章。</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（七）合同履行期限:自合同签订之日起一年。服务期满，考核合格、并经校方同意后可续签合同，一年一签，续签次数不超过两次。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hint="eastAsia" w:ascii="仿宋" w:hAnsi="仿宋" w:eastAsia="仿宋"/>
          <w:sz w:val="28"/>
          <w:szCs w:val="28"/>
          <w:highlight w:val="yellow"/>
          <w:lang w:val="en-US" w:eastAsia="zh-CN"/>
        </w:rPr>
      </w:pPr>
      <w:r>
        <w:rPr>
          <w:rFonts w:hint="eastAsia" w:ascii="仿宋" w:hAnsi="仿宋" w:eastAsia="仿宋"/>
          <w:sz w:val="28"/>
          <w:szCs w:val="28"/>
        </w:rPr>
        <w:t xml:space="preserve">（一）电子响应文件提交截止时间及磋商时</w:t>
      </w:r>
      <w:r>
        <w:rPr>
          <w:rFonts w:hint="eastAsia" w:ascii="仿宋" w:hAnsi="仿宋" w:eastAsia="仿宋"/>
          <w:sz w:val="28"/>
          <w:szCs w:val="28"/>
          <w:highlight w:val="none"/>
        </w:rPr>
        <w:t xml:space="preserve">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月16</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val="en-US" w:eastAsia="zh-CN"/>
        </w:rPr>
        <w:t xml:space="preserve">江苏电子信息职业学院</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地址:</w:t>
      </w:r>
      <w:r>
        <w:rPr>
          <w:rFonts w:hint="eastAsia" w:ascii="仿宋" w:hAnsi="仿宋" w:eastAsia="仿宋"/>
          <w:sz w:val="28"/>
          <w:szCs w:val="28"/>
          <w:lang w:val="en-US" w:eastAsia="zh-CN"/>
        </w:rPr>
        <w:t xml:space="preserve">江苏省淮安市清江浦区枚乘东路3号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岳强</w:t>
      </w:r>
      <w:r>
        <w:rPr>
          <w:rFonts w:hint="eastAsia" w:ascii="仿宋" w:hAnsi="仿宋" w:eastAsia="仿宋"/>
          <w:sz w:val="28"/>
          <w:szCs w:val="28"/>
        </w:rPr>
        <w:t xml:space="preserve">  电话:</w:t>
      </w:r>
      <w:r>
        <w:rPr>
          <w:rFonts w:hint="eastAsia" w:ascii="仿宋" w:hAnsi="仿宋" w:eastAsia="仿宋"/>
          <w:sz w:val="28"/>
          <w:szCs w:val="28"/>
          <w:lang w:val="en-US" w:eastAsia="zh-CN"/>
        </w:rPr>
        <w:t xml:space="preserve">13511547301</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513029214"/>
      <w:r/>
      <w:bookmarkStart w:id="2" w:name="_Toc16938530"/>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462564074"/>
      <w:r/>
      <w:bookmarkStart w:id="5" w:name="_Toc20823287"/>
      <w:r/>
      <w:bookmarkStart w:id="6" w:name="_Toc513029215"/>
      <w:r/>
      <w:bookmarkStart w:id="7" w:name="_Toc16938531"/>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513029219"/>
      <w:r/>
      <w:bookmarkStart w:id="9" w:name="_Toc49090509"/>
      <w:r/>
      <w:bookmarkStart w:id="10" w:name="_Toc14577357"/>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731"/>
      <w:r/>
      <w:bookmarkEnd w:id="16"/>
      <w:r/>
      <w:bookmarkStart w:id="17" w:name="_Hlt26954848"/>
      <w:r/>
      <w:bookmarkEnd w:id="17"/>
      <w:r/>
      <w:bookmarkStart w:id="18" w:name="_Hlt26954846"/>
      <w:r/>
      <w:bookmarkEnd w:id="18"/>
      <w:r/>
      <w:bookmarkStart w:id="19" w:name="_Hlt26670482"/>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15.方案部分（如本项目涉及的话）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20823302"/>
      <w:r/>
      <w:bookmarkStart w:id="24" w:name="_Toc16938546"/>
      <w:r/>
      <w:bookmarkStart w:id="25" w:name="_Toc513029230"/>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513029232"/>
      <w:r/>
      <w:bookmarkStart w:id="27" w:name="_Toc16938548"/>
      <w:r/>
      <w:bookmarkStart w:id="28" w:name="_Toc20823304"/>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20823305"/>
      <w:r/>
      <w:bookmarkStart w:id="30" w:name="_Toc513029233"/>
      <w:r/>
      <w:bookmarkStart w:id="31" w:name="_Toc16938549"/>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26.3.13供应商未完全满足磋商文件第五章项目采购需求“★二、项目人员最低配置要求”的。</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26.3.14供应商未按照磋商文件第五章项目采购需求“★二、项目人员最低配置要求”提供人员配备表的。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4"/>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48</w:t>
      </w:r>
      <w:r>
        <w:rPr>
          <w:rFonts w:hint="eastAsia" w:ascii="仿宋" w:hAnsi="仿宋" w:eastAsia="仿宋"/>
          <w:sz w:val="28"/>
          <w:szCs w:val="28"/>
          <w:highlight w:val="none"/>
        </w:rPr>
        <w:t xml:space="preserve">分</w:t>
      </w:r>
      <w:r/>
    </w:p>
    <w:p>
      <w:pPr>
        <w:pStyle w:val="894"/>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numPr>
          <w:ilvl w:val="0"/>
          <w:numId w:val="0"/>
        </w:num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（1）</w:t>
      </w:r>
      <w:r>
        <w:rPr>
          <w:rFonts w:hint="default" w:ascii="Times New Roman" w:hAnsi="Times New Roman" w:eastAsia="方正仿宋_GB2312" w:cs="Times New Roman"/>
          <w:color w:val="auto"/>
          <w:sz w:val="28"/>
          <w:szCs w:val="28"/>
          <w:lang w:val="en-US" w:eastAsia="zh-CN"/>
        </w:rPr>
        <w:t xml:space="preserve">服务</w:t>
      </w:r>
      <w:r>
        <w:rPr>
          <w:rFonts w:hint="default" w:ascii="Times New Roman" w:hAnsi="Times New Roman" w:eastAsia="方正仿宋_GB2312" w:cs="Times New Roman"/>
          <w:color w:val="auto"/>
          <w:sz w:val="28"/>
          <w:szCs w:val="28"/>
        </w:rPr>
        <w:t xml:space="preserve">目标及整体设想（</w:t>
      </w:r>
      <w:r>
        <w:rPr>
          <w:rFonts w:hint="eastAsia"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根据</w:t>
      </w:r>
      <w:r>
        <w:rPr>
          <w:rFonts w:hint="default" w:ascii="Times New Roman" w:hAnsi="Times New Roman" w:eastAsia="方正仿宋_GB2312" w:cs="Times New Roman"/>
          <w:color w:val="auto"/>
          <w:sz w:val="28"/>
          <w:szCs w:val="28"/>
          <w:lang w:eastAsia="zh-CN"/>
        </w:rPr>
        <w:t xml:space="preserve">磋商</w:t>
      </w:r>
      <w:r>
        <w:rPr>
          <w:rFonts w:hint="default" w:ascii="Times New Roman" w:hAnsi="Times New Roman" w:eastAsia="方正仿宋_GB2312" w:cs="Times New Roman"/>
          <w:color w:val="auto"/>
          <w:sz w:val="28"/>
          <w:szCs w:val="28"/>
        </w:rPr>
        <w:t xml:space="preserve">文件的相关要求及项目的特性，对本项目服务内容和项目进行总体分析</w:t>
      </w:r>
      <w:r>
        <w:rPr>
          <w:rFonts w:hint="eastAsia" w:ascii="Times New Roman" w:hAnsi="Times New Roman" w:eastAsia="方正仿宋_GB2312" w:cs="Times New Roman"/>
          <w:color w:val="auto"/>
          <w:sz w:val="28"/>
          <w:szCs w:val="28"/>
          <w:lang w:eastAsia="zh-CN"/>
        </w:rPr>
        <w:t xml:space="preserve">并</w:t>
      </w:r>
      <w:r>
        <w:rPr>
          <w:rFonts w:hint="default" w:ascii="Times New Roman" w:hAnsi="Times New Roman" w:eastAsia="方正仿宋_GB2312" w:cs="Times New Roman"/>
          <w:color w:val="auto"/>
          <w:sz w:val="28"/>
          <w:szCs w:val="28"/>
        </w:rPr>
        <w:t xml:space="preserve">提出总体物业管理服务设想、</w:t>
      </w:r>
      <w:r>
        <w:rPr>
          <w:rFonts w:hint="default" w:ascii="Times New Roman" w:hAnsi="Times New Roman" w:eastAsia="方正仿宋_GB2312" w:cs="Times New Roman"/>
          <w:color w:val="auto"/>
          <w:sz w:val="28"/>
          <w:szCs w:val="28"/>
          <w:lang w:eastAsia="zh-CN"/>
        </w:rPr>
        <w:t xml:space="preserve">目标</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方案科学性、合理性、操作性强的，</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分；方案科学性、合理性、操作性较强的，</w:t>
      </w:r>
      <w:r>
        <w:rPr>
          <w:rFonts w:hint="eastAsia" w:ascii="Times New Roman" w:hAnsi="Times New Roman" w:eastAsia="方正仿宋_GB2312" w:cs="Times New Roman"/>
          <w:color w:val="auto"/>
          <w:sz w:val="28"/>
          <w:szCs w:val="28"/>
          <w:lang w:eastAsia="zh-CN"/>
        </w:rPr>
        <w:t xml:space="preserve">完全满足项目需求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方案科学性、合理性、操作性</w:t>
      </w:r>
      <w:r>
        <w:rPr>
          <w:rFonts w:hint="eastAsia" w:ascii="Times New Roman" w:hAnsi="Times New Roman" w:eastAsia="方正仿宋_GB2312" w:cs="Times New Roman"/>
          <w:color w:val="auto"/>
          <w:sz w:val="28"/>
          <w:szCs w:val="28"/>
          <w:lang w:eastAsia="zh-CN"/>
        </w:rPr>
        <w:t xml:space="preserve">基本符合的</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基本满足项目需求</w:t>
      </w:r>
      <w:r>
        <w:rPr>
          <w:rFonts w:hint="default" w:ascii="Times New Roman" w:hAnsi="Times New Roman" w:eastAsia="方正仿宋_GB2312" w:cs="Times New Roman"/>
          <w:color w:val="auto"/>
          <w:sz w:val="28"/>
          <w:szCs w:val="28"/>
        </w:rPr>
        <w:t xml:space="preserve">得</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管理重点难点和措施</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eastAsia="zh-CN"/>
        </w:rPr>
      </w:pPr>
      <w:r>
        <w:rPr>
          <w:rFonts w:hint="default" w:ascii="Times New Roman" w:hAnsi="Times New Roman" w:eastAsia="方正仿宋_GB2312" w:cs="Times New Roman"/>
          <w:b w:val="0"/>
          <w:bCs w:val="0"/>
          <w:color w:val="auto"/>
          <w:sz w:val="28"/>
          <w:szCs w:val="28"/>
          <w:lang w:eastAsia="zh-CN"/>
        </w:rPr>
        <w:t xml:space="preserve">供应商</w:t>
      </w:r>
      <w:r>
        <w:rPr>
          <w:rFonts w:hint="default" w:ascii="Times New Roman" w:hAnsi="Times New Roman" w:eastAsia="方正仿宋_GB2312" w:cs="Times New Roman"/>
          <w:b w:val="0"/>
          <w:bCs w:val="0"/>
          <w:color w:val="auto"/>
          <w:sz w:val="28"/>
          <w:szCs w:val="28"/>
        </w:rPr>
        <w:t xml:space="preserve">根据本项目实际情况</w:t>
      </w:r>
      <w:r>
        <w:rPr>
          <w:rFonts w:hint="default" w:ascii="Times New Roman" w:hAnsi="Times New Roman" w:eastAsia="方正仿宋_GB2312" w:cs="Times New Roman"/>
          <w:b w:val="0"/>
          <w:bCs w:val="0"/>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bidi="ar"/>
        </w:rPr>
        <w:t xml:space="preserve">明确本项目管理重点和难点并提出相关方案或措施，</w:t>
      </w:r>
      <w:r>
        <w:rPr>
          <w:rFonts w:hint="default" w:ascii="Times New Roman" w:hAnsi="Times New Roman" w:eastAsia="方正仿宋_GB2312" w:cs="Times New Roman"/>
          <w:color w:val="auto"/>
          <w:sz w:val="28"/>
          <w:szCs w:val="28"/>
          <w:lang w:val="en-US" w:eastAsia="zh-CN"/>
        </w:rPr>
        <w:t xml:space="preserve">制定方案全面、科学合理</w:t>
      </w:r>
      <w:r>
        <w:rPr>
          <w:rFonts w:hint="default" w:ascii="Times New Roman" w:hAnsi="Times New Roman" w:eastAsia="方正仿宋_GB2312" w:cs="Times New Roman"/>
          <w:color w:val="auto"/>
          <w:sz w:val="28"/>
          <w:szCs w:val="28"/>
        </w:rPr>
        <w:t xml:space="preserve">、操作性强</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5</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覆盖较全面</w:t>
      </w:r>
      <w:r>
        <w:rPr>
          <w:rFonts w:hint="default" w:ascii="Times New Roman" w:hAnsi="Times New Roman" w:eastAsia="方正仿宋_GB2312" w:cs="Times New Roman"/>
          <w:color w:val="auto"/>
          <w:sz w:val="28"/>
          <w:szCs w:val="28"/>
        </w:rPr>
        <w:t xml:space="preserve">、操作性</w:t>
      </w:r>
      <w:r>
        <w:rPr>
          <w:rFonts w:hint="default" w:ascii="Times New Roman" w:hAnsi="Times New Roman" w:eastAsia="方正仿宋_GB2312" w:cs="Times New Roman"/>
          <w:color w:val="auto"/>
          <w:sz w:val="28"/>
          <w:szCs w:val="28"/>
          <w:lang w:val="en-US" w:eastAsia="zh-CN"/>
        </w:rPr>
        <w:t xml:space="preserve">较强</w:t>
      </w:r>
      <w:r>
        <w:rPr>
          <w:rFonts w:hint="eastAsia" w:ascii="Times New Roman" w:hAnsi="Times New Roman" w:eastAsia="方正仿宋_GB2312" w:cs="Times New Roman"/>
          <w:color w:val="auto"/>
          <w:sz w:val="28"/>
          <w:szCs w:val="28"/>
          <w:lang w:eastAsia="zh-CN"/>
        </w:rPr>
        <w:t xml:space="preserve">，完全符合项目需求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w:t>
      </w:r>
      <w:r>
        <w:rPr>
          <w:rFonts w:hint="default" w:ascii="Times New Roman" w:hAnsi="Times New Roman" w:eastAsia="方正仿宋_GB2312" w:cs="Times New Roman"/>
          <w:color w:val="auto"/>
          <w:sz w:val="28"/>
          <w:szCs w:val="28"/>
        </w:rPr>
        <w:t xml:space="preserve">、操作性</w:t>
      </w:r>
      <w:r>
        <w:rPr>
          <w:rFonts w:hint="eastAsia" w:ascii="Times New Roman" w:hAnsi="Times New Roman" w:eastAsia="方正仿宋_GB2312" w:cs="Times New Roman"/>
          <w:color w:val="auto"/>
          <w:sz w:val="28"/>
          <w:szCs w:val="28"/>
          <w:lang w:val="en-US" w:eastAsia="zh-CN"/>
        </w:rPr>
        <w:t xml:space="preserve">有一定适配性</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基本</w:t>
      </w:r>
      <w:r>
        <w:rPr>
          <w:rFonts w:hint="eastAsia" w:ascii="Times New Roman" w:hAnsi="Times New Roman" w:eastAsia="方正仿宋_GB2312" w:cs="Times New Roman"/>
          <w:color w:val="auto"/>
          <w:sz w:val="28"/>
          <w:szCs w:val="28"/>
          <w:lang w:eastAsia="zh-CN"/>
        </w:rPr>
        <w:t xml:space="preserve">符合项目需求</w:t>
      </w:r>
      <w:r>
        <w:rPr>
          <w:rFonts w:hint="default" w:ascii="Times New Roman" w:hAnsi="Times New Roman" w:eastAsia="方正仿宋_GB2312" w:cs="Times New Roman"/>
          <w:color w:val="auto"/>
          <w:sz w:val="28"/>
          <w:szCs w:val="28"/>
        </w:rPr>
        <w:t xml:space="preserve">的</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rPr>
        <w:t xml:space="preserve">管理服务体系</w:t>
      </w:r>
      <w:r>
        <w:rPr>
          <w:rFonts w:hint="eastAsia" w:ascii="Times New Roman" w:hAnsi="Times New Roman" w:eastAsia="方正仿宋_GB2312" w:cs="Times New Roman"/>
          <w:color w:val="auto"/>
          <w:sz w:val="28"/>
          <w:szCs w:val="28"/>
          <w:lang w:eastAsia="zh-CN"/>
        </w:rPr>
        <w:t xml:space="preserve">、标准</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根据</w:t>
      </w:r>
      <w:r>
        <w:rPr>
          <w:rFonts w:hint="default" w:ascii="Times New Roman" w:hAnsi="Times New Roman" w:eastAsia="方正仿宋_GB2312" w:cs="Times New Roman"/>
          <w:color w:val="auto"/>
          <w:sz w:val="28"/>
          <w:szCs w:val="28"/>
          <w:lang w:eastAsia="zh-CN"/>
        </w:rPr>
        <w:t xml:space="preserve">磋商文件</w:t>
      </w:r>
      <w:r>
        <w:rPr>
          <w:rFonts w:hint="default" w:ascii="Times New Roman" w:hAnsi="Times New Roman" w:eastAsia="方正仿宋_GB2312" w:cs="Times New Roman"/>
          <w:color w:val="auto"/>
          <w:sz w:val="28"/>
          <w:szCs w:val="28"/>
        </w:rPr>
        <w:t xml:space="preserve">的相关要求及项目的特性，制定针对本项目的情况制定覆盖面广、可行性高、针对性强</w:t>
      </w:r>
      <w:r>
        <w:rPr>
          <w:rFonts w:hint="default" w:ascii="Times New Roman" w:hAnsi="Times New Roman" w:eastAsia="方正仿宋_GB2312" w:cs="Times New Roman"/>
          <w:color w:val="auto"/>
          <w:sz w:val="28"/>
          <w:szCs w:val="28"/>
          <w:lang w:val="en-US" w:eastAsia="zh-CN"/>
        </w:rPr>
        <w:t xml:space="preserve">管理服务体系</w:t>
      </w:r>
      <w:r>
        <w:rPr>
          <w:rFonts w:hint="default" w:ascii="Times New Roman" w:hAnsi="Times New Roman" w:eastAsia="方正仿宋_GB2312" w:cs="Times New Roman"/>
          <w:color w:val="auto"/>
          <w:sz w:val="28"/>
          <w:szCs w:val="28"/>
        </w:rPr>
        <w:t xml:space="preserve">及管理规章制度。</w:t>
      </w:r>
      <w:r>
        <w:rPr>
          <w:rFonts w:hint="default" w:ascii="Times New Roman" w:hAnsi="Times New Roman" w:eastAsia="方正仿宋_GB2312" w:cs="Times New Roman"/>
          <w:color w:val="auto"/>
          <w:sz w:val="28"/>
          <w:szCs w:val="28"/>
          <w:lang w:val="en-US" w:eastAsia="zh-CN"/>
        </w:rPr>
        <w:t xml:space="preserve">包括</w:t>
      </w:r>
      <w:r>
        <w:rPr>
          <w:rFonts w:hint="default" w:ascii="Times New Roman" w:hAnsi="Times New Roman" w:eastAsia="方正仿宋_GB2312" w:cs="Times New Roman"/>
          <w:color w:val="auto"/>
          <w:sz w:val="28"/>
          <w:szCs w:val="28"/>
        </w:rPr>
        <w:t xml:space="preserve">①</w:t>
      </w:r>
      <w:r>
        <w:rPr>
          <w:rFonts w:hint="default" w:ascii="Times New Roman" w:hAnsi="Times New Roman" w:eastAsia="方正仿宋_GB2312" w:cs="Times New Roman"/>
          <w:color w:val="auto"/>
          <w:sz w:val="28"/>
          <w:szCs w:val="28"/>
          <w:lang w:val="en-US" w:eastAsia="zh-CN"/>
        </w:rPr>
        <w:t xml:space="preserve">日常管理标准及措施；</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物业服务管理规章制度。内容覆盖全面、科学合理、操作性强、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（4）</w:t>
      </w:r>
      <w:r>
        <w:rPr>
          <w:rFonts w:hint="default" w:ascii="Times New Roman" w:hAnsi="Times New Roman" w:eastAsia="方正仿宋_GB2312" w:cs="Times New Roman"/>
          <w:color w:val="auto"/>
          <w:sz w:val="28"/>
          <w:szCs w:val="28"/>
          <w:lang w:val="en-US" w:eastAsia="zh-CN"/>
        </w:rPr>
        <w:t xml:space="preserve">项目服务管理方案</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供应商针对</w:t>
      </w:r>
      <w:r>
        <w:rPr>
          <w:rFonts w:hint="default" w:ascii="Times New Roman" w:hAnsi="Times New Roman" w:eastAsia="方正仿宋_GB2312" w:cs="Times New Roman"/>
          <w:color w:val="auto"/>
          <w:sz w:val="28"/>
          <w:szCs w:val="28"/>
        </w:rPr>
        <w:t xml:space="preserve">①</w:t>
      </w:r>
      <w:r>
        <w:rPr>
          <w:rFonts w:hint="default" w:ascii="Times New Roman" w:hAnsi="Times New Roman" w:eastAsia="方正仿宋_GB2312" w:cs="Times New Roman"/>
          <w:color w:val="auto"/>
          <w:sz w:val="28"/>
          <w:szCs w:val="28"/>
          <w:lang w:val="en-US" w:eastAsia="zh-CN"/>
        </w:rPr>
        <w:t xml:space="preserve">校园安全管理</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校园环境卫生</w:t>
      </w:r>
      <w:r>
        <w:rPr>
          <w:rFonts w:hint="default" w:ascii="Times New Roman" w:hAnsi="Times New Roman" w:eastAsia="方正仿宋_GB2312" w:cs="Times New Roman"/>
          <w:color w:val="auto"/>
          <w:sz w:val="28"/>
          <w:szCs w:val="28"/>
        </w:rPr>
        <w:t xml:space="preserve">③</w:t>
      </w:r>
      <w:r>
        <w:rPr>
          <w:rFonts w:hint="default" w:ascii="Times New Roman" w:hAnsi="Times New Roman" w:eastAsia="方正仿宋_GB2312" w:cs="Times New Roman"/>
          <w:color w:val="auto"/>
          <w:sz w:val="28"/>
          <w:szCs w:val="28"/>
          <w:lang w:val="en-US" w:eastAsia="zh-CN"/>
        </w:rPr>
        <w:t xml:space="preserve">楼宇公共卫生</w:t>
      </w:r>
      <w:r>
        <w:rPr>
          <w:rFonts w:hint="default" w:ascii="Times New Roman" w:hAnsi="Times New Roman" w:eastAsia="方正仿宋_GB2312" w:cs="Times New Roman"/>
          <w:color w:val="auto"/>
          <w:sz w:val="28"/>
          <w:szCs w:val="28"/>
        </w:rPr>
        <w:t xml:space="preserve">④</w:t>
      </w:r>
      <w:r>
        <w:rPr>
          <w:rFonts w:hint="default" w:ascii="Times New Roman" w:hAnsi="Times New Roman" w:eastAsia="方正仿宋_GB2312" w:cs="Times New Roman"/>
          <w:color w:val="auto"/>
          <w:sz w:val="28"/>
          <w:szCs w:val="28"/>
          <w:lang w:val="en-US" w:eastAsia="zh-CN"/>
        </w:rPr>
        <w:t xml:space="preserve">设备设施报修等服务内容</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制定相关标准及管理措施</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eastAsia" w:ascii="Times New Roman" w:hAnsi="Times New Roman" w:eastAsia="方正仿宋_GB2312" w:cs="Times New Roman"/>
          <w:color w:val="auto"/>
          <w:sz w:val="28"/>
          <w:szCs w:val="28"/>
          <w:lang w:val="en-US" w:eastAsia="zh-CN" w:bidi="ar-SA"/>
        </w:rPr>
        <w:t xml:space="preserve">（5）</w:t>
      </w:r>
      <w:r>
        <w:rPr>
          <w:rFonts w:hint="default" w:ascii="Times New Roman" w:hAnsi="Times New Roman" w:eastAsia="方正仿宋_GB2312" w:cs="Times New Roman"/>
          <w:color w:val="auto"/>
          <w:sz w:val="28"/>
          <w:szCs w:val="28"/>
          <w:lang w:val="en-US" w:eastAsia="zh-CN"/>
        </w:rPr>
        <w:t xml:space="preserve">员工管理方案</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①人员考勤管理体系：针对高校物业岗位特点（教学楼</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场馆、</w:t>
      </w:r>
      <w:r>
        <w:rPr>
          <w:rFonts w:hint="eastAsia" w:ascii="Times New Roman" w:hAnsi="Times New Roman" w:eastAsia="方正仿宋_GB2312" w:cs="Times New Roman"/>
          <w:color w:val="auto"/>
          <w:sz w:val="28"/>
          <w:szCs w:val="28"/>
          <w:lang w:val="en-US" w:eastAsia="zh-CN"/>
        </w:rPr>
        <w:t xml:space="preserve">教室、值班</w:t>
      </w:r>
      <w:r>
        <w:rPr>
          <w:rFonts w:hint="default" w:ascii="Times New Roman" w:hAnsi="Times New Roman" w:eastAsia="方正仿宋_GB2312" w:cs="Times New Roman"/>
          <w:color w:val="auto"/>
          <w:sz w:val="28"/>
          <w:szCs w:val="28"/>
          <w:lang w:val="en-US" w:eastAsia="zh-CN"/>
        </w:rPr>
        <w:t xml:space="preserve">值守、节假日</w:t>
      </w:r>
      <w:r>
        <w:rPr>
          <w:rFonts w:hint="eastAsia" w:ascii="Times New Roman" w:hAnsi="Times New Roman" w:eastAsia="方正仿宋_GB2312" w:cs="Times New Roman"/>
          <w:color w:val="auto"/>
          <w:sz w:val="28"/>
          <w:szCs w:val="28"/>
          <w:lang w:val="en-US" w:eastAsia="zh-CN"/>
        </w:rPr>
        <w:t xml:space="preserve">等</w:t>
      </w:r>
      <w:r>
        <w:rPr>
          <w:rFonts w:hint="default" w:ascii="Times New Roman" w:hAnsi="Times New Roman" w:eastAsia="方正仿宋_GB2312" w:cs="Times New Roman"/>
          <w:color w:val="auto"/>
          <w:sz w:val="28"/>
          <w:szCs w:val="28"/>
          <w:lang w:val="en-US" w:eastAsia="zh-CN"/>
        </w:rPr>
        <w:t xml:space="preserve">），阐述标准化考勤管理制度、考勤管控流程、异常考勤处置机制、值守在岗保障措施，是否适配高校作息及运维需求、流程是否规范可行。</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②人员考核管理体系：制定适配高校物业服务的通用化岗位考核标准、考核指标、考核周期、考核实施流程，是否贴合高校服务标准、是否具备量化性、公正性、落地性。</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③人员培训管理体系：结合高校师生服务、校园安全、环境运维、应急处置等核心工作，制定常态化岗前、在岗、专项培训制度，明确培训内容、培训计划、培训流程、培训效果评估机制，是否适配高校物业专属服务场景、是否具备实用性</w:t>
      </w:r>
      <w:r>
        <w:rPr>
          <w:rFonts w:hint="eastAsia" w:ascii="Times New Roman" w:hAnsi="Times New Roman" w:eastAsia="方正仿宋_GB2312" w:cs="Times New Roman"/>
          <w:color w:val="auto"/>
          <w:sz w:val="28"/>
          <w:szCs w:val="28"/>
          <w:lang w:val="en-US" w:eastAsia="zh-CN"/>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④人员奖惩管理体系：建立通用化、规范化的物业人员奖惩管理制度，明确奖惩适用场景、标准、执行流程、申诉机制，贴合高校物业服务规范和纪律要求，制度的合规性、约束性、激励性和实操性</w:t>
      </w:r>
      <w:r>
        <w:rPr>
          <w:rFonts w:hint="eastAsia" w:ascii="Times New Roman" w:hAnsi="Times New Roman" w:eastAsia="方正仿宋_GB2312" w:cs="Times New Roman"/>
          <w:color w:val="auto"/>
          <w:sz w:val="28"/>
          <w:szCs w:val="28"/>
          <w:lang w:val="en-US" w:eastAsia="zh-CN"/>
        </w:rPr>
        <w:t xml:space="preserve">是否适配</w:t>
      </w:r>
      <w:r>
        <w:rPr>
          <w:rFonts w:hint="default" w:ascii="Times New Roman" w:hAnsi="Times New Roman" w:eastAsia="方正仿宋_GB2312" w:cs="Times New Roman"/>
          <w:color w:val="auto"/>
          <w:sz w:val="28"/>
          <w:szCs w:val="28"/>
          <w:lang w:val="en-US" w:eastAsia="zh-CN"/>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rPr>
        <w:t xml:space="preserve">评委会根据高校物业员工的工作内容对</w:t>
      </w:r>
      <w:r>
        <w:rPr>
          <w:rFonts w:hint="default" w:ascii="Times New Roman" w:hAnsi="Times New Roman" w:eastAsia="方正仿宋_GB2312" w:cs="Times New Roman"/>
          <w:color w:val="auto"/>
          <w:sz w:val="28"/>
          <w:szCs w:val="28"/>
          <w:lang w:eastAsia="zh-CN"/>
        </w:rPr>
        <w:t xml:space="preserve">供应商</w:t>
      </w:r>
      <w:r>
        <w:rPr>
          <w:rFonts w:hint="default" w:ascii="Times New Roman" w:hAnsi="Times New Roman" w:eastAsia="方正仿宋_GB2312" w:cs="Times New Roman"/>
          <w:color w:val="auto"/>
          <w:sz w:val="28"/>
          <w:szCs w:val="28"/>
        </w:rPr>
        <w:t xml:space="preserve">的方案全面、合理、操作性等进行评分。</w:t>
      </w:r>
      <w:r>
        <w:rPr>
          <w:rFonts w:hint="default" w:ascii="Times New Roman" w:hAnsi="Times New Roman" w:eastAsia="方正仿宋_GB2312" w:cs="Times New Roman"/>
          <w:color w:val="auto"/>
          <w:sz w:val="28"/>
          <w:szCs w:val="28"/>
          <w:lang w:val="en-US" w:eastAsia="zh-CN"/>
        </w:rPr>
        <w:t xml:space="preserve">内容覆盖全面、科学合理、操作性强、</w:t>
      </w:r>
      <w:r>
        <w:rPr>
          <w:rFonts w:hint="eastAsia" w:ascii="Times New Roman" w:hAnsi="Times New Roman" w:eastAsia="方正仿宋_GB2312" w:cs="Times New Roman"/>
          <w:color w:val="auto"/>
          <w:sz w:val="28"/>
          <w:szCs w:val="28"/>
          <w:lang w:val="en-US"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lang w:val="en-US" w:eastAsia="zh-CN"/>
        </w:rPr>
        <w:t xml:space="preserve">分；内容覆盖较全面、操作性较强、</w:t>
      </w:r>
      <w:r>
        <w:rPr>
          <w:rFonts w:hint="eastAsia" w:ascii="Times New Roman" w:hAnsi="Times New Roman" w:eastAsia="方正仿宋_GB2312" w:cs="Times New Roman"/>
          <w:color w:val="auto"/>
          <w:sz w:val="28"/>
          <w:szCs w:val="28"/>
          <w:lang w:val="en-US" w:eastAsia="zh-CN"/>
        </w:rPr>
        <w:t xml:space="preserve">完全符合项目需求</w:t>
      </w:r>
      <w:r>
        <w:rPr>
          <w:rFonts w:hint="default" w:ascii="Times New Roman" w:hAnsi="Times New Roman" w:eastAsia="方正仿宋_GB2312" w:cs="Times New Roman"/>
          <w:color w:val="auto"/>
          <w:sz w:val="28"/>
          <w:szCs w:val="28"/>
          <w:lang w:val="en-US" w:eastAsia="zh-CN"/>
        </w:rPr>
        <w:t xml:space="preserve">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分；内容</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覆盖、操作</w:t>
      </w:r>
      <w:r>
        <w:rPr>
          <w:rFonts w:hint="eastAsia" w:ascii="Times New Roman" w:hAnsi="Times New Roman" w:eastAsia="方正仿宋_GB2312" w:cs="Times New Roman"/>
          <w:color w:val="auto"/>
          <w:sz w:val="28"/>
          <w:szCs w:val="28"/>
          <w:lang w:val="en-US" w:eastAsia="zh-CN"/>
        </w:rPr>
        <w:t xml:space="preserve">性一般</w:t>
      </w:r>
      <w:r>
        <w:rPr>
          <w:rFonts w:hint="default" w:ascii="Times New Roman" w:hAnsi="Times New Roman" w:eastAsia="方正仿宋_GB2312" w:cs="Times New Roman"/>
          <w:color w:val="auto"/>
          <w:sz w:val="28"/>
          <w:szCs w:val="28"/>
          <w:lang w:val="en-US" w:eastAsia="zh-CN"/>
        </w:rPr>
        <w:t xml:space="preserve">、</w:t>
      </w:r>
      <w:r>
        <w:rPr>
          <w:rFonts w:hint="eastAsia" w:ascii="Times New Roman" w:hAnsi="Times New Roman" w:eastAsia="方正仿宋_GB2312" w:cs="Times New Roman"/>
          <w:color w:val="auto"/>
          <w:sz w:val="28"/>
          <w:szCs w:val="28"/>
          <w:lang w:val="en-US" w:eastAsia="zh-CN"/>
        </w:rPr>
        <w:t xml:space="preserve">基本</w:t>
      </w:r>
      <w:r>
        <w:rPr>
          <w:rFonts w:hint="default" w:ascii="Times New Roman" w:hAnsi="Times New Roman" w:eastAsia="方正仿宋_GB2312" w:cs="Times New Roman"/>
          <w:color w:val="auto"/>
          <w:sz w:val="28"/>
          <w:szCs w:val="28"/>
          <w:lang w:val="en-US" w:eastAsia="zh-CN"/>
        </w:rPr>
        <w:t xml:space="preserve">符合项目</w:t>
      </w:r>
      <w:r>
        <w:rPr>
          <w:rFonts w:hint="eastAsia" w:ascii="Times New Roman" w:hAnsi="Times New Roman" w:eastAsia="方正仿宋_GB2312" w:cs="Times New Roman"/>
          <w:color w:val="auto"/>
          <w:sz w:val="28"/>
          <w:szCs w:val="28"/>
          <w:lang w:val="en-US"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6</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rPr>
        <w:t xml:space="preserve">物业档案资料</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台账</w:t>
      </w:r>
      <w:r>
        <w:rPr>
          <w:rFonts w:hint="default" w:ascii="Times New Roman" w:hAnsi="Times New Roman" w:eastAsia="方正仿宋_GB2312" w:cs="Times New Roman"/>
          <w:color w:val="auto"/>
          <w:sz w:val="28"/>
          <w:szCs w:val="28"/>
        </w:rPr>
        <w:t xml:space="preserve">管理（</w:t>
      </w:r>
      <w:r>
        <w:rPr>
          <w:rFonts w:hint="default" w:ascii="Times New Roman" w:hAnsi="Times New Roman" w:eastAsia="方正仿宋_GB2312" w:cs="Times New Roman"/>
          <w:color w:val="auto"/>
          <w:sz w:val="28"/>
          <w:szCs w:val="28"/>
          <w:lang w:val="en-US" w:eastAsia="zh-CN"/>
        </w:rPr>
        <w:t xml:space="preserve">4</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rPr>
        <w:t xml:space="preserve">供应商应做到</w:t>
      </w:r>
      <w:r>
        <w:rPr>
          <w:rFonts w:hint="default" w:ascii="Times New Roman" w:hAnsi="Times New Roman" w:eastAsia="方正仿宋_GB2312" w:cs="Times New Roman"/>
          <w:color w:val="auto"/>
          <w:sz w:val="28"/>
          <w:szCs w:val="28"/>
        </w:rPr>
        <w:t xml:space="preserve">物业档案资料管理制度</w:t>
      </w:r>
      <w:r>
        <w:rPr>
          <w:rFonts w:hint="default" w:ascii="Times New Roman" w:hAnsi="Times New Roman" w:eastAsia="方正仿宋_GB2312" w:cs="Times New Roman"/>
          <w:color w:val="auto"/>
          <w:sz w:val="28"/>
          <w:szCs w:val="28"/>
          <w:lang w:val="en-US" w:eastAsia="zh-CN"/>
        </w:rPr>
        <w:t xml:space="preserve">的</w:t>
      </w:r>
      <w:r>
        <w:rPr>
          <w:rFonts w:hint="default" w:ascii="Times New Roman" w:hAnsi="Times New Roman" w:eastAsia="方正仿宋_GB2312" w:cs="Times New Roman"/>
          <w:color w:val="auto"/>
          <w:sz w:val="28"/>
          <w:szCs w:val="28"/>
        </w:rPr>
        <w:t xml:space="preserve">建立、收集、保存</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档案移交</w:t>
      </w:r>
      <w:r>
        <w:rPr>
          <w:rFonts w:hint="default" w:ascii="Times New Roman" w:hAnsi="Times New Roman" w:eastAsia="方正仿宋_GB2312" w:cs="Times New Roman"/>
          <w:color w:val="auto"/>
          <w:sz w:val="28"/>
          <w:szCs w:val="28"/>
        </w:rPr>
        <w:t xml:space="preserve">等流程健全、规范</w:t>
      </w:r>
      <w:r>
        <w:rPr>
          <w:rFonts w:hint="default" w:ascii="Times New Roman" w:hAnsi="Times New Roman" w:eastAsia="方正仿宋_GB2312" w:cs="Times New Roman"/>
          <w:color w:val="auto"/>
          <w:sz w:val="28"/>
          <w:szCs w:val="28"/>
          <w:lang w:val="en-US" w:eastAsia="zh-CN"/>
        </w:rPr>
        <w:t xml:space="preserve">完善</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台账制定、管理保存、移交健全、规范、完善。</w:t>
      </w:r>
      <w:r>
        <w:rPr>
          <w:rFonts w:hint="default" w:ascii="Times New Roman" w:hAnsi="Times New Roman" w:eastAsia="方正仿宋_GB2312" w:cs="Times New Roman"/>
          <w:color w:val="auto"/>
          <w:sz w:val="28"/>
          <w:szCs w:val="28"/>
          <w:lang w:val="en-US" w:eastAsia="zh-CN"/>
        </w:rPr>
        <w:t xml:space="preserve">方案完善、考虑全面、可行性强、优于项目需求得4分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lang w:val="en-US" w:eastAsia="zh-CN"/>
        </w:rPr>
        <w:t xml:space="preserve">方案</w:t>
      </w:r>
      <w:r>
        <w:rPr>
          <w:rFonts w:hint="default" w:ascii="Times New Roman" w:hAnsi="Times New Roman" w:eastAsia="方正仿宋_GB2312" w:cs="Times New Roman"/>
          <w:color w:val="auto"/>
          <w:sz w:val="28"/>
          <w:szCs w:val="28"/>
        </w:rPr>
        <w:t xml:space="preserve">贴合实际情况、符合项目需求的得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lang w:val="en-US" w:eastAsia="zh-CN"/>
        </w:rPr>
        <w:t xml:space="preserve">方案</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符合项目需求的得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7</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配合校方在校开展相关工作</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val="en-US" w:eastAsia="zh-CN"/>
        </w:rPr>
        <w:t xml:space="preserve">6</w:t>
      </w:r>
      <w:r>
        <w:rPr>
          <w:rFonts w:hint="default" w:ascii="Times New Roman" w:hAnsi="Times New Roman" w:eastAsia="方正仿宋_GB2312" w:cs="Times New Roman"/>
          <w:color w:val="auto"/>
          <w:sz w:val="28"/>
          <w:szCs w:val="28"/>
        </w:rPr>
        <w:t xml:space="preserve">分）</w:t>
      </w:r>
      <w:r/>
    </w:p>
    <w:p>
      <w:pPr>
        <w:numPr>
          <w:ilvl w:val="0"/>
          <w:numId w:val="0"/>
        </w:numPr>
        <w:ind w:firstLine="560"/>
        <w:keepLines w:val="0"/>
        <w:keepNext w:val="0"/>
        <w:pageBreakBefore w:val="0"/>
        <w:spacing w:line="560" w:lineRule="exact"/>
        <w:widowControl w:val="off"/>
        <w:rPr>
          <w:rFonts w:hint="eastAsia" w:ascii="Times New Roman" w:hAnsi="Times New Roman" w:eastAsia="方正仿宋_GB2312" w:cs="Times New Roman"/>
          <w:color w:val="ff0000"/>
          <w:sz w:val="28"/>
          <w:szCs w:val="28"/>
          <w:lang w:val="en-US" w:eastAsia="zh-CN"/>
        </w:rPr>
      </w:pPr>
      <w:r>
        <w:rPr>
          <w:rFonts w:hint="default" w:ascii="Times New Roman" w:hAnsi="Times New Roman" w:eastAsia="方正仿宋_GB2312" w:cs="Times New Roman"/>
          <w:color w:val="auto"/>
          <w:sz w:val="28"/>
          <w:szCs w:val="28"/>
        </w:rPr>
        <w:t xml:space="preserve">含①</w:t>
      </w:r>
      <w:r>
        <w:rPr>
          <w:rFonts w:hint="default" w:ascii="Times New Roman" w:hAnsi="Times New Roman" w:eastAsia="方正仿宋_GB2312" w:cs="Times New Roman"/>
          <w:color w:val="auto"/>
          <w:sz w:val="28"/>
          <w:szCs w:val="28"/>
          <w:lang w:val="en-US" w:eastAsia="zh-CN"/>
        </w:rPr>
        <w:t xml:space="preserve">文明校园创建</w:t>
      </w:r>
      <w:r>
        <w:rPr>
          <w:rFonts w:hint="default" w:ascii="Times New Roman" w:hAnsi="Times New Roman" w:eastAsia="方正仿宋_GB2312" w:cs="Times New Roman"/>
          <w:color w:val="auto"/>
          <w:sz w:val="28"/>
          <w:szCs w:val="28"/>
        </w:rPr>
        <w:t xml:space="preserve">②</w:t>
      </w:r>
      <w:r>
        <w:rPr>
          <w:rFonts w:hint="default" w:ascii="Times New Roman" w:hAnsi="Times New Roman" w:eastAsia="方正仿宋_GB2312" w:cs="Times New Roman"/>
          <w:color w:val="auto"/>
          <w:sz w:val="28"/>
          <w:szCs w:val="28"/>
          <w:lang w:val="en-US" w:eastAsia="zh-CN"/>
        </w:rPr>
        <w:t xml:space="preserve">省、市级</w:t>
      </w:r>
      <w:r>
        <w:rPr>
          <w:rFonts w:hint="eastAsia" w:eastAsia="方正仿宋_GB2312" w:cs="Times New Roman"/>
          <w:color w:val="auto"/>
          <w:sz w:val="28"/>
          <w:szCs w:val="28"/>
          <w:lang w:val="en-US" w:eastAsia="zh-CN"/>
        </w:rPr>
        <w:t xml:space="preserve">检查</w:t>
      </w:r>
      <w:r>
        <w:rPr>
          <w:rFonts w:hint="default" w:ascii="Times New Roman" w:hAnsi="Times New Roman" w:eastAsia="方正仿宋_GB2312" w:cs="Times New Roman"/>
          <w:color w:val="auto"/>
          <w:sz w:val="28"/>
          <w:szCs w:val="28"/>
          <w:lang w:val="en-US" w:eastAsia="zh-CN"/>
        </w:rPr>
        <w:t xml:space="preserve">调研</w:t>
      </w:r>
      <w:r>
        <w:rPr>
          <w:rFonts w:hint="default" w:ascii="Times New Roman" w:hAnsi="Times New Roman" w:eastAsia="方正仿宋_GB2312" w:cs="Times New Roman"/>
          <w:color w:val="auto"/>
          <w:sz w:val="28"/>
          <w:szCs w:val="28"/>
        </w:rPr>
        <w:t xml:space="preserve">③</w:t>
      </w:r>
      <w:r>
        <w:rPr>
          <w:rFonts w:hint="default" w:ascii="Times New Roman" w:hAnsi="Times New Roman" w:eastAsia="方正仿宋_GB2312" w:cs="Times New Roman"/>
          <w:color w:val="auto"/>
          <w:sz w:val="28"/>
          <w:szCs w:val="28"/>
          <w:lang w:val="en-US" w:eastAsia="zh-CN"/>
        </w:rPr>
        <w:t xml:space="preserve">大型招聘活动</w:t>
      </w:r>
      <w:r>
        <w:rPr>
          <w:rFonts w:hint="default" w:ascii="Times New Roman" w:hAnsi="Times New Roman" w:eastAsia="方正仿宋_GB2312" w:cs="Times New Roman"/>
          <w:color w:val="auto"/>
          <w:sz w:val="28"/>
          <w:szCs w:val="28"/>
        </w:rPr>
        <w:t xml:space="preserve">④</w:t>
      </w:r>
      <w:r>
        <w:rPr>
          <w:rFonts w:hint="default" w:ascii="Times New Roman" w:hAnsi="Times New Roman" w:eastAsia="方正仿宋_GB2312" w:cs="Times New Roman"/>
          <w:color w:val="auto"/>
          <w:sz w:val="28"/>
          <w:szCs w:val="28"/>
          <w:lang w:val="en-US" w:eastAsia="zh-CN"/>
        </w:rPr>
        <w:t xml:space="preserve">日常考试及大型考试保障</w:t>
      </w:r>
      <w:r>
        <w:rPr>
          <w:rFonts w:hint="default" w:ascii="Times New Roman" w:hAnsi="Times New Roman" w:eastAsia="方正仿宋_GB2312" w:cs="Times New Roman"/>
          <w:color w:val="auto"/>
          <w:sz w:val="28"/>
          <w:szCs w:val="28"/>
        </w:rPr>
        <w:t xml:space="preserve">⑤</w:t>
      </w:r>
      <w:r>
        <w:rPr>
          <w:rFonts w:hint="default" w:ascii="Times New Roman" w:hAnsi="Times New Roman" w:eastAsia="方正仿宋_GB2312" w:cs="Times New Roman"/>
          <w:color w:val="auto"/>
          <w:sz w:val="28"/>
          <w:szCs w:val="28"/>
          <w:lang w:val="en-US" w:eastAsia="zh-CN"/>
        </w:rPr>
        <w:t xml:space="preserve">无烟校园创建</w:t>
      </w:r>
      <w:r>
        <w:rPr>
          <w:rFonts w:hint="default" w:ascii="Times New Roman" w:hAnsi="Times New Roman" w:eastAsia="方正仿宋_GB2312" w:cs="Times New Roman"/>
          <w:color w:val="auto"/>
          <w:sz w:val="28"/>
          <w:szCs w:val="28"/>
        </w:rPr>
        <w:t xml:space="preserve">⑥</w:t>
      </w:r>
      <w:r>
        <w:rPr>
          <w:rFonts w:hint="default" w:ascii="Times New Roman" w:hAnsi="Times New Roman" w:eastAsia="方正仿宋_GB2312" w:cs="Times New Roman"/>
          <w:color w:val="auto"/>
          <w:sz w:val="28"/>
          <w:szCs w:val="28"/>
          <w:lang w:val="en-US" w:eastAsia="zh-CN"/>
        </w:rPr>
        <w:t xml:space="preserve">环保、节能校园创建，</w:t>
      </w:r>
      <w:r>
        <w:rPr>
          <w:rFonts w:hint="default" w:ascii="Times New Roman" w:hAnsi="Times New Roman" w:eastAsia="方正仿宋_GB2312" w:cs="Times New Roman"/>
          <w:color w:val="auto"/>
          <w:sz w:val="28"/>
          <w:szCs w:val="28"/>
        </w:rPr>
        <w:t xml:space="preserve">评委会根据采购需求要求进行评分。内容覆盖全面、科学合理、操作性强、优于项目需求得6分；内容覆盖较全面、操作性较强、完全符合项目需求的得4分；内容基本覆盖、操作性一般、基本符合项目需求得2分；不提供、偏差大的得0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8</w:t>
      </w:r>
      <w:r>
        <w:rPr>
          <w:rFonts w:hint="default" w:ascii="Times New Roman" w:hAnsi="Times New Roman" w:eastAsia="方正仿宋_GB2312" w:cs="Times New Roman"/>
          <w:color w:val="auto"/>
          <w:sz w:val="28"/>
          <w:szCs w:val="28"/>
          <w:lang w:val="en-US" w:eastAsia="zh-CN" w:bidi="ar-SA"/>
        </w:rPr>
        <w:t xml:space="preserve">）设备、机具、用具分列方案（</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  评委根据投标人提供的本项目物业办公、清洁保洁、员工服装、易耗品等设备、机具、用具分列方案综合打分：设备、机具、用具分列完整、详细、合理性强，</w:t>
      </w:r>
      <w:r>
        <w:rPr>
          <w:rFonts w:hint="eastAsia" w:ascii="Times New Roman" w:hAnsi="Times New Roman" w:eastAsia="方正仿宋_GB2312" w:cs="Times New Roman"/>
          <w:color w:val="auto"/>
          <w:sz w:val="28"/>
          <w:szCs w:val="28"/>
          <w:lang w:val="en-US" w:eastAsia="zh-CN" w:bidi="ar-SA"/>
        </w:rPr>
        <w:t xml:space="preserve">优于项目需求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分；设备、机具、用具分列较完整、较详细、合理性较好，</w:t>
      </w:r>
      <w:r>
        <w:rPr>
          <w:rFonts w:hint="eastAsia" w:ascii="Times New Roman" w:hAnsi="Times New Roman" w:eastAsia="方正仿宋_GB2312" w:cs="Times New Roman"/>
          <w:color w:val="auto"/>
          <w:sz w:val="28"/>
          <w:szCs w:val="28"/>
          <w:lang w:val="en-US" w:eastAsia="zh-CN" w:bidi="ar-SA"/>
        </w:rPr>
        <w:t xml:space="preserve">完全满足项目需求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分</w:t>
      </w:r>
      <w:r>
        <w:rPr>
          <w:rFonts w:hint="eastAsia"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bidi="ar-SA"/>
        </w:rPr>
        <w:t xml:space="preserve">设备、机具、用具分列</w:t>
      </w:r>
      <w:r>
        <w:rPr>
          <w:rFonts w:hint="eastAsia" w:ascii="Times New Roman" w:hAnsi="Times New Roman" w:eastAsia="方正仿宋_GB2312" w:cs="Times New Roman"/>
          <w:color w:val="auto"/>
          <w:sz w:val="28"/>
          <w:szCs w:val="28"/>
          <w:lang w:val="en-US" w:eastAsia="zh-CN" w:bidi="ar-SA"/>
        </w:rPr>
        <w:t xml:space="preserve">基本</w:t>
      </w:r>
      <w:r>
        <w:rPr>
          <w:rFonts w:hint="default" w:ascii="Times New Roman" w:hAnsi="Times New Roman" w:eastAsia="方正仿宋_GB2312" w:cs="Times New Roman"/>
          <w:color w:val="auto"/>
          <w:sz w:val="28"/>
          <w:szCs w:val="28"/>
          <w:lang w:val="en-US" w:eastAsia="zh-CN" w:bidi="ar-SA"/>
        </w:rPr>
        <w:t xml:space="preserve">完整、详细、</w:t>
      </w:r>
      <w:r>
        <w:rPr>
          <w:rFonts w:hint="eastAsia" w:ascii="Times New Roman" w:hAnsi="Times New Roman" w:eastAsia="方正仿宋_GB2312" w:cs="Times New Roman"/>
          <w:color w:val="auto"/>
          <w:sz w:val="28"/>
          <w:szCs w:val="28"/>
          <w:lang w:val="en-US" w:eastAsia="zh-CN" w:bidi="ar-SA"/>
        </w:rPr>
        <w:t xml:space="preserve">有一定</w:t>
      </w:r>
      <w:r>
        <w:rPr>
          <w:rFonts w:hint="default" w:ascii="Times New Roman" w:hAnsi="Times New Roman" w:eastAsia="方正仿宋_GB2312" w:cs="Times New Roman"/>
          <w:color w:val="auto"/>
          <w:sz w:val="28"/>
          <w:szCs w:val="28"/>
          <w:lang w:val="en-US" w:eastAsia="zh-CN" w:bidi="ar-SA"/>
        </w:rPr>
        <w:t xml:space="preserve">合理性，</w:t>
      </w:r>
      <w:r>
        <w:rPr>
          <w:rFonts w:hint="eastAsia" w:ascii="Times New Roman" w:hAnsi="Times New Roman" w:eastAsia="方正仿宋_GB2312" w:cs="Times New Roman"/>
          <w:color w:val="auto"/>
          <w:sz w:val="28"/>
          <w:szCs w:val="28"/>
          <w:lang w:val="en-US" w:eastAsia="zh-CN" w:bidi="ar-SA"/>
        </w:rPr>
        <w:t xml:space="preserve">基本符合项目需求</w:t>
      </w:r>
      <w:r>
        <w:rPr>
          <w:rFonts w:hint="default" w:ascii="Times New Roman" w:hAnsi="Times New Roman" w:eastAsia="方正仿宋_GB2312" w:cs="Times New Roman"/>
          <w:color w:val="auto"/>
          <w:sz w:val="28"/>
          <w:szCs w:val="28"/>
          <w:lang w:val="en-US" w:eastAsia="zh-CN" w:bidi="ar-SA"/>
        </w:rPr>
        <w:t xml:space="preserve">得</w:t>
      </w:r>
      <w:r>
        <w:rPr>
          <w:rFonts w:hint="eastAsia" w:eastAsia="方正仿宋_GB2312" w:cs="Times New Roman"/>
          <w:color w:val="auto"/>
          <w:sz w:val="28"/>
          <w:szCs w:val="28"/>
          <w:lang w:val="en-US" w:eastAsia="zh-CN" w:bidi="ar-SA"/>
        </w:rPr>
        <w:t xml:space="preserve">1</w:t>
      </w:r>
      <w:r>
        <w:rPr>
          <w:rFonts w:hint="default" w:ascii="Times New Roman" w:hAnsi="Times New Roman" w:eastAsia="方正仿宋_GB2312" w:cs="Times New Roman"/>
          <w:color w:val="auto"/>
          <w:sz w:val="28"/>
          <w:szCs w:val="28"/>
          <w:lang w:val="en-US" w:eastAsia="zh-CN" w:bidi="ar-SA"/>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bidi="ar-SA"/>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（9）客户满意度提升方案（4分）</w:t>
      </w:r>
      <w:r/>
    </w:p>
    <w:p>
      <w:pPr>
        <w:numPr>
          <w:ilvl w:val="0"/>
          <w:numId w:val="0"/>
        </w:numPr>
        <w:ind w:left="0" w:firstLine="560"/>
        <w:keepLines w:val="0"/>
        <w:keepNext w:val="0"/>
        <w:pageBreakBefore w:val="0"/>
        <w:spacing w:line="559" w:lineRule="exact"/>
        <w:widowControl w:val="off"/>
        <w:rPr>
          <w:rFonts w:hint="default" w:ascii="Times New Roman" w:hAnsi="Times New Roman" w:eastAsia="方正仿宋_GB2312" w:cs="Times New Roman"/>
          <w:color w:val="auto"/>
          <w:sz w:val="28"/>
          <w:szCs w:val="28"/>
          <w:lang w:val="en-US" w:eastAsia="zh-CN" w:bidi="ar-SA"/>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eastAsia="方正仿宋_GB2312" w:cs="Times New Roman"/>
          <w:color w:val="auto"/>
          <w:sz w:val="28"/>
          <w:szCs w:val="28"/>
          <w:lang w:val="en-US" w:eastAsia="zh-CN" w:bidi="ar-SA"/>
        </w:rPr>
        <w:t xml:space="preserve">供应商根据本项目特点，结合服务沟通机制、投诉受理与处置流程、日常服务改进措施、师生意见收集与回访机制、服务质量监督机制、满意度持续提升保障措施等制定方案。方案针对性、全面性、合理性、可操作性强，完全贴合高校实际，优于项目需求得</w:t>
      </w:r>
      <w:r>
        <w:rPr>
          <w:rFonts w:hint="default" w:ascii="Times New Roman" w:hAnsi="Times New Roman" w:eastAsia="方正仿宋_GB2312" w:cs="Times New Roman"/>
          <w:color w:val="auto"/>
          <w:sz w:val="28"/>
          <w:szCs w:val="28"/>
          <w:lang w:val="en-US" w:eastAsia="zh-CN" w:bidi="ar-SA"/>
        </w:rPr>
        <w:t xml:space="preserve">4</w:t>
      </w:r>
      <w:r>
        <w:rPr>
          <w:rFonts w:hint="default" w:ascii="Times New Roman" w:hAnsi="Times New Roman" w:eastAsia="方正仿宋_GB2312" w:cs="Times New Roman"/>
          <w:color w:val="auto"/>
          <w:sz w:val="28"/>
          <w:szCs w:val="28"/>
          <w:lang w:val="en-US" w:eastAsia="zh-CN" w:bidi="ar-SA"/>
        </w:rPr>
        <w:t xml:space="preserve">分；方案针对性、全面性、合理性、可操作性较强，完全符合项目需求得</w:t>
      </w:r>
      <w:r>
        <w:rPr>
          <w:rFonts w:hint="default" w:ascii="Times New Roman" w:hAnsi="Times New Roman"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分；方案针对性、全面性、合理性、可操作性一般，基本符合项目需求得</w:t>
      </w:r>
      <w:r>
        <w:rPr>
          <w:rFonts w:hint="default" w:ascii="Times New Roman" w:hAnsi="Times New Roman" w:eastAsia="方正仿宋_GB2312" w:cs="Times New Roman"/>
          <w:color w:val="auto"/>
          <w:sz w:val="28"/>
          <w:szCs w:val="28"/>
          <w:lang w:val="en-US" w:eastAsia="zh-CN" w:bidi="ar-SA"/>
        </w:rPr>
        <w:t xml:space="preserve">2</w:t>
      </w:r>
      <w:r>
        <w:rPr>
          <w:rFonts w:hint="default" w:ascii="Times New Roman" w:hAnsi="Times New Roman" w:eastAsia="方正仿宋_GB2312" w:cs="Times New Roman"/>
          <w:color w:val="auto"/>
          <w:sz w:val="28"/>
          <w:szCs w:val="28"/>
          <w:lang w:val="en-US" w:eastAsia="zh-CN" w:bidi="ar-SA"/>
        </w:rPr>
        <w:t xml:space="preserve">分；不提供、偏差大的得</w:t>
      </w:r>
      <w:r>
        <w:rPr>
          <w:rFonts w:hint="default" w:ascii="Times New Roman" w:hAnsi="Times New Roman" w:eastAsia="方正仿宋_GB2312" w:cs="Times New Roman"/>
          <w:color w:val="auto"/>
          <w:sz w:val="28"/>
          <w:szCs w:val="28"/>
          <w:lang w:val="en-US" w:eastAsia="zh-CN" w:bidi="ar-SA"/>
        </w:rPr>
        <w:t xml:space="preserve">0</w:t>
      </w:r>
      <w:r>
        <w:rPr>
          <w:rFonts w:hint="default" w:ascii="Times New Roman" w:hAnsi="Times New Roman" w:eastAsia="方正仿宋_GB2312" w:cs="Times New Roman"/>
          <w:color w:val="auto"/>
          <w:sz w:val="28"/>
          <w:szCs w:val="28"/>
          <w:lang w:val="en-US" w:eastAsia="zh-CN" w:bidi="ar-SA"/>
        </w:rPr>
        <w:t xml:space="preserve">分。</w:t>
      </w:r>
      <w:r>
        <w:rPr>
          <w:rFonts w:hint="default" w:ascii="Times New Roman" w:hAnsi="Times New Roman" w:eastAsia="方正仿宋_GB2312" w:cs="Times New Roman"/>
          <w:color w:val="auto"/>
          <w:sz w:val="28"/>
          <w:szCs w:val="28"/>
          <w:lang w:val="en-US" w:eastAsia="zh-CN" w:bidi="ar-SA"/>
        </w:rPr>
      </w:r>
      <w:r>
        <w:rPr>
          <w:rFonts w:hint="default" w:ascii="Times New Roman" w:hAnsi="Times New Roman" w:eastAsia="方正仿宋_GB2312" w:cs="Times New Roman"/>
          <w:color w:val="auto"/>
          <w:sz w:val="28"/>
          <w:szCs w:val="28"/>
          <w:lang w:val="en-US" w:eastAsia="zh-CN" w:bidi="ar-SA"/>
        </w:rP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bidi="ar-SA"/>
        </w:rPr>
        <w:t xml:space="preserve">（1</w:t>
      </w:r>
      <w:r>
        <w:rPr>
          <w:rFonts w:hint="eastAsia" w:ascii="Times New Roman" w:hAnsi="Times New Roman" w:eastAsia="方正仿宋_GB2312" w:cs="Times New Roman"/>
          <w:color w:val="auto"/>
          <w:sz w:val="28"/>
          <w:szCs w:val="28"/>
          <w:lang w:val="en-US" w:eastAsia="zh-CN" w:bidi="ar-SA"/>
        </w:rPr>
        <w:t xml:space="preserve">0</w:t>
      </w:r>
      <w:r>
        <w:rPr>
          <w:rFonts w:hint="default" w:ascii="Times New Roman" w:hAnsi="Times New Roman" w:eastAsia="方正仿宋_GB2312" w:cs="Times New Roman"/>
          <w:color w:val="auto"/>
          <w:sz w:val="28"/>
          <w:szCs w:val="28"/>
          <w:lang w:val="en-US" w:eastAsia="zh-CN" w:bidi="ar-SA"/>
        </w:rPr>
        <w:t xml:space="preserve">）</w:t>
      </w:r>
      <w:r>
        <w:rPr>
          <w:rFonts w:hint="default" w:ascii="Times New Roman" w:hAnsi="Times New Roman" w:eastAsia="方正仿宋_GB2312" w:cs="Times New Roman"/>
          <w:color w:val="auto"/>
          <w:sz w:val="28"/>
          <w:szCs w:val="28"/>
          <w:lang w:val="en-US" w:eastAsia="zh-CN"/>
        </w:rPr>
        <w:t xml:space="preserve">寒暑假及军训期间管理方案</w:t>
      </w:r>
      <w:r>
        <w:rPr>
          <w:rFonts w:hint="default" w:ascii="Times New Roman" w:hAnsi="Times New Roman" w:eastAsia="方正仿宋_GB2312" w:cs="Times New Roman"/>
          <w:color w:val="auto"/>
          <w:sz w:val="28"/>
          <w:szCs w:val="28"/>
        </w:rPr>
        <w:t xml:space="preserve">（</w:t>
      </w:r>
      <w:r>
        <w:rPr>
          <w:rFonts w:hint="default"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rPr>
      </w:pPr>
      <w:r>
        <w:rPr>
          <w:rFonts w:hint="default" w:ascii="Times New Roman" w:hAnsi="Times New Roman" w:eastAsia="方正仿宋_GB2312" w:cs="Times New Roman"/>
          <w:color w:val="auto"/>
          <w:sz w:val="28"/>
          <w:szCs w:val="28"/>
          <w:lang w:val="en-US" w:eastAsia="zh-CN"/>
        </w:rPr>
        <w:t xml:space="preserve">供应商</w:t>
      </w:r>
      <w:r>
        <w:rPr>
          <w:rFonts w:hint="default" w:ascii="Times New Roman" w:hAnsi="Times New Roman" w:eastAsia="方正仿宋_GB2312" w:cs="Times New Roman"/>
          <w:color w:val="auto"/>
          <w:sz w:val="28"/>
          <w:szCs w:val="28"/>
        </w:rPr>
        <w:t xml:space="preserve">针对本项目的</w:t>
      </w:r>
      <w:r>
        <w:rPr>
          <w:rFonts w:hint="default" w:ascii="Times New Roman" w:hAnsi="Times New Roman" w:eastAsia="方正仿宋_GB2312" w:cs="Times New Roman"/>
          <w:color w:val="auto"/>
          <w:sz w:val="28"/>
          <w:szCs w:val="28"/>
          <w:lang w:val="en-US" w:eastAsia="zh-CN"/>
        </w:rPr>
        <w:t xml:space="preserve">实际情况制定</w:t>
      </w:r>
      <w:r>
        <w:rPr>
          <w:rFonts w:hint="default" w:ascii="Times New Roman" w:hAnsi="Times New Roman" w:eastAsia="方正仿宋_GB2312" w:cs="Times New Roman"/>
          <w:color w:val="auto"/>
          <w:sz w:val="28"/>
          <w:szCs w:val="28"/>
        </w:rPr>
        <w:t xml:space="preserve">关于寒暑假</w:t>
      </w:r>
      <w:r>
        <w:rPr>
          <w:rFonts w:hint="default" w:ascii="Times New Roman" w:hAnsi="Times New Roman" w:eastAsia="方正仿宋_GB2312" w:cs="Times New Roman"/>
          <w:color w:val="auto"/>
          <w:sz w:val="28"/>
          <w:szCs w:val="28"/>
          <w:lang w:val="en-US" w:eastAsia="zh-CN"/>
        </w:rPr>
        <w:t xml:space="preserve">级军训期间</w:t>
      </w:r>
      <w:r>
        <w:rPr>
          <w:rFonts w:hint="default" w:ascii="Times New Roman" w:hAnsi="Times New Roman" w:eastAsia="方正仿宋_GB2312" w:cs="Times New Roman"/>
          <w:color w:val="auto"/>
          <w:sz w:val="28"/>
          <w:szCs w:val="28"/>
        </w:rPr>
        <w:t xml:space="preserve">工作</w:t>
      </w:r>
      <w:r>
        <w:rPr>
          <w:rFonts w:hint="default" w:ascii="Times New Roman" w:hAnsi="Times New Roman" w:eastAsia="方正仿宋_GB2312" w:cs="Times New Roman"/>
          <w:color w:val="auto"/>
          <w:sz w:val="28"/>
          <w:szCs w:val="28"/>
          <w:lang w:val="en-US" w:eastAsia="zh-CN"/>
        </w:rPr>
        <w:t xml:space="preserve">管理方案，要求</w:t>
      </w:r>
      <w:r>
        <w:rPr>
          <w:rFonts w:hint="default" w:ascii="Times New Roman" w:hAnsi="Times New Roman" w:eastAsia="方正仿宋_GB2312" w:cs="Times New Roman"/>
          <w:color w:val="auto"/>
          <w:sz w:val="28"/>
          <w:szCs w:val="28"/>
        </w:rPr>
        <w:t xml:space="preserve">各类管理和服务人员比例恰当、结构合理、各项规章制度符合项目需求</w:t>
      </w:r>
      <w:r>
        <w:rPr>
          <w:rFonts w:hint="default"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方案贴合实际情况，科学合理、可行性强、优于项目需求的得</w:t>
      </w:r>
      <w:r>
        <w:rPr>
          <w:rFonts w:hint="eastAsia" w:ascii="Times New Roman" w:hAnsi="Times New Roman"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rPr>
        <w:t xml:space="preserve">分；方案较贴合实际情况、符合项目需求的得</w:t>
      </w:r>
      <w:r>
        <w:rPr>
          <w:rFonts w:hint="eastAsia" w:ascii="Times New Roman" w:hAnsi="Times New Roman"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rPr>
        <w:t xml:space="preserve">分</w:t>
      </w:r>
      <w:r>
        <w:rPr>
          <w:rFonts w:hint="eastAsia" w:ascii="Times New Roman" w:hAnsi="Times New Roman" w:eastAsia="方正仿宋_GB2312" w:cs="Times New Roman"/>
          <w:color w:val="auto"/>
          <w:sz w:val="28"/>
          <w:szCs w:val="28"/>
          <w:lang w:eastAsia="zh-CN"/>
        </w:rPr>
        <w:t xml:space="preserve">；</w:t>
      </w:r>
      <w:r>
        <w:rPr>
          <w:rFonts w:hint="default" w:ascii="Times New Roman" w:hAnsi="Times New Roman" w:eastAsia="方正仿宋_GB2312" w:cs="Times New Roman"/>
          <w:color w:val="auto"/>
          <w:sz w:val="28"/>
          <w:szCs w:val="28"/>
        </w:rPr>
        <w:t xml:space="preserve">方案</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贴合实际情况、基本符合项目需求的得</w:t>
      </w:r>
      <w:r>
        <w:rPr>
          <w:rFonts w:hint="eastAsia" w:ascii="Times New Roman" w:hAnsi="Times New Roman" w:eastAsia="方正仿宋_GB2312" w:cs="Times New Roman"/>
          <w:color w:val="auto"/>
          <w:sz w:val="28"/>
          <w:szCs w:val="28"/>
          <w:lang w:val="en-US" w:eastAsia="zh-CN"/>
        </w:rPr>
        <w:t xml:space="preserve">1</w:t>
      </w:r>
      <w:r>
        <w:rPr>
          <w:rFonts w:hint="eastAsia"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numPr>
          <w:ilvl w:val="0"/>
          <w:numId w:val="0"/>
        </w:numPr>
        <w:ind w:left="0"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bidi="ar-SA"/>
        </w:rPr>
      </w:pPr>
      <w:r>
        <w:rPr>
          <w:rFonts w:hint="default" w:ascii="Times New Roman" w:hAnsi="Times New Roman" w:eastAsia="方正仿宋_GB2312" w:cs="Times New Roman"/>
          <w:color w:val="auto"/>
          <w:sz w:val="28"/>
          <w:szCs w:val="28"/>
          <w:lang w:val="en-US" w:eastAsia="zh-CN" w:bidi="ar-SA"/>
        </w:rPr>
        <w:t xml:space="preserve">（</w:t>
      </w:r>
      <w:r>
        <w:rPr>
          <w:rFonts w:hint="eastAsia" w:ascii="Times New Roman" w:hAnsi="Times New Roman" w:eastAsia="方正仿宋_GB2312" w:cs="Times New Roman"/>
          <w:color w:val="auto"/>
          <w:sz w:val="28"/>
          <w:szCs w:val="28"/>
          <w:lang w:val="en-US" w:eastAsia="zh-CN" w:bidi="ar-SA"/>
        </w:rPr>
        <w:t xml:space="preserve">11</w:t>
      </w:r>
      <w:r>
        <w:rPr>
          <w:rFonts w:hint="default" w:ascii="Times New Roman" w:hAnsi="Times New Roman" w:eastAsia="方正仿宋_GB2312" w:cs="Times New Roman"/>
          <w:color w:val="auto"/>
          <w:sz w:val="28"/>
          <w:szCs w:val="28"/>
          <w:lang w:val="en-US" w:eastAsia="zh-CN" w:bidi="ar-SA"/>
        </w:rPr>
        <w:t xml:space="preserve">）突发事件应急处理预案（</w:t>
      </w:r>
      <w:r>
        <w:rPr>
          <w:rFonts w:hint="eastAsia" w:eastAsia="方正仿宋_GB2312" w:cs="Times New Roman"/>
          <w:color w:val="auto"/>
          <w:sz w:val="28"/>
          <w:szCs w:val="28"/>
          <w:lang w:val="en-US" w:eastAsia="zh-CN" w:bidi="ar-SA"/>
        </w:rPr>
        <w:t xml:space="preserve">3</w:t>
      </w:r>
      <w:r>
        <w:rPr>
          <w:rFonts w:hint="default" w:ascii="Times New Roman" w:hAnsi="Times New Roman" w:eastAsia="方正仿宋_GB2312" w:cs="Times New Roman"/>
          <w:color w:val="auto"/>
          <w:sz w:val="28"/>
          <w:szCs w:val="28"/>
          <w:lang w:val="en-US" w:eastAsia="zh-CN" w:bidi="ar-SA"/>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rPr>
      </w:pPr>
      <w:r>
        <w:rPr>
          <w:rFonts w:hint="default" w:ascii="Times New Roman" w:hAnsi="Times New Roman" w:eastAsia="方正仿宋_GB2312" w:cs="Times New Roman"/>
          <w:b w:val="0"/>
          <w:bCs w:val="0"/>
          <w:color w:val="auto"/>
          <w:sz w:val="28"/>
          <w:szCs w:val="28"/>
        </w:rPr>
        <w:t xml:space="preserve">投标人提供的本项目的突发事件应急处理预案(包括但不限于应急管理机构、应急工作队伍、应急联系方式、应急处置措施等内容)综合评分：突发事件应急处理预案内容完备健全、对于本项目实施可操作性强，</w:t>
      </w:r>
      <w:r>
        <w:rPr>
          <w:rFonts w:hint="eastAsia" w:ascii="Times New Roman" w:hAnsi="Times New Roman" w:eastAsia="方正仿宋_GB2312" w:cs="Times New Roman"/>
          <w:b w:val="0"/>
          <w:bCs w:val="0"/>
          <w:color w:val="auto"/>
          <w:sz w:val="28"/>
          <w:szCs w:val="28"/>
          <w:lang w:eastAsia="zh-CN"/>
        </w:rPr>
        <w:t xml:space="preserve">优于项目需求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3</w:t>
      </w:r>
      <w:r>
        <w:rPr>
          <w:rFonts w:hint="default" w:ascii="Times New Roman" w:hAnsi="Times New Roman" w:eastAsia="方正仿宋_GB2312" w:cs="Times New Roman"/>
          <w:b w:val="0"/>
          <w:bCs w:val="0"/>
          <w:color w:val="auto"/>
          <w:sz w:val="28"/>
          <w:szCs w:val="28"/>
        </w:rPr>
        <w:t xml:space="preserve">分；突发事件应急处理预案内容较健全、对于本项目实施可操作性较强，</w:t>
      </w:r>
      <w:r>
        <w:rPr>
          <w:rFonts w:hint="eastAsia" w:ascii="Times New Roman" w:hAnsi="Times New Roman" w:eastAsia="方正仿宋_GB2312" w:cs="Times New Roman"/>
          <w:b w:val="0"/>
          <w:bCs w:val="0"/>
          <w:color w:val="auto"/>
          <w:sz w:val="28"/>
          <w:szCs w:val="28"/>
          <w:lang w:eastAsia="zh-CN"/>
        </w:rPr>
        <w:t xml:space="preserve">完全满足项目需求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2</w:t>
      </w:r>
      <w:r>
        <w:rPr>
          <w:rFonts w:hint="default" w:ascii="Times New Roman" w:hAnsi="Times New Roman" w:eastAsia="方正仿宋_GB2312" w:cs="Times New Roman"/>
          <w:b w:val="0"/>
          <w:bCs w:val="0"/>
          <w:color w:val="auto"/>
          <w:sz w:val="28"/>
          <w:szCs w:val="28"/>
        </w:rPr>
        <w:t xml:space="preserve">分</w:t>
      </w:r>
      <w:r>
        <w:rPr>
          <w:rFonts w:hint="eastAsia" w:ascii="Times New Roman" w:hAnsi="Times New Roman" w:eastAsia="方正仿宋_GB2312" w:cs="Times New Roman"/>
          <w:b w:val="0"/>
          <w:bCs w:val="0"/>
          <w:color w:val="auto"/>
          <w:sz w:val="28"/>
          <w:szCs w:val="28"/>
          <w:lang w:eastAsia="zh-CN"/>
        </w:rPr>
        <w:t xml:space="preserve">；</w:t>
      </w:r>
      <w:r>
        <w:rPr>
          <w:rFonts w:hint="default" w:ascii="Times New Roman" w:hAnsi="Times New Roman" w:eastAsia="方正仿宋_GB2312" w:cs="Times New Roman"/>
          <w:b w:val="0"/>
          <w:bCs w:val="0"/>
          <w:color w:val="auto"/>
          <w:sz w:val="28"/>
          <w:szCs w:val="28"/>
        </w:rPr>
        <w:t xml:space="preserve">突发事件应急处理预案内容</w:t>
      </w:r>
      <w:r>
        <w:rPr>
          <w:rFonts w:hint="eastAsia" w:ascii="Times New Roman" w:hAnsi="Times New Roman" w:eastAsia="方正仿宋_GB2312" w:cs="Times New Roman"/>
          <w:b w:val="0"/>
          <w:bCs w:val="0"/>
          <w:color w:val="auto"/>
          <w:sz w:val="28"/>
          <w:szCs w:val="28"/>
          <w:lang w:eastAsia="zh-CN"/>
        </w:rPr>
        <w:t xml:space="preserve">基本覆盖</w:t>
      </w:r>
      <w:r>
        <w:rPr>
          <w:rFonts w:hint="default" w:ascii="Times New Roman" w:hAnsi="Times New Roman" w:eastAsia="方正仿宋_GB2312" w:cs="Times New Roman"/>
          <w:b w:val="0"/>
          <w:bCs w:val="0"/>
          <w:color w:val="auto"/>
          <w:sz w:val="28"/>
          <w:szCs w:val="28"/>
        </w:rPr>
        <w:t xml:space="preserve">、对于本项目实施</w:t>
      </w:r>
      <w:r>
        <w:rPr>
          <w:rFonts w:hint="eastAsia" w:ascii="Times New Roman" w:hAnsi="Times New Roman" w:eastAsia="方正仿宋_GB2312" w:cs="Times New Roman"/>
          <w:b w:val="0"/>
          <w:bCs w:val="0"/>
          <w:color w:val="auto"/>
          <w:sz w:val="28"/>
          <w:szCs w:val="28"/>
          <w:lang w:eastAsia="zh-CN"/>
        </w:rPr>
        <w:t xml:space="preserve">具有基本的</w:t>
      </w:r>
      <w:r>
        <w:rPr>
          <w:rFonts w:hint="default" w:ascii="Times New Roman" w:hAnsi="Times New Roman" w:eastAsia="方正仿宋_GB2312" w:cs="Times New Roman"/>
          <w:b w:val="0"/>
          <w:bCs w:val="0"/>
          <w:color w:val="auto"/>
          <w:sz w:val="28"/>
          <w:szCs w:val="28"/>
        </w:rPr>
        <w:t xml:space="preserve">操作性，</w:t>
      </w:r>
      <w:r>
        <w:rPr>
          <w:rFonts w:hint="eastAsia" w:ascii="Times New Roman" w:hAnsi="Times New Roman" w:eastAsia="方正仿宋_GB2312" w:cs="Times New Roman"/>
          <w:b w:val="0"/>
          <w:bCs w:val="0"/>
          <w:color w:val="auto"/>
          <w:sz w:val="28"/>
          <w:szCs w:val="28"/>
          <w:lang w:eastAsia="zh-CN"/>
        </w:rPr>
        <w:t xml:space="preserve">基本满足项目需求</w:t>
      </w:r>
      <w:r>
        <w:rPr>
          <w:rFonts w:hint="default" w:ascii="Times New Roman" w:hAnsi="Times New Roman" w:eastAsia="方正仿宋_GB2312" w:cs="Times New Roman"/>
          <w:b w:val="0"/>
          <w:bCs w:val="0"/>
          <w:color w:val="auto"/>
          <w:sz w:val="28"/>
          <w:szCs w:val="28"/>
        </w:rPr>
        <w:t xml:space="preserve">得</w:t>
      </w:r>
      <w:r>
        <w:rPr>
          <w:rFonts w:hint="eastAsia" w:eastAsia="方正仿宋_GB2312" w:cs="Times New Roman"/>
          <w:b w:val="0"/>
          <w:bCs w:val="0"/>
          <w:color w:val="auto"/>
          <w:sz w:val="28"/>
          <w:szCs w:val="28"/>
          <w:lang w:val="en-US" w:eastAsia="zh-CN"/>
        </w:rPr>
        <w:t xml:space="preserve">1</w:t>
      </w:r>
      <w:r>
        <w:rPr>
          <w:rFonts w:hint="default" w:ascii="Times New Roman" w:hAnsi="Times New Roman" w:eastAsia="方正仿宋_GB2312" w:cs="Times New Roman"/>
          <w:b w:val="0"/>
          <w:bCs w:val="0"/>
          <w:color w:val="auto"/>
          <w:sz w:val="28"/>
          <w:szCs w:val="28"/>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b w:val="0"/>
          <w:bCs w:val="0"/>
          <w:color w:val="auto"/>
          <w:sz w:val="28"/>
          <w:szCs w:val="28"/>
        </w:rPr>
        <w:t xml:space="preserve">。</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（12）合同到期后交接方案（</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p>
    <w:p>
      <w:pPr>
        <w:ind w:firstLine="560"/>
        <w:keepLines w:val="0"/>
        <w:keepNext w:val="0"/>
        <w:pageBreakBefore w:val="0"/>
        <w:spacing w:line="560" w:lineRule="exact"/>
        <w:widowControl w:val="off"/>
        <w:rPr>
          <w:rFonts w:hint="default" w:ascii="Times New Roman" w:hAnsi="Times New Roman" w:eastAsia="方正仿宋_GB2312" w:cs="Times New Roman"/>
          <w:color w:val="auto"/>
          <w:sz w:val="28"/>
          <w:szCs w:val="28"/>
          <w:lang w:val="en-US" w:eastAsia="zh-CN"/>
        </w:rPr>
      </w:pPr>
      <w:r>
        <w:rPr>
          <w:rFonts w:hint="default" w:ascii="Times New Roman" w:hAnsi="Times New Roman" w:eastAsia="方正仿宋_GB2312" w:cs="Times New Roman"/>
          <w:color w:val="auto"/>
          <w:sz w:val="28"/>
          <w:szCs w:val="28"/>
          <w:lang w:val="en-US" w:eastAsia="zh-CN"/>
        </w:rPr>
        <w:t xml:space="preserve">供应商根据本项目磋商文件要求及实际情况编制交接过渡方案</w:t>
      </w:r>
      <w:r>
        <w:rPr>
          <w:rFonts w:hint="eastAsia" w:ascii="Times New Roman" w:hAnsi="Times New Roman" w:eastAsia="方正仿宋_GB2312" w:cs="Times New Roman"/>
          <w:color w:val="auto"/>
          <w:sz w:val="28"/>
          <w:szCs w:val="28"/>
          <w:lang w:val="en-US" w:eastAsia="zh-CN"/>
        </w:rPr>
        <w:t xml:space="preserve">（包含未续签退场的交接等）</w:t>
      </w:r>
      <w:r>
        <w:rPr>
          <w:rFonts w:hint="default" w:ascii="Times New Roman" w:hAnsi="Times New Roman" w:eastAsia="方正仿宋_GB2312" w:cs="Times New Roman"/>
          <w:color w:val="auto"/>
          <w:sz w:val="28"/>
          <w:szCs w:val="28"/>
          <w:lang w:val="en-US" w:eastAsia="zh-CN"/>
        </w:rPr>
        <w:t xml:space="preserve">，制定方案全面、科学合理</w:t>
      </w:r>
      <w:r>
        <w:rPr>
          <w:rFonts w:hint="default" w:ascii="Times New Roman" w:hAnsi="Times New Roman" w:eastAsia="方正仿宋_GB2312" w:cs="Times New Roman"/>
          <w:color w:val="auto"/>
          <w:sz w:val="28"/>
          <w:szCs w:val="28"/>
        </w:rPr>
        <w:t xml:space="preserve">、操作性强、</w:t>
      </w:r>
      <w:r>
        <w:rPr>
          <w:rFonts w:hint="eastAsia" w:ascii="Times New Roman" w:hAnsi="Times New Roman" w:eastAsia="方正仿宋_GB2312" w:cs="Times New Roman"/>
          <w:color w:val="auto"/>
          <w:sz w:val="28"/>
          <w:szCs w:val="28"/>
          <w:lang w:eastAsia="zh-CN"/>
        </w:rPr>
        <w:t xml:space="preserve">优于项目需求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3</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default" w:ascii="Times New Roman" w:hAnsi="Times New Roman" w:eastAsia="方正仿宋_GB2312" w:cs="Times New Roman"/>
          <w:color w:val="auto"/>
          <w:sz w:val="28"/>
          <w:szCs w:val="28"/>
          <w:lang w:val="en-US" w:eastAsia="zh-CN"/>
        </w:rPr>
        <w:t xml:space="preserve">覆盖较全面</w:t>
      </w:r>
      <w:r>
        <w:rPr>
          <w:rFonts w:hint="default" w:ascii="Times New Roman" w:hAnsi="Times New Roman" w:eastAsia="方正仿宋_GB2312" w:cs="Times New Roman"/>
          <w:color w:val="auto"/>
          <w:sz w:val="28"/>
          <w:szCs w:val="28"/>
        </w:rPr>
        <w:t xml:space="preserve">、操作性</w:t>
      </w:r>
      <w:r>
        <w:rPr>
          <w:rFonts w:hint="default" w:ascii="Times New Roman" w:hAnsi="Times New Roman" w:eastAsia="方正仿宋_GB2312" w:cs="Times New Roman"/>
          <w:color w:val="auto"/>
          <w:sz w:val="28"/>
          <w:szCs w:val="28"/>
          <w:lang w:val="en-US" w:eastAsia="zh-CN"/>
        </w:rPr>
        <w:t xml:space="preserve">较强</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完全</w:t>
      </w:r>
      <w:r>
        <w:rPr>
          <w:rFonts w:hint="default" w:ascii="Times New Roman" w:hAnsi="Times New Roman" w:eastAsia="方正仿宋_GB2312" w:cs="Times New Roman"/>
          <w:color w:val="auto"/>
          <w:sz w:val="28"/>
          <w:szCs w:val="28"/>
        </w:rPr>
        <w:t xml:space="preserve">符合项目</w:t>
      </w:r>
      <w:r>
        <w:rPr>
          <w:rFonts w:hint="eastAsia" w:ascii="Times New Roman" w:hAnsi="Times New Roman" w:eastAsia="方正仿宋_GB2312" w:cs="Times New Roman"/>
          <w:color w:val="auto"/>
          <w:sz w:val="28"/>
          <w:szCs w:val="28"/>
          <w:lang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2</w:t>
      </w:r>
      <w:r>
        <w:rPr>
          <w:rFonts w:hint="default" w:ascii="Times New Roman" w:hAnsi="Times New Roman" w:eastAsia="方正仿宋_GB2312" w:cs="Times New Roman"/>
          <w:color w:val="auto"/>
          <w:sz w:val="28"/>
          <w:szCs w:val="28"/>
          <w:lang w:val="en-US" w:eastAsia="zh-CN"/>
        </w:rPr>
        <w:t xml:space="preserve">分</w:t>
      </w:r>
      <w:r>
        <w:rPr>
          <w:rFonts w:hint="eastAsia" w:ascii="Times New Roman" w:hAnsi="Times New Roman" w:eastAsia="方正仿宋_GB2312" w:cs="Times New Roman"/>
          <w:color w:val="auto"/>
          <w:sz w:val="28"/>
          <w:szCs w:val="28"/>
          <w:lang w:val="en-US" w:eastAsia="zh-CN"/>
        </w:rPr>
        <w:t xml:space="preserve">；</w:t>
      </w:r>
      <w:r>
        <w:rPr>
          <w:rFonts w:hint="default" w:ascii="Times New Roman" w:hAnsi="Times New Roman" w:eastAsia="方正仿宋_GB2312" w:cs="Times New Roman"/>
          <w:color w:val="auto"/>
          <w:sz w:val="28"/>
          <w:szCs w:val="28"/>
        </w:rPr>
        <w:t xml:space="preserve">内容</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lang w:val="en-US" w:eastAsia="zh-CN"/>
        </w:rPr>
        <w:t xml:space="preserve">覆盖</w:t>
      </w:r>
      <w:r>
        <w:rPr>
          <w:rFonts w:hint="default" w:ascii="Times New Roman" w:hAnsi="Times New Roman" w:eastAsia="方正仿宋_GB2312" w:cs="Times New Roman"/>
          <w:color w:val="auto"/>
          <w:sz w:val="28"/>
          <w:szCs w:val="28"/>
        </w:rPr>
        <w:t xml:space="preserve">、</w:t>
      </w:r>
      <w:r>
        <w:rPr>
          <w:rFonts w:hint="eastAsia" w:ascii="Times New Roman" w:hAnsi="Times New Roman" w:eastAsia="方正仿宋_GB2312" w:cs="Times New Roman"/>
          <w:color w:val="auto"/>
          <w:sz w:val="28"/>
          <w:szCs w:val="28"/>
          <w:lang w:eastAsia="zh-CN"/>
        </w:rPr>
        <w:t xml:space="preserve">有一定</w:t>
      </w:r>
      <w:r>
        <w:rPr>
          <w:rFonts w:hint="default" w:ascii="Times New Roman" w:hAnsi="Times New Roman" w:eastAsia="方正仿宋_GB2312" w:cs="Times New Roman"/>
          <w:color w:val="auto"/>
          <w:sz w:val="28"/>
          <w:szCs w:val="28"/>
        </w:rPr>
        <w:t xml:space="preserve">操作性、</w:t>
      </w:r>
      <w:r>
        <w:rPr>
          <w:rFonts w:hint="eastAsia" w:ascii="Times New Roman" w:hAnsi="Times New Roman" w:eastAsia="方正仿宋_GB2312" w:cs="Times New Roman"/>
          <w:color w:val="auto"/>
          <w:sz w:val="28"/>
          <w:szCs w:val="28"/>
          <w:lang w:eastAsia="zh-CN"/>
        </w:rPr>
        <w:t xml:space="preserve">基本</w:t>
      </w:r>
      <w:r>
        <w:rPr>
          <w:rFonts w:hint="default" w:ascii="Times New Roman" w:hAnsi="Times New Roman" w:eastAsia="方正仿宋_GB2312" w:cs="Times New Roman"/>
          <w:color w:val="auto"/>
          <w:sz w:val="28"/>
          <w:szCs w:val="28"/>
        </w:rPr>
        <w:t xml:space="preserve">符合项目</w:t>
      </w:r>
      <w:r>
        <w:rPr>
          <w:rFonts w:hint="eastAsia" w:ascii="Times New Roman" w:hAnsi="Times New Roman" w:eastAsia="方正仿宋_GB2312" w:cs="Times New Roman"/>
          <w:color w:val="auto"/>
          <w:sz w:val="28"/>
          <w:szCs w:val="28"/>
          <w:lang w:eastAsia="zh-CN"/>
        </w:rPr>
        <w:t xml:space="preserve">需求</w:t>
      </w:r>
      <w:r>
        <w:rPr>
          <w:rFonts w:hint="default" w:ascii="Times New Roman" w:hAnsi="Times New Roman" w:eastAsia="方正仿宋_GB2312" w:cs="Times New Roman"/>
          <w:color w:val="auto"/>
          <w:sz w:val="28"/>
          <w:szCs w:val="28"/>
          <w:lang w:val="en-US" w:eastAsia="zh-CN"/>
        </w:rPr>
        <w:t xml:space="preserve">得</w:t>
      </w:r>
      <w:r>
        <w:rPr>
          <w:rFonts w:hint="eastAsia" w:eastAsia="方正仿宋_GB2312" w:cs="Times New Roman"/>
          <w:color w:val="auto"/>
          <w:sz w:val="28"/>
          <w:szCs w:val="28"/>
          <w:lang w:val="en-US" w:eastAsia="zh-CN"/>
        </w:rPr>
        <w:t xml:space="preserve">1</w:t>
      </w:r>
      <w:r>
        <w:rPr>
          <w:rFonts w:hint="default" w:ascii="Times New Roman" w:hAnsi="Times New Roman" w:eastAsia="方正仿宋_GB2312" w:cs="Times New Roman"/>
          <w:color w:val="auto"/>
          <w:sz w:val="28"/>
          <w:szCs w:val="28"/>
          <w:lang w:val="en-US" w:eastAsia="zh-CN"/>
        </w:rPr>
        <w:t xml:space="preserve">分</w:t>
      </w:r>
      <w:r>
        <w:rPr>
          <w:rFonts w:hint="eastAsia" w:eastAsia="方正仿宋_GB2312" w:cs="Times New Roman"/>
          <w:color w:val="auto"/>
          <w:sz w:val="28"/>
          <w:szCs w:val="28"/>
          <w:lang w:eastAsia="zh-CN"/>
        </w:rPr>
        <w:t xml:space="preserve">；不提供、偏差大的得</w:t>
      </w:r>
      <w:r>
        <w:rPr>
          <w:rFonts w:hint="eastAsia" w:eastAsia="方正仿宋_GB2312" w:cs="Times New Roman"/>
          <w:color w:val="auto"/>
          <w:sz w:val="28"/>
          <w:szCs w:val="28"/>
          <w:lang w:val="en-US" w:eastAsia="zh-CN"/>
        </w:rPr>
        <w:t xml:space="preserve">0分</w:t>
      </w:r>
      <w:r>
        <w:rPr>
          <w:rFonts w:hint="default" w:ascii="Times New Roman" w:hAnsi="Times New Roman" w:eastAsia="方正仿宋_GB2312" w:cs="Times New Roman"/>
          <w:color w:val="auto"/>
          <w:sz w:val="28"/>
          <w:szCs w:val="28"/>
          <w:lang w:val="en-US" w:eastAsia="zh-CN"/>
        </w:rPr>
        <w:t xml:space="preserve">。</w:t>
      </w:r>
      <w:r/>
    </w:p>
    <w:p>
      <w:pPr>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14:ligatures w14: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rPr>
        <w:t xml:space="preserve">供应商具有有效期内的</w:t>
      </w:r>
      <w:r>
        <w:rPr>
          <w:rFonts w:hint="eastAsia" w:ascii="仿宋" w:hAnsi="仿宋" w:eastAsia="仿宋"/>
          <w:sz w:val="28"/>
          <w:szCs w:val="28"/>
          <w:highlight w:val="none"/>
        </w:rPr>
        <w:t xml:space="preserve">ISO9001</w:t>
      </w:r>
      <w:r>
        <w:rPr>
          <w:rFonts w:hint="eastAsia" w:ascii="仿宋" w:hAnsi="仿宋" w:eastAsia="仿宋"/>
          <w:sz w:val="28"/>
          <w:szCs w:val="28"/>
          <w:highlight w:val="none"/>
        </w:rPr>
        <w:t xml:space="preserve">质量管理体系认证、</w:t>
      </w:r>
      <w:r>
        <w:rPr>
          <w:rFonts w:hint="eastAsia" w:ascii="仿宋" w:hAnsi="仿宋" w:eastAsia="仿宋"/>
          <w:sz w:val="28"/>
          <w:szCs w:val="28"/>
          <w:highlight w:val="none"/>
        </w:rPr>
        <w:t xml:space="preserve">ISO14001 </w:t>
      </w:r>
      <w:r>
        <w:rPr>
          <w:rFonts w:hint="eastAsia" w:ascii="仿宋" w:hAnsi="仿宋" w:eastAsia="仿宋"/>
          <w:sz w:val="28"/>
          <w:szCs w:val="28"/>
          <w:highlight w:val="none"/>
        </w:rPr>
        <w:t xml:space="preserve">环境管理体系认证、</w:t>
      </w:r>
      <w:r>
        <w:rPr>
          <w:rFonts w:hint="eastAsia" w:ascii="仿宋" w:hAnsi="仿宋" w:eastAsia="仿宋"/>
          <w:sz w:val="28"/>
          <w:szCs w:val="28"/>
          <w:highlight w:val="none"/>
        </w:rPr>
        <w:t xml:space="preserve">ISO45001</w:t>
      </w:r>
      <w:r>
        <w:rPr>
          <w:rFonts w:hint="eastAsia" w:ascii="仿宋" w:hAnsi="仿宋" w:eastAsia="仿宋"/>
          <w:sz w:val="28"/>
          <w:szCs w:val="28"/>
          <w:highlight w:val="none"/>
        </w:rPr>
        <w:t xml:space="preserve">（原</w:t>
      </w:r>
      <w:r>
        <w:rPr>
          <w:rFonts w:hint="eastAsia" w:ascii="仿宋" w:hAnsi="仿宋" w:eastAsia="仿宋"/>
          <w:sz w:val="28"/>
          <w:szCs w:val="28"/>
          <w:highlight w:val="none"/>
        </w:rPr>
        <w:t xml:space="preserve">OHSAS18001</w:t>
      </w:r>
      <w:r>
        <w:rPr>
          <w:rFonts w:hint="eastAsia" w:ascii="仿宋" w:hAnsi="仿宋" w:eastAsia="仿宋"/>
          <w:sz w:val="28"/>
          <w:szCs w:val="28"/>
          <w:highlight w:val="none"/>
        </w:rPr>
        <w:t xml:space="preserve">）职业健康安全管理体系认证，每提供一个得</w:t>
      </w:r>
      <w:r>
        <w:rPr>
          <w:rFonts w:hint="eastAsia" w:ascii="仿宋" w:hAnsi="仿宋" w:eastAsia="仿宋"/>
          <w:sz w:val="28"/>
          <w:szCs w:val="28"/>
          <w:highlight w:val="none"/>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rPr>
        <w:t xml:space="preserve">3</w:t>
      </w:r>
      <w:r>
        <w:rPr>
          <w:rFonts w:hint="eastAsia" w:ascii="仿宋" w:hAnsi="仿宋" w:eastAsia="仿宋"/>
          <w:sz w:val="28"/>
          <w:szCs w:val="28"/>
          <w:highlight w:val="none"/>
        </w:rPr>
        <w:t xml:space="preserve">分，没有不得分。（提供证书扫描件加盖供应商电子签章，不提供不得分）</w:t>
      </w:r>
      <w:r>
        <w:rPr>
          <w:rFonts w:hint="eastAsia" w:ascii="仿宋" w:hAnsi="仿宋" w:eastAsia="仿宋"/>
          <w:sz w:val="28"/>
          <w:szCs w:val="28"/>
          <w:highlight w:val="none"/>
        </w:rPr>
      </w:r>
      <w:r>
        <w:rPr>
          <w:rFonts w:hint="eastAsia" w:ascii="仿宋" w:hAnsi="仿宋" w:eastAsia="仿宋"/>
          <w:sz w:val="28"/>
          <w:szCs w:val="28"/>
          <w:highlight w:val="none"/>
        </w:rPr>
      </w:r>
    </w:p>
    <w:p>
      <w:pPr>
        <w:ind w:firstLine="560"/>
        <w:spacing w:line="520" w:lineRule="exact"/>
        <w:rPr>
          <w:rFonts w:hint="eastAsia" w:ascii="仿宋" w:hAnsi="仿宋" w:eastAsia="仿宋"/>
          <w:sz w:val="28"/>
          <w:szCs w:val="28"/>
          <w:highlight w:val="non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rPr>
        <w:t xml:space="preserve">（2）</w:t>
      </w:r>
      <w:r>
        <w:rPr>
          <w:rFonts w:hint="eastAsia" w:ascii="仿宋" w:hAnsi="仿宋" w:eastAsia="仿宋"/>
          <w:sz w:val="28"/>
          <w:szCs w:val="28"/>
          <w:highlight w:val="none"/>
        </w:rPr>
        <w:t xml:space="preserve">供应商针对本项目拟派的项目经理具有物业服务项目管理</w:t>
      </w:r>
      <w:r>
        <w:rPr>
          <w:rFonts w:hint="eastAsia" w:ascii="仿宋" w:hAnsi="仿宋" w:eastAsia="仿宋"/>
          <w:sz w:val="28"/>
          <w:szCs w:val="28"/>
          <w:highlight w:val="none"/>
        </w:rPr>
        <w:t xml:space="preserve">3</w:t>
      </w:r>
      <w:r>
        <w:rPr>
          <w:rFonts w:hint="eastAsia" w:ascii="仿宋" w:hAnsi="仿宋" w:eastAsia="仿宋"/>
          <w:sz w:val="28"/>
          <w:szCs w:val="28"/>
          <w:highlight w:val="none"/>
        </w:rPr>
        <w:t xml:space="preserve">年及以上相关经验</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提供能体现拟派的项目经理相关经验的劳动合同或其他材料，及其缴纳的</w:t>
      </w:r>
      <w:r>
        <w:rPr>
          <w:rFonts w:hint="eastAsia" w:ascii="仿宋" w:hAnsi="仿宋" w:eastAsia="仿宋"/>
          <w:sz w:val="28"/>
          <w:szCs w:val="28"/>
          <w:highlight w:val="none"/>
        </w:rPr>
        <w:t xml:space="preserve">2026</w:t>
      </w:r>
      <w:r>
        <w:rPr>
          <w:rFonts w:hint="eastAsia" w:ascii="仿宋" w:hAnsi="仿宋" w:eastAsia="仿宋"/>
          <w:sz w:val="28"/>
          <w:szCs w:val="28"/>
          <w:highlight w:val="none"/>
        </w:rPr>
        <w:t xml:space="preserve">年</w:t>
      </w:r>
      <w:r>
        <w:rPr>
          <w:rFonts w:hint="eastAsia" w:ascii="仿宋" w:hAnsi="仿宋" w:eastAsia="仿宋"/>
          <w:sz w:val="28"/>
          <w:szCs w:val="28"/>
          <w:highlight w:val="none"/>
        </w:rPr>
        <w:t xml:space="preserve">1</w:t>
      </w:r>
      <w:r>
        <w:rPr>
          <w:rFonts w:hint="eastAsia" w:ascii="仿宋" w:hAnsi="仿宋" w:eastAsia="仿宋"/>
          <w:sz w:val="28"/>
          <w:szCs w:val="28"/>
          <w:highlight w:val="none"/>
        </w:rPr>
        <w:t xml:space="preserve">月以来任意一个月社保证明</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的得</w:t>
      </w:r>
      <w:r>
        <w:rPr>
          <w:rFonts w:hint="eastAsia" w:ascii="仿宋" w:hAnsi="仿宋" w:eastAsia="仿宋"/>
          <w:sz w:val="28"/>
          <w:szCs w:val="28"/>
          <w:highlight w:val="none"/>
        </w:rPr>
        <w:t xml:space="preserve">3</w:t>
      </w:r>
      <w:r>
        <w:rPr>
          <w:rFonts w:hint="eastAsia" w:ascii="仿宋" w:hAnsi="仿宋" w:eastAsia="仿宋"/>
          <w:sz w:val="28"/>
          <w:szCs w:val="28"/>
          <w:highlight w:val="none"/>
        </w:rPr>
        <w:t xml:space="preserve">分；具有全国物业行业项目经理证书或全国物业管理企业经理证书或物业管理师三级（高级）及以上技能等级证书的得</w:t>
      </w:r>
      <w:r>
        <w:rPr>
          <w:rFonts w:hint="eastAsia" w:ascii="仿宋" w:hAnsi="仿宋" w:eastAsia="仿宋"/>
          <w:sz w:val="28"/>
          <w:szCs w:val="28"/>
          <w:highlight w:val="none"/>
        </w:rPr>
        <w:t xml:space="preserve">3</w:t>
      </w:r>
      <w:r>
        <w:rPr>
          <w:rFonts w:hint="eastAsia" w:ascii="仿宋" w:hAnsi="仿宋" w:eastAsia="仿宋"/>
          <w:sz w:val="28"/>
          <w:szCs w:val="28"/>
          <w:highlight w:val="none"/>
        </w:rPr>
        <w:t xml:space="preserve">分（需提供身份证复印件、证书复印件及投标人为其缴纳的</w:t>
      </w:r>
      <w:r>
        <w:rPr>
          <w:rFonts w:hint="eastAsia" w:ascii="仿宋" w:hAnsi="仿宋" w:eastAsia="仿宋"/>
          <w:sz w:val="28"/>
          <w:szCs w:val="28"/>
          <w:highlight w:val="none"/>
        </w:rPr>
        <w:t xml:space="preserve">2026</w:t>
      </w:r>
      <w:r>
        <w:rPr>
          <w:rFonts w:hint="eastAsia" w:ascii="仿宋" w:hAnsi="仿宋" w:eastAsia="仿宋"/>
          <w:sz w:val="28"/>
          <w:szCs w:val="28"/>
          <w:highlight w:val="none"/>
        </w:rPr>
        <w:t xml:space="preserve">年</w:t>
      </w:r>
      <w:r>
        <w:rPr>
          <w:rFonts w:hint="eastAsia" w:ascii="仿宋" w:hAnsi="仿宋" w:eastAsia="仿宋"/>
          <w:sz w:val="28"/>
          <w:szCs w:val="28"/>
          <w:highlight w:val="none"/>
        </w:rPr>
        <w:t xml:space="preserve">1</w:t>
      </w:r>
      <w:r>
        <w:rPr>
          <w:rFonts w:hint="eastAsia" w:ascii="仿宋" w:hAnsi="仿宋" w:eastAsia="仿宋"/>
          <w:sz w:val="28"/>
          <w:szCs w:val="28"/>
          <w:highlight w:val="none"/>
        </w:rPr>
        <w:t xml:space="preserve">月以来任意一个月的社保证明相关证明材料），本项最多得</w:t>
      </w:r>
      <w:r>
        <w:rPr>
          <w:rFonts w:hint="eastAsia" w:ascii="仿宋" w:hAnsi="仿宋" w:eastAsia="仿宋"/>
          <w:sz w:val="28"/>
          <w:szCs w:val="28"/>
          <w:highlight w:val="none"/>
        </w:rPr>
        <w:t xml:space="preserve">6</w:t>
      </w:r>
      <w:r>
        <w:rPr>
          <w:rFonts w:hint="eastAsia" w:ascii="仿宋" w:hAnsi="仿宋" w:eastAsia="仿宋"/>
          <w:sz w:val="28"/>
          <w:szCs w:val="28"/>
          <w:highlight w:val="none"/>
        </w:rPr>
        <w:t xml:space="preserve">分，不提供不得分。</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rPr>
          <w:rFonts w:hint="eastAsia" w:ascii="仿宋" w:hAnsi="仿宋" w:eastAsia="仿宋"/>
          <w:sz w:val="28"/>
          <w:szCs w:val="28"/>
          <w:highlight w:val="none"/>
        </w:rP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（3）供应商自2023年1月1日以来承接过类似物业服务相关业绩案例。每提供一个得2分，本项最多得10分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。（提供服务合同扫描件，以合同签订日期为准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（4）供应商针对本项目提供4台洗地机（楼宇内使用</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），每提供1台洗地机的得0.5分，本项最高得2分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不提供不得分。（供应商需提供采购发票及产品合格证；租赁的除采购发票及产品合格证以外，还需提供租赁合同。加盖供应商电子签章，未提供或提供不全的均不得分）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（5）供应商为本项目配备高压三轮冲洗车</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，可以对校园相应区域进行快速消毒和高压冲洗的得2分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（供应商需提供采购发票及产品合格证；租赁的除采购发票及产品合格证以外，还需提供租赁合同。加盖供应商签章，未提供或提供不全的均不得分。）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（6）供应商为本项目配备1台扫洗吸一体洗扫车</w:t>
      </w:r>
      <w:r>
        <w:rPr>
          <w:rFonts w:hint="eastAsia" w:ascii="仿宋" w:hAnsi="仿宋" w:eastAsia="仿宋"/>
          <w:sz w:val="28"/>
          <w:szCs w:val="28"/>
          <w:highlight w:val="none"/>
          <w:lang w:eastAsia="zh-CN"/>
        </w:rPr>
        <w:t xml:space="preserve">（自有或租赁均可）</w:t>
      </w:r>
      <w:r>
        <w:rPr>
          <w:rFonts w:hint="eastAsia" w:ascii="仿宋" w:hAnsi="仿宋" w:eastAsia="仿宋"/>
          <w:sz w:val="28"/>
          <w:szCs w:val="28"/>
          <w:highlight w:val="none"/>
        </w:rPr>
        <w:t xml:space="preserve">：总质量≥7000kg，可以对校园路面杂物、灰层及落叶进行快速清扫的得4分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注：自有车辆提供车辆行驶证及车辆保险单（扫描件并加盖投标人电子签章）；租赁车辆提供租赁合同、车辆行驶证及车辆保险单（扫描件并加盖投标人电子签章），未提供或提供不全的均不得分。</w:t>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04"/>
        <w:ind w:firstLine="30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甲、乙双方通过采购人平台和供应商平台签订电子合同（加盖电子签章）。</w:t>
      </w: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70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704"/>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70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704"/>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704"/>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p>
    <w:p>
      <w:pPr>
        <w:pStyle w:val="704"/>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p>
    <w:p>
      <w:pPr>
        <w:pStyle w:val="704"/>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70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p>
    <w:p>
      <w:pPr>
        <w:pStyle w:val="70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w:t>
      </w:r>
      <w:r>
        <w:rPr>
          <w:rFonts w:hint="eastAsia" w:ascii="仿宋" w:hAnsi="仿宋" w:eastAsia="仿宋"/>
          <w:sz w:val="28"/>
          <w:szCs w:val="28"/>
          <w:u w:val="single"/>
          <w:lang w:eastAsia="zh-CN"/>
        </w:rPr>
        <w:t xml:space="preserve">伍万</w:t>
      </w:r>
      <w:r>
        <w:rPr>
          <w:rFonts w:ascii="仿宋" w:hAnsi="仿宋" w:eastAsia="仿宋"/>
          <w:sz w:val="28"/>
          <w:szCs w:val="28"/>
        </w:rPr>
        <w:t xml:space="preserve">_元作为本合同的履约保证金。</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70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p>
    <w:p>
      <w:pPr>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58"/>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70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p>
    <w:p>
      <w:pPr>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704"/>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p>
    <w:p>
      <w:pPr>
        <w:pStyle w:val="704"/>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p>
    <w:p>
      <w:pPr>
        <w:pStyle w:val="884"/>
        <w:jc w:val="center"/>
        <w:spacing w:line="520" w:lineRule="exact"/>
        <w:rPr>
          <w:rFonts w:hint="eastAsia" w:ascii="仿宋" w:hAnsi="仿宋" w:eastAsia="仿宋"/>
          <w:b/>
          <w:bCs/>
          <w:sz w:val="36"/>
          <w:szCs w:val="36"/>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b/>
          <w:bCs/>
          <w:sz w:val="36"/>
          <w:szCs w:val="36"/>
          <w:highlight w:val="none"/>
        </w:rPr>
      </w:r>
      <w:r/>
    </w:p>
    <w:p>
      <w:pPr>
        <w:pStyle w:val="884"/>
        <w:jc w:val="cente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b/>
          <w:bCs/>
          <w:sz w:val="36"/>
          <w:szCs w:val="36"/>
          <w:highlight w:val="none"/>
        </w:rPr>
        <w:t xml:space="preserve">第五章  项目采购需求</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一、项目概况</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 xml:space="preserve">（一）物业服务区域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江苏电子信息职业学院校园物业管理服务，服务范围包括以下楼宇：勤政楼、实训楼（创业楼、兴业楼、立业楼、敬业楼、修业楼、乐业楼）、图书馆</w:t>
      </w:r>
      <w:r>
        <w:rPr>
          <w:rFonts w:hint="eastAsia" w:ascii="仿宋" w:hAnsi="仿宋" w:eastAsia="仿宋" w:cs="Times New Roman"/>
          <w:sz w:val="28"/>
          <w:szCs w:val="28"/>
          <w:lang w:val="en-US" w:eastAsia="zh-CN"/>
        </w:rPr>
        <w:t xml:space="preserve"> </w:t>
      </w:r>
      <w:r>
        <w:rPr>
          <w:rFonts w:hint="default" w:ascii="仿宋" w:hAnsi="仿宋" w:eastAsia="仿宋" w:cs="Times New Roman"/>
          <w:sz w:val="28"/>
          <w:szCs w:val="28"/>
          <w:lang w:val="en-US" w:eastAsia="zh-CN"/>
        </w:rPr>
        <w:t xml:space="preserve">、教学楼（明学楼、德学楼、尚学楼、行学楼及公共教室）、体育馆（含东西两个运动场保洁、绿化除草）、东运动场办公楼、西湖专家楼（不含餐厅和学生宿舍部分）、文汇楼（不含学生宿舍部分）、第二工业中心等楼宇公共区域物业保洁、楼宇消防栓保洁等服务，楼宇建筑面积总计约17.6万平方米；校内河道及池塘、道路广场绿地、垃圾场、化粪池、北京路家属区</w:t>
      </w:r>
      <w:r>
        <w:rPr>
          <w:rFonts w:hint="eastAsia" w:ascii="仿宋" w:hAnsi="仿宋" w:eastAsia="仿宋" w:cs="Times New Roman"/>
          <w:sz w:val="28"/>
          <w:szCs w:val="28"/>
          <w:lang w:val="en-US" w:eastAsia="zh-CN"/>
        </w:rPr>
        <w:t xml:space="preserve">（清江浦区北京北路77号）</w:t>
      </w:r>
      <w:r>
        <w:rPr>
          <w:rFonts w:hint="default" w:ascii="仿宋" w:hAnsi="仿宋" w:eastAsia="仿宋" w:cs="Times New Roman"/>
          <w:sz w:val="28"/>
          <w:szCs w:val="28"/>
          <w:lang w:val="en-US" w:eastAsia="zh-CN"/>
        </w:rPr>
        <w:t xml:space="preserve">等区域。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rPr>
        <w:t xml:space="preserve">采购人免费提供物业办公用房</w:t>
      </w:r>
      <w:r>
        <w:rPr>
          <w:rFonts w:hint="default" w:ascii="仿宋" w:hAnsi="仿宋" w:eastAsia="仿宋" w:cs="Times New Roman"/>
          <w:sz w:val="28"/>
          <w:szCs w:val="28"/>
          <w:lang w:eastAsia="zh-CN"/>
        </w:rPr>
        <w:t xml:space="preserve">及</w:t>
      </w:r>
      <w:r>
        <w:rPr>
          <w:rFonts w:hint="default" w:ascii="仿宋" w:hAnsi="仿宋" w:eastAsia="仿宋" w:cs="Times New Roman"/>
          <w:sz w:val="28"/>
          <w:szCs w:val="28"/>
        </w:rPr>
        <w:t xml:space="preserve">工具</w:t>
      </w:r>
      <w:r>
        <w:rPr>
          <w:rFonts w:hint="default" w:ascii="仿宋" w:hAnsi="仿宋" w:eastAsia="仿宋" w:cs="Times New Roman"/>
          <w:sz w:val="28"/>
          <w:szCs w:val="28"/>
          <w:lang w:eastAsia="zh-CN"/>
        </w:rPr>
        <w:t xml:space="preserve">间</w:t>
      </w:r>
      <w:r>
        <w:rPr>
          <w:rFonts w:hint="default" w:ascii="仿宋" w:hAnsi="仿宋" w:eastAsia="仿宋" w:cs="Times New Roman"/>
          <w:sz w:val="28"/>
          <w:szCs w:val="28"/>
        </w:rPr>
        <w:t xml:space="preserve">，该房屋不得从事任何与本物业服务无关活动，产权归采购人所有，采购人拥有对该房屋的调整与变更之全权。</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 xml:space="preserve">（二）</w:t>
      </w:r>
      <w:r>
        <w:rPr>
          <w:rFonts w:hint="default" w:ascii="Times New Roman" w:hAnsi="Times New Roman" w:eastAsia="方正仿宋_GBK" w:cs="Times New Roman"/>
          <w:b/>
          <w:bCs/>
          <w:color w:val="auto"/>
          <w:sz w:val="28"/>
          <w:szCs w:val="28"/>
          <w:lang w:val="en-US" w:eastAsia="zh-CN"/>
        </w:rPr>
        <w:t xml:space="preserve">公共区域物业保洁、管理服务</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教学楼：明学楼、德学楼、尚学楼、行学楼。保洁及物业管理范围为所有教室、老师休息室、门厅、卫生间、走廊、楼梯、电梯、室内消防栓、教室风扇保洁等公共部分以及楼宇周围绿化带；门窗、墙壁、天棚、裙楼屋顶等卫生保洁；教室开关门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2.图书馆。保洁及物业管理范围为学生自修大厅、</w:t>
      </w:r>
      <w:r>
        <w:rPr>
          <w:rFonts w:hint="eastAsia" w:ascii="仿宋" w:hAnsi="仿宋" w:eastAsia="仿宋" w:cs="Times New Roman"/>
          <w:sz w:val="28"/>
          <w:szCs w:val="28"/>
          <w:lang w:val="en-US" w:eastAsia="zh-CN" w:bidi="ar-SA"/>
        </w:rPr>
        <w:t xml:space="preserve">校史馆、</w:t>
      </w:r>
      <w:r>
        <w:rPr>
          <w:rFonts w:hint="default" w:ascii="仿宋" w:hAnsi="仿宋" w:eastAsia="仿宋" w:cs="Times New Roman"/>
          <w:sz w:val="28"/>
          <w:szCs w:val="28"/>
          <w:lang w:val="en-US" w:eastAsia="zh-CN" w:bidi="ar-SA"/>
        </w:rPr>
        <w:t xml:space="preserve">多功能厅、自习室、门厅、卫生间、走廊、楼梯、电梯等公共部分和楼宇周围绿化带；门窗、墙壁、天棚、裙楼屋顶等卫生保洁，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3.勤政楼。保洁及物业管理范围为会议室、门厅、卫生间、走廊、楼梯、电梯、室内消防栓等公共部分和楼宇周围绿化带；门窗、墙壁、天棚、裙楼屋顶等卫生保洁。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4.实训楼：创业楼、兴业楼、立业楼、敬业楼、修业楼、乐业楼。保洁及物业管理范围为门厅、卫生间、走廊、楼梯、电梯、室内消防栓等公共部分、楼宇周围绿化带、内庭广场；门窗、墙壁、天棚、裙楼屋顶等卫生 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5.第二工业中心。保洁及物业管理范围为门厅、卫生间、走廊、楼梯、室内消防栓等公共部分和楼宇周围绿化带；门窗、墙壁、天棚、裙楼屋顶等卫生保洁。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6.专家楼。保洁及物业管理范围为会议室、门厅、卫生间、走廊、大厅、楼梯、电梯等公共部分、楼宇周围绿化带、南广场、楼宇楼顶区域；门窗、墙壁、天棚、裙楼屋顶等卫生保洁。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7.文汇楼。保洁及物业管理范围为会议室、门厅、卫生间、走廊、隔离区域、北广场、报告厅楼顶保洁；门窗、墙壁、天棚、裙楼屋顶等卫生 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8.东运动场办公楼。保洁及物业管理范围为卫生间、走廊、楼梯、看台、室内消防栓等公共部分和楼宇周围绿化带；门窗、墙壁、天棚、裙楼屋顶等卫生保洁。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9.体育馆（含东西两个运动场）。保洁及物业管理范围为卫生间、走廊、楼梯、室内消防栓等公共部分和楼宇周围绿化带；乒乓球馆、跆拳道武术馆、羽毛球馆、二楼教工乒乓球馆、形体房等室内保洁，以及一楼架空层；门窗、墙壁、天棚、裙楼屋顶等卫生保洁。</w:t>
      </w:r>
      <w:r/>
    </w:p>
    <w:p>
      <w:pPr>
        <w:ind w:left="559" w:firstLine="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10.北京路家属区。区域内物业管理服务、安全管理及垃圾清理</w:t>
      </w:r>
      <w:r/>
    </w:p>
    <w:p>
      <w:pPr>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外运等。</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11.校园护校河、校内河道、湖面及池塘水域水面清洁。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12.校园道路、广场保洁。全年上午、下午上班时环境清理一次,下午下班前环境清理一次；寒暑假、法定节假日、期末考试、军训等未安排学生劳动实践期间的全天候保洁。全年道路、广场积水清理。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13.绿地内垃圾清理（不含绿化修剪物；不含公寓楼宇周边绿化带、不含食堂周边绿化带，以上两个区域进行日常巡检反馈、督促清理），绿地步道等园路清扫；春季飘絮清理。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14.校园宣传栏卫生清理、破损宣传横幅清理。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15.会议室清洁。勤政楼、西湖专家楼等会议室和文汇楼、图书馆报告厅的日常保洁。</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16.校园垃圾清理与外运：校园垃圾桶垃圾清运、垃圾桶及周边清洁、垃圾场管理以及垃圾外运、处理等（垃圾清运费及处理费包含在报价内）；垃圾不积压，每日对场地进行冲洗，保持场地清洁；认真做好除“四害”，防污染工作，夏季定时喷洒药水，减少苍蝇滋生。</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17.校园内化粪池、检查井满溢或积存较多污物影响使用的疏通和清掏等</w:t>
      </w:r>
      <w:r>
        <w:rPr>
          <w:rFonts w:hint="eastAsia" w:ascii="仿宋" w:hAnsi="仿宋" w:eastAsia="仿宋" w:cs="Times New Roman"/>
          <w:sz w:val="28"/>
          <w:szCs w:val="28"/>
          <w:lang w:val="en-US" w:eastAsia="zh-CN" w:bidi="ar-SA"/>
        </w:rPr>
        <w:t xml:space="preserve">；结合化粪池内状况，每学期至少集中清理5个化粪池。</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18.物业服务单位为保洁人员配备工具、清洁液、清运车辆、垃圾篓（教室、卫生间等）等低耗、工具。</w:t>
      </w:r>
      <w:r/>
    </w:p>
    <w:p>
      <w:pPr>
        <w:ind w:firstLine="640"/>
        <w:jc w:val="left"/>
        <w:keepLines w:val="0"/>
        <w:keepNext w:val="0"/>
        <w:pageBreakBefore w:val="0"/>
        <w:spacing w:beforeAutospacing="0" w:afterAutospacing="0" w:line="560" w:lineRule="exact"/>
        <w:widowControl w:val="off"/>
        <w:tabs>
          <w:tab w:val="left" w:pos="2020" w:leader="none"/>
          <w:tab w:val="center" w:pos="4535" w:leader="none"/>
        </w:tabs>
        <w:rPr>
          <w:rFonts w:hint="default" w:ascii="Times New Roman" w:hAnsi="Times New Roman" w:eastAsia="方正仿宋_GBK" w:cs="Times New Roman"/>
          <w:b/>
          <w:bCs w:val="0"/>
          <w:color w:val="auto"/>
          <w:sz w:val="28"/>
          <w:szCs w:val="28"/>
          <w:lang w:val="en-US" w:eastAsia="zh-CN" w:bidi="ar-SA"/>
        </w:rPr>
      </w:pPr>
      <w:r>
        <w:rPr>
          <w:rFonts w:hint="default" w:ascii="Times New Roman" w:hAnsi="Times New Roman" w:eastAsia="方正仿宋_GBK" w:cs="Times New Roman"/>
          <w:b/>
          <w:bCs w:val="0"/>
          <w:color w:val="auto"/>
          <w:sz w:val="28"/>
          <w:szCs w:val="28"/>
          <w:lang w:val="en-US" w:eastAsia="zh-CN" w:bidi="ar-SA"/>
        </w:rPr>
        <w:t xml:space="preserve">（三）设施设备、安全及节能管理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1.负责楼宇内公共设施、设备管理，做好日常巡查、报修、维修跟进工作。</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2.建筑物是否存在墙体裂缝、地基下沉、外立面脱落排查。楼梯、走廊、栏杆、阳台等附属设施的稳固性排查。可能危及人身安全区域的天台、护栏、喷泉、游泳池、景观池等处的禁止标志或警告标志检查。</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3.楼顶清洁管理、楼顶通道门禁管理，楼宇消防通道（安全出口）管理。</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4.节能管理。楼内杜绝长明灯、长流水，做到人走灯灭，人走水停。每日22:00点起，开展楼宇照明巡查，关灯。</w:t>
      </w:r>
      <w:r/>
    </w:p>
    <w:p>
      <w:pPr>
        <w:ind w:firstLine="560"/>
        <w:jc w:val="both"/>
        <w:keepLines w:val="0"/>
        <w:keepNext w:val="0"/>
        <w:pageBreakBefore w:val="0"/>
        <w:spacing w:beforeAutospacing="0" w:afterAutospacing="0" w:line="560" w:lineRule="exact"/>
        <w:widowControl w:val="off"/>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5.校园各类窨井盖缺失、破损、移位等问题排查、反馈；道路、场地等地面平整、无破损排查。</w:t>
      </w:r>
      <w:r/>
    </w:p>
    <w:p>
      <w:pPr>
        <w:ind w:firstLine="562"/>
        <w:jc w:val="both"/>
        <w:keepLines w:val="0"/>
        <w:keepNext w:val="0"/>
        <w:pageBreakBefore w:val="0"/>
        <w:spacing w:beforeAutospacing="0" w:afterAutospacing="0" w:line="560" w:lineRule="exact"/>
        <w:widowControl w:val="off"/>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（四）会议保障服务及大型活动保障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做好迎新、毕业生离校、运动会、校园开放日、各类竞赛、各类考试以及学术活动、报告、校庆、招聘等大型活动、会议的服务保障工作。配合做好活动前的桌椅、设备等搬运；桌椅布置、卫生保洁、配合做好绿植摆放；活动中间保洁、会议中途桌椅的调整等工作；活动结束后及时将场地恢复。</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（五）爱国卫生运动及疫情防控工作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1.公共区域无鼠害、虫害。定期对教室、公共卫生间、地沟、垃圾堆放点等部位实施消杀并记录；蚊蝇繁殖高峰期应增加公共场所消杀频次或按学校要求进行消杀</w:t>
      </w:r>
      <w:r>
        <w:rPr>
          <w:rFonts w:hint="eastAsia" w:ascii="仿宋" w:hAnsi="仿宋" w:eastAsia="仿宋" w:cs="Times New Roman"/>
          <w:sz w:val="28"/>
          <w:szCs w:val="28"/>
          <w:lang w:val="en-US" w:eastAsia="zh-CN"/>
        </w:rPr>
        <w:t xml:space="preserve">（配备两台高压弥雾机）</w:t>
      </w:r>
      <w:r>
        <w:rPr>
          <w:rFonts w:hint="default" w:ascii="仿宋" w:hAnsi="仿宋" w:eastAsia="仿宋" w:cs="Times New Roman"/>
          <w:sz w:val="28"/>
          <w:szCs w:val="28"/>
          <w:lang w:val="en-US" w:eastAsia="zh-CN"/>
        </w:rPr>
        <w:t xml:space="preserve">；确保校园整体（宿舍和餐厅室内除外）一年四季的四害消杀等爱国卫生工作，做到全覆盖、无污染，有记录（耗材、物料等均由服务单位提供，药品应符合国家和行业规定）。</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2.根据疫情防控工作的需要，做好防控期间的各项服务工作。包括校内公共区域、办公室、公共教室和会议室等消杀、通风换气工作；做好疫情防控物资储备、人员管理、员工防护、日常消杀，台账记录。</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b/>
          <w:bCs/>
          <w:color w:val="auto"/>
          <w:sz w:val="28"/>
          <w:szCs w:val="28"/>
          <w:lang w:val="en-US" w:eastAsia="zh-CN" w:bidi="ar-SA"/>
        </w:rPr>
        <w:t xml:space="preserve">（六）文明校园创建工作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1.文明城市、卫生城市等各级各类创建活动保障。</w:t>
      </w:r>
      <w:r/>
    </w:p>
    <w:p>
      <w:pPr>
        <w:ind w:firstLine="565"/>
        <w:spacing w:line="520" w:lineRule="exact"/>
        <w:rPr>
          <w:rFonts w:hint="default" w:ascii="Times New Roman" w:hAnsi="Times New Roman" w:eastAsia="方正仿宋_GBK" w:cs="Times New Roman"/>
          <w:color w:val="auto"/>
          <w:sz w:val="28"/>
          <w:szCs w:val="28"/>
          <w:lang w:val="en-US" w:eastAsia="zh-CN"/>
        </w:rPr>
      </w:pPr>
      <w:r>
        <w:rPr>
          <w:rFonts w:hint="default" w:ascii="仿宋" w:hAnsi="仿宋" w:eastAsia="仿宋" w:cs="Times New Roman"/>
          <w:sz w:val="28"/>
          <w:szCs w:val="28"/>
          <w:lang w:val="en-US" w:eastAsia="zh-CN"/>
        </w:rPr>
        <w:t xml:space="preserve">2.协助开展楼宇公共区域各类工程的文明施工和工完场清管理，辅助开展楼宇内各类报废物资堆放管理。</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b/>
          <w:bCs/>
          <w:color w:val="auto"/>
          <w:sz w:val="28"/>
          <w:szCs w:val="28"/>
          <w:lang w:eastAsia="zh-CN"/>
        </w:rPr>
        <w:t xml:space="preserve">（</w:t>
      </w:r>
      <w:r>
        <w:rPr>
          <w:rFonts w:hint="default" w:ascii="Times New Roman" w:hAnsi="Times New Roman" w:eastAsia="方正仿宋_GBK" w:cs="Times New Roman"/>
          <w:b/>
          <w:bCs/>
          <w:color w:val="auto"/>
          <w:sz w:val="28"/>
          <w:szCs w:val="28"/>
          <w:lang w:val="en-US" w:eastAsia="zh-CN"/>
        </w:rPr>
        <w:t xml:space="preserve">七</w:t>
      </w:r>
      <w:r>
        <w:rPr>
          <w:rFonts w:hint="default" w:ascii="Times New Roman" w:hAnsi="Times New Roman" w:eastAsia="方正仿宋_GBK" w:cs="Times New Roman"/>
          <w:b/>
          <w:bCs/>
          <w:color w:val="auto"/>
          <w:sz w:val="28"/>
          <w:szCs w:val="28"/>
          <w:lang w:eastAsia="zh-CN"/>
        </w:rPr>
        <w:t xml:space="preserve">）</w:t>
      </w:r>
      <w:r>
        <w:rPr>
          <w:rFonts w:hint="default" w:ascii="Times New Roman" w:hAnsi="Times New Roman" w:eastAsia="方正仿宋_GBK" w:cs="Times New Roman"/>
          <w:b/>
          <w:bCs/>
          <w:color w:val="auto"/>
          <w:sz w:val="28"/>
          <w:szCs w:val="28"/>
        </w:rPr>
        <w:t xml:space="preserve">应急情况下的物业管理服务</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w:t>
      </w:r>
      <w:r>
        <w:rPr>
          <w:rFonts w:hint="default" w:ascii="仿宋" w:hAnsi="仿宋" w:eastAsia="仿宋" w:cs="Times New Roman"/>
          <w:sz w:val="28"/>
          <w:szCs w:val="28"/>
          <w:lang w:val="en-US" w:eastAsia="zh-CN"/>
        </w:rPr>
        <w:t xml:space="preserve">灾害天气下的服务保障工作，灾害性气候前物业管理方面的安全隐患排查，应急抢险抗灾预警工作（如台风、暴雨、大雪等），做好雨雪冰冻洪劳等灾害天气的应急保障，灾害发生后要及时清理干净区域内的的积水、积雪、淤泥等，雨雪天气要有防滑、防水措施，天气寒冷时应对各类管道采取有效的抗寒防冻措施。</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w:t>
      </w:r>
      <w:r>
        <w:rPr>
          <w:rFonts w:hint="default" w:ascii="仿宋" w:hAnsi="仿宋" w:eastAsia="仿宋" w:cs="Times New Roman"/>
          <w:sz w:val="28"/>
          <w:szCs w:val="28"/>
          <w:lang w:val="en-US" w:eastAsia="zh-CN"/>
        </w:rPr>
        <w:t xml:space="preserve">遇雨雪等特殊天气，应采取安全防范和提示措施，在走道、台阶、大厅、出入口、 楼梯、坡 道等处设置警示标志、铺设防滑垫等，防止人员伤害事故。</w:t>
      </w:r>
      <w:r/>
    </w:p>
    <w:p>
      <w:pPr>
        <w:ind w:firstLine="562"/>
        <w:keepLines w:val="0"/>
        <w:keepNext w:val="0"/>
        <w:pageBreakBefore w:val="0"/>
        <w:spacing w:beforeAutospacing="0" w:afterAutospacing="0" w:line="560" w:lineRule="exact"/>
        <w:rPr>
          <w:rFonts w:hint="default" w:ascii="Times New Roman" w:hAnsi="Times New Roman" w:eastAsia="方正仿宋_GBK" w:cs="Times New Roman"/>
          <w:b/>
          <w:bCs/>
          <w:color w:val="auto"/>
          <w:sz w:val="28"/>
          <w:szCs w:val="28"/>
          <w:lang w:val="en-US" w:eastAsia="zh-CN" w:bidi="ar-SA"/>
        </w:rPr>
      </w:pPr>
      <w:r>
        <w:rPr>
          <w:rFonts w:hint="default" w:ascii="Times New Roman" w:hAnsi="Times New Roman" w:eastAsia="方正仿宋_GBK" w:cs="Times New Roman"/>
          <w:b/>
          <w:bCs/>
          <w:color w:val="auto"/>
          <w:sz w:val="28"/>
          <w:szCs w:val="28"/>
          <w:lang w:val="en-US" w:eastAsia="zh-CN" w:bidi="ar-SA"/>
        </w:rPr>
        <w:t xml:space="preserve">（八）综合服务</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1.每学期至少提供1次道路冲洗、校园全面消杀服务；雨水井(窨井)每年雨季前清掏一次雨季后清掏一次。</w:t>
      </w:r>
      <w:r/>
    </w:p>
    <w:p>
      <w:pPr>
        <w:ind w:firstLine="565"/>
        <w:spacing w:line="520" w:lineRule="exact"/>
        <w:rPr>
          <w:rFonts w:hint="default" w:ascii="Times New Roman" w:hAnsi="Times New Roman" w:eastAsia="方正仿宋_GBK" w:cs="Times New Roman"/>
          <w:color w:val="auto"/>
          <w:sz w:val="28"/>
          <w:szCs w:val="28"/>
          <w:lang w:val="en-US" w:eastAsia="zh-CN"/>
        </w:rPr>
      </w:pPr>
      <w:r>
        <w:rPr>
          <w:rFonts w:hint="default" w:ascii="仿宋" w:hAnsi="仿宋" w:eastAsia="仿宋" w:cs="Times New Roman"/>
          <w:sz w:val="28"/>
          <w:szCs w:val="28"/>
          <w:lang w:val="en-US" w:eastAsia="zh-CN"/>
        </w:rPr>
        <w:t xml:space="preserve">2.完善管理制度、做好台账资料工作。</w:t>
      </w:r>
      <w:r/>
    </w:p>
    <w:p>
      <w:pPr>
        <w:ind w:firstLine="562"/>
        <w:keepLines w:val="0"/>
        <w:pageBreakBefore w:val="0"/>
        <w:spacing w:beforeAutospacing="0" w:afterAutospacing="0" w:line="560" w:lineRule="exact"/>
        <w:rPr>
          <w:rFonts w:hint="eastAsia"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rPr>
        <w:t xml:space="preserve">★二、项目人员最低配置及要求</w:t>
      </w:r>
      <w:r>
        <w:rPr>
          <w:rFonts w:hint="eastAsia" w:ascii="Times New Roman" w:hAnsi="Times New Roman" w:eastAsia="方正仿宋_GBK" w:cs="Times New Roman"/>
          <w:b/>
          <w:bCs/>
          <w:color w:val="auto"/>
          <w:sz w:val="28"/>
          <w:szCs w:val="28"/>
          <w:lang w:eastAsia="zh-CN"/>
        </w:rPr>
        <w:t xml:space="preserve">（需将人员配置填写在第六章“三、人员配备表”中，不按要求填写作无效投标处理）</w:t>
      </w:r>
      <w:r/>
    </w:p>
    <w:tbl>
      <w:tblPr>
        <w:tblStyle w:val="698"/>
        <w:tblW w:w="7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894"/>
        <w:gridCol w:w="4559"/>
      </w:tblGrid>
      <w:tr>
        <w:trPr>
          <w:jc w:val="center"/>
          <w:trHeight w:val="642"/>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170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岗位</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数量</w:t>
            </w:r>
            <w:r/>
          </w:p>
        </w:tc>
        <w:tc>
          <w:tcPr>
            <w:tcW w:w="455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   注</w:t>
            </w:r>
            <w:r/>
          </w:p>
        </w:tc>
      </w:tr>
      <w:tr>
        <w:trPr>
          <w:jc w:val="center"/>
          <w:trHeight w:val="642"/>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项目经理</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不超过50周岁。有丰富的高校或类似物业管理项目经验，</w:t>
            </w:r>
            <w:r>
              <w:rPr>
                <w:rFonts w:hint="default" w:ascii="Times New Roman" w:hAnsi="Times New Roman" w:eastAsia="方正仿宋_GBK" w:cs="Times New Roman"/>
                <w:b w:val="0"/>
                <w:bCs w:val="0"/>
                <w:color w:val="auto"/>
                <w:sz w:val="24"/>
                <w:szCs w:val="24"/>
              </w:rPr>
              <w:t xml:space="preserve">熟悉物业</w:t>
            </w:r>
            <w:r>
              <w:rPr>
                <w:rFonts w:hint="default" w:ascii="Times New Roman" w:hAnsi="Times New Roman" w:eastAsia="方正仿宋_GBK" w:cs="Times New Roman"/>
                <w:b w:val="0"/>
                <w:bCs w:val="0"/>
                <w:color w:val="auto"/>
                <w:sz w:val="24"/>
                <w:szCs w:val="24"/>
                <w:lang w:eastAsia="zh-CN"/>
              </w:rPr>
              <w:t xml:space="preserve">服务</w:t>
            </w:r>
            <w:r>
              <w:rPr>
                <w:rFonts w:hint="default" w:ascii="Times New Roman" w:hAnsi="Times New Roman" w:eastAsia="方正仿宋_GBK" w:cs="Times New Roman"/>
                <w:b w:val="0"/>
                <w:bCs w:val="0"/>
                <w:color w:val="auto"/>
                <w:sz w:val="24"/>
                <w:szCs w:val="24"/>
              </w:rPr>
              <w:t xml:space="preserve">相关法律法规，并能规范组织</w:t>
            </w:r>
            <w:r>
              <w:rPr>
                <w:rFonts w:hint="default" w:ascii="Times New Roman" w:hAnsi="Times New Roman" w:eastAsia="方正仿宋_GBK" w:cs="Times New Roman"/>
                <w:b w:val="0"/>
                <w:bCs w:val="0"/>
                <w:color w:val="auto"/>
                <w:sz w:val="24"/>
                <w:szCs w:val="24"/>
                <w:lang w:eastAsia="zh-CN"/>
              </w:rPr>
              <w:t xml:space="preserve">物业</w:t>
            </w:r>
            <w:r>
              <w:rPr>
                <w:rFonts w:hint="default" w:ascii="Times New Roman" w:hAnsi="Times New Roman" w:eastAsia="方正仿宋_GBK" w:cs="Times New Roman"/>
                <w:b w:val="0"/>
                <w:bCs w:val="0"/>
                <w:color w:val="auto"/>
                <w:sz w:val="24"/>
                <w:szCs w:val="24"/>
              </w:rPr>
              <w:t xml:space="preserve">服务工作</w:t>
            </w:r>
            <w:r>
              <w:rPr>
                <w:rFonts w:hint="default" w:ascii="Times New Roman" w:hAnsi="Times New Roman" w:eastAsia="方正仿宋_GBK" w:cs="Times New Roman"/>
                <w:color w:val="auto"/>
                <w:sz w:val="24"/>
                <w:szCs w:val="24"/>
              </w:rPr>
              <w:t xml:space="preserve">。</w:t>
            </w:r>
            <w:r/>
          </w:p>
        </w:tc>
      </w:tr>
      <w:tr>
        <w:trPr>
          <w:jc w:val="center"/>
          <w:trHeight w:val="334"/>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eastAsia="zh-CN"/>
              </w:rPr>
              <w:t xml:space="preserve">物业</w:t>
            </w:r>
            <w:r>
              <w:rPr>
                <w:rFonts w:hint="default" w:ascii="Times New Roman" w:hAnsi="Times New Roman" w:eastAsia="方正仿宋_GBK" w:cs="Times New Roman"/>
                <w:color w:val="auto"/>
                <w:sz w:val="24"/>
                <w:szCs w:val="24"/>
              </w:rPr>
              <w:t xml:space="preserve">主管</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不超过5</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周岁，</w:t>
            </w:r>
            <w:r>
              <w:rPr>
                <w:rFonts w:hint="default" w:ascii="Times New Roman" w:hAnsi="Times New Roman" w:eastAsia="方正仿宋_GBK" w:cs="Times New Roman"/>
                <w:b w:val="0"/>
                <w:bCs w:val="0"/>
                <w:color w:val="auto"/>
                <w:sz w:val="24"/>
                <w:szCs w:val="24"/>
              </w:rPr>
              <w:t xml:space="preserve">责任心强，具有较强的组织、管理、协调、沟通能力；热爱本职工作，训练有素、精于专业，有吃苦耐劳精神</w:t>
            </w:r>
            <w:r>
              <w:rPr>
                <w:rFonts w:hint="default" w:ascii="Times New Roman" w:hAnsi="Times New Roman" w:eastAsia="方正仿宋_GBK" w:cs="Times New Roman"/>
                <w:color w:val="auto"/>
                <w:sz w:val="24"/>
                <w:szCs w:val="24"/>
              </w:rPr>
              <w:t xml:space="preserve">。</w:t>
            </w:r>
            <w:r/>
          </w:p>
        </w:tc>
      </w:tr>
      <w:tr>
        <w:trPr>
          <w:jc w:val="center"/>
          <w:trHeight w:val="1161"/>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保洁人员</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rPr>
                <w:rFonts w:hint="default" w:ascii="Times New Roman" w:hAnsi="Times New Roman" w:eastAsia="方正仿宋_GBK" w:cs="Times New Roman"/>
                <w:color w:val="auto"/>
                <w:sz w:val="24"/>
                <w:szCs w:val="24"/>
                <w:lang w:val="en-US" w:eastAsia="zh-CN"/>
              </w:rPr>
              <w:t xml:space="preserve">8</w:t>
            </w:r>
            <w:r>
              <w:rPr>
                <w:rFonts w:hint="default" w:ascii="Times New Roman" w:hAnsi="Times New Roman" w:eastAsia="方正仿宋_GBK" w:cs="Times New Roman"/>
                <w:color w:val="auto"/>
                <w:sz w:val="24"/>
                <w:szCs w:val="24"/>
              </w:rPr>
              <w:t xml:space="preserve">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保洁(女)不超过5</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周岁，保洁(男)不超过</w:t>
            </w:r>
            <w:r>
              <w:rPr>
                <w:rFonts w:hint="default" w:ascii="Times New Roman" w:hAnsi="Times New Roman" w:eastAsia="方正仿宋_GBK" w:cs="Times New Roman"/>
                <w:color w:val="auto"/>
                <w:sz w:val="24"/>
                <w:szCs w:val="24"/>
                <w:lang w:val="en-US" w:eastAsia="zh-CN"/>
              </w:rPr>
              <w:t xml:space="preserve">65</w:t>
            </w:r>
            <w:r>
              <w:rPr>
                <w:rFonts w:hint="default" w:ascii="Times New Roman" w:hAnsi="Times New Roman" w:eastAsia="方正仿宋_GBK" w:cs="Times New Roman"/>
                <w:color w:val="auto"/>
                <w:sz w:val="24"/>
                <w:szCs w:val="24"/>
              </w:rPr>
              <w:t xml:space="preserve">周岁</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不低于一年保洁经验。其中，45岁</w:t>
            </w:r>
            <w:r>
              <w:rPr>
                <w:rFonts w:hint="default" w:ascii="Times New Roman" w:hAnsi="Times New Roman" w:eastAsia="方正仿宋_GBK" w:cs="Times New Roman"/>
                <w:color w:val="auto"/>
                <w:sz w:val="24"/>
                <w:szCs w:val="24"/>
                <w:lang w:eastAsia="zh-CN"/>
              </w:rPr>
              <w:t xml:space="preserve">以下女性</w:t>
            </w:r>
            <w:r>
              <w:rPr>
                <w:rFonts w:hint="default" w:ascii="Times New Roman" w:hAnsi="Times New Roman" w:eastAsia="方正仿宋_GBK" w:cs="Times New Roman"/>
                <w:color w:val="auto"/>
                <w:sz w:val="24"/>
                <w:szCs w:val="24"/>
              </w:rPr>
              <w:t xml:space="preserve">不少于</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人</w:t>
            </w:r>
            <w:r>
              <w:rPr>
                <w:rFonts w:hint="default" w:ascii="Times New Roman" w:hAnsi="Times New Roman" w:eastAsia="方正仿宋_GBK" w:cs="Times New Roman"/>
                <w:color w:val="auto"/>
                <w:sz w:val="24"/>
                <w:szCs w:val="24"/>
                <w:lang w:val="en-US" w:eastAsia="zh-CN"/>
              </w:rPr>
              <w:t xml:space="preserve">。</w:t>
            </w:r>
            <w:r/>
          </w:p>
        </w:tc>
      </w:tr>
      <w:tr>
        <w:trPr>
          <w:jc w:val="center"/>
          <w:trHeight w:val="1161"/>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p>
        </w:tc>
        <w:tc>
          <w:tcPr>
            <w:tcW w:w="1701"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垃圾场管理及</w:t>
            </w:r>
            <w:r>
              <w:rPr>
                <w:rFonts w:hint="default" w:ascii="Times New Roman" w:hAnsi="Times New Roman" w:eastAsia="方正仿宋_GBK" w:cs="Times New Roman"/>
                <w:color w:val="auto"/>
                <w:sz w:val="24"/>
                <w:szCs w:val="24"/>
                <w:lang w:eastAsia="zh-CN"/>
              </w:rPr>
              <w:t xml:space="preserve">校园</w:t>
            </w:r>
            <w:r>
              <w:rPr>
                <w:rFonts w:hint="default" w:ascii="Times New Roman" w:hAnsi="Times New Roman" w:eastAsia="方正仿宋_GBK" w:cs="Times New Roman"/>
                <w:color w:val="auto"/>
                <w:sz w:val="24"/>
                <w:szCs w:val="24"/>
              </w:rPr>
              <w:t xml:space="preserve">垃圾清运人员</w:t>
            </w:r>
            <w:r/>
          </w:p>
        </w:tc>
        <w:tc>
          <w:tcPr>
            <w:tcW w:w="89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2人</w:t>
            </w:r>
            <w:r/>
          </w:p>
        </w:tc>
        <w:tc>
          <w:tcPr>
            <w:tcW w:w="4559" w:type="dxa"/>
            <w:vAlign w:val="center"/>
            <w:textDirection w:val="lrTb"/>
            <w:noWrap w:val="false"/>
          </w:tcPr>
          <w:p>
            <w:pPr>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b w:val="0"/>
                <w:bCs w:val="0"/>
                <w:color w:val="auto"/>
                <w:sz w:val="24"/>
                <w:szCs w:val="24"/>
              </w:rPr>
              <w:t xml:space="preserve">身体健康、有责任心</w:t>
            </w:r>
            <w:r>
              <w:rPr>
                <w:rFonts w:hint="default" w:ascii="Times New Roman" w:hAnsi="Times New Roman" w:eastAsia="方正仿宋_GBK" w:cs="Times New Roman"/>
                <w:b w:val="0"/>
                <w:bCs w:val="0"/>
                <w:color w:val="auto"/>
                <w:sz w:val="24"/>
                <w:szCs w:val="24"/>
                <w:lang w:val="en-US" w:eastAsia="zh-CN"/>
              </w:rPr>
              <w:t xml:space="preserve">。</w:t>
            </w:r>
            <w:r/>
          </w:p>
        </w:tc>
      </w:tr>
      <w:tr>
        <w:trPr>
          <w:jc w:val="center"/>
          <w:trHeight w:val="334"/>
        </w:trPr>
        <w:tc>
          <w:tcPr>
            <w:tcW w:w="70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合计</w:t>
            </w:r>
            <w:r/>
          </w:p>
        </w:tc>
        <w:tc>
          <w:tcPr>
            <w:gridSpan w:val="3"/>
            <w:tcW w:w="7154" w:type="dxa"/>
            <w:vAlign w:val="center"/>
            <w:textDirection w:val="lrTb"/>
            <w:noWrap w:val="false"/>
          </w:tcPr>
          <w:p>
            <w:pPr>
              <w:ind w:firstLine="600"/>
              <w:jc w:val="left"/>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rPr>
              <w:t xml:space="preserve">人</w:t>
            </w:r>
            <w:r/>
          </w:p>
        </w:tc>
      </w:tr>
    </w:tbl>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注:1.各投标人对本项目人员配置自行设定，但不得低于上述人员配置最低要求，未达到最低配置要求的作无效投标处理。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2.项目经理及工作人员参加学院一天四次考勤，服从学校安排，特殊情况随叫随到，无故缺勤累积超过一周的，采购人有权解除合同。项目经理不得兼职管理其他物业，项目经理未经采购人同意，不得更换。</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3.中标所有员工须均无违法纪录，良好素质，无重大疾病和传染病，</w:t>
      </w:r>
      <w:r>
        <w:rPr>
          <w:rFonts w:hint="eastAsia" w:ascii="仿宋" w:hAnsi="仿宋" w:eastAsia="仿宋" w:cs="Times New Roman"/>
          <w:sz w:val="28"/>
          <w:szCs w:val="28"/>
          <w:lang w:val="en-US" w:eastAsia="zh-CN"/>
        </w:rPr>
        <w:t xml:space="preserve">中</w:t>
      </w:r>
      <w:r>
        <w:rPr>
          <w:rFonts w:hint="default" w:ascii="仿宋" w:hAnsi="仿宋" w:eastAsia="仿宋" w:cs="Times New Roman"/>
          <w:sz w:val="28"/>
          <w:szCs w:val="28"/>
          <w:lang w:val="en-US" w:eastAsia="zh-CN"/>
        </w:rPr>
        <w:t xml:space="preserve">标方须制定相应的岗位职责，统一着装挂牌上岗。</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4.中标后签订合同前中标人须提供所有项目人员的名册（姓名、性别、岗位、身份证号码、手机号码）和</w:t>
      </w:r>
      <w:r>
        <w:rPr>
          <w:rFonts w:hint="eastAsia" w:ascii="仿宋" w:hAnsi="仿宋" w:eastAsia="仿宋" w:cs="Times New Roman"/>
          <w:sz w:val="28"/>
          <w:szCs w:val="28"/>
          <w:lang w:val="en-US" w:eastAsia="zh-CN"/>
        </w:rPr>
        <w:t xml:space="preserve">县级以上医院体检材料（入职体检）、劳动服务关系证明（另附确认单：所有员工签名确认与中标人存在劳动服务关系，与学校无关）</w:t>
      </w:r>
      <w:r>
        <w:rPr>
          <w:rFonts w:hint="default" w:ascii="仿宋" w:hAnsi="仿宋" w:eastAsia="仿宋" w:cs="Times New Roman"/>
          <w:sz w:val="28"/>
          <w:szCs w:val="28"/>
          <w:lang w:val="en-US" w:eastAsia="zh-CN"/>
        </w:rPr>
        <w:t xml:space="preserve">给采购人备案，未经采购人许可，不得随意更换用工人员</w:t>
      </w:r>
      <w:r>
        <w:rPr>
          <w:rFonts w:hint="eastAsia" w:ascii="仿宋" w:hAnsi="仿宋" w:eastAsia="仿宋" w:cs="Times New Roman"/>
          <w:sz w:val="28"/>
          <w:szCs w:val="28"/>
          <w:lang w:val="en-US" w:eastAsia="zh-CN"/>
        </w:rPr>
        <w:t xml:space="preserve">（员工每年体检一次）</w:t>
      </w:r>
      <w:r>
        <w:rPr>
          <w:rFonts w:hint="default" w:ascii="仿宋" w:hAnsi="仿宋" w:eastAsia="仿宋" w:cs="Times New Roman"/>
          <w:sz w:val="28"/>
          <w:szCs w:val="28"/>
          <w:lang w:val="en-US" w:eastAsia="zh-CN"/>
        </w:rPr>
        <w:t xml:space="preserve">。经采购人同意拟更换的项目人员必须先向采购人办理备案手续。</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5.中标方所属员工在工作时间以内和以外发生的违法行为、受到伤害</w:t>
      </w:r>
      <w:r>
        <w:rPr>
          <w:rFonts w:hint="eastAsia" w:ascii="仿宋" w:hAnsi="仿宋" w:eastAsia="仿宋" w:cs="Times New Roman"/>
          <w:sz w:val="28"/>
          <w:szCs w:val="28"/>
          <w:lang w:val="en-US" w:eastAsia="zh-CN"/>
        </w:rPr>
        <w:t xml:space="preserve">、意外事故、人身伤亡问题</w:t>
      </w:r>
      <w:r>
        <w:rPr>
          <w:rFonts w:hint="default" w:ascii="仿宋" w:hAnsi="仿宋" w:eastAsia="仿宋" w:cs="Times New Roman"/>
          <w:sz w:val="28"/>
          <w:szCs w:val="28"/>
          <w:lang w:val="en-US" w:eastAsia="zh-CN"/>
        </w:rPr>
        <w:t xml:space="preserve">时，都由中标方自行负责，学校不承担任何责任和费用。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中标单位的管理服务人员统一着装、佩戴标志，行为规范，服务主动、热情；中标单位制定完善的物业管理方案，对物业员工进行严格管理、严格监控，要求员工文明作业，文明用语，在办公区、教学区保持安静。</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7.电动自卸三轮垃圾运输车、保洁工具、工人劳保用品、工作服由中标单位自行购买。</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8.中标供应商所用全体工作人员的岗位职责、操作规范、人身安全、医疗、工资、加班、垃圾清理外运、物业管理法定税费、培训</w:t>
      </w:r>
      <w:r>
        <w:rPr>
          <w:rFonts w:hint="eastAsia" w:ascii="仿宋" w:hAnsi="仿宋" w:eastAsia="仿宋" w:cs="Times New Roman"/>
          <w:sz w:val="28"/>
          <w:szCs w:val="28"/>
          <w:lang w:val="en-US" w:eastAsia="zh-CN"/>
        </w:rPr>
        <w:t xml:space="preserve">、</w:t>
      </w:r>
      <w:r>
        <w:rPr>
          <w:rFonts w:hint="default" w:ascii="仿宋" w:hAnsi="仿宋" w:eastAsia="仿宋" w:cs="Times New Roman"/>
          <w:sz w:val="28"/>
          <w:szCs w:val="28"/>
          <w:lang w:val="en-US" w:eastAsia="zh-CN"/>
        </w:rPr>
        <w:t xml:space="preserve">各项</w:t>
      </w:r>
      <w:r>
        <w:rPr>
          <w:rFonts w:hint="eastAsia" w:ascii="仿宋" w:hAnsi="仿宋" w:eastAsia="仿宋" w:cs="Times New Roman"/>
          <w:sz w:val="28"/>
          <w:szCs w:val="28"/>
          <w:lang w:val="en-US" w:eastAsia="zh-CN"/>
        </w:rPr>
        <w:t xml:space="preserve">社保、</w:t>
      </w:r>
      <w:r>
        <w:rPr>
          <w:rFonts w:hint="default" w:ascii="仿宋" w:hAnsi="仿宋" w:eastAsia="仿宋" w:cs="Times New Roman"/>
          <w:sz w:val="28"/>
          <w:szCs w:val="28"/>
          <w:lang w:val="en-US" w:eastAsia="zh-CN"/>
        </w:rPr>
        <w:t xml:space="preserve">保险、公积金、工程机械、劳动工具、劳保用品、内部管理、各类纠纷等各项事宜及所涉及经费均由中标供应商自行负责，采购人概不负责。</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9.中标供应商同时还须提供所有用工人员的有效身份证明、健康体检证明及从事国家规定特殊工种的相关岗位技能证书等；保洁人员还须增加半年内正常的肝功能检验单的原件（审核后退回）和复印件；给采购人备案，未经采购人许可，不得更换项目负责人及所有用工人员。</w:t>
      </w:r>
      <w:r/>
    </w:p>
    <w:p>
      <w:pPr>
        <w:ind w:firstLine="565"/>
        <w:spacing w:line="520" w:lineRule="exact"/>
        <w:rPr>
          <w:rFonts w:hint="eastAsia" w:ascii="仿宋" w:hAnsi="仿宋" w:eastAsia="仿宋" w:cs="Times New Roman"/>
          <w:sz w:val="28"/>
          <w:szCs w:val="28"/>
          <w:lang w:val="zh-CN" w:eastAsia="zh-CN"/>
        </w:rPr>
      </w:pPr>
      <w:r>
        <w:rPr>
          <w:rFonts w:hint="eastAsia" w:ascii="仿宋" w:hAnsi="仿宋" w:eastAsia="仿宋" w:cs="Times New Roman"/>
          <w:sz w:val="28"/>
          <w:szCs w:val="28"/>
          <w:lang w:val="en-US" w:eastAsia="zh-CN"/>
        </w:rPr>
        <w:t xml:space="preserve">10.由于学校工作的特殊性，中标单位向学校提供的服务人员须提供无犯罪记录证明；</w:t>
      </w:r>
      <w:r>
        <w:rPr>
          <w:rFonts w:hint="eastAsia" w:ascii="仿宋" w:hAnsi="仿宋" w:eastAsia="仿宋" w:cs="Times New Roman"/>
          <w:sz w:val="28"/>
          <w:szCs w:val="28"/>
          <w:lang w:val="zh-CN" w:eastAsia="zh-CN"/>
        </w:rPr>
        <w:t xml:space="preserve">中标单位须为符合缴纳社保的人员缴纳社保，须</w:t>
      </w:r>
      <w:r>
        <w:rPr>
          <w:rFonts w:hint="eastAsia" w:ascii="仿宋" w:hAnsi="仿宋" w:eastAsia="仿宋" w:cs="Times New Roman"/>
          <w:sz w:val="28"/>
          <w:szCs w:val="28"/>
          <w:lang w:val="en-US" w:eastAsia="zh-CN"/>
        </w:rPr>
        <w:t xml:space="preserve">为</w:t>
      </w:r>
      <w:r>
        <w:rPr>
          <w:rFonts w:hint="eastAsia" w:ascii="仿宋" w:hAnsi="仿宋" w:eastAsia="仿宋" w:cs="Times New Roman"/>
          <w:sz w:val="28"/>
          <w:szCs w:val="28"/>
          <w:lang w:val="zh-CN" w:eastAsia="zh-CN"/>
        </w:rPr>
        <w:t xml:space="preserve">其他人员购买雇主责任险。</w:t>
      </w:r>
      <w:r>
        <w:rPr>
          <w:rFonts w:hint="default" w:ascii="仿宋" w:hAnsi="仿宋" w:eastAsia="仿宋" w:cs="Times New Roman"/>
          <w:sz w:val="28"/>
          <w:szCs w:val="28"/>
          <w:lang w:val="en-US" w:eastAsia="zh-CN"/>
        </w:rPr>
        <w:t xml:space="preserve">保险期限应涵盖合同期限。</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rPr>
        <w:t xml:space="preserve">三、主要服务要求：</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rPr>
        <w:t xml:space="preserve">（一）保洁</w:t>
      </w:r>
      <w:r>
        <w:rPr>
          <w:rFonts w:hint="default" w:ascii="Times New Roman" w:hAnsi="Times New Roman" w:eastAsia="方正仿宋_GBK" w:cs="Times New Roman"/>
          <w:b/>
          <w:bCs/>
          <w:color w:val="auto"/>
          <w:sz w:val="28"/>
          <w:szCs w:val="28"/>
          <w:lang w:eastAsia="zh-CN"/>
        </w:rPr>
        <w:t xml:space="preserve">服务</w:t>
      </w:r>
      <w:r/>
    </w:p>
    <w:p>
      <w:pPr>
        <w:ind w:firstLine="560"/>
        <w:keepLines w:val="0"/>
        <w:pageBreakBefore w:val="0"/>
        <w:spacing w:beforeAutospacing="0" w:afterAutospacing="0" w:line="560" w:lineRule="exact"/>
        <w:rPr>
          <w:rFonts w:hint="default" w:ascii="Times New Roman" w:hAnsi="Times New Roman" w:eastAsia="方正仿宋_GBK" w:cs="Times New Roman"/>
          <w:color w:val="auto"/>
          <w:sz w:val="28"/>
          <w:szCs w:val="28"/>
          <w:lang w:eastAsia="zh-CN"/>
        </w:rPr>
      </w:pPr>
      <w:r>
        <w:rPr>
          <w:rFonts w:hint="default" w:ascii="仿宋" w:hAnsi="仿宋" w:eastAsia="仿宋" w:cs="Times New Roman"/>
          <w:sz w:val="28"/>
          <w:szCs w:val="28"/>
          <w:lang w:val="en-US" w:eastAsia="zh-CN"/>
        </w:rPr>
        <w:t xml:space="preserve">根据物业标准负责物业范围内所有建筑内外（包含屋顶、地面、楼道、门厅、走廊、扶手、卫生间、卫生器具、教室、会议室、体育馆、运动场、附属停车场等）、垃圾场、校园垃圾桶等的卫生保洁与环境维护。做好垃圾清理及收集工作，做好垃圾分类与定点回收等工作。</w:t>
      </w:r>
      <w:r/>
    </w:p>
    <w:tbl>
      <w:tblPr>
        <w:tblStyle w:val="698"/>
        <w:tblW w:w="8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6385"/>
      </w:tblGrid>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区 </w:t>
            </w:r>
            <w:r>
              <w:rPr>
                <w:rFonts w:hint="default" w:ascii="Times New Roman" w:hAnsi="Times New Roman" w:eastAsia="方正仿宋_GBK" w:cs="Times New Roman"/>
                <w:color w:val="auto"/>
                <w:sz w:val="24"/>
                <w:szCs w:val="24"/>
                <w:u w:val="none"/>
                <w:lang w:val="en-US" w:eastAsia="zh-CN" w:bidi="ar"/>
              </w:rPr>
              <w:t xml:space="preserve"> 域</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保洁标准</w:t>
            </w:r>
            <w:r/>
          </w:p>
        </w:tc>
      </w:tr>
      <w:tr>
        <w:trPr>
          <w:trHeight w:val="1077"/>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卫生间</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室内无异味、无蜘蛛网、无积尘；地面清洁、无积水；洗手台、龙头干净无积水；便池无杂物、无尿垢；无乱贴乱画、小广告；便池隔板干净清洁。镜面无手印、无污渍、无积尘、明亮；窗及窗框等无污渍无积尘，整洁光亮；每个便坑配备一个垃圾篓，垃圾篓及时清倒，篓内垃圾不得超过2/3，日产日清；保洁工具与用品放在指定地点。不得用腐蚀性液体清洗地面、墙面，损坏瓷砖。在卫生间明显位置公示每天保洁记录情况。</w:t>
            </w:r>
            <w:r>
              <w:rPr>
                <w:rFonts w:hint="default" w:ascii="Times New Roman" w:hAnsi="Times New Roman" w:eastAsia="方正仿宋_GBK" w:cs="Times New Roman"/>
                <w:color w:val="auto"/>
                <w:sz w:val="24"/>
                <w:szCs w:val="24"/>
                <w:lang w:bidi="ar"/>
              </w:rPr>
              <w:t xml:space="preserve">卫生间挡帘1学期至少洗1次并安装到位。</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工具间</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工具间用于存放保洁工具及用品，不得在工具间内存放废品、易燃易爆物品。保持工具间地面干净整洁。</w:t>
            </w:r>
            <w:r/>
          </w:p>
        </w:tc>
      </w:tr>
      <w:tr>
        <w:trPr>
          <w:trHeight w:val="465"/>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大厅、走道等公共区域、墙面各类标识牌</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lang w:val="en-US"/>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地面无杂物垃圾、无污迹；墙面、天花、门窗无灰尘、无蛛网；扶手干净无灰尘，无乱贴乱画、小广告；开水器及周边无污渍、无积尘；公共空间无擅自占用现象，无乱堆乱放；消防用具完好且未过期。</w:t>
            </w:r>
            <w:r/>
          </w:p>
        </w:tc>
      </w:tr>
      <w:tr>
        <w:trPr>
          <w:trHeight w:val="465"/>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教室及教师休息室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家具、设备、门窗无灰尘、无蛛网；无乱贴乱画、小广告；教室无乱悬挂、无乱张贴。灯罩、风扇清洁。桌椅摆放整齐、干净整洁，粉笔、黑板擦等齐备、定点摆放；按学校规定开放教室，关门前应清查滞留人员，关闭门窗及相关设施设备；</w:t>
            </w:r>
            <w:r>
              <w:rPr>
                <w:rFonts w:hint="default" w:ascii="Times New Roman" w:hAnsi="Times New Roman" w:eastAsia="方正仿宋_GBK" w:cs="Times New Roman"/>
                <w:b w:val="0"/>
                <w:bCs w:val="0"/>
                <w:color w:val="auto"/>
                <w:sz w:val="24"/>
                <w:szCs w:val="24"/>
              </w:rPr>
              <w:t xml:space="preserve">清理桌里、桌面、墙壁刻画；</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勤政楼会议室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地面无杂物垃圾、无污迹；墙面、天花、桌椅、门窗无灰尘、无蛛网；门窗无灰尘、无蛛网。</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图书馆阅览大厅、自习室</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地面无杂物垃圾、无污迹；桌椅摆放整齐、无灰尘、无蛛网。</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专家楼、文汇楼、图书馆报告厅</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地面无杂物垃圾、无污迹；墙面、天花、桌椅、门窗无灰尘、无蛛网；门窗无灰尘、无蛛网；</w:t>
            </w:r>
            <w:r>
              <w:rPr>
                <w:rFonts w:hint="default" w:ascii="Times New Roman" w:hAnsi="Times New Roman" w:eastAsia="方正仿宋_GBK" w:cs="Times New Roman"/>
                <w:b w:val="0"/>
                <w:bCs w:val="0"/>
                <w:color w:val="auto"/>
                <w:sz w:val="24"/>
                <w:szCs w:val="24"/>
              </w:rPr>
              <w:t xml:space="preserve">不常用的会议室、报告厅定期通风。</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体育馆运动场馆和公共部位</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lang w:val="en-US"/>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地面、看台无垃圾、无污迹；墙面、天花、门窗无灰尘、无蛛网；扶手干净无灰尘，无乱贴乱画、小广告、运动场保洁；消防栓完好且未损坏。</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垃圾场及周边</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垃圾外运的装箱、垃圾场管理、清理工作及周边环境维护。</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校园道路、广场</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道路、广场无垃圾、落叶、烟头等；</w:t>
            </w:r>
            <w:r/>
          </w:p>
        </w:tc>
      </w:tr>
      <w:tr>
        <w:trPr>
          <w:trHeight w:val="158"/>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河道、水面、楼顶</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漂浮物清理、打捞，水面无杂物；定期检查楼宇屋顶、天台，雨季要特别检查，确保无杂物、垃圾，排水口畅通，水沟无污垢、屋顶与墙面无杂草。</w:t>
            </w:r>
            <w:r/>
          </w:p>
        </w:tc>
      </w:tr>
      <w:tr>
        <w:trPr>
          <w:trHeight w:val="312"/>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四害消杀</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开展灭鼠、灭蚊、灭蝇、灭蟑活动；根据地方及学校要求，配合进行校园楼宇防疫工作（喷杀或物资配备等）</w:t>
            </w:r>
            <w:r/>
          </w:p>
        </w:tc>
      </w:tr>
      <w:tr>
        <w:trPr>
          <w:trHeight w:val="776"/>
        </w:trPr>
        <w:tc>
          <w:tcPr>
            <w:tcBorders>
              <w:top w:val="single" w:color="000000" w:sz="4" w:space="0"/>
              <w:left w:val="single" w:color="000000" w:sz="4" w:space="0"/>
              <w:bottom w:val="single" w:color="000000" w:sz="4" w:space="0"/>
              <w:right w:val="single" w:color="000000" w:sz="4" w:space="0"/>
            </w:tcBorders>
            <w:tcW w:w="1914"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其它</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jc w:val="both"/>
              <w:keepLines w:val="0"/>
              <w:keepNext w:val="0"/>
              <w:pageBreakBefore w:val="0"/>
              <w:spacing w:beforeAutospacing="0" w:afterAutospacing="0" w:line="320" w:lineRule="exact"/>
              <w:widowControl/>
              <w:rPr>
                <w:rFonts w:hint="default" w:ascii="Times New Roman" w:hAnsi="Times New Roman" w:eastAsia="方正仿宋_GBK" w:cs="Times New Roman"/>
                <w:i w:val="0"/>
                <w:iCs w:val="0"/>
                <w:color w:val="auto"/>
                <w:sz w:val="24"/>
                <w:szCs w:val="24"/>
                <w:u w:val="none"/>
              </w:rPr>
              <w:suppressLineNumbers w:val="0"/>
            </w:pPr>
            <w:r>
              <w:rPr>
                <w:rFonts w:hint="default" w:ascii="Times New Roman" w:hAnsi="Times New Roman" w:eastAsia="方正仿宋_GBK" w:cs="Times New Roman"/>
                <w:i w:val="0"/>
                <w:iCs w:val="0"/>
                <w:color w:val="auto"/>
                <w:sz w:val="24"/>
                <w:szCs w:val="24"/>
                <w:u w:val="none"/>
                <w:lang w:val="en-US" w:eastAsia="zh-CN" w:bidi="ar"/>
              </w:rPr>
              <w:t xml:space="preserve">地面无杂物垃圾、无污迹；楼顶无垃圾、排水沟及排水管道畅通；楼宇周围绿化带内清扫；垃圾分类袋装、校园垃圾桶清洁、消毒，垃圾桶及时清倒，桶内垃圾不得超过2/3，日产日清，保持垃圾桶周边区域干净整洁；化粪池清掏、疏通，不满溢。楼内公共区及楼宇外围不得存放、堆放废品。</w:t>
            </w:r>
            <w:r/>
          </w:p>
        </w:tc>
      </w:tr>
    </w:tbl>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lang w:eastAsia="zh-CN"/>
        </w:rPr>
      </w:pPr>
      <w:r>
        <w:rPr>
          <w:rFonts w:hint="default" w:ascii="Times New Roman" w:hAnsi="Times New Roman" w:eastAsia="方正仿宋_GBK" w:cs="Times New Roman"/>
          <w:b/>
          <w:bCs/>
          <w:color w:val="auto"/>
          <w:sz w:val="28"/>
          <w:szCs w:val="28"/>
          <w:lang w:eastAsia="zh-CN"/>
        </w:rPr>
        <w:t xml:space="preserve">（二）</w:t>
      </w:r>
      <w:r>
        <w:rPr>
          <w:rFonts w:hint="default" w:ascii="Times New Roman" w:hAnsi="Times New Roman" w:eastAsia="方正仿宋_GBK" w:cs="Times New Roman"/>
          <w:b/>
          <w:bCs/>
          <w:color w:val="auto"/>
          <w:sz w:val="28"/>
          <w:szCs w:val="28"/>
        </w:rPr>
        <w:t xml:space="preserve">物业管理</w:t>
      </w:r>
      <w:r>
        <w:rPr>
          <w:rFonts w:hint="default" w:ascii="Times New Roman" w:hAnsi="Times New Roman" w:eastAsia="方正仿宋_GBK" w:cs="Times New Roman"/>
          <w:b/>
          <w:bCs/>
          <w:color w:val="auto"/>
          <w:sz w:val="28"/>
          <w:szCs w:val="28"/>
          <w:lang w:eastAsia="zh-CN"/>
        </w:rPr>
        <w:t xml:space="preserve">服务</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教室、体育馆及教师休息室的管理:按时开关门窗，送、关电，茶水服务，器材和课桌椅搬运，时钟更换电池，损坏器材、课桌椅报修和其他日常管理。教室使用严格按学校教务部门的安排执行，特殊情况应立即向相关部门汇报。</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楼宇公共部分日常管理、设施设备巡查报修；共用设施设备（含开水器、电扇、公共照明、楼内上下水管道、门窗、课桌椅、休息室内家具及器具、垃圾桶等公共卫生器具、公共厕所内设施及器具、责任区内其他公共水电设施设备等）的使用管理和检查报修；电梯的使用管理及故障报修。</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3.体育馆大型活动的器材搬运工作，活动结束后要对场馆进行整理清扫，并负责对器材归位。体育馆主馆、副馆内木质地板上有树胶防护层的地面，每年在春、秋两季分别进行一次通风防霉处理。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4.对进入楼宇内部施工的人员进行登记和管理，要始终与相关部门保持联系，跟踪工作进度，做到工完、人走、场清，不留建筑垃圾。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5.负责楼内的定时全楼巡视，及时发现和处置安全隐患。对重点部位、重点时间以及遇到特殊情况时必须加强巡逻。</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6.根据学校节能要求和相关规定，加强节能减排的巡视力度，特别对公共部位出现常明灯和常流水现象进行纠正和处理。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7.一学期不少于二次向使用部门及师生采用走访、问卷调查等形式，开展物业服务工作回访，并对薄弱环节进行改进。</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rPr>
        <w:t xml:space="preserve">（</w:t>
      </w:r>
      <w:r>
        <w:rPr>
          <w:rFonts w:hint="default" w:ascii="Times New Roman" w:hAnsi="Times New Roman" w:eastAsia="方正仿宋_GBK" w:cs="Times New Roman"/>
          <w:b/>
          <w:bCs/>
          <w:color w:val="auto"/>
          <w:sz w:val="28"/>
          <w:szCs w:val="28"/>
          <w:lang w:eastAsia="zh-CN"/>
        </w:rPr>
        <w:t xml:space="preserve">三</w:t>
      </w:r>
      <w:r>
        <w:rPr>
          <w:rFonts w:hint="default" w:ascii="Times New Roman" w:hAnsi="Times New Roman" w:eastAsia="方正仿宋_GBK" w:cs="Times New Roman"/>
          <w:b/>
          <w:bCs/>
          <w:color w:val="auto"/>
          <w:sz w:val="28"/>
          <w:szCs w:val="28"/>
        </w:rPr>
        <w:t xml:space="preserve">）</w:t>
      </w:r>
      <w:r>
        <w:rPr>
          <w:rFonts w:hint="default" w:ascii="Times New Roman" w:hAnsi="Times New Roman" w:eastAsia="方正仿宋_GBK" w:cs="Times New Roman"/>
          <w:b/>
          <w:bCs/>
          <w:color w:val="auto"/>
          <w:sz w:val="28"/>
          <w:szCs w:val="28"/>
          <w:lang w:eastAsia="zh-CN"/>
        </w:rPr>
        <w:t xml:space="preserve">其他管理</w:t>
      </w:r>
      <w:r>
        <w:rPr>
          <w:rFonts w:hint="default" w:ascii="Times New Roman" w:hAnsi="Times New Roman" w:eastAsia="方正仿宋_GBK" w:cs="Times New Roman"/>
          <w:b/>
          <w:bCs/>
          <w:color w:val="auto"/>
          <w:sz w:val="28"/>
          <w:szCs w:val="28"/>
        </w:rPr>
        <w:t xml:space="preserve">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1.投标人根据物业范围和内容，具体分项指标:</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（1）室内各项物品干净、不丢失，环境整洁优雅，以及服务体现绿色环保要求；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（2）报修及时率100%；</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（3）各类设施、设备完好、整洁、无污损，完好率、合格率均达到98%以上；垃圾日产日清，清运及时率100%；</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（4）有效投诉一周内办结率99%以上（有详细办事记录和回复记录）；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（5）服务及时、到位，以人为本，凸显人性化服务，服务满意率达90%以上；</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（6）项目经理管理经验丰富，队伍年轻有青春活力，服务热情有亲和力；</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（7）安全保障稳妥、及时、有力，无重大事故发生。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（8）做好课桌椅调整搬运，桌椅需按学校教务管理系统规定数量和型号分门别类整理，桌椅摆放整齐，教室桌椅型号需规范统一。</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（9）做好教室内物品借用、保管及日常盘点等常规管理，及时响应积极配合学校后勤、教务处、现教教育中心等业务主管部门常规管理工作要求。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（10）楼宇管理员应加强节能减排的巡查力度，做好节能管理，特别是对公共部位出现长明灯和常流水现象加强防控。</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2.人员管理要求</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所有工作人员必须遵守国家的法律、法规及采购人的各项规章制度，具有良好素养，爱岗敬业，责任心强，工作勤快，礼貌待人，和蔼处事，统一着装。中标单位为本项目拟派的工作人员，负有政治、业务、健康的审核责任，必须无违法犯罪记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（2）中标人对物业经理的授权范围如下： 全面负责本项目的质量控制、现场安全生产、文明管理、信息管理和现场的组织协调，以及执行法律法规规章、物业合同等文件规定的中标人应做的工作。</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（3）工作人员必须爱护公物和花卉苗木。禁止采摘校方校园的苗木和花果。一旦发现员工有上述行为，中标人必须除名。</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（4）所有工作人员上班时间不得闲聊，不得玩手机，不做与工作无关的事，不得在公共场所抽烟。</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（5）中标人所有工作人员上班时间应该互相配合，不得闹矛盾影响工作。有问题应该及时向上一级领导报告。</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3.违规处罚</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（1）发现物业服务人员没有履行岗位职责或履行</w:t>
      </w:r>
      <w:r>
        <w:rPr>
          <w:rFonts w:hint="default" w:ascii="仿宋" w:hAnsi="仿宋" w:eastAsia="仿宋" w:cs="Times New Roman"/>
          <w:sz w:val="28"/>
          <w:szCs w:val="28"/>
          <w:lang w:val="en-US" w:eastAsia="zh-CN"/>
        </w:rPr>
        <w:t xml:space="preserve">岗位职责中不按照操作规程的每人次扣除合同款100元，造成损坏的修复、赔偿；未按规定执行能耗管控，发现一次扣除合同款500元；物业服务人员“顺手牵羊”拿不属于自己的物品或采摘采购人校园的苗木和花果每次扣除合同款500元（并予以开除）；车辆违规充电的每次扣除合同款500元；管理资料在服务期间未及时记录或完整性记录每次扣除合同款500元；未保障好设备设施的完好性每次扣除合同款500元；对于国家明文规定和学校明确要求，须有上岗证方能上岗工作的岗位，采购人若发现有不符合要求的情况，有权按照3000元∕人次扣除合同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对出现以下情形之一的，每发生一项，扣除合同款1000元—10000元：因物业服务不到位导致发生有较大影响的责任事件；未在采购人要求期限内完成整改的；发生同样问题3次（含3次）以上的；服务人员存在违纪违法行为，对学校造成影响的。对发生重大有影响责任事件的，扣除合同款5000元—10000元，中标人并承担相应的责任损失，严重的依法承担相应的刑事责任（采购人有权处理考核处罚的费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（3）中标人就本项目购买责任险、财产损失险、公众责任险和第三方责任险等，履行合同时产生的债权债务、财产损失、</w:t>
      </w:r>
      <w:r>
        <w:rPr>
          <w:rFonts w:hint="eastAsia" w:ascii="仿宋" w:hAnsi="仿宋" w:eastAsia="仿宋" w:cs="Times New Roman"/>
          <w:sz w:val="28"/>
          <w:szCs w:val="28"/>
          <w:lang w:val="en-US" w:eastAsia="zh-CN"/>
        </w:rPr>
        <w:t xml:space="preserve">财产保全、</w:t>
      </w:r>
      <w:r>
        <w:rPr>
          <w:rFonts w:hint="default" w:ascii="仿宋" w:hAnsi="仿宋" w:eastAsia="仿宋" w:cs="Times New Roman"/>
          <w:sz w:val="28"/>
          <w:szCs w:val="28"/>
          <w:lang w:val="en-US" w:eastAsia="zh-CN"/>
        </w:rPr>
        <w:t xml:space="preserve">人身伤害、劳动纠纷等一切问题，均由中标人承担责任，采购人不承担任何责任。</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4</w:t>
      </w:r>
      <w:r>
        <w:rPr>
          <w:rFonts w:hint="default" w:ascii="仿宋" w:hAnsi="仿宋" w:eastAsia="仿宋" w:cs="Times New Roman"/>
          <w:sz w:val="28"/>
          <w:szCs w:val="28"/>
          <w:lang w:val="en-US" w:eastAsia="zh-CN"/>
        </w:rPr>
        <w:t xml:space="preserve">）中标人自主开展各项管理活动，但不得侵害学校、使用人及他人的合法权益，不得利用提供管理服务的便利获取不当利益，不得擅自占用或改变本物业公用设施的使用功能。</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5</w:t>
      </w:r>
      <w:r>
        <w:rPr>
          <w:rFonts w:hint="default" w:ascii="仿宋" w:hAnsi="仿宋" w:eastAsia="仿宋" w:cs="Times New Roman"/>
          <w:sz w:val="28"/>
          <w:szCs w:val="28"/>
          <w:lang w:val="en-US" w:eastAsia="zh-CN"/>
        </w:rPr>
        <w:t xml:space="preserve">）中标人工作人员在工作中违反操作规范，致学校设备、设施等损坏，造成的损失经评估后由中标人赔偿。</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6</w:t>
      </w:r>
      <w:r>
        <w:rPr>
          <w:rFonts w:hint="default" w:ascii="仿宋" w:hAnsi="仿宋" w:eastAsia="仿宋" w:cs="Times New Roman"/>
          <w:sz w:val="28"/>
          <w:szCs w:val="28"/>
          <w:lang w:val="en-US" w:eastAsia="zh-CN"/>
        </w:rPr>
        <w:t xml:space="preserve">）考虑到安全第一因素，中标人在服务期内不得在采购人单位开伙做饭，办公、生活所需的任何电器使用前需到采购人管理部门备案，许可后方可使用，如有违规经教育仍不整改，甲方有权按照500元/次予以扣除合同款。</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w:t>
      </w:r>
      <w:r>
        <w:rPr>
          <w:rFonts w:hint="eastAsia" w:ascii="仿宋" w:hAnsi="仿宋" w:eastAsia="仿宋" w:cs="Times New Roman"/>
          <w:sz w:val="28"/>
          <w:szCs w:val="28"/>
          <w:lang w:val="en-US" w:eastAsia="zh-CN"/>
        </w:rPr>
        <w:t xml:space="preserve">7</w:t>
      </w:r>
      <w:r>
        <w:rPr>
          <w:rFonts w:hint="default" w:ascii="仿宋" w:hAnsi="仿宋" w:eastAsia="仿宋" w:cs="Times New Roman"/>
          <w:sz w:val="28"/>
          <w:szCs w:val="28"/>
          <w:lang w:val="en-US" w:eastAsia="zh-CN"/>
        </w:rPr>
        <w:t xml:space="preserve">）中标人应依据防疫要求妥善对其工作人员进行防疫教育、防疫管理。如因中标人未严格按照防疫要求造成疫情发生，由此导致中标人经营费用增加、服务延误、服务质量不合格，责任由中标人承担。</w:t>
      </w:r>
      <w:r/>
    </w:p>
    <w:p>
      <w:pPr>
        <w:ind w:firstLine="562"/>
        <w:keepLines w:val="0"/>
        <w:pageBreakBefore w:val="0"/>
        <w:spacing w:beforeAutospacing="0" w:afterAutospacing="0" w:line="560" w:lineRule="exact"/>
        <w:rPr>
          <w:rFonts w:hint="default" w:ascii="Times New Roman" w:hAnsi="Times New Roman" w:eastAsia="方正仿宋_GBK" w:cs="Times New Roman"/>
          <w:b/>
          <w:bCs/>
          <w:color w:val="auto"/>
          <w:sz w:val="28"/>
          <w:szCs w:val="28"/>
        </w:rPr>
      </w:pPr>
      <w:r>
        <w:rPr>
          <w:rFonts w:hint="default" w:ascii="Times New Roman" w:hAnsi="Times New Roman" w:eastAsia="方正仿宋_GBK" w:cs="Times New Roman"/>
          <w:b/>
          <w:bCs/>
          <w:color w:val="auto"/>
          <w:sz w:val="28"/>
          <w:szCs w:val="28"/>
          <w:lang w:eastAsia="zh-CN"/>
        </w:rPr>
        <w:t xml:space="preserve">四、</w:t>
      </w:r>
      <w:r>
        <w:rPr>
          <w:rFonts w:hint="default" w:ascii="Times New Roman" w:hAnsi="Times New Roman" w:eastAsia="方正仿宋_GBK" w:cs="Times New Roman"/>
          <w:b/>
          <w:bCs/>
          <w:color w:val="auto"/>
          <w:sz w:val="28"/>
          <w:szCs w:val="28"/>
        </w:rPr>
        <w:t xml:space="preserve">物业管理考核</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物业公司在实施楼宇管理、环境卫生保洁中必须符合《江苏省物业管理条例》的相关要求，并达到采购人提出的人员数量、时间要求、质量标准，为采购人提供优质高效的服务，以规范合理的管理来保证各项工作的顺利进行。具体要求由学院相关部门制订合理、细化的考核办法。</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1.如果因中标人原因造成消防事故、人身伤亡事故、失窃事件或其他财产损失，均由中标人承担相关经济和法律责任，并视情节轻重予以考核不合格直至立即终止合同处理。</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2.中标人接受采购人的检查考评以及付款办法。考评结果分为优秀、良好、合格和不合格四个等级。检查考评结果与采购实际付款挂钩（相关考评办法见服务考核评分表）。如果</w:t>
      </w:r>
      <w:r>
        <w:rPr>
          <w:rFonts w:hint="eastAsia" w:ascii="仿宋" w:hAnsi="仿宋" w:eastAsia="仿宋" w:cs="Times New Roman"/>
          <w:sz w:val="28"/>
          <w:szCs w:val="28"/>
          <w:lang w:val="en-US" w:eastAsia="zh-CN"/>
        </w:rPr>
        <w:t xml:space="preserve">考核周期内</w:t>
      </w:r>
      <w:r>
        <w:rPr>
          <w:rFonts w:hint="default" w:ascii="仿宋" w:hAnsi="仿宋" w:eastAsia="仿宋" w:cs="Times New Roman"/>
          <w:sz w:val="28"/>
          <w:szCs w:val="28"/>
          <w:lang w:val="en-US" w:eastAsia="zh-CN"/>
        </w:rPr>
        <w:t xml:space="preserve">考评为合格（含）以上的，采购人按约支付中标人服务费；如果考评为不合格的，采购人根据考评结果予以扣减服务费（每低于良好考核分（80分）的每分扣200元，每低于合格考核分（60分）的每分扣1000元，最高扣减10000元），</w:t>
      </w:r>
      <w:r>
        <w:rPr>
          <w:rFonts w:hint="eastAsia" w:ascii="仿宋" w:hAnsi="仿宋" w:eastAsia="仿宋" w:cs="Times New Roman"/>
          <w:sz w:val="28"/>
          <w:szCs w:val="28"/>
          <w:lang w:val="en-US" w:eastAsia="zh-CN"/>
        </w:rPr>
        <w:t xml:space="preserve">周期</w:t>
      </w:r>
      <w:r>
        <w:rPr>
          <w:rFonts w:hint="default" w:ascii="仿宋" w:hAnsi="仿宋" w:eastAsia="仿宋" w:cs="Times New Roman"/>
          <w:sz w:val="28"/>
          <w:szCs w:val="28"/>
          <w:lang w:val="en-US" w:eastAsia="zh-CN"/>
        </w:rPr>
        <w:t xml:space="preserve">检查考评结果一式两份，采购人、中标人各执一份，作为进度款结算款的依据。如果连续2个</w:t>
      </w:r>
      <w:r>
        <w:rPr>
          <w:rFonts w:hint="eastAsia" w:ascii="仿宋" w:hAnsi="仿宋" w:eastAsia="仿宋" w:cs="Times New Roman"/>
          <w:sz w:val="28"/>
          <w:szCs w:val="28"/>
          <w:lang w:val="en-US" w:eastAsia="zh-CN"/>
        </w:rPr>
        <w:t xml:space="preserve">周期</w:t>
      </w:r>
      <w:r>
        <w:rPr>
          <w:rFonts w:hint="default" w:ascii="仿宋" w:hAnsi="仿宋" w:eastAsia="仿宋" w:cs="Times New Roman"/>
          <w:sz w:val="28"/>
          <w:szCs w:val="28"/>
          <w:lang w:val="en-US" w:eastAsia="zh-CN"/>
        </w:rPr>
        <w:t xml:space="preserve">考评不合格的，采购人有权终止合同。终止合同当期的服务费按当期服务天数进行结算（根据考核分值扣除应该扣除的金额）。</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w:t>
      </w:r>
      <w:r>
        <w:rPr>
          <w:rFonts w:hint="default" w:ascii="仿宋" w:hAnsi="仿宋" w:eastAsia="仿宋" w:cs="Times New Roman"/>
          <w:sz w:val="28"/>
          <w:szCs w:val="28"/>
          <w:lang w:val="en-US" w:eastAsia="zh-CN"/>
        </w:rPr>
        <w:t xml:space="preserve">.考核标准（考核表为试行，采购人可以根据考核情况和考核需要对考核内容做出修改）</w:t>
      </w:r>
      <w:r/>
    </w:p>
    <w:p>
      <w:pPr>
        <w:ind w:firstLine="1120"/>
        <w:keepLines w:val="0"/>
        <w:pageBreakBefore w:val="0"/>
        <w:spacing w:beforeAutospacing="0" w:afterAutospacing="0" w:line="560" w:lineRule="exact"/>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color w:val="auto"/>
          <w:sz w:val="28"/>
          <w:szCs w:val="28"/>
        </w:rPr>
        <w:t xml:space="preserve">江苏电子信息职业学院物业管理服务考核评分表</w:t>
      </w:r>
      <w:r>
        <w:rPr>
          <w:rFonts w:hint="default" w:ascii="Times New Roman" w:hAnsi="Times New Roman" w:eastAsia="方正仿宋_GBK" w:cs="Times New Roman"/>
          <w:color w:val="auto"/>
          <w:sz w:val="28"/>
          <w:szCs w:val="28"/>
          <w:lang w:eastAsia="zh-CN"/>
        </w:rPr>
        <w:t xml:space="preserve">（试行）</w:t>
      </w:r>
      <w:r/>
    </w:p>
    <w:tbl>
      <w:tblPr>
        <w:tblStyle w:val="698"/>
        <w:tblW w:w="7860"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846"/>
        <w:gridCol w:w="1319"/>
        <w:gridCol w:w="851"/>
        <w:gridCol w:w="644"/>
      </w:tblGrid>
      <w:tr>
        <w:trPr>
          <w:trHeight w:val="516"/>
        </w:trPr>
        <w:tc>
          <w:tcPr>
            <w:tcW w:w="1200"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w:t>
            </w:r>
            <w:r/>
          </w:p>
        </w:tc>
        <w:tc>
          <w:tcPr>
            <w:tcW w:w="3846"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考核内容与分值</w:t>
            </w:r>
            <w:r/>
          </w:p>
        </w:tc>
        <w:tc>
          <w:tcPr>
            <w:tcW w:w="131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评分标准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得分</w:t>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tc>
      </w:tr>
      <w:tr>
        <w:trPr>
          <w:trHeight w:val="630"/>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一、卫生保洁60分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1、公共部位卫生及教室、体育馆卫生必须每天清扫2次以上，拖洗1次，并进行全天候保洁。</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发现一处不达标扣1分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2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（1）地面无垃圾，无污迹。（12分）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（2）墙面、天花板无污迹，无蛛网，无乱贴画。（4分）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（3）门、窗玻璃、窗台干净，无乱贴画。（4分）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（4）扶手、栏杆光洁、污迹，无乱贴画。（4分）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48"/>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（5）讲台、黑板、污迹，无乱写、乱画、乱刻。（4分）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3"/>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（6）楼宇周围绿化带内无烟头、杂物、垃圾等。（4分）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630"/>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2、厕所间、洗漱间、浴室的水槽、台板无明显锈迹、便垢等，厕所间无异味，下水道无漫溢现象。（10分）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3"/>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3、垃圾实行袋装并及时清运，垃圾场管理有序。（10分）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4、开水间内设施完好，地面及墙面整洁。（4分）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9"/>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5、屋面保洁及时，雨水通道无堵塞。（4分）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1"/>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二、公共设施管理20分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1、对水电设施经常巡查，确保无长流水、长明灯。（10分）</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发现一次不达标扣2分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7"/>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2、报修及时规范，对维修项目进行跟踪和评价。（8分）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7"/>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3、消防设施检查，设施完好，</w:t>
            </w:r>
            <w:r>
              <w:rPr>
                <w:rFonts w:hint="default" w:ascii="Times New Roman" w:hAnsi="Times New Roman" w:eastAsia="方正仿宋_GBK" w:cs="Times New Roman"/>
                <w:color w:val="auto"/>
                <w:sz w:val="24"/>
                <w:szCs w:val="24"/>
                <w:lang w:val="en-US" w:eastAsia="zh-CN"/>
              </w:rPr>
              <w:t xml:space="preserve">消防栓干净，</w:t>
            </w:r>
            <w:r>
              <w:rPr>
                <w:rFonts w:hint="default" w:ascii="Times New Roman" w:hAnsi="Times New Roman" w:eastAsia="方正仿宋_GBK" w:cs="Times New Roman"/>
                <w:color w:val="auto"/>
                <w:sz w:val="24"/>
                <w:szCs w:val="24"/>
              </w:rPr>
              <w:t xml:space="preserve">检查记录完整。（2分）</w:t>
            </w:r>
            <w:r/>
          </w:p>
        </w:tc>
        <w:tc>
          <w:tcPr>
            <w:tcW w:w="1319"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不达标每次扣1分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73"/>
        </w:trPr>
        <w:tc>
          <w:tcPr>
            <w:tcW w:w="1200"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三、</w:t>
            </w:r>
            <w:r/>
          </w:p>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服务管理20分</w:t>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1、管理台帐（制度齐全、记录规范等）（2分）</w:t>
            </w:r>
            <w:r/>
          </w:p>
        </w:tc>
        <w:tc>
          <w:tcPr>
            <w:tcW w:w="1319" w:type="dxa"/>
            <w:vAlign w:val="center"/>
            <w:vMerge w:val="restart"/>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不达标每次扣1分</w:t>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73"/>
        </w:trPr>
        <w:tc>
          <w:tcPr>
            <w:tcW w:w="1200" w:type="dxa"/>
            <w:vAlign w:val="center"/>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2、人员统一着装，挂牌上岗，仪表整洁规范。（5分）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jc w:val="both"/>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3、工作期间遵守“五不”，即不喝酒、不抽烟、不擅离岗位，不迟到早退，不做与工作无关的事。（10分）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756"/>
        </w:trPr>
        <w:tc>
          <w:tcPr>
            <w:tcW w:w="1200" w:type="dxa"/>
            <w:vAlign w:val="top"/>
            <w:vMerge w:val="continue"/>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846" w:type="dxa"/>
            <w:vAlign w:val="center"/>
            <w:textDirection w:val="lrTb"/>
            <w:noWrap w:val="false"/>
          </w:tcPr>
          <w:p>
            <w:pPr>
              <w:jc w:val="both"/>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4、教学楼、体育馆钥匙管理规范，教室门开关及时，教辅用品的借用、发放记录完好。（3分）</w:t>
            </w:r>
            <w:r/>
          </w:p>
        </w:tc>
        <w:tc>
          <w:tcPr>
            <w:tcW w:w="1319" w:type="dxa"/>
            <w:vAlign w:val="center"/>
            <w:vMerge w:val="continue"/>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851"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644"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55"/>
        </w:trPr>
        <w:tc>
          <w:tcPr>
            <w:gridSpan w:val="2"/>
            <w:tcW w:w="5046"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总评得分:</w:t>
            </w:r>
            <w:r/>
          </w:p>
        </w:tc>
        <w:tc>
          <w:tcPr>
            <w:tcW w:w="1319"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gridSpan w:val="2"/>
            <w:tcW w:w="1495" w:type="dxa"/>
            <w:vAlign w:val="top"/>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1233"/>
        </w:trPr>
        <w:tc>
          <w:tcPr>
            <w:gridSpan w:val="5"/>
            <w:tcW w:w="7860" w:type="dxa"/>
            <w:vAlign w:val="top"/>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改进工作的建议:</w:t>
            </w:r>
            <w:r/>
          </w:p>
        </w:tc>
      </w:tr>
      <w:tr>
        <w:trPr>
          <w:trHeight w:val="950"/>
        </w:trPr>
        <w:tc>
          <w:tcPr>
            <w:tcW w:w="1200" w:type="dxa"/>
            <w:vAlign w:val="center"/>
            <w:textDirection w:val="lrTb"/>
            <w:noWrap w:val="false"/>
          </w:tcPr>
          <w:p>
            <w:pPr>
              <w:jc w:val="cente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考核成员签名</w:t>
            </w:r>
            <w:r/>
          </w:p>
        </w:tc>
        <w:tc>
          <w:tcPr>
            <w:gridSpan w:val="4"/>
            <w:tcW w:w="6660" w:type="dxa"/>
            <w:vAlign w:val="center"/>
            <w:textDirection w:val="lrTb"/>
            <w:noWrap w:val="false"/>
          </w:tcPr>
          <w:p>
            <w:pPr>
              <w:keepLines w:val="0"/>
              <w:keepNext w:val="0"/>
              <w:pageBreakBefore w:val="0"/>
              <w:spacing w:beforeAutospacing="0" w:afterAutospacing="0" w:line="32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备注:本表由考评小组成员集中检查后独立填写。等级说明:优秀（90-100分）、良好（80-89分）、合格（60-79分）、不合格（60分以下）。</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4</w:t>
      </w:r>
      <w:r>
        <w:rPr>
          <w:rFonts w:hint="default" w:ascii="仿宋" w:hAnsi="仿宋" w:eastAsia="仿宋" w:cs="Times New Roman"/>
          <w:sz w:val="28"/>
          <w:szCs w:val="28"/>
          <w:lang w:val="en-US" w:eastAsia="zh-CN"/>
        </w:rPr>
        <w:t xml:space="preserve">.中标人向采购人提出续签申请需完成物业服务满意度调查</w:t>
      </w:r>
      <w:r>
        <w:rPr>
          <w:rFonts w:hint="eastAsia" w:ascii="仿宋" w:hAnsi="仿宋" w:eastAsia="仿宋" w:cs="Times New Roman"/>
          <w:sz w:val="28"/>
          <w:szCs w:val="28"/>
          <w:lang w:val="en-US" w:eastAsia="zh-CN"/>
        </w:rPr>
        <w:t xml:space="preserve">（联合学校开展）</w:t>
      </w:r>
      <w:r>
        <w:rPr>
          <w:rFonts w:hint="default" w:ascii="仿宋" w:hAnsi="仿宋" w:eastAsia="仿宋" w:cs="Times New Roman"/>
          <w:sz w:val="28"/>
          <w:szCs w:val="28"/>
          <w:lang w:val="en-US" w:eastAsia="zh-CN"/>
        </w:rPr>
        <w:t xml:space="preserve">，一年两次，每学期一次，调查对象为校内师生。</w:t>
      </w:r>
      <w:r/>
    </w:p>
    <w:p>
      <w:pPr>
        <w:ind w:firstLine="56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5</w:t>
      </w:r>
      <w:r>
        <w:rPr>
          <w:rFonts w:hint="default" w:ascii="仿宋" w:hAnsi="仿宋" w:eastAsia="仿宋" w:cs="Times New Roman"/>
          <w:sz w:val="28"/>
          <w:szCs w:val="28"/>
          <w:lang w:val="en-US" w:eastAsia="zh-CN"/>
        </w:rPr>
        <w:t xml:space="preserve">.物业服务满意度调查表</w:t>
      </w:r>
      <w:r>
        <w:rPr>
          <w:rFonts w:hint="eastAsia" w:ascii="仿宋" w:hAnsi="仿宋" w:eastAsia="仿宋" w:cs="Times New Roman"/>
          <w:sz w:val="28"/>
          <w:szCs w:val="28"/>
          <w:lang w:val="en-US" w:eastAsia="zh-CN"/>
        </w:rPr>
        <w:t xml:space="preserve">（样表）</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尊敬的老师、同学：</w:t>
      </w:r>
      <w:r/>
    </w:p>
    <w:p>
      <w:pPr>
        <w:ind w:firstLine="565"/>
        <w:spacing w:line="520" w:lineRule="exact"/>
        <w:rPr>
          <w:rFonts w:hint="default" w:ascii="仿宋" w:hAnsi="仿宋" w:eastAsia="仿宋" w:cs="Times New Roman"/>
          <w:sz w:val="28"/>
          <w:szCs w:val="28"/>
          <w:lang w:val="en-US" w:eastAsia="zh-CN"/>
        </w:rPr>
      </w:pPr>
      <w:r>
        <w:rPr>
          <w:rFonts w:hint="default" w:ascii="仿宋" w:hAnsi="仿宋" w:eastAsia="仿宋" w:cs="Times New Roman"/>
          <w:sz w:val="28"/>
          <w:szCs w:val="28"/>
          <w:lang w:val="en-US" w:eastAsia="zh-CN"/>
        </w:rPr>
        <w:t xml:space="preserve">你们好！为了充分体现您对我校物业服务的意见和监督，提高服务的质量和水平，特制定满意度调查表，请您仔细阅读并如实填写，以此作为改进__________物业服务的依据。您的意见非常重要，感谢您的配合！</w:t>
      </w:r>
      <w:r/>
    </w:p>
    <w:p>
      <w:pPr>
        <w:ind w:right="-23" w:firstLine="420"/>
        <w:keepLines w:val="0"/>
        <w:pageBreakBefore w:val="0"/>
        <w:spacing w:beforeAutospacing="0" w:afterAutospacing="0" w:line="560" w:lineRule="exac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r>
      <w:r/>
    </w:p>
    <w:tbl>
      <w:tblPr>
        <w:tblStyle w:val="698"/>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971"/>
        <w:gridCol w:w="1187"/>
        <w:gridCol w:w="1448"/>
        <w:gridCol w:w="1118"/>
        <w:gridCol w:w="938"/>
      </w:tblGrid>
      <w:tr>
        <w:trPr>
          <w:trHeight w:val="443" w:hRule="exact"/>
        </w:trPr>
        <w:tc>
          <w:tcPr>
            <w:tcW w:w="737" w:type="dxa"/>
            <w:vAlign w:val="center"/>
            <w:textDirection w:val="lrTb"/>
            <w:noWrap w:val="false"/>
          </w:tcPr>
          <w:p>
            <w:pPr>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3971"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指标</w:t>
            </w:r>
            <w:r/>
          </w:p>
        </w:tc>
        <w:tc>
          <w:tcPr>
            <w:tcW w:w="1187" w:type="dxa"/>
            <w:vAlign w:val="center"/>
            <w:textDirection w:val="lrTb"/>
            <w:noWrap w:val="false"/>
          </w:tcPr>
          <w:p>
            <w:pPr>
              <w:jc w:val="center"/>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满意</w:t>
            </w:r>
            <w:r/>
          </w:p>
        </w:tc>
        <w:tc>
          <w:tcPr>
            <w:tcW w:w="1448"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较满意</w:t>
            </w:r>
            <w:r/>
          </w:p>
        </w:tc>
        <w:tc>
          <w:tcPr>
            <w:tcW w:w="1118"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一般</w:t>
            </w:r>
            <w:r/>
          </w:p>
        </w:tc>
        <w:tc>
          <w:tcPr>
            <w:tcW w:w="938" w:type="dxa"/>
            <w:vAlign w:val="center"/>
            <w:textDirection w:val="lrTb"/>
            <w:noWrap w:val="false"/>
          </w:tcPr>
          <w:p>
            <w:pPr>
              <w:ind w:left="240" w:hanging="24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不满意</w:t>
            </w:r>
            <w:r/>
          </w:p>
        </w:tc>
      </w:tr>
      <w:tr>
        <w:trPr>
          <w:trHeight w:val="548"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楼宇内公共区域总体卫生状况</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87"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color w:val="auto"/>
                <w:sz w:val="24"/>
                <w:szCs w:val="24"/>
                <w:lang w:val="en-US" w:eastAsia="zh-CN"/>
              </w:rPr>
              <w:t xml:space="preserve">校园垃圾场清运与处理</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799"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lang w:val="en-US" w:eastAsia="zh-CN"/>
              </w:rPr>
            </w:pPr>
            <w:r>
              <w:rPr>
                <w:rFonts w:hint="default" w:ascii="Times New Roman" w:hAnsi="Times New Roman" w:eastAsia="方正仿宋_GBK" w:cs="Times New Roman"/>
                <w:color w:val="auto"/>
                <w:sz w:val="24"/>
                <w:szCs w:val="24"/>
                <w:lang w:val="en-US" w:eastAsia="zh-CN"/>
              </w:rPr>
              <w:t xml:space="preserve">应急情况（灾害天气）下物业服务情况</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388"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智慧化服务的效果</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52"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物业人员的服务态度、服务质量</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24"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物业人员响应速度、反馈及时程度</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25"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设施、设备维修维护状况</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537"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劳动课教育、服务育人方面的表现</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880"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Borders>
              <w:bottom w:val="single" w:color="000000" w:sz="4" w:space="0"/>
            </w:tcBorders>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节日氛围营造、温馨生活服务等校园文化建设的表现</w:t>
            </w:r>
            <w:r/>
          </w:p>
        </w:tc>
        <w:tc>
          <w:tcPr>
            <w:tcBorders>
              <w:bottom w:val="single" w:color="000000" w:sz="4" w:space="0"/>
            </w:tcBorders>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Borders>
              <w:bottom w:val="single" w:color="000000" w:sz="4" w:space="0"/>
            </w:tcBorders>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482" w:hRule="exact"/>
        </w:trPr>
        <w:tc>
          <w:tcPr>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10</w:t>
            </w:r>
            <w:r/>
          </w:p>
        </w:tc>
        <w:tc>
          <w:tcPr>
            <w:tcW w:w="3971" w:type="dxa"/>
            <w:vAlign w:val="center"/>
            <w:textDirection w:val="lrTb"/>
            <w:noWrap w:val="false"/>
          </w:tcPr>
          <w:p>
            <w:pPr>
              <w:jc w:val="left"/>
              <w:keepLines w:val="0"/>
              <w:keepNext w:val="0"/>
              <w:pageBreakBefore w:val="0"/>
              <w:spacing w:beforeAutospacing="0" w:afterAutospacing="0" w:line="32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学校重大活动的配合和服务工作</w:t>
            </w:r>
            <w:r/>
          </w:p>
        </w:tc>
        <w:tc>
          <w:tcPr>
            <w:tcW w:w="1187"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44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111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938" w:type="dxa"/>
            <w:vAlign w:val="center"/>
            <w:textDirection w:val="lrTb"/>
            <w:noWrap w:val="false"/>
          </w:tcPr>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trHeight w:val="955" w:hRule="exact"/>
        </w:trPr>
        <w:tc>
          <w:tcPr>
            <w:gridSpan w:val="6"/>
            <w:tcW w:w="9399" w:type="dxa"/>
            <w:vAlign w:val="center"/>
            <w:textDirection w:val="lrTb"/>
            <w:noWrap w:val="false"/>
          </w:tcPr>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注：在认为合适的空格内打“√”；每个项目一种意见，多选视为无效。</w:t>
            </w:r>
            <w:r/>
          </w:p>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w:t>
            </w:r>
            <w:r/>
          </w:p>
        </w:tc>
      </w:tr>
      <w:tr>
        <w:trPr>
          <w:trHeight w:val="1575" w:hRule="exact"/>
        </w:trPr>
        <w:tc>
          <w:tcPr>
            <w:tcBorders>
              <w:bottom w:val="single" w:color="000000" w:sz="4" w:space="0"/>
            </w:tcBorders>
            <w:tcW w:w="737" w:type="dxa"/>
            <w:vAlign w:val="center"/>
            <w:textDirection w:val="lrTb"/>
            <w:noWrap w:val="false"/>
          </w:tcPr>
          <w:p>
            <w:pPr>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其他</w:t>
            </w:r>
            <w:r/>
          </w:p>
        </w:tc>
        <w:tc>
          <w:tcPr>
            <w:gridSpan w:val="5"/>
            <w:tcBorders>
              <w:bottom w:val="single" w:color="000000" w:sz="4" w:space="0"/>
            </w:tcBorders>
            <w:tcW w:w="8662" w:type="dxa"/>
            <w:vAlign w:val="center"/>
            <w:textDirection w:val="lrTb"/>
            <w:noWrap w:val="false"/>
          </w:tcPr>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left"/>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如果您还有其他意见，请写下：</w:t>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left="720" w:firstLine="480"/>
              <w:jc w:val="center"/>
              <w:keepLines w:val="0"/>
              <w:keepNext w:val="0"/>
              <w:pageBreakBefore w:val="0"/>
              <w:spacing w:beforeAutospacing="0" w:afterAutospacing="0" w:line="320" w:lineRule="exact"/>
              <w:widowControl/>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五、履约验收基本要求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六、商务部分</w:t>
      </w:r>
      <w:r/>
    </w:p>
    <w:p>
      <w:pPr>
        <w:ind w:firstLine="565"/>
        <w:spacing w:line="520" w:lineRule="exact"/>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（一）服务时间:</w:t>
      </w:r>
      <w:r>
        <w:rPr>
          <w:rFonts w:hint="default" w:ascii="仿宋" w:hAnsi="仿宋" w:eastAsia="仿宋" w:cs="Times New Roman"/>
          <w:sz w:val="28"/>
          <w:szCs w:val="28"/>
          <w:lang w:val="en-US" w:eastAsia="zh-CN"/>
        </w:rPr>
        <w:t xml:space="preserve">2026年8月1日起至2027年7月31日止。服务期服务考核合格，物业服务综合满意度达到85%，合同条款无变化，中标单位有意愿继续服务的，按照学校流程提出申请，经审签同意后可续签一年，续签不得超过2次。</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（二）服务地点:采购人指定</w:t>
      </w:r>
      <w:r/>
    </w:p>
    <w:p>
      <w:pPr>
        <w:ind w:firstLine="565"/>
        <w:spacing w:line="520" w:lineRule="exact"/>
        <w:rPr>
          <w:rFonts w:hint="default" w:ascii="仿宋" w:hAnsi="仿宋" w:eastAsia="仿宋" w:cs="Times New Roman"/>
          <w:sz w:val="28"/>
          <w:szCs w:val="28"/>
          <w:lang w:val="en-US" w:eastAsia="zh-CN"/>
        </w:rPr>
      </w:pPr>
      <w:r>
        <w:rPr>
          <w:rFonts w:hint="eastAsia" w:ascii="仿宋" w:hAnsi="仿宋" w:eastAsia="仿宋" w:cs="仿宋"/>
          <w:bCs/>
          <w:color w:val="000000"/>
          <w:sz w:val="28"/>
          <w:szCs w:val="28"/>
          <w:highlight w:val="none"/>
          <w:lang w:val="en-US" w:eastAsia="zh-CN"/>
        </w:rPr>
        <w:t xml:space="preserve">（三）付款方式:</w:t>
      </w:r>
      <w:r>
        <w:rPr>
          <w:rFonts w:hint="default" w:ascii="仿宋" w:hAnsi="仿宋" w:eastAsia="仿宋" w:cs="Times New Roman"/>
          <w:sz w:val="28"/>
          <w:szCs w:val="28"/>
          <w:lang w:val="en-US" w:eastAsia="zh-CN"/>
        </w:rPr>
        <w:t xml:space="preserve">采购人</w:t>
      </w:r>
      <w:r>
        <w:rPr>
          <w:rFonts w:hint="eastAsia" w:ascii="仿宋" w:hAnsi="仿宋" w:eastAsia="仿宋" w:cs="Times New Roman"/>
          <w:sz w:val="28"/>
          <w:szCs w:val="28"/>
          <w:lang w:val="en-US" w:eastAsia="zh-CN"/>
        </w:rPr>
        <w:t xml:space="preserve">以一个月为周期</w:t>
      </w:r>
      <w:r>
        <w:rPr>
          <w:rFonts w:hint="default" w:ascii="仿宋" w:hAnsi="仿宋" w:eastAsia="仿宋" w:cs="Times New Roman"/>
          <w:sz w:val="28"/>
          <w:szCs w:val="28"/>
          <w:lang w:val="en-US" w:eastAsia="zh-CN"/>
        </w:rPr>
        <w:t xml:space="preserve">支付服务费。</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Cs/>
          <w:color w:val="000000"/>
          <w:sz w:val="28"/>
          <w:szCs w:val="28"/>
          <w:highlight w:val="none"/>
          <w:lang w:val="en-US" w:eastAsia="zh-CN"/>
        </w:rPr>
      </w:r>
      <w:r/>
    </w:p>
    <w:p>
      <w:pPr>
        <w:pStyle w:val="884"/>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4"/>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4"/>
        <w:rPr>
          <w:rFonts w:hint="eastAsia" w:ascii="黑体" w:hAnsi="黑体" w:eastAsia="黑体"/>
          <w:sz w:val="44"/>
          <w:szCs w:val="44"/>
          <w:highlight w:val="none"/>
        </w:rPr>
      </w:pPr>
      <w:r>
        <w:rPr>
          <w:rFonts w:hint="eastAsia" w:ascii="黑体" w:hAnsi="黑体" w:eastAsia="黑体"/>
          <w:sz w:val="44"/>
          <w:szCs w:val="44"/>
          <w:highlight w:val="none"/>
        </w:rPr>
      </w:r>
      <w:r/>
    </w:p>
    <w:p>
      <w:pPr>
        <w:pStyle w:val="884"/>
        <w:rPr>
          <w:rFonts w:hint="eastAsia" w:ascii="黑体" w:hAnsi="黑体" w:eastAsia="黑体"/>
          <w:sz w:val="32"/>
          <w:highlight w:val="none"/>
        </w:rPr>
      </w:pPr>
      <w:r>
        <w:rPr>
          <w:rFonts w:hint="eastAsia" w:ascii="黑体" w:hAnsi="黑体" w:eastAsia="黑体"/>
          <w:sz w:val="32"/>
          <w:highlight w:val="none"/>
        </w:rPr>
      </w:r>
      <w:r/>
    </w:p>
    <w:p>
      <w:pPr>
        <w:pStyle w:val="884"/>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4"/>
        <w:rPr>
          <w:rFonts w:hint="eastAsia" w:ascii="黑体" w:hAnsi="黑体" w:eastAsia="黑体"/>
          <w:sz w:val="32"/>
          <w:highlight w:val="none"/>
        </w:rPr>
      </w:pPr>
      <w:r>
        <w:rPr>
          <w:rFonts w:hint="eastAsia" w:ascii="黑体" w:hAnsi="黑体" w:eastAsia="黑体"/>
          <w:sz w:val="32"/>
          <w:highlight w:val="none"/>
        </w:rPr>
      </w:r>
      <w:r/>
    </w:p>
    <w:p>
      <w:pPr>
        <w:pStyle w:val="88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4"/>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4"/>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1904"/>
        <w:rPr>
          <w:rFonts w:hint="eastAsia" w:ascii="黑体" w:hAnsi="黑体" w:eastAsia="黑体"/>
          <w:sz w:val="32"/>
          <w:highlight w:val="none"/>
        </w:rPr>
      </w:pPr>
      <w:r>
        <w:rPr>
          <w:rFonts w:hint="eastAsia" w:ascii="黑体" w:hAnsi="黑体" w:eastAsia="黑体"/>
          <w:sz w:val="32"/>
          <w:highlight w:val="none"/>
        </w:rPr>
      </w:r>
      <w:r/>
    </w:p>
    <w:p>
      <w:pPr>
        <w:pStyle w:val="884"/>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4"/>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4"/>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4"/>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4"/>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4"/>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4"/>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4"/>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704"/>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9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1285"/>
        <w:spacing w:line="520" w:lineRule="exact"/>
        <w:rPr>
          <w:rFonts w:hint="eastAsia" w:ascii="仿宋" w:hAnsi="仿宋" w:eastAsia="仿宋"/>
          <w:b/>
          <w:bCs/>
          <w:sz w:val="32"/>
          <w:szCs w:val="32"/>
          <w:highlight w:val="none"/>
        </w:rPr>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进行直接复制粘贴及简单表述为完全响应，否则将影响该项得分。</w:t>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884"/>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eastAsia="zh-CN"/>
        </w:rPr>
        <w:t xml:space="preserve">七</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3"/>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3"/>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3"/>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3"/>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3"/>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3"/>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3"/>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3"/>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3"/>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3"/>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方正仿宋_GBK">
    <w:panose1 w:val="020B0503020202020204"/>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20</w:t>
    </w:r>
    <w:r>
      <w:fldChar w:fldCharType="end"/>
    </w:r>
    <w:r/>
  </w:p>
  <w:p>
    <w:pPr>
      <w:pStyle w:val="8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897"/>
      </w:rPr>
      <w:framePr w:wrap="around" w:vAnchor="text" w:hAnchor="margin" w:xAlign="center" w:y="1"/>
    </w:pPr>
    <w:r>
      <w:fldChar w:fldCharType="begin"/>
    </w:r>
    <w:r>
      <w:rPr>
        <w:rStyle w:val="897"/>
      </w:rPr>
      <w:instrText xml:space="preserve">PAGE  </w:instrTex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3"/>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4"/>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5"/>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6"/>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7"/>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8"/>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0"/>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1"/>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7"/>
    <w:next w:val="687"/>
    <w:uiPriority w:val="0"/>
    <w:qFormat/>
    <w:pPr>
      <w:jc w:val="center"/>
    </w:pPr>
    <w:rPr>
      <w:rFonts w:eastAsia="仿宋_GB2312"/>
      <w:sz w:val="28"/>
    </w:rPr>
  </w:style>
  <w:style w:type="paragraph" w:styleId="702">
    <w:name w:val="toc 5"/>
    <w:basedOn w:val="687"/>
    <w:next w:val="687"/>
    <w:uiPriority w:val="39"/>
    <w:unhideWhenUsed/>
    <w:qFormat/>
    <w:pPr>
      <w:ind w:left="1134" w:right="0" w:firstLine="0"/>
      <w:spacing w:after="57"/>
    </w:pPr>
  </w:style>
  <w:style w:type="paragraph" w:styleId="703">
    <w:name w:val="toc 3"/>
    <w:basedOn w:val="687"/>
    <w:next w:val="687"/>
    <w:uiPriority w:val="39"/>
    <w:unhideWhenUsed/>
    <w:qFormat/>
    <w:pPr>
      <w:ind w:left="567" w:right="0" w:firstLine="0"/>
      <w:spacing w:after="57"/>
    </w:pPr>
  </w:style>
  <w:style w:type="paragraph" w:styleId="704">
    <w:name w:val="Plain Text"/>
    <w:basedOn w:val="687"/>
    <w:uiPriority w:val="0"/>
    <w:qFormat/>
    <w:rPr>
      <w:rFonts w:ascii="宋体" w:hAnsi="Courier New"/>
      <w:szCs w:val="20"/>
    </w:r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9"/>
    <w:uiPriority w:val="99"/>
    <w:semiHidden/>
    <w:unhideWhenUsed/>
    <w:qFormat/>
    <w:pPr>
      <w:spacing w:after="0" w:line="240" w:lineRule="auto"/>
    </w:pPr>
    <w:rPr>
      <w:sz w:val="20"/>
    </w:rPr>
  </w:style>
  <w:style w:type="paragraph" w:styleId="707">
    <w:name w:val="Footer"/>
    <w:basedOn w:val="687"/>
    <w:link w:val="742"/>
    <w:uiPriority w:val="99"/>
    <w:unhideWhenUsed/>
    <w:qFormat/>
    <w:pPr>
      <w:spacing w:after="0" w:line="240" w:lineRule="auto"/>
      <w:tabs>
        <w:tab w:val="center" w:pos="7143" w:leader="none"/>
        <w:tab w:val="right" w:pos="14287" w:leader="none"/>
      </w:tabs>
    </w:pPr>
  </w:style>
  <w:style w:type="paragraph" w:styleId="708">
    <w:name w:val="Header"/>
    <w:basedOn w:val="687"/>
    <w:link w:val="740"/>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5"/>
    <w:uiPriority w:val="11"/>
    <w:qFormat/>
    <w:pPr>
      <w:spacing w:before="200" w:after="200"/>
    </w:pPr>
    <w:rPr>
      <w:sz w:val="24"/>
      <w:szCs w:val="24"/>
    </w:rPr>
  </w:style>
  <w:style w:type="paragraph" w:styleId="712">
    <w:name w:val="footnote text"/>
    <w:basedOn w:val="687"/>
    <w:link w:val="868"/>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Title"/>
    <w:basedOn w:val="687"/>
    <w:next w:val="687"/>
    <w:link w:val="734"/>
    <w:uiPriority w:val="10"/>
    <w:qFormat/>
    <w:pPr>
      <w:contextualSpacing/>
      <w:spacing w:before="300" w:after="200"/>
    </w:pPr>
    <w:rPr>
      <w:sz w:val="48"/>
      <w:szCs w:val="48"/>
    </w:rPr>
  </w:style>
  <w:style w:type="paragraph" w:styleId="718">
    <w:name w:val="Body Text First Indent"/>
    <w:basedOn w:val="701"/>
    <w:uiPriority w:val="0"/>
    <w:qFormat/>
    <w:pPr>
      <w:ind w:firstLine="200"/>
      <w:spacing w:line="360" w:lineRule="auto"/>
    </w:pPr>
    <w:rPr>
      <w:rFonts w:ascii="仿宋_GB2312" w:eastAsia="仿宋_GB2312"/>
      <w:sz w:val="30"/>
      <w:szCs w:val="30"/>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Heading 1 Char"/>
    <w:link w:val="688"/>
    <w:uiPriority w:val="9"/>
    <w:qFormat/>
    <w:rPr>
      <w:rFonts w:ascii="Arial" w:hAnsi="Arial" w:eastAsia="Arial" w:cs="Arial"/>
      <w:sz w:val="40"/>
      <w:szCs w:val="40"/>
    </w:rPr>
  </w:style>
  <w:style w:type="character" w:styleId="724" w:customStyle="1">
    <w:name w:val="Heading 2 Char"/>
    <w:link w:val="689"/>
    <w:uiPriority w:val="9"/>
    <w:qFormat/>
    <w:rPr>
      <w:rFonts w:ascii="Arial" w:hAnsi="Arial" w:eastAsia="Arial" w:cs="Arial"/>
      <w:sz w:val="34"/>
    </w:rPr>
  </w:style>
  <w:style w:type="character" w:styleId="725" w:customStyle="1">
    <w:name w:val="Heading 3 Char"/>
    <w:link w:val="690"/>
    <w:uiPriority w:val="9"/>
    <w:qFormat/>
    <w:rPr>
      <w:rFonts w:ascii="Arial" w:hAnsi="Arial" w:eastAsia="Arial" w:cs="Arial"/>
      <w:sz w:val="30"/>
      <w:szCs w:val="30"/>
    </w:rPr>
  </w:style>
  <w:style w:type="character" w:styleId="726" w:customStyle="1">
    <w:name w:val="Heading 4 Char"/>
    <w:link w:val="691"/>
    <w:uiPriority w:val="9"/>
    <w:qFormat/>
    <w:rPr>
      <w:rFonts w:ascii="Arial" w:hAnsi="Arial" w:eastAsia="Arial" w:cs="Arial"/>
      <w:b/>
      <w:bCs/>
      <w:sz w:val="26"/>
      <w:szCs w:val="26"/>
    </w:rPr>
  </w:style>
  <w:style w:type="character" w:styleId="727" w:customStyle="1">
    <w:name w:val="Heading 5 Char"/>
    <w:link w:val="692"/>
    <w:uiPriority w:val="9"/>
    <w:qFormat/>
    <w:rPr>
      <w:rFonts w:ascii="Arial" w:hAnsi="Arial" w:eastAsia="Arial" w:cs="Arial"/>
      <w:b/>
      <w:bCs/>
      <w:sz w:val="24"/>
      <w:szCs w:val="24"/>
    </w:rPr>
  </w:style>
  <w:style w:type="character" w:styleId="728" w:customStyle="1">
    <w:name w:val="Heading 6 Char"/>
    <w:link w:val="693"/>
    <w:uiPriority w:val="9"/>
    <w:qFormat/>
    <w:rPr>
      <w:rFonts w:ascii="Arial" w:hAnsi="Arial" w:eastAsia="Arial" w:cs="Arial"/>
      <w:b/>
      <w:bCs/>
      <w:sz w:val="22"/>
      <w:szCs w:val="22"/>
    </w:rPr>
  </w:style>
  <w:style w:type="character" w:styleId="729" w:customStyle="1">
    <w:name w:val="Heading 7 Char"/>
    <w:link w:val="694"/>
    <w:uiPriority w:val="9"/>
    <w:qFormat/>
    <w:rPr>
      <w:rFonts w:ascii="Arial" w:hAnsi="Arial" w:eastAsia="Arial" w:cs="Arial"/>
      <w:b/>
      <w:bCs/>
      <w:i/>
      <w:iCs/>
      <w:sz w:val="22"/>
      <w:szCs w:val="22"/>
    </w:rPr>
  </w:style>
  <w:style w:type="character" w:styleId="730" w:customStyle="1">
    <w:name w:val="Heading 8 Char"/>
    <w:link w:val="695"/>
    <w:uiPriority w:val="9"/>
    <w:qFormat/>
    <w:rPr>
      <w:rFonts w:ascii="Arial" w:hAnsi="Arial" w:eastAsia="Arial" w:cs="Arial"/>
      <w:i/>
      <w:iCs/>
      <w:sz w:val="22"/>
      <w:szCs w:val="22"/>
    </w:rPr>
  </w:style>
  <w:style w:type="character" w:styleId="731" w:customStyle="1">
    <w:name w:val="Heading 9 Char"/>
    <w:link w:val="696"/>
    <w:uiPriority w:val="9"/>
    <w:qFormat/>
    <w:rPr>
      <w:rFonts w:ascii="Arial" w:hAnsi="Arial" w:eastAsia="Arial" w:cs="Arial"/>
      <w:i/>
      <w:iCs/>
      <w:sz w:val="21"/>
      <w:szCs w:val="21"/>
    </w:rPr>
  </w:style>
  <w:style w:type="paragraph" w:styleId="732">
    <w:name w:val="List Paragraph"/>
    <w:basedOn w:val="687"/>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7"/>
    <w:uiPriority w:val="10"/>
    <w:qFormat/>
    <w:rPr>
      <w:sz w:val="48"/>
      <w:szCs w:val="48"/>
    </w:rPr>
  </w:style>
  <w:style w:type="character" w:styleId="735" w:customStyle="1">
    <w:name w:val="Subtitle Char"/>
    <w:link w:val="711"/>
    <w:uiPriority w:val="11"/>
    <w:qFormat/>
    <w:rPr>
      <w:sz w:val="24"/>
      <w:szCs w:val="24"/>
    </w:rPr>
  </w:style>
  <w:style w:type="paragraph" w:styleId="736">
    <w:name w:val="Quote"/>
    <w:basedOn w:val="687"/>
    <w:next w:val="687"/>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7"/>
    <w:next w:val="687"/>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8"/>
    <w:uiPriority w:val="99"/>
    <w:qFormat/>
  </w:style>
  <w:style w:type="character" w:styleId="741" w:customStyle="1">
    <w:name w:val="Footer Char"/>
    <w:link w:val="707"/>
    <w:uiPriority w:val="99"/>
    <w:qFormat/>
  </w:style>
  <w:style w:type="character" w:styleId="742" w:customStyle="1">
    <w:name w:val="Caption Char"/>
    <w:link w:val="707"/>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2"/>
    <w:uiPriority w:val="99"/>
    <w:qFormat/>
    <w:rPr>
      <w:sz w:val="18"/>
    </w:rPr>
  </w:style>
  <w:style w:type="character" w:styleId="869" w:customStyle="1">
    <w:name w:val="Endnote Text Char"/>
    <w:link w:val="706"/>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2" w:customStyle="1">
    <w:name w:val="标题 31"/>
    <w:basedOn w:val="687"/>
    <w:next w:val="87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3" w:customStyle="1">
    <w:name w:val="正文缩进1"/>
    <w:basedOn w:val="687"/>
    <w:link w:val="876"/>
    <w:uiPriority w:val="0"/>
    <w:qFormat/>
    <w:pPr>
      <w:ind w:firstLine="420"/>
    </w:pPr>
  </w:style>
  <w:style w:type="character" w:styleId="874" w:customStyle="1">
    <w:name w:val="默认段落字体1"/>
    <w:link w:val="687"/>
    <w:uiPriority w:val="0"/>
    <w:semiHidden/>
    <w:qFormat/>
  </w:style>
  <w:style w:type="table" w:styleId="875" w:customStyle="1">
    <w:name w:val="普通表格1"/>
    <w:uiPriority w:val="0"/>
    <w:semiHidden/>
    <w:qFormat/>
    <w:tblPr/>
  </w:style>
  <w:style w:type="character" w:styleId="876" w:customStyle="1">
    <w:name w:val="正文缩进 Char"/>
    <w:link w:val="873"/>
    <w:uiPriority w:val="0"/>
    <w:qFormat/>
    <w:rPr>
      <w:sz w:val="21"/>
      <w:szCs w:val="24"/>
    </w:rPr>
  </w:style>
  <w:style w:type="paragraph" w:styleId="877" w:customStyle="1">
    <w:name w:val="文档结构图1"/>
    <w:basedOn w:val="687"/>
    <w:uiPriority w:val="0"/>
    <w:semiHidden/>
    <w:qFormat/>
    <w:pPr>
      <w:shd w:val="clear" w:color="auto" w:fill="000080"/>
    </w:pPr>
  </w:style>
  <w:style w:type="paragraph" w:styleId="878" w:customStyle="1">
    <w:name w:val="批注文字1"/>
    <w:basedOn w:val="687"/>
    <w:uiPriority w:val="99"/>
    <w:unhideWhenUsed/>
    <w:qFormat/>
    <w:pPr>
      <w:jc w:val="left"/>
    </w:pPr>
  </w:style>
  <w:style w:type="paragraph" w:styleId="879" w:customStyle="1">
    <w:name w:val="正文文本 31"/>
    <w:basedOn w:val="687"/>
    <w:uiPriority w:val="0"/>
    <w:qFormat/>
    <w:pPr>
      <w:jc w:val="center"/>
    </w:pPr>
    <w:rPr>
      <w:rFonts w:eastAsia="黑体"/>
      <w:sz w:val="72"/>
    </w:rPr>
  </w:style>
  <w:style w:type="paragraph" w:styleId="880" w:customStyle="1">
    <w:name w:val="正文文本1"/>
    <w:basedOn w:val="687"/>
    <w:uiPriority w:val="0"/>
    <w:qFormat/>
    <w:pPr>
      <w:jc w:val="center"/>
    </w:pPr>
    <w:rPr>
      <w:rFonts w:eastAsia="仿宋_GB2312"/>
      <w:sz w:val="28"/>
    </w:rPr>
  </w:style>
  <w:style w:type="paragraph" w:styleId="881" w:customStyle="1">
    <w:name w:val="正文文本缩进11"/>
    <w:basedOn w:val="687"/>
    <w:link w:val="882"/>
    <w:uiPriority w:val="0"/>
    <w:qFormat/>
    <w:pPr>
      <w:ind w:left="420"/>
      <w:spacing w:after="120"/>
    </w:pPr>
  </w:style>
  <w:style w:type="character" w:styleId="882" w:customStyle="1">
    <w:name w:val="正文文本缩进 Char"/>
    <w:link w:val="881"/>
    <w:uiPriority w:val="0"/>
    <w:qFormat/>
    <w:rPr>
      <w:sz w:val="21"/>
      <w:szCs w:val="24"/>
    </w:rPr>
  </w:style>
  <w:style w:type="paragraph" w:styleId="883" w:customStyle="1">
    <w:name w:val="文本块1"/>
    <w:basedOn w:val="687"/>
    <w:uiPriority w:val="0"/>
    <w:qFormat/>
    <w:pPr>
      <w:ind w:left="420" w:right="33"/>
      <w:jc w:val="left"/>
    </w:pPr>
    <w:rPr>
      <w:sz w:val="24"/>
      <w:szCs w:val="20"/>
    </w:rPr>
  </w:style>
  <w:style w:type="paragraph" w:styleId="884" w:customStyle="1">
    <w:name w:val="纯文本1"/>
    <w:basedOn w:val="687"/>
    <w:link w:val="885"/>
    <w:uiPriority w:val="0"/>
    <w:qFormat/>
    <w:rPr>
      <w:rFonts w:ascii="宋体" w:hAnsi="Courier New"/>
      <w:szCs w:val="20"/>
    </w:rPr>
  </w:style>
  <w:style w:type="character" w:styleId="885" w:customStyle="1">
    <w:name w:val="纯文本 Char"/>
    <w:link w:val="884"/>
    <w:uiPriority w:val="0"/>
    <w:qFormat/>
    <w:rPr>
      <w:rFonts w:ascii="宋体" w:hAnsi="Courier New" w:eastAsia="宋体"/>
      <w:sz w:val="21"/>
      <w:lang w:val="en-US" w:eastAsia="zh-CN" w:bidi="ar-SA"/>
    </w:rPr>
  </w:style>
  <w:style w:type="paragraph" w:styleId="886" w:customStyle="1">
    <w:name w:val="日期1"/>
    <w:basedOn w:val="687"/>
    <w:next w:val="687"/>
    <w:uiPriority w:val="0"/>
    <w:qFormat/>
    <w:pPr>
      <w:ind w:left="100"/>
    </w:pPr>
    <w:rPr>
      <w:rFonts w:ascii="黑体" w:eastAsia="黑体"/>
      <w:sz w:val="72"/>
    </w:rPr>
  </w:style>
  <w:style w:type="paragraph" w:styleId="887" w:customStyle="1">
    <w:name w:val="正文文本缩进 21"/>
    <w:basedOn w:val="687"/>
    <w:uiPriority w:val="0"/>
    <w:qFormat/>
    <w:pPr>
      <w:ind w:right="-2" w:firstLine="540"/>
      <w:tabs>
        <w:tab w:val="left" w:pos="9741" w:leader="none"/>
      </w:tabs>
    </w:pPr>
    <w:rPr>
      <w:rFonts w:eastAsia="仿宋_GB2312"/>
      <w:sz w:val="28"/>
    </w:rPr>
  </w:style>
  <w:style w:type="paragraph" w:styleId="888" w:customStyle="1">
    <w:name w:val="批注框文本1"/>
    <w:basedOn w:val="687"/>
    <w:uiPriority w:val="0"/>
    <w:semiHidden/>
    <w:qFormat/>
    <w:rPr>
      <w:sz w:val="18"/>
      <w:szCs w:val="18"/>
    </w:rPr>
  </w:style>
  <w:style w:type="paragraph" w:styleId="889" w:customStyle="1">
    <w:name w:val="页脚1"/>
    <w:basedOn w:val="687"/>
    <w:uiPriority w:val="0"/>
    <w:qFormat/>
    <w:pPr>
      <w:jc w:val="left"/>
      <w:tabs>
        <w:tab w:val="center" w:pos="4153" w:leader="none"/>
        <w:tab w:val="right" w:pos="8306" w:leader="none"/>
      </w:tabs>
    </w:pPr>
    <w:rPr>
      <w:sz w:val="18"/>
      <w:szCs w:val="18"/>
    </w:rPr>
  </w:style>
  <w:style w:type="paragraph" w:styleId="890"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1" w:customStyle="1">
    <w:name w:val="正文文本缩进 31"/>
    <w:basedOn w:val="687"/>
    <w:uiPriority w:val="0"/>
    <w:qFormat/>
    <w:pPr>
      <w:ind w:firstLine="435"/>
    </w:pPr>
    <w:rPr>
      <w:rFonts w:ascii="仿宋_GB2312" w:hAnsi="宋体" w:eastAsia="仿宋_GB2312"/>
      <w:sz w:val="28"/>
    </w:rPr>
  </w:style>
  <w:style w:type="paragraph" w:styleId="892" w:customStyle="1">
    <w:name w:val="正文文本 21"/>
    <w:basedOn w:val="687"/>
    <w:uiPriority w:val="0"/>
    <w:qFormat/>
    <w:rPr>
      <w:rFonts w:ascii="仿宋_GB2312" w:eastAsia="仿宋_GB2312"/>
      <w:sz w:val="28"/>
    </w:rPr>
  </w:style>
  <w:style w:type="paragraph" w:styleId="893" w:customStyle="1">
    <w:name w:val="普通(网站)1"/>
    <w:basedOn w:val="687"/>
    <w:uiPriority w:val="99"/>
    <w:unhideWhenUsed/>
    <w:qFormat/>
    <w:pPr>
      <w:jc w:val="left"/>
      <w:spacing w:before="100" w:beforeAutospacing="1" w:after="100" w:afterAutospacing="1"/>
    </w:pPr>
    <w:rPr>
      <w:sz w:val="24"/>
      <w:szCs w:val="20"/>
    </w:rPr>
  </w:style>
  <w:style w:type="paragraph" w:styleId="894" w:customStyle="1">
    <w:name w:val="正文首行缩进 211"/>
    <w:basedOn w:val="881"/>
    <w:link w:val="895"/>
    <w:uiPriority w:val="0"/>
    <w:qFormat/>
    <w:pPr>
      <w:ind w:firstLine="420"/>
    </w:pPr>
  </w:style>
  <w:style w:type="character" w:styleId="895" w:customStyle="1">
    <w:name w:val="正文首行缩进 2 Char"/>
    <w:basedOn w:val="882"/>
    <w:link w:val="894"/>
    <w:uiPriority w:val="0"/>
    <w:qFormat/>
  </w:style>
  <w:style w:type="table" w:styleId="896" w:customStyle="1">
    <w:name w:val="网格型1"/>
    <w:basedOn w:val="87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7" w:customStyle="1">
    <w:name w:val="页码1"/>
    <w:link w:val="687"/>
    <w:uiPriority w:val="0"/>
    <w:qFormat/>
  </w:style>
  <w:style w:type="character" w:styleId="898" w:customStyle="1">
    <w:name w:val="已访问的超链接1"/>
    <w:link w:val="687"/>
    <w:uiPriority w:val="0"/>
    <w:qFormat/>
    <w:rPr>
      <w:color w:val="800080"/>
      <w:u w:val="single"/>
    </w:rPr>
  </w:style>
  <w:style w:type="character" w:styleId="899" w:customStyle="1">
    <w:name w:val="超链接1"/>
    <w:link w:val="687"/>
    <w:uiPriority w:val="0"/>
    <w:qFormat/>
    <w:rPr>
      <w:color w:val="0000ff"/>
      <w:u w:val="single"/>
    </w:rPr>
  </w:style>
  <w:style w:type="character" w:styleId="900" w:customStyle="1">
    <w:name w:val="纯文本 Char1"/>
    <w:link w:val="687"/>
    <w:uiPriority w:val="0"/>
    <w:qFormat/>
    <w:rPr>
      <w:rFonts w:ascii="宋体" w:hAnsi="Courier New"/>
      <w:sz w:val="21"/>
    </w:rPr>
  </w:style>
  <w:style w:type="paragraph" w:styleId="901"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2" w:customStyle="1">
    <w:name w:val="列出段落"/>
    <w:basedOn w:val="687"/>
    <w:uiPriority w:val="99"/>
    <w:qFormat/>
    <w:pPr>
      <w:ind w:firstLine="420"/>
    </w:pPr>
  </w:style>
  <w:style w:type="paragraph" w:styleId="903"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4"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5"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6"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0"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1"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3" w:customStyle="1">
    <w:name w:val="Char Char Char Char"/>
    <w:basedOn w:val="877"/>
    <w:uiPriority w:val="0"/>
    <w:qFormat/>
    <w:pPr>
      <w:spacing w:line="360" w:lineRule="auto"/>
    </w:pPr>
    <w:rPr>
      <w:rFonts w:ascii="Tahoma" w:hAnsi="Tahoma"/>
      <w:sz w:val="24"/>
    </w:rPr>
  </w:style>
  <w:style w:type="paragraph" w:styleId="914"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5"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6"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8"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9"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1"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3"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4"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5"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6"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8"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9"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0"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1"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2"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3" w:customStyle="1">
    <w:name w:val="普通正文"/>
    <w:basedOn w:val="687"/>
    <w:uiPriority w:val="0"/>
    <w:qFormat/>
    <w:pPr>
      <w:ind w:firstLine="480"/>
      <w:jc w:val="left"/>
      <w:spacing w:before="120" w:after="120" w:line="360" w:lineRule="auto"/>
    </w:pPr>
    <w:rPr>
      <w:rFonts w:ascii="Arial" w:hAnsi="Arial"/>
      <w:sz w:val="24"/>
    </w:rPr>
  </w:style>
  <w:style w:type="paragraph" w:styleId="934" w:customStyle="1">
    <w:name w:val="Char"/>
    <w:basedOn w:val="687"/>
    <w:uiPriority w:val="0"/>
    <w:qFormat/>
    <w:pPr>
      <w:tabs>
        <w:tab w:val="left" w:pos="360" w:leader="none"/>
      </w:tabs>
    </w:pPr>
    <w:rPr>
      <w:sz w:val="24"/>
    </w:rPr>
  </w:style>
  <w:style w:type="paragraph" w:styleId="935"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6"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7"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9"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40"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3" w:customStyle="1">
    <w:name w:val="xl5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4"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5"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6"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7"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9"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50"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2"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3"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5"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6"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7"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9"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 Char"/>
    <w:basedOn w:val="877"/>
    <w:uiPriority w:val="0"/>
    <w:qFormat/>
    <w:pPr>
      <w:spacing w:line="360" w:lineRule="auto"/>
    </w:pPr>
    <w:rPr>
      <w:rFonts w:ascii="Tahoma" w:hAnsi="Tahoma"/>
      <w:sz w:val="24"/>
    </w:rPr>
  </w:style>
  <w:style w:type="paragraph" w:styleId="961"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2"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3"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6"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默认段落字体 Para Char Char Char Char Char Char Char Char Char1 Char Char Char Char Char Char Char"/>
    <w:basedOn w:val="877"/>
    <w:uiPriority w:val="0"/>
    <w:qFormat/>
    <w:rPr>
      <w:rFonts w:ascii="Tahoma" w:hAnsi="Tahoma"/>
      <w:sz w:val="24"/>
    </w:rPr>
  </w:style>
  <w:style w:type="paragraph" w:styleId="968"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70"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3"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4"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6"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7"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8"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9" w:customStyle="1">
    <w:name w:val="正文首行缩进 21"/>
    <w:basedOn w:val="980"/>
    <w:uiPriority w:val="0"/>
    <w:qFormat/>
    <w:pPr>
      <w:ind w:firstLine="420"/>
    </w:pPr>
  </w:style>
  <w:style w:type="paragraph" w:styleId="980" w:customStyle="1">
    <w:name w:val="正文文本缩进1"/>
    <w:basedOn w:val="687"/>
    <w:next w:val="981"/>
    <w:uiPriority w:val="0"/>
    <w:qFormat/>
    <w:pPr>
      <w:ind w:left="420"/>
      <w:spacing w:after="120"/>
    </w:pPr>
  </w:style>
  <w:style w:type="paragraph" w:styleId="981" w:customStyle="1">
    <w:name w:val="寄信人地址1"/>
    <w:basedOn w:val="687"/>
    <w:uiPriority w:val="99"/>
    <w:unhideWhenUsed/>
    <w:qFormat/>
    <w:rPr>
      <w:rFonts w:ascii="Arial" w:hAnsi="Arial"/>
    </w:rPr>
  </w:style>
  <w:style w:type="character" w:styleId="982" w:customStyle="1">
    <w:name w:val="font01"/>
    <w:basedOn w:val="874"/>
    <w:link w:val="687"/>
    <w:uiPriority w:val="0"/>
    <w:qFormat/>
    <w:rPr>
      <w:rFonts w:hint="eastAsia" w:ascii="宋体" w:hAnsi="宋体" w:eastAsia="宋体" w:cs="宋体"/>
      <w:color w:val="000000"/>
      <w:sz w:val="22"/>
      <w:szCs w:val="22"/>
      <w:u w:val="none"/>
    </w:rPr>
  </w:style>
  <w:style w:type="character" w:styleId="983" w:customStyle="1">
    <w:name w:val="font31"/>
    <w:basedOn w:val="874"/>
    <w:link w:val="687"/>
    <w:uiPriority w:val="0"/>
    <w:qFormat/>
    <w:rPr>
      <w:rFonts w:ascii="书宋-简" w:hAnsi="书宋-简" w:eastAsia="书宋-简" w:cs="书宋-简"/>
      <w:color w:val="000000"/>
      <w:sz w:val="22"/>
      <w:szCs w:val="22"/>
      <w:u w:val="none"/>
    </w:rPr>
  </w:style>
  <w:style w:type="paragraph" w:styleId="984" w:customStyle="1">
    <w:name w:val="纯文本2"/>
    <w:basedOn w:val="687"/>
    <w:next w:val="958"/>
    <w:uiPriority w:val="0"/>
    <w:qFormat/>
    <w:rPr>
      <w:rFonts w:ascii="宋体" w:hAnsi="Courier New"/>
      <w:szCs w:val="20"/>
    </w:rPr>
  </w:style>
  <w:style w:type="paragraph" w:styleId="985" w:customStyle="1">
    <w:name w:val="纯文本11"/>
    <w:basedOn w:val="687"/>
    <w:uiPriority w:val="0"/>
    <w:qFormat/>
    <w:rPr>
      <w:rFonts w:ascii="宋体" w:hAnsi="Courier New"/>
      <w:szCs w:val="20"/>
    </w:rPr>
  </w:style>
  <w:style w:type="paragraph" w:styleId="986" w:customStyle="1">
    <w:name w:val="纯文本12"/>
    <w:basedOn w:val="687"/>
    <w:uiPriority w:val="0"/>
    <w:qFormat/>
    <w:rPr>
      <w:rFonts w:ascii="宋体" w:hAnsi="Courier New"/>
      <w:szCs w:val="20"/>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刘乃源</cp:lastModifiedBy>
  <cp:revision>8</cp:revision>
  <dcterms:created xsi:type="dcterms:W3CDTF">2024-02-28T03:16:00Z</dcterms:created>
  <dcterms:modified xsi:type="dcterms:W3CDTF">2026-06-10T02:49:35Z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34845D338A584D4A9B646B7F8399DA9F_13</vt:lpwstr>
  </property>
  <property fmtid="{D5CDD505-2E9C-101B-9397-08002B2CF9AE}" pid="4" name="KSOTemplateDocerSaveRecord">
    <vt:lpwstr>eyJoZGlkIjoiNTI1N2M4YmIxYmU4YzE3M2Y3NzFlODAzZDMwOTEyMzgiLCJ1c2VySWQiOiIxNjA0NDY5NjM2In0=</vt:lpwstr>
  </property>
</Properties>
</file>