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left"/>
        <w:spacing w:before="120" w:after="120" w:line="360" w:lineRule="auto"/>
        <w:rPr>
          <w:rFonts w:ascii="宋体" w:hAnsi="宋体"/>
          <w:b/>
          <w:bCs/>
          <w:color w:val="000000"/>
          <w:sz w:val="48"/>
          <w:szCs w:val="48"/>
        </w:rPr>
      </w:pPr>
      <w:r>
        <w:rPr>
          <w:rFonts w:ascii="宋体" w:hAnsi="宋体"/>
          <w:b/>
          <w:bCs/>
          <w:color w:val="000000"/>
          <w:sz w:val="48"/>
          <w:szCs w:val="48"/>
        </w:rPr>
      </w:r>
      <w:r/>
    </w:p>
    <w:p>
      <w:pPr>
        <w:pStyle w:val="727"/>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727"/>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pStyle w:val="727"/>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pStyle w:val="727"/>
        <w:ind w:left="2866" w:hanging="1606"/>
        <w:jc w:val="left"/>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项目名称：</w:t>
      </w:r>
      <w:r>
        <w:rPr>
          <w:rFonts w:hint="eastAsia" w:ascii="宋体" w:hAnsi="宋体"/>
          <w:b/>
          <w:bCs/>
          <w:color w:val="000000"/>
          <w:sz w:val="32"/>
          <w:szCs w:val="24"/>
        </w:rPr>
        <w:t xml:space="preserve">江苏省海门中等专业学校采购食堂设施设备项目</w:t>
      </w:r>
      <w:r>
        <w:rPr>
          <w:rFonts w:hint="eastAsia" w:ascii="宋体" w:hAnsi="宋体"/>
          <w:b/>
          <w:bCs/>
          <w:color w:val="000000"/>
          <w:sz w:val="32"/>
          <w:szCs w:val="24"/>
        </w:rPr>
        <w:t xml:space="preserve"> </w:t>
      </w:r>
      <w:r>
        <w:rPr>
          <w:rFonts w:hint="eastAsia" w:ascii="宋体" w:hAnsi="宋体"/>
          <w:b/>
          <w:bCs/>
          <w:color w:val="000000"/>
          <w:sz w:val="32"/>
          <w:szCs w:val="24"/>
        </w:rPr>
      </w:r>
      <w:r/>
    </w:p>
    <w:p>
      <w:pPr>
        <w:pStyle w:val="727"/>
        <w:ind w:firstLine="1285"/>
        <w:spacing w:before="120" w:after="120" w:line="360" w:lineRule="auto"/>
        <w:rPr>
          <w:rFonts w:hint="eastAsia" w:ascii="宋体" w:hAnsi="宋体"/>
          <w:b/>
          <w:bCs/>
          <w:sz w:val="32"/>
          <w:szCs w:val="24"/>
        </w:rPr>
      </w:pPr>
      <w:r>
        <w:rPr>
          <w:rFonts w:hint="eastAsia" w:ascii="宋体" w:hAnsi="宋体"/>
          <w:b/>
          <w:bCs/>
          <w:color w:val="000000"/>
          <w:sz w:val="32"/>
          <w:szCs w:val="24"/>
        </w:rPr>
        <w:t xml:space="preserve">项目编号：</w:t>
      </w:r>
      <w:r>
        <w:rPr>
          <w:rFonts w:hint="eastAsia" w:ascii="宋体" w:hAnsi="宋体"/>
          <w:b/>
          <w:bCs/>
          <w:color w:val="000000"/>
          <w:sz w:val="32"/>
          <w:szCs w:val="24"/>
        </w:rPr>
        <w:t xml:space="preserve"> </w:t>
      </w:r>
      <w:r>
        <w:rPr>
          <w:rFonts w:ascii="宋体" w:hAnsi="宋体"/>
          <w:b/>
          <w:bCs/>
          <w:color w:val="000000"/>
          <w:sz w:val="32"/>
          <w:szCs w:val="24"/>
        </w:rPr>
        <w:t xml:space="preserve">JSZ</w:t>
      </w:r>
      <w:r>
        <w:rPr>
          <w:rFonts w:ascii="宋体" w:hAnsi="宋体"/>
          <w:b/>
          <w:bCs/>
          <w:sz w:val="32"/>
          <w:szCs w:val="24"/>
        </w:rPr>
        <w:t xml:space="preserve">C-320614-STST-G2026-0008</w:t>
      </w:r>
      <w:r>
        <w:rPr>
          <w:rFonts w:hint="eastAsia" w:ascii="宋体" w:hAnsi="宋体"/>
          <w:b/>
          <w:bCs/>
          <w:sz w:val="32"/>
          <w:szCs w:val="24"/>
        </w:rPr>
      </w:r>
      <w:r/>
    </w:p>
    <w:p>
      <w:pPr>
        <w:pStyle w:val="727"/>
        <w:ind w:left="2800" w:hanging="2800"/>
        <w:rPr>
          <w:rFonts w:ascii="宋体" w:hAnsi="宋体"/>
          <w:b/>
          <w:sz w:val="28"/>
          <w:szCs w:val="28"/>
        </w:rPr>
      </w:pPr>
      <w:r>
        <w:rPr>
          <w:rFonts w:hint="eastAsia" w:ascii="宋体" w:hAnsi="宋体"/>
          <w:color w:val="000000"/>
          <w:sz w:val="28"/>
          <w:szCs w:val="28"/>
        </w:rPr>
        <w:t xml:space="preserve">     </w:t>
      </w:r>
      <w:r>
        <w:rPr>
          <w:rFonts w:hint="eastAsia" w:ascii="宋体" w:hAnsi="宋体"/>
          <w:sz w:val="28"/>
          <w:szCs w:val="28"/>
        </w:rPr>
        <w:t xml:space="preserve">  </w:t>
      </w:r>
      <w:r>
        <w:rPr>
          <w:rFonts w:hint="eastAsia" w:ascii="宋体" w:hAnsi="宋体"/>
          <w:b/>
          <w:sz w:val="28"/>
          <w:szCs w:val="28"/>
        </w:rPr>
        <w:t xml:space="preserve"> </w:t>
      </w:r>
      <w:r>
        <w:rPr>
          <w:rFonts w:ascii="宋体" w:hAnsi="宋体"/>
          <w:b/>
          <w:sz w:val="28"/>
          <w:szCs w:val="28"/>
        </w:rPr>
      </w:r>
      <w:r/>
    </w:p>
    <w:p>
      <w:pPr>
        <w:pStyle w:val="727"/>
        <w:rPr>
          <w:rFonts w:hint="eastAsia" w:ascii="宋体" w:hAnsi="宋体"/>
          <w:b/>
          <w:color w:val="ff0000"/>
          <w:sz w:val="24"/>
          <w:szCs w:val="24"/>
        </w:rPr>
      </w:pPr>
      <w:r>
        <w:rPr>
          <w:rFonts w:hint="eastAsia" w:ascii="宋体" w:hAnsi="宋体"/>
          <w:b/>
          <w:color w:val="ff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江苏尚田工程项目管理有限公司</w:t>
      </w:r>
      <w:r>
        <w:rPr>
          <w:rFonts w:hint="eastAsia" w:ascii="宋体" w:hAnsi="宋体"/>
          <w:b/>
          <w:bCs/>
          <w:color w:val="000000"/>
          <w:sz w:val="32"/>
          <w:szCs w:val="24"/>
        </w:rPr>
      </w:r>
      <w:r/>
    </w:p>
    <w:p>
      <w:pPr>
        <w:pStyle w:val="727"/>
        <w:jc w:val="center"/>
        <w:spacing w:before="120" w:after="120" w:line="360" w:lineRule="auto"/>
        <w:rPr>
          <w:rFonts w:hint="eastAsia" w:ascii="宋体" w:hAnsi="宋体"/>
          <w:b/>
          <w:bCs/>
          <w:color w:val="000000"/>
          <w:sz w:val="32"/>
          <w:szCs w:val="24"/>
        </w:rPr>
      </w:pPr>
      <w:r>
        <w:rPr>
          <w:rFonts w:ascii="宋体" w:hAnsi="宋体"/>
          <w:b/>
          <w:bCs/>
          <w:color w:val="000000"/>
          <w:sz w:val="32"/>
          <w:szCs w:val="24"/>
          <w:u w:val="single"/>
        </w:rPr>
        <w:t xml:space="preserve">_</w:t>
      </w:r>
      <w:r>
        <w:rPr>
          <w:rFonts w:hint="eastAsia" w:ascii="宋体" w:hAnsi="宋体"/>
          <w:b/>
          <w:bCs/>
          <w:color w:val="000000"/>
          <w:sz w:val="32"/>
          <w:szCs w:val="24"/>
          <w:u w:val="single"/>
        </w:rPr>
        <w:t xml:space="preserve">2026</w:t>
      </w:r>
      <w:r>
        <w:rPr>
          <w:rFonts w:ascii="宋体" w:hAnsi="宋体"/>
          <w:b/>
          <w:bCs/>
          <w:color w:val="000000"/>
          <w:sz w:val="32"/>
          <w:szCs w:val="24"/>
          <w:u w:val="single"/>
        </w:rPr>
        <w:t xml:space="preserve">_</w:t>
      </w:r>
      <w:r>
        <w:rPr>
          <w:rFonts w:hint="eastAsia" w:ascii="宋体" w:hAnsi="宋体"/>
          <w:b/>
          <w:bCs/>
          <w:color w:val="000000"/>
          <w:sz w:val="32"/>
          <w:szCs w:val="24"/>
        </w:rPr>
        <w:t xml:space="preserve">年</w:t>
      </w:r>
      <w:r>
        <w:rPr>
          <w:rFonts w:ascii="宋体" w:hAnsi="宋体"/>
          <w:b/>
          <w:bCs/>
          <w:color w:val="000000"/>
          <w:sz w:val="32"/>
          <w:szCs w:val="24"/>
          <w:u w:val="single"/>
        </w:rPr>
        <w:t xml:space="preserve">_</w:t>
      </w:r>
      <w:r>
        <w:rPr>
          <w:rFonts w:hint="eastAsia" w:ascii="宋体" w:hAnsi="宋体"/>
          <w:b/>
          <w:bCs/>
          <w:color w:val="000000"/>
          <w:sz w:val="32"/>
          <w:szCs w:val="24"/>
          <w:u w:val="single"/>
        </w:rPr>
        <w:t xml:space="preserve">0</w:t>
      </w:r>
      <w:r>
        <w:rPr>
          <w:rFonts w:hint="eastAsia" w:ascii="宋体" w:hAnsi="宋体"/>
          <w:b/>
          <w:bCs/>
          <w:color w:val="000000"/>
          <w:sz w:val="32"/>
          <w:szCs w:val="24"/>
          <w:u w:val="single"/>
        </w:rPr>
        <w:t xml:space="preserve">5</w:t>
      </w:r>
      <w:r>
        <w:rPr>
          <w:rFonts w:ascii="宋体" w:hAnsi="宋体"/>
          <w:b/>
          <w:bCs/>
          <w:color w:val="000000"/>
          <w:sz w:val="32"/>
          <w:szCs w:val="24"/>
          <w:u w:val="single"/>
        </w:rPr>
        <w:t xml:space="preserve">_</w:t>
      </w:r>
      <w:r>
        <w:rPr>
          <w:rFonts w:hint="eastAsia" w:ascii="宋体" w:hAnsi="宋体"/>
          <w:b/>
          <w:bCs/>
          <w:color w:val="000000"/>
          <w:sz w:val="32"/>
          <w:szCs w:val="24"/>
        </w:rPr>
        <w:t xml:space="preserve">月</w:t>
      </w:r>
      <w:r>
        <w:rPr>
          <w:rFonts w:ascii="宋体" w:hAnsi="宋体"/>
          <w:b/>
          <w:bCs/>
          <w:color w:val="000000"/>
          <w:sz w:val="32"/>
          <w:szCs w:val="24"/>
        </w:rPr>
        <w:t xml:space="preserve">_</w:t>
      </w:r>
      <w:r>
        <w:rPr>
          <w:rFonts w:hint="eastAsia" w:ascii="宋体" w:hAnsi="宋体"/>
          <w:b/>
          <w:bCs/>
          <w:color w:val="000000"/>
          <w:sz w:val="32"/>
          <w:szCs w:val="24"/>
          <w:u w:val="single"/>
        </w:rPr>
        <w:t xml:space="preserve">2</w:t>
      </w:r>
      <w:r>
        <w:rPr>
          <w:rFonts w:hint="eastAsia" w:ascii="宋体" w:hAnsi="宋体"/>
          <w:b/>
          <w:bCs/>
          <w:color w:val="000000"/>
          <w:sz w:val="32"/>
          <w:szCs w:val="24"/>
          <w:u w:val="single"/>
        </w:rPr>
        <w:t xml:space="preserve">8</w:t>
      </w:r>
      <w:r>
        <w:rPr>
          <w:rFonts w:ascii="宋体" w:hAnsi="宋体"/>
          <w:b/>
          <w:bCs/>
          <w:color w:val="000000"/>
          <w:sz w:val="32"/>
          <w:szCs w:val="24"/>
        </w:rPr>
        <w:t xml:space="preserve">_</w:t>
      </w:r>
      <w:r>
        <w:rPr>
          <w:rFonts w:hint="eastAsia" w:ascii="宋体" w:hAnsi="宋体"/>
          <w:b/>
          <w:bCs/>
          <w:color w:val="000000"/>
          <w:sz w:val="32"/>
          <w:szCs w:val="24"/>
        </w:rPr>
        <w:t xml:space="preserve">日</w:t>
      </w:r>
      <w:r/>
    </w:p>
    <w:p>
      <w:pPr>
        <w:pStyle w:val="727"/>
        <w:jc w:val="left"/>
        <w:spacing w:before="120" w:after="120" w:line="360" w:lineRule="auto"/>
        <w:rPr>
          <w:rFonts w:hint="eastAsia" w:ascii="宋体" w:hAnsi="宋体"/>
          <w:color w:val="000000"/>
          <w:sz w:val="24"/>
          <w:szCs w:val="24"/>
          <w:u w:val="single"/>
        </w:rPr>
      </w:pPr>
      <w:r>
        <w:rPr>
          <w:rFonts w:hint="eastAsia" w:ascii="宋体" w:hAnsi="宋体"/>
          <w:color w:val="000000"/>
          <w:sz w:val="24"/>
          <w:szCs w:val="24"/>
        </w:rPr>
        <w:t xml:space="preserve">                        </w:t>
      </w:r>
      <w:r>
        <w:rPr>
          <w:rFonts w:hint="eastAsia" w:ascii="宋体" w:hAnsi="宋体"/>
          <w:color w:val="000000"/>
          <w:sz w:val="24"/>
          <w:szCs w:val="24"/>
          <w:u w:val="single"/>
        </w:rPr>
      </w:r>
      <w:r/>
    </w:p>
    <w:p>
      <w:pPr>
        <w:pStyle w:val="727"/>
        <w:jc w:val="center"/>
        <w:spacing w:before="120" w:after="120" w:line="360" w:lineRule="auto"/>
        <w:rPr>
          <w:rFonts w:hint="eastAsia" w:ascii="宋体" w:hAnsi="宋体"/>
          <w:color w:val="000000"/>
          <w:sz w:val="24"/>
          <w:szCs w:val="24"/>
        </w:rPr>
      </w:pPr>
      <w:r>
        <w:rPr>
          <w:rFonts w:hint="eastAsia" w:ascii="宋体" w:hAnsi="宋体"/>
          <w:color w:val="000000"/>
          <w:sz w:val="24"/>
          <w:szCs w:val="24"/>
        </w:rPr>
      </w:r>
      <w:r/>
    </w:p>
    <w:p>
      <w:pPr>
        <w:pStyle w:val="727"/>
        <w:jc w:val="center"/>
        <w:spacing w:line="480" w:lineRule="auto"/>
        <w:rPr>
          <w:rFonts w:hint="eastAsia" w:ascii="宋体" w:hAnsi="宋体"/>
          <w:b/>
          <w:color w:val="000000"/>
          <w:sz w:val="44"/>
          <w:szCs w:val="21"/>
        </w:rPr>
        <w:outlineLvl w:val="0"/>
      </w:pPr>
      <w:r>
        <w:rPr>
          <w:rFonts w:ascii="宋体" w:hAnsi="宋体"/>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宋体" w:hAnsi="宋体"/>
          <w:b/>
          <w:color w:val="000000"/>
          <w:sz w:val="44"/>
          <w:szCs w:val="21"/>
        </w:rPr>
        <w:t xml:space="preserve">总  目  录</w:t>
      </w:r>
      <w:r/>
    </w:p>
    <w:p>
      <w:pPr>
        <w:pStyle w:val="727"/>
        <w:spacing w:line="480" w:lineRule="auto"/>
        <w:rPr>
          <w:rFonts w:hint="eastAsia" w:ascii="宋体" w:hAnsi="宋体"/>
          <w:b/>
          <w:color w:val="000000"/>
          <w:sz w:val="28"/>
          <w:szCs w:val="21"/>
        </w:rPr>
      </w:pPr>
      <w:r>
        <w:rPr>
          <w:rFonts w:hint="eastAsia" w:ascii="宋体" w:hAnsi="宋体"/>
          <w:b/>
          <w:color w:val="000000"/>
          <w:sz w:val="28"/>
          <w:szCs w:val="21"/>
        </w:rPr>
      </w:r>
      <w:r/>
    </w:p>
    <w:p>
      <w:pPr>
        <w:pStyle w:val="727"/>
        <w:numPr>
          <w:ilvl w:val="0"/>
          <w:numId w:val="4"/>
        </w:numPr>
        <w:spacing w:line="480" w:lineRule="auto"/>
        <w:tabs>
          <w:tab w:val="left" w:pos="1440" w:leader="none"/>
        </w:tabs>
        <w:rPr>
          <w:rFonts w:hint="eastAsia" w:ascii="宋体" w:hAnsi="宋体"/>
          <w:color w:val="000000"/>
          <w:sz w:val="32"/>
          <w:szCs w:val="21"/>
        </w:rPr>
        <w:outlineLvl w:val="0"/>
      </w:pPr>
      <w:r>
        <w:rPr>
          <w:rFonts w:hint="eastAsia" w:ascii="宋体" w:hAnsi="宋体"/>
          <w:color w:val="000000"/>
          <w:sz w:val="36"/>
          <w:szCs w:val="21"/>
        </w:rPr>
        <w:t xml:space="preserve">投标邀请……………………………………</w:t>
      </w:r>
      <w:r>
        <w:rPr>
          <w:rFonts w:hint="eastAsia" w:ascii="宋体" w:hAnsi="宋体"/>
          <w:color w:val="000000"/>
          <w:sz w:val="36"/>
          <w:szCs w:val="21"/>
        </w:rPr>
        <w:t xml:space="preserve">3</w:t>
      </w:r>
      <w:r>
        <w:rPr>
          <w:rFonts w:hint="eastAsia" w:ascii="宋体" w:hAnsi="宋体"/>
          <w:color w:val="000000"/>
          <w:sz w:val="32"/>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投标人须知</w:t>
      </w:r>
      <w:r>
        <w:rPr>
          <w:rFonts w:hint="eastAsia" w:ascii="宋体" w:hAnsi="宋体"/>
          <w:color w:val="000000"/>
          <w:sz w:val="36"/>
          <w:szCs w:val="36"/>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6</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合同文本……………………………………</w:t>
      </w:r>
      <w:r>
        <w:rPr>
          <w:rFonts w:hint="eastAsia" w:ascii="宋体" w:hAnsi="宋体"/>
          <w:color w:val="000000"/>
          <w:sz w:val="36"/>
          <w:szCs w:val="21"/>
        </w:rPr>
        <w:t xml:space="preserve">15</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采购需求……………………………………</w:t>
      </w:r>
      <w:r>
        <w:rPr>
          <w:rFonts w:hint="eastAsia" w:ascii="宋体" w:hAnsi="宋体"/>
          <w:color w:val="000000"/>
          <w:sz w:val="36"/>
          <w:szCs w:val="21"/>
        </w:rPr>
        <w:t xml:space="preserve">30</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评标方法与评标标准</w:t>
      </w:r>
      <w:r>
        <w:rPr>
          <w:rFonts w:hint="eastAsia" w:ascii="宋体" w:hAnsi="宋体"/>
          <w:color w:val="000000"/>
          <w:sz w:val="36"/>
          <w:szCs w:val="21"/>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5</w:t>
      </w:r>
      <w:r>
        <w:rPr>
          <w:rFonts w:hint="eastAsia" w:ascii="宋体" w:hAnsi="宋体"/>
          <w:color w:val="000000"/>
          <w:sz w:val="36"/>
          <w:szCs w:val="21"/>
        </w:rPr>
        <w:t xml:space="preserve">1</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投标文件格式………………………………</w:t>
      </w:r>
      <w:r>
        <w:rPr>
          <w:rFonts w:hint="eastAsia" w:ascii="宋体" w:hAnsi="宋体"/>
          <w:color w:val="000000"/>
          <w:sz w:val="36"/>
          <w:szCs w:val="21"/>
        </w:rPr>
        <w:t xml:space="preserve">5</w:t>
      </w:r>
      <w:r>
        <w:rPr>
          <w:rFonts w:hint="eastAsia" w:ascii="宋体" w:hAnsi="宋体"/>
          <w:color w:val="000000"/>
          <w:sz w:val="36"/>
          <w:szCs w:val="21"/>
        </w:rPr>
        <w:t xml:space="preserve">4</w:t>
      </w:r>
      <w:r>
        <w:rPr>
          <w:rFonts w:hint="eastAsia" w:ascii="宋体" w:hAnsi="宋体"/>
          <w:color w:val="000000"/>
          <w:sz w:val="36"/>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jc w:val="center"/>
        <w:keepNext/>
        <w:rPr>
          <w:rFonts w:hint="eastAsia" w:ascii="宋体" w:hAnsi="宋体"/>
          <w:bCs/>
          <w:color w:val="000000"/>
          <w:sz w:val="44"/>
          <w:szCs w:val="44"/>
        </w:rPr>
        <w:outlineLvl w:val="0"/>
      </w:pPr>
      <w:r>
        <w:rPr>
          <w:rFonts w:hint="eastAsia" w:ascii="宋体" w:hAnsi="宋体"/>
          <w:color w:val="000000"/>
          <w:sz w:val="44"/>
          <w:szCs w:val="44"/>
        </w:rPr>
        <w:t xml:space="preserve">第一章  </w:t>
      </w:r>
      <w:bookmarkEnd w:id="0"/>
      <w:r>
        <w:rPr>
          <w:rFonts w:hint="eastAsia" w:ascii="宋体" w:hAnsi="宋体"/>
          <w:color w:val="000000"/>
          <w:sz w:val="44"/>
          <w:szCs w:val="44"/>
        </w:rPr>
        <w:t xml:space="preserve">投标邀请</w:t>
      </w:r>
      <w:r>
        <w:rPr>
          <w:rFonts w:hint="eastAsia" w:ascii="宋体" w:hAnsi="宋体"/>
          <w:bCs/>
          <w:color w:val="000000"/>
          <w:sz w:val="44"/>
          <w:szCs w:val="4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江苏省海门中等专业学校</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江苏尚田工程项目管理有限公司</w:t>
      </w:r>
      <w:r>
        <w:rPr>
          <w:rFonts w:hint="eastAsia" w:ascii="宋体" w:hAnsi="宋体"/>
          <w:color w:val="000000"/>
          <w:sz w:val="24"/>
          <w:szCs w:val="24"/>
        </w:rPr>
        <w:t xml:space="preserve">就</w:t>
      </w:r>
      <w:r>
        <w:rPr>
          <w:rFonts w:hint="eastAsia" w:ascii="宋体" w:hAnsi="宋体"/>
          <w:color w:val="000000"/>
          <w:sz w:val="24"/>
          <w:szCs w:val="24"/>
          <w:u w:val="single"/>
        </w:rPr>
        <w:t xml:space="preserve">江苏省海门中等专业学校采购食堂设施设备项目</w:t>
      </w:r>
      <w:r>
        <w:rPr>
          <w:rFonts w:hint="eastAsia" w:ascii="宋体" w:hAnsi="宋体"/>
          <w:color w:val="000000"/>
          <w:sz w:val="24"/>
          <w:szCs w:val="24"/>
        </w:rPr>
        <w:t xml:space="preserve">(项目编号</w:t>
      </w:r>
      <w:r>
        <w:rPr>
          <w:rFonts w:hint="eastAsia" w:ascii="宋体" w:hAnsi="宋体"/>
          <w:color w:val="000000"/>
          <w:sz w:val="24"/>
          <w:szCs w:val="24"/>
        </w:rPr>
        <w:t xml:space="preserve">：</w:t>
      </w:r>
      <w:r>
        <w:rPr>
          <w:rFonts w:ascii="宋体" w:hAnsi="宋体"/>
          <w:color w:val="000000"/>
          <w:sz w:val="24"/>
          <w:szCs w:val="24"/>
        </w:rPr>
        <w:t xml:space="preserve">JSZC-320614-STST-G2026-0008</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72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2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江苏省海门中等专业学校采购食堂设施设备项目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w:t>
      </w:r>
      <w:r>
        <w:rPr>
          <w:rFonts w:hint="eastAsia" w:ascii="宋体" w:hAnsi="宋体"/>
          <w:color w:val="000000"/>
          <w:sz w:val="24"/>
          <w:szCs w:val="24"/>
          <w:u w:val="single"/>
        </w:rPr>
        <w:t xml:space="preserve">26年</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7</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727"/>
        <w:ind w:firstLine="643"/>
        <w:keepLines/>
        <w:keepNext/>
        <w:spacing w:line="400" w:lineRule="exact"/>
        <w:rPr>
          <w:rFonts w:ascii="宋体" w:hAnsi="宋体"/>
          <w:b/>
          <w:bCs/>
          <w:color w:val="000000"/>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b/>
          <w:bCs/>
          <w:color w:val="000000"/>
          <w:sz w:val="32"/>
          <w:szCs w:val="32"/>
        </w:rPr>
        <w:t xml:space="preserve">一、项目基本情况</w:t>
      </w:r>
      <w:bookmarkEnd w:id="6"/>
      <w:r/>
      <w:bookmarkEnd w:id="7"/>
      <w:r/>
      <w:bookmarkEnd w:id="8"/>
      <w:r/>
      <w:bookmarkEnd w:id="9"/>
      <w:r/>
      <w:bookmarkEnd w:id="10"/>
      <w:r>
        <w:rPr>
          <w:rFonts w:ascii="宋体" w:hAnsi="宋体"/>
          <w:b/>
          <w:bCs/>
          <w:color w:val="000000"/>
          <w:sz w:val="32"/>
          <w:szCs w:val="32"/>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 </w:t>
      </w:r>
      <w:r>
        <w:rPr>
          <w:rFonts w:ascii="宋体" w:hAnsi="宋体"/>
          <w:color w:val="000000"/>
          <w:sz w:val="24"/>
          <w:szCs w:val="24"/>
        </w:rPr>
        <w:t xml:space="preserve">JSZC-320614-STST-G2026-0008</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江苏省海门中等专业学校采购食堂设施设备项目</w:t>
      </w:r>
      <w:r>
        <w:rPr>
          <w:rFonts w:ascii="宋体" w:hAnsi="宋体"/>
          <w:color w:val="000000"/>
          <w:sz w:val="24"/>
          <w:szCs w:val="24"/>
        </w:rPr>
      </w:r>
      <w:r/>
    </w:p>
    <w:p>
      <w:pPr>
        <w:pStyle w:val="727"/>
        <w:ind w:firstLine="480"/>
        <w:spacing w:line="400" w:lineRule="exact"/>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：200万元</w:t>
      </w:r>
      <w:r>
        <w:rPr>
          <w:rFonts w:hint="eastAsia"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hint="eastAsia" w:ascii="宋体" w:hAnsi="宋体"/>
          <w:sz w:val="24"/>
          <w:szCs w:val="24"/>
        </w:rPr>
        <w:t xml:space="preserve">200</w:t>
      </w:r>
      <w:r>
        <w:rPr>
          <w:rFonts w:hint="eastAsia" w:ascii="宋体" w:hAnsi="宋体"/>
          <w:sz w:val="24"/>
          <w:szCs w:val="24"/>
        </w:rPr>
        <w:t xml:space="preserve">万元，</w:t>
      </w:r>
      <w:r>
        <w:rPr>
          <w:rFonts w:hint="eastAsia" w:ascii="宋体" w:hAnsi="宋体"/>
          <w:color w:val="000000"/>
          <w:sz w:val="24"/>
          <w:szCs w:val="24"/>
        </w:rPr>
        <w:t xml:space="preserve">投标报价超过最高限价的为无效投标</w:t>
      </w:r>
      <w:r>
        <w:rPr>
          <w:rFonts w:ascii="宋体" w:hAnsi="宋体"/>
          <w:sz w:val="24"/>
          <w:szCs w:val="24"/>
        </w:rPr>
      </w:r>
      <w:r/>
    </w:p>
    <w:p>
      <w:pPr>
        <w:pStyle w:val="72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72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详细内容见本招标文件第四章</w:t>
      </w:r>
      <w:r>
        <w:rPr>
          <w:rFonts w:ascii="宋体" w:hAnsi="宋体"/>
          <w:color w:val="000000"/>
          <w:sz w:val="24"/>
          <w:szCs w:val="24"/>
          <w:u w:val="single"/>
        </w:rPr>
      </w:r>
      <w:r/>
    </w:p>
    <w:p>
      <w:pPr>
        <w:pStyle w:val="727"/>
        <w:ind w:firstLine="643"/>
        <w:keepLines/>
        <w:keepNext/>
        <w:spacing w:line="400" w:lineRule="exact"/>
        <w:rPr>
          <w:rFonts w:ascii="宋体" w:hAnsi="宋体"/>
          <w:b/>
          <w:bCs/>
          <w:color w:val="000000"/>
          <w:sz w:val="32"/>
          <w:szCs w:val="32"/>
        </w:rPr>
        <w:outlineLvl w:val="2"/>
      </w:pPr>
      <w:r/>
      <w:bookmarkStart w:id="12" w:name="_Toc35393791"/>
      <w:r/>
      <w:bookmarkStart w:id="13" w:name="_Toc35393622"/>
      <w:r/>
      <w:bookmarkStart w:id="14" w:name="_Toc28359080"/>
      <w:r/>
      <w:bookmarkStart w:id="15" w:name="_Toc38985264"/>
      <w:r/>
      <w:bookmarkStart w:id="16" w:name="_Toc28359003"/>
      <w:r>
        <w:rPr>
          <w:rFonts w:hint="eastAsia" w:ascii="宋体" w:hAnsi="宋体"/>
          <w:b/>
          <w:bCs/>
          <w:color w:val="000000"/>
          <w:sz w:val="32"/>
          <w:szCs w:val="32"/>
        </w:rPr>
        <w:t xml:space="preserve">二、申请人的资格要求</w:t>
      </w:r>
      <w:bookmarkEnd w:id="12"/>
      <w:r/>
      <w:bookmarkEnd w:id="13"/>
      <w:r/>
      <w:bookmarkEnd w:id="14"/>
      <w:r/>
      <w:bookmarkEnd w:id="15"/>
      <w:r/>
      <w:bookmarkEnd w:id="16"/>
      <w:r>
        <w:rPr>
          <w:rFonts w:ascii="宋体" w:hAnsi="宋体"/>
          <w:b/>
          <w:bCs/>
          <w:color w:val="000000"/>
          <w:sz w:val="32"/>
          <w:szCs w:val="32"/>
        </w:rPr>
      </w:r>
      <w:r/>
    </w:p>
    <w:p>
      <w:pPr>
        <w:pStyle w:val="727"/>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w:t>
      </w:r>
      <w:r>
        <w:rPr>
          <w:rFonts w:hint="eastAsia" w:ascii="宋体" w:hAnsi="宋体"/>
          <w:color w:val="000000"/>
          <w:sz w:val="24"/>
          <w:szCs w:val="24"/>
        </w:rPr>
        <w:t xml:space="preserve">件，自然人的身份证明；</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w:t>
      </w:r>
      <w:r>
        <w:rPr>
          <w:rFonts w:hint="eastAsia" w:ascii="宋体" w:hAnsi="宋体"/>
          <w:sz w:val="24"/>
          <w:szCs w:val="24"/>
        </w:rPr>
        <w:t xml:space="preserve">用记录情形。（投标文件中无需提供证明材料）</w:t>
      </w:r>
      <w:r/>
    </w:p>
    <w:p>
      <w:pPr>
        <w:pStyle w:val="72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ascii="宋体" w:hAnsi="宋体"/>
          <w:sz w:val="24"/>
          <w:szCs w:val="24"/>
        </w:rPr>
      </w:r>
      <w:r/>
    </w:p>
    <w:p>
      <w:pPr>
        <w:pStyle w:val="727"/>
        <w:ind w:firstLine="560"/>
        <w:spacing w:line="400" w:lineRule="exact"/>
        <w:rPr>
          <w:rFonts w:ascii="宋体" w:hAnsi="宋体"/>
          <w:sz w:val="24"/>
          <w:szCs w:val="24"/>
        </w:rPr>
      </w:pPr>
      <w:r>
        <w:rPr>
          <w:rFonts w:hint="eastAsia" w:ascii="宋体" w:hAnsi="宋体"/>
          <w:color w:val="000000"/>
          <w:sz w:val="28"/>
          <w:szCs w:val="28"/>
        </w:rPr>
        <w:t xml:space="preserve">（二）本项目的特定资格</w:t>
      </w:r>
      <w:r>
        <w:rPr>
          <w:rFonts w:hint="eastAsia" w:ascii="宋体" w:hAnsi="宋体"/>
          <w:color w:val="000000"/>
          <w:sz w:val="28"/>
          <w:szCs w:val="28"/>
        </w:rPr>
        <w:t xml:space="preserve">要求</w:t>
      </w:r>
      <w:r>
        <w:rPr>
          <w:rFonts w:ascii="宋体" w:hAnsi="宋体"/>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无</w:t>
      </w:r>
      <w:r/>
    </w:p>
    <w:p>
      <w:pPr>
        <w:pStyle w:val="727"/>
        <w:ind w:firstLine="643"/>
        <w:keepLines/>
        <w:keepNext/>
        <w:spacing w:line="400" w:lineRule="exact"/>
        <w:rPr>
          <w:rFonts w:ascii="宋体" w:hAnsi="宋体"/>
          <w:b/>
          <w:bCs/>
          <w:color w:val="000000"/>
          <w:sz w:val="32"/>
          <w:szCs w:val="32"/>
        </w:rPr>
        <w:outlineLvl w:val="2"/>
      </w:pPr>
      <w:r>
        <w:rPr>
          <w:rFonts w:hint="eastAsia" w:ascii="宋体" w:hAnsi="宋体"/>
          <w:b/>
          <w:bCs/>
          <w:color w:val="000000"/>
          <w:sz w:val="32"/>
          <w:szCs w:val="32"/>
        </w:rPr>
        <w:t xml:space="preserve">三、获取招标文件</w:t>
      </w:r>
      <w:r>
        <w:rPr>
          <w:rFonts w:ascii="宋体" w:hAnsi="宋体"/>
          <w:b/>
          <w:bCs/>
          <w:color w:val="000000"/>
          <w:sz w:val="32"/>
          <w:szCs w:val="32"/>
        </w:rPr>
      </w:r>
      <w:r/>
    </w:p>
    <w:p>
      <w:pPr>
        <w:pStyle w:val="72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color w:val="000000"/>
          <w:sz w:val="24"/>
          <w:szCs w:val="24"/>
        </w:rPr>
        <w:t xml:space="preserve">2026年0</w:t>
      </w:r>
      <w:r>
        <w:rPr>
          <w:rFonts w:hint="eastAsia" w:ascii="宋体" w:hAnsi="宋体" w:cs="宋体"/>
          <w:color w:val="000000"/>
          <w:sz w:val="24"/>
          <w:szCs w:val="24"/>
        </w:rPr>
        <w:t xml:space="preserve">5</w:t>
      </w:r>
      <w:r>
        <w:rPr>
          <w:rFonts w:hint="eastAsia" w:ascii="宋体" w:hAnsi="宋体" w:cs="宋体"/>
          <w:color w:val="000000"/>
          <w:sz w:val="24"/>
          <w:szCs w:val="24"/>
        </w:rPr>
        <w:t xml:space="preserve">月</w:t>
      </w:r>
      <w:r>
        <w:rPr>
          <w:rFonts w:hint="eastAsia" w:ascii="宋体" w:hAnsi="宋体" w:cs="宋体"/>
          <w:color w:val="000000"/>
          <w:sz w:val="24"/>
          <w:szCs w:val="24"/>
        </w:rPr>
        <w:t xml:space="preserve">2</w:t>
      </w:r>
      <w:r>
        <w:rPr>
          <w:rFonts w:hint="eastAsia" w:ascii="宋体" w:hAnsi="宋体" w:cs="宋体"/>
          <w:color w:val="000000"/>
          <w:sz w:val="24"/>
          <w:szCs w:val="24"/>
        </w:rPr>
        <w:t xml:space="preserve">8</w:t>
      </w:r>
      <w:r>
        <w:rPr>
          <w:rFonts w:hint="eastAsia" w:ascii="宋体" w:hAnsi="宋体" w:cs="宋体"/>
          <w:color w:val="000000"/>
          <w:sz w:val="24"/>
          <w:szCs w:val="24"/>
        </w:rPr>
        <w:t xml:space="preserve">日至2026年0</w:t>
      </w:r>
      <w:r>
        <w:rPr>
          <w:rFonts w:hint="eastAsia" w:ascii="宋体" w:hAnsi="宋体" w:cs="宋体"/>
          <w:color w:val="000000"/>
          <w:sz w:val="24"/>
          <w:szCs w:val="24"/>
        </w:rPr>
        <w:t xml:space="preserve">6</w:t>
      </w:r>
      <w:r>
        <w:rPr>
          <w:rFonts w:hint="eastAsia" w:ascii="宋体" w:hAnsi="宋体" w:cs="宋体"/>
          <w:color w:val="000000"/>
          <w:sz w:val="24"/>
          <w:szCs w:val="24"/>
        </w:rPr>
        <w:t xml:space="preserve">月</w:t>
      </w:r>
      <w:r>
        <w:rPr>
          <w:rFonts w:hint="eastAsia" w:ascii="宋体" w:hAnsi="宋体" w:cs="宋体"/>
          <w:color w:val="000000"/>
          <w:sz w:val="24"/>
          <w:szCs w:val="24"/>
        </w:rPr>
        <w:t xml:space="preserve">0</w:t>
      </w:r>
      <w:r>
        <w:rPr>
          <w:rFonts w:hint="eastAsia" w:ascii="宋体" w:hAnsi="宋体" w:cs="宋体"/>
          <w:color w:val="000000"/>
          <w:sz w:val="24"/>
          <w:szCs w:val="24"/>
        </w:rPr>
        <w:t xml:space="preserve">3</w:t>
      </w:r>
      <w:r>
        <w:rPr>
          <w:rFonts w:hint="eastAsia" w:ascii="宋体" w:hAnsi="宋体" w:cs="宋体"/>
          <w:color w:val="000000"/>
          <w:sz w:val="24"/>
          <w:szCs w:val="24"/>
        </w:rPr>
        <w:t xml:space="preserve">日，每天上午00:00-12:00,下午12:00-23:59（北京时间，法定节假日除外）。</w:t>
      </w:r>
      <w:r>
        <w:rPr>
          <w:rFonts w:ascii="宋体" w:hAnsi="宋体" w:cs="宋体"/>
          <w:color w:val="000000"/>
          <w:sz w:val="24"/>
          <w:szCs w:val="24"/>
        </w:rPr>
      </w:r>
      <w:r/>
    </w:p>
    <w:p>
      <w:pPr>
        <w:pStyle w:val="727"/>
        <w:ind w:firstLine="480"/>
        <w:spacing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727"/>
        <w:ind w:firstLine="643"/>
        <w:keepLines/>
        <w:keepNext/>
        <w:spacing w:line="400" w:lineRule="exact"/>
        <w:rPr>
          <w:rFonts w:ascii="宋体" w:hAnsi="宋体"/>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宋体" w:hAnsi="宋体"/>
          <w:b/>
          <w:bCs/>
          <w:color w:val="000000"/>
          <w:sz w:val="32"/>
          <w:szCs w:val="32"/>
        </w:rPr>
        <w:t xml:space="preserve">四、提交投标文件</w:t>
      </w:r>
      <w:bookmarkEnd w:id="22"/>
      <w:r/>
      <w:bookmarkEnd w:id="23"/>
      <w:r>
        <w:rPr>
          <w:rFonts w:hint="eastAsia" w:ascii="宋体" w:hAnsi="宋体"/>
          <w:b/>
          <w:bCs/>
          <w:color w:val="000000"/>
          <w:sz w:val="32"/>
          <w:szCs w:val="32"/>
        </w:rPr>
        <w:t xml:space="preserve">截止时间、开标时间和地点</w:t>
      </w:r>
      <w:bookmarkEnd w:id="24"/>
      <w:r/>
      <w:bookmarkEnd w:id="25"/>
      <w:r/>
      <w:bookmarkEnd w:id="26"/>
      <w:r>
        <w:rPr>
          <w:rFonts w:ascii="宋体" w:hAnsi="宋体"/>
          <w:b/>
          <w:bCs/>
          <w:color w:val="000000"/>
          <w:sz w:val="32"/>
          <w:szCs w:val="32"/>
        </w:rPr>
      </w:r>
      <w:r/>
    </w:p>
    <w:p>
      <w:pPr>
        <w:pStyle w:val="727"/>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06</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7</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72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27"/>
        <w:ind w:firstLine="643"/>
        <w:keepLines/>
        <w:keepNext/>
        <w:spacing w:line="400" w:lineRule="exact"/>
        <w:rPr>
          <w:rFonts w:ascii="宋体" w:hAnsi="宋体"/>
          <w:b/>
          <w:bCs/>
          <w:color w:val="000000"/>
          <w:sz w:val="32"/>
          <w:szCs w:val="32"/>
        </w:rPr>
        <w:outlineLvl w:val="2"/>
      </w:pPr>
      <w:r/>
      <w:bookmarkStart w:id="27" w:name="_Toc28359007"/>
      <w:r/>
      <w:bookmarkStart w:id="28" w:name="_Toc28359084"/>
      <w:r/>
      <w:bookmarkStart w:id="29" w:name="_Toc38985267"/>
      <w:r/>
      <w:bookmarkStart w:id="30" w:name="_Toc35393794"/>
      <w:r/>
      <w:bookmarkStart w:id="31" w:name="_Toc35393625"/>
      <w:r>
        <w:rPr>
          <w:rFonts w:hint="eastAsia" w:ascii="宋体" w:hAnsi="宋体"/>
          <w:b/>
          <w:bCs/>
          <w:color w:val="000000"/>
          <w:sz w:val="32"/>
          <w:szCs w:val="32"/>
        </w:rPr>
        <w:t xml:space="preserve">五、公告期限</w:t>
      </w:r>
      <w:bookmarkEnd w:id="27"/>
      <w:r/>
      <w:bookmarkEnd w:id="28"/>
      <w:r/>
      <w:bookmarkEnd w:id="29"/>
      <w:r/>
      <w:bookmarkEnd w:id="30"/>
      <w:r/>
      <w:bookmarkEnd w:id="31"/>
      <w:r>
        <w:rPr>
          <w:rFonts w:ascii="宋体" w:hAnsi="宋体"/>
          <w:b/>
          <w:bCs/>
          <w:color w:val="000000"/>
          <w:sz w:val="32"/>
          <w:szCs w:val="32"/>
        </w:rPr>
      </w:r>
      <w:r/>
    </w:p>
    <w:p>
      <w:pPr>
        <w:pStyle w:val="72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27"/>
        <w:ind w:firstLine="643"/>
        <w:keepLines/>
        <w:keepNext/>
        <w:spacing w:line="400" w:lineRule="exact"/>
        <w:rPr>
          <w:rFonts w:ascii="宋体" w:hAnsi="宋体"/>
          <w:b/>
          <w:bCs/>
          <w:color w:val="000000"/>
          <w:sz w:val="32"/>
          <w:szCs w:val="32"/>
        </w:rPr>
        <w:outlineLvl w:val="2"/>
      </w:pPr>
      <w:r/>
      <w:bookmarkStart w:id="32" w:name="_Toc35393795"/>
      <w:r/>
      <w:bookmarkStart w:id="33" w:name="_Toc35393626"/>
      <w:r/>
      <w:bookmarkStart w:id="34" w:name="_Toc38985268"/>
      <w:r>
        <w:rPr>
          <w:rFonts w:hint="eastAsia" w:ascii="宋体" w:hAnsi="宋体"/>
          <w:b/>
          <w:bCs/>
          <w:color w:val="000000"/>
          <w:sz w:val="32"/>
          <w:szCs w:val="32"/>
        </w:rPr>
        <w:t xml:space="preserve">六、其他补充事宜</w:t>
      </w:r>
      <w:bookmarkEnd w:id="32"/>
      <w:r/>
      <w:bookmarkEnd w:id="33"/>
      <w:r/>
      <w:bookmarkEnd w:id="34"/>
      <w:r>
        <w:rPr>
          <w:rFonts w:ascii="宋体" w:hAnsi="宋体"/>
          <w:b/>
          <w:bCs/>
          <w:color w:val="000000"/>
          <w:sz w:val="32"/>
          <w:szCs w:val="32"/>
        </w:rPr>
      </w:r>
      <w:r/>
    </w:p>
    <w:p>
      <w:pPr>
        <w:pStyle w:val="72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27"/>
        <w:ind w:firstLine="643"/>
        <w:keepLines/>
        <w:keepNext/>
        <w:spacing w:line="400" w:lineRule="exact"/>
        <w:rPr>
          <w:rFonts w:ascii="宋体" w:hAnsi="宋体"/>
          <w:b/>
          <w:bCs/>
          <w:color w:val="000000"/>
          <w:sz w:val="32"/>
          <w:szCs w:val="32"/>
        </w:rPr>
        <w:outlineLvl w:val="2"/>
      </w:pPr>
      <w:r/>
      <w:bookmarkStart w:id="35" w:name="_Toc28359008"/>
      <w:r/>
      <w:bookmarkStart w:id="36" w:name="_Toc35393796"/>
      <w:r/>
      <w:bookmarkStart w:id="37" w:name="_Toc35393627"/>
      <w:r/>
      <w:bookmarkStart w:id="38" w:name="_Toc28359085"/>
      <w:r/>
      <w:bookmarkStart w:id="39" w:name="_Toc38985269"/>
      <w:r>
        <w:rPr>
          <w:rFonts w:hint="eastAsia" w:ascii="宋体" w:hAnsi="宋体"/>
          <w:b/>
          <w:bCs/>
          <w:color w:val="000000"/>
          <w:sz w:val="32"/>
          <w:szCs w:val="32"/>
        </w:rPr>
        <w:t xml:space="preserve">七、本次招标联系方式</w:t>
      </w:r>
      <w:bookmarkEnd w:id="35"/>
      <w:r/>
      <w:bookmarkEnd w:id="36"/>
      <w:r/>
      <w:bookmarkEnd w:id="37"/>
      <w:r/>
      <w:bookmarkEnd w:id="38"/>
      <w:r/>
      <w:bookmarkEnd w:id="39"/>
      <w:r>
        <w:rPr>
          <w:rFonts w:ascii="宋体" w:hAnsi="宋体"/>
          <w:b/>
          <w:bCs/>
          <w:color w:val="000000"/>
          <w:sz w:val="32"/>
          <w:szCs w:val="32"/>
        </w:rPr>
      </w:r>
      <w:r/>
    </w:p>
    <w:p>
      <w:pPr>
        <w:pStyle w:val="727"/>
        <w:ind w:firstLine="560"/>
        <w:jc w:val="left"/>
        <w:spacing w:line="400" w:lineRule="exact"/>
        <w:widowControl/>
        <w:rPr>
          <w:rFonts w:ascii="宋体" w:hAnsi="宋体"/>
          <w:color w:val="000000"/>
          <w:sz w:val="24"/>
          <w:szCs w:val="24"/>
        </w:rPr>
      </w:pPr>
      <w:r>
        <w:rPr>
          <w:rFonts w:hint="eastAsia" w:ascii="宋体" w:hAnsi="宋体"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江苏省海门中等专业学校</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ascii="宋体" w:hAnsi="宋体"/>
          <w:color w:val="000000"/>
          <w:sz w:val="24"/>
          <w:szCs w:val="24"/>
          <w:u w:val="single"/>
        </w:rPr>
        <w:t xml:space="preserve">江苏省南通市海门区滨江街道苏州路299号</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ascii="宋体" w:hAnsi="宋体"/>
          <w:color w:val="000000"/>
          <w:sz w:val="24"/>
          <w:szCs w:val="24"/>
          <w:u w:val="single"/>
        </w:rPr>
        <w:t xml:space="preserve">邹老师</w:t>
      </w:r>
      <w:r>
        <w:rPr>
          <w:rFonts w:hint="eastAsia" w:ascii="宋体" w:hAnsi="宋体"/>
          <w:color w:val="000000"/>
          <w:sz w:val="24"/>
          <w:szCs w:val="24"/>
          <w:u w:val="single"/>
        </w:rPr>
        <w:t xml:space="preserve">    </w:t>
      </w:r>
      <w:r>
        <w:rPr>
          <w:rFonts w:ascii="宋体" w:hAnsi="宋体"/>
          <w:color w:val="000000"/>
          <w:sz w:val="24"/>
          <w:szCs w:val="24"/>
        </w:rPr>
      </w:r>
      <w:r/>
    </w:p>
    <w:p>
      <w:pPr>
        <w:pStyle w:val="727"/>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13813779252</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727"/>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0"/>
      <w:r/>
      <w:bookmarkEnd w:id="41"/>
      <w:r>
        <w:rPr>
          <w:rFonts w:hint="eastAsia"/>
        </w:rPr>
        <w:t xml:space="preserve"> </w:t>
      </w:r>
      <w:r>
        <w:rPr>
          <w:rFonts w:hint="eastAsia" w:ascii="宋体" w:hAnsi="宋体" w:cs="宋体"/>
          <w:color w:val="000000"/>
          <w:sz w:val="24"/>
          <w:szCs w:val="24"/>
        </w:rPr>
        <w:t xml:space="preserve">采购代理机构信息</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江苏尚田工程项目管理有限公司</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南通市海门区通江中路60号</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黄女士</w:t>
      </w:r>
      <w:r>
        <w:rPr>
          <w:rFonts w:hint="eastAsia" w:ascii="宋体" w:hAnsi="宋体"/>
          <w:color w:val="000000"/>
          <w:sz w:val="24"/>
          <w:szCs w:val="24"/>
          <w:u w:val="single"/>
        </w:rPr>
        <w:t xml:space="preserve">       </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13291111767</w:t>
      </w:r>
      <w:r>
        <w:rPr>
          <w:rFonts w:hint="eastAsia" w:ascii="宋体" w:hAnsi="宋体"/>
          <w:color w:val="000000"/>
          <w:sz w:val="24"/>
          <w:szCs w:val="24"/>
          <w:u w:val="single"/>
        </w:rPr>
        <w:t xml:space="preserve">　　</w:t>
      </w:r>
      <w:r>
        <w:rPr>
          <w:rFonts w:ascii="宋体" w:hAnsi="宋体"/>
          <w:color w:val="000000"/>
          <w:sz w:val="24"/>
          <w:szCs w:val="24"/>
        </w:rPr>
      </w:r>
      <w:r/>
    </w:p>
    <w:p>
      <w:pPr>
        <w:pStyle w:val="727"/>
        <w:ind w:firstLine="643"/>
        <w:keepLines/>
        <w:keepNext/>
        <w:spacing w:line="400" w:lineRule="exact"/>
        <w:rPr>
          <w:rFonts w:ascii="宋体" w:hAnsi="宋体"/>
          <w:b/>
          <w:bCs/>
          <w:color w:val="000000"/>
          <w:sz w:val="32"/>
          <w:szCs w:val="32"/>
        </w:rPr>
        <w:outlineLvl w:val="2"/>
      </w:pPr>
      <w:r/>
      <w:bookmarkEnd w:id="42"/>
      <w:r/>
      <w:bookmarkEnd w:id="43"/>
      <w:r>
        <w:rPr>
          <w:rFonts w:hint="eastAsia" w:ascii="宋体" w:hAnsi="宋体"/>
          <w:b/>
          <w:bCs/>
          <w:color w:val="000000"/>
          <w:sz w:val="32"/>
          <w:szCs w:val="32"/>
        </w:rPr>
        <w:t xml:space="preserve">八、其他</w:t>
      </w:r>
      <w:r>
        <w:rPr>
          <w:rFonts w:ascii="宋体" w:hAnsi="宋体"/>
          <w:b/>
          <w:bCs/>
          <w:color w:val="000000"/>
          <w:sz w:val="32"/>
          <w:szCs w:val="32"/>
        </w:rPr>
      </w:r>
      <w:r/>
    </w:p>
    <w:p>
      <w:pPr>
        <w:pStyle w:val="72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w:t>
      </w:r>
      <w:r>
        <w:rPr>
          <w:rFonts w:hint="eastAsia" w:ascii="宋体" w:hAnsi="宋体"/>
          <w:bCs/>
          <w:sz w:val="24"/>
          <w:szCs w:val="24"/>
        </w:rPr>
        <w:t xml:space="preserve">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bCs/>
          <w:szCs w:val="21"/>
        </w:rPr>
        <w:t xml:space="preserve">http://www.ccgp-jiangsu.gov.cn/jiangsu/zlxz/ee/ee3a4bc5a3454aa2b0d9312230633ce9.html。</w:t>
      </w:r>
      <w:r>
        <w:rPr>
          <w:rFonts w:ascii="宋体" w:hAnsi="宋体"/>
          <w:bCs/>
          <w:sz w:val="24"/>
          <w:szCs w:val="24"/>
        </w:rPr>
      </w:r>
      <w:r/>
    </w:p>
    <w:p>
      <w:pPr>
        <w:pStyle w:val="72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72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宋体" w:hAnsi="宋体"/>
          <w:bCs/>
          <w:szCs w:val="21"/>
        </w:rPr>
        <w:t xml:space="preserve">（www.ccgp-jiangsu.gov.cn）</w:t>
      </w:r>
      <w:r>
        <w:rPr>
          <w:rFonts w:hint="eastAsia" w:ascii="宋体" w:hAnsi="宋体"/>
          <w:bCs/>
          <w:sz w:val="24"/>
          <w:szCs w:val="24"/>
        </w:rPr>
        <w:t xml:space="preserve">信息与“江苏政务服务网” </w:t>
      </w:r>
      <w:r>
        <w:rPr>
          <w:rFonts w:ascii="宋体" w:hAnsi="宋体"/>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72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采购人</w:t>
      </w:r>
      <w:r>
        <w:rPr>
          <w:rFonts w:hint="eastAsia" w:ascii="宋体" w:hAnsi="宋体"/>
          <w:bCs/>
          <w:sz w:val="24"/>
          <w:szCs w:val="24"/>
        </w:rPr>
        <w:t xml:space="preserve">在“江苏政府</w:t>
      </w:r>
      <w:r>
        <w:rPr>
          <w:rFonts w:hint="eastAsia" w:ascii="宋体" w:hAnsi="宋体"/>
          <w:bCs/>
          <w:sz w:val="24"/>
          <w:szCs w:val="24"/>
        </w:rPr>
        <w:t xml:space="preserve">采购网”发布的更正公告。</w:t>
      </w:r>
      <w:r/>
    </w:p>
    <w:p>
      <w:pPr>
        <w:pStyle w:val="72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727"/>
        <w:ind w:firstLine="480"/>
        <w:jc w:val="center"/>
        <w:spacing w:line="360" w:lineRule="auto"/>
        <w:rPr>
          <w:rFonts w:hint="eastAsia" w:ascii="宋体" w:hAnsi="宋体" w:cs="Arial"/>
          <w:color w:val="000000"/>
          <w:sz w:val="44"/>
          <w:szCs w:val="44"/>
        </w:rPr>
      </w:pPr>
      <w:r>
        <w:rPr>
          <w:rFonts w:ascii="宋体" w:hAnsi="宋体"/>
          <w:color w:val="000000"/>
          <w:sz w:val="24"/>
          <w:szCs w:val="24"/>
        </w:rPr>
        <w:br w:type="page" w:clear="all"/>
      </w:r>
      <w:bookmarkStart w:id="44" w:name="_Toc120614211"/>
      <w:r>
        <w:rPr>
          <w:rFonts w:hint="eastAsia" w:ascii="宋体" w:hAnsi="宋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宋体" w:hAnsi="宋体" w:cs="Arial"/>
          <w:b/>
          <w:bCs/>
          <w:color w:val="000000"/>
          <w:sz w:val="44"/>
          <w:szCs w:val="44"/>
        </w:rPr>
        <w:t xml:space="preserve">投标人须知</w:t>
      </w:r>
      <w:bookmarkEnd w:id="45"/>
      <w:r/>
      <w:bookmarkEnd w:id="46"/>
      <w:r/>
      <w:bookmarkEnd w:id="47"/>
      <w:r/>
      <w:bookmarkEnd w:id="48"/>
      <w:r>
        <w:rPr>
          <w:rFonts w:hint="eastAsia" w:ascii="宋体" w:hAnsi="宋体" w:cs="Arial"/>
          <w:color w:val="000000"/>
          <w:sz w:val="44"/>
          <w:szCs w:val="44"/>
        </w:rPr>
      </w:r>
      <w:r/>
    </w:p>
    <w:p>
      <w:pPr>
        <w:pStyle w:val="727"/>
        <w:ind w:firstLine="498"/>
        <w:keepLines/>
        <w:keepNext/>
        <w:spacing w:before="156" w:after="156" w:line="400" w:lineRule="exact"/>
        <w:rPr>
          <w:rFonts w:hint="eastAsia" w:ascii="宋体" w:hAnsi="宋体"/>
          <w:b/>
          <w:bCs/>
          <w:color w:val="000000"/>
          <w:sz w:val="32"/>
          <w:szCs w:val="32"/>
        </w:rPr>
        <w:outlineLvl w:val="2"/>
      </w:pPr>
      <w:r/>
      <w:bookmarkStart w:id="49" w:name="_Toc20823275"/>
      <w:r/>
      <w:bookmarkStart w:id="50" w:name="_Toc513029203"/>
      <w:r/>
      <w:bookmarkStart w:id="51" w:name="_Toc16938519"/>
      <w:r/>
      <w:bookmarkStart w:id="52" w:name="_Toc120614214"/>
      <w:r>
        <w:rPr>
          <w:rFonts w:hint="eastAsia" w:ascii="宋体" w:hAnsi="宋体"/>
          <w:b/>
          <w:bCs/>
          <w:color w:val="000000"/>
          <w:sz w:val="32"/>
          <w:szCs w:val="32"/>
        </w:rPr>
        <w:t xml:space="preserve">一、总则</w:t>
      </w:r>
      <w:bookmarkEnd w:id="49"/>
      <w:r/>
      <w:bookmarkEnd w:id="50"/>
      <w:r/>
      <w:bookmarkEnd w:id="51"/>
      <w:r/>
      <w:bookmarkEnd w:id="52"/>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cs="Arial"/>
          <w:color w:val="000000"/>
          <w:sz w:val="28"/>
          <w:szCs w:val="28"/>
        </w:rPr>
        <w:t xml:space="preserve">1</w:t>
      </w:r>
      <w:bookmarkEnd w:id="54"/>
      <w:r>
        <w:rPr>
          <w:rFonts w:hint="eastAsia" w:ascii="宋体" w:hAnsi="宋体" w:cs="Arial"/>
          <w:color w:val="000000"/>
          <w:sz w:val="28"/>
          <w:szCs w:val="28"/>
        </w:rPr>
        <w:t xml:space="preserve">、招标方式</w:t>
      </w:r>
      <w:bookmarkEnd w:id="55"/>
      <w:r/>
      <w:bookmarkEnd w:id="56"/>
      <w:r/>
      <w:bookmarkEnd w:id="57"/>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727"/>
        <w:ind w:firstLine="420"/>
        <w:keepLines/>
        <w:keepNext/>
        <w:spacing w:line="400" w:lineRule="exact"/>
        <w:rPr>
          <w:rFonts w:hint="eastAsia" w:ascii="宋体" w:hAnsi="宋体" w:cs="Arial"/>
          <w:color w:val="000000"/>
          <w:sz w:val="28"/>
          <w:szCs w:val="28"/>
        </w:rPr>
        <w:outlineLvl w:val="3"/>
      </w:pPr>
      <w:r/>
      <w:bookmarkStart w:id="58" w:name="_Toc20823277"/>
      <w:r/>
      <w:bookmarkStart w:id="59" w:name="_Toc513029205"/>
      <w:r/>
      <w:bookmarkStart w:id="60" w:name="_Toc16938521"/>
      <w:r>
        <w:rPr>
          <w:rFonts w:hint="eastAsia" w:ascii="宋体" w:hAnsi="宋体" w:cs="Arial"/>
          <w:color w:val="000000"/>
          <w:sz w:val="28"/>
          <w:szCs w:val="28"/>
        </w:rPr>
        <w:t xml:space="preserve">2、合格的投标人</w:t>
      </w:r>
      <w:bookmarkEnd w:id="58"/>
      <w:r/>
      <w:bookmarkEnd w:id="59"/>
      <w:r/>
      <w:bookmarkEnd w:id="60"/>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727"/>
        <w:ind w:firstLine="420"/>
        <w:keepLines/>
        <w:keepNext/>
        <w:spacing w:line="400" w:lineRule="exact"/>
        <w:rPr>
          <w:rFonts w:hint="eastAsia" w:ascii="宋体" w:hAnsi="宋体" w:cs="方正魏碑_GBK"/>
          <w:color w:val="000000"/>
          <w:sz w:val="28"/>
          <w:szCs w:val="28"/>
        </w:rPr>
        <w:outlineLvl w:val="3"/>
      </w:pPr>
      <w:r/>
      <w:bookmarkStart w:id="61" w:name="_Toc513029206"/>
      <w:r/>
      <w:bookmarkStart w:id="62" w:name="_Toc20823278"/>
      <w:r/>
      <w:bookmarkStart w:id="63" w:name="_Toc16938522"/>
      <w:r>
        <w:rPr>
          <w:rFonts w:hint="eastAsia" w:ascii="宋体" w:hAnsi="宋体" w:cs="方正魏碑_GBK"/>
          <w:color w:val="000000"/>
          <w:sz w:val="28"/>
          <w:szCs w:val="28"/>
        </w:rPr>
        <w:t xml:space="preserve">3、适用法律</w:t>
      </w:r>
      <w:bookmarkEnd w:id="61"/>
      <w:r/>
      <w:bookmarkEnd w:id="62"/>
      <w:r/>
      <w:bookmarkEnd w:id="63"/>
      <w:r>
        <w:rPr>
          <w:rFonts w:hint="eastAsia" w:ascii="宋体" w:hAnsi="宋体" w:cs="方正魏碑_GBK"/>
          <w:color w:val="000000"/>
          <w:sz w:val="28"/>
          <w:szCs w:val="28"/>
        </w:rPr>
        <w:t xml:space="preserve">和标准</w:t>
      </w:r>
      <w:r/>
    </w:p>
    <w:p>
      <w:pPr>
        <w:pStyle w:val="727"/>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72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3.2 在本项目政府采购活动过程中，如果所执行的标准有更新的，按照最新标准执行。</w:t>
      </w:r>
      <w:r/>
    </w:p>
    <w:p>
      <w:pPr>
        <w:pStyle w:val="727"/>
        <w:ind w:firstLine="420"/>
        <w:keepLines/>
        <w:keepNext/>
        <w:spacing w:line="400" w:lineRule="exact"/>
        <w:rPr>
          <w:rFonts w:hint="eastAsia" w:ascii="宋体" w:hAnsi="宋体" w:cs="Arial"/>
          <w:color w:val="000000"/>
          <w:sz w:val="28"/>
          <w:szCs w:val="28"/>
        </w:rPr>
        <w:outlineLvl w:val="3"/>
      </w:pPr>
      <w:r/>
      <w:bookmarkStart w:id="64" w:name="_Toc20823279"/>
      <w:r/>
      <w:bookmarkStart w:id="65" w:name="_Toc462564067"/>
      <w:r/>
      <w:bookmarkStart w:id="66" w:name="_Toc16938523"/>
      <w:r/>
      <w:bookmarkStart w:id="67" w:name="_Toc513029207"/>
      <w:r>
        <w:rPr>
          <w:rFonts w:hint="eastAsia" w:ascii="宋体" w:hAnsi="宋体" w:cs="Arial"/>
          <w:color w:val="000000"/>
          <w:sz w:val="28"/>
          <w:szCs w:val="28"/>
        </w:rPr>
        <w:t xml:space="preserve">4、投标费用</w:t>
      </w:r>
      <w:bookmarkEnd w:id="64"/>
      <w:r/>
      <w:bookmarkEnd w:id="65"/>
      <w:r/>
      <w:bookmarkEnd w:id="66"/>
      <w:r/>
      <w:bookmarkEnd w:id="67"/>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w:t>
      </w:r>
      <w:r>
        <w:rPr>
          <w:rFonts w:hint="eastAsia" w:ascii="宋体" w:hAnsi="宋体"/>
          <w:color w:val="000000"/>
          <w:sz w:val="24"/>
          <w:szCs w:val="21"/>
        </w:rPr>
        <w:t xml:space="preserve">和结果如何，</w:t>
      </w:r>
      <w:r>
        <w:rPr>
          <w:rFonts w:hint="eastAsia" w:ascii="宋体" w:hAnsi="宋体"/>
          <w:color w:val="000000"/>
          <w:sz w:val="24"/>
          <w:szCs w:val="21"/>
        </w:rPr>
        <w:t xml:space="preserve">采购人及代理机构</w:t>
      </w:r>
      <w:r>
        <w:rPr>
          <w:rFonts w:hint="eastAsia" w:ascii="宋体" w:hAnsi="宋体"/>
          <w:color w:val="000000"/>
          <w:sz w:val="24"/>
          <w:szCs w:val="21"/>
        </w:rPr>
        <w:t xml:space="preserve">在任何情况下均无义务和责任承担这些费用。</w:t>
      </w:r>
      <w:r/>
    </w:p>
    <w:p>
      <w:pPr>
        <w:pStyle w:val="727"/>
        <w:ind w:firstLine="480"/>
        <w:spacing w:line="400" w:lineRule="exact"/>
        <w:rPr>
          <w:rFonts w:ascii="宋体" w:hAnsi="宋体"/>
          <w:color w:val="000000"/>
          <w:sz w:val="24"/>
          <w:szCs w:val="21"/>
        </w:rPr>
      </w:pPr>
      <w:r>
        <w:rPr>
          <w:rFonts w:hint="eastAsia" w:ascii="宋体" w:hAnsi="宋体"/>
          <w:color w:val="000000"/>
          <w:sz w:val="24"/>
          <w:szCs w:val="21"/>
        </w:rPr>
        <w:t xml:space="preserve">4.2本次采购人不收取标书工本费与中标服务费。</w:t>
      </w:r>
      <w:r>
        <w:rPr>
          <w:rFonts w:ascii="宋体" w:hAnsi="宋体"/>
          <w:color w:val="000000"/>
          <w:sz w:val="24"/>
          <w:szCs w:val="21"/>
        </w:rPr>
      </w:r>
      <w:r/>
    </w:p>
    <w:p>
      <w:pPr>
        <w:pStyle w:val="727"/>
        <w:ind w:firstLine="482"/>
        <w:spacing w:line="400" w:lineRule="exact"/>
        <w:rPr>
          <w:rFonts w:hint="eastAsia" w:ascii="宋体" w:hAnsi="宋体"/>
          <w:b/>
          <w:bCs/>
          <w:color w:val="000000"/>
          <w:sz w:val="24"/>
          <w:szCs w:val="21"/>
        </w:rPr>
      </w:pPr>
      <w:r>
        <w:rPr>
          <w:rFonts w:hint="eastAsia" w:ascii="宋体" w:hAnsi="宋体"/>
          <w:b/>
          <w:bCs/>
          <w:color w:val="000000"/>
          <w:sz w:val="24"/>
          <w:szCs w:val="21"/>
        </w:rPr>
        <w:t xml:space="preserve">4.3招标代理服务费应包含（分摊）在投标报价中，但不单独列出。中标供应商在领取中标通知书前向招标代理人支付，招标代理服务费按原国家计委《招标代理服务收费管理暂行办法》（[2002]1980号文</w:t>
      </w:r>
      <w:r>
        <w:rPr>
          <w:rFonts w:hint="eastAsia" w:ascii="宋体" w:hAnsi="宋体"/>
          <w:b/>
          <w:bCs/>
          <w:color w:val="000000"/>
          <w:sz w:val="24"/>
          <w:szCs w:val="21"/>
        </w:rPr>
        <w:t xml:space="preserve">）</w:t>
      </w:r>
      <w:r>
        <w:rPr>
          <w:rFonts w:hint="eastAsia" w:ascii="宋体" w:hAnsi="宋体"/>
          <w:b/>
          <w:bCs/>
          <w:color w:val="000000"/>
          <w:sz w:val="24"/>
          <w:szCs w:val="21"/>
        </w:rPr>
        <w:t xml:space="preserve">收费标准的60%计取，不满3000元按3000元计。</w:t>
      </w:r>
      <w:r/>
    </w:p>
    <w:p>
      <w:pPr>
        <w:pStyle w:val="727"/>
        <w:ind w:firstLine="452"/>
        <w:keepLines/>
        <w:keepNext/>
        <w:spacing w:line="400" w:lineRule="exact"/>
        <w:rPr>
          <w:rFonts w:hint="eastAsia"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招标文件的约束力</w:t>
      </w:r>
      <w:r/>
    </w:p>
    <w:p>
      <w:pPr>
        <w:pStyle w:val="72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727"/>
        <w:ind w:firstLine="321"/>
        <w:keepLines/>
        <w:keepNext/>
        <w:spacing w:before="156" w:after="156" w:line="400" w:lineRule="exact"/>
        <w:rPr>
          <w:rFonts w:hint="eastAsia" w:ascii="宋体" w:hAnsi="宋体"/>
          <w:b/>
          <w:bCs/>
          <w:color w:val="000000"/>
          <w:sz w:val="32"/>
          <w:szCs w:val="32"/>
        </w:rPr>
        <w:outlineLvl w:val="2"/>
      </w:pPr>
      <w:r/>
      <w:bookmarkStart w:id="68" w:name="_Toc16938525"/>
      <w:r/>
      <w:bookmarkStart w:id="69" w:name="_Toc20823281"/>
      <w:r/>
      <w:bookmarkStart w:id="70" w:name="_Toc513029209"/>
      <w:r/>
      <w:bookmarkStart w:id="71" w:name="_Toc120614215"/>
      <w:r>
        <w:rPr>
          <w:rFonts w:hint="eastAsia" w:ascii="宋体" w:hAnsi="宋体"/>
          <w:b/>
          <w:bCs/>
          <w:color w:val="000000"/>
          <w:sz w:val="32"/>
          <w:szCs w:val="32"/>
        </w:rPr>
        <w:t xml:space="preserve">二、招标文件</w:t>
      </w:r>
      <w:bookmarkEnd w:id="68"/>
      <w:r/>
      <w:bookmarkEnd w:id="69"/>
      <w:r/>
      <w:bookmarkEnd w:id="70"/>
      <w:r/>
      <w:bookmarkEnd w:id="71"/>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72" w:name="_Toc20823282"/>
      <w:r/>
      <w:bookmarkStart w:id="73" w:name="_Toc16938526"/>
      <w:r/>
      <w:bookmarkStart w:id="74" w:name="_Toc513029210"/>
      <w:r>
        <w:rPr>
          <w:rFonts w:hint="eastAsia" w:ascii="宋体" w:hAnsi="宋体" w:cs="Arial"/>
          <w:color w:val="000000"/>
          <w:sz w:val="28"/>
          <w:szCs w:val="28"/>
        </w:rPr>
        <w:t xml:space="preserve">6</w:t>
      </w:r>
      <w:r>
        <w:rPr>
          <w:rFonts w:hint="eastAsia" w:ascii="宋体" w:hAnsi="宋体" w:cs="Arial"/>
          <w:color w:val="000000"/>
          <w:sz w:val="28"/>
          <w:szCs w:val="28"/>
        </w:rPr>
        <w:t xml:space="preserve">、招标文件构成</w:t>
      </w:r>
      <w:bookmarkEnd w:id="72"/>
      <w:r/>
      <w:bookmarkEnd w:id="73"/>
      <w:r/>
      <w:bookmarkEnd w:id="74"/>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采购人</w:t>
      </w:r>
      <w:r>
        <w:rPr>
          <w:rFonts w:hint="eastAsia" w:ascii="宋体" w:hAnsi="宋体"/>
          <w:color w:val="000000"/>
          <w:sz w:val="24"/>
          <w:szCs w:val="21"/>
        </w:rPr>
        <w:t xml:space="preserve">联系解决。</w:t>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420"/>
        <w:keepLines/>
        <w:keepNext/>
        <w:spacing w:line="400" w:lineRule="exact"/>
        <w:rPr>
          <w:rFonts w:hint="eastAsia" w:ascii="宋体" w:hAnsi="宋体" w:cs="Arial"/>
          <w:color w:val="000000"/>
          <w:sz w:val="28"/>
          <w:szCs w:val="28"/>
        </w:rPr>
        <w:outlineLvl w:val="3"/>
      </w:pPr>
      <w:r/>
      <w:bookmarkStart w:id="75" w:name="_Toc462564071"/>
      <w:r/>
      <w:bookmarkStart w:id="76" w:name="_Toc20823284"/>
      <w:r/>
      <w:bookmarkStart w:id="77" w:name="_Toc513029212"/>
      <w:r/>
      <w:bookmarkStart w:id="78" w:name="_Toc16938528"/>
      <w:r>
        <w:rPr>
          <w:rFonts w:ascii="宋体" w:hAnsi="宋体" w:cs="Arial"/>
          <w:color w:val="000000"/>
          <w:sz w:val="28"/>
          <w:szCs w:val="28"/>
        </w:rPr>
        <w:t xml:space="preserve">7</w:t>
      </w:r>
      <w:r>
        <w:rPr>
          <w:rFonts w:hint="eastAsia" w:ascii="宋体" w:hAnsi="宋体" w:cs="Arial"/>
          <w:color w:val="000000"/>
          <w:sz w:val="28"/>
          <w:szCs w:val="28"/>
        </w:rPr>
        <w:t xml:space="preserve">、招标文件的修改</w:t>
      </w:r>
      <w:bookmarkEnd w:id="75"/>
      <w:r/>
      <w:bookmarkEnd w:id="76"/>
      <w:r/>
      <w:bookmarkEnd w:id="77"/>
      <w:r/>
      <w:bookmarkEnd w:id="78"/>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在投标截止时间前，</w:t>
      </w:r>
      <w:r>
        <w:rPr>
          <w:rFonts w:hint="eastAsia" w:ascii="宋体" w:hAnsi="宋体"/>
          <w:color w:val="000000"/>
          <w:sz w:val="24"/>
          <w:szCs w:val="21"/>
        </w:rPr>
        <w:t xml:space="preserve">采购人</w:t>
      </w:r>
      <w:r>
        <w:rPr>
          <w:rFonts w:hint="eastAsia" w:ascii="宋体" w:hAnsi="宋体"/>
          <w:color w:val="000000"/>
          <w:sz w:val="24"/>
          <w:szCs w:val="21"/>
        </w:rPr>
        <w:t xml:space="preserve">可以对招标文件进行修改。</w:t>
      </w:r>
      <w:r/>
    </w:p>
    <w:p>
      <w:pPr>
        <w:pStyle w:val="727"/>
        <w:ind w:firstLine="480"/>
        <w:spacing w:line="400" w:lineRule="exact"/>
        <w:rPr>
          <w:rFonts w:hint="eastAsia" w:ascii="宋体" w:hAnsi="宋体"/>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w:t>
      </w:r>
      <w:r>
        <w:rPr>
          <w:rFonts w:hint="eastAsia" w:ascii="宋体" w:hAnsi="宋体"/>
          <w:bCs/>
          <w:color w:val="000000"/>
          <w:sz w:val="24"/>
          <w:szCs w:val="21"/>
        </w:rPr>
        <w:t xml:space="preserve">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宋体"/>
          <w:color w:val="000000"/>
          <w:sz w:val="28"/>
          <w:szCs w:val="21"/>
        </w:rPr>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727"/>
        <w:ind w:firstLine="482"/>
        <w:keepLines/>
        <w:keepNext/>
        <w:spacing w:before="156" w:after="156" w:line="400" w:lineRule="exact"/>
        <w:rPr>
          <w:rFonts w:hint="eastAsia" w:ascii="宋体" w:hAnsi="宋体"/>
          <w:b/>
          <w:bCs/>
          <w:color w:val="000000"/>
          <w:sz w:val="32"/>
          <w:szCs w:val="32"/>
        </w:rPr>
        <w:outlineLvl w:val="2"/>
      </w:pPr>
      <w:r/>
      <w:bookmarkStart w:id="79" w:name="_Toc462564072"/>
      <w:r/>
      <w:bookmarkStart w:id="80" w:name="_Toc16938529"/>
      <w:r/>
      <w:bookmarkStart w:id="81" w:name="_Toc120614216"/>
      <w:r/>
      <w:bookmarkStart w:id="82" w:name="_Toc513029213"/>
      <w:r/>
      <w:bookmarkStart w:id="83" w:name="_Toc20823285"/>
      <w:r>
        <w:rPr>
          <w:rFonts w:hint="eastAsia" w:ascii="宋体" w:hAnsi="宋体"/>
          <w:b/>
          <w:bCs/>
          <w:color w:val="000000"/>
          <w:sz w:val="32"/>
          <w:szCs w:val="32"/>
        </w:rPr>
        <w:t xml:space="preserve">三、投标文件的编制</w:t>
      </w:r>
      <w:bookmarkEnd w:id="79"/>
      <w:r/>
      <w:bookmarkEnd w:id="80"/>
      <w:r/>
      <w:bookmarkEnd w:id="81"/>
      <w:r/>
      <w:bookmarkEnd w:id="82"/>
      <w:r/>
      <w:bookmarkEnd w:id="83"/>
      <w:r>
        <w:rPr>
          <w:rFonts w:hint="eastAsia" w:ascii="宋体" w:hAnsi="宋体"/>
          <w:b/>
          <w:bCs/>
          <w:color w:val="000000"/>
          <w:sz w:val="32"/>
          <w:szCs w:val="32"/>
        </w:rPr>
      </w:r>
      <w:r/>
    </w:p>
    <w:p>
      <w:pPr>
        <w:pStyle w:val="727"/>
        <w:ind w:firstLine="560"/>
        <w:keepLines/>
        <w:keepNext/>
        <w:spacing w:line="400" w:lineRule="exact"/>
        <w:rPr>
          <w:rFonts w:hint="eastAsia" w:ascii="宋体" w:hAnsi="宋体" w:cs="Arial"/>
          <w:b/>
          <w:color w:val="000000"/>
          <w:sz w:val="28"/>
          <w:szCs w:val="28"/>
        </w:rPr>
        <w:outlineLvl w:val="3"/>
      </w:pPr>
      <w:r/>
      <w:bookmarkStart w:id="84" w:name="_Toc462564073"/>
      <w:r/>
      <w:bookmarkStart w:id="85" w:name="_Toc16938530"/>
      <w:r/>
      <w:bookmarkStart w:id="86" w:name="_Toc513029214"/>
      <w:r/>
      <w:bookmarkStart w:id="87" w:name="_Toc20823286"/>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84"/>
      <w:r/>
      <w:bookmarkEnd w:id="85"/>
      <w:r/>
      <w:bookmarkEnd w:id="86"/>
      <w:r/>
      <w:bookmarkEnd w:id="87"/>
      <w:r>
        <w:rPr>
          <w:rFonts w:hint="eastAsia" w:ascii="宋体" w:hAnsi="宋体" w:cs="Arial"/>
          <w:b/>
          <w:color w:val="000000"/>
          <w:sz w:val="28"/>
          <w:szCs w:val="28"/>
        </w:rPr>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采购人</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727"/>
        <w:ind w:firstLine="420"/>
        <w:keepLines/>
        <w:keepNext/>
        <w:spacing w:line="400" w:lineRule="exact"/>
        <w:rPr>
          <w:rFonts w:hint="eastAsia" w:ascii="宋体" w:hAnsi="宋体" w:cs="Arial"/>
          <w:color w:val="000000"/>
          <w:sz w:val="28"/>
          <w:szCs w:val="28"/>
        </w:rPr>
        <w:outlineLvl w:val="3"/>
      </w:pPr>
      <w:r/>
      <w:bookmarkStart w:id="88" w:name="_Toc20823287"/>
      <w:r/>
      <w:bookmarkStart w:id="89" w:name="_Toc513029215"/>
      <w:r/>
      <w:bookmarkStart w:id="90" w:name="_Toc16938531"/>
      <w:r/>
      <w:bookmarkStart w:id="91" w:name="_Toc462564074"/>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88"/>
      <w:r/>
      <w:bookmarkEnd w:id="89"/>
      <w:r/>
      <w:bookmarkEnd w:id="90"/>
      <w:r/>
      <w:bookmarkEnd w:id="91"/>
      <w:r>
        <w:rPr>
          <w:rFonts w:hint="eastAsia" w:ascii="宋体" w:hAnsi="宋体" w:cs="Arial"/>
          <w:color w:val="000000"/>
          <w:sz w:val="28"/>
          <w:szCs w:val="28"/>
        </w:rPr>
      </w:r>
      <w:r/>
    </w:p>
    <w:p>
      <w:pPr>
        <w:pStyle w:val="72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w:t>
      </w:r>
      <w:r>
        <w:rPr>
          <w:rFonts w:hint="eastAsia" w:ascii="宋体" w:hAnsi="宋体"/>
          <w:sz w:val="24"/>
          <w:szCs w:val="21"/>
        </w:rPr>
        <w:t xml:space="preserve">要求响应及偏离表、其他证明文件、投标函、开标一览表等部分。</w:t>
      </w:r>
      <w:r/>
    </w:p>
    <w:p>
      <w:pPr>
        <w:pStyle w:val="72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727"/>
        <w:ind w:firstLine="420"/>
        <w:keepLines/>
        <w:keepNext/>
        <w:spacing w:line="400" w:lineRule="exact"/>
        <w:rPr>
          <w:rFonts w:hint="eastAsia" w:ascii="宋体" w:hAnsi="宋体" w:cs="Arial"/>
          <w:color w:val="000000"/>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49090507"/>
      <w:r/>
      <w:bookmarkStart w:id="99" w:name="_Toc513029216"/>
      <w:r/>
      <w:bookmarkStart w:id="100" w:name="_Toc14577354"/>
      <w:r/>
      <w:bookmarkStart w:id="101" w:name="_Toc14577355"/>
      <w:r/>
      <w:bookmarkStart w:id="102" w:name="_Toc49090508"/>
      <w:r>
        <w:rPr>
          <w:rFonts w:hint="eastAsia" w:ascii="宋体" w:hAnsi="宋体" w:cs="Arial"/>
          <w:color w:val="000000"/>
          <w:sz w:val="28"/>
          <w:szCs w:val="28"/>
        </w:rPr>
        <w:t xml:space="preserve">1</w:t>
      </w:r>
      <w:r>
        <w:rPr>
          <w:rFonts w:ascii="宋体" w:hAnsi="宋体" w:cs="Arial"/>
          <w:color w:val="000000"/>
          <w:sz w:val="28"/>
          <w:szCs w:val="28"/>
        </w:rPr>
        <w:t xml:space="preserve">0</w:t>
      </w:r>
      <w:r>
        <w:rPr>
          <w:rFonts w:hint="eastAsia" w:ascii="宋体" w:hAnsi="宋体" w:cs="Arial"/>
          <w:color w:val="000000"/>
          <w:sz w:val="28"/>
          <w:szCs w:val="28"/>
        </w:rPr>
        <w:t xml:space="preserve">、证明投标人及投标标的符合招标文件规定的文件</w:t>
      </w:r>
      <w:bookmarkEnd w:id="95"/>
      <w:r/>
      <w:bookmarkEnd w:id="96"/>
      <w:r/>
      <w:bookmarkEnd w:id="97"/>
      <w:r>
        <w:rPr>
          <w:rFonts w:hint="eastAsia" w:ascii="宋体" w:hAnsi="宋体" w:cs="Arial"/>
          <w:color w:val="000000"/>
          <w:sz w:val="28"/>
          <w:szCs w:val="28"/>
        </w:rPr>
      </w:r>
      <w:r/>
    </w:p>
    <w:p>
      <w:pPr>
        <w:pStyle w:val="727"/>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727"/>
        <w:ind w:firstLine="420"/>
        <w:keepLines/>
        <w:keepNext/>
        <w:spacing w:line="400" w:lineRule="exact"/>
        <w:rPr>
          <w:rFonts w:hint="eastAsia" w:ascii="宋体" w:hAnsi="宋体" w:cs="Arial"/>
          <w:color w:val="000000"/>
          <w:sz w:val="28"/>
          <w:szCs w:val="28"/>
        </w:rPr>
        <w:outlineLvl w:val="3"/>
      </w:pPr>
      <w:r/>
      <w:bookmarkEnd w:id="101"/>
      <w:r/>
      <w:bookmarkEnd w:id="102"/>
      <w:r>
        <w:rPr>
          <w:rFonts w:hint="eastAsia" w:ascii="宋体" w:hAnsi="宋体" w:cs="Arial"/>
          <w:color w:val="000000"/>
          <w:sz w:val="28"/>
          <w:szCs w:val="28"/>
        </w:rPr>
        <w:t xml:space="preserve">1</w:t>
      </w:r>
      <w:r>
        <w:rPr>
          <w:rFonts w:ascii="宋体" w:hAnsi="宋体" w:cs="Arial"/>
          <w:color w:val="000000"/>
          <w:sz w:val="28"/>
          <w:szCs w:val="28"/>
        </w:rPr>
        <w:t xml:space="preserve">1</w:t>
      </w:r>
      <w:r>
        <w:rPr>
          <w:rFonts w:hint="eastAsia" w:ascii="宋体" w:hAnsi="宋体" w:cs="Arial"/>
          <w:color w:val="000000"/>
          <w:sz w:val="28"/>
          <w:szCs w:val="28"/>
        </w:rPr>
        <w:t xml:space="preserve">、投标分项报价表</w:t>
      </w:r>
      <w:r/>
    </w:p>
    <w:p>
      <w:pPr>
        <w:pStyle w:val="72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72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27"/>
        <w:ind w:firstLine="420"/>
        <w:keepLines/>
        <w:keepNext/>
        <w:spacing w:line="400" w:lineRule="exact"/>
        <w:rPr>
          <w:rFonts w:hint="eastAsia" w:ascii="宋体" w:hAnsi="宋体" w:cs="Arial"/>
          <w:sz w:val="28"/>
          <w:szCs w:val="28"/>
        </w:rPr>
        <w:outlineLvl w:val="3"/>
      </w:pPr>
      <w:r/>
      <w:bookmarkStart w:id="105" w:name="_Hlt26670486"/>
      <w:r/>
      <w:bookmarkEnd w:id="105"/>
      <w:r/>
      <w:bookmarkStart w:id="106" w:name="_Hlt26670482"/>
      <w:r/>
      <w:bookmarkEnd w:id="106"/>
      <w:r/>
      <w:bookmarkStart w:id="107" w:name="_Hlt26954846"/>
      <w:r/>
      <w:bookmarkEnd w:id="107"/>
      <w:r/>
      <w:bookmarkStart w:id="108" w:name="_Hlt26954848"/>
      <w:r/>
      <w:bookmarkEnd w:id="108"/>
      <w:r/>
      <w:bookmarkStart w:id="109" w:name="_Hlt26954731"/>
      <w:r/>
      <w:bookmarkEnd w:id="109"/>
      <w:r>
        <w:rPr>
          <w:rFonts w:hint="eastAsia" w:ascii="宋体" w:hAnsi="宋体" w:cs="Arial"/>
          <w:sz w:val="28"/>
          <w:szCs w:val="28"/>
        </w:rPr>
        <w:t xml:space="preserve">1</w:t>
      </w:r>
      <w:r>
        <w:rPr>
          <w:rFonts w:ascii="宋体" w:hAnsi="宋体" w:cs="Arial"/>
          <w:sz w:val="28"/>
          <w:szCs w:val="28"/>
        </w:rPr>
        <w:t xml:space="preserve">2</w:t>
      </w:r>
      <w:r>
        <w:rPr>
          <w:rFonts w:hint="eastAsia" w:ascii="宋体" w:hAnsi="宋体" w:cs="Arial"/>
          <w:sz w:val="28"/>
          <w:szCs w:val="28"/>
        </w:rPr>
        <w:t xml:space="preserve">、技术要求响应及偏离表、商务要求响应及偏离表</w:t>
      </w:r>
      <w:r/>
    </w:p>
    <w:p>
      <w:pPr>
        <w:pStyle w:val="727"/>
        <w:ind w:firstLine="480"/>
        <w:spacing w:line="400" w:lineRule="exact"/>
        <w:rPr>
          <w:rFonts w:hint="eastAsia" w:ascii="宋体" w:hAnsi="宋体" w:cs="宋体"/>
          <w:sz w:val="24"/>
          <w:szCs w:val="21"/>
          <w:lang w:val="zh-CN"/>
        </w:rPr>
      </w:pPr>
      <w:r>
        <w:rPr>
          <w:rFonts w:ascii="宋体" w:hAnsi="宋体" w:cs="宋体"/>
          <w:bCs/>
          <w:sz w:val="24"/>
          <w:szCs w:val="21"/>
          <w:lang w:val="zh-CN"/>
        </w:rPr>
        <w:t xml:space="preserve">12.1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投标人需对招标文件中的技术要求与商务要求逐项作出响应或偏离，并说明原因。</w:t>
      </w:r>
      <w:r/>
    </w:p>
    <w:p>
      <w:pPr>
        <w:pStyle w:val="727"/>
        <w:ind w:firstLine="480"/>
        <w:spacing w:line="400" w:lineRule="exact"/>
        <w:rPr>
          <w:rFonts w:hint="eastAsia" w:ascii="宋体" w:hAnsi="宋体" w:cs="宋体"/>
          <w:sz w:val="24"/>
          <w:szCs w:val="21"/>
          <w:lang w:val="zh-CN"/>
        </w:rPr>
      </w:pPr>
      <w:r>
        <w:rPr>
          <w:rFonts w:hint="eastAsia" w:ascii="宋体" w:hAnsi="宋体" w:cs="宋体"/>
          <w:sz w:val="24"/>
          <w:szCs w:val="21"/>
          <w:lang w:val="zh-CN"/>
        </w:rPr>
        <w:t xml:space="preserve">1</w:t>
      </w:r>
      <w:r>
        <w:rPr>
          <w:rFonts w:ascii="宋体" w:hAnsi="宋体" w:cs="宋体"/>
          <w:sz w:val="24"/>
          <w:szCs w:val="21"/>
          <w:lang w:val="zh-CN"/>
        </w:rPr>
        <w:t xml:space="preserve">2</w:t>
      </w:r>
      <w:r>
        <w:rPr>
          <w:rFonts w:hint="eastAsia" w:ascii="宋体" w:hAnsi="宋体" w:cs="宋体"/>
          <w:sz w:val="24"/>
          <w:szCs w:val="21"/>
          <w:lang w:val="zh-CN"/>
        </w:rPr>
        <w:t xml:space="preserve">.2 投标人需按照招标文件要求，在投标文件中提供与技术要求和商务要求相关的证明材料。</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3</w:t>
      </w:r>
      <w:r>
        <w:rPr>
          <w:rFonts w:hint="eastAsia" w:ascii="宋体" w:hAnsi="宋体" w:cs="Arial"/>
          <w:color w:val="000000"/>
          <w:sz w:val="28"/>
          <w:szCs w:val="28"/>
        </w:rPr>
        <w:t xml:space="preserve">、服务承诺、培训计划、人员安排及其他</w:t>
      </w:r>
      <w:r/>
    </w:p>
    <w:p>
      <w:pPr>
        <w:pStyle w:val="72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宋体"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727"/>
        <w:ind w:firstLine="420"/>
        <w:keepLines/>
        <w:keepNext/>
        <w:spacing w:line="400" w:lineRule="exact"/>
        <w:rPr>
          <w:rFonts w:hint="eastAsia" w:ascii="宋体" w:hAnsi="宋体" w:cs="Arial"/>
          <w:color w:val="000000"/>
          <w:sz w:val="28"/>
          <w:szCs w:val="28"/>
        </w:rPr>
        <w:outlineLvl w:val="3"/>
      </w:pPr>
      <w:r/>
      <w:bookmarkStart w:id="110" w:name="_Toc49090510"/>
      <w:r/>
      <w:bookmarkStart w:id="111" w:name="_Toc14577359"/>
      <w:r>
        <w:rPr>
          <w:rFonts w:hint="eastAsia" w:ascii="宋体" w:hAnsi="宋体" w:cs="Arial"/>
          <w:color w:val="000000"/>
          <w:sz w:val="28"/>
          <w:szCs w:val="28"/>
        </w:rPr>
        <w:t xml:space="preserve">1</w:t>
      </w:r>
      <w:r>
        <w:rPr>
          <w:rFonts w:ascii="宋体" w:hAnsi="宋体" w:cs="Arial"/>
          <w:color w:val="000000"/>
          <w:sz w:val="28"/>
          <w:szCs w:val="28"/>
        </w:rPr>
        <w:t xml:space="preserve">4</w:t>
      </w:r>
      <w:r>
        <w:rPr>
          <w:rFonts w:hint="eastAsia" w:ascii="宋体" w:hAnsi="宋体" w:cs="Arial"/>
          <w:color w:val="000000"/>
          <w:sz w:val="28"/>
          <w:szCs w:val="28"/>
        </w:rPr>
        <w:t xml:space="preserve">、投标函和开标一览表</w:t>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727"/>
        <w:ind w:firstLine="420"/>
        <w:keepLines/>
        <w:keepNext/>
        <w:spacing w:line="400" w:lineRule="exact"/>
        <w:rPr>
          <w:rFonts w:hint="eastAsia" w:ascii="宋体" w:hAnsi="宋体" w:cs="Arial"/>
          <w:color w:val="000000"/>
          <w:sz w:val="28"/>
          <w:szCs w:val="28"/>
        </w:rPr>
        <w:outlineLvl w:val="3"/>
      </w:pPr>
      <w:r/>
      <w:bookmarkEnd w:id="110"/>
      <w:r/>
      <w:bookmarkEnd w:id="111"/>
      <w:r/>
      <w:bookmarkStart w:id="112" w:name="_Toc14577360"/>
      <w:r/>
      <w:bookmarkStart w:id="113" w:name="_Toc49090511"/>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、投标有效期</w:t>
      </w:r>
      <w:bookmarkEnd w:id="112"/>
      <w:r/>
      <w:bookmarkEnd w:id="113"/>
      <w:r>
        <w:rPr>
          <w:rFonts w:hint="eastAsia" w:ascii="宋体" w:hAnsi="宋体" w:cs="Arial"/>
          <w:color w:val="000000"/>
          <w:sz w:val="28"/>
          <w:szCs w:val="28"/>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采购人</w:t>
      </w:r>
      <w:r>
        <w:rPr>
          <w:rFonts w:hint="eastAsia" w:ascii="宋体" w:hAnsi="宋体"/>
          <w:bCs/>
          <w:color w:val="000000"/>
          <w:sz w:val="24"/>
          <w:szCs w:val="21"/>
        </w:rPr>
        <w:t xml:space="preserve">规定的开标之日后</w:t>
      </w:r>
      <w:r>
        <w:rPr>
          <w:rFonts w:hint="eastAsia" w:ascii="宋体" w:hAnsi="宋体"/>
          <w:b/>
          <w:color w:val="000000"/>
          <w:sz w:val="24"/>
          <w:szCs w:val="21"/>
          <w:u w:val="single"/>
        </w:rPr>
        <w:t xml:space="preserve">六十（60）天</w:t>
      </w:r>
      <w:r>
        <w:rPr>
          <w:rFonts w:hint="eastAsia" w:ascii="宋体" w:hAnsi="宋体"/>
          <w:bCs/>
          <w:color w:val="000000"/>
          <w:sz w:val="24"/>
          <w:szCs w:val="21"/>
        </w:rPr>
        <w:t xml:space="preserve">。投标</w:t>
      </w:r>
      <w:r>
        <w:rPr>
          <w:rFonts w:hint="eastAsia" w:ascii="宋体" w:hAnsi="宋体"/>
          <w:bCs/>
          <w:color w:val="000000"/>
          <w:sz w:val="24"/>
          <w:szCs w:val="21"/>
        </w:rPr>
        <w:t xml:space="preserve">有效期比规定短的将被视为未实质性响应招标文件而予以拒绝。</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6</w:t>
      </w:r>
      <w:r>
        <w:rPr>
          <w:rFonts w:hint="eastAsia" w:ascii="宋体" w:hAnsi="宋体" w:cs="Arial"/>
          <w:color w:val="000000"/>
          <w:sz w:val="28"/>
          <w:szCs w:val="28"/>
        </w:rPr>
        <w:t xml:space="preserve">、投标有效期的延长</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采购人</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采购人</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727"/>
        <w:keepLines/>
        <w:keepNext/>
        <w:spacing w:before="156" w:after="156" w:line="400" w:lineRule="exact"/>
        <w:rPr>
          <w:rFonts w:hint="eastAsia" w:ascii="宋体" w:hAnsi="宋体"/>
          <w:b/>
          <w:bCs/>
          <w:color w:val="000000"/>
          <w:sz w:val="32"/>
          <w:szCs w:val="32"/>
        </w:rPr>
        <w:outlineLvl w:val="2"/>
      </w:pPr>
      <w:r/>
      <w:bookmarkStart w:id="114" w:name="_Hlt26954739"/>
      <w:r/>
      <w:bookmarkEnd w:id="114"/>
      <w:r/>
      <w:bookmarkStart w:id="115" w:name="_Hlt26954852"/>
      <w:r/>
      <w:bookmarkEnd w:id="115"/>
      <w:r/>
      <w:bookmarkStart w:id="116" w:name="_Toc120614217"/>
      <w:r/>
      <w:bookmarkStart w:id="117" w:name="_Toc513029224"/>
      <w:r/>
      <w:bookmarkStart w:id="118" w:name="_Toc16938540"/>
      <w:r/>
      <w:bookmarkStart w:id="119" w:name="_Toc20823296"/>
      <w:r>
        <w:rPr>
          <w:rFonts w:hint="eastAsia" w:ascii="宋体" w:hAnsi="宋体"/>
          <w:b/>
          <w:bCs/>
          <w:color w:val="000000"/>
          <w:sz w:val="32"/>
          <w:szCs w:val="32"/>
        </w:rPr>
        <w:t xml:space="preserve">四、投标文件的递交</w:t>
      </w:r>
      <w:bookmarkEnd w:id="116"/>
      <w:r/>
      <w:bookmarkEnd w:id="117"/>
      <w:r/>
      <w:bookmarkEnd w:id="118"/>
      <w:r/>
      <w:bookmarkEnd w:id="119"/>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120" w:name="_Toc16938541"/>
      <w:r/>
      <w:bookmarkStart w:id="121" w:name="_Toc513029225"/>
      <w:r/>
      <w:bookmarkStart w:id="122" w:name="_Toc20823297"/>
      <w:r/>
      <w:bookmarkStart w:id="123" w:name="_Toc462564084"/>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、电子投标文件</w:t>
      </w:r>
      <w:bookmarkEnd w:id="120"/>
      <w:r/>
      <w:bookmarkEnd w:id="121"/>
      <w:r/>
      <w:bookmarkEnd w:id="122"/>
      <w:r/>
      <w:bookmarkEnd w:id="123"/>
      <w:r>
        <w:rPr>
          <w:rFonts w:hint="eastAsia" w:ascii="宋体" w:hAnsi="宋体" w:cs="Arial"/>
          <w:color w:val="000000"/>
          <w:sz w:val="28"/>
          <w:szCs w:val="28"/>
        </w:rPr>
        <w:t xml:space="preserve">的递交</w:t>
      </w:r>
      <w:r/>
    </w:p>
    <w:p>
      <w:pPr>
        <w:pStyle w:val="72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72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513029226"/>
      <w:r/>
      <w:bookmarkStart w:id="126" w:name="_Toc20823298"/>
      <w:r>
        <w:rPr>
          <w:rFonts w:ascii="宋体" w:hAnsi="宋体"/>
          <w:bCs/>
          <w:color w:val="000000"/>
          <w:sz w:val="24"/>
          <w:szCs w:val="21"/>
        </w:rPr>
      </w:r>
      <w:r/>
    </w:p>
    <w:p>
      <w:pPr>
        <w:pStyle w:val="727"/>
        <w:ind w:firstLine="420"/>
        <w:keepLines/>
        <w:keepNext/>
        <w:spacing w:before="280" w:after="290" w:line="400" w:lineRule="exact"/>
        <w:rPr>
          <w:rFonts w:hint="eastAsia" w:ascii="宋体" w:hAnsi="宋体" w:cs="Arial"/>
          <w:bCs/>
          <w:color w:val="000000"/>
          <w:sz w:val="24"/>
          <w:szCs w:val="28"/>
        </w:rPr>
        <w:outlineLvl w:val="3"/>
      </w:pPr>
      <w:r>
        <w:rPr>
          <w:rFonts w:ascii="宋体" w:hAnsi="宋体" w:cs="Arial"/>
          <w:bCs/>
          <w:color w:val="000000"/>
          <w:sz w:val="28"/>
          <w:szCs w:val="28"/>
        </w:rPr>
        <w:t xml:space="preserve">18</w:t>
      </w:r>
      <w:r>
        <w:rPr>
          <w:rFonts w:hint="eastAsia" w:ascii="宋体" w:hAnsi="宋体" w:cs="Arial"/>
          <w:bCs/>
          <w:color w:val="000000"/>
          <w:sz w:val="28"/>
          <w:szCs w:val="28"/>
        </w:rPr>
        <w:t xml:space="preserve">、投标截止日期</w:t>
      </w:r>
      <w:bookmarkEnd w:id="124"/>
      <w:r/>
      <w:bookmarkEnd w:id="125"/>
      <w:r/>
      <w:bookmarkEnd w:id="126"/>
      <w:r>
        <w:rPr>
          <w:rFonts w:hint="eastAsia" w:ascii="宋体" w:hAnsi="宋体" w:cs="Arial"/>
          <w:bCs/>
          <w:color w:val="000000"/>
          <w:sz w:val="24"/>
          <w:szCs w:val="28"/>
        </w:rPr>
      </w:r>
      <w:r/>
    </w:p>
    <w:p>
      <w:pPr>
        <w:pStyle w:val="72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72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727"/>
        <w:ind w:firstLine="420"/>
        <w:keepLines/>
        <w:keepNext/>
        <w:spacing w:line="400" w:lineRule="exact"/>
        <w:rPr>
          <w:rFonts w:hint="eastAsia" w:ascii="宋体" w:hAnsi="宋体" w:cs="Arial"/>
          <w:color w:val="000000"/>
          <w:sz w:val="28"/>
          <w:szCs w:val="28"/>
        </w:rPr>
        <w:outlineLvl w:val="3"/>
      </w:pPr>
      <w:r/>
      <w:bookmarkStart w:id="127" w:name="_Toc20823299"/>
      <w:r/>
      <w:bookmarkStart w:id="128" w:name="_Toc513029227"/>
      <w:r/>
      <w:bookmarkStart w:id="129" w:name="_Toc16938543"/>
      <w:r>
        <w:rPr>
          <w:rFonts w:ascii="宋体" w:hAnsi="宋体" w:cs="Arial"/>
          <w:color w:val="000000"/>
          <w:sz w:val="28"/>
          <w:szCs w:val="28"/>
        </w:rPr>
        <w:t xml:space="preserve">19</w:t>
      </w:r>
      <w:r>
        <w:rPr>
          <w:rFonts w:hint="eastAsia" w:ascii="宋体" w:hAnsi="宋体" w:cs="Arial"/>
          <w:color w:val="000000"/>
          <w:sz w:val="28"/>
          <w:szCs w:val="28"/>
        </w:rPr>
        <w:t xml:space="preserve">、投标文件</w:t>
      </w:r>
      <w:bookmarkEnd w:id="127"/>
      <w:r/>
      <w:bookmarkEnd w:id="128"/>
      <w:r/>
      <w:bookmarkEnd w:id="129"/>
      <w:r>
        <w:rPr>
          <w:rFonts w:hint="eastAsia" w:ascii="宋体" w:hAnsi="宋体" w:cs="Arial"/>
          <w:color w:val="000000"/>
          <w:sz w:val="28"/>
          <w:szCs w:val="28"/>
        </w:rPr>
        <w:t xml:space="preserve">的拒收</w:t>
      </w:r>
      <w:r/>
    </w:p>
    <w:p>
      <w:pPr>
        <w:pStyle w:val="72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采购人</w:t>
      </w:r>
      <w:r>
        <w:rPr>
          <w:rFonts w:hint="eastAsia" w:ascii="宋体" w:hAnsi="宋体"/>
          <w:bCs/>
          <w:color w:val="000000"/>
          <w:sz w:val="24"/>
          <w:szCs w:val="21"/>
        </w:rPr>
        <w:t xml:space="preserve">拒绝接收在其规定的投标截止时间后上传的任何投标文件。</w:t>
      </w:r>
      <w:r/>
    </w:p>
    <w:p>
      <w:pPr>
        <w:pStyle w:val="727"/>
        <w:ind w:firstLine="420"/>
        <w:keepLines/>
        <w:keepNext/>
        <w:spacing w:line="400" w:lineRule="exact"/>
        <w:rPr>
          <w:rFonts w:hint="eastAsia" w:ascii="宋体" w:hAnsi="宋体" w:cs="Arial"/>
          <w:color w:val="000000"/>
          <w:sz w:val="28"/>
          <w:szCs w:val="28"/>
        </w:rPr>
        <w:outlineLvl w:val="3"/>
      </w:pPr>
      <w:r/>
      <w:bookmarkStart w:id="130" w:name="_Toc513029228"/>
      <w:r/>
      <w:bookmarkStart w:id="131" w:name="_Toc20823300"/>
      <w:r/>
      <w:bookmarkStart w:id="132" w:name="_Toc16938544"/>
      <w:r>
        <w:rPr>
          <w:rFonts w:hint="eastAsia" w:ascii="宋体" w:hAnsi="宋体" w:cs="Arial"/>
          <w:color w:val="000000"/>
          <w:sz w:val="28"/>
          <w:szCs w:val="28"/>
        </w:rPr>
        <w:t xml:space="preserve">2</w:t>
      </w:r>
      <w:r>
        <w:rPr>
          <w:rFonts w:ascii="宋体" w:hAnsi="宋体" w:cs="Arial"/>
          <w:color w:val="000000"/>
          <w:sz w:val="28"/>
          <w:szCs w:val="28"/>
        </w:rPr>
        <w:t xml:space="preserve">0</w:t>
      </w:r>
      <w:r>
        <w:rPr>
          <w:rFonts w:hint="eastAsia" w:ascii="宋体" w:hAnsi="宋体" w:cs="Arial"/>
          <w:color w:val="000000"/>
          <w:sz w:val="28"/>
          <w:szCs w:val="28"/>
        </w:rPr>
        <w:t xml:space="preserve">、投标文件的撤回和修改</w:t>
      </w:r>
      <w:bookmarkEnd w:id="130"/>
      <w:r/>
      <w:bookmarkEnd w:id="131"/>
      <w:r/>
      <w:bookmarkEnd w:id="132"/>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727"/>
        <w:ind w:firstLine="482"/>
        <w:keepLines/>
        <w:keepNext/>
        <w:spacing w:before="156" w:after="156" w:line="400" w:lineRule="exact"/>
        <w:rPr>
          <w:rFonts w:hint="eastAsia" w:ascii="宋体" w:hAnsi="宋体"/>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宋体" w:hAnsi="宋体"/>
          <w:b/>
          <w:bCs/>
          <w:color w:val="000000"/>
          <w:sz w:val="32"/>
          <w:szCs w:val="32"/>
        </w:rPr>
        <w:t xml:space="preserve">五、开标与评标</w:t>
      </w:r>
      <w:bookmarkEnd w:id="133"/>
      <w:r/>
      <w:bookmarkEnd w:id="134"/>
      <w:r/>
      <w:bookmarkEnd w:id="135"/>
      <w:r/>
      <w:bookmarkEnd w:id="136"/>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137" w:name="_Toc20823302"/>
      <w:r/>
      <w:bookmarkStart w:id="138" w:name="_Toc513029230"/>
      <w:r/>
      <w:bookmarkStart w:id="139" w:name="_Toc16938546"/>
      <w:r>
        <w:rPr>
          <w:rFonts w:hint="eastAsia" w:ascii="宋体" w:hAnsi="宋体" w:cs="Arial"/>
          <w:color w:val="000000"/>
          <w:sz w:val="28"/>
          <w:szCs w:val="28"/>
        </w:rPr>
        <w:t xml:space="preserve">2</w:t>
      </w:r>
      <w:r>
        <w:rPr>
          <w:rFonts w:ascii="宋体" w:hAnsi="宋体" w:cs="Arial"/>
          <w:color w:val="000000"/>
          <w:sz w:val="28"/>
          <w:szCs w:val="28"/>
        </w:rPr>
        <w:t xml:space="preserve">1</w:t>
      </w:r>
      <w:r>
        <w:rPr>
          <w:rFonts w:hint="eastAsia" w:ascii="宋体" w:hAnsi="宋体" w:cs="Arial"/>
          <w:color w:val="000000"/>
          <w:sz w:val="28"/>
          <w:szCs w:val="28"/>
        </w:rPr>
        <w:t xml:space="preserve">、</w:t>
      </w:r>
      <w:r>
        <w:rPr>
          <w:rFonts w:hint="eastAsia" w:ascii="宋体" w:hAnsi="宋体" w:cs="Arial"/>
          <w:color w:val="000000"/>
          <w:sz w:val="28"/>
          <w:szCs w:val="28"/>
        </w:rPr>
        <w:t xml:space="preserve">开标</w:t>
      </w:r>
      <w:bookmarkEnd w:id="137"/>
      <w:r/>
      <w:bookmarkEnd w:id="138"/>
      <w:r/>
      <w:bookmarkEnd w:id="139"/>
      <w:r>
        <w:rPr>
          <w:rFonts w:hint="eastAsia" w:ascii="宋体" w:hAnsi="宋体" w:cs="Arial"/>
          <w:color w:val="000000"/>
          <w:sz w:val="28"/>
          <w:szCs w:val="28"/>
        </w:rPr>
      </w:r>
      <w:r/>
    </w:p>
    <w:p>
      <w:pPr>
        <w:pStyle w:val="727"/>
        <w:ind w:firstLine="480"/>
        <w:spacing w:line="4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采购人</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宋体" w:hAnsi="宋体"/>
          <w:szCs w:val="21"/>
        </w:rPr>
      </w:r>
      <w:r/>
    </w:p>
    <w:p>
      <w:pPr>
        <w:pStyle w:val="72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sz w:val="24"/>
          <w:szCs w:val="24"/>
        </w:rPr>
        <w:t xml:space="preserve">采购人</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72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727"/>
        <w:ind w:firstLine="420"/>
        <w:keepLines/>
        <w:keepNext/>
        <w:spacing w:line="400" w:lineRule="exact"/>
        <w:rPr>
          <w:rFonts w:hint="eastAsia" w:ascii="宋体" w:hAnsi="宋体" w:cs="Arial"/>
          <w:sz w:val="28"/>
          <w:szCs w:val="28"/>
        </w:rPr>
        <w:outlineLvl w:val="3"/>
      </w:pPr>
      <w:r/>
      <w:bookmarkStart w:id="140" w:name="_Toc16938547"/>
      <w:r/>
      <w:bookmarkStart w:id="141" w:name="_Toc20823303"/>
      <w:r/>
      <w:bookmarkStart w:id="142" w:name="_Toc513029231"/>
      <w:r>
        <w:rPr>
          <w:rFonts w:hint="eastAsia" w:ascii="宋体" w:hAnsi="宋体" w:cs="Arial"/>
          <w:sz w:val="28"/>
          <w:szCs w:val="28"/>
        </w:rPr>
        <w:t xml:space="preserve">2</w:t>
      </w:r>
      <w:r>
        <w:rPr>
          <w:rFonts w:ascii="宋体" w:hAnsi="宋体" w:cs="Arial"/>
          <w:sz w:val="28"/>
          <w:szCs w:val="28"/>
        </w:rPr>
        <w:t xml:space="preserve">2</w:t>
      </w:r>
      <w:r>
        <w:rPr>
          <w:rFonts w:hint="eastAsia" w:ascii="宋体" w:hAnsi="宋体" w:cs="Arial"/>
          <w:sz w:val="28"/>
          <w:szCs w:val="28"/>
        </w:rPr>
        <w:t xml:space="preserve">、评标委员会</w:t>
      </w:r>
      <w:r/>
    </w:p>
    <w:p>
      <w:pPr>
        <w:pStyle w:val="72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采购人</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72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72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、评标过程的保密与公正</w:t>
      </w:r>
      <w:r/>
    </w:p>
    <w:p>
      <w:pPr>
        <w:pStyle w:val="727"/>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均不得向投标人或与评标无关的其他人员透露。</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采购人</w:t>
      </w:r>
      <w:r>
        <w:rPr>
          <w:rFonts w:hint="eastAsia" w:ascii="宋体" w:hAnsi="宋体"/>
          <w:color w:val="000000"/>
          <w:sz w:val="24"/>
          <w:szCs w:val="24"/>
        </w:rPr>
        <w:t xml:space="preserve">和评标委员会不向未中标的投标人解释未中标原因，也不公布评标过程中的相关细节。</w:t>
      </w:r>
      <w:r/>
    </w:p>
    <w:p>
      <w:pPr>
        <w:pStyle w:val="72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27"/>
        <w:ind w:firstLine="420"/>
        <w:keepLines/>
        <w:keepNext/>
        <w:spacing w:line="400" w:lineRule="exact"/>
        <w:rPr>
          <w:rFonts w:hint="eastAsia" w:ascii="宋体" w:hAnsi="宋体" w:cs="Arial"/>
          <w:color w:val="000000"/>
          <w:sz w:val="28"/>
          <w:szCs w:val="28"/>
        </w:rPr>
        <w:outlineLvl w:val="3"/>
      </w:pPr>
      <w:r/>
      <w:bookmarkStart w:id="143" w:name="_Toc20823304"/>
      <w:r/>
      <w:bookmarkStart w:id="144" w:name="_Toc16938548"/>
      <w:r/>
      <w:bookmarkStart w:id="145" w:name="_Toc513029232"/>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、投标文件的澄清</w:t>
      </w:r>
      <w:bookmarkEnd w:id="143"/>
      <w:r/>
      <w:bookmarkEnd w:id="144"/>
      <w:r/>
      <w:bookmarkEnd w:id="145"/>
      <w:r>
        <w:rPr>
          <w:rFonts w:hint="eastAsia" w:ascii="宋体" w:hAnsi="宋体" w:cs="Arial"/>
          <w:color w:val="000000"/>
          <w:sz w:val="28"/>
          <w:szCs w:val="28"/>
        </w:rPr>
      </w:r>
      <w:r/>
    </w:p>
    <w:p>
      <w:pPr>
        <w:pStyle w:val="727"/>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、对投标文件的初审</w:t>
      </w:r>
      <w:bookmarkEnd w:id="146"/>
      <w:r/>
      <w:bookmarkEnd w:id="147"/>
      <w:r/>
      <w:bookmarkEnd w:id="148"/>
      <w:r>
        <w:rPr>
          <w:rFonts w:hint="eastAsia" w:ascii="宋体" w:hAnsi="宋体" w:cs="Arial"/>
          <w:color w:val="000000"/>
          <w:sz w:val="28"/>
          <w:szCs w:val="28"/>
        </w:rPr>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w:t>
      </w:r>
      <w:r>
        <w:rPr>
          <w:rFonts w:hint="eastAsia" w:ascii="宋体" w:hAnsi="宋体"/>
          <w:bCs/>
          <w:color w:val="000000"/>
          <w:sz w:val="24"/>
          <w:szCs w:val="21"/>
        </w:rPr>
        <w:t xml:space="preserve">文件进行审查。资格审查的结论，采购人以书面形式向评委会进行反馈。</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宋体" w:hAnsi="宋体"/>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2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采购人</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采购人</w:t>
      </w:r>
      <w:r>
        <w:rPr>
          <w:rFonts w:hint="eastAsia" w:ascii="宋体" w:hAnsi="宋体"/>
          <w:bCs/>
          <w:sz w:val="24"/>
          <w:szCs w:val="21"/>
        </w:rPr>
        <w:t xml:space="preserve">将不再告知未通过资格审查或符合性审查的原因。</w:t>
      </w:r>
      <w:r/>
    </w:p>
    <w:p>
      <w:pPr>
        <w:pStyle w:val="72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w:t>
      </w:r>
      <w:r>
        <w:rPr>
          <w:rFonts w:hint="eastAsia" w:ascii="宋体" w:hAnsi="宋体"/>
          <w:color w:val="000000"/>
          <w:sz w:val="24"/>
          <w:szCs w:val="24"/>
        </w:rPr>
        <w:t xml:space="preserve">合同中买方和</w:t>
      </w:r>
      <w:r>
        <w:rPr>
          <w:rFonts w:hint="eastAsia" w:ascii="宋体" w:hAnsi="宋体"/>
          <w:color w:val="000000"/>
          <w:sz w:val="24"/>
          <w:szCs w:val="24"/>
        </w:rPr>
        <w:t xml:space="preserve">采购人</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w:t>
      </w:r>
      <w:r>
        <w:rPr>
          <w:rFonts w:hint="eastAsia" w:ascii="宋体" w:hAnsi="宋体"/>
          <w:bCs/>
          <w:color w:val="000000"/>
          <w:sz w:val="24"/>
          <w:szCs w:val="21"/>
        </w:rPr>
        <w:t xml:space="preserve">件中开标一览表内容与投标文件中相应内容不一致的，以开标一览表为准。</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72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27"/>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 </w:t>
      </w:r>
      <w:r>
        <w:rPr>
          <w:rFonts w:ascii="宋体" w:hAnsi="宋体"/>
          <w:color w:val="000000"/>
          <w:sz w:val="24"/>
          <w:szCs w:val="21"/>
        </w:rPr>
        <w:t xml:space="preserve">使用</w:t>
      </w:r>
      <w:r>
        <w:rPr>
          <w:rFonts w:ascii="宋体" w:hAnsi="宋体"/>
          <w:color w:val="000000"/>
          <w:sz w:val="24"/>
          <w:szCs w:val="21"/>
        </w:rPr>
        <w:t xml:space="preserve">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2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27"/>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w:t>
      </w:r>
      <w:r>
        <w:rPr>
          <w:rFonts w:hint="eastAsia" w:ascii="宋体" w:hAnsi="宋体"/>
          <w:sz w:val="24"/>
          <w:szCs w:val="21"/>
        </w:rPr>
        <w:t xml:space="preserve">人与</w:t>
      </w:r>
      <w:r>
        <w:rPr>
          <w:rFonts w:hint="eastAsia" w:ascii="宋体" w:hAnsi="宋体"/>
          <w:sz w:val="24"/>
          <w:szCs w:val="21"/>
        </w:rPr>
        <w:t xml:space="preserve">采购人</w:t>
      </w:r>
      <w:r>
        <w:rPr>
          <w:rFonts w:hint="eastAsia" w:ascii="宋体" w:hAnsi="宋体"/>
          <w:sz w:val="24"/>
          <w:szCs w:val="21"/>
        </w:rPr>
        <w:t xml:space="preserve">及评标委员会联系。</w:t>
      </w:r>
      <w:r>
        <w:rPr>
          <w:rFonts w:ascii="宋体" w:hAnsi="宋体"/>
          <w:sz w:val="24"/>
          <w:szCs w:val="21"/>
        </w:rPr>
      </w:r>
      <w:r/>
    </w:p>
    <w:p>
      <w:pPr>
        <w:pStyle w:val="727"/>
        <w:ind w:firstLine="420"/>
        <w:spacing w:line="400" w:lineRule="exact"/>
        <w:rPr>
          <w:rFonts w:hint="eastAsia" w:ascii="宋体" w:hAnsi="宋体"/>
          <w:b/>
          <w:bCs/>
          <w:sz w:val="24"/>
          <w:szCs w:val="21"/>
        </w:rPr>
      </w:pPr>
      <w:r>
        <w:rPr>
          <w:rFonts w:hint="eastAsia" w:ascii="宋体" w:hAnsi="宋体"/>
          <w:b/>
          <w:bCs/>
          <w:sz w:val="24"/>
          <w:szCs w:val="21"/>
        </w:rPr>
        <w:t xml:space="preserve">25.8 异常低价投标审查</w:t>
      </w:r>
      <w:r/>
    </w:p>
    <w:p>
      <w:pPr>
        <w:pStyle w:val="727"/>
        <w:ind w:firstLine="420"/>
        <w:spacing w:line="400" w:lineRule="exact"/>
        <w:rPr>
          <w:rFonts w:hint="eastAsia" w:ascii="宋体" w:hAnsi="宋体"/>
          <w:b/>
          <w:bCs/>
          <w:sz w:val="24"/>
          <w:szCs w:val="21"/>
        </w:rPr>
      </w:pPr>
      <w:r>
        <w:rPr>
          <w:rFonts w:hint="eastAsia" w:ascii="宋体" w:hAnsi="宋体"/>
          <w:b/>
          <w:bCs/>
          <w:sz w:val="24"/>
          <w:szCs w:val="21"/>
        </w:rPr>
        <w:t xml:space="preserve">25.8.1 评标过程中出现下列情形之一的，评标委员会应当启动异常低价投标审查程序：</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2.投标（响应）报价低于通过符合性审查的次低报价供应商投标（响应）报价50%的，即投标（响应）报价&lt;通过符合性审查的次低报价供应商投标（响应）报价×50%；</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3.投标（响应）报价低于采购项目最高限价45%的</w:t>
      </w:r>
      <w:r>
        <w:rPr>
          <w:rFonts w:hint="eastAsia" w:ascii="宋体" w:hAnsi="宋体"/>
          <w:color w:val="ff0000"/>
          <w:sz w:val="24"/>
          <w:szCs w:val="24"/>
        </w:rPr>
        <w:t xml:space="preserve">，即投标（响应）报价&lt;采购项目最高限价×45%；</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4.评审委员会基于专业判断，认为供应商报价过低，有可能影响产品质量或者不能诚信履约的其他情形。</w:t>
      </w:r>
      <w:r/>
    </w:p>
    <w:p>
      <w:pPr>
        <w:pStyle w:val="727"/>
        <w:ind w:firstLine="420"/>
        <w:spacing w:line="420" w:lineRule="exact"/>
        <w:rPr>
          <w:rFonts w:ascii="宋体" w:hAnsi="宋体"/>
          <w:sz w:val="24"/>
          <w:szCs w:val="24"/>
        </w:rPr>
      </w:pPr>
      <w:r>
        <w:rPr>
          <w:rFonts w:hint="eastAsia" w:ascii="宋体" w:hAnsi="宋体"/>
          <w:sz w:val="24"/>
          <w:szCs w:val="24"/>
        </w:rPr>
        <w:t xml:space="preserve">25.8.2 评审委员会启动异常低价投标（响应）审查后，属于前述第1项至第4项情形的，应当要求相关供应商</w:t>
      </w:r>
      <w:r>
        <w:rPr>
          <w:rFonts w:ascii="宋体" w:hAnsi="宋体"/>
          <w:sz w:val="24"/>
          <w:szCs w:val="24"/>
        </w:rPr>
        <w:t xml:space="preserve">通过“苏采云”系统在30分钟内对投标（响应）价格作出解释</w:t>
      </w:r>
      <w:r>
        <w:rPr>
          <w:rFonts w:hint="eastAsia" w:ascii="宋体" w:hAnsi="宋体"/>
          <w:sz w:val="24"/>
          <w:szCs w:val="24"/>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sz w:val="24"/>
          <w:szCs w:val="24"/>
        </w:rPr>
      </w:r>
      <w:r/>
    </w:p>
    <w:p>
      <w:pPr>
        <w:pStyle w:val="727"/>
        <w:ind w:firstLine="420"/>
        <w:spacing w:line="42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rPr>
      </w:r>
      <w:r/>
    </w:p>
    <w:p>
      <w:pPr>
        <w:pStyle w:val="727"/>
        <w:ind w:firstLine="420"/>
        <w:spacing w:line="42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w:t>
      </w:r>
      <w:r>
        <w:rPr>
          <w:rFonts w:hint="eastAsia" w:ascii="宋体" w:hAnsi="宋体"/>
          <w:sz w:val="24"/>
          <w:szCs w:val="24"/>
        </w:rPr>
        <w:t xml:space="preserve">供便利。评审委员会借助互联网等渠道查询相关信息的，应当严格遵守评审工作纪律，不得实施影响评审公正的行为。</w:t>
      </w:r>
      <w:r>
        <w:rPr>
          <w:rFonts w:ascii="宋体" w:hAnsi="宋体"/>
          <w:sz w:val="24"/>
          <w:szCs w:val="24"/>
        </w:rPr>
      </w:r>
      <w:r/>
    </w:p>
    <w:p>
      <w:pPr>
        <w:pStyle w:val="727"/>
        <w:ind w:firstLine="420"/>
        <w:spacing w:line="420" w:lineRule="exact"/>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szCs w:val="24"/>
        </w:rPr>
      </w:r>
      <w:r/>
    </w:p>
    <w:p>
      <w:pPr>
        <w:pStyle w:val="727"/>
        <w:ind w:firstLine="420"/>
        <w:keepLines/>
        <w:keepNext/>
        <w:spacing w:line="4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w:t>
      </w:r>
      <w:bookmarkEnd w:id="149"/>
      <w:r/>
      <w:bookmarkEnd w:id="150"/>
      <w:r/>
      <w:bookmarkEnd w:id="151"/>
      <w:r>
        <w:rPr>
          <w:rFonts w:hint="eastAsia" w:ascii="宋体" w:hAnsi="宋体" w:cs="Arial"/>
          <w:sz w:val="28"/>
          <w:szCs w:val="28"/>
        </w:rPr>
        <w:t xml:space="preserve">无效投标条款和废标条款</w:t>
      </w:r>
      <w:r/>
    </w:p>
    <w:p>
      <w:pPr>
        <w:pStyle w:val="727"/>
        <w:ind w:left="479"/>
        <w:spacing w:line="400" w:lineRule="exact"/>
        <w:rPr>
          <w:rFonts w:hint="eastAsia" w:ascii="宋体" w:hAnsi="宋体"/>
          <w:bCs/>
          <w:sz w:val="24"/>
          <w:szCs w:val="21"/>
        </w:rPr>
      </w:pPr>
      <w:r/>
      <w:bookmarkStart w:id="152" w:name="_Toc16938551"/>
      <w:r/>
      <w:bookmarkStart w:id="153" w:name="_Toc513029235"/>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72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727"/>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pStyle w:val="72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2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72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2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r>
      <w:r>
        <w:rPr>
          <w:rFonts w:ascii="SimSun" w:hAnsi="SimSun" w:eastAsia="SimSun" w:cs="SimSun"/>
          <w:b/>
          <w:color w:val="000000"/>
          <w:sz w:val="24"/>
        </w:rPr>
        <w:t xml:space="preserve">（本招标文件中加▲号条款为实质性要求）。</w:t>
      </w:r>
      <w:r>
        <w:rPr>
          <w:rFonts w:hint="eastAsia" w:ascii="宋体" w:hAnsi="宋体"/>
          <w:b/>
          <w:bCs/>
          <w:sz w:val="24"/>
          <w:szCs w:val="21"/>
        </w:rPr>
      </w:r>
      <w:r>
        <w:rPr>
          <w:rFonts w:hint="eastAsia" w:ascii="宋体" w:hAnsi="宋体"/>
          <w:bCs/>
          <w:i/>
          <w:color w:val="000000"/>
          <w:sz w:val="24"/>
          <w:szCs w:val="21"/>
          <w:u w:val="single"/>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w:t>
      </w:r>
      <w:r>
        <w:rPr>
          <w:rFonts w:hint="eastAsia" w:ascii="宋体" w:hAnsi="宋体"/>
          <w:bCs/>
          <w:color w:val="000000"/>
          <w:sz w:val="24"/>
          <w:szCs w:val="21"/>
        </w:rPr>
        <w:t xml:space="preserve">条规定条件的信用记录。</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sz w:val="24"/>
          <w:szCs w:val="21"/>
        </w:rPr>
        <w:t xml:space="preserve">26.1.10评标委员会按照本招标文件规定对投标人进行异常低价投标审查后，认为投标人不能证明其报价合理性的。</w:t>
      </w:r>
      <w:r>
        <w:rPr>
          <w:rFonts w:hint="eastAsia" w:ascii="宋体" w:hAnsi="宋体"/>
          <w:bCs/>
          <w:color w:val="000000"/>
          <w:sz w:val="24"/>
          <w:szCs w:val="21"/>
        </w:rPr>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投标文件未按照招标文件要求加盖CA电子公章的。</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26.1.13投标人所投标产品不符合招标文件中所列国家强制性标准的。</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.2.1符合专业条件的供应商或者对招标文件作实质响应的供应商不足三家的。</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w:t>
      </w:r>
      <w:r>
        <w:rPr>
          <w:rFonts w:hint="eastAsia" w:ascii="宋体" w:hAnsi="宋体"/>
          <w:bCs/>
          <w:color w:val="000000"/>
          <w:sz w:val="24"/>
          <w:szCs w:val="21"/>
        </w:rPr>
        <w:t xml:space="preserve">的供应商不足三家的处理：</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727"/>
        <w:ind w:firstLine="482"/>
        <w:keepLines/>
        <w:keepNext/>
        <w:spacing w:before="156" w:after="156" w:line="400" w:lineRule="exact"/>
        <w:rPr>
          <w:rFonts w:hint="eastAsia" w:ascii="宋体" w:hAnsi="宋体"/>
          <w:b/>
          <w:bCs/>
          <w:color w:val="000000"/>
          <w:sz w:val="32"/>
          <w:szCs w:val="32"/>
        </w:rPr>
        <w:outlineLvl w:val="2"/>
      </w:pPr>
      <w:r/>
      <w:bookmarkStart w:id="155" w:name="_Toc120614219"/>
      <w:r>
        <w:rPr>
          <w:rFonts w:hint="eastAsia" w:ascii="宋体" w:hAnsi="宋体"/>
          <w:b/>
          <w:bCs/>
          <w:color w:val="000000"/>
          <w:sz w:val="32"/>
          <w:szCs w:val="32"/>
        </w:rPr>
        <w:t xml:space="preserve">六、</w:t>
      </w:r>
      <w:bookmarkEnd w:id="152"/>
      <w:r/>
      <w:bookmarkEnd w:id="153"/>
      <w:r/>
      <w:bookmarkEnd w:id="154"/>
      <w:r>
        <w:rPr>
          <w:rFonts w:hint="eastAsia" w:ascii="宋体" w:hAnsi="宋体"/>
          <w:b/>
          <w:bCs/>
          <w:color w:val="000000"/>
          <w:sz w:val="32"/>
          <w:szCs w:val="32"/>
        </w:rPr>
        <w:t xml:space="preserve">定标</w:t>
      </w:r>
      <w:bookmarkEnd w:id="155"/>
      <w:r>
        <w:rPr>
          <w:rFonts w:hint="eastAsia" w:ascii="宋体" w:hAnsi="宋体"/>
          <w:b/>
          <w:bCs/>
          <w:color w:val="000000"/>
          <w:sz w:val="32"/>
          <w:szCs w:val="32"/>
        </w:rPr>
      </w:r>
      <w:r/>
    </w:p>
    <w:p>
      <w:pPr>
        <w:pStyle w:val="727"/>
        <w:ind w:firstLine="600"/>
        <w:keepLines/>
        <w:keepNext/>
        <w:spacing w:line="400" w:lineRule="exact"/>
        <w:rPr>
          <w:rFonts w:hint="eastAsia" w:ascii="宋体" w:hAnsi="宋体"/>
          <w:bCs/>
          <w:color w:val="000000"/>
          <w:sz w:val="30"/>
          <w:szCs w:val="30"/>
        </w:rPr>
        <w:outlineLvl w:val="3"/>
      </w:pPr>
      <w:r/>
      <w:bookmarkStart w:id="156" w:name="_Toc513029238"/>
      <w:r/>
      <w:bookmarkStart w:id="157" w:name="_Toc16938554"/>
      <w:r/>
      <w:bookmarkStart w:id="158" w:name="_Toc20823310"/>
      <w:r>
        <w:rPr>
          <w:rFonts w:hint="eastAsia" w:ascii="宋体" w:hAnsi="宋体"/>
          <w:bCs/>
          <w:color w:val="000000"/>
          <w:sz w:val="30"/>
          <w:szCs w:val="30"/>
        </w:rPr>
        <w:t xml:space="preserve">2</w:t>
      </w:r>
      <w:r>
        <w:rPr>
          <w:rFonts w:ascii="宋体" w:hAnsi="宋体"/>
          <w:bCs/>
          <w:color w:val="000000"/>
          <w:sz w:val="30"/>
          <w:szCs w:val="30"/>
        </w:rPr>
        <w:t xml:space="preserve">7</w:t>
      </w:r>
      <w:r>
        <w:rPr>
          <w:rFonts w:hint="eastAsia" w:ascii="宋体" w:hAnsi="宋体"/>
          <w:bCs/>
          <w:color w:val="000000"/>
          <w:sz w:val="30"/>
          <w:szCs w:val="30"/>
        </w:rPr>
        <w:t xml:space="preserve">、</w:t>
      </w:r>
      <w:bookmarkEnd w:id="156"/>
      <w:r>
        <w:rPr>
          <w:rFonts w:hint="eastAsia" w:ascii="宋体" w:hAnsi="宋体"/>
          <w:bCs/>
          <w:color w:val="000000"/>
          <w:sz w:val="30"/>
          <w:szCs w:val="30"/>
        </w:rPr>
        <w:t xml:space="preserve">确定</w:t>
      </w:r>
      <w:bookmarkEnd w:id="157"/>
      <w:r/>
      <w:bookmarkEnd w:id="158"/>
      <w:r>
        <w:rPr>
          <w:rFonts w:hint="eastAsia" w:ascii="宋体" w:hAnsi="宋体"/>
          <w:bCs/>
          <w:color w:val="000000"/>
          <w:sz w:val="30"/>
          <w:szCs w:val="30"/>
        </w:rPr>
        <w:t xml:space="preserve">中标单位</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72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采购人</w:t>
      </w:r>
      <w:r>
        <w:rPr>
          <w:rFonts w:hint="eastAsia" w:ascii="宋体" w:hAnsi="宋体"/>
          <w:color w:val="000000"/>
          <w:sz w:val="24"/>
          <w:szCs w:val="24"/>
        </w:rPr>
        <w:t xml:space="preserve">将在“江苏政府采购网”发布中标公告，公告期限为1个工作日。</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727"/>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宋体" w:hAnsi="宋体" w:cs="宋体"/>
          <w:color w:val="000000"/>
          <w:sz w:val="24"/>
          <w:szCs w:val="24"/>
        </w:rPr>
        <w:t xml:space="preserve">有下列情形之一的，</w:t>
      </w:r>
      <w:r>
        <w:rPr>
          <w:rFonts w:hint="eastAsia" w:ascii="宋体" w:hAnsi="宋体" w:cs="宋体"/>
          <w:color w:val="000000"/>
          <w:sz w:val="24"/>
          <w:szCs w:val="24"/>
        </w:rPr>
        <w:t xml:space="preserve">视为投标人</w:t>
      </w:r>
      <w:r>
        <w:rPr>
          <w:rFonts w:ascii="宋体" w:hAnsi="宋体" w:cs="宋体"/>
          <w:color w:val="000000"/>
          <w:sz w:val="24"/>
          <w:szCs w:val="24"/>
        </w:rPr>
        <w:t xml:space="preserve">串通</w:t>
      </w:r>
      <w:r>
        <w:rPr>
          <w:rFonts w:hint="eastAsia" w:ascii="宋体" w:hAnsi="宋体" w:cs="宋体"/>
          <w:color w:val="000000"/>
          <w:sz w:val="24"/>
          <w:szCs w:val="24"/>
        </w:rPr>
        <w:t xml:space="preserve">投标，投标无效：</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w:t>
      </w:r>
      <w:r>
        <w:rPr>
          <w:rFonts w:hint="eastAsia" w:ascii="宋体" w:hAnsi="宋体"/>
          <w:color w:val="000000"/>
          <w:sz w:val="24"/>
          <w:szCs w:val="24"/>
        </w:rPr>
        <w:t xml:space="preserve">人的投标文件异常一致或者投标报价呈规律性差异。</w:t>
      </w:r>
      <w:r>
        <w:rPr>
          <w:rFonts w:ascii="宋体" w:hAnsi="宋体"/>
          <w:color w:val="000000"/>
          <w:sz w:val="24"/>
          <w:szCs w:val="24"/>
        </w:rPr>
      </w:r>
      <w:r/>
    </w:p>
    <w:p>
      <w:pPr>
        <w:pStyle w:val="727"/>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28</w:t>
      </w:r>
      <w:r>
        <w:rPr>
          <w:rFonts w:hint="eastAsia" w:ascii="宋体" w:hAnsi="宋体"/>
          <w:bCs/>
          <w:color w:val="000000"/>
          <w:sz w:val="30"/>
          <w:szCs w:val="30"/>
        </w:rPr>
        <w:t xml:space="preserve">、质疑处理</w:t>
      </w:r>
      <w:bookmarkEnd w:id="159"/>
      <w:r>
        <w:rPr>
          <w:rFonts w:hint="eastAsia" w:ascii="宋体" w:hAnsi="宋体"/>
          <w:bCs/>
          <w:color w:val="000000"/>
          <w:sz w:val="30"/>
          <w:szCs w:val="30"/>
        </w:rPr>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采购人或</w:t>
      </w:r>
      <w:r>
        <w:rPr>
          <w:rFonts w:hint="eastAsia" w:ascii="宋体" w:hAnsi="宋体"/>
          <w:color w:val="000000"/>
          <w:sz w:val="24"/>
          <w:szCs w:val="24"/>
        </w:rPr>
        <w:t xml:space="preserve">代理</w:t>
      </w:r>
      <w:r>
        <w:rPr>
          <w:rFonts w:hint="eastAsia" w:ascii="宋体" w:hAnsi="宋体"/>
          <w:color w:val="000000"/>
          <w:sz w:val="24"/>
          <w:szCs w:val="24"/>
        </w:rPr>
        <w:t xml:space="preserve">机构</w:t>
      </w:r>
      <w:r>
        <w:rPr>
          <w:rFonts w:hint="eastAsia" w:ascii="宋体" w:hAnsi="宋体"/>
          <w:color w:val="000000"/>
          <w:sz w:val="24"/>
          <w:szCs w:val="24"/>
        </w:rPr>
        <w:t xml:space="preserve">提出质疑。上述应知其权益受到损害之日，是指：</w:t>
      </w:r>
      <w:r/>
    </w:p>
    <w:p>
      <w:pPr>
        <w:pStyle w:val="727"/>
        <w:ind w:firstLine="480"/>
        <w:spacing w:line="400" w:lineRule="exact"/>
        <w:rPr>
          <w:rFonts w:hint="eastAsia" w:ascii="宋体"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宋体"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72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27"/>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pStyle w:val="727"/>
        <w:ind w:firstLine="482"/>
        <w:jc w:val="left"/>
        <w:spacing w:line="400" w:lineRule="exact"/>
        <w:rPr>
          <w:rFonts w:ascii="宋体" w:hAnsi="宋体"/>
          <w:b/>
          <w:bCs/>
          <w:sz w:val="24"/>
          <w:szCs w:val="24"/>
        </w:rPr>
      </w:pPr>
      <w:r>
        <w:rPr>
          <w:rFonts w:hint="eastAsia" w:ascii="宋体" w:hAnsi="宋体"/>
          <w:b/>
          <w:bCs/>
          <w:sz w:val="24"/>
          <w:szCs w:val="24"/>
        </w:rPr>
        <w:t xml:space="preserve">质疑接收为采购人（快递运单上的收件人填写“采购人”即可），联系地址：</w:t>
      </w:r>
      <w:r>
        <w:rPr>
          <w:rFonts w:hint="eastAsia" w:ascii="宋体" w:hAnsi="宋体"/>
          <w:b/>
          <w:bCs/>
          <w:sz w:val="24"/>
          <w:szCs w:val="24"/>
        </w:rPr>
        <w:t xml:space="preserve">南通市海门区黄浦江路699号</w:t>
      </w:r>
      <w:r>
        <w:rPr>
          <w:rFonts w:hint="eastAsia" w:ascii="宋体" w:hAnsi="宋体"/>
          <w:b/>
          <w:bCs/>
          <w:sz w:val="24"/>
          <w:szCs w:val="24"/>
        </w:rPr>
        <w:t xml:space="preserve">，联系电话</w:t>
      </w:r>
      <w:r>
        <w:rPr>
          <w:rFonts w:hint="eastAsia" w:ascii="宋体" w:hAnsi="宋体"/>
          <w:b/>
          <w:bCs/>
          <w:sz w:val="24"/>
          <w:szCs w:val="24"/>
        </w:rPr>
        <w:t xml:space="preserve">：</w:t>
      </w:r>
      <w:r>
        <w:rPr>
          <w:rFonts w:ascii="宋体" w:hAnsi="宋体"/>
          <w:b/>
          <w:bCs/>
          <w:sz w:val="24"/>
          <w:szCs w:val="24"/>
        </w:rPr>
        <w:t xml:space="preserve">18118629222</w:t>
      </w:r>
      <w:r>
        <w:rPr>
          <w:rFonts w:hint="eastAsia" w:ascii="宋体" w:hAnsi="宋体"/>
          <w:b/>
          <w:bCs/>
          <w:sz w:val="24"/>
          <w:szCs w:val="24"/>
        </w:rPr>
        <w:t xml:space="preserve">。</w:t>
      </w:r>
      <w:r>
        <w:rPr>
          <w:rFonts w:ascii="宋体" w:hAnsi="宋体"/>
          <w:b/>
          <w:bCs/>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w:t>
      </w:r>
      <w:r>
        <w:rPr>
          <w:rFonts w:hint="eastAsia" w:ascii="宋体" w:hAnsi="宋体"/>
          <w:color w:val="000000"/>
          <w:sz w:val="24"/>
          <w:szCs w:val="24"/>
        </w:rPr>
        <w:t xml:space="preserve">限的质疑。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72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采购人</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727"/>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29</w:t>
      </w:r>
      <w:r>
        <w:rPr>
          <w:rFonts w:hint="eastAsia" w:ascii="宋体" w:hAnsi="宋体"/>
          <w:bCs/>
          <w:color w:val="000000"/>
          <w:sz w:val="30"/>
          <w:szCs w:val="30"/>
        </w:rPr>
        <w:t xml:space="preserve">、中标通知书</w:t>
      </w:r>
      <w:r/>
    </w:p>
    <w:p>
      <w:pPr>
        <w:pStyle w:val="72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采购人</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2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27"/>
        <w:keepLines/>
        <w:keepNext/>
        <w:spacing w:before="156" w:after="156" w:line="400" w:lineRule="exact"/>
        <w:rPr>
          <w:rFonts w:hint="eastAsia" w:ascii="宋体" w:hAnsi="宋体"/>
          <w:b/>
          <w:bCs/>
          <w:color w:val="000000"/>
          <w:sz w:val="32"/>
          <w:szCs w:val="32"/>
        </w:rPr>
        <w:outlineLvl w:val="2"/>
      </w:pPr>
      <w:r/>
      <w:bookmarkStart w:id="160" w:name="_Toc120614220"/>
      <w:r/>
      <w:bookmarkStart w:id="161" w:name="_Toc16938552"/>
      <w:r/>
      <w:bookmarkStart w:id="162" w:name="_Toc20823308"/>
      <w:r/>
      <w:bookmarkStart w:id="163" w:name="_Toc513029236"/>
      <w:r>
        <w:rPr>
          <w:rFonts w:hint="eastAsia" w:ascii="宋体" w:hAnsi="宋体"/>
          <w:b/>
          <w:bCs/>
          <w:color w:val="000000"/>
          <w:sz w:val="32"/>
          <w:szCs w:val="32"/>
        </w:rPr>
        <w:t xml:space="preserve">七、授予合同</w:t>
      </w:r>
      <w:bookmarkEnd w:id="160"/>
      <w:r>
        <w:rPr>
          <w:rFonts w:hint="eastAsia" w:ascii="宋体" w:hAnsi="宋体"/>
          <w:b/>
          <w:bCs/>
          <w:color w:val="000000"/>
          <w:sz w:val="32"/>
          <w:szCs w:val="32"/>
        </w:rPr>
      </w:r>
      <w:r/>
    </w:p>
    <w:p>
      <w:pPr>
        <w:pStyle w:val="727"/>
        <w:ind w:firstLine="600"/>
        <w:keepLines/>
        <w:keepNext/>
        <w:spacing w:line="400" w:lineRule="exact"/>
        <w:rPr>
          <w:rFonts w:hint="eastAsia" w:ascii="宋体" w:hAnsi="宋体"/>
          <w:bCs/>
          <w:color w:val="000000"/>
          <w:sz w:val="30"/>
          <w:szCs w:val="30"/>
        </w:rPr>
        <w:outlineLvl w:val="3"/>
      </w:pPr>
      <w:r/>
      <w:bookmarkEnd w:id="161"/>
      <w:r/>
      <w:bookmarkEnd w:id="162"/>
      <w:r/>
      <w:bookmarkEnd w:id="163"/>
      <w:r/>
      <w:bookmarkStart w:id="164" w:name="_Toc513029237"/>
      <w:r/>
      <w:bookmarkStart w:id="165" w:name="_Toc20823309"/>
      <w:r/>
      <w:bookmarkStart w:id="166" w:name="_Toc16938553"/>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、签订合同</w:t>
      </w:r>
      <w:r/>
    </w:p>
    <w:p>
      <w:pPr>
        <w:pStyle w:val="72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w:t>
      </w:r>
      <w:r>
        <w:rPr>
          <w:rFonts w:hint="eastAsia" w:ascii="宋体" w:hAnsi="宋体"/>
          <w:color w:val="000000"/>
          <w:sz w:val="24"/>
          <w:szCs w:val="24"/>
        </w:rPr>
        <w:t xml:space="preserve">标通知书发出之日起三十日内，按照招标文件确定的事项与采购人签订政府采购合同。</w:t>
      </w:r>
      <w:r/>
    </w:p>
    <w:p>
      <w:pPr>
        <w:pStyle w:val="72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72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7"/>
        <w:ind w:firstLine="600"/>
        <w:keepLines/>
        <w:keepNext/>
        <w:spacing w:line="400" w:lineRule="exact"/>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、货物（包含与货物相关的服务）的追加</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727"/>
        <w:ind w:firstLine="600"/>
        <w:keepLines/>
        <w:keepNext/>
        <w:spacing w:line="400" w:lineRule="exact"/>
        <w:rPr>
          <w:rFonts w:ascii="宋体" w:hAnsi="宋体"/>
          <w:bCs/>
          <w:color w:val="000000"/>
          <w:sz w:val="30"/>
          <w:szCs w:val="30"/>
        </w:rPr>
        <w:outlineLvl w:val="3"/>
      </w:pPr>
      <w:r/>
      <w:bookmarkEnd w:id="164"/>
      <w:r/>
      <w:bookmarkEnd w:id="165"/>
      <w:r/>
      <w:bookmarkEnd w:id="166"/>
      <w:r/>
      <w:bookmarkStart w:id="167" w:name="_Toc20823314"/>
      <w:r/>
      <w:bookmarkStart w:id="168" w:name="_Toc479757207"/>
      <w:r/>
      <w:bookmarkStart w:id="169" w:name="_Toc16938558"/>
      <w:r/>
      <w:bookmarkStart w:id="170" w:name="_Toc513029242"/>
      <w:r/>
      <w:bookmarkStart w:id="171" w:name="_Toc120614221"/>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2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727"/>
        <w:ind w:firstLine="420"/>
        <w:spacing w:line="400" w:lineRule="exact"/>
        <w:rPr>
          <w:rFonts w:hint="eastAsia" w:ascii="宋体" w:hAnsi="宋体"/>
          <w:color w:val="000000"/>
          <w:szCs w:val="21"/>
        </w:rPr>
      </w:pPr>
      <w:r>
        <w:rPr>
          <w:rFonts w:hint="eastAsia" w:ascii="宋体" w:hAnsi="宋体"/>
          <w:color w:val="000000"/>
          <w:szCs w:val="21"/>
        </w:rPr>
      </w:r>
      <w:r/>
    </w:p>
    <w:p>
      <w:pPr>
        <w:spacing w:line="500" w:lineRule="exact"/>
        <w:rPr>
          <w:rFonts w:ascii="宋体" w:hAnsi="宋体"/>
          <w:color w:val="000000"/>
          <w:sz w:val="24"/>
          <w:szCs w:val="24"/>
        </w:rPr>
      </w:pPr>
      <w:r>
        <w:rPr>
          <w:rFonts w:ascii="宋体" w:hAnsi="宋体"/>
          <w:bCs/>
          <w:color w:val="000000"/>
          <w:sz w:val="24"/>
          <w:szCs w:val="24"/>
        </w:rPr>
      </w:r>
      <w:r>
        <w:rPr>
          <w:rFonts w:ascii="宋体" w:hAnsi="宋体"/>
          <w:bCs/>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spacing w:line="5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727"/>
        <w:spacing w:line="500" w:lineRule="exact"/>
        <w:rPr>
          <w:rFonts w:ascii="宋体" w:hAnsi="宋体"/>
          <w:color w:val="000000"/>
          <w:sz w:val="24"/>
          <w:szCs w:val="24"/>
        </w:rPr>
      </w:pPr>
      <w:r>
        <w:rPr>
          <w:rFonts w:ascii="宋体" w:hAnsi="宋体"/>
          <w:bCs/>
          <w:color w:val="000000"/>
          <w:sz w:val="24"/>
          <w:szCs w:val="24"/>
        </w:rPr>
      </w:r>
      <w:r/>
    </w:p>
    <w:p>
      <w:pPr>
        <w:pStyle w:val="727"/>
        <w:ind w:firstLine="2640"/>
        <w:jc w:val="left"/>
        <w:keepNext/>
        <w:rPr>
          <w:rFonts w:hint="eastAsia" w:ascii="宋体" w:hAnsi="宋体"/>
          <w:bCs/>
          <w:color w:val="000000"/>
          <w:sz w:val="44"/>
          <w:szCs w:val="28"/>
        </w:rPr>
        <w:outlineLvl w:val="0"/>
      </w:pPr>
      <w:r>
        <w:rPr>
          <w:rFonts w:hint="eastAsia" w:ascii="宋体" w:hAnsi="宋体"/>
          <w:bCs/>
          <w:color w:val="000000"/>
          <w:sz w:val="44"/>
          <w:szCs w:val="28"/>
        </w:rPr>
        <w:t xml:space="preserve">第三章  合同</w:t>
      </w:r>
      <w:bookmarkEnd w:id="167"/>
      <w:r/>
      <w:bookmarkEnd w:id="168"/>
      <w:r/>
      <w:bookmarkEnd w:id="169"/>
      <w:r/>
      <w:bookmarkEnd w:id="170"/>
      <w:r/>
      <w:bookmarkEnd w:id="171"/>
      <w:r>
        <w:rPr>
          <w:rFonts w:hint="eastAsia" w:ascii="宋体" w:hAnsi="宋体"/>
          <w:bCs/>
          <w:color w:val="000000"/>
          <w:sz w:val="44"/>
          <w:szCs w:val="28"/>
        </w:rPr>
        <w:t xml:space="preserve">文本</w:t>
      </w:r>
      <w:r/>
    </w:p>
    <w:p>
      <w:pPr>
        <w:pStyle w:val="727"/>
        <w:spacing w:line="400" w:lineRule="exact"/>
        <w:rPr>
          <w:rFonts w:ascii="宋体" w:hAnsi="宋体"/>
          <w:bCs/>
          <w:color w:val="ff0000"/>
          <w:sz w:val="24"/>
          <w:szCs w:val="24"/>
        </w:rPr>
      </w:pPr>
      <w:r/>
      <w:bookmarkStart w:id="172" w:name="_Toc16938559"/>
      <w:r/>
      <w:bookmarkStart w:id="173" w:name="_Toc513029243"/>
      <w:r/>
      <w:bookmarkStart w:id="174" w:name="_Toc20823315"/>
      <w:r/>
      <w:bookmarkStart w:id="175" w:name="_Toc3995"/>
      <w:r/>
      <w:bookmarkStart w:id="176" w:name="_Hlt16619350"/>
      <w:r/>
      <w:bookmarkStart w:id="177" w:name="_Toc16938590"/>
      <w:r/>
      <w:bookmarkStart w:id="178" w:name="_Toc120614244"/>
      <w:r/>
      <w:bookmarkStart w:id="179" w:name="_Toc20823346"/>
      <w:r/>
      <w:bookmarkStart w:id="180" w:name="_Toc479757211"/>
      <w:r/>
      <w:bookmarkStart w:id="181" w:name="_Toc462564139"/>
      <w:r>
        <w:rPr>
          <w:rFonts w:ascii="宋体" w:hAnsi="宋体"/>
          <w:bCs/>
          <w:color w:val="ff0000"/>
          <w:sz w:val="24"/>
          <w:szCs w:val="24"/>
        </w:rPr>
      </w:r>
      <w:r/>
    </w:p>
    <w:p>
      <w:pPr>
        <w:pStyle w:val="759"/>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75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75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727"/>
        <w:rPr>
          <w:rFonts w:ascii="宋体" w:hAnsi="宋体" w:cs="宋体"/>
          <w:b/>
          <w:bCs/>
          <w:spacing w:val="-20"/>
          <w:sz w:val="40"/>
          <w:szCs w:val="40"/>
        </w:rPr>
      </w:pPr>
      <w:r>
        <w:rPr>
          <w:rFonts w:ascii="宋体" w:hAnsi="宋体" w:cs="宋体"/>
          <w:b/>
          <w:bCs/>
          <w:spacing w:val="-20"/>
          <w:sz w:val="40"/>
          <w:szCs w:val="40"/>
        </w:rPr>
      </w:r>
      <w:r/>
    </w:p>
    <w:p>
      <w:pPr>
        <w:pStyle w:val="727"/>
        <w:rPr>
          <w:rFonts w:ascii="宋体" w:hAnsi="宋体" w:cs="宋体"/>
          <w:b/>
          <w:bCs/>
          <w:spacing w:val="-20"/>
          <w:sz w:val="40"/>
          <w:szCs w:val="40"/>
        </w:rPr>
      </w:pPr>
      <w:r>
        <w:rPr>
          <w:rFonts w:ascii="宋体" w:hAnsi="宋体" w:cs="宋体"/>
          <w:b/>
          <w:bCs/>
          <w:spacing w:val="-20"/>
          <w:sz w:val="40"/>
          <w:szCs w:val="40"/>
        </w:rPr>
      </w:r>
      <w:r/>
    </w:p>
    <w:p>
      <w:pPr>
        <w:pStyle w:val="727"/>
        <w:rPr>
          <w:rFonts w:ascii="宋体" w:hAnsi="宋体" w:cs="宋体"/>
          <w:b/>
          <w:bCs/>
          <w:spacing w:val="-20"/>
          <w:sz w:val="40"/>
          <w:szCs w:val="40"/>
        </w:rPr>
      </w:pPr>
      <w:r>
        <w:rPr>
          <w:rFonts w:ascii="宋体" w:hAnsi="宋体" w:cs="宋体"/>
          <w:b/>
          <w:bCs/>
          <w:spacing w:val="-20"/>
          <w:sz w:val="40"/>
          <w:szCs w:val="40"/>
        </w:rPr>
      </w:r>
      <w:r/>
    </w:p>
    <w:p>
      <w:pPr>
        <w:pStyle w:val="727"/>
        <w:ind w:left="420"/>
        <w:spacing w:line="360" w:lineRule="auto"/>
        <w:rPr>
          <w:rFonts w:ascii="宋体" w:hAnsi="宋体"/>
          <w:sz w:val="28"/>
          <w:szCs w:val="28"/>
        </w:rPr>
      </w:pPr>
      <w:r>
        <w:rPr>
          <w:rFonts w:hint="eastAsia" w:ascii="宋体" w:hAnsi="宋体" w:cs="宋体"/>
          <w:sz w:val="28"/>
          <w:szCs w:val="28"/>
        </w:rPr>
        <w:t xml:space="preserve">项目名称：</w:t>
      </w:r>
      <w:r>
        <w:rPr>
          <w:rFonts w:hint="eastAsia" w:ascii="宋体" w:hAnsi="宋体"/>
          <w:sz w:val="28"/>
          <w:szCs w:val="28"/>
          <w:u w:val="single"/>
        </w:rPr>
        <w:t xml:space="preserve">江苏省海门中等专业学校采购食堂设施设备项目</w:t>
      </w:r>
      <w:r>
        <w:rPr>
          <w:rFonts w:ascii="宋体" w:hAnsi="宋体"/>
          <w:sz w:val="28"/>
          <w:szCs w:val="28"/>
        </w:rPr>
      </w:r>
      <w:r/>
    </w:p>
    <w:p>
      <w:pPr>
        <w:pStyle w:val="727"/>
        <w:ind w:left="420"/>
        <w:spacing w:line="360" w:lineRule="auto"/>
        <w:rPr>
          <w:rFonts w:ascii="宋体" w:hAnsi="宋体"/>
          <w:sz w:val="28"/>
          <w:szCs w:val="28"/>
          <w:u w:val="single"/>
        </w:rPr>
      </w:pPr>
      <w:r>
        <w:rPr>
          <w:rFonts w:hint="eastAsia" w:ascii="宋体" w:hAnsi="宋体"/>
          <w:sz w:val="28"/>
          <w:szCs w:val="28"/>
        </w:rPr>
        <w:t xml:space="preserve">合同编号：</w:t>
      </w:r>
      <w:r>
        <w:rPr>
          <w:rFonts w:hint="eastAsia" w:ascii="宋体" w:hAnsi="宋体"/>
          <w:sz w:val="28"/>
          <w:szCs w:val="28"/>
          <w:u w:val="single"/>
        </w:rPr>
        <w:t xml:space="preserve">                             </w:t>
      </w:r>
      <w:r>
        <w:rPr>
          <w:rFonts w:ascii="宋体" w:hAnsi="宋体"/>
          <w:sz w:val="28"/>
          <w:szCs w:val="28"/>
          <w:u w:val="single"/>
        </w:rPr>
      </w:r>
      <w:r/>
    </w:p>
    <w:p>
      <w:pPr>
        <w:pStyle w:val="727"/>
        <w:ind w:left="420"/>
        <w:spacing w:line="360" w:lineRule="auto"/>
        <w:rPr>
          <w:rFonts w:ascii="宋体" w:hAnsi="宋体"/>
          <w:sz w:val="28"/>
          <w:szCs w:val="28"/>
        </w:rPr>
      </w:pPr>
      <w:r>
        <w:rPr>
          <w:rFonts w:hint="eastAsia" w:ascii="宋体" w:hAnsi="宋体"/>
          <w:sz w:val="28"/>
          <w:szCs w:val="28"/>
        </w:rPr>
        <w:t xml:space="preserve">甲    方：</w:t>
      </w:r>
      <w:r>
        <w:rPr>
          <w:rFonts w:hint="eastAsia" w:ascii="宋体" w:hAnsi="宋体"/>
          <w:sz w:val="28"/>
          <w:szCs w:val="28"/>
          <w:u w:val="single"/>
        </w:rPr>
        <w:t xml:space="preserve">  </w:t>
      </w:r>
      <w:r>
        <w:rPr>
          <w:rFonts w:hint="eastAsia" w:ascii="宋体" w:hAnsi="宋体"/>
          <w:sz w:val="28"/>
          <w:szCs w:val="28"/>
          <w:u w:val="single"/>
        </w:rPr>
        <w:t xml:space="preserve">江苏省海门中等专业学校</w:t>
      </w:r>
      <w:r>
        <w:rPr>
          <w:rFonts w:hint="eastAsia" w:ascii="宋体" w:hAnsi="宋体"/>
          <w:sz w:val="28"/>
          <w:szCs w:val="28"/>
          <w:u w:val="single"/>
        </w:rPr>
        <w:t xml:space="preserve"> </w:t>
      </w:r>
      <w:r>
        <w:rPr>
          <w:rFonts w:ascii="宋体" w:hAnsi="宋体"/>
          <w:sz w:val="28"/>
          <w:szCs w:val="28"/>
        </w:rPr>
      </w:r>
      <w:r/>
    </w:p>
    <w:p>
      <w:pPr>
        <w:pStyle w:val="727"/>
        <w:ind w:left="420"/>
        <w:spacing w:line="360" w:lineRule="auto"/>
        <w:rPr>
          <w:rFonts w:ascii="宋体" w:hAnsi="宋体"/>
          <w:sz w:val="28"/>
          <w:szCs w:val="28"/>
          <w:u w:val="single"/>
        </w:rPr>
      </w:pPr>
      <w:r>
        <w:rPr>
          <w:rFonts w:hint="eastAsia" w:ascii="宋体" w:hAnsi="宋体"/>
          <w:sz w:val="28"/>
          <w:szCs w:val="28"/>
        </w:rPr>
        <w:t xml:space="preserve">乙    方：</w:t>
      </w:r>
      <w:r>
        <w:rPr>
          <w:rFonts w:hint="eastAsia"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r>
      <w:r/>
    </w:p>
    <w:p>
      <w:pPr>
        <w:pStyle w:val="727"/>
        <w:ind w:left="420"/>
        <w:spacing w:line="360" w:lineRule="auto"/>
        <w:rPr>
          <w:rFonts w:ascii="宋体" w:hAnsi="宋体"/>
          <w:sz w:val="28"/>
          <w:szCs w:val="28"/>
        </w:rPr>
      </w:pPr>
      <w:r>
        <w:rPr>
          <w:rFonts w:hint="eastAsia" w:ascii="宋体" w:hAnsi="宋体"/>
          <w:sz w:val="28"/>
          <w:szCs w:val="28"/>
        </w:rPr>
        <w:t xml:space="preserve">签订时间：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r>
      <w:r/>
    </w:p>
    <w:p>
      <w:pPr>
        <w:pStyle w:val="727"/>
        <w:rPr>
          <w:rFonts w:ascii="宋体" w:hAnsi="宋体"/>
        </w:rPr>
      </w:pPr>
      <w:r>
        <w:rPr>
          <w:rFonts w:ascii="宋体" w:hAnsi="宋体"/>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rPr>
          <w:rFonts w:ascii="宋体" w:hAnsi="宋体"/>
          <w:sz w:val="44"/>
          <w:szCs w:val="44"/>
        </w:rPr>
      </w:pPr>
      <w:r>
        <w:rPr>
          <w:rFonts w:ascii="宋体" w:hAnsi="宋体"/>
          <w:sz w:val="44"/>
          <w:szCs w:val="44"/>
        </w:rPr>
      </w:r>
      <w:r>
        <w:rPr>
          <w:rFonts w:ascii="宋体" w:hAnsi="宋体"/>
          <w:sz w:val="44"/>
          <w:szCs w:val="44"/>
        </w:rPr>
      </w:r>
    </w:p>
    <w:p>
      <w:pPr>
        <w:rPr>
          <w:rFonts w:ascii="宋体" w:hAnsi="宋体"/>
          <w:sz w:val="44"/>
          <w:szCs w:val="44"/>
        </w:rPr>
      </w:pPr>
      <w:r>
        <w:rPr>
          <w:rFonts w:ascii="宋体" w:hAnsi="宋体"/>
          <w:sz w:val="44"/>
          <w:szCs w:val="44"/>
        </w:rPr>
      </w:r>
      <w:r>
        <w:rPr>
          <w:rFonts w:ascii="宋体" w:hAnsi="宋体"/>
          <w:sz w:val="44"/>
          <w:szCs w:val="44"/>
        </w:rPr>
      </w:r>
    </w:p>
    <w:p>
      <w:pPr>
        <w:rPr>
          <w:rFonts w:ascii="宋体" w:hAnsi="宋体"/>
          <w:sz w:val="44"/>
          <w:szCs w:val="44"/>
        </w:rPr>
      </w:pPr>
      <w:r>
        <w:rPr>
          <w:rFonts w:ascii="宋体" w:hAnsi="宋体"/>
          <w:sz w:val="44"/>
          <w:szCs w:val="44"/>
        </w:rPr>
      </w:r>
      <w:r>
        <w:rPr>
          <w:rFonts w:ascii="宋体" w:hAnsi="宋体"/>
          <w:sz w:val="44"/>
          <w:szCs w:val="44"/>
        </w:rPr>
      </w:r>
    </w:p>
    <w:p>
      <w:pPr>
        <w:pStyle w:val="727"/>
        <w:rPr>
          <w:rFonts w:ascii="宋体" w:hAnsi="宋体"/>
          <w:sz w:val="44"/>
          <w:szCs w:val="44"/>
        </w:rPr>
      </w:pPr>
      <w:r>
        <w:rPr>
          <w:rFonts w:ascii="宋体" w:hAnsi="宋体"/>
          <w:sz w:val="44"/>
          <w:szCs w:val="44"/>
        </w:rPr>
      </w:r>
      <w:r/>
    </w:p>
    <w:p>
      <w:pPr>
        <w:pStyle w:val="727"/>
        <w:rPr>
          <w:rFonts w:hint="eastAsia" w:ascii="宋体" w:hAnsi="宋体"/>
          <w:sz w:val="44"/>
          <w:szCs w:val="44"/>
        </w:rPr>
      </w:pPr>
      <w:r>
        <w:rPr>
          <w:rFonts w:hint="eastAsia" w:ascii="宋体" w:hAnsi="宋体"/>
          <w:sz w:val="44"/>
          <w:szCs w:val="44"/>
        </w:rPr>
      </w:r>
      <w:r/>
    </w:p>
    <w:p>
      <w:pPr>
        <w:pStyle w:val="727"/>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727"/>
        <w:ind w:firstLine="640"/>
        <w:rPr>
          <w:rFonts w:ascii="宋体" w:hAnsi="宋体" w:cs="仿宋_GB2312"/>
          <w:sz w:val="32"/>
          <w:szCs w:val="32"/>
        </w:rPr>
      </w:pPr>
      <w:r>
        <w:rPr>
          <w:rFonts w:ascii="宋体" w:hAnsi="宋体" w:cs="仿宋_GB2312"/>
          <w:sz w:val="32"/>
          <w:szCs w:val="32"/>
        </w:rPr>
      </w:r>
      <w:r/>
    </w:p>
    <w:p>
      <w:pPr>
        <w:pStyle w:val="727"/>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727"/>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727"/>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727"/>
        <w:ind w:firstLine="880"/>
        <w:rPr>
          <w:rFonts w:ascii="宋体" w:hAnsi="宋体"/>
          <w:sz w:val="44"/>
          <w:szCs w:val="44"/>
        </w:rPr>
        <w:sectPr>
          <w:footerReference w:type="default" r:id="rId10"/>
          <w:footnotePr/>
          <w:endnotePr/>
          <w:type w:val="nextPage"/>
          <w:pgSz w:w="11906" w:h="16838" w:orient="portrait"/>
          <w:pgMar w:top="1440" w:right="1083" w:bottom="1440" w:left="1083" w:header="851" w:footer="992" w:gutter="0"/>
          <w:pgNumType w:start="1"/>
          <w:cols w:num="1" w:sep="0" w:space="720" w:equalWidth="1"/>
          <w:docGrid w:linePitch="360"/>
        </w:sectPr>
      </w:pPr>
      <w:r>
        <w:rPr>
          <w:rFonts w:ascii="宋体" w:hAnsi="宋体"/>
          <w:sz w:val="44"/>
          <w:szCs w:val="44"/>
        </w:rPr>
      </w:r>
      <w:r/>
    </w:p>
    <w:p>
      <w:pPr>
        <w:pStyle w:val="729"/>
        <w:spacing w:line="400" w:lineRule="exact"/>
        <w:rPr>
          <w:rFonts w:ascii="宋体" w:hAnsi="宋体" w:eastAsia="宋体"/>
          <w:b w:val="0"/>
          <w:bCs w:val="0"/>
          <w:sz w:val="28"/>
          <w:szCs w:val="28"/>
        </w:rPr>
      </w:pPr>
      <w:r>
        <w:rPr>
          <w:rFonts w:hint="eastAsia" w:ascii="宋体" w:hAnsi="宋体" w:eastAsia="宋体"/>
          <w:b w:val="0"/>
          <w:bCs w:val="0"/>
          <w:sz w:val="28"/>
          <w:szCs w:val="28"/>
        </w:rPr>
        <w:t xml:space="preserve">第一节 政府采购合同协议书</w:t>
      </w:r>
      <w:r>
        <w:rPr>
          <w:rFonts w:ascii="宋体" w:hAnsi="宋体" w:eastAsia="宋体"/>
          <w:b w:val="0"/>
          <w:bCs w:val="0"/>
          <w:sz w:val="28"/>
          <w:szCs w:val="28"/>
        </w:rPr>
      </w:r>
      <w:r/>
    </w:p>
    <w:p>
      <w:pPr>
        <w:pStyle w:val="727"/>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rPr>
        <w:t xml:space="preserve">江苏省海门中等专业学校</w:t>
      </w:r>
      <w:r>
        <w:rPr>
          <w:rFonts w:hint="eastAsia" w:ascii="宋体" w:hAnsi="宋体"/>
          <w:szCs w:val="21"/>
          <w:u w:val="single"/>
        </w:rPr>
        <w:t xml:space="preserve">   </w:t>
      </w:r>
      <w:r>
        <w:rPr>
          <w:rFonts w:hint="eastAsia" w:ascii="宋体" w:hAnsi="宋体"/>
          <w:szCs w:val="21"/>
        </w:rPr>
        <w:t xml:space="preserve">（采购人）</w:t>
      </w:r>
      <w:r>
        <w:rPr>
          <w:rFonts w:ascii="宋体" w:hAnsi="宋体"/>
          <w:szCs w:val="21"/>
        </w:rPr>
      </w:r>
      <w:r/>
    </w:p>
    <w:p>
      <w:pPr>
        <w:pStyle w:val="727"/>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727"/>
        <w:spacing w:line="400" w:lineRule="exact"/>
        <w:rPr>
          <w:rFonts w:ascii="宋体" w:hAnsi="宋体"/>
        </w:rPr>
      </w:pPr>
      <w:r>
        <w:rPr>
          <w:rFonts w:ascii="宋体" w:hAnsi="宋体"/>
        </w:rPr>
      </w:r>
      <w:r/>
    </w:p>
    <w:p>
      <w:pPr>
        <w:pStyle w:val="76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61"/>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t xml:space="preserve">江苏省海门中等专业学校采购食堂设施设备项目</w:t>
      </w:r>
      <w:r>
        <w:rPr>
          <w:rFonts w:ascii="宋体" w:hAnsi="宋体"/>
          <w:szCs w:val="21"/>
          <w:u w:val="single"/>
        </w:rPr>
        <w:t xml:space="preserve"> </w:t>
      </w:r>
      <w:r/>
    </w:p>
    <w:p>
      <w:pPr>
        <w:pStyle w:val="76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76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727"/>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727"/>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727"/>
        <w:ind w:firstLine="945"/>
        <w:spacing w:line="400" w:lineRule="exact"/>
        <w:rPr>
          <w:rFonts w:ascii="宋体" w:hAnsi="宋体"/>
          <w:szCs w:val="21"/>
        </w:rPr>
      </w:pPr>
      <w:r>
        <w:rPr>
          <w:rFonts w:hint="eastAsia" w:ascii="宋体" w:hAnsi="宋体"/>
          <w:szCs w:val="21"/>
        </w:rPr>
        <w:t xml:space="preserve">采购标的的技术要求、商务要求具体见附件。</w:t>
      </w:r>
      <w:r>
        <w:rPr>
          <w:rFonts w:ascii="宋体" w:hAnsi="宋体"/>
          <w:szCs w:val="21"/>
        </w:rPr>
      </w:r>
      <w:r/>
    </w:p>
    <w:p>
      <w:pPr>
        <w:pStyle w:val="727"/>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727"/>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727"/>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4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4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84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4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41"/>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ascii="宋体" w:hAnsi="宋体" w:eastAsia="宋体" w:cs="宋体"/>
          <w:sz w:val="21"/>
          <w:u w:val="single"/>
        </w:rPr>
      </w:r>
      <w:r/>
    </w:p>
    <w:p>
      <w:pPr>
        <w:pStyle w:val="841"/>
        <w:ind w:firstLine="220"/>
        <w:rPr>
          <w:rFonts w:ascii="宋体" w:hAnsi="宋体" w:eastAsia="宋体" w:cs="Times New Roman"/>
          <w:sz w:val="21"/>
        </w:rPr>
      </w:pPr>
      <w:r>
        <w:rPr>
          <w:rFonts w:hint="eastAsia" w:ascii="宋体" w:hAnsi="宋体" w:eastAsia="宋体"/>
        </w:rPr>
        <w:t xml:space="preserve">（</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27"/>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27"/>
        <w:spacing w:line="400" w:lineRule="exact"/>
        <w:rPr>
          <w:rFonts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27"/>
        <w:spacing w:line="400" w:lineRule="exact"/>
        <w:rPr>
          <w:rFonts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27"/>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727"/>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rPr>
        <w:t xml:space="preserve"></w:t>
      </w:r>
      <w:r>
        <w:rPr>
          <w:rFonts w:hint="eastAsia" w:ascii="宋体" w:hAnsi="宋体"/>
          <w:iCs/>
          <w:szCs w:val="21"/>
        </w:rPr>
        <w:t xml:space="preserve">否</w:t>
      </w:r>
      <w:r>
        <w:rPr>
          <w:rFonts w:ascii="宋体" w:hAnsi="宋体"/>
          <w:szCs w:val="21"/>
        </w:rPr>
      </w:r>
      <w:r/>
    </w:p>
    <w:p>
      <w:pPr>
        <w:pStyle w:val="727"/>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4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27"/>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727"/>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727"/>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727"/>
        <w:ind w:firstLine="840"/>
        <w:spacing w:line="400" w:lineRule="exact"/>
        <w:rPr>
          <w:rFonts w:ascii="宋体" w:hAnsi="宋体"/>
          <w:szCs w:val="21"/>
        </w:rPr>
      </w:pPr>
      <w:r>
        <w:rPr>
          <w:rFonts w:hint="eastAsia" w:ascii="宋体" w:hAnsi="宋体"/>
          <w:szCs w:val="21"/>
        </w:rPr>
        <w:t xml:space="preserve"> </w:t>
      </w:r>
      <w:r>
        <w:rPr>
          <w:rFonts w:hint="eastAsia" w:ascii="宋体" w:hAnsi="宋体"/>
          <w:iCs/>
          <w:szCs w:val="21"/>
        </w:rPr>
        <w:t xml:space="preserve"> </w:t>
      </w:r>
      <w:r>
        <w:rPr>
          <w:rFonts w:ascii="Wingdings" w:hAnsi="Wingdings" w:eastAsia="Wingdings" w:cs="Wingdings"/>
        </w:rPr>
        <w:t xml:space="preserve"></w:t>
      </w:r>
      <w:r>
        <w:rPr>
          <w:rFonts w:hint="eastAsia" w:ascii="宋体" w:hAnsi="宋体"/>
          <w:szCs w:val="21"/>
        </w:rPr>
        <w:t xml:space="preserve">否</w:t>
      </w:r>
      <w:r>
        <w:rPr>
          <w:rFonts w:ascii="宋体" w:hAnsi="宋体"/>
          <w:szCs w:val="21"/>
        </w:rPr>
      </w:r>
      <w:r/>
    </w:p>
    <w:p>
      <w:pPr>
        <w:pStyle w:val="727"/>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727"/>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727"/>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72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27"/>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727"/>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72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72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1"/>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4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2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41"/>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27"/>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727"/>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727"/>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727"/>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727"/>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rPr>
        <w:t xml:space="preserve"> </w:t>
      </w:r>
      <w:r>
        <w:rPr>
          <w:rFonts w:ascii="Wingdings" w:hAnsi="Wingdings" w:eastAsia="Wingdings" w:cs="Wingdings"/>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rPr>
      </w:r>
      <w:r/>
    </w:p>
    <w:p>
      <w:pPr>
        <w:pStyle w:val="809"/>
        <w:ind w:left="0" w:firstLine="420"/>
        <w:spacing w:line="400" w:lineRule="exact"/>
        <w:rPr>
          <w:rFonts w:ascii="宋体" w:hAnsi="宋体"/>
          <w:sz w:val="21"/>
          <w:szCs w:val="21"/>
          <w:lang w:eastAsia="zh-CN"/>
        </w:rPr>
      </w:pPr>
      <w:r>
        <w:rPr>
          <w:rFonts w:hint="eastAsia" w:ascii="宋体" w:hAnsi="宋体"/>
          <w:sz w:val="21"/>
          <w:szCs w:val="21"/>
          <w:lang w:eastAsia="zh-CN"/>
        </w:rPr>
        <w:t xml:space="preserve">（3）付款方式（按项目实际勾选填写）：</w:t>
      </w:r>
      <w:r>
        <w:rPr>
          <w:rFonts w:ascii="宋体" w:hAnsi="宋体"/>
          <w:sz w:val="21"/>
          <w:szCs w:val="21"/>
          <w:lang w:eastAsia="zh-CN"/>
        </w:rPr>
      </w:r>
      <w:r/>
    </w:p>
    <w:p>
      <w:pPr>
        <w:pStyle w:val="727"/>
        <w:ind w:firstLine="630"/>
        <w:spacing w:line="400" w:lineRule="exact"/>
        <w:rPr>
          <w:rFonts w:ascii="宋体" w:hAnsi="宋体"/>
          <w:szCs w:val="21"/>
          <w:u w:val="single"/>
        </w:rPr>
      </w:pPr>
      <w:r>
        <w:rPr>
          <w:rFonts w:ascii="Wingdings" w:hAnsi="Wingdings" w:eastAsia="Wingdings" w:cs="Wingdings"/>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本项目无预付款，合同签订后，乙方将货物全部</w:t>
      </w:r>
      <w:r>
        <w:rPr>
          <w:rFonts w:hint="eastAsia" w:ascii="宋体" w:hAnsi="宋体"/>
          <w:szCs w:val="21"/>
          <w:u w:val="single"/>
        </w:rPr>
        <w:t xml:space="preserve">运送到甲方指定地点</w:t>
      </w:r>
      <w:r>
        <w:rPr>
          <w:rFonts w:hint="eastAsia" w:ascii="宋体" w:hAnsi="宋体"/>
          <w:szCs w:val="21"/>
          <w:u w:val="single"/>
        </w:rPr>
        <w:t xml:space="preserve">,且安装、调试、培训到位，</w:t>
      </w:r>
      <w:r>
        <w:rPr>
          <w:rFonts w:hint="eastAsia" w:ascii="宋体" w:hAnsi="宋体"/>
          <w:szCs w:val="21"/>
          <w:u w:val="single"/>
        </w:rPr>
        <w:t xml:space="preserve">并经</w:t>
      </w:r>
      <w:r>
        <w:rPr>
          <w:rFonts w:hint="eastAsia" w:ascii="宋体" w:hAnsi="宋体"/>
          <w:szCs w:val="21"/>
          <w:u w:val="single"/>
        </w:rPr>
        <w:t xml:space="preserve">验收合格后一个月内一次性付清合同价款。付款前以供方开具等额增值税发票交需方财务入账为必要条件。</w:t>
      </w:r>
      <w:r>
        <w:rPr>
          <w:rFonts w:hint="eastAsia" w:ascii="宋体" w:hAnsi="宋体"/>
          <w:szCs w:val="21"/>
          <w:u w:val="single"/>
        </w:rPr>
        <w:t xml:space="preserve">                 </w:t>
      </w:r>
      <w:r>
        <w:rPr>
          <w:rFonts w:ascii="宋体" w:hAnsi="宋体"/>
          <w:szCs w:val="21"/>
          <w:u w:val="single"/>
        </w:rPr>
      </w:r>
      <w:r/>
    </w:p>
    <w:p>
      <w:pPr>
        <w:pStyle w:val="727"/>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 </w:t>
      </w:r>
      <w:r>
        <w:rPr>
          <w:rFonts w:hint="eastAsia" w:ascii="宋体" w:hAnsi="宋体"/>
          <w:szCs w:val="21"/>
        </w:rPr>
        <w:t xml:space="preserve">，其中涉及预付款的：</w:t>
      </w:r>
      <w:r>
        <w:rPr>
          <w:rFonts w:hint="eastAsia" w:ascii="宋体" w:hAnsi="宋体"/>
          <w:szCs w:val="21"/>
          <w:u w:val="single"/>
        </w:rPr>
        <w:t xml:space="preserve"> / </w:t>
      </w:r>
      <w:r/>
    </w:p>
    <w:p>
      <w:pPr>
        <w:pStyle w:val="72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u w:val="single"/>
        </w:rPr>
      </w:r>
      <w:r/>
    </w:p>
    <w:p>
      <w:pPr>
        <w:pStyle w:val="72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u w:val="single"/>
        </w:rPr>
      </w:r>
      <w:r/>
    </w:p>
    <w:p>
      <w:pPr>
        <w:pStyle w:val="727"/>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27"/>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727"/>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甲方指定地点</w:t>
      </w:r>
      <w:r>
        <w:rPr>
          <w:rFonts w:hint="eastAsia" w:ascii="宋体" w:hAnsi="宋体" w:cs="宋体"/>
          <w:szCs w:val="21"/>
          <w:u w:val="single"/>
        </w:rPr>
        <w:t xml:space="preserve">    </w:t>
      </w:r>
      <w:r>
        <w:rPr>
          <w:rFonts w:ascii="宋体" w:hAnsi="宋体" w:cs="宋体"/>
          <w:szCs w:val="21"/>
          <w:u w:val="single"/>
        </w:rPr>
      </w:r>
      <w:r/>
    </w:p>
    <w:p>
      <w:pPr>
        <w:pStyle w:val="727"/>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41"/>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84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727"/>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r>
      <w:r/>
    </w:p>
    <w:p>
      <w:pPr>
        <w:pStyle w:val="841"/>
        <w:ind w:firstLine="420"/>
        <w:rPr>
          <w:rFonts w:hint="eastAsia" w:ascii="宋体" w:hAnsi="宋体" w:eastAsia="宋体" w:cs="宋体"/>
          <w:sz w:val="21"/>
        </w:rPr>
      </w:pPr>
      <w:r>
        <w:rPr>
          <w:rFonts w:hint="eastAsia" w:ascii="宋体" w:hAnsi="宋体" w:eastAsia="宋体" w:cs="宋体"/>
          <w:sz w:val="21"/>
        </w:rPr>
        <w:t xml:space="preserve">注：（1）缴纳形式为支票、汇票、本票的，乙方全部履约合同义务，经甲方验收合格无质量、进度等问</w:t>
      </w:r>
      <w:r>
        <w:rPr>
          <w:rFonts w:hint="eastAsia" w:ascii="宋体" w:hAnsi="宋体" w:eastAsia="宋体" w:cs="宋体"/>
          <w:sz w:val="21"/>
        </w:rPr>
        <w:t xml:space="preserve">题的，甲方在验收合格后一次性退还履约保证金。</w:t>
      </w:r>
      <w:r/>
    </w:p>
    <w:p>
      <w:pPr>
        <w:pStyle w:val="841"/>
        <w:ind w:firstLine="420"/>
        <w:rPr>
          <w:rFonts w:hint="eastAsia" w:ascii="宋体" w:hAnsi="宋体" w:eastAsia="宋体" w:cs="宋体"/>
          <w:sz w:val="21"/>
        </w:rPr>
      </w:pPr>
      <w:r>
        <w:rPr>
          <w:rFonts w:hint="eastAsia" w:ascii="宋体" w:hAnsi="宋体" w:eastAsia="宋体" w:cs="宋体"/>
          <w:sz w:val="21"/>
        </w:rPr>
        <w:t xml:space="preserve">（2）缴纳形式为保函的，如保函的约定期到期但乙方履约仍未结束的，乙方须进行续保。</w:t>
      </w:r>
      <w:r/>
    </w:p>
    <w:p>
      <w:pPr>
        <w:pStyle w:val="727"/>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rPr>
      </w:r>
      <w:r/>
    </w:p>
    <w:p>
      <w:pPr>
        <w:pStyle w:val="727"/>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w:t>
      </w:r>
      <w:r>
        <w:rPr>
          <w:rFonts w:hint="eastAsia" w:ascii="宋体" w:hAnsi="宋体" w:cs="宋体"/>
          <w:szCs w:val="21"/>
          <w:u w:val="single"/>
        </w:rPr>
        <w:t xml:space="preserve">               </w:t>
      </w:r>
      <w:r>
        <w:rPr>
          <w:rFonts w:ascii="宋体" w:hAnsi="宋体" w:cs="宋体"/>
          <w:szCs w:val="21"/>
          <w:u w:val="single"/>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27"/>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727"/>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u w:val="single"/>
        </w:rPr>
        <w:t xml:space="preserve">江苏省海门中等专业学校</w:t>
      </w:r>
      <w:r>
        <w:rPr>
          <w:rFonts w:hint="eastAsia" w:ascii="宋体" w:hAnsi="宋体"/>
          <w:bCs/>
          <w:szCs w:val="21"/>
          <w:u w:val="single"/>
        </w:rPr>
        <w:t xml:space="preserve">  </w:t>
      </w:r>
      <w:r>
        <w:rPr>
          <w:rFonts w:ascii="宋体" w:hAnsi="宋体"/>
          <w:bCs/>
          <w:szCs w:val="21"/>
        </w:rPr>
      </w:r>
      <w:r/>
    </w:p>
    <w:p>
      <w:pPr>
        <w:pStyle w:val="727"/>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727"/>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r>
      <w:r/>
    </w:p>
    <w:p>
      <w:pPr>
        <w:pStyle w:val="727"/>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w:t>
      </w:r>
      <w:r>
        <w:rPr>
          <w:rFonts w:hint="eastAsia" w:ascii="宋体" w:hAnsi="宋体"/>
          <w:bCs/>
          <w:szCs w:val="21"/>
          <w:u w:val="single"/>
        </w:rPr>
        <w:t xml:space="preserve">3</w:t>
      </w:r>
      <w:r>
        <w:rPr>
          <w:rFonts w:hint="eastAsia" w:ascii="宋体" w:hAnsi="宋体"/>
          <w:bCs/>
          <w:szCs w:val="21"/>
          <w:u w:val="single"/>
        </w:rPr>
        <w:t xml:space="preserve">日内组织验收</w:t>
      </w:r>
      <w:r>
        <w:rPr>
          <w:rFonts w:ascii="宋体" w:hAnsi="宋体"/>
          <w:bCs/>
          <w:szCs w:val="21"/>
          <w:u w:val="single"/>
        </w:rPr>
      </w:r>
      <w:r/>
    </w:p>
    <w:p>
      <w:pPr>
        <w:pStyle w:val="727"/>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rPr>
        <w:t xml:space="preserve"></w:t>
      </w:r>
      <w:r>
        <w:rPr>
          <w:rFonts w:ascii="Wingdings" w:hAnsi="Wingdings" w:eastAsia="Wingdings" w:cs="Wingdings"/>
        </w:rPr>
        <w:t xml:space="preserve"></w:t>
      </w:r>
      <w:r>
        <w:rPr>
          <w:rFonts w:hint="eastAsia" w:ascii="宋体" w:hAnsi="宋体"/>
          <w:bCs/>
          <w:szCs w:val="21"/>
        </w:rPr>
        <w:t xml:space="preserve">一次性验收         </w:t>
      </w:r>
      <w:r>
        <w:rPr>
          <w:rFonts w:ascii="宋体" w:hAnsi="宋体"/>
          <w:bCs/>
          <w:szCs w:val="21"/>
        </w:rPr>
      </w:r>
      <w:r/>
    </w:p>
    <w:p>
      <w:pPr>
        <w:pStyle w:val="727"/>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ascii="宋体" w:hAnsi="宋体"/>
          <w:bCs/>
          <w:szCs w:val="21"/>
        </w:rPr>
      </w:r>
      <w:r/>
    </w:p>
    <w:p>
      <w:pPr>
        <w:pStyle w:val="727"/>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u w:val="single"/>
        </w:rPr>
        <w:t xml:space="preserve">1、乙方完成对应阶段工作后，向甲方提交验收申请及合格证明等资料</w:t>
      </w:r>
      <w:r>
        <w:rPr>
          <w:rFonts w:hint="eastAsia" w:ascii="宋体" w:hAnsi="宋体"/>
          <w:bCs/>
          <w:szCs w:val="21"/>
          <w:u w:val="single"/>
        </w:rPr>
        <w:t xml:space="preserve">；</w:t>
      </w:r>
      <w:r>
        <w:rPr>
          <w:rFonts w:hint="eastAsia" w:ascii="宋体" w:hAnsi="宋体"/>
          <w:bCs/>
          <w:szCs w:val="21"/>
          <w:u w:val="single"/>
        </w:rPr>
        <w:t xml:space="preserve">2</w:t>
      </w:r>
      <w:r>
        <w:rPr>
          <w:rFonts w:hint="eastAsia" w:ascii="宋体" w:hAnsi="宋体"/>
          <w:bCs/>
          <w:szCs w:val="21"/>
          <w:u w:val="single"/>
        </w:rPr>
        <w:t xml:space="preserve">、</w:t>
      </w:r>
      <w:r>
        <w:rPr>
          <w:rFonts w:hint="eastAsia" w:ascii="宋体" w:hAnsi="宋体"/>
          <w:bCs/>
          <w:szCs w:val="21"/>
          <w:u w:val="single"/>
        </w:rPr>
        <w:t xml:space="preserve">甲方牵头组建验收小组，在收到申请后按约定时限开展验收工作；3</w:t>
      </w:r>
      <w:r>
        <w:rPr>
          <w:rFonts w:hint="eastAsia" w:ascii="宋体" w:hAnsi="宋体"/>
          <w:bCs/>
          <w:szCs w:val="21"/>
          <w:u w:val="single"/>
        </w:rPr>
        <w:t xml:space="preserve">、</w:t>
      </w:r>
      <w:r>
        <w:rPr>
          <w:rFonts w:hint="eastAsia" w:ascii="宋体" w:hAnsi="宋体"/>
          <w:bCs/>
          <w:szCs w:val="21"/>
          <w:u w:val="single"/>
        </w:rPr>
        <w:t xml:space="preserve">验收小组对照招标文件，合同约定，通过现场核查，技术检测，资料审核等方式进行验收，记录验收结果；4</w:t>
      </w:r>
      <w:r>
        <w:rPr>
          <w:rFonts w:hint="eastAsia" w:ascii="宋体" w:hAnsi="宋体"/>
          <w:bCs/>
          <w:szCs w:val="21"/>
          <w:u w:val="single"/>
        </w:rPr>
        <w:t xml:space="preserve">、</w:t>
      </w:r>
      <w:r>
        <w:rPr>
          <w:rFonts w:hint="eastAsia" w:ascii="宋体" w:hAnsi="宋体"/>
          <w:bCs/>
          <w:szCs w:val="21"/>
          <w:u w:val="single"/>
        </w:rPr>
        <w:t xml:space="preserve">验收合格的，出具验收报告；验收不合格的，向乙方出具整改通知书，乙方在</w:t>
      </w:r>
      <w:r>
        <w:rPr>
          <w:rFonts w:hint="eastAsia" w:ascii="宋体" w:hAnsi="宋体"/>
          <w:bCs/>
          <w:szCs w:val="21"/>
          <w:u w:val="single"/>
        </w:rPr>
        <w:t xml:space="preserve">5</w:t>
      </w:r>
      <w:r>
        <w:rPr>
          <w:rFonts w:hint="eastAsia" w:ascii="宋体" w:hAnsi="宋体"/>
          <w:bCs/>
          <w:szCs w:val="21"/>
          <w:u w:val="single"/>
        </w:rPr>
        <w:t xml:space="preserve">日内完成整改后重新申请复验，复验仍不合格的，甲方有权追究乙方违约责任</w:t>
      </w:r>
      <w:r>
        <w:rPr>
          <w:rFonts w:hint="eastAsia" w:ascii="宋体" w:hAnsi="宋体"/>
          <w:bCs/>
          <w:szCs w:val="21"/>
          <w:u w:val="single"/>
        </w:rPr>
        <w:t xml:space="preserve">，没收履约保证金</w:t>
      </w:r>
      <w:r>
        <w:rPr>
          <w:rFonts w:hint="eastAsia" w:ascii="宋体" w:hAnsi="宋体"/>
          <w:bCs/>
          <w:szCs w:val="21"/>
          <w:u w:val="single"/>
        </w:rPr>
        <w:t xml:space="preserve">并取消其中标资格</w:t>
      </w:r>
      <w:r>
        <w:rPr>
          <w:rFonts w:hint="eastAsia" w:ascii="宋体" w:hAnsi="宋体"/>
          <w:bCs/>
          <w:szCs w:val="21"/>
          <w:u w:val="single"/>
        </w:rPr>
        <w:t xml:space="preserve">。</w:t>
      </w:r>
      <w:r>
        <w:rPr>
          <w:rFonts w:hint="eastAsia" w:ascii="宋体" w:hAnsi="宋体"/>
          <w:bCs/>
          <w:szCs w:val="21"/>
          <w:u w:val="single"/>
        </w:rPr>
        <w:t xml:space="preserve"> </w:t>
      </w:r>
      <w:r>
        <w:rPr>
          <w:rFonts w:ascii="宋体" w:hAnsi="宋体"/>
          <w:bCs/>
          <w:szCs w:val="21"/>
        </w:rPr>
      </w:r>
      <w:r/>
    </w:p>
    <w:p>
      <w:pPr>
        <w:pStyle w:val="727"/>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rPr>
        <w:t xml:space="preserve">按采购文件要求 </w:t>
      </w:r>
      <w:r>
        <w:rPr>
          <w:rFonts w:ascii="宋体" w:hAnsi="宋体"/>
          <w:bCs/>
          <w:szCs w:val="21"/>
          <w:u w:val="single"/>
        </w:rPr>
      </w:r>
      <w:r/>
    </w:p>
    <w:p>
      <w:pPr>
        <w:pStyle w:val="727"/>
        <w:ind w:firstLine="420"/>
        <w:spacing w:line="400" w:lineRule="exact"/>
        <w:rPr>
          <w:rFonts w:ascii="宋体" w:hAnsi="宋体"/>
          <w:bCs/>
          <w:szCs w:val="21"/>
          <w:u w:val="single"/>
        </w:rPr>
      </w:pPr>
      <w:r>
        <w:rPr>
          <w:rFonts w:hint="eastAsia" w:ascii="宋体" w:hAnsi="宋体"/>
          <w:bCs/>
          <w:szCs w:val="21"/>
        </w:rPr>
        <w:t xml:space="preserve">（6）履约验收标</w:t>
      </w:r>
      <w:r>
        <w:rPr>
          <w:rFonts w:hint="eastAsia" w:ascii="宋体" w:hAnsi="宋体"/>
          <w:bCs/>
          <w:szCs w:val="21"/>
        </w:rPr>
        <w:t xml:space="preserve">准：</w:t>
      </w:r>
      <w:r>
        <w:rPr>
          <w:rFonts w:hint="eastAsia" w:ascii="宋体" w:hAnsi="宋体"/>
          <w:bCs/>
          <w:szCs w:val="21"/>
          <w:u w:val="singl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ascii="宋体" w:hAnsi="宋体"/>
          <w:bCs/>
          <w:szCs w:val="21"/>
          <w:u w:val="single"/>
        </w:rPr>
      </w:r>
      <w:r/>
    </w:p>
    <w:p>
      <w:pPr>
        <w:pStyle w:val="84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27"/>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（3）政府采购合</w:t>
      </w:r>
      <w:r>
        <w:rPr>
          <w:rFonts w:hint="eastAsia" w:ascii="宋体" w:hAnsi="宋体"/>
          <w:szCs w:val="21"/>
        </w:rPr>
        <w:t xml:space="preserve">同通用条款</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4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727"/>
        <w:ind w:firstLine="420"/>
        <w:spacing w:line="400" w:lineRule="exact"/>
        <w:rPr>
          <w:rFonts w:ascii="宋体" w:hAnsi="宋体"/>
          <w:b/>
          <w:bCs/>
          <w:szCs w:val="21"/>
        </w:rPr>
      </w:pPr>
      <w:r>
        <w:rPr>
          <w:rFonts w:hint="eastAsia" w:ascii="宋体" w:hAnsi="宋体"/>
          <w:szCs w:val="21"/>
        </w:rPr>
        <w:t xml:space="preserve">附件：具体标的及其技术要求和商务要求、联合协</w:t>
      </w:r>
      <w:r>
        <w:rPr>
          <w:rFonts w:hint="eastAsia" w:ascii="宋体" w:hAnsi="宋体"/>
          <w:szCs w:val="21"/>
        </w:rPr>
        <w:t xml:space="preserve">议、分包意向协议等</w:t>
      </w:r>
      <w:r>
        <w:rPr>
          <w:rFonts w:ascii="宋体" w:hAnsi="宋体"/>
          <w:lang w:val="en"/>
        </w:rPr>
        <w:t xml:space="preserve">   </w:t>
      </w:r>
      <w:r>
        <w:rPr>
          <w:rFonts w:ascii="宋体" w:hAnsi="宋体"/>
          <w:b/>
          <w:bCs/>
          <w:szCs w:val="21"/>
        </w:rPr>
      </w:r>
      <w:r/>
    </w:p>
    <w:p>
      <w:pPr>
        <w:pStyle w:val="809"/>
        <w:rPr>
          <w:rFonts w:ascii="宋体" w:hAnsi="宋体"/>
          <w:lang w:eastAsia="zh-CN"/>
        </w:rPr>
      </w:pPr>
      <w:r>
        <w:rPr>
          <w:rFonts w:ascii="宋体" w:hAnsi="宋体"/>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2"/>
        <w:gridCol w:w="2821"/>
        <w:gridCol w:w="2314"/>
        <w:gridCol w:w="2475"/>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27"/>
              <w:jc w:val="center"/>
              <w:spacing w:line="300" w:lineRule="exact"/>
              <w:rPr>
                <w:rFonts w:ascii="宋体" w:hAnsi="宋体"/>
              </w:rPr>
            </w:pPr>
            <w:r>
              <w:rPr>
                <w:rFonts w:ascii="宋体" w:hAnsi="宋体"/>
                <w:szCs w:val="21"/>
              </w:rPr>
              <w:t xml:space="preserve">甲方</w:t>
            </w:r>
            <w:r>
              <w:rPr>
                <w:rFonts w:hint="eastAsia" w:ascii="宋体" w:hAnsi="宋体"/>
                <w:szCs w:val="21"/>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727"/>
              <w:jc w:val="center"/>
              <w:spacing w:line="300" w:lineRule="exact"/>
              <w:rPr>
                <w:rFonts w:ascii="宋体" w:hAnsi="宋体"/>
              </w:rPr>
            </w:pPr>
            <w:r>
              <w:rPr>
                <w:rFonts w:ascii="宋体" w:hAnsi="宋体"/>
                <w:szCs w:val="21"/>
              </w:rPr>
              <w:t xml:space="preserve">乙方</w:t>
            </w:r>
            <w:r>
              <w:rPr>
                <w:rFonts w:hint="eastAsia" w:ascii="宋体" w:hAnsi="宋体"/>
                <w:szCs w:val="21"/>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cantSplit/>
          <w:trHeight w:val="908"/>
        </w:trPr>
        <w:tc>
          <w:tcPr>
            <w:tcBorders>
              <w:top w:val="single" w:color="000000" w:sz="2" w:space="0"/>
              <w:right w:val="single" w:color="000000" w:sz="2" w:space="0"/>
            </w:tcBorders>
            <w:tcW w:w="1126" w:type="pct"/>
            <w:vAlign w:val="center"/>
            <w:vMerge w:val="restart"/>
            <w:textDirection w:val="lrTb"/>
            <w:noWrap w:val="false"/>
          </w:tcPr>
          <w:p>
            <w:pPr>
              <w:pStyle w:val="727"/>
              <w:jc w:val="center"/>
              <w:spacing w:line="300" w:lineRule="exact"/>
              <w:rPr>
                <w:rFonts w:ascii="宋体" w:hAnsi="宋体"/>
                <w:szCs w:val="21"/>
              </w:rPr>
            </w:pPr>
            <w:r>
              <w:rPr>
                <w:rFonts w:ascii="宋体" w:hAnsi="宋体"/>
                <w:szCs w:val="21"/>
              </w:rPr>
              <w:t xml:space="preserve">法定代表人</w:t>
            </w:r>
            <w:r/>
          </w:p>
          <w:p>
            <w:pPr>
              <w:pStyle w:val="727"/>
              <w:ind w:firstLine="101"/>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法定代表人</w:t>
            </w:r>
            <w:r/>
          </w:p>
          <w:p>
            <w:pPr>
              <w:pStyle w:val="727"/>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27"/>
              <w:jc w:val="center"/>
              <w:spacing w:line="300" w:lineRule="exact"/>
              <w:rPr>
                <w:rFonts w:ascii="宋体" w:hAnsi="宋体"/>
                <w:szCs w:val="21"/>
              </w:rPr>
            </w:pPr>
            <w:r>
              <w:rPr>
                <w:rFonts w:ascii="宋体" w:hAnsi="宋体"/>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拥有者性别</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61"/>
              <w:ind w:left="0"/>
              <w:jc w:val="left"/>
              <w:spacing w:before="156" w:after="0" w:line="360" w:lineRule="auto"/>
              <w:rPr>
                <w:rFonts w:ascii="宋体" w:hAnsi="宋体"/>
                <w:spacing w:val="20"/>
                <w:szCs w:val="21"/>
              </w:rPr>
            </w:pPr>
            <w:r>
              <w:rPr>
                <w:rFonts w:hint="eastAsia" w:ascii="宋体" w:hAnsi="宋体"/>
                <w:szCs w:val="21"/>
              </w:rPr>
              <w:t xml:space="preserve">注：涉及联合体或其他合同主体的信息应按上表格式加列。</w:t>
            </w:r>
            <w:r>
              <w:rPr>
                <w:rFonts w:ascii="宋体" w:hAnsi="宋体"/>
                <w:spacing w:val="20"/>
                <w:szCs w:val="21"/>
              </w:rPr>
            </w:r>
            <w:r/>
          </w:p>
        </w:tc>
      </w:tr>
    </w:tbl>
    <w:p>
      <w:pPr>
        <w:pStyle w:val="729"/>
        <w:spacing w:before="156"/>
        <w:rPr>
          <w:rFonts w:ascii="宋体" w:hAnsi="宋体" w:eastAsia="宋体"/>
          <w:sz w:val="28"/>
          <w:szCs w:val="28"/>
        </w:rPr>
      </w:pPr>
      <w:r>
        <w:rPr>
          <w:rFonts w:ascii="宋体" w:hAnsi="宋体" w:eastAsia="宋体"/>
          <w:sz w:val="21"/>
          <w:szCs w:val="21"/>
          <w:u w:val="single"/>
        </w:rPr>
        <w:br w:type="page" w:clear="all"/>
      </w:r>
      <w:r>
        <w:rPr>
          <w:rFonts w:hint="eastAsia" w:ascii="宋体" w:hAnsi="宋体" w:eastAsia="宋体"/>
          <w:b w:val="0"/>
          <w:bCs w:val="0"/>
          <w:sz w:val="28"/>
          <w:szCs w:val="28"/>
        </w:rPr>
        <w:t xml:space="preserve">第二节 政府采购合同通用条款</w:t>
      </w:r>
      <w:r>
        <w:rPr>
          <w:rFonts w:ascii="宋体" w:hAnsi="宋体" w:eastAsia="宋体"/>
          <w:sz w:val="28"/>
          <w:szCs w:val="28"/>
        </w:rPr>
      </w:r>
      <w:r/>
    </w:p>
    <w:p>
      <w:pPr>
        <w:pStyle w:val="72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727"/>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2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2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2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w:t>
      </w:r>
      <w:r>
        <w:rPr>
          <w:rFonts w:hint="eastAsia" w:ascii="宋体" w:hAnsi="宋体"/>
          <w:color w:val="000000"/>
          <w:szCs w:val="21"/>
        </w:rPr>
        <w:t xml:space="preserve">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rPr>
      </w:r>
      <w:r/>
    </w:p>
    <w:p>
      <w:pPr>
        <w:pStyle w:val="72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w:t>
      </w:r>
      <w:r>
        <w:rPr>
          <w:rFonts w:hint="eastAsia" w:ascii="宋体" w:hAnsi="宋体"/>
          <w:szCs w:val="21"/>
        </w:rPr>
        <w:t xml:space="preserve">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2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27"/>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27"/>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2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3.1</w:t>
      </w:r>
      <w:r>
        <w:rPr>
          <w:rFonts w:hint="eastAsia" w:ascii="宋体" w:hAnsi="宋体"/>
          <w:color w:val="000000"/>
          <w:szCs w:val="21"/>
        </w:rPr>
        <w:t xml:space="preserve">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27"/>
        <w:ind w:firstLine="420"/>
        <w:spacing w:line="400" w:lineRule="exact"/>
        <w:rPr>
          <w:rFonts w:ascii="宋体" w:hAnsi="宋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ascii="宋体" w:hAnsi="宋体"/>
        </w:rPr>
      </w:r>
      <w:r/>
    </w:p>
    <w:p>
      <w:pPr>
        <w:pStyle w:val="727"/>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727"/>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27"/>
        <w:ind w:firstLine="420"/>
        <w:jc w:val="left"/>
        <w:spacing w:line="400" w:lineRule="exact"/>
        <w:rPr>
          <w:rFonts w:ascii="宋体" w:hAnsi="宋体"/>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7.4 除采购</w:t>
      </w:r>
      <w:r>
        <w:rPr>
          <w:rFonts w:hint="eastAsia" w:ascii="宋体" w:hAnsi="宋体"/>
          <w:color w:val="000000"/>
          <w:szCs w:val="21"/>
        </w:rPr>
        <w:t xml:space="preserve">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41"/>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27"/>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66"/>
        <w:ind w:firstLine="420"/>
        <w:jc w:val="left"/>
        <w:spacing w:line="400" w:lineRule="exact"/>
        <w:rPr>
          <w:rFonts w:hAnsi="宋体"/>
          <w:b/>
        </w:rPr>
      </w:pPr>
      <w:r>
        <w:rPr>
          <w:rFonts w:hint="eastAsia" w:hAnsi="宋体"/>
        </w:rPr>
        <w:t xml:space="preserve">8.1 质量标准</w:t>
      </w:r>
      <w:r>
        <w:rPr>
          <w:rFonts w:hAnsi="宋体"/>
          <w:b/>
        </w:rPr>
      </w:r>
      <w:r/>
    </w:p>
    <w:p>
      <w:pPr>
        <w:pStyle w:val="727"/>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6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27"/>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w:t>
      </w:r>
      <w:r>
        <w:rPr>
          <w:rFonts w:hint="eastAsia" w:ascii="宋体" w:hAnsi="宋体"/>
          <w:szCs w:val="21"/>
        </w:rPr>
        <w:t xml:space="preserve">使用说明、维护手册或服务指南等。上述文件应包装好随货物一同发运。</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w:t>
      </w:r>
      <w:r>
        <w:rPr>
          <w:rFonts w:hint="eastAsia" w:ascii="宋体" w:hAnsi="宋体"/>
          <w:szCs w:val="21"/>
        </w:rPr>
        <w:t xml:space="preserve">部件。</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27"/>
        <w:ind w:firstLine="420"/>
        <w:jc w:val="left"/>
        <w:spacing w:line="400" w:lineRule="exact"/>
        <w:rPr>
          <w:rFonts w:ascii="宋体" w:hAnsi="宋体"/>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27"/>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w:t>
      </w:r>
      <w:r>
        <w:rPr>
          <w:rFonts w:hint="eastAsia" w:ascii="宋体" w:hAnsi="宋体"/>
          <w:color w:val="000000"/>
          <w:szCs w:val="21"/>
        </w:rPr>
        <w:t xml:space="preserve">对第三人侵权的，则由乙方承担全部责任。</w:t>
      </w:r>
      <w:r>
        <w:rPr>
          <w:rFonts w:ascii="宋体" w:hAnsi="宋体"/>
          <w:color w:val="000000"/>
          <w:szCs w:val="21"/>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27"/>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2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2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13.1</w:t>
      </w:r>
      <w:r>
        <w:rPr>
          <w:rFonts w:hint="eastAsia" w:ascii="宋体" w:hAnsi="宋体"/>
          <w:szCs w:val="21"/>
        </w:rPr>
        <w:t xml:space="preserve">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27"/>
        <w:ind w:firstLine="420"/>
        <w:spacing w:line="400" w:lineRule="exact"/>
        <w:rPr>
          <w:rFonts w:ascii="宋体" w:hAnsi="宋体"/>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ascii="宋体" w:hAnsi="宋体"/>
        </w:rPr>
      </w:r>
      <w:r/>
    </w:p>
    <w:p>
      <w:pPr>
        <w:pStyle w:val="727"/>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27"/>
        <w:ind w:firstLine="420"/>
        <w:jc w:val="left"/>
        <w:spacing w:line="400" w:lineRule="exact"/>
        <w:rPr>
          <w:rFonts w:ascii="宋体" w:hAnsi="宋体"/>
          <w:szCs w:val="21"/>
        </w:rPr>
      </w:pPr>
      <w:r>
        <w:rPr>
          <w:rFonts w:hint="eastAsia" w:ascii="宋体" w:hAnsi="宋体"/>
          <w:szCs w:val="21"/>
        </w:rPr>
        <w:t xml:space="preserve">14.1 除项目不涉及或采购活动中明</w:t>
      </w:r>
      <w:r>
        <w:rPr>
          <w:rFonts w:hint="eastAsia" w:ascii="宋体" w:hAnsi="宋体"/>
          <w:szCs w:val="21"/>
        </w:rPr>
        <w:t xml:space="preserve">确约定无须承担外，乙方还应提供下列服务：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4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w:t>
      </w:r>
      <w:r>
        <w:rPr>
          <w:rFonts w:hint="eastAsia" w:ascii="宋体" w:hAnsi="宋体" w:eastAsia="宋体" w:cs="宋体"/>
          <w:sz w:val="21"/>
        </w:rPr>
        <w:t xml:space="preserve">负有自行或者委托第三人对货物予以回收的义务；</w:t>
      </w:r>
      <w:r>
        <w:rPr>
          <w:rFonts w:ascii="宋体" w:hAnsi="宋体" w:eastAsia="宋体" w:cs="宋体"/>
          <w:sz w:val="21"/>
        </w:rPr>
      </w:r>
      <w:r/>
    </w:p>
    <w:p>
      <w:pPr>
        <w:pStyle w:val="727"/>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27"/>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727"/>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27"/>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27"/>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w:t>
      </w:r>
      <w:r>
        <w:rPr>
          <w:rFonts w:hint="eastAsia" w:ascii="宋体" w:hAnsi="宋体"/>
          <w:szCs w:val="21"/>
        </w:rPr>
        <w:t xml:space="preserve">知后，应尽快对情况进行评价，并确定是否同意延长交货时间或延期提供服务。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w:t>
      </w:r>
      <w:r>
        <w:rPr>
          <w:rFonts w:hint="eastAsia" w:ascii="宋体" w:hAnsi="宋体"/>
          <w:b/>
          <w:bCs/>
          <w:szCs w:val="21"/>
        </w:rPr>
        <w:t xml:space="preserve">条款】</w:t>
      </w:r>
      <w:r>
        <w:rPr>
          <w:rFonts w:hint="eastAsia" w:ascii="宋体" w:hAnsi="宋体"/>
          <w:szCs w:val="21"/>
        </w:rPr>
        <w:t xml:space="preserve">规定的逾期付款利息。</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2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27"/>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w:t>
      </w:r>
      <w:r>
        <w:rPr>
          <w:rFonts w:hint="eastAsia" w:ascii="宋体" w:hAnsi="宋体"/>
          <w:szCs w:val="21"/>
        </w:rPr>
        <w:t xml:space="preserve">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41"/>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27"/>
        <w:ind w:firstLine="420"/>
        <w:jc w:val="left"/>
        <w:spacing w:line="400" w:lineRule="exact"/>
        <w:rPr>
          <w:rFonts w:ascii="宋体" w:hAnsi="宋体"/>
        </w:rPr>
      </w:pPr>
      <w:r>
        <w:rPr>
          <w:rFonts w:hint="eastAsia" w:ascii="宋体" w:hAnsi="宋体"/>
          <w:szCs w:val="21"/>
        </w:rPr>
        <w:t xml:space="preserve">（4）甲方不得以行政区划调整、政府换届、机构或者职能调整以及相关责任人更替为由中止合同。</w:t>
      </w:r>
      <w:r>
        <w:rPr>
          <w:rFonts w:ascii="宋体" w:hAnsi="宋体"/>
        </w:rPr>
      </w:r>
      <w:r/>
    </w:p>
    <w:p>
      <w:pPr>
        <w:pStyle w:val="727"/>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27"/>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41"/>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41"/>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2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w:t>
      </w:r>
      <w:r>
        <w:rPr>
          <w:rFonts w:hint="eastAsia" w:ascii="宋体" w:hAnsi="宋体"/>
          <w:szCs w:val="21"/>
        </w:rPr>
        <w:t xml:space="preserve">履行或部分不能履行或需要延期履行的详细报告，以及证明不可抗力发生及其持续时间的证据。</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4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4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4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2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27"/>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2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72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w:t>
      </w:r>
      <w:r>
        <w:rPr>
          <w:rFonts w:hint="eastAsia" w:ascii="宋体" w:hAnsi="宋体"/>
          <w:szCs w:val="21"/>
        </w:rPr>
        <w:t xml:space="preserve">本合同为中小企业预留合同。其中，要求以联合体形式参加采购活动或者合同分包的，须将联合协议或者分包意向协议作为采购合同的组成部分。</w:t>
      </w:r>
      <w:r>
        <w:rPr>
          <w:rFonts w:ascii="宋体" w:hAnsi="宋体"/>
          <w:szCs w:val="21"/>
        </w:rPr>
      </w:r>
      <w:r/>
    </w:p>
    <w:p>
      <w:pPr>
        <w:pStyle w:val="72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4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4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2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4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41"/>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27"/>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727"/>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27"/>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27"/>
        <w:jc w:val="left"/>
        <w:spacing w:line="400" w:lineRule="exact"/>
        <w:rPr>
          <w:rFonts w:ascii="宋体" w:hAnsi="宋体"/>
          <w:sz w:val="28"/>
          <w:szCs w:val="28"/>
        </w:rPr>
      </w:pPr>
      <w:r>
        <w:rPr>
          <w:rFonts w:hint="eastAsia" w:ascii="宋体" w:hAnsi="宋体"/>
          <w:bCs/>
          <w:szCs w:val="21"/>
        </w:rPr>
        <w:t xml:space="preserve">    23.2 合同附件与合同正文具有同等的法律效力。</w:t>
      </w:r>
      <w:r>
        <w:rPr>
          <w:rFonts w:ascii="宋体" w:hAnsi="宋体"/>
          <w:sz w:val="28"/>
          <w:szCs w:val="28"/>
        </w:rPr>
      </w:r>
      <w:r/>
    </w:p>
    <w:p>
      <w:pPr>
        <w:pStyle w:val="727"/>
        <w:jc w:val="center"/>
        <w:rPr>
          <w:rFonts w:ascii="宋体" w:hAnsi="宋体"/>
          <w:b/>
          <w:bCs/>
          <w:sz w:val="28"/>
          <w:szCs w:val="28"/>
        </w:rPr>
      </w:pPr>
      <w:r>
        <w:rPr>
          <w:rFonts w:hint="eastAsia" w:ascii="宋体" w:hAnsi="宋体"/>
          <w:sz w:val="28"/>
          <w:szCs w:val="28"/>
        </w:rPr>
        <w:br w:type="page" w:clear="all"/>
      </w:r>
      <w:r>
        <w:rPr>
          <w:rFonts w:hint="eastAsia" w:ascii="宋体" w:hAnsi="宋体"/>
          <w:b/>
          <w:bCs/>
          <w:sz w:val="28"/>
          <w:szCs w:val="28"/>
        </w:rPr>
        <w:t xml:space="preserve">第三节 政府采购合同专用条</w:t>
      </w:r>
      <w:r>
        <w:rPr>
          <w:rFonts w:hint="eastAsia" w:ascii="宋体" w:hAnsi="宋体"/>
          <w:b/>
          <w:bCs/>
          <w:sz w:val="28"/>
          <w:szCs w:val="28"/>
        </w:rPr>
        <w:t xml:space="preserve">款</w:t>
      </w:r>
      <w:r>
        <w:rPr>
          <w:rFonts w:ascii="宋体" w:hAnsi="宋体"/>
          <w:b/>
          <w:bCs/>
          <w:sz w:val="28"/>
          <w:szCs w:val="28"/>
        </w:rPr>
      </w:r>
      <w:r/>
    </w:p>
    <w:tbl>
      <w:tblPr>
        <w:tblW w:w="9907"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58"/>
      </w:tblGrid>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为乙方履行合同提供必要且合理的配合和协助</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rPr>
            </w:pPr>
            <w:r>
              <w:rPr>
                <w:rFonts w:hint="eastAsia" w:ascii="宋体" w:hAnsi="宋体"/>
                <w:szCs w:val="21"/>
              </w:rPr>
              <w:t xml:space="preserve">第5.4款</w:t>
            </w:r>
            <w:r>
              <w:rPr>
                <w:rFonts w:ascii="宋体" w:hAnsi="宋体"/>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6558" w:type="dxa"/>
            <w:vAlign w:val="center"/>
            <w:textDirection w:val="lrTb"/>
            <w:noWrap w:val="false"/>
          </w:tcPr>
          <w:p>
            <w:pPr>
              <w:pStyle w:val="727"/>
              <w:jc w:val="left"/>
              <w:rPr>
                <w:rFonts w:hint="eastAsia" w:ascii="宋体" w:hAnsi="宋体"/>
                <w:szCs w:val="21"/>
                <w:lang w:val="zh-CN"/>
              </w:rPr>
            </w:pPr>
            <w:r>
              <w:rPr>
                <w:rFonts w:hint="eastAsia" w:ascii="宋体" w:hAnsi="宋体"/>
                <w:szCs w:val="21"/>
              </w:rPr>
              <w:t xml:space="preserve">1.</w:t>
            </w:r>
            <w:r>
              <w:rPr>
                <w:rFonts w:hint="eastAsia" w:ascii="宋体" w:hAnsi="宋体"/>
                <w:szCs w:val="21"/>
                <w:lang w:val="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符合《中华人民共和国网络安全法》、《软件产品管理办法》等相关法律法规要求，且不会侵犯任何第三方权利，否则由此引起的</w:t>
            </w:r>
            <w:r>
              <w:rPr>
                <w:rFonts w:hint="eastAsia" w:ascii="宋体" w:hAnsi="宋体"/>
                <w:szCs w:val="21"/>
                <w:lang w:val="zh-CN"/>
              </w:rPr>
              <w:t xml:space="preserve">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w:t>
            </w:r>
            <w:r>
              <w:rPr>
                <w:rFonts w:hint="eastAsia" w:ascii="宋体" w:hAnsi="宋体"/>
                <w:szCs w:val="21"/>
                <w:lang w:val="zh-CN"/>
              </w:rPr>
              <w:t xml:space="preserve">甲方还保留按有关规定进一步索赔的权利。</w:t>
            </w:r>
            <w:r/>
          </w:p>
          <w:p>
            <w:pPr>
              <w:pStyle w:val="727"/>
              <w:jc w:val="left"/>
              <w:rPr>
                <w:rFonts w:hint="eastAsia" w:ascii="宋体" w:hAnsi="宋体"/>
                <w:szCs w:val="21"/>
                <w:lang w:val="zh-CN"/>
              </w:rPr>
            </w:pPr>
            <w:r>
              <w:rPr>
                <w:rFonts w:hint="eastAsia" w:ascii="宋体" w:hAnsi="宋体"/>
                <w:szCs w:val="21"/>
              </w:rPr>
              <w:t xml:space="preserve">2.</w:t>
            </w:r>
            <w:r>
              <w:rPr>
                <w:rFonts w:hint="eastAsia" w:ascii="宋体" w:hAnsi="宋体"/>
                <w:szCs w:val="21"/>
                <w:lang w:val="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p>
          <w:p>
            <w:pPr>
              <w:pStyle w:val="727"/>
              <w:jc w:val="left"/>
              <w:rPr>
                <w:rFonts w:hint="eastAsia" w:ascii="宋体" w:hAnsi="宋体" w:cs="宋体"/>
              </w:rPr>
            </w:pPr>
            <w:r>
              <w:rPr>
                <w:rFonts w:hint="eastAsia" w:cs="宋体"/>
              </w:rPr>
              <w:t xml:space="preserve">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rPr>
              <w:t xml:space="preserve">20</w:t>
            </w:r>
            <w:r>
              <w:rPr>
                <w:rFonts w:hint="eastAsia" w:ascii="宋体" w:hAnsi="宋体" w:cs="宋体"/>
              </w:rPr>
              <w:t xml:space="preserve">%违约金。</w:t>
            </w:r>
            <w:r/>
          </w:p>
          <w:p>
            <w:pPr>
              <w:pStyle w:val="727"/>
              <w:jc w:val="left"/>
              <w:rPr>
                <w:rFonts w:hint="eastAsia" w:ascii="宋体" w:hAnsi="宋体" w:cs="宋体"/>
              </w:rPr>
            </w:pPr>
            <w:r>
              <w:rPr>
                <w:rFonts w:hint="eastAsia" w:ascii="宋体" w:hAnsi="宋体" w:cs="宋体"/>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727"/>
              <w:jc w:val="left"/>
              <w:rPr>
                <w:rFonts w:hint="eastAsia" w:ascii="宋体" w:hAnsi="宋体"/>
                <w:szCs w:val="21"/>
              </w:rPr>
            </w:pPr>
            <w:r>
              <w:rPr>
                <w:rFonts w:hint="eastAsia" w:cs="宋体"/>
              </w:rPr>
              <w:t xml:space="preserve">5.</w:t>
            </w:r>
            <w:r>
              <w:rPr>
                <w:rFonts w:hint="eastAsia" w:ascii="宋体" w:hAnsi="宋体" w:cs="宋体"/>
              </w:rPr>
              <w:t xml:space="preserve">本合同货物及相关伴随/售后服务由乙方负</w:t>
            </w:r>
            <w:r>
              <w:rPr>
                <w:rFonts w:hint="eastAsia" w:ascii="宋体" w:hAnsi="宋体" w:cs="宋体"/>
              </w:rPr>
              <w:t xml:space="preserve">责直接向甲方供应，乙方不得分包或转包给他人供应，如存在未经甲方同意的分包或转包行为，甲方有权单方面解除合同，并没收履约保证金，届时乙方还须向甲方支付本合同价款的</w:t>
            </w:r>
            <w:r>
              <w:rPr>
                <w:rFonts w:hint="eastAsia" w:cs="宋体"/>
              </w:rPr>
              <w:t xml:space="preserve">20 </w:t>
            </w:r>
            <w:r>
              <w:rPr>
                <w:rFonts w:hint="eastAsia" w:ascii="宋体" w:hAnsi="宋体" w:cs="宋体"/>
              </w:rPr>
              <w:t xml:space="preserve">%的违约金。若乙方支付的违约金不足以弥补甲方损失的，乙方还须继续承担损失赔偿责任。</w:t>
            </w:r>
            <w:r>
              <w:rPr>
                <w:rFonts w:hint="eastAsia"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cantSplit/>
          <w:trHeight w:val="667"/>
        </w:trPr>
        <w:tc>
          <w:tcPr>
            <w:tcW w:w="1607" w:type="dxa"/>
            <w:vAlign w:val="center"/>
            <w:vMerge w:val="restart"/>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6558" w:type="dxa"/>
            <w:vAlign w:val="center"/>
            <w:textDirection w:val="lrTb"/>
            <w:noWrap w:val="false"/>
          </w:tcPr>
          <w:p>
            <w:pPr>
              <w:pStyle w:val="727"/>
              <w:rPr>
                <w:rFonts w:hint="eastAsia" w:ascii="宋体" w:hAnsi="宋体"/>
              </w:rPr>
            </w:pPr>
            <w:r>
              <w:rPr>
                <w:rFonts w:hint="eastAsia" w:ascii="宋体" w:hAnsi="宋体"/>
              </w:rPr>
              <w:t xml:space="preserve">/</w:t>
            </w:r>
            <w:r>
              <w:rPr>
                <w:rFonts w:hint="eastAsia" w:ascii="宋体" w:hAnsi="宋体"/>
              </w:rPr>
            </w:r>
            <w:r/>
          </w:p>
        </w:tc>
      </w:tr>
      <w:tr>
        <w:trPr>
          <w:cantSplit/>
          <w:trHeight w:val="667"/>
        </w:trPr>
        <w:tc>
          <w:tcPr>
            <w:tcW w:w="1607" w:type="dxa"/>
            <w:vAlign w:val="center"/>
            <w:vMerge w:val="continue"/>
            <w:textDirection w:val="lrTb"/>
            <w:noWrap w:val="false"/>
          </w:tcPr>
          <w:p>
            <w:pPr>
              <w:pStyle w:val="727"/>
              <w:jc w:val="center"/>
              <w:rPr>
                <w:rFonts w:ascii="宋体" w:hAnsi="宋体"/>
                <w:szCs w:val="21"/>
              </w:rPr>
            </w:pP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指定现场</w:t>
            </w:r>
            <w:r>
              <w:rPr>
                <w:rFonts w:ascii="宋体" w:hAnsi="宋体"/>
                <w:szCs w:val="21"/>
              </w:rPr>
            </w:r>
            <w:r/>
          </w:p>
        </w:tc>
        <w:tc>
          <w:tcPr>
            <w:tcW w:w="6558" w:type="dxa"/>
            <w:vAlign w:val="center"/>
            <w:textDirection w:val="lrTb"/>
            <w:noWrap w:val="false"/>
          </w:tcPr>
          <w:p>
            <w:pPr>
              <w:pStyle w:val="727"/>
              <w:rPr>
                <w:rFonts w:ascii="宋体" w:hAnsi="宋体"/>
              </w:rPr>
            </w:pPr>
            <w:r>
              <w:rPr>
                <w:rFonts w:hint="eastAsia" w:ascii="宋体" w:hAnsi="宋体"/>
              </w:rPr>
              <w:t xml:space="preserve">按甲方要求</w:t>
            </w:r>
            <w:r>
              <w:rPr>
                <w:rFonts w:ascii="宋体" w:hAnsi="宋体"/>
              </w:rPr>
            </w:r>
            <w:r/>
          </w:p>
        </w:tc>
      </w:tr>
      <w:tr>
        <w:trPr>
          <w:trHeight w:val="772"/>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6558" w:type="dxa"/>
            <w:vAlign w:val="center"/>
            <w:textDirection w:val="lrTb"/>
            <w:noWrap w:val="false"/>
          </w:tcPr>
          <w:p>
            <w:pPr>
              <w:pStyle w:val="727"/>
              <w:rPr>
                <w:rFonts w:ascii="宋体" w:hAnsi="宋体"/>
              </w:rPr>
            </w:pPr>
            <w:r>
              <w:rPr>
                <w:rFonts w:hint="eastAsia" w:ascii="宋体" w:hAnsi="宋体"/>
                <w:szCs w:val="21"/>
              </w:rPr>
              <w:t xml:space="preserve">/</w:t>
            </w:r>
            <w:r>
              <w:rPr>
                <w:rFonts w:ascii="宋体" w:hAnsi="宋体"/>
              </w:rPr>
            </w:r>
            <w:r/>
          </w:p>
        </w:tc>
      </w:tr>
      <w:tr>
        <w:trPr>
          <w:trHeight w:val="667"/>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保险要求</w:t>
            </w:r>
            <w:r>
              <w:rPr>
                <w:rFonts w:ascii="宋体" w:hAnsi="宋体"/>
                <w:szCs w:val="21"/>
              </w:rPr>
            </w:r>
            <w:r/>
          </w:p>
        </w:tc>
        <w:tc>
          <w:tcPr>
            <w:tcW w:w="6558" w:type="dxa"/>
            <w:vAlign w:val="center"/>
            <w:textDirection w:val="lrTb"/>
            <w:noWrap w:val="false"/>
          </w:tcPr>
          <w:p>
            <w:pPr>
              <w:pStyle w:val="727"/>
              <w:rPr>
                <w:rFonts w:ascii="宋体" w:hAnsi="宋体"/>
              </w:rPr>
            </w:pPr>
            <w:r>
              <w:rPr>
                <w:rFonts w:hint="eastAsia" w:ascii="宋体" w:hAnsi="宋体"/>
              </w:rPr>
              <w:t xml:space="preserve">/</w:t>
            </w:r>
            <w:r>
              <w:rPr>
                <w:rFonts w:ascii="宋体" w:hAnsi="宋体"/>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6558" w:type="dxa"/>
            <w:vAlign w:val="center"/>
            <w:textDirection w:val="lrTb"/>
            <w:noWrap w:val="false"/>
          </w:tcPr>
          <w:p>
            <w:pPr>
              <w:pStyle w:val="727"/>
              <w:jc w:val="left"/>
              <w:rPr>
                <w:rFonts w:hint="eastAsia" w:ascii="宋体" w:hAnsi="宋体"/>
                <w:szCs w:val="21"/>
              </w:rPr>
            </w:pPr>
            <w:r>
              <w:rPr>
                <w:rFonts w:hint="eastAsia" w:ascii="宋体" w:hAnsi="宋体"/>
                <w:szCs w:val="21"/>
              </w:rPr>
              <w:t xml:space="preserve">质保期：</w:t>
            </w:r>
            <w:r>
              <w:rPr>
                <w:rFonts w:hint="eastAsia" w:ascii="宋体" w:hAnsi="宋体"/>
                <w:szCs w:val="21"/>
                <w:u w:val="single"/>
              </w:rPr>
              <w:t xml:space="preserve">   </w:t>
            </w:r>
            <w:r>
              <w:rPr>
                <w:rFonts w:hint="eastAsia" w:ascii="宋体" w:hAnsi="宋体"/>
                <w:szCs w:val="21"/>
              </w:rPr>
              <w:t xml:space="preserve">年（自交货并验收合格之日起计），严格按照</w:t>
            </w:r>
            <w:r>
              <w:rPr>
                <w:rFonts w:hint="eastAsia" w:ascii="宋体" w:hAnsi="宋体"/>
                <w:szCs w:val="21"/>
              </w:rPr>
              <w:t xml:space="preserve">招标文件及投标服务承诺书向甲方提供免费技术保障与技术支持</w:t>
            </w:r>
            <w:r>
              <w:rPr>
                <w:rFonts w:hint="eastAsia"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727"/>
              <w:jc w:val="left"/>
              <w:rPr>
                <w:rFonts w:ascii="宋体" w:hAnsi="宋体"/>
                <w:szCs w:val="21"/>
              </w:rPr>
            </w:pPr>
            <w:r>
              <w:rPr>
                <w:rFonts w:hint="eastAsia" w:ascii="宋体" w:hAnsi="宋体"/>
                <w:szCs w:val="21"/>
              </w:rPr>
              <w:t xml:space="preserve">响应时间</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lang w:val="zh-CN"/>
              </w:rPr>
              <w:t xml:space="preserve">质保期内的维修费用（包括材料）全部由</w:t>
            </w:r>
            <w:r>
              <w:rPr>
                <w:rFonts w:hint="eastAsia" w:ascii="宋体" w:hAnsi="宋体"/>
                <w:szCs w:val="21"/>
              </w:rPr>
              <w:t xml:space="preserve">乙方</w:t>
            </w:r>
            <w:r>
              <w:rPr>
                <w:rFonts w:hint="eastAsia" w:ascii="宋体" w:hAnsi="宋体"/>
                <w:szCs w:val="21"/>
                <w:lang w:val="zh-CN"/>
              </w:rPr>
              <w:t xml:space="preserve">负责，质保期后的维修按成本价酌情收费，</w:t>
            </w:r>
            <w:r>
              <w:rPr>
                <w:rFonts w:hint="eastAsia" w:ascii="宋体" w:hAnsi="宋体"/>
                <w:szCs w:val="21"/>
              </w:rPr>
              <w:t xml:space="preserve">乙方</w:t>
            </w:r>
            <w:r>
              <w:rPr>
                <w:rFonts w:hint="eastAsia" w:ascii="宋体" w:hAnsi="宋体"/>
                <w:szCs w:val="21"/>
                <w:lang w:val="zh-CN"/>
              </w:rPr>
              <w:t xml:space="preserve">在接到维修电话后12小时内现场响应，24小时内修复，如不能及时修复应免费提供备品，以保证</w:t>
            </w:r>
            <w:r>
              <w:rPr>
                <w:rFonts w:hint="eastAsia" w:ascii="宋体" w:hAnsi="宋体"/>
                <w:szCs w:val="21"/>
              </w:rPr>
              <w:t xml:space="preserve">甲方</w:t>
            </w:r>
            <w:r>
              <w:rPr>
                <w:rFonts w:hint="eastAsia" w:ascii="宋体" w:hAnsi="宋体"/>
                <w:szCs w:val="21"/>
                <w:lang w:val="zh-CN"/>
              </w:rPr>
              <w:t xml:space="preserve">的正常工作</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41"/>
              <w:ind w:firstLine="0"/>
              <w:jc w:val="center"/>
              <w:rPr>
                <w:rFonts w:ascii="宋体" w:hAnsi="宋体" w:eastAsia="宋体"/>
              </w:rPr>
            </w:pPr>
            <w:r>
              <w:rPr>
                <w:rFonts w:hint="eastAsia" w:ascii="宋体" w:hAnsi="宋体" w:eastAsia="宋体" w:cs="宋体"/>
              </w:rPr>
              <w:t xml:space="preserve">第11.1款</w:t>
            </w:r>
            <w:r>
              <w:rPr>
                <w:rFonts w:ascii="宋体" w:hAnsi="宋体" w:eastAsia="宋体"/>
              </w:rPr>
            </w:r>
            <w:r/>
          </w:p>
        </w:tc>
        <w:tc>
          <w:tcPr>
            <w:tcW w:w="1742" w:type="dxa"/>
            <w:vAlign w:val="center"/>
            <w:textDirection w:val="lrTb"/>
            <w:noWrap w:val="false"/>
          </w:tcPr>
          <w:p>
            <w:pPr>
              <w:pStyle w:val="727"/>
              <w:rPr>
                <w:rFonts w:ascii="宋体" w:hAnsi="宋体"/>
                <w:szCs w:val="21"/>
              </w:rPr>
            </w:pPr>
            <w:r>
              <w:rPr>
                <w:rFonts w:hint="eastAsia" w:ascii="宋体" w:hAnsi="宋体"/>
                <w:szCs w:val="21"/>
              </w:rPr>
              <w:t xml:space="preserve">其他应当保密的信息</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本项目无预付款，合同签订后，乙方将货物全部运送到甲方指定地点,且安装、调试、培训到位，并经验收合格后一个月</w:t>
            </w:r>
            <w:r>
              <w:rPr>
                <w:rFonts w:hint="eastAsia" w:ascii="宋体" w:hAnsi="宋体"/>
                <w:szCs w:val="21"/>
              </w:rPr>
              <w:t xml:space="preserve">内一次性付清合同价款。付款前以供方开具等额增值税发票交需方财务入账为必要条件。</w:t>
            </w:r>
            <w:r>
              <w:rPr>
                <w:rFonts w:ascii="宋体" w:hAnsi="宋体"/>
                <w:szCs w:val="21"/>
              </w:rPr>
            </w:r>
            <w:r/>
          </w:p>
        </w:tc>
      </w:tr>
      <w:tr>
        <w:trPr>
          <w:trHeight w:val="697"/>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6558" w:type="dxa"/>
            <w:vAlign w:val="center"/>
            <w:textDirection w:val="lrTb"/>
            <w:noWrap w:val="false"/>
          </w:tcPr>
          <w:p>
            <w:pPr>
              <w:pStyle w:val="727"/>
              <w:jc w:val="left"/>
              <w:rPr>
                <w:rFonts w:hint="eastAsia" w:ascii="宋体" w:hAnsi="宋体"/>
                <w:szCs w:val="21"/>
              </w:rPr>
            </w:pPr>
            <w:r>
              <w:rPr>
                <w:rFonts w:hint="eastAsia" w:ascii="宋体" w:hAnsi="宋体"/>
                <w:szCs w:val="21"/>
              </w:rPr>
              <w:t xml:space="preserve">1、</w:t>
            </w:r>
            <w:r>
              <w:rPr>
                <w:rFonts w:hint="eastAsia" w:ascii="宋体" w:hAnsi="宋体"/>
                <w:szCs w:val="21"/>
              </w:rPr>
              <w:t xml:space="preserve">签订合同后，因乙方违约导致甲方解除合同的，甲方有权全额扣除履约保证金，不予退还，乙方还须承担相应的法律赔偿责任。</w:t>
            </w:r>
            <w:r/>
          </w:p>
          <w:p>
            <w:pPr>
              <w:pStyle w:val="727"/>
              <w:jc w:val="left"/>
              <w:rPr>
                <w:rFonts w:hint="eastAsia" w:ascii="宋体" w:hAnsi="宋体"/>
                <w:szCs w:val="21"/>
              </w:rPr>
            </w:pPr>
            <w:r>
              <w:rPr>
                <w:rFonts w:hint="eastAsia" w:ascii="宋体" w:hAnsi="宋体"/>
                <w:szCs w:val="21"/>
              </w:rPr>
              <w:t xml:space="preserve">2、</w:t>
            </w:r>
            <w:r>
              <w:rPr>
                <w:rFonts w:hint="eastAsia" w:ascii="宋体" w:hAnsi="宋体"/>
                <w:szCs w:val="21"/>
              </w:rPr>
              <w:t xml:space="preserve">乙方在履约过程中发生其他违约行为，给甲方造成损失的，甲方有权在乙方缴纳的履约保证金中予以扣款，以弥补甲方经济损失，不足的部分乙方另外补齐。</w:t>
            </w:r>
            <w:r/>
          </w:p>
          <w:p>
            <w:pPr>
              <w:pStyle w:val="727"/>
              <w:jc w:val="left"/>
              <w:rPr>
                <w:rFonts w:ascii="宋体" w:hAnsi="宋体"/>
                <w:szCs w:val="21"/>
              </w:rPr>
            </w:pPr>
            <w:r>
              <w:rPr>
                <w:rFonts w:hint="eastAsia" w:ascii="宋体" w:hAnsi="宋体"/>
                <w:szCs w:val="21"/>
              </w:rPr>
              <w:t xml:space="preserve">3、</w:t>
            </w:r>
            <w:r>
              <w:rPr>
                <w:rFonts w:hint="eastAsia" w:ascii="宋体" w:hAnsi="宋体"/>
                <w:szCs w:val="21"/>
              </w:rPr>
              <w:t xml:space="preserve">如达不到本合同约定的验收标准</w:t>
            </w:r>
            <w:r>
              <w:rPr>
                <w:rFonts w:hint="eastAsia" w:ascii="宋体" w:hAnsi="宋体"/>
                <w:szCs w:val="21"/>
              </w:rPr>
              <w:t xml:space="preserve">或</w:t>
            </w:r>
            <w:r>
              <w:rPr>
                <w:rFonts w:hint="eastAsia" w:ascii="宋体" w:hAnsi="宋体"/>
                <w:szCs w:val="21"/>
              </w:rPr>
              <w:t xml:space="preserve">复验仍不通过的或</w:t>
            </w:r>
            <w:r>
              <w:rPr>
                <w:rFonts w:hint="eastAsia" w:ascii="宋体" w:hAnsi="宋体"/>
                <w:szCs w:val="21"/>
              </w:rPr>
              <w:t xml:space="preserve">发生安全事故的，履约保证金不予退还，同时必须在规定期限内整改到位。</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乙方全部履约合同义务，经</w:t>
            </w:r>
            <w:r>
              <w:rPr>
                <w:rFonts w:hint="eastAsia" w:ascii="宋体" w:hAnsi="宋体"/>
                <w:szCs w:val="21"/>
              </w:rPr>
              <w:t xml:space="preserve">甲方</w:t>
            </w:r>
            <w:r>
              <w:rPr>
                <w:rFonts w:hint="eastAsia" w:ascii="宋体" w:hAnsi="宋体"/>
                <w:szCs w:val="21"/>
              </w:rPr>
              <w:t xml:space="preserve">验收合格无质量、进度等问题的，</w:t>
            </w:r>
            <w:r>
              <w:rPr>
                <w:rFonts w:hint="eastAsia" w:ascii="宋体" w:hAnsi="宋体"/>
                <w:szCs w:val="21"/>
              </w:rPr>
              <w:t xml:space="preserve">甲方</w:t>
            </w:r>
            <w:r>
              <w:rPr>
                <w:rFonts w:hint="eastAsia" w:ascii="宋体" w:hAnsi="宋体"/>
                <w:szCs w:val="21"/>
              </w:rPr>
              <w:t xml:space="preserve">在验收合格后一次性退还履约保证金，采购人若逾期退还履约保证金的，按照逾期部分的每日 0.05%支付违约金。</w:t>
            </w:r>
            <w:r>
              <w:rPr>
                <w:rFonts w:ascii="宋体" w:hAnsi="宋体"/>
                <w:szCs w:val="21"/>
              </w:rPr>
            </w:r>
            <w:r/>
          </w:p>
        </w:tc>
      </w:tr>
      <w:tr>
        <w:trPr>
          <w:trHeight w:val="784"/>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技术培训，乙方应提供技术培训计划，免费提供详细的培训教材（含使用手册）和培训教师，免费为招标方使用人员进行培训。结合安装、调试、</w:t>
            </w:r>
            <w:r>
              <w:rPr>
                <w:rFonts w:hint="eastAsia" w:ascii="宋体" w:hAnsi="宋体"/>
                <w:szCs w:val="21"/>
              </w:rPr>
              <w:t xml:space="preserve">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质保期内，同一材料、同一质量问题连续两次维修仍无法正常使用，乙方应无条件给予更新或退货。</w:t>
            </w:r>
            <w:r>
              <w:rPr>
                <w:rFonts w:ascii="宋体" w:hAnsi="宋体"/>
                <w:szCs w:val="21"/>
              </w:rPr>
            </w:r>
            <w:r/>
          </w:p>
        </w:tc>
      </w:tr>
      <w:tr>
        <w:trPr>
          <w:trHeight w:val="411"/>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1、乙方</w:t>
            </w:r>
            <w:r>
              <w:rPr>
                <w:rFonts w:hint="eastAsia" w:ascii="宋体" w:hAnsi="宋体"/>
                <w:szCs w:val="21"/>
              </w:rPr>
              <w:t xml:space="preserve">不能交货的，供方向需方承担合同总价30%的违</w:t>
            </w:r>
            <w:r>
              <w:rPr>
                <w:rFonts w:hint="eastAsia" w:ascii="宋体" w:hAnsi="宋体"/>
                <w:szCs w:val="21"/>
              </w:rPr>
              <w:t xml:space="preserve">约金。</w:t>
            </w:r>
            <w:r>
              <w:rPr>
                <w:rFonts w:ascii="宋体" w:hAnsi="宋体"/>
                <w:szCs w:val="21"/>
              </w:rPr>
            </w:r>
            <w:r/>
          </w:p>
          <w:p>
            <w:pPr>
              <w:pStyle w:val="727"/>
              <w:jc w:val="left"/>
              <w:rPr>
                <w:rFonts w:ascii="宋体" w:hAnsi="宋体"/>
                <w:szCs w:val="21"/>
              </w:rPr>
            </w:pPr>
            <w:r>
              <w:rPr>
                <w:rFonts w:hint="eastAsia" w:ascii="宋体" w:hAnsi="宋体"/>
                <w:szCs w:val="21"/>
              </w:rPr>
              <w:t xml:space="preserve">2、乙方逾期交货, 每延期一天支付1000元/天的违约金。逾期达 10 天，甲方将有权单方面终止合同，同时乙方应承担逾期部分货款总额30%的违约金，违约金不足于弥补需方损失的，还应赔偿需方的实际损失。</w:t>
            </w:r>
            <w:r>
              <w:rPr>
                <w:rFonts w:ascii="宋体" w:hAnsi="宋体"/>
                <w:szCs w:val="21"/>
              </w:rPr>
            </w:r>
            <w:r/>
          </w:p>
          <w:p>
            <w:pPr>
              <w:pStyle w:val="727"/>
              <w:jc w:val="left"/>
              <w:rPr>
                <w:rFonts w:hint="eastAsia" w:ascii="宋体" w:hAnsi="宋体"/>
                <w:szCs w:val="21"/>
              </w:rPr>
            </w:pPr>
            <w:r>
              <w:rPr>
                <w:rFonts w:hint="eastAsia" w:ascii="宋体" w:hAnsi="宋体"/>
                <w:szCs w:val="21"/>
              </w:rPr>
              <w:t xml:space="preserve">3、</w:t>
            </w:r>
            <w:r>
              <w:rPr>
                <w:rFonts w:hint="eastAsia" w:ascii="宋体" w:hAnsi="宋体"/>
                <w:szCs w:val="21"/>
              </w:rPr>
              <w:t xml:space="preserve">乙方交付的货物质量存在问题的,甲方有权视为不能交货或逾期交货,并由乙方承担相应的违约责任。</w:t>
            </w:r>
            <w:r>
              <w:rPr>
                <w:rFonts w:hint="eastAsia"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411"/>
        </w:trPr>
        <w:tc>
          <w:tcPr>
            <w:tcBorders>
              <w:bottom w:val="single" w:color="000000" w:sz="2" w:space="0"/>
              <w:right w:val="single" w:color="000000" w:sz="2" w:space="0"/>
            </w:tcBorders>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6558" w:type="dxa"/>
            <w:vAlign w:val="center"/>
            <w:textDirection w:val="lrTb"/>
            <w:noWrap w:val="false"/>
          </w:tcPr>
          <w:p>
            <w:pPr>
              <w:pStyle w:val="727"/>
              <w:jc w:val="left"/>
              <w:rPr>
                <w:rFonts w:ascii="宋体" w:hAnsi="宋体"/>
                <w:szCs w:val="21"/>
                <w:u w:val="single"/>
              </w:rPr>
            </w:pPr>
            <w:r>
              <w:rPr>
                <w:rFonts w:hint="eastAsia" w:ascii="宋体" w:hAnsi="宋体"/>
                <w:szCs w:val="21"/>
              </w:rPr>
              <w:t xml:space="preserve">/</w:t>
            </w: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6558" w:type="dxa"/>
            <w:vAlign w:val="center"/>
            <w:textDirection w:val="lrTb"/>
            <w:noWrap w:val="false"/>
          </w:tcPr>
          <w:p>
            <w:pPr>
              <w:pStyle w:val="727"/>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727"/>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727"/>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u w:val="single"/>
              </w:rPr>
              <w:t xml:space="preserve">甲方</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ascii="宋体" w:hAnsi="宋体"/>
                <w:szCs w:val="21"/>
              </w:rPr>
            </w:r>
            <w:r/>
          </w:p>
        </w:tc>
      </w:tr>
    </w:tbl>
    <w:p>
      <w:pPr>
        <w:pStyle w:val="759"/>
        <w:jc w:val="center"/>
        <w:rPr>
          <w:rFonts w:ascii="宋体" w:hAnsi="宋体" w:eastAsia="宋体" w:cs="Courier New"/>
          <w:bCs/>
          <w:color w:val="000000"/>
          <w:sz w:val="44"/>
          <w:szCs w:val="21"/>
        </w:rPr>
      </w:pPr>
      <w:r>
        <w:rPr>
          <w:rFonts w:ascii="宋体" w:hAnsi="宋体" w:eastAsia="宋体" w:cs="Courier New"/>
          <w:bCs/>
          <w:color w:val="000000"/>
          <w:sz w:val="44"/>
          <w:szCs w:val="21"/>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27"/>
        <w:jc w:val="center"/>
        <w:spacing w:before="120" w:after="120" w:line="0" w:lineRule="atLeast"/>
        <w:rPr>
          <w:rFonts w:hint="eastAsia" w:ascii="宋体" w:hAnsi="宋体" w:cs="Courier New"/>
          <w:color w:val="000000"/>
          <w:sz w:val="24"/>
          <w:szCs w:val="24"/>
        </w:rPr>
      </w:pPr>
      <w:r>
        <w:rPr>
          <w:rFonts w:hint="eastAsia" w:ascii="宋体" w:hAnsi="宋体" w:cs="Courier New"/>
          <w:bCs/>
          <w:color w:val="000000"/>
          <w:sz w:val="44"/>
          <w:szCs w:val="21"/>
        </w:rPr>
        <w:t xml:space="preserve">第</w:t>
      </w:r>
      <w:bookmarkEnd w:id="176"/>
      <w:r>
        <w:rPr>
          <w:rFonts w:hint="eastAsia" w:ascii="宋体" w:hAnsi="宋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727"/>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727"/>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780"/>
        <w:gridCol w:w="3298"/>
        <w:gridCol w:w="2372"/>
      </w:tblGrid>
      <w:tr>
        <w:trPr>
          <w:cantSplit/>
        </w:trPr>
        <w:tc>
          <w:tcPr>
            <w:tcW w:w="1040"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780" w:type="dxa"/>
            <w:vAlign w:val="center"/>
            <w:textDirection w:val="lrTb"/>
            <w:noWrap w:val="false"/>
          </w:tcPr>
          <w:p>
            <w:pPr>
              <w:pStyle w:val="72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8" w:type="dxa"/>
            <w:vAlign w:val="center"/>
            <w:textDirection w:val="lrTb"/>
            <w:noWrap w:val="false"/>
          </w:tcPr>
          <w:p>
            <w:pPr>
              <w:pStyle w:val="72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372" w:type="dxa"/>
            <w:vAlign w:val="center"/>
            <w:textDirection w:val="lrTb"/>
            <w:noWrap w:val="false"/>
          </w:tcPr>
          <w:p>
            <w:pPr>
              <w:pStyle w:val="72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22"/>
        </w:trPr>
        <w:tc>
          <w:tcPr>
            <w:tcW w:w="1040"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80"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1</w:t>
            </w:r>
            <w:r/>
          </w:p>
        </w:tc>
        <w:tc>
          <w:tcPr>
            <w:tcW w:w="3298" w:type="dxa"/>
            <w:vAlign w:val="center"/>
            <w:textDirection w:val="lrTb"/>
            <w:noWrap w:val="false"/>
          </w:tcPr>
          <w:p>
            <w:pPr>
              <w:pStyle w:val="727"/>
              <w:jc w:val="center"/>
              <w:spacing w:line="0" w:lineRule="atLeast"/>
              <w:rPr>
                <w:rFonts w:hint="eastAsia"/>
                <w:color w:val="000000"/>
                <w:sz w:val="22"/>
              </w:rPr>
            </w:pPr>
            <w:r>
              <w:rPr>
                <w:rFonts w:hint="eastAsia"/>
                <w:color w:val="000000"/>
                <w:sz w:val="22"/>
              </w:rPr>
              <w:t xml:space="preserve">食堂设施设备</w:t>
            </w:r>
            <w:r>
              <w:rPr>
                <w:rFonts w:hint="eastAsia"/>
                <w:color w:val="000000"/>
                <w:sz w:val="22"/>
              </w:rPr>
            </w:r>
            <w:r/>
          </w:p>
        </w:tc>
        <w:tc>
          <w:tcPr>
            <w:tcW w:w="2372"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727"/>
        <w:keepLines/>
        <w:keepNext/>
        <w:spacing w:line="400" w:lineRule="exact"/>
        <w:rPr>
          <w:rFonts w:hint="eastAsia" w:ascii="宋体" w:hAnsi="宋体" w:cs="方正魏碑_GBK"/>
          <w:b/>
          <w:color w:val="000000"/>
          <w:sz w:val="24"/>
          <w:szCs w:val="24"/>
        </w:rPr>
        <w:outlineLvl w:val="3"/>
      </w:pPr>
      <w:r>
        <w:rPr>
          <w:rFonts w:hint="eastAsia" w:ascii="宋体" w:hAnsi="宋体" w:cs="方正魏碑_GBK"/>
          <w:b/>
          <w:color w:val="000000"/>
          <w:sz w:val="24"/>
          <w:szCs w:val="24"/>
        </w:rPr>
        <w:t xml:space="preserve">二、政府采购中实施本国产品标准及相关政策</w:t>
      </w:r>
      <w:r/>
    </w:p>
    <w:p>
      <w:pPr>
        <w:pStyle w:val="727"/>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rPr>
          <w:rFonts w:ascii="宋体" w:hAnsi="宋体" w:cs="方正魏碑_GBK"/>
          <w:bCs/>
          <w:color w:val="000000"/>
          <w:sz w:val="24"/>
          <w:szCs w:val="24"/>
        </w:rPr>
        <w:tab/>
      </w:r>
      <w:r>
        <w:rPr>
          <w:rFonts w:hint="eastAsia" w:ascii="宋体" w:hAnsi="宋体" w:cs="方正魏碑_GBK"/>
          <w:bCs/>
          <w:color w:val="000000"/>
          <w:sz w:val="24"/>
          <w:szCs w:val="24"/>
        </w:rPr>
      </w:r>
      <w:r/>
    </w:p>
    <w:p>
      <w:pPr>
        <w:pStyle w:val="727"/>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w:t>
      </w:r>
      <w:r>
        <w:rPr>
          <w:rFonts w:hint="eastAsia" w:ascii="宋体" w:hAnsi="宋体" w:cs="方正魏碑_GBK"/>
          <w:bCs/>
          <w:color w:val="000000"/>
          <w:sz w:val="24"/>
          <w:szCs w:val="24"/>
        </w:rPr>
        <w:t xml:space="preserve">不包括其中的房屋和构筑物，文物和陈列品，图书和档案，特种动植物，农林牧渔业产品，矿与矿物，电力、城市燃气、蒸汽和热水、水，食品、饮料和烟草原料，无形资产。</w:t>
      </w:r>
      <w:r/>
    </w:p>
    <w:p>
      <w:pPr>
        <w:pStyle w:val="727"/>
        <w:ind w:firstLine="555"/>
        <w:spacing w:line="400" w:lineRule="exact"/>
        <w:rPr>
          <w:rFonts w:ascii="宋体" w:hAnsi="宋体" w:cs="方正魏碑_GBK"/>
          <w:bCs/>
          <w:color w:val="ff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w:t>
      </w:r>
      <w:r>
        <w:rPr>
          <w:rFonts w:hint="eastAsia" w:ascii="宋体" w:hAnsi="宋体" w:cs="方正魏碑_GBK"/>
          <w:bCs/>
          <w:color w:val="000000"/>
          <w:sz w:val="24"/>
          <w:szCs w:val="24"/>
        </w:rPr>
        <w:t xml:space="preserve">生产。</w:t>
      </w:r>
      <w:r>
        <w:rPr>
          <w:rFonts w:ascii="宋体" w:hAnsi="宋体" w:cs="方正魏碑_GBK"/>
          <w:bCs/>
          <w:color w:val="ff0000"/>
          <w:sz w:val="24"/>
          <w:szCs w:val="24"/>
        </w:rPr>
      </w:r>
      <w:r/>
    </w:p>
    <w:p>
      <w:pPr>
        <w:pStyle w:val="727"/>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727"/>
        <w:ind w:firstLine="480"/>
        <w:spacing w:line="400" w:lineRule="exact"/>
        <w:rPr>
          <w:rFonts w:hint="eastAsia" w:ascii="宋体" w:hAnsi="宋体"/>
          <w:bCs/>
          <w:sz w:val="24"/>
          <w:szCs w:val="24"/>
        </w:rPr>
      </w:pPr>
      <w:r>
        <w:rPr>
          <w:rFonts w:hint="eastAsia" w:ascii="宋体" w:hAnsi="宋体"/>
          <w:bCs/>
          <w:sz w:val="24"/>
          <w:szCs w:val="24"/>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rPr>
          <w:rFonts w:hint="eastAsia" w:ascii="宋体" w:hAnsi="宋体"/>
          <w:bCs/>
          <w:sz w:val="24"/>
          <w:szCs w:val="24"/>
        </w:rPr>
        <w:t xml:space="preserve">  </w:t>
      </w:r>
      <w:r/>
    </w:p>
    <w:p>
      <w:pPr>
        <w:pStyle w:val="727"/>
        <w:ind w:firstLine="555"/>
        <w:spacing w:line="400" w:lineRule="exact"/>
        <w:rPr>
          <w:rFonts w:ascii="宋体" w:hAnsi="宋体" w:cs="方正魏碑_GBK"/>
          <w:b/>
          <w:color w:val="000000"/>
          <w:sz w:val="24"/>
          <w:szCs w:val="24"/>
        </w:rPr>
      </w:pPr>
      <w:r>
        <w:rPr>
          <w:rFonts w:hint="eastAsia" w:ascii="宋体" w:hAnsi="宋体" w:cs="方正魏碑_GBK"/>
          <w:b/>
          <w:color w:val="000000"/>
          <w:sz w:val="24"/>
          <w:szCs w:val="24"/>
        </w:rPr>
        <w:t xml:space="preserve">1、</w:t>
      </w:r>
      <w:r>
        <w:rPr>
          <w:rFonts w:hint="eastAsia" w:ascii="宋体" w:hAnsi="宋体" w:cs="方正魏碑_GBK"/>
          <w:b/>
          <w:color w:val="000000"/>
          <w:sz w:val="24"/>
          <w:szCs w:val="24"/>
        </w:rPr>
        <w:t xml:space="preserve">采购清单：</w:t>
      </w:r>
      <w:r>
        <w:rPr>
          <w:rFonts w:ascii="宋体" w:hAnsi="宋体" w:cs="方正魏碑_GBK"/>
          <w:b/>
          <w:color w:val="000000"/>
          <w:sz w:val="24"/>
          <w:szCs w:val="24"/>
        </w:rPr>
      </w:r>
      <w:r/>
    </w:p>
    <w:tbl>
      <w:tblPr>
        <w:tblpPr w:horzAnchor="text" w:tblpX="113" w:vertAnchor="text" w:tblpY="1" w:leftFromText="180" w:topFromText="0" w:rightFromText="180" w:bottomFromText="0"/>
        <w:tblW w:w="97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134"/>
        <w:gridCol w:w="4394"/>
        <w:gridCol w:w="992"/>
        <w:gridCol w:w="567"/>
        <w:gridCol w:w="709"/>
      </w:tblGrid>
      <w:tr>
        <w:trPr>
          <w:trHeight w:val="964"/>
        </w:trPr>
        <w:tc>
          <w:tcPr>
            <w:tcW w:w="704"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编号</w:t>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产品名称</w:t>
            </w:r>
            <w:r/>
          </w:p>
        </w:tc>
        <w:tc>
          <w:tcPr>
            <w:tcW w:w="1134"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规格、尺寸</w:t>
            </w:r>
            <w:r>
              <w:rPr>
                <w:rFonts w:ascii="宋体" w:hAnsi="宋体" w:cs="宋体"/>
                <w:sz w:val="24"/>
                <w:szCs w:val="24"/>
              </w:rPr>
              <w:t xml:space="preserve">（mm)</w:t>
            </w:r>
            <w:r>
              <w:rPr>
                <w:rFonts w:ascii="宋体" w:hAnsi="宋体" w:cs="宋体"/>
                <w:b/>
                <w:bCs/>
                <w:sz w:val="24"/>
                <w:szCs w:val="24"/>
              </w:rPr>
            </w:r>
            <w:r/>
          </w:p>
        </w:tc>
        <w:tc>
          <w:tcPr>
            <w:tcW w:w="4394"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技术参数</w:t>
            </w:r>
            <w:r/>
          </w:p>
        </w:tc>
        <w:tc>
          <w:tcPr>
            <w:tcW w:w="992"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电压、功率</w:t>
            </w:r>
            <w:r>
              <w:rPr>
                <w:rFonts w:ascii="宋体" w:hAnsi="宋体" w:cs="宋体"/>
                <w:sz w:val="24"/>
                <w:szCs w:val="24"/>
              </w:rPr>
              <w:t xml:space="preserve">(KW/V)</w:t>
            </w:r>
            <w:r>
              <w:rPr>
                <w:rFonts w:ascii="宋体" w:hAnsi="宋体" w:cs="宋体"/>
                <w:b/>
                <w:bCs/>
                <w:sz w:val="24"/>
                <w:szCs w:val="24"/>
              </w:rPr>
            </w:r>
            <w:r/>
          </w:p>
        </w:tc>
        <w:tc>
          <w:tcPr>
            <w:tcW w:w="567"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单位</w:t>
            </w:r>
            <w:r/>
          </w:p>
        </w:tc>
        <w:tc>
          <w:tcPr>
            <w:tcW w:w="709"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数量</w:t>
            </w:r>
            <w:r/>
          </w:p>
        </w:tc>
      </w:tr>
      <w:tr>
        <w:trPr>
          <w:trHeight w:val="521"/>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一、售卖间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6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五格保温台</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1800*700*800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台面与立腿，坚固结实，焊接处采用氩弧</w:t>
            </w:r>
            <w:r>
              <w:rPr>
                <w:rFonts w:ascii="宋体" w:hAnsi="宋体" w:cs="宋体"/>
                <w:sz w:val="24"/>
                <w:szCs w:val="24"/>
              </w:rPr>
              <w:t xml:space="preserve">焊焊接，焊后打磨、抛光，保证平整。</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配1/1*150</w:t>
            </w:r>
            <w:r>
              <w:rPr>
                <w:rFonts w:hint="eastAsia" w:ascii="宋体" w:hAnsi="宋体" w:cs="宋体"/>
                <w:sz w:val="24"/>
                <w:szCs w:val="24"/>
              </w:rPr>
              <w:t xml:space="preserve">mm</w:t>
            </w:r>
            <w:r>
              <w:rPr>
                <w:rFonts w:ascii="宋体" w:hAnsi="宋体" w:cs="宋体"/>
                <w:sz w:val="24"/>
                <w:szCs w:val="24"/>
              </w:rPr>
              <w:t xml:space="preserve">深304份数盒</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下层层板304 </w:t>
            </w:r>
            <w:r>
              <w:rPr>
                <w:rFonts w:hint="eastAsia" w:ascii="宋体" w:hAnsi="宋体" w:cs="宋体"/>
                <w:sz w:val="24"/>
                <w:szCs w:val="24"/>
              </w:rPr>
              <w:t xml:space="preserve">不锈钢</w:t>
            </w:r>
            <w:r>
              <w:rPr>
                <w:rFonts w:hint="eastAsia" w:ascii="宋体" w:hAnsi="宋体" w:cs="宋体"/>
                <w:sz w:val="24"/>
                <w:szCs w:val="24"/>
              </w:rPr>
              <w:t xml:space="preserve">，</w:t>
            </w:r>
            <w:r>
              <w:rPr>
                <w:rFonts w:hint="eastAsia" w:ascii="宋体" w:hAnsi="宋体" w:cs="宋体"/>
                <w:sz w:val="24"/>
                <w:szCs w:val="24"/>
              </w:rPr>
              <w:t xml:space="preserve">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厚，立腿38*38*1.2</w:t>
            </w:r>
            <w:r>
              <w:rPr>
                <w:rFonts w:hint="eastAsia" w:ascii="宋体" w:hAnsi="宋体" w:cs="宋体"/>
                <w:sz w:val="24"/>
                <w:szCs w:val="24"/>
              </w:rPr>
              <w:t xml:space="preserve">mm</w:t>
            </w:r>
            <w:r>
              <w:rPr>
                <w:rFonts w:ascii="宋体" w:hAnsi="宋体" w:cs="宋体"/>
                <w:sz w:val="24"/>
                <w:szCs w:val="24"/>
              </w:rPr>
              <w:t xml:space="preserve">厚，配全钢子弹脚。</w:t>
              <w:br w:type="textWrapping" w:clear="all"/>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r>
      <w:tr>
        <w:trPr>
          <w:trHeight w:val="155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保温面条汤桶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板材：SUS 304 </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管材立柱：38*38*1</w:t>
            </w:r>
            <w:r>
              <w:rPr>
                <w:rFonts w:ascii="宋体" w:hAnsi="宋体" w:cs="宋体"/>
                <w:sz w:val="24"/>
                <w:szCs w:val="24"/>
              </w:rPr>
              <w:t xml:space="preserve">.0mm不锈钢方管；</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配万向脚轮带刹车。</w:t>
            </w:r>
            <w:r/>
          </w:p>
        </w:tc>
        <w:tc>
          <w:tcPr>
            <w:tcW w:w="992"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4KW</w:t>
            </w:r>
            <w:r>
              <w:rPr>
                <w:rFonts w:hint="eastAsia" w:ascii="宋体" w:hAnsi="宋体" w:cs="宋体"/>
                <w:sz w:val="24"/>
                <w:szCs w:val="24"/>
              </w:rPr>
              <w:t xml:space="preserve">/</w:t>
            </w:r>
            <w:r>
              <w:rPr>
                <w:rFonts w:ascii="宋体" w:hAnsi="宋体" w:cs="宋体"/>
                <w:sz w:val="24"/>
                <w:szCs w:val="24"/>
              </w:rPr>
              <w:t xml:space="preserve">380V</w:t>
            </w:r>
            <w:r>
              <w:rPr>
                <w:rFonts w:hint="eastAsia"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r>
      <w:tr>
        <w:trPr>
          <w:trHeight w:val="181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面条炉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板材：SUS 304</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管材立柱：38*38*1.0mm不锈钢方管；</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配承重调节脚。</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r>
      <w:tr>
        <w:trPr>
          <w:trHeight w:val="25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单层操作台（面条窗口使用）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1800*800*800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台面与立腿，坚固结实，焊接处采用氩弧焊焊接，</w:t>
            </w:r>
            <w:r>
              <w:rPr>
                <w:rFonts w:ascii="宋体" w:hAnsi="宋体" w:cs="宋体"/>
                <w:sz w:val="24"/>
                <w:szCs w:val="24"/>
              </w:rPr>
              <w:t xml:space="preserve">焊后打磨、抛光，保证平整</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下粘密度板加强，采用30*30</w:t>
            </w:r>
            <w:r>
              <w:rPr>
                <w:rFonts w:hint="eastAsia"/>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rPr>
              <w:t xml:space="preserve">不小于1</w:t>
            </w:r>
            <w:r>
              <w:rPr>
                <w:rFonts w:ascii="宋体" w:hAnsi="宋体" w:cs="宋体"/>
                <w:sz w:val="24"/>
                <w:szCs w:val="24"/>
              </w:rPr>
              <w:t xml:space="preserve">.2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79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温湿度计</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温度测量范围：-50~70C</w:t>
              <w:br w:type="textWrapping" w:clear="all"/>
            </w:r>
            <w:r>
              <w:rPr>
                <w:rFonts w:hint="eastAsia" w:ascii="宋体" w:hAnsi="宋体" w:cs="宋体"/>
                <w:sz w:val="24"/>
                <w:szCs w:val="24"/>
              </w:rPr>
              <w:t xml:space="preserve">2、</w:t>
            </w:r>
            <w:r>
              <w:rPr>
                <w:rFonts w:ascii="宋体" w:hAnsi="宋体" w:cs="宋体"/>
                <w:sz w:val="24"/>
                <w:szCs w:val="24"/>
              </w:rPr>
              <w:t xml:space="preserve">湿度测量范围：10~99%RH</w:t>
              <w:br w:type="textWrapping" w:clear="all"/>
            </w:r>
            <w:r>
              <w:rPr>
                <w:rFonts w:hint="eastAsia" w:ascii="宋体" w:hAnsi="宋体" w:cs="宋体"/>
                <w:sz w:val="24"/>
                <w:szCs w:val="24"/>
              </w:rPr>
              <w:t xml:space="preserve">3、</w:t>
            </w:r>
            <w:r>
              <w:rPr>
                <w:rFonts w:ascii="宋体" w:hAnsi="宋体" w:cs="宋体"/>
                <w:sz w:val="24"/>
                <w:szCs w:val="24"/>
              </w:rPr>
              <w:t xml:space="preserve">摆放方式：可挂可摆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226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方块制冰机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530*600*800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产冰量：55KG/24H</w:t>
              <w:br w:type="textWrapping" w:clear="all"/>
            </w:r>
            <w:r>
              <w:rPr>
                <w:rFonts w:hint="eastAsia" w:ascii="宋体" w:hAnsi="宋体" w:cs="宋体"/>
                <w:sz w:val="24"/>
                <w:szCs w:val="24"/>
              </w:rPr>
              <w:t xml:space="preserve">2、</w:t>
            </w:r>
            <w:r>
              <w:rPr>
                <w:rFonts w:ascii="宋体" w:hAnsi="宋体" w:cs="宋体"/>
                <w:sz w:val="24"/>
                <w:szCs w:val="24"/>
              </w:rPr>
              <w:t xml:space="preserve">储冰量：15</w:t>
            </w:r>
            <w:r>
              <w:rPr>
                <w:rFonts w:ascii="宋体" w:hAnsi="宋体" w:cs="宋体"/>
                <w:sz w:val="24"/>
                <w:szCs w:val="24"/>
              </w:rPr>
              <w:t xml:space="preserve">KG以上</w:t>
              <w:br w:type="textWrapping" w:clear="all"/>
            </w:r>
            <w:r>
              <w:rPr>
                <w:rFonts w:hint="eastAsia" w:ascii="宋体" w:hAnsi="宋体" w:cs="宋体"/>
                <w:sz w:val="24"/>
                <w:szCs w:val="24"/>
              </w:rPr>
              <w:t xml:space="preserve">3、</w:t>
            </w:r>
            <w:r>
              <w:rPr>
                <w:rFonts w:ascii="宋体" w:hAnsi="宋体" w:cs="宋体"/>
                <w:sz w:val="24"/>
                <w:szCs w:val="24"/>
              </w:rPr>
              <w:t xml:space="preserve">外壳采用304不锈钢及ABS工程塑料，造型美观、坚固、实用；下拉式储冰箱门板，节约空间，易于取冰；智能控制系统，自动制冰，自动落冰，缺水报警；前置空气过滤网，易于清洗，保证机器制冰效果。</w:t>
            </w:r>
            <w:r/>
          </w:p>
        </w:tc>
        <w:tc>
          <w:tcPr>
            <w:tcW w:w="992"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56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净水器（3级）</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反渗透 Ro 膜 功率180w</w:t>
              <w:br w:type="textWrapping" w:clear="all"/>
            </w:r>
            <w:r>
              <w:rPr>
                <w:rFonts w:hint="eastAsia" w:ascii="宋体" w:hAnsi="宋体" w:cs="宋体"/>
                <w:sz w:val="24"/>
                <w:szCs w:val="24"/>
              </w:rPr>
              <w:t xml:space="preserve">2、</w:t>
            </w:r>
            <w:r>
              <w:rPr>
                <w:rFonts w:ascii="宋体" w:hAnsi="宋体" w:cs="宋体"/>
                <w:sz w:val="24"/>
                <w:szCs w:val="24"/>
              </w:rPr>
              <w:t xml:space="preserve">净水流量3.8L/min</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12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可乐机（商用）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400*680*790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制冷迅速、缺水自停、快速出料出杯，大容量水箱，保温好</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进水方式：过滤水</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r>
      <w:tr>
        <w:trPr>
          <w:trHeight w:val="90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汉堡机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410*700*330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产品</w:t>
            </w:r>
            <w:r>
              <w:rPr>
                <w:rFonts w:ascii="宋体" w:hAnsi="宋体" w:cs="宋体"/>
                <w:sz w:val="24"/>
                <w:szCs w:val="24"/>
              </w:rPr>
              <w:t xml:space="preserve">定时：0-60分钟</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产品温度：50-300度</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产品产量：12个/次</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r>
      <w:tr>
        <w:trPr>
          <w:trHeight w:val="125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全自动烤肠机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575*360*430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防虫防尘隔热、3C防爆钢化玻璃、防水开关</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滚轴材质:304食品级不锈钢、不沾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温度范围:50-300℃</w:t>
            </w:r>
            <w:r>
              <w:rPr>
                <w:rFonts w:hint="eastAsia" w:ascii="宋体" w:hAnsi="宋体" w:cs="宋体"/>
                <w:sz w:val="24"/>
                <w:szCs w:val="24"/>
              </w:rPr>
              <w:t xml:space="preserve">。</w:t>
            </w: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9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汉堡炸鸡陈列保温柜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800*450*580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柜体采用304不锈钢+钢化玻璃材质，耐腐蚀易清洁、坚固耐用；</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三层分层结构，空间充足。配备恒温控温系统，加热均匀，持久保温锁鲜；</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全景透明玻璃，操作简单、节能省电，适用于汉堡、炸鸡、小吃等熟食陈列保温。</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05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封口机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250*340*640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全自动恒温封口，封膜严实不漏液，防烫防溢；一键启停，操作简单，封口速度快</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0.3KW/220V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70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带盖双耳不锈钢桶</w:t>
            </w:r>
            <w:r/>
          </w:p>
        </w:tc>
        <w:tc>
          <w:tcPr>
            <w:tcW w:w="1134"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12L</w:t>
            </w:r>
            <w:r>
              <w:rPr>
                <w:rFonts w:hint="eastAsia"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食品级304不锈钢，带盖双耳</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r>
      <w:tr>
        <w:trPr>
          <w:trHeight w:val="112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bookmarkStart w:id="184" w:name="OLE_LINK4"/>
            <w:r>
              <w:rPr>
                <w:rFonts w:ascii="宋体" w:hAnsi="宋体" w:cs="宋体"/>
                <w:color w:val="000000"/>
                <w:sz w:val="24"/>
                <w:szCs w:val="24"/>
              </w:rPr>
              <w:t xml:space="preserve">水吧台</w:t>
            </w:r>
            <w:bookmarkEnd w:id="184"/>
            <w:r>
              <w:rPr>
                <w:rFonts w:ascii="宋体" w:hAnsi="宋体" w:cs="宋体"/>
                <w:color w:val="000000"/>
                <w:sz w:val="24"/>
                <w:szCs w:val="24"/>
              </w:rPr>
              <w:t xml:space="preserve">（操作台冷藏一体柜）</w:t>
            </w:r>
            <w:r/>
          </w:p>
        </w:tc>
        <w:tc>
          <w:tcPr>
            <w:tcW w:w="1134"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　</w:t>
            </w:r>
            <w:r>
              <w:rPr>
                <w:rFonts w:ascii="宋体" w:hAnsi="宋体" w:cs="宋体"/>
                <w:sz w:val="24"/>
                <w:szCs w:val="24"/>
              </w:rPr>
              <w:t xml:space="preserve">18</w:t>
            </w:r>
            <w:r>
              <w:rPr>
                <w:rFonts w:hint="eastAsia" w:ascii="宋体" w:hAnsi="宋体" w:cs="宋体"/>
                <w:sz w:val="24"/>
                <w:szCs w:val="24"/>
              </w:rPr>
              <w:t xml:space="preserve">00</w:t>
            </w: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00*</w:t>
            </w:r>
            <w:r>
              <w:rPr>
                <w:rFonts w:ascii="宋体" w:hAnsi="宋体" w:cs="宋体"/>
                <w:sz w:val="24"/>
                <w:szCs w:val="24"/>
              </w:rPr>
              <w:t xml:space="preserve">14</w:t>
            </w:r>
            <w:r>
              <w:rPr>
                <w:rFonts w:hint="eastAsia" w:ascii="宋体" w:hAnsi="宋体" w:cs="宋体"/>
                <w:sz w:val="24"/>
                <w:szCs w:val="24"/>
              </w:rPr>
              <w:t xml:space="preserve">00</w:t>
            </w:r>
            <w:r>
              <w:rPr>
                <w:rFonts w:hint="eastAsia" w:ascii="宋体" w:hAnsi="宋体" w:cs="宋体"/>
                <w:sz w:val="24"/>
                <w:szCs w:val="24"/>
              </w:rPr>
            </w:r>
            <w:r/>
          </w:p>
        </w:tc>
        <w:tc>
          <w:tcPr>
            <w:tcW w:w="4394"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整体发泡技术，采用优质压缩机，制冷效果快，噪音小；采用隔热保温的发泡层，降低保温能耗。</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r>
      <w:tr>
        <w:trPr>
          <w:trHeight w:val="8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沙冰</w:t>
            </w:r>
            <w:r>
              <w:rPr>
                <w:rFonts w:ascii="宋体" w:hAnsi="宋体" w:cs="宋体"/>
                <w:sz w:val="24"/>
                <w:szCs w:val="24"/>
              </w:rPr>
              <w:t xml:space="preserve">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食品级304不锈钢：全钢缸，坚固耐砸、低温持久、无异味</w:t>
            </w:r>
            <w:r>
              <w:rPr>
                <w:rFonts w:hint="eastAsia" w:ascii="宋体" w:hAnsi="宋体" w:cs="宋体"/>
                <w:color w:val="000000"/>
                <w:sz w:val="24"/>
                <w:szCs w:val="24"/>
              </w:rPr>
              <w:t xml:space="preserve">；</w:t>
            </w:r>
            <w:r>
              <w:rPr>
                <w:rFonts w:ascii="宋体" w:hAnsi="宋体" w:cs="宋体"/>
                <w:color w:val="000000"/>
                <w:sz w:val="24"/>
                <w:szCs w:val="24"/>
              </w:rPr>
            </w:r>
            <w:r/>
          </w:p>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2、</w:t>
            </w:r>
            <w:r>
              <w:rPr>
                <w:rFonts w:ascii="宋体" w:hAnsi="宋体" w:cs="宋体"/>
                <w:color w:val="000000"/>
                <w:sz w:val="24"/>
                <w:szCs w:val="24"/>
              </w:rPr>
              <w:t xml:space="preserve">涂层刀片：特氟龙/钛合金涂层，防粘、防锈、易清洁</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结构：多叶立体刀（4叶/6叶），涡流循环，碎冰更细（≤1.5mm）</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密封圈：食品级硅胶，耐温-40℃~+220℃，无毒防漏、易更换</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刀座/轴承：不锈钢+铜基轴承，防水防锈、高速耐磨、低噪音</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离合器：金属（钢/铜），高扭矩、抗冲击、防卡机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电机与散热结构电机外壳：铝合金/冷轧钢，坚固散热、防漏电</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散热风叶：耐高温工程塑料/金属，高速散热，控温≤65℃</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底座</w:t>
            </w:r>
            <w:r>
              <w:rPr>
                <w:rFonts w:ascii="宋体" w:hAnsi="宋体" w:cs="宋体"/>
                <w:color w:val="000000"/>
                <w:sz w:val="24"/>
                <w:szCs w:val="24"/>
              </w:rPr>
              <w:t xml:space="preserve">：加重ABS/不锈钢，防滑防震、稳固静音</w:t>
              <w:br w:type="textWrapping" w:clear="all"/>
            </w:r>
            <w:r>
              <w:rPr>
                <w:rFonts w:hint="eastAsia" w:ascii="宋体" w:hAnsi="宋体" w:cs="宋体"/>
                <w:color w:val="000000"/>
                <w:sz w:val="24"/>
                <w:szCs w:val="24"/>
              </w:rPr>
              <w:t xml:space="preserve">10、</w:t>
            </w:r>
            <w:r>
              <w:rPr>
                <w:rFonts w:ascii="宋体" w:hAnsi="宋体" w:cs="宋体"/>
                <w:color w:val="000000"/>
                <w:sz w:val="24"/>
                <w:szCs w:val="24"/>
              </w:rPr>
              <w:t xml:space="preserve">隔音罩：食品级PC+静音棉，降噪50%+，防溅易拆洗</w:t>
              <w:br w:type="textWrapping" w:clear="all"/>
            </w:r>
            <w:r>
              <w:rPr>
                <w:rFonts w:hint="eastAsia" w:ascii="宋体" w:hAnsi="宋体" w:cs="宋体"/>
                <w:color w:val="000000"/>
                <w:sz w:val="24"/>
                <w:szCs w:val="24"/>
              </w:rPr>
              <w:t xml:space="preserve">11、</w:t>
            </w:r>
            <w:r>
              <w:rPr>
                <w:rFonts w:ascii="宋体" w:hAnsi="宋体" w:cs="宋体"/>
                <w:color w:val="000000"/>
                <w:sz w:val="24"/>
                <w:szCs w:val="24"/>
              </w:rPr>
              <w:t xml:space="preserve">脚垫：防滑硅胶，减震防滑、保护台面</w:t>
              <w:br w:type="textWrapping" w:clear="all"/>
            </w:r>
            <w:r>
              <w:rPr>
                <w:rFonts w:hint="eastAsia" w:ascii="宋体" w:hAnsi="宋体" w:cs="宋体"/>
                <w:color w:val="000000"/>
                <w:sz w:val="24"/>
                <w:szCs w:val="24"/>
              </w:rPr>
              <w:t xml:space="preserve">12、</w:t>
            </w:r>
            <w:r>
              <w:rPr>
                <w:rFonts w:ascii="宋体" w:hAnsi="宋体" w:cs="宋体"/>
                <w:color w:val="000000"/>
                <w:sz w:val="24"/>
                <w:szCs w:val="24"/>
              </w:rPr>
              <w:t xml:space="preserve">食品接触标准：符合</w:t>
            </w:r>
            <w:r>
              <w:rPr>
                <w:rFonts w:ascii="宋体" w:hAnsi="宋体" w:cs="宋体"/>
                <w:color w:val="000000"/>
                <w:sz w:val="24"/>
                <w:szCs w:val="24"/>
              </w:rPr>
              <w:t xml:space="preserve">GB 4806.9</w:t>
            </w:r>
            <w:r>
              <w:rPr>
                <w:rFonts w:ascii="Cambria Math" w:hAnsi="Cambria Math" w:cs="Cambria Math"/>
                <w:color w:val="000000"/>
                <w:sz w:val="24"/>
                <w:szCs w:val="24"/>
              </w:rPr>
              <w:t xml:space="preserve">‑</w:t>
            </w:r>
            <w:r>
              <w:rPr>
                <w:rFonts w:ascii="宋体" w:hAnsi="宋体" w:cs="宋体"/>
                <w:color w:val="000000"/>
                <w:sz w:val="24"/>
                <w:szCs w:val="24"/>
              </w:rPr>
              <w:t xml:space="preserve">2023</w:t>
            </w:r>
            <w:r>
              <w:rPr>
                <w:rFonts w:ascii="宋体" w:hAnsi="宋体" w:cs="宋体"/>
                <w:color w:val="000000"/>
                <w:sz w:val="24"/>
                <w:szCs w:val="24"/>
              </w:rPr>
              <w:t xml:space="preserve">（食品用金属材料及制品）</w:t>
              <w:br w:type="textWrapping" w:clear="all"/>
            </w:r>
            <w:r>
              <w:rPr>
                <w:rFonts w:hint="eastAsia" w:ascii="宋体" w:hAnsi="宋体" w:cs="宋体"/>
                <w:color w:val="000000"/>
                <w:sz w:val="24"/>
                <w:szCs w:val="24"/>
              </w:rPr>
              <w:t xml:space="preserve">13、</w:t>
            </w:r>
            <w:r>
              <w:rPr>
                <w:rFonts w:ascii="宋体" w:hAnsi="宋体" w:cs="宋体"/>
                <w:color w:val="000000"/>
                <w:sz w:val="24"/>
                <w:szCs w:val="24"/>
              </w:rPr>
              <w:t xml:space="preserve">耐温范围：工作温度-20℃~+100℃，适配冷热冰沙</w:t>
              <w:br w:type="textWrapping" w:clear="all"/>
            </w:r>
            <w:r>
              <w:rPr>
                <w:rFonts w:hint="eastAsia" w:ascii="宋体" w:hAnsi="宋体" w:cs="宋体"/>
                <w:color w:val="000000"/>
                <w:sz w:val="24"/>
                <w:szCs w:val="24"/>
              </w:rPr>
              <w:t xml:space="preserve">14、</w:t>
            </w:r>
            <w:r>
              <w:rPr>
                <w:rFonts w:ascii="宋体" w:hAnsi="宋体" w:cs="宋体"/>
                <w:color w:val="000000"/>
                <w:sz w:val="24"/>
                <w:szCs w:val="24"/>
              </w:rPr>
              <w:t xml:space="preserve">抗冲击性：PC/Tritan≥30cm跌落不坏；不锈钢耐重度撞击</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保温桶（单龙头）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color w:val="000000"/>
                <w:sz w:val="24"/>
                <w:szCs w:val="24"/>
              </w:rPr>
              <w:t xml:space="preserve">14L</w:t>
            </w:r>
            <w:r>
              <w:rPr>
                <w:rFonts w:hint="eastAsia" w:ascii="宋体" w:hAnsi="宋体" w:cs="宋体"/>
                <w:color w:val="000000"/>
                <w:sz w:val="24"/>
                <w:szCs w:val="24"/>
              </w:rPr>
              <w:t xml:space="preserve">或</w:t>
            </w:r>
            <w:r>
              <w:rPr>
                <w:rFonts w:ascii="宋体" w:hAnsi="宋体" w:cs="宋体"/>
                <w:color w:val="000000"/>
                <w:sz w:val="24"/>
                <w:szCs w:val="24"/>
              </w:rPr>
              <w:t xml:space="preserve">16L</w:t>
            </w: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杯内胆：食品级304不锈钢（耐腐蚀、耐高温）；</w:t>
              <w:br w:type="textWrapping" w:clear="all"/>
            </w:r>
            <w:r>
              <w:rPr>
                <w:rFonts w:hint="eastAsia" w:ascii="宋体" w:hAnsi="宋体" w:cs="宋体"/>
                <w:color w:val="000000"/>
                <w:sz w:val="24"/>
                <w:szCs w:val="24"/>
              </w:rPr>
              <w:t xml:space="preserve">2、</w:t>
            </w:r>
            <w:r>
              <w:rPr>
                <w:rFonts w:ascii="宋体" w:hAnsi="宋体" w:cs="宋体"/>
                <w:color w:val="000000"/>
                <w:sz w:val="24"/>
                <w:szCs w:val="24"/>
              </w:rPr>
              <w:t xml:space="preserve">保温层：PU发泡，厚度约1.5–2.5cm</w:t>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外壳：201不锈钢/烤漆/PP树脂</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龙头：耐高温尼龙树脂（耐温≤100℃），防滴漏</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桶盖：螺旋密封+硅胶圈，防溢、易清洗</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保温（96℃初始）：-6小时：≥85℃</w:t>
              <w:br w:type="textWrapping" w:clear="all"/>
              <w:t xml:space="preserve">12小时：≥75℃</w:t>
              <w:br w:type="textWrapping" w:clear="all"/>
              <w:t xml:space="preserve">24小时：≥65℃</w:t>
            </w:r>
            <w:r>
              <w:rPr>
                <w:rFonts w:ascii="宋体" w:hAnsi="宋体" w:cs="宋体"/>
                <w:color w:val="000000"/>
                <w:sz w:val="24"/>
                <w:szCs w:val="24"/>
              </w:rPr>
            </w:r>
            <w:r/>
          </w:p>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7、</w:t>
            </w:r>
            <w:r>
              <w:rPr>
                <w:rFonts w:ascii="宋体" w:hAnsi="宋体" w:cs="宋体"/>
                <w:color w:val="000000"/>
                <w:sz w:val="24"/>
                <w:szCs w:val="24"/>
              </w:rPr>
              <w:t xml:space="preserve">保冷（0℃初始）：-16小时：≥1℃</w:t>
              <w:br w:type="textWrapping" w:clear="all"/>
              <w:t xml:space="preserve">24小时：≥0℃</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环境温度：-20℃至+80℃</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支脚：折叠式，展开增高约6cm，防滑稳定</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提手：加固承重，便携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开盖：螺旋式，密封防漏</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64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不锈钢碎冰锤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食品级材料</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根</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r>
      <w:tr>
        <w:trPr>
          <w:trHeight w:val="54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雪克杯500m</w:t>
            </w:r>
            <w:r>
              <w:rPr>
                <w:rFonts w:ascii="宋体" w:hAnsi="宋体" w:cs="宋体"/>
                <w:sz w:val="24"/>
                <w:szCs w:val="24"/>
              </w:rPr>
              <w:t xml:space="preserve">l</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食品级PC原料</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47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雪克杯700ml</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食品级PC原料</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53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1/4份数盒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4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1/6份数盒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327"/>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二、留样间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4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bookmarkStart w:id="185" w:name="OLE_LINK11"/>
            <w:r/>
            <w:bookmarkStart w:id="186" w:name="OLE_LINK12"/>
            <w:r/>
            <w:bookmarkStart w:id="187" w:name="_Hlk229647774"/>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留样冰箱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600*520*1800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制冷剂</w:t>
            </w:r>
            <w:bookmarkStart w:id="188" w:name="OLE_LINK8"/>
            <w:r>
              <w:rPr>
                <w:rFonts w:ascii="宋体" w:hAnsi="宋体" w:cs="宋体"/>
                <w:sz w:val="24"/>
                <w:szCs w:val="24"/>
              </w:rPr>
              <w:t xml:space="preserve">：R600a</w:t>
            </w:r>
            <w:bookmarkEnd w:id="188"/>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制冷方式：直冷（适配食品留样安全存储）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温度控制：0℃~10℃可调，满足食品留样恒温要求</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4、</w:t>
            </w:r>
            <w:r>
              <w:rPr>
                <w:rFonts w:ascii="宋体" w:hAnsi="宋体" w:cs="宋体"/>
                <w:sz w:val="24"/>
                <w:szCs w:val="24"/>
              </w:rPr>
              <w:t xml:space="preserve">温控精度：±1℃</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5、</w:t>
            </w:r>
            <w:r>
              <w:rPr>
                <w:rFonts w:ascii="宋体" w:hAnsi="宋体" w:cs="宋体"/>
                <w:sz w:val="24"/>
                <w:szCs w:val="24"/>
              </w:rPr>
              <w:t xml:space="preserve">安全保护：高温报警、断电记忆、门磁防盗</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6、</w:t>
            </w:r>
            <w:r>
              <w:rPr>
                <w:rFonts w:ascii="宋体" w:hAnsi="宋体" w:cs="宋体"/>
                <w:sz w:val="24"/>
                <w:szCs w:val="24"/>
              </w:rPr>
              <w:t xml:space="preserve">内胆材质</w:t>
            </w:r>
            <w:r>
              <w:rPr>
                <w:rFonts w:ascii="宋体" w:hAnsi="宋体" w:cs="宋体"/>
                <w:sz w:val="24"/>
                <w:szCs w:val="24"/>
              </w:rPr>
              <w:t xml:space="preserve">：食品级不锈钢，易清洁、耐腐蚀</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7、</w:t>
            </w:r>
            <w:r>
              <w:rPr>
                <w:rFonts w:ascii="宋体" w:hAnsi="宋体" w:cs="宋体"/>
                <w:sz w:val="24"/>
                <w:szCs w:val="24"/>
              </w:rPr>
              <w:t xml:space="preserve">外壳材质：冷轧钢板喷涂，坚固耐用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8、</w:t>
            </w:r>
            <w:r>
              <w:rPr>
                <w:rFonts w:ascii="宋体" w:hAnsi="宋体" w:cs="宋体"/>
                <w:sz w:val="24"/>
                <w:szCs w:val="24"/>
              </w:rPr>
              <w:t xml:space="preserve">层架：可调节层架，适配留样盒摆放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9、</w:t>
            </w:r>
            <w:r>
              <w:rPr>
                <w:rFonts w:ascii="宋体" w:hAnsi="宋体" w:cs="宋体"/>
                <w:sz w:val="24"/>
                <w:szCs w:val="24"/>
              </w:rPr>
              <w:t xml:space="preserve">门锁：带安全锁，防止误开、污染</w:t>
            </w:r>
            <w:r>
              <w:rPr>
                <w:rFonts w:hint="eastAsia" w:ascii="宋体" w:hAnsi="宋体" w:cs="宋体"/>
                <w:sz w:val="24"/>
                <w:szCs w:val="24"/>
              </w:rPr>
              <w:t xml:space="preserve">。</w:t>
            </w:r>
            <w:r>
              <w:rPr>
                <w:rFonts w:ascii="宋体" w:hAnsi="宋体" w:cs="宋体"/>
                <w:sz w:val="24"/>
                <w:szCs w:val="24"/>
              </w:rPr>
              <w:br w:type="textWrapping" w:clear="all"/>
              <w:t xml:space="preserve">▲提供有效3C认证证书</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336"/>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bookmarkEnd w:id="185"/>
            <w:r/>
            <w:bookmarkEnd w:id="186"/>
            <w:r/>
            <w:bookmarkEnd w:id="187"/>
            <w:r>
              <w:rPr>
                <w:rFonts w:ascii="宋体" w:hAnsi="宋体" w:cs="宋体"/>
                <w:b/>
                <w:bCs/>
                <w:sz w:val="24"/>
                <w:szCs w:val="24"/>
              </w:rPr>
              <w:t xml:space="preserve">三、厨房间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648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燃气双眼大锅灶（φ82）</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2000*1200*800/1200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1、采用优质SUS304不锈钢板材,台面厚度</w:t>
            </w:r>
            <w:r>
              <w:rPr>
                <w:rFonts w:ascii="宋体" w:hAnsi="宋体" w:cs="宋体"/>
                <w:sz w:val="24"/>
                <w:szCs w:val="24"/>
              </w:rPr>
              <w:t xml:space="preserve">不小于</w:t>
            </w:r>
            <w:r>
              <w:rPr>
                <w:rFonts w:hint="eastAsia" w:ascii="宋体" w:hAnsi="宋体" w:cs="宋体"/>
                <w:sz w:val="24"/>
                <w:szCs w:val="24"/>
              </w:rPr>
              <w:t xml:space="preserve">1</w:t>
            </w:r>
            <w:r>
              <w:rPr>
                <w:rFonts w:ascii="宋体" w:hAnsi="宋体" w:cs="宋体"/>
                <w:sz w:val="24"/>
                <w:szCs w:val="24"/>
              </w:rPr>
              <w:t xml:space="preserve">.5mm；灶面一体折弯成型；</w:t>
              <w:br w:type="textWrapping" w:clear="all"/>
              <w:t xml:space="preserve">2、炉体采用优质 40*40mm 角钢框架，防锈处理；炉脚采用 D50 不锈钢管，配可调节脚； </w:t>
              <w:br w:type="textWrapping" w:clear="all"/>
              <w:t xml:space="preserve">3、炉膛：采用电</w:t>
            </w:r>
            <w:r>
              <w:rPr>
                <w:rFonts w:ascii="宋体" w:hAnsi="宋体" w:cs="宋体"/>
                <w:sz w:val="24"/>
                <w:szCs w:val="24"/>
              </w:rPr>
              <w:t xml:space="preserve">解板拉伸炉膛，耐高温耐火砖，炉膛辅设 1600 度以上的耐火材料；</w:t>
              <w:br w:type="textWrapping" w:clear="all"/>
              <w:t xml:space="preserve">4、高效节能静音预混燃烧器：采用全预混静音燃烧器，纯蓝色火焰，火焰温度可高达1400°C以上，火力猛，受热均匀；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r>
      <w:tr>
        <w:trPr>
          <w:trHeight w:val="69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燃气双炒单温灶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1800*1000*800/1200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1、采用优质SUS304不锈钢板</w:t>
            </w:r>
            <w:r>
              <w:rPr>
                <w:rFonts w:ascii="宋体" w:hAnsi="宋体" w:cs="宋体"/>
                <w:sz w:val="24"/>
                <w:szCs w:val="24"/>
              </w:rPr>
              <w:t xml:space="preserve">材,台面厚度</w:t>
            </w:r>
            <w:r>
              <w:rPr>
                <w:rFonts w:ascii="宋体" w:hAnsi="宋体" w:cs="宋体"/>
                <w:sz w:val="24"/>
                <w:szCs w:val="24"/>
              </w:rPr>
              <w:t xml:space="preserve">不小于</w:t>
            </w:r>
            <w:r>
              <w:rPr>
                <w:rFonts w:ascii="宋体" w:hAnsi="宋体" w:cs="宋体"/>
                <w:sz w:val="24"/>
                <w:szCs w:val="24"/>
              </w:rPr>
              <w:t xml:space="preserve">1.5mm；灶面一体折弯成型；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4、高效节能静音预混燃烧器：采用全预混静音燃烧器，纯蓝色火焰，火焰温度可高达1400°C以上，火力猛，受热均匀；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w:t>
            </w:r>
            <w:r>
              <w:rPr>
                <w:rFonts w:ascii="宋体" w:hAnsi="宋体" w:cs="宋体"/>
                <w:sz w:val="24"/>
                <w:szCs w:val="24"/>
              </w:rPr>
              <w:t xml:space="preserve">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30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燃气单眼鼓风低汤灶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650*750*500/700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1、SUS304不锈钢板制造，面板板厚δ</w:t>
            </w:r>
            <w:r>
              <w:rPr>
                <w:rFonts w:hint="eastAsia"/>
              </w:rPr>
              <w:t xml:space="preserve">≥</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,台面一次折弯成型；侧板、前板及后立板板厚δ</w:t>
            </w:r>
            <w:r>
              <w:rPr>
                <w:rFonts w:hint="eastAsia"/>
              </w:rPr>
              <w:t xml:space="preserve">≥</w:t>
            </w:r>
            <w:r>
              <w:rPr>
                <w:rFonts w:ascii="宋体" w:hAnsi="宋体" w:cs="宋体"/>
                <w:sz w:val="24"/>
                <w:szCs w:val="24"/>
              </w:rPr>
              <w:t xml:space="preserve">1.0</w:t>
            </w:r>
            <w:r>
              <w:rPr>
                <w:rFonts w:hint="eastAsia" w:ascii="宋体" w:hAnsi="宋体" w:cs="宋体"/>
                <w:sz w:val="24"/>
                <w:szCs w:val="24"/>
              </w:rPr>
              <w:t xml:space="preserve">mm</w:t>
            </w:r>
            <w:r>
              <w:rPr>
                <w:rFonts w:ascii="宋体" w:hAnsi="宋体" w:cs="宋体"/>
                <w:sz w:val="24"/>
                <w:szCs w:val="24"/>
              </w:rPr>
              <w:t xml:space="preserve">；</w:t>
              <w:br w:type="textWrapping" w:clear="all"/>
              <w:t xml:space="preserve">2、配红外线炉头，110W风机。炉灶噪音在65分贝以下，热效率50%以上，干烟气中CO(a=1)环境排放标准0.004%以下；</w:t>
              <w:br w:type="textWrapping" w:clear="all"/>
              <w:t xml:space="preserve">3、带熄火保护装置，配稳压阀</w:t>
              <w:br w:type="textWrapping" w:clear="all"/>
              <w:t xml:space="preserve">4、符合国家最新CCC标准，配熄火保护装置。</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29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带纱窗货架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1200*500*1550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 </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ascii="宋体" w:hAnsi="宋体" w:cs="宋体"/>
                <w:sz w:val="24"/>
                <w:szCs w:val="24"/>
              </w:rPr>
              <w:t xml:space="preserve">，</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r>
      <w:tr>
        <w:trPr>
          <w:trHeight w:val="679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四门冰箱（带温显，全冷藏）(直冷）</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1200*700*1960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有效容积：920L。全铜盘管，R134a制冷剂。内外为全不锈钢材料,防锈抗腐,触屏式微电脑温度显示器,聚胺脂高压发泡，无指纹门板自动回归铰链装置。温度范围：冷藏</w:t>
            </w:r>
            <w:r>
              <w:rPr>
                <w:rFonts w:ascii="宋体" w:hAnsi="宋体" w:cs="宋体"/>
                <w:sz w:val="24"/>
                <w:szCs w:val="24"/>
              </w:rPr>
              <w:t xml:space="preserve">-5℃~5℃。</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rPr>
                <w:rFonts w:ascii="宋体" w:hAnsi="宋体" w:cs="宋体"/>
                <w:sz w:val="24"/>
                <w:szCs w:val="24"/>
              </w:rPr>
            </w:r>
            <w:r/>
          </w:p>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bookmarkStart w:id="189" w:name="OLE_LINK3"/>
            <w:r>
              <w:rPr>
                <w:rFonts w:ascii="宋体" w:hAnsi="宋体" w:cs="宋体"/>
                <w:sz w:val="24"/>
                <w:szCs w:val="24"/>
              </w:rPr>
              <w:t xml:space="preserve">▲</w:t>
            </w:r>
            <w:bookmarkEnd w:id="189"/>
            <w:r>
              <w:rPr>
                <w:rFonts w:ascii="宋体" w:hAnsi="宋体" w:cs="宋体"/>
                <w:sz w:val="24"/>
                <w:szCs w:val="24"/>
              </w:rPr>
              <w:t xml:space="preserve">产品具有中国国家强制性产品认证</w:t>
            </w:r>
            <w:r>
              <w:rPr>
                <w:rFonts w:ascii="宋体" w:hAnsi="宋体" w:cs="宋体"/>
                <w:sz w:val="24"/>
                <w:szCs w:val="24"/>
              </w:rPr>
              <w:t xml:space="preserve">证书</w:t>
            </w:r>
            <w:r>
              <w:rPr>
                <w:rFonts w:ascii="宋体" w:hAnsi="宋体" w:cs="宋体"/>
                <w:sz w:val="24"/>
                <w:szCs w:val="24"/>
              </w:rPr>
              <w:t xml:space="preserve">。</w:t>
            </w:r>
            <w:r>
              <w:rPr>
                <w:rFonts w:ascii="宋体" w:hAnsi="宋体" w:cs="宋体"/>
                <w:sz w:val="24"/>
                <w:szCs w:val="24"/>
              </w:rPr>
            </w:r>
            <w:r/>
          </w:p>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w:t>
            </w:r>
            <w:r>
              <w:rPr>
                <w:rFonts w:ascii="宋体" w:hAnsi="宋体" w:cs="宋体"/>
                <w:sz w:val="24"/>
                <w:szCs w:val="24"/>
              </w:rPr>
              <w:t xml:space="preserve">提供CMA</w:t>
            </w:r>
            <w:r>
              <w:rPr>
                <w:rFonts w:hint="eastAsia" w:ascii="宋体" w:hAnsi="宋体" w:cs="宋体"/>
                <w:sz w:val="24"/>
                <w:szCs w:val="24"/>
              </w:rPr>
              <w:t xml:space="preserve">或</w:t>
            </w:r>
            <w:r>
              <w:rPr>
                <w:rFonts w:ascii="宋体" w:hAnsi="宋体" w:cs="宋体"/>
                <w:sz w:val="24"/>
                <w:szCs w:val="24"/>
              </w:rPr>
              <w:t xml:space="preserve">CNAS抗菌性能检测报告，对大肠杆菌、金黄色葡萄球菌抗菌率≥90%</w:t>
            </w:r>
            <w:r>
              <w:rPr>
                <w:rFonts w:hint="eastAsia"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60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三层六盘烤箱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1250*820*1450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全智能按键式操作，使用寿命长久，程控编程模式，操作更便捷，可随时观清楚差看烧烤进程，双层耐高温钢化玻璃，透视性强，耐热性好，安全放心，温度均匀，升温快，安全可靠，节能环保</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19.8KW/380V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r>
      <w:tr>
        <w:trPr>
          <w:trHeight w:val="305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24盘电蒸饭车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1400*610*1480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采用优质不锈钢，加厚发泡保温层。具备浮球阀、溢水阀、水位探针等三重防干烧保护。</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采用SUS304发热管。蒸饭盘24个，由不小于1.2mm厚SUS304优质不锈钢制作。配橡胶脚轮，双门单控，方便移动，带水位探头以及电热管温度检测双重防干烧。</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GB4806.9-2023标准食品接触产品安全认证证书或CMA、CNAS检测报告</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205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落地式电热双缸炸炉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用于制作薯条、炸鸡、酒鬼花生、麻花、春卷、豆腐泡等油炸食品。</w:t>
              <w:br w:type="textWrapping" w:clear="all"/>
              <w:t xml:space="preserve">2</w:t>
            </w:r>
            <w:r>
              <w:rPr>
                <w:rFonts w:hint="eastAsia" w:ascii="宋体" w:hAnsi="宋体" w:cs="宋体"/>
                <w:sz w:val="24"/>
                <w:szCs w:val="24"/>
              </w:rPr>
              <w:t xml:space="preserve">、</w:t>
            </w:r>
            <w:r>
              <w:rPr>
                <w:rFonts w:ascii="宋体" w:hAnsi="宋体" w:cs="宋体"/>
                <w:sz w:val="24"/>
                <w:szCs w:val="24"/>
              </w:rPr>
              <w:t xml:space="preserve">温控开关控制范围50-250度，可自由调节，系统精确恒温。380V电压为八档火力调节，控制烹饪效果。</w:t>
              <w:br w:type="textWrapping" w:clear="all"/>
              <w:t xml:space="preserve">3</w:t>
            </w:r>
            <w:r>
              <w:rPr>
                <w:rFonts w:hint="eastAsia" w:ascii="宋体" w:hAnsi="宋体" w:cs="宋体"/>
                <w:sz w:val="24"/>
                <w:szCs w:val="24"/>
              </w:rPr>
              <w:t xml:space="preserve">、</w:t>
            </w:r>
            <w:r>
              <w:rPr>
                <w:rFonts w:ascii="宋体" w:hAnsi="宋体" w:cs="宋体"/>
                <w:sz w:val="24"/>
                <w:szCs w:val="24"/>
              </w:rPr>
              <w:t xml:space="preserve">配加粗镀镍炸网，耐用不生锈；前置挂钩，方便固定隔油。</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8KW*2/380V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燃气六头煲仔炉（含熄火保护）</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1134"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t xml:space="preserve">1200*1200*800/150</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bookmarkStart w:id="190" w:name="OLE_LINK7"/>
            <w:r>
              <w:rPr>
                <w:rFonts w:ascii="宋体" w:hAnsi="宋体" w:cs="宋体"/>
                <w:sz w:val="24"/>
                <w:szCs w:val="24"/>
              </w:rPr>
              <w:t xml:space="preserve">1、炉面：304-1.5mm</w:t>
            </w:r>
            <w:bookmarkStart w:id="191" w:name="OLE_LINK6"/>
            <w:r>
              <w:rPr>
                <w:rFonts w:ascii="宋体" w:hAnsi="宋体" w:cs="宋体"/>
                <w:sz w:val="24"/>
                <w:szCs w:val="24"/>
              </w:rPr>
              <w:t xml:space="preserve">以上</w:t>
            </w:r>
            <w:bookmarkEnd w:id="191"/>
            <w:r>
              <w:rPr>
                <w:rFonts w:ascii="宋体" w:hAnsi="宋体" w:cs="宋体"/>
                <w:sz w:val="24"/>
                <w:szCs w:val="24"/>
              </w:rPr>
              <w:t xml:space="preserve">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2、前板：304-1.0mm以上不锈钢；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3、侧板：304-1.0mm以上不锈钢；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4、接油板：304-1.0mm以上不锈钢；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5、立柱：304-38×38mm以上不锈钢方管；</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6、炉脚：304-Ø38mm以上不锈钢圆管，可调节不锈钢子弹脚；</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7、主气管：无缝钢管；</w:t>
            </w:r>
            <w:r/>
          </w:p>
          <w:p>
            <w:pPr>
              <w:pStyle w:val="727"/>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8、熄火保护:离子检测熄火保护</w:t>
            </w:r>
            <w:bookmarkEnd w:id="190"/>
            <w:r>
              <w:rPr>
                <w:rFonts w:hint="eastAsia" w:ascii="宋体" w:hAnsi="宋体" w:cs="宋体"/>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sz w:val="24"/>
                <w:szCs w:val="24"/>
              </w:rPr>
              <w:t xml:space="preserve">220</w:t>
            </w:r>
            <w:r>
              <w:rPr>
                <w:rFonts w:ascii="宋体" w:hAnsi="宋体" w:cs="宋体"/>
                <w:sz w:val="24"/>
                <w:szCs w:val="24"/>
              </w:rPr>
              <w:t xml:space="preserve">V/1.0KW</w:t>
            </w:r>
            <w:r>
              <w:rPr>
                <w:rFonts w:ascii="宋体" w:hAnsi="宋体" w:cs="宋体"/>
                <w:b/>
                <w:bCs/>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bookmarkStart w:id="192" w:name="_Hlk230421903"/>
            <w:r>
              <w:rPr>
                <w:rFonts w:ascii="宋体" w:hAnsi="宋体" w:cs="宋体"/>
                <w:sz w:val="24"/>
                <w:szCs w:val="24"/>
              </w:rPr>
              <w:t xml:space="preserve">10</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全自动洗米机</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2100*1250*1900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1、产品功能：配置存储米仓，自动清洗大米，按照设定参数，自动定量装盘，自动加水加油。</w:t>
              <w:br w:type="textWrapping" w:clear="all"/>
              <w:t xml:space="preserve">2、最大产量: 130盘/小时；米仓容积：200KG</w:t>
              <w:br w:type="textWrapping" w:clear="all"/>
            </w:r>
            <w:r>
              <w:rPr>
                <w:rFonts w:hint="eastAsia" w:ascii="宋体" w:hAnsi="宋体" w:cs="宋体"/>
                <w:sz w:val="24"/>
                <w:szCs w:val="24"/>
              </w:rPr>
              <w:t xml:space="preserve">3</w:t>
            </w:r>
            <w:r>
              <w:rPr>
                <w:rFonts w:ascii="宋体" w:hAnsi="宋体" w:cs="宋体"/>
                <w:sz w:val="24"/>
                <w:szCs w:val="24"/>
              </w:rPr>
              <w:t xml:space="preserve">、所有板材均为304不锈钢；</w:t>
              <w:br w:type="textWrapping" w:clear="all"/>
            </w:r>
            <w:r>
              <w:rPr>
                <w:rFonts w:hint="eastAsia" w:ascii="宋体" w:hAnsi="宋体" w:cs="宋体"/>
                <w:sz w:val="24"/>
                <w:szCs w:val="24"/>
              </w:rPr>
              <w:t xml:space="preserve">4</w:t>
            </w:r>
            <w:r>
              <w:rPr>
                <w:rFonts w:ascii="宋体" w:hAnsi="宋体" w:cs="宋体"/>
                <w:sz w:val="24"/>
                <w:szCs w:val="24"/>
              </w:rPr>
              <w:t xml:space="preserve">、采用PLC控制系统，液晶触摸屏幕，可显示运行数据；</w:t>
              <w:br w:type="textWrapping" w:clear="all"/>
            </w:r>
            <w:r>
              <w:rPr>
                <w:rFonts w:hint="eastAsia" w:ascii="宋体" w:hAnsi="宋体" w:cs="宋体"/>
                <w:sz w:val="24"/>
                <w:szCs w:val="24"/>
              </w:rPr>
              <w:t xml:space="preserve">5</w:t>
            </w:r>
            <w:r>
              <w:rPr>
                <w:rFonts w:ascii="宋体" w:hAnsi="宋体" w:cs="宋体"/>
                <w:sz w:val="24"/>
                <w:szCs w:val="24"/>
              </w:rPr>
              <w:t xml:space="preserve">、数字化控制系统，精准控制米、水、油配比，米饭口感更佳；</w:t>
              <w:br w:type="textWrapping" w:clear="all"/>
            </w:r>
            <w:r>
              <w:rPr>
                <w:rFonts w:hint="eastAsia" w:ascii="宋体" w:hAnsi="宋体" w:cs="宋体"/>
                <w:sz w:val="24"/>
                <w:szCs w:val="24"/>
              </w:rPr>
              <w:t xml:space="preserve">6</w:t>
            </w:r>
            <w:r>
              <w:rPr>
                <w:rFonts w:ascii="宋体" w:hAnsi="宋体" w:cs="宋体"/>
                <w:sz w:val="24"/>
                <w:szCs w:val="24"/>
              </w:rPr>
              <w:t xml:space="preserve">、单盘大米重量可调，清洗时间、米水油比例可通过触摸屏自行调整；</w:t>
              <w:br w:type="textWrapping" w:clear="all"/>
            </w:r>
            <w:r>
              <w:rPr>
                <w:rFonts w:hint="eastAsia" w:ascii="宋体" w:hAnsi="宋体" w:cs="宋体"/>
                <w:sz w:val="24"/>
                <w:szCs w:val="24"/>
              </w:rPr>
              <w:t xml:space="preserve">7</w:t>
            </w:r>
            <w:r>
              <w:rPr>
                <w:rFonts w:ascii="宋体" w:hAnsi="宋体" w:cs="宋体"/>
                <w:sz w:val="24"/>
                <w:szCs w:val="24"/>
              </w:rPr>
              <w:t xml:space="preserve">、双重过滤系统，自动去除米渣、细微粉尘、砂石等异物；</w:t>
              <w:br w:type="textWrapping" w:clear="all"/>
            </w:r>
            <w:r>
              <w:rPr>
                <w:rFonts w:hint="eastAsia" w:ascii="宋体" w:hAnsi="宋体" w:cs="宋体"/>
                <w:sz w:val="24"/>
                <w:szCs w:val="24"/>
              </w:rPr>
              <w:t xml:space="preserve">8</w:t>
            </w:r>
            <w:r>
              <w:rPr>
                <w:rFonts w:ascii="宋体" w:hAnsi="宋体" w:cs="宋体"/>
                <w:sz w:val="24"/>
                <w:szCs w:val="24"/>
              </w:rPr>
              <w:t xml:space="preserve">、配置智能节水系统，循环水自动分散清洗浸</w:t>
            </w:r>
            <w:r>
              <w:rPr>
                <w:rFonts w:ascii="宋体" w:hAnsi="宋体" w:cs="宋体"/>
                <w:sz w:val="24"/>
                <w:szCs w:val="24"/>
              </w:rPr>
              <w:t xml:space="preserve">泡；</w:t>
              <w:br w:type="textWrapping" w:clear="all"/>
            </w:r>
            <w:r>
              <w:rPr>
                <w:rFonts w:hint="eastAsia" w:ascii="宋体" w:hAnsi="宋体" w:cs="宋体"/>
                <w:sz w:val="24"/>
                <w:szCs w:val="24"/>
              </w:rPr>
              <w:t xml:space="preserve">9</w:t>
            </w:r>
            <w:r>
              <w:rPr>
                <w:rFonts w:ascii="宋体" w:hAnsi="宋体" w:cs="宋体"/>
                <w:sz w:val="24"/>
                <w:szCs w:val="24"/>
              </w:rPr>
              <w:t xml:space="preserve">、配置自清洁系统，确保设备使用卫生</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380V/50Hz/3N</w:t>
            </w:r>
            <w:r>
              <w:rPr>
                <w:rFonts w:hint="eastAsia" w:ascii="宋体" w:hAnsi="宋体" w:cs="宋体"/>
                <w:sz w:val="24"/>
                <w:szCs w:val="24"/>
              </w:rPr>
              <w:t xml:space="preserve">、</w:t>
            </w:r>
            <w:r>
              <w:rPr>
                <w:rFonts w:ascii="宋体" w:hAnsi="宋体" w:cs="宋体"/>
                <w:sz w:val="24"/>
                <w:szCs w:val="24"/>
              </w:rPr>
              <w:t xml:space="preserve">5KW</w:t>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bookmarkEnd w:id="192"/>
            <w:r/>
            <w:bookmarkStart w:id="193" w:name="_Hlk230421921"/>
            <w:r>
              <w:rPr>
                <w:rFonts w:ascii="宋体" w:hAnsi="宋体" w:cs="宋体"/>
                <w:sz w:val="24"/>
                <w:szCs w:val="24"/>
              </w:rPr>
              <w:t xml:space="preserve">11</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电力平扒炉连底柜（有腿）</w:t>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700*700*700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4394" w:type="dxa"/>
            <w:vAlign w:val="center"/>
            <w:textDirection w:val="lrTb"/>
            <w:noWrap w:val="false"/>
          </w:tcPr>
          <w:p>
            <w:pPr>
              <w:pStyle w:val="727"/>
              <w:rPr>
                <w:rFonts w:ascii="宋体" w:hAnsi="宋体" w:cs="宋体"/>
                <w:sz w:val="24"/>
                <w:szCs w:val="24"/>
              </w:rPr>
              <w:framePr w:hSpace="180" w:wrap="around" w:vAnchor="text" w:hAnchor="text" w:x="113" w:y="1"/>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br w:type="textWrapping" w:clear="all"/>
            </w:r>
            <w:r>
              <w:rPr>
                <w:rFonts w:hint="eastAsia" w:ascii="宋体" w:hAnsi="宋体" w:cs="宋体"/>
                <w:sz w:val="24"/>
                <w:szCs w:val="24"/>
              </w:rPr>
              <w:t xml:space="preserve">2</w:t>
            </w:r>
            <w:r>
              <w:rPr>
                <w:rFonts w:ascii="MS Gothic" w:hAnsi="MS Gothic" w:eastAsia="MS Gothic" w:cs="MS Gothic"/>
                <w:sz w:val="24"/>
                <w:szCs w:val="24"/>
              </w:rPr>
              <w:t xml:space="preserve">､</w:t>
            </w:r>
            <w:r>
              <w:rPr>
                <w:rFonts w:ascii="宋体" w:hAnsi="宋体" w:cs="宋体"/>
                <w:sz w:val="24"/>
                <w:szCs w:val="24"/>
              </w:rPr>
              <w:t xml:space="preserve">带柜，配双门。</w:t>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br w:type="textWrapping" w:clear="all"/>
            </w:r>
            <w:r>
              <w:rPr>
                <w:rFonts w:hint="eastAsia" w:ascii="宋体" w:hAnsi="宋体" w:cs="宋体"/>
                <w:sz w:val="24"/>
                <w:szCs w:val="24"/>
              </w:rPr>
              <w:t xml:space="preserve">4</w:t>
            </w:r>
            <w:r>
              <w:rPr>
                <w:rFonts w:ascii="宋体" w:hAnsi="宋体" w:cs="宋体"/>
                <w:sz w:val="24"/>
                <w:szCs w:val="24"/>
              </w:rPr>
              <w:t xml:space="preserve">、带定时功能</w:t>
              <w:br w:type="textWrapping" w:clear="all"/>
            </w:r>
            <w:r>
              <w:rPr>
                <w:rFonts w:hint="eastAsia" w:ascii="宋体" w:hAnsi="宋体" w:cs="宋体"/>
                <w:sz w:val="24"/>
                <w:szCs w:val="24"/>
              </w:rPr>
              <w:t xml:space="preserve">5</w:t>
            </w:r>
            <w:r>
              <w:rPr>
                <w:rFonts w:ascii="宋体" w:hAnsi="宋体" w:cs="宋体"/>
                <w:sz w:val="24"/>
                <w:szCs w:val="24"/>
              </w:rPr>
              <w:t xml:space="preserve">、带4个时间记忆快捷键，可以通过编程方式分别定义4个时间记忆快捷键，便于一键定时，快捷烹饪。</w:t>
              <w:br w:type="textWrapping" w:clear="all"/>
            </w:r>
            <w:r>
              <w:rPr>
                <w:rFonts w:hint="eastAsia" w:ascii="宋体" w:hAnsi="宋体" w:cs="宋体"/>
                <w:sz w:val="24"/>
                <w:szCs w:val="24"/>
              </w:rPr>
              <w:t xml:space="preserve">6</w:t>
            </w:r>
            <w:r>
              <w:rPr>
                <w:rFonts w:ascii="MS Gothic" w:hAnsi="MS Gothic" w:eastAsia="MS Gothic" w:cs="MS Gothic"/>
                <w:sz w:val="24"/>
                <w:szCs w:val="24"/>
              </w:rPr>
              <w:t xml:space="preserve">､</w:t>
            </w:r>
            <w:r>
              <w:rPr>
                <w:rFonts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3.5KW×4/380v</w:t>
            </w:r>
            <w:r>
              <w:rPr>
                <w:rFonts w:ascii="宋体" w:hAnsi="宋体" w:cs="宋体"/>
                <w:sz w:val="24"/>
                <w:szCs w:val="24"/>
              </w:rPr>
              <w:br w:type="textWrapping" w:clear="all"/>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生煎锅</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（有腿）</w:t>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800*800*800/150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4394" w:type="dxa"/>
            <w:vAlign w:val="center"/>
            <w:textDirection w:val="lrTb"/>
            <w:noWrap w:val="false"/>
          </w:tcPr>
          <w:p>
            <w:pPr>
              <w:pStyle w:val="727"/>
              <w:rPr>
                <w:rFonts w:hint="eastAsia" w:ascii="宋体" w:hAnsi="宋体" w:cs="宋体"/>
                <w:sz w:val="24"/>
                <w:szCs w:val="24"/>
              </w:rPr>
              <w:framePr w:hSpace="180" w:wrap="around" w:vAnchor="text" w:hAnchor="text" w:x="113" w:y="1"/>
              <w:outlineLvl w:val="0"/>
            </w:pPr>
            <w:r>
              <w:rPr>
                <w:rFonts w:ascii="宋体" w:hAnsi="宋体" w:cs="宋体"/>
                <w:sz w:val="24"/>
                <w:szCs w:val="24"/>
              </w:rPr>
              <w:t xml:space="preserve">1、数字驱动、多级防护，适用各种厨房环境</w:t>
            </w:r>
            <w:r>
              <w:rPr>
                <w:rFonts w:hint="eastAsia" w:ascii="宋体" w:hAnsi="宋体" w:cs="宋体"/>
                <w:sz w:val="24"/>
                <w:szCs w:val="24"/>
              </w:rPr>
              <w:t xml:space="preserve">；</w:t>
            </w:r>
            <w:r>
              <w:rPr>
                <w:rFonts w:ascii="宋体" w:hAnsi="宋体" w:cs="宋体"/>
                <w:sz w:val="24"/>
                <w:szCs w:val="24"/>
              </w:rPr>
              <w:br w:type="textWrapping" w:clear="all"/>
              <w:t xml:space="preserve">2、散热风道设计、散热快，电子器件与风道完全隔离，避免油烟侵蚀电路</w:t>
            </w:r>
            <w:r>
              <w:rPr>
                <w:rFonts w:hint="eastAsia" w:ascii="宋体" w:hAnsi="宋体" w:cs="宋体"/>
                <w:sz w:val="24"/>
                <w:szCs w:val="24"/>
              </w:rPr>
              <w:t xml:space="preserve">；</w:t>
            </w:r>
            <w:r>
              <w:rPr>
                <w:rFonts w:ascii="宋体" w:hAnsi="宋体" w:cs="宋体"/>
                <w:sz w:val="24"/>
                <w:szCs w:val="24"/>
              </w:rPr>
              <w:br w:type="textWrapping" w:clear="all"/>
              <w:t xml:space="preserve">3、数码火力显示，直观显示当前工作状态下的火力强度</w:t>
            </w:r>
            <w:r>
              <w:rPr>
                <w:rFonts w:hint="eastAsia" w:ascii="宋体" w:hAnsi="宋体" w:cs="宋体"/>
                <w:sz w:val="24"/>
                <w:szCs w:val="24"/>
              </w:rPr>
              <w:t xml:space="preserve">；</w:t>
            </w:r>
            <w:r>
              <w:rPr>
                <w:rFonts w:ascii="宋体" w:hAnsi="宋体" w:cs="宋体"/>
                <w:sz w:val="24"/>
                <w:szCs w:val="24"/>
              </w:rPr>
              <w:br w:type="textWrapping" w:clear="all"/>
            </w:r>
            <w:r>
              <w:rPr>
                <w:rFonts w:ascii="宋体" w:hAnsi="宋体" w:cs="宋体"/>
                <w:color w:val="000000"/>
                <w:sz w:val="24"/>
                <w:szCs w:val="24"/>
              </w:rPr>
              <w:t xml:space="preserve">4、一体成型台面，IPX4</w:t>
            </w:r>
            <w:r>
              <w:rPr>
                <w:rFonts w:hint="eastAsia" w:ascii="宋体" w:hAnsi="宋体" w:cs="宋体"/>
                <w:color w:val="000000"/>
                <w:sz w:val="24"/>
                <w:szCs w:val="24"/>
              </w:rPr>
              <w:t xml:space="preserve">及以上</w:t>
            </w:r>
            <w:r>
              <w:rPr>
                <w:rFonts w:ascii="宋体" w:hAnsi="宋体" w:cs="宋体"/>
                <w:color w:val="000000"/>
                <w:sz w:val="24"/>
                <w:szCs w:val="24"/>
              </w:rPr>
              <w:t xml:space="preserve">标准防水设计，四面可直接喷淋</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5、全不锈钢制作，坚固耐用;</w:t>
              <w:br w:type="textWrapping" w:clear="all"/>
              <w:t xml:space="preserve">6、三防结构，防水、防油烟、防虫;</w:t>
              <w:br w:type="textWrapping" w:clear="all"/>
              <w:t xml:space="preserve">7、旋钮式五档火力轻松调节，人性化设计，操作简单方便，火候掌控更精确；</w:t>
              <w:br w:type="textWrapping" w:clear="all"/>
              <w:t xml:space="preserve">8、防水等级：IPX4</w:t>
            </w:r>
            <w:r>
              <w:rPr>
                <w:rFonts w:hint="eastAsia" w:ascii="宋体" w:hAnsi="宋体" w:cs="宋体"/>
                <w:color w:val="000000"/>
                <w:sz w:val="24"/>
                <w:szCs w:val="24"/>
              </w:rPr>
              <w:t xml:space="preserve">及以上</w:t>
            </w: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sz w:val="24"/>
                <w:szCs w:val="24"/>
              </w:rPr>
              <w:t xml:space="preserve">8kw/380v</w:t>
            </w:r>
            <w:r>
              <w:rPr>
                <w:rFonts w:ascii="宋体" w:hAnsi="宋体" w:cs="宋体"/>
                <w:b/>
                <w:bCs/>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电力四头</w:t>
            </w:r>
            <w:r>
              <w:rPr>
                <w:rFonts w:ascii="宋体" w:hAnsi="宋体" w:cs="宋体"/>
                <w:sz w:val="24"/>
                <w:szCs w:val="24"/>
              </w:rPr>
              <w:t xml:space="preserve">平头炉（有腿）</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700*700*700</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r>
            <w:r/>
          </w:p>
        </w:tc>
        <w:tc>
          <w:tcPr>
            <w:tcW w:w="4394" w:type="dxa"/>
            <w:vAlign w:val="center"/>
            <w:textDirection w:val="lrTb"/>
            <w:noWrap w:val="false"/>
          </w:tcPr>
          <w:p>
            <w:pPr>
              <w:pStyle w:val="727"/>
              <w:spacing w:line="360" w:lineRule="exact"/>
              <w:rPr>
                <w:rFonts w:hint="eastAsia" w:ascii="宋体" w:hAnsi="宋体" w:cs="宋体"/>
                <w:sz w:val="24"/>
                <w:szCs w:val="24"/>
              </w:rPr>
              <w:framePr w:hSpace="180" w:wrap="around" w:vAnchor="text" w:hAnchor="text" w:x="113" w:y="1"/>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带柜，配双门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r>
            <w:r>
              <w:rPr>
                <w:rFonts w:hint="eastAsia" w:ascii="宋体" w:hAnsi="宋体" w:cs="宋体"/>
                <w:sz w:val="24"/>
                <w:szCs w:val="24"/>
              </w:rPr>
              <w:t xml:space="preserve">；</w:t>
            </w:r>
            <w:r>
              <w:rPr>
                <w:rFonts w:ascii="宋体" w:hAnsi="宋体" w:cs="宋体"/>
                <w:sz w:val="24"/>
                <w:szCs w:val="24"/>
              </w:rPr>
              <w:br w:type="textWrapping" w:clear="all"/>
              <w:t xml:space="preserve">5、带定时功能</w:t>
            </w:r>
            <w:r>
              <w:rPr>
                <w:rFonts w:hint="eastAsia" w:ascii="宋体" w:hAnsi="宋体" w:cs="宋体"/>
                <w:sz w:val="24"/>
                <w:szCs w:val="24"/>
              </w:rPr>
              <w:t xml:space="preserve">；</w:t>
            </w:r>
            <w:r>
              <w:rPr>
                <w:rFonts w:ascii="宋体" w:hAnsi="宋体" w:cs="宋体"/>
                <w:sz w:val="24"/>
                <w:szCs w:val="24"/>
              </w:rPr>
              <w:br w:type="textWrapping" w:clear="all"/>
              <w:t xml:space="preserve">6、带4个时间记忆快捷键，可以通过编程方式分别定义4个时间记忆快捷键，便于一键定时，快捷烹饪</w:t>
            </w:r>
            <w:r>
              <w:rPr>
                <w:rFonts w:hint="eastAsia" w:ascii="宋体" w:hAnsi="宋体" w:cs="宋体"/>
                <w:sz w:val="24"/>
                <w:szCs w:val="24"/>
              </w:rPr>
              <w:t xml:space="preserve">；</w:t>
            </w:r>
            <w:r>
              <w:rPr>
                <w:rFonts w:ascii="宋体" w:hAnsi="宋体" w:cs="宋体"/>
                <w:sz w:val="24"/>
                <w:szCs w:val="24"/>
              </w:rPr>
              <w:br w:type="textWrapping" w:clear="all"/>
              <w:t xml:space="preserve">7</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3.5KW×4/380v</w:t>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288"/>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bookmarkEnd w:id="193"/>
            <w:r>
              <w:rPr>
                <w:rFonts w:ascii="宋体" w:hAnsi="宋体" w:cs="宋体"/>
                <w:b/>
                <w:bCs/>
                <w:sz w:val="24"/>
                <w:szCs w:val="24"/>
              </w:rPr>
              <w:t xml:space="preserve">四、早点间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10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压面机（38KG）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750*420*870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不锈钢机身，纯铜电机</w:t>
            </w:r>
            <w:r>
              <w:rPr>
                <w:rFonts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压面可调厚度：0-25mm；</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压面宽度≥300mm。</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155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和面机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880*530*920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双动双速和面机</w:t>
              <w:br w:type="textWrapping" w:clear="all"/>
            </w:r>
            <w:r>
              <w:rPr>
                <w:rFonts w:hint="eastAsia" w:ascii="宋体" w:hAnsi="宋体" w:cs="宋体"/>
                <w:sz w:val="24"/>
                <w:szCs w:val="24"/>
              </w:rPr>
              <w:t xml:space="preserve">2、</w:t>
            </w:r>
            <w:r>
              <w:rPr>
                <w:rFonts w:ascii="宋体" w:hAnsi="宋体" w:cs="宋体"/>
                <w:sz w:val="24"/>
                <w:szCs w:val="24"/>
              </w:rPr>
              <w:t xml:space="preserve">额定频率 50Hz </w:t>
              <w:br w:type="textWrapping" w:clear="all"/>
            </w:r>
            <w:r>
              <w:rPr>
                <w:rFonts w:hint="eastAsia" w:ascii="宋体" w:hAnsi="宋体" w:cs="宋体"/>
                <w:sz w:val="24"/>
                <w:szCs w:val="24"/>
              </w:rPr>
              <w:t xml:space="preserve">3、</w:t>
            </w:r>
            <w:r>
              <w:rPr>
                <w:rFonts w:ascii="宋体" w:hAnsi="宋体" w:cs="宋体"/>
                <w:sz w:val="24"/>
                <w:szCs w:val="24"/>
              </w:rPr>
              <w:t xml:space="preserve">和面限量 ≤25kg </w:t>
              <w:br w:type="textWrapping" w:clear="all"/>
            </w:r>
            <w:r>
              <w:rPr>
                <w:rFonts w:hint="eastAsia" w:ascii="宋体" w:hAnsi="宋体" w:cs="宋体"/>
                <w:sz w:val="24"/>
                <w:szCs w:val="24"/>
              </w:rPr>
              <w:t xml:space="preserve">4、</w:t>
            </w:r>
            <w:r>
              <w:rPr>
                <w:rFonts w:ascii="宋体" w:hAnsi="宋体" w:cs="宋体"/>
                <w:sz w:val="24"/>
                <w:szCs w:val="24"/>
              </w:rPr>
              <w:t xml:space="preserve">料桶转速 12.5/25rpm </w:t>
              <w:br w:type="textWrapping" w:clear="all"/>
            </w:r>
            <w:r>
              <w:rPr>
                <w:rFonts w:hint="eastAsia" w:ascii="宋体" w:hAnsi="宋体" w:cs="宋体"/>
                <w:sz w:val="24"/>
                <w:szCs w:val="24"/>
              </w:rPr>
              <w:t xml:space="preserve">5、</w:t>
            </w:r>
            <w:r>
              <w:rPr>
                <w:rFonts w:ascii="宋体" w:hAnsi="宋体" w:cs="宋体"/>
                <w:sz w:val="24"/>
                <w:szCs w:val="24"/>
              </w:rPr>
              <w:t xml:space="preserve">搅拌速度 125/250rpm</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89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搅拌机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560*480*1000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料桶容量20L，大功率纯铜电机，至少三档搅拌速度。配3种规格搅拌抓手。</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27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单层操作台</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1800*800*800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w:t>
            </w:r>
            <w:r>
              <w:rPr>
                <w:rFonts w:ascii="宋体" w:hAnsi="宋体" w:cs="宋体"/>
                <w:sz w:val="24"/>
                <w:szCs w:val="24"/>
              </w:rPr>
              <w:t xml:space="preserve">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t xml:space="preserve">或CMA、CNAS检测报告</w:t>
            </w:r>
            <w:r>
              <w:rPr>
                <w:rFonts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r>
      <w:tr>
        <w:trPr>
          <w:trHeight w:val="42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四门冰箱（双温）</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1200*700*1960</w:t>
            </w:r>
            <w:r/>
          </w:p>
        </w:tc>
        <w:tc>
          <w:tcPr>
            <w:tcW w:w="4394" w:type="dxa"/>
            <w:vAlign w:val="center"/>
            <w:textDirection w:val="lrTb"/>
            <w:noWrap w:val="false"/>
          </w:tcPr>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w:t>
            </w:r>
            <w:r>
              <w:rPr>
                <w:rFonts w:ascii="宋体" w:hAnsi="宋体" w:cs="宋体"/>
                <w:sz w:val="24"/>
                <w:szCs w:val="24"/>
              </w:rPr>
              <w:t xml:space="preserve">锈钢材料,防锈抗腐,触屏式微电脑温度显示器,聚胺脂高压发泡，无指纹门板自动回归铰链装置。温度范围：冷藏-5℃~5℃</w:t>
            </w:r>
            <w:r>
              <w:rPr>
                <w:rFonts w:hint="eastAsia" w:ascii="宋体" w:hAnsi="宋体" w:cs="宋体"/>
                <w:sz w:val="24"/>
                <w:szCs w:val="24"/>
              </w:rPr>
              <w:t xml:space="preserve">，</w:t>
            </w:r>
            <w:r>
              <w:rPr>
                <w:rFonts w:ascii="宋体" w:hAnsi="宋体" w:cs="宋体"/>
                <w:sz w:val="24"/>
                <w:szCs w:val="24"/>
              </w:rPr>
              <w:t xml:space="preserve">冷冻-18℃~-0℃。</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br w:type="textWrapping" w:clear="all"/>
            </w:r>
            <w:r>
              <w:rPr>
                <w:rFonts w:ascii="宋体" w:hAnsi="宋体" w:cs="宋体"/>
                <w:sz w:val="24"/>
                <w:szCs w:val="24"/>
              </w:rPr>
              <w:t xml:space="preserve">▲产品具有中国国家强制性产品认证证书。</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w:t>
            </w:r>
            <w:r>
              <w:rPr>
                <w:rFonts w:ascii="宋体" w:hAnsi="宋体" w:cs="宋体"/>
                <w:sz w:val="24"/>
                <w:szCs w:val="24"/>
              </w:rPr>
              <w:t xml:space="preserve">提供CMA</w:t>
            </w:r>
            <w:r>
              <w:rPr>
                <w:rFonts w:hint="eastAsia" w:ascii="宋体" w:hAnsi="宋体" w:cs="宋体"/>
                <w:sz w:val="24"/>
                <w:szCs w:val="24"/>
              </w:rPr>
              <w:t xml:space="preserve">或</w:t>
            </w:r>
            <w:r>
              <w:rPr>
                <w:rFonts w:ascii="宋体" w:hAnsi="宋体" w:cs="宋体"/>
                <w:sz w:val="24"/>
                <w:szCs w:val="24"/>
              </w:rPr>
              <w:t xml:space="preserve">CNAS抗菌性能检测报告，对大肠杆菌、金黄色葡萄球菌抗菌率≥90%</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8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醒发箱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480*685*1800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15盘全钢不锈钢门发酵箱</w:t>
              <w:br w:type="textWrapping" w:clear="all"/>
            </w:r>
            <w:r>
              <w:rPr>
                <w:rFonts w:hint="eastAsia" w:ascii="宋体" w:hAnsi="宋体" w:cs="宋体"/>
                <w:sz w:val="24"/>
                <w:szCs w:val="24"/>
              </w:rPr>
              <w:t xml:space="preserve">2、</w:t>
            </w:r>
            <w:r>
              <w:rPr>
                <w:rFonts w:ascii="宋体" w:hAnsi="宋体" w:cs="宋体"/>
                <w:sz w:val="24"/>
                <w:szCs w:val="24"/>
              </w:rPr>
              <w:t xml:space="preserve">使用托盘尺寸：400X600</w:t>
            </w:r>
            <w:r>
              <w:rPr>
                <w:rFonts w:hint="eastAsia" w:ascii="宋体" w:hAnsi="宋体" w:cs="宋体"/>
                <w:sz w:val="24"/>
                <w:szCs w:val="24"/>
              </w:rPr>
              <w:t xml:space="preserve">mm</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全钢201板材</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蒸包炉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700*800*800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用于制作小笼包、灌肠煲、馒头等包子；烧卖、蒸饺等点心；千层糕、绿豆糕、桂花糕、发糕等糕点。</w:t>
              <w:br w:type="textWrapping" w:clear="all"/>
            </w:r>
            <w:r>
              <w:rPr>
                <w:rFonts w:hint="eastAsia" w:ascii="宋体" w:hAnsi="宋体" w:cs="宋体"/>
                <w:sz w:val="24"/>
                <w:szCs w:val="24"/>
              </w:rPr>
              <w:t xml:space="preserve">2、</w:t>
            </w:r>
            <w:r>
              <w:rPr>
                <w:rFonts w:ascii="宋体" w:hAnsi="宋体" w:cs="宋体"/>
                <w:sz w:val="24"/>
                <w:szCs w:val="24"/>
              </w:rPr>
              <w:t xml:space="preserve">加厚不锈蒸架，承重力强，抗高温不变形。</w:t>
              <w:br w:type="textWrapping" w:clear="all"/>
            </w:r>
            <w:r>
              <w:rPr>
                <w:rFonts w:hint="eastAsia" w:ascii="宋体" w:hAnsi="宋体" w:cs="宋体"/>
                <w:sz w:val="24"/>
                <w:szCs w:val="24"/>
              </w:rPr>
              <w:t xml:space="preserve">3、</w:t>
            </w:r>
            <w:r>
              <w:rPr>
                <w:rFonts w:ascii="宋体" w:hAnsi="宋体" w:cs="宋体"/>
                <w:sz w:val="24"/>
                <w:szCs w:val="24"/>
              </w:rPr>
              <w:t xml:space="preserve">电磁加热，蒸速度快，蒸汽力强。</w:t>
              <w:br w:type="textWrapping" w:clear="all"/>
            </w:r>
            <w:r>
              <w:rPr>
                <w:rFonts w:hint="eastAsia" w:ascii="宋体" w:hAnsi="宋体" w:cs="宋体"/>
                <w:sz w:val="24"/>
                <w:szCs w:val="24"/>
              </w:rPr>
              <w:t xml:space="preserve">4、</w:t>
            </w:r>
            <w:r>
              <w:rPr>
                <w:rFonts w:ascii="宋体" w:hAnsi="宋体" w:cs="宋体"/>
                <w:sz w:val="24"/>
                <w:szCs w:val="24"/>
              </w:rPr>
              <w:t xml:space="preserve">火力输出热值高，加热均匀、加热面积大</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r>
      <w:tr>
        <w:trPr>
          <w:trHeight w:val="6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电饭锅</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50L</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采用304食品级安全材质，配备加厚50L合金内胆导热均匀、聚热锁香，煮饭软糯，耐磨防粘，日常清洗便捷。</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9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电饼铛</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直径70厘米、铛体深度5厘米</w:t>
            </w: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独立控制，数显控温，304不锈钢机身，食品级接触材质，加热均匀，不沾不糊。</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140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打蛋机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420*527*764</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多功能打蛋机，机身稳固厚实，搭载多档调速设计。不锈钢搅拌桶卫生易清洁，配备多种搅拌配件，搅拌均匀高效。操作简单、运行稳定低噪音，可打蛋、和面</w:t>
            </w:r>
            <w:r>
              <w:rPr>
                <w:rFonts w:ascii="宋体" w:hAnsi="宋体" w:cs="宋体"/>
                <w:sz w:val="24"/>
                <w:szCs w:val="24"/>
              </w:rPr>
              <w:t xml:space="preserve">、搅拌馅料，一机多用</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326"/>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五、洗碗间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29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125℃高温消毒柜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1200*535*1900</w:t>
            </w:r>
            <w:r/>
          </w:p>
        </w:tc>
        <w:tc>
          <w:tcPr>
            <w:tcW w:w="4394" w:type="dxa"/>
            <w:vAlign w:val="center"/>
            <w:textDirection w:val="lrTb"/>
            <w:noWrap w:val="false"/>
          </w:tcPr>
          <w:p>
            <w:pPr>
              <w:pStyle w:val="727"/>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整体聚氨酯发泡，光波热风循环，定稳定时，对大肠杆菌（8099）的杀灭对数值&gt;3.0，符合GB17988-2008</w:t>
            </w:r>
            <w:r>
              <w:t xml:space="preserve">《食具消毒柜安全和卫生要求》二</w:t>
            </w:r>
            <w:r>
              <w:rPr>
                <w:rFonts w:ascii="宋体" w:hAnsi="宋体" w:cs="宋体"/>
                <w:sz w:val="24"/>
                <w:szCs w:val="24"/>
              </w:rPr>
              <w:t xml:space="preserve">星级要求。对脊髓灰质炎的杀灭对数值&gt;4.0，符合GB17988-2008</w:t>
            </w:r>
            <w:r>
              <w:rPr>
                <w:rFonts w:hint="eastAsia" w:ascii="宋体" w:hAnsi="宋体" w:cs="宋体"/>
                <w:sz w:val="24"/>
                <w:szCs w:val="24"/>
              </w:rPr>
              <w:t xml:space="preserve">《</w:t>
            </w:r>
            <w:r>
              <w:rPr>
                <w:rFonts w:ascii="宋体" w:hAnsi="宋体" w:cs="宋体"/>
                <w:sz w:val="24"/>
                <w:szCs w:val="24"/>
              </w:rPr>
              <w:t xml:space="preserve">食具消毒柜安全和要求》二星级要求。</w:t>
            </w:r>
            <w:r>
              <w:rPr>
                <w:rFonts w:hint="eastAsia" w:ascii="宋体" w:hAnsi="宋体" w:cs="宋体"/>
                <w:sz w:val="24"/>
                <w:szCs w:val="24"/>
              </w:rPr>
            </w:r>
            <w:r/>
          </w:p>
          <w:p>
            <w:pPr>
              <w:pStyle w:val="755"/>
              <w:framePr w:hSpace="180" w:wrap="around" w:vAnchor="text" w:hAnchor="text" w:x="113" w:y="1"/>
            </w:pPr>
            <w:r>
              <w:rPr>
                <w:rFonts w:ascii="宋体" w:hAnsi="宋体" w:cs="宋体"/>
                <w:sz w:val="24"/>
                <w:szCs w:val="24"/>
              </w:rPr>
              <w:t xml:space="preserve">▲</w:t>
            </w:r>
            <w:r>
              <w:rPr>
                <w:rFonts w:hint="eastAsia"/>
                <w:sz w:val="24"/>
                <w:szCs w:val="24"/>
              </w:rPr>
              <w:t xml:space="preserve">提供</w:t>
            </w:r>
            <w:r>
              <w:rPr>
                <w:rFonts w:hint="eastAsia"/>
              </w:rPr>
              <w:t xml:space="preserve">符合</w:t>
            </w:r>
            <w:r>
              <w:t xml:space="preserve">《食具消毒柜安全和卫生要求》</w:t>
            </w:r>
            <w:r>
              <w:rPr>
                <w:rFonts w:hint="eastAsia"/>
              </w:rPr>
              <w:t xml:space="preserve">的检测报告。</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6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长龙式洗碗机（洗消一体）</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5000*1100*1850</w:t>
            </w:r>
            <w:r/>
          </w:p>
        </w:tc>
        <w:tc>
          <w:tcPr>
            <w:tcW w:w="4394" w:type="dxa"/>
            <w:vAlign w:val="center"/>
            <w:textDirection w:val="lrTb"/>
            <w:noWrap w:val="false"/>
          </w:tcPr>
          <w:p>
            <w:pPr>
              <w:pStyle w:val="727"/>
              <w:jc w:val="left"/>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洗涤口：(W)600mm*(H)400mm</w:t>
              <w:br w:type="textWrapping" w:clear="all"/>
            </w:r>
            <w:r>
              <w:rPr>
                <w:rFonts w:hint="eastAsia" w:ascii="宋体" w:hAnsi="宋体" w:cs="宋体"/>
                <w:sz w:val="24"/>
                <w:szCs w:val="24"/>
              </w:rPr>
              <w:t xml:space="preserve">2、</w:t>
            </w:r>
            <w:r>
              <w:rPr>
                <w:rFonts w:ascii="宋体" w:hAnsi="宋体" w:cs="宋体"/>
                <w:sz w:val="24"/>
                <w:szCs w:val="24"/>
              </w:rPr>
              <w:t xml:space="preserve">接线:三相五线</w:t>
              <w:br w:type="textWrapping" w:clear="all"/>
            </w:r>
            <w:r>
              <w:rPr>
                <w:rFonts w:hint="eastAsia" w:ascii="宋体" w:hAnsi="宋体" w:cs="宋体"/>
                <w:sz w:val="24"/>
                <w:szCs w:val="24"/>
              </w:rPr>
              <w:t xml:space="preserve">4、</w:t>
            </w:r>
            <w:r>
              <w:rPr>
                <w:rFonts w:ascii="宋体" w:hAnsi="宋体" w:cs="宋体"/>
                <w:sz w:val="24"/>
                <w:szCs w:val="24"/>
              </w:rPr>
              <w:t xml:space="preserve">加热方式:电加热</w:t>
            </w:r>
            <w:r>
              <w:rPr>
                <w:rFonts w:hint="eastAsia"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耗水：300L/h</w:t>
              <w:br w:type="textWrapping" w:clear="all"/>
            </w:r>
            <w:r>
              <w:rPr>
                <w:rFonts w:hint="eastAsia" w:ascii="宋体" w:hAnsi="宋体" w:cs="宋体"/>
                <w:sz w:val="24"/>
                <w:szCs w:val="24"/>
              </w:rPr>
              <w:t xml:space="preserve">6、</w:t>
            </w:r>
            <w:r>
              <w:rPr>
                <w:rFonts w:ascii="宋体" w:hAnsi="宋体" w:cs="宋体"/>
                <w:sz w:val="24"/>
                <w:szCs w:val="24"/>
              </w:rPr>
              <w:t xml:space="preserve">洗涤量：4000-5000件/h</w:t>
            </w:r>
            <w:r>
              <w:rPr>
                <w:rFonts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7、</w:t>
            </w:r>
            <w:r>
              <w:rPr>
                <w:rFonts w:ascii="宋体" w:hAnsi="宋体" w:cs="宋体"/>
                <w:sz w:val="24"/>
                <w:szCs w:val="24"/>
              </w:rPr>
              <w:t xml:space="preserve">消毒方式：高温热力消毒，符合餐饮具消毒卫生要求</w:t>
            </w:r>
            <w:r>
              <w:rPr>
                <w:rFonts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8、</w:t>
            </w:r>
            <w:r>
              <w:rPr>
                <w:rFonts w:ascii="宋体" w:hAnsi="宋体" w:cs="宋体"/>
                <w:sz w:val="24"/>
                <w:szCs w:val="24"/>
              </w:rPr>
              <w:t xml:space="preserve">烘干功能：自带热风烘干，餐具清洗后干燥无积水；</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9、</w:t>
            </w:r>
            <w:r>
              <w:rPr>
                <w:rFonts w:ascii="宋体" w:hAnsi="宋体" w:cs="宋体"/>
                <w:sz w:val="24"/>
                <w:szCs w:val="24"/>
              </w:rPr>
              <w:t xml:space="preserve">水箱：双层保温，防烫节能，带溢水、排污、过滤装置；</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10</w:t>
            </w:r>
            <w:r>
              <w:rPr>
                <w:rFonts w:hint="eastAsia" w:ascii="宋体" w:hAnsi="宋体" w:cs="宋体"/>
                <w:sz w:val="24"/>
                <w:szCs w:val="24"/>
              </w:rPr>
              <w:t xml:space="preserve">、</w:t>
            </w:r>
            <w:r>
              <w:rPr>
                <w:rFonts w:ascii="宋体" w:hAnsi="宋体" w:cs="宋体"/>
                <w:sz w:val="24"/>
                <w:szCs w:val="24"/>
              </w:rPr>
              <w:t xml:space="preserve">配备：洗涤剂自动分配器、催干剂自动分配器。</w:t>
            </w:r>
            <w:r/>
          </w:p>
          <w:p>
            <w:pPr>
              <w:pStyle w:val="727"/>
              <w:jc w:val="left"/>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11、</w:t>
            </w:r>
            <w:r>
              <w:rPr>
                <w:rFonts w:ascii="宋体" w:hAnsi="宋体" w:cs="宋体"/>
                <w:sz w:val="24"/>
                <w:szCs w:val="24"/>
              </w:rPr>
              <w:t xml:space="preserve">整机外壳、内胆、喷淋管、水槽、履带、接触餐具部件均采用食品级 304 不锈钢。</w:t>
            </w:r>
            <w:r>
              <w:rPr>
                <w:rFonts w:hint="eastAsia"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ascii="宋体" w:hAnsi="宋体" w:cs="宋体"/>
                <w:sz w:val="24"/>
                <w:szCs w:val="24"/>
              </w:rPr>
              <w:t xml:space="preserve">提供有效的产品安全认证或 CMA/CNAS 安全检测报告，电气安全符合 GB 4706.1、GB 4706.50 标准</w:t>
            </w:r>
            <w:r>
              <w:rPr>
                <w:rFonts w:ascii="宋体" w:hAnsi="宋体" w:cs="宋体"/>
                <w:sz w:val="24"/>
                <w:szCs w:val="24"/>
              </w:rPr>
              <w:t xml:space="preserve">；</w:t>
            </w:r>
            <w:r>
              <w:rPr>
                <w:rFonts w:ascii="宋体" w:hAnsi="宋体" w:cs="宋体"/>
                <w:sz w:val="24"/>
                <w:szCs w:val="24"/>
              </w:rPr>
            </w:r>
            <w:r/>
          </w:p>
          <w:p>
            <w:pPr>
              <w:pStyle w:val="727"/>
              <w:jc w:val="left"/>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▲整机及涉水、接触餐具部件，须提供具备 CMA</w:t>
            </w:r>
            <w:r>
              <w:rPr>
                <w:rFonts w:hint="eastAsia" w:ascii="宋体" w:hAnsi="宋体" w:cs="宋体"/>
                <w:sz w:val="24"/>
                <w:szCs w:val="24"/>
              </w:rPr>
              <w:t xml:space="preserve">或</w:t>
            </w:r>
            <w:r>
              <w:rPr>
                <w:rFonts w:ascii="宋体" w:hAnsi="宋体" w:cs="宋体"/>
                <w:sz w:val="24"/>
                <w:szCs w:val="24"/>
              </w:rPr>
              <w:t xml:space="preserve">CNAS 资质第三方机构出具的耐腐蚀（盐雾）性能检测报告，符合国家及行业相关标准；</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ascii="宋体" w:hAnsi="宋体" w:cs="宋体"/>
                <w:sz w:val="24"/>
                <w:szCs w:val="24"/>
              </w:rPr>
              <w:t xml:space="preserve">接触餐具部位不锈钢材质须提供CMA或CNAS第三方抗菌性能检测报告，对大肠杆菌、金黄色葡萄球菌的抗菌率均须≥99%。</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77KW/380V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283"/>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六、蔬菜粗加工</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55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土豆削皮机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600*580*1020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采用食品级不锈钢制造，适用于食堂、餐饮门店、中央厨房等场所，可高效完成土豆、芋头等根茎类食材的去皮作业，大幅提升食材预处理效率。额定功率50HZ,容量30L。</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34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双层带锁厨房用具消毒组合柜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1200*320上（600下）*1700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优质不锈钢，上600W,下300W；消毒方式：紫外线+红外线；上毛巾，下刀具和砧板；消毒温度符合国家标准。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445"/>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七、荤菜粗加工</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4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绞肉机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绞肉切肉一体，全不锈钢结构；</w:t>
            </w:r>
            <w:r>
              <w:rPr>
                <w:rFonts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生产效率高，故障率低，节省能源；</w:t>
              <w:br w:type="textWrapping" w:clear="all"/>
              <w:t xml:space="preserve">拆卸方便，便于清洁</w:t>
            </w:r>
            <w:r>
              <w:rPr>
                <w:rFonts w:ascii="宋体" w:hAnsi="宋体" w:cs="宋体"/>
                <w:sz w:val="24"/>
                <w:szCs w:val="24"/>
              </w:rPr>
              <w:t xml:space="preserve">，干净卫生。</w:t>
              <w:br w:type="textWrapping" w:clear="all"/>
            </w:r>
            <w:r>
              <w:rPr>
                <w:rFonts w:hint="eastAsia" w:ascii="宋体" w:hAnsi="宋体" w:cs="宋体"/>
                <w:sz w:val="24"/>
                <w:szCs w:val="24"/>
              </w:rPr>
              <w:t xml:space="preserve">3、</w:t>
            </w:r>
            <w:r>
              <w:rPr>
                <w:rFonts w:ascii="宋体" w:hAnsi="宋体" w:cs="宋体"/>
                <w:sz w:val="24"/>
                <w:szCs w:val="24"/>
              </w:rPr>
              <w:t xml:space="preserve">切肉厚度3.5mm </w:t>
            </w:r>
            <w:r>
              <w:rPr>
                <w:rFonts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切肉效率200-400kg/h</w:t>
              <w:br w:type="textWrapping" w:clear="all"/>
            </w:r>
            <w:r>
              <w:rPr>
                <w:rFonts w:hint="eastAsia" w:ascii="宋体" w:hAnsi="宋体" w:cs="宋体"/>
                <w:sz w:val="24"/>
                <w:szCs w:val="24"/>
              </w:rPr>
              <w:t xml:space="preserve">5、</w:t>
            </w:r>
            <w:r>
              <w:rPr>
                <w:rFonts w:ascii="宋体" w:hAnsi="宋体" w:cs="宋体"/>
                <w:sz w:val="24"/>
                <w:szCs w:val="24"/>
              </w:rPr>
              <w:t xml:space="preserve">绞肉效率220kg/h</w:t>
              <w:br w:type="textWrapping" w:clear="all"/>
            </w:r>
            <w:r>
              <w:rPr>
                <w:rFonts w:hint="eastAsia" w:ascii="宋体" w:hAnsi="宋体" w:cs="宋体"/>
                <w:sz w:val="24"/>
                <w:szCs w:val="24"/>
              </w:rPr>
              <w:t xml:space="preserve">6、</w:t>
            </w:r>
            <w:r>
              <w:rPr>
                <w:rFonts w:ascii="宋体" w:hAnsi="宋体" w:cs="宋体"/>
                <w:sz w:val="24"/>
                <w:szCs w:val="24"/>
              </w:rPr>
              <w:t xml:space="preserve">绞肉机电气安全符合 GB4706.1、GB 4706.50 标准</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286"/>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八、餐厅</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1028"/>
        </w:trPr>
        <w:tc>
          <w:tcPr>
            <w:tcW w:w="70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w:t>
            </w:r>
            <w:r/>
          </w:p>
        </w:tc>
        <w:tc>
          <w:tcPr>
            <w:tcW w:w="1276"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电子显示屏</w:t>
            </w:r>
            <w:r/>
          </w:p>
        </w:tc>
        <w:tc>
          <w:tcPr>
            <w:tcW w:w="1134" w:type="dxa"/>
            <w:vAlign w:val="center"/>
            <w:textDirection w:val="lrTb"/>
            <w:noWrap w:val="false"/>
          </w:tcPr>
          <w:p>
            <w:pPr>
              <w:pStyle w:val="727"/>
              <w:jc w:val="left"/>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1、名称:电子显示屏P4.75</w:t>
              <w:br w:type="textWrapping" w:clear="all"/>
              <w:t xml:space="preserve">2、规格:6600*500</w:t>
            </w:r>
            <w:r>
              <w:rPr>
                <w:rFonts w:hint="eastAsia" w:ascii="宋体" w:hAnsi="宋体" w:cs="宋体"/>
                <w:color w:val="000000"/>
                <w:sz w:val="24"/>
                <w:szCs w:val="24"/>
              </w:rPr>
              <w:t xml:space="preserve">mm</w:t>
            </w:r>
            <w:r>
              <w:rPr>
                <w:rFonts w:ascii="宋体" w:hAnsi="宋体" w:cs="宋体"/>
                <w:color w:val="000000"/>
                <w:sz w:val="24"/>
                <w:szCs w:val="24"/>
              </w:rPr>
              <w:br w:type="textWrapping" w:clear="all"/>
              <w:t xml:space="preserve">3、备注:包含管线敷设、满足菜品更新功能</w:t>
            </w:r>
            <w:r/>
          </w:p>
        </w:tc>
        <w:tc>
          <w:tcPr>
            <w:tcW w:w="992"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567"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w:t>
            </w:r>
            <w:r/>
          </w:p>
        </w:tc>
        <w:tc>
          <w:tcPr>
            <w:tcW w:w="709"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3.3</w:t>
            </w:r>
            <w:r/>
          </w:p>
        </w:tc>
      </w:tr>
      <w:tr>
        <w:trPr>
          <w:trHeight w:val="1114"/>
        </w:trPr>
        <w:tc>
          <w:tcPr>
            <w:tcW w:w="70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2</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灯箱卡布更换</w:t>
            </w:r>
            <w:r/>
          </w:p>
        </w:tc>
        <w:tc>
          <w:tcPr>
            <w:tcW w:w="113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1、名称:灯箱卡布</w:t>
              <w:br w:type="textWrapping" w:clear="all"/>
              <w:t xml:space="preserve">2、规格:单喷膜布</w:t>
              <w:br w:type="textWrapping" w:clear="all"/>
              <w:t xml:space="preserve">3、备注:含安装、运输费</w:t>
            </w:r>
            <w:r/>
          </w:p>
        </w:tc>
        <w:tc>
          <w:tcPr>
            <w:tcW w:w="992"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567"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w:t>
            </w:r>
            <w:r/>
          </w:p>
        </w:tc>
        <w:tc>
          <w:tcPr>
            <w:tcW w:w="709"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300</w:t>
            </w:r>
            <w:r/>
          </w:p>
        </w:tc>
      </w:tr>
      <w:tr>
        <w:trPr>
          <w:trHeight w:val="495"/>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九、冷库</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38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组合式冷库（冷藏+冷冻）</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宽3600，高2200，外径4400，单库宽1700</w:t>
            </w:r>
            <w:r/>
          </w:p>
        </w:tc>
        <w:tc>
          <w:tcPr>
            <w:tcW w:w="4394"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库板厚度</w:t>
            </w:r>
            <w:r>
              <w:rPr>
                <w:rFonts w:ascii="宋体" w:hAnsi="宋体" w:cs="宋体"/>
                <w:sz w:val="24"/>
                <w:szCs w:val="24"/>
              </w:rPr>
              <w:t xml:space="preserve">不小于</w:t>
            </w:r>
            <w:r>
              <w:rPr>
                <w:rFonts w:ascii="宋体" w:hAnsi="宋体" w:cs="宋体"/>
                <w:sz w:val="24"/>
                <w:szCs w:val="24"/>
              </w:rPr>
              <w:t xml:space="preserve">100mm,高密度环保型聚氨酯发泡，具有环保、防腐、阻燃(3秒-5秒之内自熄)、防潮湿、保温性能好等特点。</w:t>
            </w:r>
            <w:r>
              <w:rPr>
                <w:rFonts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聚氨酯板的导热系数为0.018~0.024w/（m．k），容重密度一般标准为40-42kg/m3；</w:t>
              <w:br w:type="textWrapping" w:clear="all"/>
            </w:r>
            <w:r>
              <w:rPr>
                <w:rFonts w:hint="eastAsia" w:ascii="宋体" w:hAnsi="宋体" w:cs="宋体"/>
                <w:sz w:val="24"/>
                <w:szCs w:val="24"/>
              </w:rPr>
              <w:t xml:space="preserve">3、</w:t>
            </w:r>
            <w:r>
              <w:rPr>
                <w:rFonts w:ascii="宋体" w:hAnsi="宋体" w:cs="宋体"/>
                <w:sz w:val="24"/>
                <w:szCs w:val="24"/>
              </w:rPr>
              <w:t xml:space="preserve">双面</w:t>
            </w:r>
            <w:r>
              <w:rPr>
                <w:rFonts w:ascii="宋体" w:hAnsi="宋体" w:cs="宋体"/>
                <w:sz w:val="24"/>
                <w:szCs w:val="24"/>
              </w:rPr>
              <w:t xml:space="preserve">不小于</w:t>
            </w:r>
            <w:r>
              <w:rPr>
                <w:rFonts w:ascii="宋体" w:hAnsi="宋体" w:cs="宋体"/>
                <w:sz w:val="24"/>
                <w:szCs w:val="24"/>
              </w:rPr>
              <w:t xml:space="preserve">0.8mmSUS304不锈钢板，库板内有PVC支架支撑，加强库板强度，冷库内整体圆角</w:t>
            </w:r>
            <w:r>
              <w:rPr>
                <w:rFonts w:hint="eastAsia" w:ascii="宋体" w:hAnsi="宋体" w:cs="宋体"/>
                <w:sz w:val="24"/>
                <w:szCs w:val="24"/>
              </w:rPr>
              <w:t xml:space="preserve">。</w:t>
            </w:r>
            <w:r>
              <w:rPr>
                <w:rFonts w:ascii="宋体" w:hAnsi="宋体" w:cs="宋体"/>
                <w:sz w:val="24"/>
                <w:szCs w:val="24"/>
              </w:rPr>
              <w:t xml:space="preserve">冷库门双面</w:t>
            </w:r>
            <w:r>
              <w:rPr>
                <w:rFonts w:ascii="宋体" w:hAnsi="宋体" w:cs="宋体"/>
                <w:sz w:val="24"/>
                <w:szCs w:val="24"/>
              </w:rPr>
              <w:t xml:space="preserve">不小于</w:t>
            </w:r>
            <w:r>
              <w:rPr>
                <w:rFonts w:ascii="宋体" w:hAnsi="宋体" w:cs="宋体"/>
                <w:sz w:val="24"/>
                <w:szCs w:val="24"/>
              </w:rPr>
              <w:t xml:space="preserve">0.8mmSUS304不锈钢板。</w:t>
            </w:r>
            <w:r>
              <w:rPr>
                <w:rFonts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冷藏温度：-5℃~+5℃ 。冷冻温度</w:t>
            </w:r>
            <w:r>
              <w:rPr>
                <w:rFonts w:ascii="宋体" w:hAnsi="宋体" w:cs="宋体"/>
                <w:sz w:val="24"/>
                <w:szCs w:val="24"/>
              </w:rPr>
              <w:t xml:space="preserve">：-23℃~-15℃。</w:t>
            </w: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套</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r>
      <w:tr>
        <w:trPr>
          <w:trHeight w:val="698"/>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十、更衣室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8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八门更衣柜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整体尺寸：1800*850*390          单门尺寸：400*400*370（深）</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w:t>
            </w:r>
            <w:r>
              <w:rPr>
                <w:rFonts w:ascii="宋体" w:hAnsi="宋体" w:cs="宋体"/>
                <w:sz w:val="24"/>
                <w:szCs w:val="24"/>
              </w:rPr>
              <w:t xml:space="preserve">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 </w:t>
            </w:r>
            <w:r>
              <w:rPr>
                <w:rFonts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992"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更衣柜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900*420*1800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r>
      <w:tr>
        <w:trPr>
          <w:trHeight w:val="388"/>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十二、厨杂</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r>
      <w:tr>
        <w:trPr>
          <w:trHeight w:val="136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剁刀</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优质钢材打造，质地坚硬锋利，刃口厚实耐冲击。刀身厚重稳固，受力均匀，轻松斩切骨头、冻</w:t>
            </w:r>
            <w:r>
              <w:rPr>
                <w:rFonts w:ascii="宋体" w:hAnsi="宋体" w:cs="宋体"/>
                <w:sz w:val="24"/>
                <w:szCs w:val="24"/>
              </w:rPr>
              <w:t xml:space="preserve">肉。防滑手柄握持舒适，省力不累手，耐腐蚀易清洗，剁骨剁肉实用耐用。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把</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55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菜刀</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把</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r>
      <w:tr>
        <w:trPr>
          <w:trHeight w:val="169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毛菜筐（蓝色）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590*400*310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加厚全新PP原料制作，结实抗压、韧性强，承重不易变形。镂空透气设计，通风沥水不闷腐。自带金属把手，搬运省力，可叠放收纳，耐磨耐摔，适用果蔬收纳、仓储分拣。</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r>
      <w:tr>
        <w:trPr>
          <w:trHeight w:val="14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净菜筐（白色）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460*290*265</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加厚全新PP原料制作，结实抗压、韧性强，承重不易变形。镂空透气设计，通风沥水不闷腐。自带金属把手，搬运省力，可叠放收纳，耐磨耐摔，适用果蔬收纳、仓储分拣。</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w:t>
            </w:r>
            <w:r/>
          </w:p>
        </w:tc>
      </w:tr>
      <w:tr>
        <w:trPr>
          <w:trHeight w:val="11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长方形砧板（绿色）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w:t>
            </w:r>
            <w:r/>
          </w:p>
        </w:tc>
      </w:tr>
      <w:tr>
        <w:trPr>
          <w:trHeight w:val="112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长方形砧板（红色）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r>
      <w:tr>
        <w:trPr>
          <w:trHeight w:val="11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长方形砧板（白色）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12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餐盘（不锈钢5格）</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304不锈钢5格，1.0</w:t>
            </w:r>
            <w:r>
              <w:rPr>
                <w:rFonts w:hint="eastAsia" w:ascii="宋体" w:hAnsi="宋体" w:cs="宋体"/>
                <w:sz w:val="24"/>
                <w:szCs w:val="24"/>
              </w:rPr>
              <w:t xml:space="preserve">mm</w:t>
            </w:r>
            <w:r>
              <w:rPr>
                <w:rFonts w:ascii="宋体" w:hAnsi="宋体" w:cs="宋体"/>
                <w:sz w:val="24"/>
                <w:szCs w:val="24"/>
              </w:rPr>
              <w:t xml:space="preserve">厚</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采用食品级304不锈钢材质，安全健康、耐腐蚀不易生锈。分格分区设计，饭菜分离不串味，加深防漏边缘，坚固耐摔易清洗，一体成型</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8000</w:t>
            </w:r>
            <w:r/>
          </w:p>
        </w:tc>
      </w:tr>
      <w:tr>
        <w:trPr>
          <w:trHeight w:val="111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面碗</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188*72</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密胺碗</w:t>
            </w:r>
            <w:r>
              <w:rPr>
                <w:rFonts w:hint="eastAsia"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碗身加深加宽设计，容量充足，厚实耐用不易破损。简约美观，隔热防烫，适合</w:t>
            </w:r>
            <w:r>
              <w:rPr>
                <w:rFonts w:ascii="宋体" w:hAnsi="宋体" w:cs="宋体"/>
                <w:sz w:val="24"/>
                <w:szCs w:val="24"/>
              </w:rPr>
              <w:t xml:space="preserve">食堂、家用日常盛装饭菜。</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4000</w:t>
            </w:r>
            <w:r/>
          </w:p>
        </w:tc>
      </w:tr>
      <w:tr>
        <w:trPr>
          <w:trHeight w:val="17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圆盘（8英寸）</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205*17</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优质陶瓷圆盘，釉面洁白光洁，质感细腻。盘型规整边缘圆润，耐高温、耐磕碰，易清洗不易残留污渍。外观简约大方，摆盘美观，适用于食堂、餐厅日常盛菜使用。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2000</w:t>
            </w:r>
            <w:r/>
          </w:p>
        </w:tc>
      </w:tr>
      <w:tr>
        <w:trPr>
          <w:trHeight w:val="117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筷子（密胺）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合金防滑筷子，耐高温不变形，防霉易清洗。质地坚硬耐磨损，不易滋生细菌，无漆无蜡安全健康，防滑设计不易打滑，结实耐用。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双</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16000</w:t>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不锈钢三层台上架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1500*400*900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 </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2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不锈钢双层台上架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1500*400*400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 </w:t>
            </w:r>
            <w:r>
              <w:rPr>
                <w:rFonts w:hint="eastAsia" w:ascii="宋体" w:hAnsi="宋体" w:cs="宋体"/>
                <w:sz w:val="24"/>
                <w:szCs w:val="24"/>
              </w:rPr>
              <w:t xml:space="preserve">不</w:t>
            </w:r>
            <w:r>
              <w:rPr>
                <w:rFonts w:hint="eastAsia" w:ascii="宋体" w:hAnsi="宋体" w:cs="宋体"/>
                <w:sz w:val="24"/>
                <w:szCs w:val="24"/>
              </w:rPr>
              <w:t xml:space="preserve">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塑料地架（验菜、仓库用）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1200*1000*15</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加厚塑料材质，韧性强、承重力足。网格镂空设计，通风防潮易清洁，防滑耐摔。四面进叉，搬运便捷，可堆叠存放，适合后厨货物收纳防潮使用。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r>
      <w:tr>
        <w:trPr>
          <w:trHeight w:val="21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电子秤（秤菜用量程300KG）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400*500*800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最大称重：300KG</w:t>
              <w:br w:type="textWrapping" w:clear="all"/>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w:t>
            </w:r>
            <w:r>
              <w:rPr>
                <w:rFonts w:ascii="宋体" w:hAnsi="宋体" w:cs="宋体"/>
                <w:sz w:val="24"/>
                <w:szCs w:val="24"/>
              </w:rPr>
              <w:t xml:space="preserve">开机自动置零</w:t>
              <w:br w:type="textWrapping" w:clear="all"/>
            </w:r>
            <w:r>
              <w:rPr>
                <w:rFonts w:hint="eastAsia"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带远传拍照功能</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206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电子秤（秤菜用量程150KG）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300*400*700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最大称重：150KG</w:t>
              <w:br w:type="textWrapping" w:clear="all"/>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开机自动置零。</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9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电子秤（小型台秤30KG）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292*340*112</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最大称重：30KG</w:t>
              <w:br w:type="textWrapping" w:clear="all"/>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开机自动置零。</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41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电子秤（高精度克重秤）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292*340*112</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高精度电子留样秤，称重精准灵敏。不锈钢秤盘耐腐蚀易清洁，高清数</w:t>
            </w:r>
            <w:r>
              <w:rPr>
                <w:rFonts w:ascii="宋体" w:hAnsi="宋体" w:cs="宋体"/>
                <w:sz w:val="24"/>
                <w:szCs w:val="24"/>
              </w:rPr>
              <w:t xml:space="preserve">显读数清晰。机身小巧耐用，操作简单，去皮归零功能齐全。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52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留样秤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最大称重：1KG</w:t>
              <w:br w:type="textWrapping" w:clear="all"/>
              <w:t xml:space="preserve">2</w:t>
            </w:r>
            <w:r>
              <w:rPr>
                <w:rFonts w:ascii="宋体" w:hAnsi="宋体" w:cs="宋体"/>
                <w:color w:val="000000"/>
                <w:sz w:val="24"/>
                <w:szCs w:val="24"/>
              </w:rPr>
              <w:t xml:space="preserve">、</w:t>
            </w:r>
            <w:r>
              <w:rPr>
                <w:rFonts w:ascii="宋体" w:hAnsi="宋体" w:cs="宋体"/>
                <w:color w:val="000000"/>
                <w:sz w:val="24"/>
                <w:szCs w:val="24"/>
              </w:rPr>
              <w:t xml:space="preserve">开机自动置零。</w:t>
            </w:r>
            <w:r>
              <w:rPr>
                <w:rFonts w:ascii="宋体" w:hAnsi="宋体" w:cs="宋体"/>
                <w:color w:val="000000"/>
                <w:sz w:val="24"/>
                <w:szCs w:val="24"/>
              </w:rPr>
            </w:r>
            <w:r/>
          </w:p>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w:t>
            </w:r>
            <w:r>
              <w:rPr>
                <w:rFonts w:ascii="宋体" w:hAnsi="宋体" w:cs="宋体"/>
                <w:color w:val="000000"/>
                <w:sz w:val="24"/>
                <w:szCs w:val="24"/>
              </w:rPr>
              <w:t xml:space="preserve">、</w:t>
            </w:r>
            <w:r>
              <w:rPr>
                <w:rFonts w:ascii="宋体" w:hAnsi="宋体" w:cs="宋体"/>
                <w:color w:val="000000"/>
                <w:sz w:val="24"/>
                <w:szCs w:val="24"/>
              </w:rPr>
              <w:t xml:space="preserve">机身小巧耐用，操作简单，去皮归零功能齐全。</w:t>
            </w:r>
            <w:r>
              <w:rPr>
                <w:rFonts w:ascii="宋体" w:hAnsi="宋体" w:cs="宋体"/>
                <w:color w:val="000000"/>
                <w:sz w:val="24"/>
                <w:szCs w:val="24"/>
              </w:rPr>
            </w:r>
            <w:r/>
          </w:p>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符合食堂食材留样称重规范。</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r>
      <w:tr>
        <w:trPr>
          <w:trHeight w:val="13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不锈钢蒸饭盘</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加厚304不锈钢蒸饭盘，一体成型结实耐用。边缘加固防变形，耐高温耐腐蚀，光滑内壁不易粘黏，清洗便捷，导热均匀，适配食堂蒸箱使用。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r>
      <w:tr>
        <w:trPr>
          <w:trHeight w:val="14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不锈钢盛菜盘</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45*35*48</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加厚304不锈钢蒸饭盘，一体成型结实耐用。边缘加固防变形，耐高温耐腐蚀，光滑内壁不易粘黏，清洗便捷，导热均匀，适配食堂蒸箱使用。</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w:t>
            </w:r>
            <w:r/>
          </w:p>
        </w:tc>
      </w:tr>
      <w:tr>
        <w:trPr>
          <w:trHeight w:val="182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汤勺</w:t>
              <w:br w:type="textWrapping" w:clear="all"/>
              <w:t xml:space="preserve">大直径18厘米柄长80厘米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汤勺</w:t>
              <w:br w:type="textWrapping" w:clear="all"/>
              <w:t xml:space="preserve">小直径14厘米柄长70厘米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140*700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w:t>
            </w:r>
            <w:r>
              <w:rPr>
                <w:rFonts w:ascii="宋体" w:hAnsi="宋体" w:cs="宋体"/>
                <w:sz w:val="24"/>
                <w:szCs w:val="24"/>
              </w:rPr>
              <w:t xml:space="preserve">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152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打菜勺</w:t>
              <w:br w:type="textWrapping" w:clear="all"/>
              <w:t xml:space="preserve">直径8.5厘米长50厘米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85*500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r>
      <w:tr>
        <w:trPr>
          <w:trHeight w:val="18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烧菜勺</w:t>
              <w:br w:type="textWrapping" w:clear="all"/>
              <w:t xml:space="preserve">直径13厘米柄长50厘米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130*500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16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锅铲</w:t>
              <w:br w:type="textWrapping" w:clear="all"/>
              <w:t xml:space="preserve">铲头16厘米柄长60厘米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160*600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16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大灶锅铲</w:t>
              <w:br w:type="textWrapping" w:clear="all"/>
              <w:t xml:space="preserve">铲头21厘米柄长100厘米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210*1000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83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漏勺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304加厚不锈钢材质，耐腐蚀、耐高温、不易生锈；圆形大孔排布，沥水沥油速度快，捞面、捞菜、焯水商用通</w:t>
            </w:r>
            <w:r>
              <w:rPr>
                <w:rFonts w:ascii="宋体" w:hAnsi="宋体" w:cs="宋体"/>
                <w:sz w:val="24"/>
                <w:szCs w:val="24"/>
              </w:rPr>
              <w:t xml:space="preserve">用。一体成型牢固耐用，加长防烫长柄，握持省力</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211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滤网勺</w:t>
              <w:br w:type="textWrapping" w:clear="all"/>
              <w:t xml:space="preserve">34粗线、三托连底、直径34厘米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340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98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密网勺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12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水勺</w:t>
              <w:br w:type="textWrapping" w:clear="all"/>
              <w:t xml:space="preserve">勺头直径20厘米高度85厘米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304不锈钢材质，厚实坚固，耐腐蚀不易生锈。一体成型工艺，光滑易清洗。加长手柄设计，防烫易握，容量充足，打水盛汤便捷，结实耐用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16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带盖不锈钢调料缸</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320*260*150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采用加厚不锈钢材质，防腐防锈，坚固耐用。多格独立分区设计，分类收纳各类调料食材，带盖防尘防污。搭配稳固支架，摆放整齐，取用便捷，易清洗易打理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w:t>
            </w:r>
            <w:r/>
          </w:p>
        </w:tc>
      </w:tr>
      <w:tr>
        <w:trPr>
          <w:trHeight w:val="97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不锈钢圆盆</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800直径</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采用加厚食品级304不锈钢材质，防腐防锈，坚固耐用。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r>
      <w:tr>
        <w:trPr>
          <w:trHeight w:val="125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平板推车</w:t>
              <w:br w:type="textWrapping" w:clear="all"/>
              <w:t xml:space="preserve">静音耐磨加厚承重800斤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900*600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全塑静音推车。</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r>
      <w:tr>
        <w:trPr>
          <w:trHeight w:val="9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三层静音推车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1040*480*1050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全塑静音推车。</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r>
      <w:tr>
        <w:trPr>
          <w:trHeight w:val="197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不锈钢蒸笼</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600*130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加厚食品级304不锈钢材质，坚固防锈耐高温。多层叠加设计，大容量蒸制，透气蒸孔分布均匀，蒸汽循环顺畅。双耳设计搬运便捷，密封</w:t>
            </w:r>
            <w:r>
              <w:rPr>
                <w:rFonts w:ascii="宋体" w:hAnsi="宋体" w:cs="宋体"/>
                <w:sz w:val="24"/>
                <w:szCs w:val="24"/>
              </w:rPr>
              <w:t xml:space="preserve">性好，受热快速均匀，结实耐用易清洗，适配食堂商用大批量蒸煮。</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r>
      <w:tr>
        <w:trPr>
          <w:trHeight w:val="196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笼垫</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食品级硅胶笼垫，网格纹路设计，透气性佳、受热均匀。双面防粘不沾面点，耐高温耐用不易破损。柔软贴合蒸笼，透气沥水，清洗方便可反复使用，环保卫生，适合食堂馒头、包子蒸制使用。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不锈钢双层保温饭桶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450*450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食品级304不锈钢双层加厚材质，防锈耐用。密封卡扣设计，锁温保鲜，保温效果持久。双层中空隔热，防烫防漏，大容量储放，易清洗易收纳，坚固耐腐蚀，满足食堂餐饮储饭、盛汤使用。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r>
      <w:tr>
        <w:trPr>
          <w:trHeight w:val="182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不锈钢饭桶三脚架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470*500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不锈钢加厚支架，结构稳固承重强，焊接工艺扎实不易变形。高脚离地设计，防潮通风、便于打扫。防滑脚垫耐磨静音，耐腐蚀易清洗，摆放平稳，适配各类保温桶，食堂后厨实用耐用。</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r>
      <w:tr>
        <w:trPr>
          <w:trHeight w:val="141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餐座椅</w:t>
              <w:br w:type="textWrapping" w:clear="all"/>
              <w:t xml:space="preserve">（一桌4椅为一套）</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1200*600*750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多层板桌椅面，不锈钢桌椅架，铝合金封边。</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套</w:t>
            </w: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r>
      <w:tr>
        <w:trPr>
          <w:trHeight w:val="161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洗刷吸一体拖地机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1000*490*1050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电瓶容量(5h) 32Ah，理论吸扒清洁效率</w:t>
            </w:r>
            <w:r>
              <w:rPr>
                <w:rFonts w:hint="eastAsia" w:ascii="宋体" w:hAnsi="宋体" w:cs="宋体"/>
                <w:sz w:val="24"/>
                <w:szCs w:val="24"/>
              </w:rPr>
              <w:t xml:space="preserve">、</w:t>
            </w:r>
            <w:r>
              <w:rPr>
                <w:rFonts w:ascii="宋体" w:hAnsi="宋体" w:cs="宋体"/>
                <w:sz w:val="24"/>
                <w:szCs w:val="24"/>
              </w:rPr>
              <w:t xml:space="preserve">理论盘刷清洁效率</w:t>
            </w:r>
            <w:r>
              <w:rPr>
                <w:rFonts w:hint="eastAsia" w:ascii="宋体" w:hAnsi="宋体" w:cs="宋体"/>
                <w:sz w:val="24"/>
                <w:szCs w:val="24"/>
              </w:rPr>
              <w:t xml:space="preserve">≥</w:t>
            </w:r>
            <w:r>
              <w:rPr>
                <w:rFonts w:ascii="宋体" w:hAnsi="宋体" w:cs="宋体"/>
                <w:sz w:val="24"/>
                <w:szCs w:val="24"/>
              </w:rPr>
              <w:t xml:space="preserve">1400m²/h</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触地压力</w:t>
            </w:r>
            <w:r>
              <w:rPr>
                <w:rFonts w:hint="eastAsia" w:ascii="宋体" w:hAnsi="宋体" w:cs="宋体"/>
                <w:sz w:val="24"/>
                <w:szCs w:val="24"/>
              </w:rPr>
              <w:t xml:space="preserve">≥</w:t>
            </w:r>
            <w:r>
              <w:rPr>
                <w:rFonts w:ascii="宋体" w:hAnsi="宋体" w:cs="宋体"/>
                <w:sz w:val="24"/>
                <w:szCs w:val="24"/>
              </w:rPr>
              <w:t xml:space="preserve">17.2</w:t>
            </w:r>
            <w:r>
              <w:rPr>
                <w:rFonts w:ascii="宋体" w:hAnsi="宋体" w:cs="宋体"/>
                <w:sz w:val="24"/>
                <w:szCs w:val="24"/>
              </w:rPr>
              <w:t xml:space="preserve">kg</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最大续航时间</w:t>
            </w:r>
            <w:r>
              <w:rPr>
                <w:rFonts w:hint="eastAsia" w:ascii="宋体" w:hAnsi="宋体" w:cs="宋体"/>
                <w:sz w:val="24"/>
                <w:szCs w:val="24"/>
              </w:rPr>
              <w:t xml:space="preserve">≥</w:t>
            </w:r>
            <w:r>
              <w:rPr>
                <w:rFonts w:ascii="宋体" w:hAnsi="宋体" w:cs="宋体"/>
                <w:sz w:val="24"/>
                <w:szCs w:val="24"/>
              </w:rPr>
              <w:t xml:space="preserve">2.2h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抽吸电机功率 250W</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刷头电机功率 180W</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清水箱容量</w:t>
            </w:r>
            <w:r>
              <w:rPr>
                <w:rFonts w:hint="eastAsia" w:ascii="宋体" w:hAnsi="宋体" w:cs="宋体"/>
                <w:sz w:val="24"/>
                <w:szCs w:val="24"/>
              </w:rPr>
              <w:t xml:space="preserve">≥</w:t>
            </w:r>
            <w:r>
              <w:rPr>
                <w:rFonts w:ascii="宋体" w:hAnsi="宋体" w:cs="宋体"/>
                <w:sz w:val="24"/>
                <w:szCs w:val="24"/>
              </w:rPr>
              <w:t xml:space="preserve">15L，污水箱容量</w:t>
            </w:r>
            <w:r>
              <w:rPr>
                <w:rFonts w:hint="eastAsia" w:ascii="宋体" w:hAnsi="宋体" w:cs="宋体"/>
                <w:sz w:val="24"/>
                <w:szCs w:val="24"/>
              </w:rPr>
              <w:t xml:space="preserve">≥</w:t>
            </w:r>
            <w:r>
              <w:rPr>
                <w:rFonts w:ascii="宋体" w:hAnsi="宋体" w:cs="宋体"/>
                <w:sz w:val="24"/>
                <w:szCs w:val="24"/>
              </w:rPr>
              <w:t xml:space="preserve">15L</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7、</w:t>
            </w:r>
            <w:r>
              <w:rPr>
                <w:rFonts w:ascii="宋体" w:hAnsi="宋体" w:cs="宋体"/>
                <w:sz w:val="24"/>
                <w:szCs w:val="24"/>
              </w:rPr>
              <w:t xml:space="preserve">爬坡力</w:t>
            </w:r>
            <w:r>
              <w:rPr>
                <w:rFonts w:hint="eastAsia" w:ascii="宋体" w:hAnsi="宋体" w:cs="宋体"/>
                <w:sz w:val="24"/>
                <w:szCs w:val="24"/>
              </w:rPr>
              <w:t xml:space="preserve">≥</w:t>
            </w:r>
            <w:r>
              <w:rPr>
                <w:rFonts w:ascii="宋体" w:hAnsi="宋体" w:cs="宋体"/>
                <w:sz w:val="24"/>
                <w:szCs w:val="24"/>
              </w:rPr>
              <w:t xml:space="preserve">2%，</w:t>
              <w:br w:type="textWrapping" w:clear="all"/>
            </w:r>
            <w:r>
              <w:rPr>
                <w:rFonts w:hint="eastAsia" w:ascii="宋体" w:hAnsi="宋体" w:cs="宋体"/>
                <w:sz w:val="24"/>
                <w:szCs w:val="24"/>
              </w:rPr>
              <w:t xml:space="preserve">8、</w:t>
            </w:r>
            <w:r>
              <w:rPr>
                <w:rFonts w:ascii="宋体" w:hAnsi="宋体" w:cs="宋体"/>
                <w:sz w:val="24"/>
                <w:szCs w:val="24"/>
              </w:rPr>
              <w:t xml:space="preserve">转弯半径尺寸(不含吸扒) 1000x490x1050mm</w:t>
              <w:br w:type="textWrapping" w:clear="all"/>
            </w:r>
            <w:r>
              <w:rPr>
                <w:rFonts w:hint="eastAsia" w:ascii="宋体" w:hAnsi="宋体" w:cs="宋体"/>
                <w:sz w:val="24"/>
                <w:szCs w:val="24"/>
              </w:rPr>
              <w:t xml:space="preserve">9、</w:t>
            </w:r>
            <w:r>
              <w:rPr>
                <w:rFonts w:ascii="宋体" w:hAnsi="宋体" w:cs="宋体"/>
                <w:sz w:val="24"/>
                <w:szCs w:val="24"/>
              </w:rPr>
              <w:t xml:space="preserve">防水等级 IPX3</w:t>
              <w:br w:type="textWrapping" w:clear="all"/>
            </w:r>
            <w:r>
              <w:rPr>
                <w:rFonts w:hint="eastAsia" w:ascii="宋体" w:hAnsi="宋体" w:cs="宋体"/>
                <w:sz w:val="24"/>
                <w:szCs w:val="24"/>
              </w:rPr>
              <w:t xml:space="preserve">10、</w:t>
            </w:r>
            <w:r>
              <w:rPr>
                <w:rFonts w:ascii="宋体" w:hAnsi="宋体" w:cs="宋体"/>
                <w:sz w:val="24"/>
                <w:szCs w:val="24"/>
              </w:rPr>
              <w:t xml:space="preserve">声压等级 LpA </w:t>
            </w:r>
            <w:r>
              <w:t xml:space="preserve">≤</w:t>
            </w:r>
            <w:r>
              <w:rPr>
                <w:rFonts w:ascii="宋体" w:hAnsi="宋体" w:cs="宋体"/>
                <w:sz w:val="24"/>
                <w:szCs w:val="24"/>
              </w:rPr>
              <w:t xml:space="preserve">84dB</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2.5</w:t>
            </w:r>
            <w:r>
              <w:rPr>
                <w:rFonts w:ascii="宋体" w:hAnsi="宋体" w:cs="宋体"/>
                <w:sz w:val="24"/>
                <w:szCs w:val="24"/>
              </w:rPr>
              <w:t xml:space="preserve">KW</w:t>
            </w:r>
            <w:r>
              <w:rPr>
                <w:rFonts w:ascii="宋体" w:hAnsi="宋体" w:cs="宋体"/>
                <w:sz w:val="24"/>
                <w:szCs w:val="24"/>
              </w:rPr>
              <w:t xml:space="preserve">以上</w:t>
            </w:r>
            <w:r>
              <w:rPr>
                <w:rFonts w:ascii="宋体" w:hAnsi="宋体" w:cs="宋体"/>
                <w:sz w:val="24"/>
                <w:szCs w:val="24"/>
              </w:rPr>
              <w:t xml:space="preserve">/220V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烤盘车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600*460*1800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r>
      <w:tr>
        <w:trPr>
          <w:trHeight w:val="17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筷子消毒机（带烘干消毒功能） </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220*315*220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全自动不锈钢筷子消毒烘干机，机身坚固耐腐蚀。智能触控操作，集消毒、烘干一体，杀菌抑菌。大容量收纳，防尘防潮，运行低噪省电，操作简单，高效卫生，符合食堂后厨卫生使用标准。</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r>
      <w:tr>
        <w:trPr>
          <w:trHeight w:val="69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大容量筷子消毒车（带烘干消毒功能）</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750*450*800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w:t>
            </w:r>
            <w:r>
              <w:rPr>
                <w:rFonts w:ascii="宋体" w:hAnsi="宋体" w:cs="宋体"/>
                <w:sz w:val="24"/>
                <w:szCs w:val="24"/>
              </w:rPr>
              <w:t xml:space="preserve">、</w:t>
            </w:r>
            <w:r>
              <w:rPr>
                <w:rFonts w:ascii="宋体" w:hAnsi="宋体" w:cs="宋体"/>
                <w:sz w:val="24"/>
                <w:szCs w:val="24"/>
              </w:rPr>
              <w:t xml:space="preserve">优质液压杆，使</w:t>
            </w:r>
            <w:r>
              <w:rPr>
                <w:rFonts w:ascii="宋体" w:hAnsi="宋体" w:cs="宋体"/>
                <w:sz w:val="24"/>
                <w:szCs w:val="24"/>
              </w:rPr>
              <w:t xml:space="preserve">用方便 </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2</w:t>
            </w:r>
            <w:r>
              <w:rPr>
                <w:rFonts w:ascii="宋体" w:hAnsi="宋体" w:cs="宋体"/>
                <w:sz w:val="24"/>
                <w:szCs w:val="24"/>
              </w:rPr>
              <w:t xml:space="preserve">、</w:t>
            </w:r>
            <w:r>
              <w:rPr>
                <w:rFonts w:ascii="宋体" w:hAnsi="宋体" w:cs="宋体"/>
                <w:sz w:val="24"/>
                <w:szCs w:val="24"/>
              </w:rPr>
              <w:t xml:space="preserve">消毒时间和温度自由调节，操作方便 </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3</w:t>
            </w:r>
            <w:r>
              <w:rPr>
                <w:rFonts w:ascii="宋体" w:hAnsi="宋体" w:cs="宋体"/>
                <w:sz w:val="24"/>
                <w:szCs w:val="24"/>
              </w:rPr>
              <w:t xml:space="preserve">、</w:t>
            </w:r>
            <w:r>
              <w:rPr>
                <w:rFonts w:ascii="宋体" w:hAnsi="宋体" w:cs="宋体"/>
                <w:sz w:val="24"/>
                <w:szCs w:val="24"/>
              </w:rPr>
              <w:t xml:space="preserve">超大容量，可以放700-1000双高度〈350MM的筷子 </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4</w:t>
            </w:r>
            <w:r>
              <w:rPr>
                <w:rFonts w:ascii="宋体" w:hAnsi="宋体" w:cs="宋体"/>
                <w:sz w:val="24"/>
                <w:szCs w:val="24"/>
              </w:rPr>
              <w:t xml:space="preserve">、</w:t>
            </w:r>
            <w:r>
              <w:rPr>
                <w:rFonts w:ascii="宋体" w:hAnsi="宋体" w:cs="宋体"/>
                <w:sz w:val="24"/>
                <w:szCs w:val="24"/>
              </w:rPr>
              <w:t xml:space="preserve">底部配万向轮，移动方便 </w:t>
              <w:br w:type="textWrapping" w:clear="all"/>
              <w:t xml:space="preserve">5</w:t>
            </w:r>
            <w:r>
              <w:rPr>
                <w:rFonts w:ascii="宋体" w:hAnsi="宋体" w:cs="宋体"/>
                <w:sz w:val="24"/>
                <w:szCs w:val="24"/>
              </w:rPr>
              <w:t xml:space="preserve">、</w:t>
            </w:r>
            <w:r>
              <w:rPr>
                <w:rFonts w:ascii="宋体" w:hAnsi="宋体" w:cs="宋体"/>
                <w:sz w:val="24"/>
                <w:szCs w:val="24"/>
              </w:rPr>
              <w:t xml:space="preserve">配置2套加热装置，用于烘干筷子 </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6</w:t>
            </w:r>
            <w:r>
              <w:rPr>
                <w:rFonts w:ascii="宋体" w:hAnsi="宋体" w:cs="宋体"/>
                <w:sz w:val="24"/>
                <w:szCs w:val="24"/>
              </w:rPr>
              <w:t xml:space="preserve">、</w:t>
            </w:r>
            <w:r>
              <w:rPr>
                <w:rFonts w:ascii="宋体" w:hAnsi="宋体" w:cs="宋体"/>
                <w:sz w:val="24"/>
                <w:szCs w:val="24"/>
              </w:rPr>
              <w:t xml:space="preserve">配置1套紫外线+臭氧消毒装置， </w:t>
              <w:br w:type="textWrapping" w:clear="all"/>
              <w:t xml:space="preserve">消毒效果更好</w:t>
              <w:br w:type="textWrapping" w:clear="all"/>
              <w:t xml:space="preserve">7</w:t>
            </w:r>
            <w:r>
              <w:rPr>
                <w:rFonts w:ascii="宋体" w:hAnsi="宋体" w:cs="宋体"/>
                <w:sz w:val="24"/>
                <w:szCs w:val="24"/>
              </w:rPr>
              <w:t xml:space="preserve">、</w:t>
            </w:r>
            <w:r>
              <w:rPr>
                <w:rFonts w:ascii="宋体" w:hAnsi="宋体" w:cs="宋体"/>
                <w:sz w:val="24"/>
                <w:szCs w:val="24"/>
              </w:rPr>
              <w:t xml:space="preserve">带循环风设计，可以除湿及循环臭氧和热量 </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8</w:t>
            </w:r>
            <w:r>
              <w:rPr>
                <w:rFonts w:ascii="宋体" w:hAnsi="宋体" w:cs="宋体"/>
                <w:sz w:val="24"/>
                <w:szCs w:val="24"/>
              </w:rPr>
              <w:t xml:space="preserve">、</w:t>
            </w:r>
            <w:r>
              <w:rPr>
                <w:rFonts w:ascii="宋体" w:hAnsi="宋体" w:cs="宋体"/>
                <w:sz w:val="24"/>
                <w:szCs w:val="24"/>
              </w:rPr>
              <w:t xml:space="preserve">全钢无磁网筐</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9</w:t>
            </w:r>
            <w:r>
              <w:rPr>
                <w:rFonts w:ascii="宋体" w:hAnsi="宋体" w:cs="宋体"/>
                <w:sz w:val="24"/>
                <w:szCs w:val="24"/>
              </w:rPr>
              <w:t xml:space="preserve">、</w:t>
            </w:r>
            <w:r>
              <w:rPr>
                <w:rFonts w:ascii="宋体" w:hAnsi="宋体" w:cs="宋体"/>
                <w:sz w:val="24"/>
                <w:szCs w:val="24"/>
              </w:rPr>
              <w:t xml:space="preserve">柜机整体免边设计，防伤手更安全</w:t>
              <w:br w:type="textWrapping" w:clear="all"/>
              <w:t xml:space="preserve">▲</w:t>
            </w:r>
            <w:r>
              <w:rPr>
                <w:rFonts w:hint="eastAsia" w:ascii="宋体" w:hAnsi="宋体" w:cs="宋体"/>
                <w:sz w:val="24"/>
                <w:szCs w:val="24"/>
              </w:rPr>
              <w:t xml:space="preserve">10、</w:t>
            </w:r>
            <w:r>
              <w:rPr>
                <w:rFonts w:ascii="宋体" w:hAnsi="宋体" w:cs="宋体"/>
                <w:sz w:val="24"/>
                <w:szCs w:val="24"/>
              </w:rPr>
              <w:t xml:space="preserve">消毒性能：达到一星级消毒标准，对大肠杆菌杀灭对数值＞3.00；柜内臭氧浓度＞20mg/m³</w:t>
            </w:r>
            <w:r>
              <w:rPr>
                <w:rFonts w:hint="eastAsia"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供具备 CMA</w:t>
            </w:r>
            <w:r>
              <w:rPr>
                <w:rFonts w:hint="eastAsia" w:ascii="宋体" w:hAnsi="宋体" w:cs="宋体"/>
                <w:sz w:val="24"/>
                <w:szCs w:val="24"/>
              </w:rPr>
              <w:t xml:space="preserve">或</w:t>
            </w:r>
            <w:r>
              <w:rPr>
                <w:rFonts w:ascii="宋体" w:hAnsi="宋体" w:cs="宋体"/>
                <w:sz w:val="24"/>
                <w:szCs w:val="24"/>
              </w:rPr>
              <w:t xml:space="preserve">CNAS 资质第三方检测机构出具的消毒性能检测报告</w:t>
            </w:r>
            <w:r>
              <w:rPr>
                <w:rFonts w:hint="eastAsia" w:ascii="宋体" w:hAnsi="宋体" w:cs="宋体"/>
                <w:sz w:val="24"/>
                <w:szCs w:val="24"/>
              </w:rPr>
              <w:t xml:space="preserve">。</w:t>
            </w:r>
            <w:r>
              <w:rPr>
                <w:rFonts w:ascii="宋体" w:hAnsi="宋体" w:cs="宋体"/>
                <w:sz w:val="24"/>
                <w:szCs w:val="24"/>
              </w:rPr>
              <w:br w:type="textWrapping" w:clear="all"/>
              <w:t xml:space="preserve">▲具备消毒产品生产企业卫生许可证</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0.75KW/220V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r>
      <w:tr>
        <w:trPr>
          <w:trHeight w:val="83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中心温度计</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食品级304不锈钢探针,高清数显</w:t>
              <w:br w:type="textWrapping" w:clear="all"/>
            </w:r>
            <w:r>
              <w:rPr>
                <w:rFonts w:hint="eastAsia" w:ascii="宋体" w:hAnsi="宋体" w:cs="宋体"/>
                <w:sz w:val="24"/>
                <w:szCs w:val="24"/>
              </w:rPr>
              <w:t xml:space="preserve">2、</w:t>
            </w:r>
            <w:r>
              <w:rPr>
                <w:rFonts w:ascii="宋体" w:hAnsi="宋体" w:cs="宋体"/>
                <w:sz w:val="24"/>
                <w:szCs w:val="24"/>
              </w:rPr>
              <w:t xml:space="preserve">温度范围:-50℃-300℃</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支</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r>
      <w:tr>
        <w:trPr>
          <w:trHeight w:val="97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塑料保鲜盒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450*310*160</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冰箱专用食品级PP材料透明保险盒</w:t>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r>
      <w:tr>
        <w:trPr>
          <w:trHeight w:val="168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开水机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产水量100L/h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外壳不锈钢增加保温层，内胆304不锈钢</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速热保温全自动进水，带温显，双龙头，带三级过滤和缺水防干烧，带底座，接水高度50CM</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12KW/380V</w:t>
            </w:r>
            <w:r/>
          </w:p>
        </w:tc>
        <w:tc>
          <w:tcPr>
            <w:tcW w:w="567"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r>
    </w:tbl>
    <w:p>
      <w:pPr>
        <w:pStyle w:val="727"/>
        <w:ind w:firstLine="482"/>
        <w:spacing w:line="400" w:lineRule="exact"/>
        <w:rPr>
          <w:rFonts w:ascii="宋体" w:hAnsi="宋体"/>
          <w:b/>
          <w:color w:val="000000"/>
          <w:sz w:val="24"/>
          <w:szCs w:val="24"/>
        </w:rPr>
      </w:pPr>
      <w:r>
        <w:rPr>
          <w:rFonts w:hint="eastAsia" w:ascii="宋体" w:hAnsi="宋体"/>
          <w:b/>
          <w:color w:val="000000"/>
          <w:sz w:val="24"/>
          <w:szCs w:val="24"/>
        </w:rPr>
        <w:t xml:space="preserve">注：</w:t>
      </w:r>
      <w:r>
        <w:rPr>
          <w:rFonts w:ascii="宋体" w:hAnsi="宋体" w:cs="宋体"/>
          <w:b/>
          <w:iCs/>
          <w:color w:val="000000"/>
          <w:sz w:val="24"/>
          <w:szCs w:val="24"/>
        </w:rPr>
        <w:t xml:space="preserve">▲</w:t>
      </w:r>
      <w:r>
        <w:rPr>
          <w:rFonts w:hint="eastAsia" w:ascii="宋体" w:hAnsi="宋体" w:cs="宋体"/>
          <w:b/>
          <w:color w:val="000000"/>
          <w:sz w:val="24"/>
          <w:szCs w:val="24"/>
        </w:rPr>
        <w:t xml:space="preserve">号</w:t>
      </w:r>
      <w:r>
        <w:rPr>
          <w:rFonts w:hint="eastAsia" w:ascii="宋体" w:hAnsi="宋体" w:cs="宋体"/>
          <w:b/>
          <w:color w:val="000000"/>
          <w:sz w:val="24"/>
          <w:szCs w:val="24"/>
        </w:rPr>
        <w:t xml:space="preserve">条款为实质性要求</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须提供相应证明材料，如未提供则按无效标处理</w:t>
      </w:r>
      <w:r>
        <w:rPr>
          <w:rFonts w:hint="eastAsia" w:ascii="宋体" w:hAnsi="宋体" w:cs="宋体"/>
          <w:b/>
          <w:color w:val="000000"/>
          <w:sz w:val="24"/>
          <w:szCs w:val="24"/>
        </w:rPr>
        <w:t xml:space="preserve">。</w:t>
      </w:r>
      <w:r>
        <w:rPr>
          <w:rFonts w:ascii="宋体" w:hAnsi="宋体"/>
          <w:b/>
          <w:color w:val="000000"/>
          <w:sz w:val="24"/>
          <w:szCs w:val="24"/>
        </w:rPr>
      </w:r>
      <w:r/>
    </w:p>
    <w:p>
      <w:pPr>
        <w:pStyle w:val="727"/>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727"/>
        <w:ind w:firstLine="482"/>
        <w:spacing w:line="400" w:lineRule="exact"/>
        <w:rPr>
          <w:rFonts w:hint="eastAsia" w:ascii="宋体" w:hAnsi="宋体"/>
          <w:bCs/>
          <w:sz w:val="24"/>
          <w:szCs w:val="24"/>
        </w:rPr>
      </w:pPr>
      <w:r>
        <w:rPr>
          <w:rFonts w:hint="eastAsia" w:ascii="宋体" w:hAnsi="宋体"/>
          <w:b/>
          <w:sz w:val="24"/>
          <w:szCs w:val="24"/>
        </w:rPr>
        <w:t xml:space="preserve">1、交货期：</w:t>
      </w:r>
      <w:r>
        <w:rPr>
          <w:rFonts w:hint="eastAsia" w:ascii="宋体" w:hAnsi="宋体"/>
          <w:bCs/>
          <w:sz w:val="24"/>
          <w:szCs w:val="24"/>
        </w:rPr>
        <w:t xml:space="preserve">合同签订后20日历天内完成所有</w:t>
      </w:r>
      <w:r>
        <w:rPr>
          <w:rFonts w:hint="eastAsia" w:ascii="宋体" w:hAnsi="宋体"/>
          <w:bCs/>
          <w:sz w:val="24"/>
          <w:szCs w:val="24"/>
        </w:rPr>
        <w:t xml:space="preserve">设施设备的供货及安装调试</w:t>
      </w:r>
      <w:r>
        <w:rPr>
          <w:rFonts w:hint="eastAsia" w:ascii="宋体" w:hAnsi="宋体"/>
          <w:bCs/>
          <w:sz w:val="24"/>
          <w:szCs w:val="24"/>
        </w:rPr>
        <w:t xml:space="preserve">。</w:t>
      </w:r>
      <w:r>
        <w:rPr>
          <w:rFonts w:hint="eastAsia" w:ascii="宋体" w:hAnsi="宋体"/>
          <w:bCs/>
          <w:sz w:val="24"/>
          <w:szCs w:val="24"/>
        </w:rPr>
      </w:r>
      <w:r/>
    </w:p>
    <w:p>
      <w:pPr>
        <w:pStyle w:val="727"/>
        <w:ind w:firstLine="482"/>
        <w:spacing w:line="400" w:lineRule="exact"/>
        <w:rPr>
          <w:rFonts w:hint="eastAsia" w:ascii="宋体" w:hAnsi="宋体"/>
          <w:b/>
          <w:sz w:val="24"/>
          <w:szCs w:val="24"/>
        </w:rPr>
      </w:pPr>
      <w:r>
        <w:rPr>
          <w:rFonts w:hint="eastAsia" w:ascii="宋体" w:hAnsi="宋体"/>
          <w:b/>
          <w:sz w:val="24"/>
          <w:szCs w:val="24"/>
        </w:rPr>
        <w:t xml:space="preserve">2、交货方式：</w:t>
      </w:r>
      <w:r>
        <w:rPr>
          <w:rFonts w:hint="eastAsia" w:ascii="宋体" w:hAnsi="宋体"/>
          <w:bCs/>
          <w:sz w:val="24"/>
          <w:szCs w:val="24"/>
        </w:rPr>
        <w:t xml:space="preserve">按</w:t>
      </w:r>
      <w:r>
        <w:rPr>
          <w:rFonts w:hint="eastAsia" w:ascii="宋体" w:hAnsi="宋体"/>
          <w:bCs/>
          <w:sz w:val="24"/>
          <w:szCs w:val="24"/>
        </w:rPr>
        <w:t xml:space="preserve">采购人</w:t>
      </w:r>
      <w:r>
        <w:rPr>
          <w:rFonts w:hint="eastAsia" w:ascii="宋体" w:hAnsi="宋体"/>
          <w:bCs/>
          <w:sz w:val="24"/>
          <w:szCs w:val="24"/>
        </w:rPr>
        <w:t xml:space="preserve">要求送达交货地点。</w:t>
      </w:r>
      <w:r>
        <w:rPr>
          <w:rFonts w:hint="eastAsia" w:ascii="宋体" w:hAnsi="宋体"/>
          <w:b/>
          <w:sz w:val="24"/>
          <w:szCs w:val="24"/>
        </w:rPr>
      </w:r>
      <w:r/>
    </w:p>
    <w:p>
      <w:pPr>
        <w:pStyle w:val="727"/>
        <w:ind w:firstLine="482"/>
        <w:spacing w:line="400" w:lineRule="exact"/>
        <w:rPr>
          <w:rFonts w:ascii="宋体" w:hAnsi="宋体"/>
          <w:bCs/>
          <w:sz w:val="24"/>
          <w:szCs w:val="24"/>
        </w:rPr>
      </w:pPr>
      <w:r>
        <w:rPr>
          <w:rFonts w:hint="eastAsia" w:ascii="宋体" w:hAnsi="宋体"/>
          <w:b/>
          <w:sz w:val="24"/>
          <w:szCs w:val="24"/>
        </w:rPr>
        <w:t xml:space="preserve">3、交货地点：</w:t>
      </w:r>
      <w:r>
        <w:rPr>
          <w:rFonts w:hint="eastAsia" w:ascii="宋体" w:hAnsi="宋体"/>
          <w:bCs/>
          <w:sz w:val="24"/>
          <w:szCs w:val="24"/>
        </w:rPr>
        <w:t xml:space="preserve">按采购人要求。</w:t>
      </w:r>
      <w:r>
        <w:rPr>
          <w:rFonts w:ascii="宋体" w:hAnsi="宋体"/>
          <w:bCs/>
          <w:sz w:val="24"/>
          <w:szCs w:val="24"/>
        </w:rPr>
      </w:r>
      <w:r/>
    </w:p>
    <w:p>
      <w:pPr>
        <w:pStyle w:val="727"/>
        <w:ind w:firstLine="482"/>
        <w:spacing w:line="400" w:lineRule="exact"/>
        <w:rPr>
          <w:rFonts w:ascii="宋体" w:hAnsi="宋体"/>
          <w:b/>
          <w:sz w:val="24"/>
          <w:szCs w:val="24"/>
        </w:rPr>
      </w:pPr>
      <w:r>
        <w:rPr>
          <w:rFonts w:hint="eastAsia" w:ascii="宋体" w:hAnsi="宋体"/>
          <w:b/>
          <w:sz w:val="24"/>
          <w:szCs w:val="24"/>
        </w:rPr>
        <w:t xml:space="preserve">4、质量</w:t>
      </w:r>
      <w:r>
        <w:rPr>
          <w:rFonts w:hint="eastAsia" w:ascii="宋体" w:hAnsi="宋体"/>
          <w:b/>
          <w:sz w:val="24"/>
          <w:szCs w:val="24"/>
        </w:rPr>
        <w:t xml:space="preserve">保证</w:t>
      </w:r>
      <w:r>
        <w:rPr>
          <w:rFonts w:hint="eastAsia" w:ascii="宋体" w:hAnsi="宋体"/>
          <w:b/>
          <w:sz w:val="24"/>
          <w:szCs w:val="24"/>
        </w:rPr>
        <w:t xml:space="preserve">期</w:t>
      </w:r>
      <w:r>
        <w:rPr>
          <w:rFonts w:hint="eastAsia" w:ascii="宋体" w:hAnsi="宋体"/>
          <w:b/>
          <w:sz w:val="24"/>
          <w:szCs w:val="24"/>
        </w:rPr>
        <w:t xml:space="preserve">：</w:t>
      </w:r>
      <w:r>
        <w:rPr>
          <w:rFonts w:ascii="宋体" w:hAnsi="宋体"/>
          <w:b/>
          <w:sz w:val="24"/>
          <w:szCs w:val="24"/>
        </w:rPr>
      </w:r>
      <w:r/>
    </w:p>
    <w:p>
      <w:pPr>
        <w:pStyle w:val="727"/>
        <w:ind w:firstLine="480"/>
        <w:spacing w:line="360" w:lineRule="auto"/>
        <w:rPr>
          <w:rFonts w:ascii="宋体" w:hAnsi="宋体"/>
          <w:bCs/>
          <w:sz w:val="24"/>
          <w:szCs w:val="24"/>
        </w:rPr>
      </w:pPr>
      <w:r/>
      <w:bookmarkStart w:id="194" w:name="_Hlk190789540"/>
      <w:r>
        <w:rPr>
          <w:rFonts w:hint="eastAsia" w:ascii="宋体" w:hAnsi="宋体"/>
          <w:bCs/>
          <w:sz w:val="24"/>
          <w:szCs w:val="24"/>
        </w:rPr>
        <w:t xml:space="preserve">1年（自交货并验收合格之日起计），严格按照招标文件及投标服务承诺书向招标人提供免费技术保障与技术支持。</w:t>
      </w:r>
      <w:r>
        <w:rPr>
          <w:rFonts w:ascii="宋体" w:hAnsi="宋体"/>
          <w:bCs/>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质保期内，同一材料、同一质量问题连续两次维修仍无法正常使用，乙方应无条件给予全套更新或退货。</w:t>
      </w:r>
      <w:bookmarkEnd w:id="194"/>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质保期内的维修费用（包括材料）全部由中标人负责，质保期后的维修按成本价酌情收费，中标人在接到维修电话后12小时内现场响应，24小时内修复，如不能及时修复应免费提供备品，以保证采购人的正常工作。</w:t>
      </w:r>
      <w:r>
        <w:rPr>
          <w:rFonts w:ascii="宋体" w:hAnsi="宋体"/>
          <w:bCs/>
          <w:color w:val="000000"/>
          <w:sz w:val="24"/>
          <w:szCs w:val="24"/>
        </w:rPr>
      </w:r>
      <w:r/>
    </w:p>
    <w:p>
      <w:pPr>
        <w:pStyle w:val="72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5、</w:t>
      </w:r>
      <w:r>
        <w:rPr>
          <w:rFonts w:hint="eastAsia" w:ascii="宋体" w:hAnsi="宋体"/>
          <w:b/>
          <w:color w:val="000000"/>
          <w:sz w:val="24"/>
          <w:szCs w:val="24"/>
        </w:rPr>
        <w:t xml:space="preserve">培训及售后服务：</w:t>
      </w:r>
      <w:r/>
    </w:p>
    <w:p>
      <w:pPr>
        <w:pStyle w:val="727"/>
        <w:contextualSpacing/>
        <w:ind w:firstLine="482"/>
        <w:spacing w:line="400" w:lineRule="exact"/>
        <w:rPr>
          <w:rFonts w:hint="eastAsia" w:ascii="宋体" w:hAnsi="宋体" w:cs="宋体"/>
          <w:sz w:val="24"/>
          <w:szCs w:val="24"/>
        </w:rPr>
      </w:pPr>
      <w:r>
        <w:rPr>
          <w:rFonts w:hint="eastAsia" w:ascii="宋体" w:hAnsi="宋体" w:cs="宋体"/>
          <w:sz w:val="24"/>
          <w:szCs w:val="24"/>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w:t>
      </w:r>
      <w:r>
        <w:rPr>
          <w:rFonts w:hint="eastAsia" w:ascii="宋体" w:hAnsi="宋体" w:cs="宋体"/>
          <w:sz w:val="24"/>
          <w:szCs w:val="24"/>
        </w:rPr>
        <w:t xml:space="preserve">的软件、技术资料和用户维护手册。</w:t>
      </w:r>
      <w:r/>
    </w:p>
    <w:p>
      <w:pPr>
        <w:pStyle w:val="727"/>
        <w:ind w:firstLine="482"/>
        <w:spacing w:line="360" w:lineRule="auto"/>
        <w:rPr>
          <w:rFonts w:ascii="宋体" w:hAnsi="宋体"/>
          <w:b/>
          <w:color w:val="000000"/>
          <w:sz w:val="24"/>
          <w:szCs w:val="24"/>
        </w:rPr>
      </w:pPr>
      <w:r>
        <w:rPr>
          <w:rFonts w:hint="eastAsia" w:ascii="宋体" w:hAnsi="宋体"/>
          <w:b/>
          <w:color w:val="000000"/>
          <w:sz w:val="24"/>
          <w:szCs w:val="24"/>
        </w:rPr>
        <w:t xml:space="preserve">6</w:t>
      </w:r>
      <w:r>
        <w:rPr>
          <w:rFonts w:hint="eastAsia" w:ascii="宋体" w:hAnsi="宋体"/>
          <w:b/>
          <w:color w:val="000000"/>
          <w:sz w:val="24"/>
          <w:szCs w:val="24"/>
        </w:rPr>
        <w:t xml:space="preserve">、项目验收：</w:t>
      </w:r>
      <w:r>
        <w:rPr>
          <w:rFonts w:ascii="宋体" w:hAnsi="宋体"/>
          <w:b/>
          <w:color w:val="000000"/>
          <w:sz w:val="24"/>
          <w:szCs w:val="24"/>
        </w:rPr>
      </w:r>
      <w:r/>
    </w:p>
    <w:p>
      <w:pPr>
        <w:pStyle w:val="727"/>
        <w:contextualSpacing/>
        <w:ind w:firstLine="482"/>
        <w:spacing w:line="400" w:lineRule="exact"/>
        <w:rPr>
          <w:rFonts w:hint="eastAsia" w:ascii="宋体" w:hAnsi="宋体" w:cs="宋体"/>
          <w:sz w:val="24"/>
          <w:szCs w:val="24"/>
        </w:rPr>
      </w:pPr>
      <w:r>
        <w:rPr>
          <w:rFonts w:hint="eastAsia" w:ascii="宋体" w:hAnsi="宋体" w:cs="宋体"/>
          <w:sz w:val="24"/>
          <w:szCs w:val="24"/>
        </w:rPr>
        <w:t xml:space="preserve">（1）验收方案：严格根据招标文件、投标文件以及国家相关规定、标准进行验收，在规定期限内供货，供货清单与招标文件相符，供货后实际使用能够完全满足招标文件技术要求和国家相关行业标准。</w:t>
      </w:r>
      <w:r/>
    </w:p>
    <w:p>
      <w:pPr>
        <w:pStyle w:val="727"/>
        <w:ind w:firstLine="480"/>
        <w:spacing w:line="400" w:lineRule="exact"/>
        <w:rPr>
          <w:rFonts w:ascii="宋体" w:hAnsi="宋体"/>
          <w:b/>
          <w:bCs/>
          <w:sz w:val="24"/>
          <w:szCs w:val="21"/>
        </w:rPr>
      </w:pPr>
      <w:r>
        <w:rPr>
          <w:rFonts w:hint="eastAsia" w:ascii="宋体" w:hAnsi="宋体" w:cs="宋体"/>
          <w:sz w:val="24"/>
          <w:szCs w:val="24"/>
        </w:rPr>
        <w:t xml:space="preserve">（2）签订合同后，供应商须按招标文件要求及响应文件承诺供货，并向采购人提供检测报告、产品认证等材料，配合采购人验收。如发生货物品牌型号、技术参数等与投标产品不符或低于响应承诺的情形，采购人将追究供应商违约责任，并报财政部门。</w:t>
      </w:r>
      <w:r>
        <w:rPr>
          <w:rFonts w:ascii="宋体" w:hAnsi="宋体"/>
          <w:b/>
          <w:bCs/>
          <w:sz w:val="24"/>
          <w:szCs w:val="21"/>
        </w:rPr>
      </w:r>
      <w:r/>
    </w:p>
    <w:p>
      <w:pPr>
        <w:pStyle w:val="727"/>
        <w:ind w:firstLine="482"/>
        <w:spacing w:line="360" w:lineRule="auto"/>
        <w:rPr>
          <w:rFonts w:ascii="宋体" w:hAnsi="宋体"/>
          <w:b/>
          <w:color w:val="000000"/>
          <w:sz w:val="24"/>
          <w:szCs w:val="24"/>
        </w:rPr>
      </w:pPr>
      <w:r>
        <w:rPr>
          <w:rFonts w:hint="eastAsia" w:ascii="宋体" w:hAnsi="宋体"/>
          <w:b/>
          <w:color w:val="000000"/>
          <w:sz w:val="24"/>
          <w:szCs w:val="24"/>
        </w:rPr>
        <w:t xml:space="preserve">7</w:t>
      </w:r>
      <w:r>
        <w:rPr>
          <w:rFonts w:hint="eastAsia" w:ascii="宋体" w:hAnsi="宋体"/>
          <w:b/>
          <w:color w:val="000000"/>
          <w:sz w:val="24"/>
          <w:szCs w:val="24"/>
        </w:rPr>
        <w:t xml:space="preserve">、付款方式：</w:t>
      </w:r>
      <w:r>
        <w:rPr>
          <w:rFonts w:ascii="宋体" w:hAnsi="宋体"/>
          <w:b/>
          <w:color w:val="000000"/>
          <w:sz w:val="24"/>
          <w:szCs w:val="24"/>
        </w:rPr>
      </w:r>
      <w:r/>
    </w:p>
    <w:p>
      <w:pPr>
        <w:pStyle w:val="727"/>
        <w:ind w:firstLine="480"/>
        <w:spacing w:line="400" w:lineRule="exact"/>
        <w:rPr>
          <w:rFonts w:ascii="宋体" w:hAnsi="宋体" w:cs="宋体"/>
          <w:sz w:val="24"/>
          <w:szCs w:val="24"/>
        </w:rPr>
      </w:pPr>
      <w:r>
        <w:rPr>
          <w:rFonts w:hint="eastAsia" w:ascii="宋体" w:hAnsi="宋体" w:cs="宋体"/>
          <w:sz w:val="24"/>
          <w:szCs w:val="24"/>
        </w:rPr>
        <w:t xml:space="preserve">本项目无预付款，合同签订后，乙方将货物全部运送到甲方指定地点,且安装、调试、培训到位，并经验收合格后一个月内一次性付清合同价款。付款前以供方开具等额增值税发票交需方财务入账为必要条件。</w:t>
      </w:r>
      <w:r>
        <w:rPr>
          <w:rFonts w:ascii="宋体" w:hAnsi="宋体" w:cs="宋体"/>
          <w:sz w:val="24"/>
          <w:szCs w:val="24"/>
        </w:rPr>
      </w:r>
      <w:r/>
    </w:p>
    <w:p>
      <w:pPr>
        <w:pStyle w:val="727"/>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727"/>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项目属性:货物类项目。</w:t>
      </w:r>
      <w:r/>
    </w:p>
    <w:p>
      <w:pPr>
        <w:pStyle w:val="727"/>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核心产品</w:t>
      </w:r>
      <w:r>
        <w:rPr>
          <w:rFonts w:ascii="宋体" w:hAnsi="宋体" w:cs="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5986"/>
      </w:tblGrid>
      <w:tr>
        <w:trPr/>
        <w:tc>
          <w:tcPr>
            <w:tcW w:w="896" w:type="dxa"/>
            <w:vAlign w:val="center"/>
            <w:textDirection w:val="lrTb"/>
            <w:noWrap w:val="false"/>
          </w:tcPr>
          <w:p>
            <w:pPr>
              <w:pStyle w:val="727"/>
              <w:jc w:val="center"/>
              <w:rPr>
                <w:rFonts w:ascii="宋体" w:hAnsi="宋体"/>
                <w:szCs w:val="21"/>
              </w:rPr>
            </w:pPr>
            <w:r>
              <w:rPr>
                <w:rFonts w:hint="eastAsia" w:ascii="宋体" w:hAnsi="宋体"/>
                <w:szCs w:val="21"/>
              </w:rPr>
              <w:t xml:space="preserve">采购</w:t>
            </w:r>
            <w:r>
              <w:rPr>
                <w:rFonts w:ascii="宋体" w:hAnsi="宋体"/>
                <w:szCs w:val="21"/>
              </w:rPr>
            </w:r>
            <w:r/>
          </w:p>
          <w:p>
            <w:pPr>
              <w:pStyle w:val="727"/>
              <w:jc w:val="center"/>
              <w:rPr>
                <w:rFonts w:hint="eastAsia" w:ascii="宋体" w:hAnsi="宋体"/>
                <w:szCs w:val="21"/>
              </w:rPr>
            </w:pPr>
            <w:r>
              <w:rPr>
                <w:rFonts w:hint="eastAsia" w:ascii="宋体" w:hAnsi="宋体"/>
                <w:szCs w:val="21"/>
              </w:rPr>
              <w:t xml:space="preserve">包号</w:t>
            </w:r>
            <w:r/>
          </w:p>
        </w:tc>
        <w:tc>
          <w:tcPr>
            <w:tcW w:w="5986"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核心产品</w:t>
            </w:r>
            <w:r/>
          </w:p>
        </w:tc>
      </w:tr>
      <w:tr>
        <w:trPr/>
        <w:tc>
          <w:tcPr>
            <w:tcW w:w="896" w:type="dxa"/>
            <w:vAlign w:val="center"/>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5986" w:type="dxa"/>
            <w:vAlign w:val="center"/>
            <w:textDirection w:val="lrTb"/>
            <w:noWrap w:val="false"/>
          </w:tcPr>
          <w:p>
            <w:pPr>
              <w:pStyle w:val="727"/>
              <w:jc w:val="left"/>
              <w:rPr>
                <w:rFonts w:ascii="宋体" w:hAnsi="宋体"/>
                <w:szCs w:val="21"/>
              </w:rPr>
            </w:pPr>
            <w:r>
              <w:rPr>
                <w:rFonts w:hint="eastAsia" w:ascii="宋体" w:hAnsi="宋体"/>
                <w:szCs w:val="21"/>
              </w:rPr>
              <w:t xml:space="preserve">1、</w:t>
            </w:r>
            <w:r>
              <w:rPr>
                <w:rFonts w:ascii="宋体" w:hAnsi="宋体"/>
                <w:szCs w:val="21"/>
              </w:rPr>
              <w:t xml:space="preserve">五格保温台</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2、</w:t>
            </w:r>
            <w:r>
              <w:rPr>
                <w:rFonts w:ascii="宋体" w:hAnsi="宋体"/>
                <w:szCs w:val="21"/>
              </w:rPr>
              <w:t xml:space="preserve">燃气双眼大锅灶（φ82）</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3、</w:t>
            </w:r>
            <w:r>
              <w:rPr>
                <w:rFonts w:ascii="宋体" w:hAnsi="宋体"/>
                <w:szCs w:val="21"/>
              </w:rPr>
              <w:t xml:space="preserve">燃气双炒单温灶</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4、</w:t>
            </w:r>
            <w:r>
              <w:rPr>
                <w:rFonts w:ascii="宋体" w:hAnsi="宋体"/>
                <w:szCs w:val="21"/>
              </w:rPr>
              <w:t xml:space="preserve">燃气单眼鼓风低汤灶</w:t>
            </w:r>
            <w:r>
              <w:rPr>
                <w:rFonts w:ascii="宋体" w:hAnsi="宋体"/>
                <w:szCs w:val="21"/>
              </w:rPr>
            </w:r>
            <w:r/>
          </w:p>
          <w:p>
            <w:pPr>
              <w:pStyle w:val="727"/>
              <w:jc w:val="left"/>
              <w:rPr>
                <w:rFonts w:ascii="宋体" w:hAnsi="宋体"/>
                <w:szCs w:val="21"/>
              </w:rPr>
            </w:pPr>
            <w:r>
              <w:rPr>
                <w:rFonts w:hint="eastAsia" w:ascii="宋体" w:hAnsi="宋体"/>
                <w:szCs w:val="21"/>
              </w:rPr>
              <w:t xml:space="preserve">5、</w:t>
            </w:r>
            <w:r>
              <w:rPr>
                <w:rFonts w:ascii="宋体" w:hAnsi="宋体"/>
                <w:szCs w:val="21"/>
              </w:rPr>
              <w:t xml:space="preserve">四门冰箱（带温显，全冷藏）(直四门冰箱（双温）冷）</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6、</w:t>
            </w:r>
            <w:r>
              <w:rPr>
                <w:rFonts w:ascii="宋体" w:hAnsi="宋体"/>
                <w:szCs w:val="21"/>
              </w:rPr>
              <w:t xml:space="preserve">24盘电蒸饭车</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7、</w:t>
            </w:r>
            <w:r>
              <w:rPr>
                <w:rFonts w:ascii="宋体" w:hAnsi="宋体"/>
                <w:szCs w:val="21"/>
              </w:rPr>
              <w:t xml:space="preserve">长龙式洗碗机（洗消一体）</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8、</w:t>
            </w:r>
            <w:r>
              <w:rPr>
                <w:rFonts w:ascii="宋体" w:hAnsi="宋体"/>
                <w:szCs w:val="21"/>
              </w:rPr>
              <w:t xml:space="preserve">组合式冷库（冷藏+冷冻）</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9、</w:t>
            </w:r>
            <w:r>
              <w:rPr>
                <w:rFonts w:hint="eastAsia" w:ascii="宋体" w:hAnsi="宋体"/>
                <w:szCs w:val="21"/>
              </w:rPr>
              <w:t xml:space="preserve">餐座椅（一桌4椅为一套）</w:t>
            </w:r>
            <w:r>
              <w:rPr>
                <w:rFonts w:hint="eastAsia" w:ascii="宋体" w:hAnsi="宋体"/>
                <w:szCs w:val="21"/>
              </w:rPr>
              <w:t xml:space="preserve">；</w:t>
            </w:r>
            <w:r>
              <w:rPr>
                <w:rFonts w:ascii="宋体" w:hAnsi="宋体"/>
                <w:szCs w:val="21"/>
              </w:rPr>
            </w:r>
            <w:r/>
          </w:p>
          <w:p>
            <w:pPr>
              <w:pStyle w:val="727"/>
              <w:jc w:val="left"/>
              <w:rPr>
                <w:rFonts w:hint="eastAsia" w:ascii="宋体" w:hAnsi="宋体"/>
                <w:szCs w:val="21"/>
              </w:rPr>
            </w:pPr>
            <w:r>
              <w:rPr>
                <w:rFonts w:hint="eastAsia" w:ascii="宋体" w:hAnsi="宋体"/>
                <w:szCs w:val="21"/>
              </w:rPr>
              <w:t xml:space="preserve">10、</w:t>
            </w:r>
            <w:r>
              <w:rPr>
                <w:rFonts w:ascii="宋体" w:hAnsi="宋体"/>
                <w:szCs w:val="21"/>
              </w:rPr>
              <w:t xml:space="preserve">洗刷</w:t>
            </w:r>
            <w:r>
              <w:rPr>
                <w:rFonts w:ascii="宋体" w:hAnsi="宋体"/>
                <w:szCs w:val="21"/>
              </w:rPr>
              <w:t xml:space="preserve">吸一体拖地机</w:t>
            </w:r>
            <w:r>
              <w:rPr>
                <w:rFonts w:hint="eastAsia" w:ascii="宋体" w:hAnsi="宋体"/>
                <w:szCs w:val="21"/>
              </w:rPr>
              <w:t xml:space="preserve">。</w:t>
            </w:r>
            <w:r>
              <w:rPr>
                <w:rFonts w:hint="eastAsia" w:ascii="宋体" w:hAnsi="宋体"/>
                <w:szCs w:val="21"/>
              </w:rPr>
            </w:r>
            <w:r/>
          </w:p>
        </w:tc>
      </w:tr>
    </w:tbl>
    <w:p>
      <w:pPr>
        <w:pStyle w:val="727"/>
        <w:ind w:firstLine="480"/>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进口</w:t>
      </w:r>
      <w:r>
        <w:rPr>
          <w:rFonts w:ascii="宋体" w:hAnsi="宋体" w:cs="宋体"/>
          <w:sz w:val="24"/>
          <w:szCs w:val="24"/>
        </w:rPr>
        <w:t xml:space="preserve">产品</w:t>
      </w:r>
      <w:r>
        <w:rPr>
          <w:rFonts w:hint="eastAsia" w:ascii="宋体" w:hAnsi="宋体" w:cs="宋体"/>
          <w:sz w:val="24"/>
          <w:szCs w:val="24"/>
        </w:rPr>
        <w:t xml:space="preserve">投标</w:t>
      </w:r>
      <w:r>
        <w:rPr>
          <w:rFonts w:ascii="宋体" w:hAnsi="宋体" w:cs="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5"/>
      </w:tblGrid>
      <w:tr>
        <w:trPr/>
        <w:tc>
          <w:tcPr>
            <w:tcW w:w="896" w:type="dxa"/>
            <w:vAlign w:val="top"/>
            <w:textDirection w:val="lrTb"/>
            <w:noWrap w:val="false"/>
          </w:tcPr>
          <w:p>
            <w:pPr>
              <w:pStyle w:val="727"/>
              <w:jc w:val="center"/>
              <w:rPr>
                <w:rFonts w:ascii="宋体" w:hAnsi="宋体"/>
                <w:szCs w:val="21"/>
              </w:rPr>
            </w:pPr>
            <w:r>
              <w:rPr>
                <w:rFonts w:hint="eastAsia" w:ascii="宋体" w:hAnsi="宋体"/>
                <w:szCs w:val="21"/>
              </w:rPr>
              <w:t xml:space="preserve">采购</w:t>
            </w:r>
            <w:r>
              <w:rPr>
                <w:rFonts w:ascii="宋体" w:hAnsi="宋体"/>
                <w:szCs w:val="21"/>
              </w:rPr>
            </w:r>
            <w:r/>
          </w:p>
          <w:p>
            <w:pPr>
              <w:pStyle w:val="727"/>
              <w:jc w:val="center"/>
              <w:rPr>
                <w:rFonts w:hint="eastAsia" w:ascii="宋体" w:hAnsi="宋体"/>
                <w:szCs w:val="21"/>
              </w:rPr>
            </w:pPr>
            <w:r>
              <w:rPr>
                <w:rFonts w:hint="eastAsia" w:ascii="宋体" w:hAnsi="宋体"/>
                <w:szCs w:val="21"/>
              </w:rPr>
              <w:t xml:space="preserve">包号</w:t>
            </w:r>
            <w:r/>
          </w:p>
        </w:tc>
        <w:tc>
          <w:tcPr>
            <w:tcW w:w="4285" w:type="dxa"/>
            <w:vAlign w:val="top"/>
            <w:textDirection w:val="lrTb"/>
            <w:noWrap w:val="false"/>
          </w:tcPr>
          <w:p>
            <w:pPr>
              <w:pStyle w:val="72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727"/>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4285" w:type="dxa"/>
            <w:vAlign w:val="top"/>
            <w:textDirection w:val="lrTb"/>
            <w:noWrap w:val="false"/>
          </w:tcPr>
          <w:p>
            <w:pPr>
              <w:pStyle w:val="727"/>
              <w:jc w:val="center"/>
              <w:rPr>
                <w:rFonts w:hint="eastAsia" w:ascii="宋体" w:hAnsi="宋体"/>
                <w:szCs w:val="21"/>
              </w:rPr>
            </w:pPr>
            <w:r>
              <w:rPr>
                <w:rFonts w:hint="eastAsia" w:ascii="宋体" w:hAnsi="宋体"/>
                <w:szCs w:val="21"/>
              </w:rPr>
              <w:t xml:space="preserve">是</w:t>
            </w:r>
            <w:r>
              <w:rPr>
                <w:rFonts w:hint="eastAsia" w:ascii="宋体" w:hAnsi="宋体"/>
                <w:szCs w:val="21"/>
              </w:rPr>
            </w:r>
            <w:r/>
          </w:p>
        </w:tc>
      </w:tr>
    </w:tbl>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、履约保证金：</w:t>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履约保证金为该标段中标金额的5%，</w:t>
      </w:r>
      <w:bookmarkStart w:id="195" w:name="_Toc120614281"/>
      <w:r>
        <w:rPr>
          <w:rFonts w:hint="eastAsia" w:ascii="宋体" w:hAnsi="宋体"/>
          <w:bCs/>
          <w:color w:val="000000"/>
          <w:sz w:val="24"/>
          <w:szCs w:val="24"/>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中标供应商全部履约合同义务，经采购单位验收合格无质量、进度等问题的，采购人在验收合格后一次性退还履约保证金，采购人若逾期退还履约保证金的，按照逾期部分的每日 0.05%支付违约金。</w:t>
      </w: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（3）发生以下情况的，履约保证金不予退还或部分退还：</w:t>
      </w:r>
      <w:r>
        <w:rPr>
          <w:rFonts w:ascii="宋体" w:hAnsi="宋体"/>
          <w:bCs/>
          <w:color w:val="000000"/>
          <w:sz w:val="24"/>
          <w:szCs w:val="24"/>
        </w:rPr>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a</w:t>
      </w:r>
      <w:r>
        <w:rPr>
          <w:rFonts w:hint="eastAsia" w:ascii="宋体" w:hAnsi="宋体"/>
          <w:bCs/>
          <w:color w:val="000000"/>
          <w:sz w:val="24"/>
          <w:szCs w:val="24"/>
        </w:rPr>
        <w:t xml:space="preserve">、签订合同后，因乙方违约导致甲方解除合同的，甲方有权全额扣除履约保证金，不予退还，乙方还须承担相应的法律赔偿责任。</w:t>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b</w:t>
      </w:r>
      <w:r>
        <w:rPr>
          <w:rFonts w:hint="eastAsia" w:ascii="宋体" w:hAnsi="宋体"/>
          <w:bCs/>
          <w:color w:val="000000"/>
          <w:sz w:val="24"/>
          <w:szCs w:val="24"/>
        </w:rPr>
        <w:t xml:space="preserve">、乙方在履约过程中发生其他违约行为，给甲方造成损失的，甲方有权在乙方缴纳的履约保证金中予以扣款，以弥补甲方经济损失，不足的部分乙方另外补齐。</w:t>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c</w:t>
      </w:r>
      <w:r>
        <w:rPr>
          <w:rFonts w:hint="eastAsia" w:ascii="宋体" w:hAnsi="宋体"/>
          <w:bCs/>
          <w:color w:val="000000"/>
          <w:sz w:val="24"/>
          <w:szCs w:val="24"/>
        </w:rPr>
        <w:t xml:space="preserve">、如达不到本合同约定的验收标准或复验仍不通过的或发生安全事故的，履约保证金不予退还，同时必须在规定期限内整改到位。</w:t>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以履</w:t>
      </w:r>
      <w:r>
        <w:rPr>
          <w:rFonts w:hint="eastAsia" w:ascii="宋体" w:hAnsi="宋体"/>
          <w:bCs/>
          <w:color w:val="000000"/>
          <w:sz w:val="24"/>
          <w:szCs w:val="24"/>
        </w:rPr>
        <w:t xml:space="preserve">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jc w:val="center"/>
        <w:keepNext/>
        <w:spacing w:line="360" w:lineRule="auto"/>
        <w:rPr>
          <w:rFonts w:hint="eastAsia" w:ascii="宋体" w:hAnsi="宋体"/>
          <w:bCs/>
          <w:color w:val="000000"/>
          <w:sz w:val="44"/>
          <w:szCs w:val="28"/>
        </w:rPr>
        <w:outlineLvl w:val="0"/>
      </w:pPr>
      <w:r>
        <w:rPr>
          <w:rFonts w:hint="eastAsia" w:ascii="宋体" w:hAnsi="宋体"/>
          <w:bCs/>
          <w:color w:val="000000"/>
          <w:sz w:val="44"/>
          <w:szCs w:val="28"/>
        </w:rPr>
        <w:t xml:space="preserve">第五章  </w:t>
      </w:r>
      <w:r>
        <w:rPr>
          <w:rFonts w:hint="eastAsia" w:ascii="宋体" w:hAnsi="宋体"/>
          <w:b/>
          <w:bCs/>
          <w:color w:val="000000"/>
          <w:sz w:val="44"/>
          <w:szCs w:val="28"/>
        </w:rPr>
        <w:t xml:space="preserve">评标方法与评标标准</w:t>
      </w:r>
      <w:r>
        <w:rPr>
          <w:rFonts w:hint="eastAsia" w:ascii="宋体" w:hAnsi="宋体"/>
          <w:bCs/>
          <w:color w:val="000000"/>
          <w:sz w:val="44"/>
          <w:szCs w:val="28"/>
        </w:rPr>
      </w:r>
      <w:r/>
    </w:p>
    <w:p>
      <w:pPr>
        <w:pStyle w:val="727"/>
        <w:ind w:firstLine="480"/>
        <w:spacing w:line="360" w:lineRule="auto"/>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采购包号</w:t>
            </w:r>
            <w:r/>
          </w:p>
        </w:tc>
        <w:tc>
          <w:tcPr>
            <w:tcW w:w="2190"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953"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center"/>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2190" w:type="dxa"/>
            <w:vAlign w:val="center"/>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5953" w:type="dxa"/>
            <w:vAlign w:val="center"/>
            <w:textDirection w:val="lrTb"/>
            <w:noWrap w:val="false"/>
          </w:tcPr>
          <w:p>
            <w:pPr>
              <w:pStyle w:val="72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pStyle w:val="727"/>
        <w:ind w:firstLine="441"/>
        <w:jc w:val="left"/>
        <w:spacing w:before="120" w:after="120" w:line="0" w:lineRule="atLeast"/>
        <w:rPr>
          <w:rFonts w:hint="eastAsia" w:ascii="宋体" w:hAnsi="宋体"/>
          <w:color w:val="000000"/>
          <w:sz w:val="24"/>
          <w:szCs w:val="24"/>
        </w:rPr>
      </w:pPr>
      <w:r>
        <w:rPr>
          <w:rFonts w:hint="eastAsia" w:ascii="宋体" w:hAnsi="宋体"/>
          <w:b/>
          <w:sz w:val="24"/>
          <w:szCs w:val="24"/>
        </w:rPr>
        <w:t xml:space="preserve">政府采购政策功能落实</w:t>
      </w:r>
      <w:r>
        <w:rPr>
          <w:rFonts w:hint="eastAsia" w:ascii="宋体" w:hAnsi="宋体"/>
          <w:color w:val="000000"/>
          <w:sz w:val="24"/>
          <w:szCs w:val="24"/>
        </w:rPr>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、采购本国产品的支持政策</w:t>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.1本项目政府采购活动中既有本国产品又有非本国产品参与竞争的，依法对本国产品给予价格评审优惠，对本国产品的报价给予 </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727"/>
        <w:ind w:firstLine="480"/>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w:t>
      </w:r>
      <w:r>
        <w:rPr>
          <w:rFonts w:hint="eastAsia" w:ascii="宋体" w:hAnsi="宋体" w:cs="方正魏碑_GBK"/>
          <w:color w:val="ff0000"/>
          <w:sz w:val="24"/>
          <w:szCs w:val="24"/>
        </w:rPr>
        <w:t xml:space="preserve">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.3供应商需按照招标文件的要求提供《关于符合本国产品标准的声明函》（以下简称《声明函》），如不提供将不享受本国产品价格评审优惠。</w:t>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填写产品名称、厂名、生产厂址三项信息（《声明函》中</w:t>
      </w:r>
      <w:r>
        <w:rPr>
          <w:rFonts w:hint="eastAsia" w:ascii="宋体" w:hAnsi="宋体" w:cs="方正魏碑_GBK"/>
          <w:color w:val="ff0000"/>
          <w:sz w:val="24"/>
          <w:szCs w:val="24"/>
        </w:rPr>
        <w:t xml:space="preserve">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7"/>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W w:w="97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9"/>
        <w:gridCol w:w="1494"/>
        <w:gridCol w:w="813"/>
        <w:gridCol w:w="6950"/>
      </w:tblGrid>
      <w:tr>
        <w:trPr>
          <w:trHeight w:val="497"/>
        </w:trPr>
        <w:tc>
          <w:tcPr>
            <w:tcW w:w="529" w:type="dxa"/>
            <w:vAlign w:val="center"/>
            <w:textDirection w:val="lrTb"/>
            <w:noWrap w:val="false"/>
          </w:tcPr>
          <w:p>
            <w:pPr>
              <w:pStyle w:val="727"/>
              <w:jc w:val="center"/>
              <w:rPr>
                <w:rFonts w:hint="eastAsia" w:ascii="宋体" w:hAnsi="宋体"/>
                <w:b/>
                <w:szCs w:val="21"/>
              </w:rPr>
            </w:pPr>
            <w:r>
              <w:rPr>
                <w:rFonts w:hint="eastAsia" w:ascii="宋体" w:hAnsi="宋体"/>
                <w:b/>
                <w:szCs w:val="21"/>
              </w:rPr>
              <w:t xml:space="preserve">序号</w:t>
            </w:r>
            <w:r/>
          </w:p>
        </w:tc>
        <w:tc>
          <w:tcPr>
            <w:tcW w:w="1494" w:type="dxa"/>
            <w:vAlign w:val="center"/>
            <w:textDirection w:val="lrTb"/>
            <w:noWrap w:val="false"/>
          </w:tcPr>
          <w:p>
            <w:pPr>
              <w:pStyle w:val="727"/>
              <w:jc w:val="center"/>
              <w:rPr>
                <w:rFonts w:hint="eastAsia" w:ascii="宋体" w:hAnsi="宋体"/>
                <w:b/>
                <w:spacing w:val="-3"/>
                <w:szCs w:val="21"/>
              </w:rPr>
            </w:pPr>
            <w:r>
              <w:rPr>
                <w:rFonts w:hint="eastAsia" w:ascii="宋体" w:hAnsi="宋体"/>
                <w:b/>
                <w:spacing w:val="-3"/>
                <w:szCs w:val="21"/>
              </w:rPr>
              <w:t xml:space="preserve">评分点</w:t>
            </w:r>
            <w:r>
              <w:rPr>
                <w:rFonts w:hint="eastAsia" w:ascii="宋体" w:hAnsi="宋体"/>
                <w:b/>
                <w:spacing w:val="-3"/>
                <w:szCs w:val="21"/>
              </w:rPr>
              <w:t xml:space="preserve">名称</w:t>
            </w:r>
            <w:r/>
          </w:p>
        </w:tc>
        <w:tc>
          <w:tcPr>
            <w:tcW w:w="813" w:type="dxa"/>
            <w:vAlign w:val="center"/>
            <w:textDirection w:val="lrTb"/>
            <w:noWrap w:val="false"/>
          </w:tcPr>
          <w:p>
            <w:pPr>
              <w:pStyle w:val="727"/>
              <w:jc w:val="center"/>
              <w:rPr>
                <w:rFonts w:hint="eastAsia" w:ascii="宋体" w:hAnsi="宋体"/>
                <w:b/>
                <w:spacing w:val="-3"/>
                <w:szCs w:val="21"/>
              </w:rPr>
            </w:pPr>
            <w:r>
              <w:rPr>
                <w:rFonts w:hint="eastAsia" w:ascii="宋体" w:hAnsi="宋体"/>
                <w:b/>
                <w:spacing w:val="-3"/>
                <w:szCs w:val="21"/>
              </w:rPr>
              <w:t xml:space="preserve">分值</w:t>
            </w:r>
            <w:r/>
          </w:p>
        </w:tc>
        <w:tc>
          <w:tcPr>
            <w:tcW w:w="6950" w:type="dxa"/>
            <w:vAlign w:val="center"/>
            <w:textDirection w:val="lrTb"/>
            <w:noWrap w:val="false"/>
          </w:tcPr>
          <w:p>
            <w:pPr>
              <w:pStyle w:val="727"/>
              <w:jc w:val="center"/>
              <w:rPr>
                <w:rFonts w:hint="eastAsia" w:ascii="宋体" w:hAnsi="宋体"/>
                <w:b/>
                <w:szCs w:val="21"/>
              </w:rPr>
            </w:pPr>
            <w:r>
              <w:rPr>
                <w:rFonts w:hint="eastAsia" w:ascii="宋体" w:hAnsi="宋体"/>
                <w:b/>
                <w:spacing w:val="-3"/>
                <w:szCs w:val="21"/>
              </w:rPr>
              <w:t xml:space="preserve">评审标准</w:t>
            </w:r>
            <w:r>
              <w:rPr>
                <w:rFonts w:hint="eastAsia" w:ascii="宋体" w:hAnsi="宋体"/>
                <w:b/>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企业</w:t>
            </w:r>
            <w:r>
              <w:rPr>
                <w:rFonts w:hint="eastAsia" w:ascii="宋体" w:hAnsi="宋体"/>
                <w:bCs/>
                <w:spacing w:val="-3"/>
                <w:szCs w:val="21"/>
              </w:rPr>
              <w:t xml:space="preserve">实力</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ascii="宋体" w:hAnsi="宋体" w:cs="宋体"/>
                <w:szCs w:val="21"/>
              </w:rPr>
            </w:pPr>
            <w:r>
              <w:rPr>
                <w:rFonts w:hint="eastAsia" w:ascii="宋体" w:hAnsi="宋体" w:cs="宋体"/>
                <w:szCs w:val="21"/>
              </w:rPr>
              <w:t xml:space="preserve">投标人或制造商具有有效期内的1S0质量管理体系认证，1S0环境管理体系认证、职业健康安全管理体系认证，每提供一项得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727"/>
              <w:spacing w:line="276" w:lineRule="auto"/>
              <w:rPr>
                <w:rFonts w:hint="eastAsia" w:ascii="宋体" w:hAnsi="宋体"/>
                <w:bCs/>
                <w:spacing w:val="-3"/>
                <w:szCs w:val="21"/>
              </w:rPr>
            </w:pPr>
            <w:r>
              <w:rPr>
                <w:rFonts w:hint="eastAsia" w:ascii="宋体" w:hAnsi="宋体" w:cs="宋体"/>
                <w:szCs w:val="21"/>
              </w:rPr>
              <w:t xml:space="preserve">提供证书扫描件并加盖公章，未提供的不得分。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2</w:t>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企业业绩</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15</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ascii="宋体" w:hAnsi="宋体"/>
                <w:bCs/>
                <w:spacing w:val="-3"/>
                <w:szCs w:val="21"/>
              </w:rPr>
            </w:pPr>
            <w:r>
              <w:rPr>
                <w:rFonts w:hint="eastAsia" w:ascii="宋体" w:hAnsi="宋体"/>
                <w:bCs/>
                <w:spacing w:val="-3"/>
                <w:szCs w:val="21"/>
              </w:rPr>
              <w:t xml:space="preserve">投标人自2023年1月1日（含）以来，承担过类似</w:t>
            </w:r>
            <w:r>
              <w:rPr>
                <w:rFonts w:hint="eastAsia" w:ascii="宋体" w:hAnsi="宋体"/>
                <w:bCs/>
                <w:spacing w:val="-3"/>
                <w:szCs w:val="21"/>
              </w:rPr>
              <w:t xml:space="preserve">食堂设施设备</w:t>
            </w:r>
            <w:r>
              <w:rPr>
                <w:rFonts w:hint="eastAsia" w:ascii="宋体" w:hAnsi="宋体"/>
                <w:bCs/>
                <w:spacing w:val="-3"/>
                <w:szCs w:val="21"/>
              </w:rPr>
              <w:t xml:space="preserve">采购项目的，每提供1个得</w:t>
            </w:r>
            <w:r>
              <w:rPr>
                <w:rFonts w:hint="eastAsia" w:ascii="宋体" w:hAnsi="宋体"/>
                <w:bCs/>
                <w:spacing w:val="-3"/>
                <w:szCs w:val="21"/>
              </w:rPr>
              <w:t xml:space="preserve">3</w:t>
            </w:r>
            <w:r>
              <w:rPr>
                <w:rFonts w:hint="eastAsia" w:ascii="宋体" w:hAnsi="宋体"/>
                <w:bCs/>
                <w:spacing w:val="-3"/>
                <w:szCs w:val="21"/>
              </w:rPr>
              <w:t xml:space="preserve">分，最多得</w:t>
            </w:r>
            <w:r>
              <w:rPr>
                <w:rFonts w:hint="eastAsia" w:ascii="宋体" w:hAnsi="宋体"/>
                <w:bCs/>
                <w:spacing w:val="-3"/>
                <w:szCs w:val="21"/>
              </w:rPr>
              <w:t xml:space="preserve">15</w:t>
            </w:r>
            <w:r>
              <w:rPr>
                <w:rFonts w:hint="eastAsia" w:ascii="宋体" w:hAnsi="宋体"/>
                <w:bCs/>
                <w:spacing w:val="-3"/>
                <w:szCs w:val="21"/>
              </w:rPr>
              <w:t xml:space="preserve">分。</w:t>
            </w:r>
            <w:r>
              <w:rPr>
                <w:rFonts w:ascii="宋体" w:hAnsi="宋体"/>
                <w:bCs/>
                <w:spacing w:val="-3"/>
                <w:szCs w:val="21"/>
              </w:rPr>
            </w:r>
            <w:r/>
          </w:p>
          <w:p>
            <w:pPr>
              <w:pStyle w:val="727"/>
              <w:spacing w:line="276" w:lineRule="auto"/>
              <w:rPr>
                <w:rFonts w:hint="eastAsia" w:ascii="宋体" w:hAnsi="宋体"/>
                <w:bCs/>
                <w:spacing w:val="-3"/>
                <w:szCs w:val="21"/>
              </w:rPr>
            </w:pPr>
            <w:r>
              <w:rPr>
                <w:rFonts w:hint="eastAsia" w:ascii="宋体" w:hAnsi="宋体"/>
                <w:bCs/>
                <w:spacing w:val="-3"/>
                <w:szCs w:val="21"/>
              </w:rPr>
              <w:t xml:space="preserve">提供有效合同及验收证明材料扫描件</w:t>
            </w:r>
            <w:r>
              <w:rPr>
                <w:rFonts w:hint="eastAsia" w:ascii="宋体" w:hAnsi="宋体"/>
                <w:bCs/>
                <w:spacing w:val="-3"/>
                <w:szCs w:val="21"/>
              </w:rPr>
              <w:t xml:space="preserve">，时间以合同签订时间为准</w:t>
            </w:r>
            <w:r>
              <w:rPr>
                <w:rFonts w:hint="eastAsia" w:ascii="宋体" w:hAnsi="宋体"/>
                <w:bCs/>
                <w:spacing w:val="-3"/>
                <w:szCs w:val="21"/>
              </w:rPr>
              <w:t xml:space="preserve">。</w:t>
            </w:r>
            <w:r>
              <w:rPr>
                <w:rFonts w:hint="eastAsia" w:ascii="宋体" w:hAnsi="宋体"/>
                <w:bCs/>
                <w:spacing w:val="-3"/>
                <w:szCs w:val="21"/>
              </w:rPr>
            </w:r>
            <w:r/>
          </w:p>
        </w:tc>
      </w:tr>
      <w:tr>
        <w:trPr>
          <w:trHeight w:val="416"/>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质保期</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jc w:val="left"/>
              <w:spacing w:line="276" w:lineRule="auto"/>
              <w:rPr>
                <w:rFonts w:hint="eastAsia" w:ascii="宋体" w:hAnsi="宋体" w:cs="宋体"/>
                <w:szCs w:val="21"/>
              </w:rPr>
            </w:pPr>
            <w:r>
              <w:rPr>
                <w:rFonts w:hint="eastAsia" w:ascii="宋体" w:hAnsi="宋体" w:cs="宋体"/>
                <w:szCs w:val="21"/>
              </w:rPr>
              <w:t xml:space="preserve">在满足招标文件要求的基础上，每增加一年质保加</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6</w:t>
            </w:r>
            <w:r>
              <w:rPr>
                <w:rFonts w:hint="eastAsia" w:ascii="宋体" w:hAnsi="宋体" w:cs="宋体"/>
                <w:szCs w:val="21"/>
              </w:rPr>
              <w:t xml:space="preserve">分。</w:t>
            </w:r>
            <w:r/>
          </w:p>
          <w:p>
            <w:pPr>
              <w:pStyle w:val="727"/>
              <w:spacing w:line="276" w:lineRule="auto"/>
              <w:rPr>
                <w:rFonts w:hint="eastAsia" w:ascii="宋体" w:hAnsi="宋体"/>
                <w:bCs/>
                <w:spacing w:val="-3"/>
                <w:szCs w:val="21"/>
              </w:rPr>
            </w:pPr>
            <w:r>
              <w:rPr>
                <w:rFonts w:hint="eastAsia" w:ascii="宋体" w:hAnsi="宋体" w:cs="宋体"/>
                <w:szCs w:val="21"/>
              </w:rPr>
              <w:t xml:space="preserve">提供供应商售后服务承诺书扫描件并加盖公章（若投标文件中出现前后不一致的情况，以最低免费质保期作为评分依据））</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4</w:t>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s="宋体"/>
                <w:szCs w:val="21"/>
              </w:rPr>
              <w:t xml:space="preserve">项目实施方案</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jc w:val="left"/>
              <w:spacing w:line="276" w:lineRule="auto"/>
              <w:rPr>
                <w:rFonts w:ascii="宋体" w:hAnsi="宋体"/>
                <w:bCs/>
                <w:szCs w:val="21"/>
              </w:rPr>
            </w:pPr>
            <w:r>
              <w:rPr>
                <w:rFonts w:ascii="宋体" w:hAnsi="宋体"/>
                <w:bCs/>
                <w:szCs w:val="21"/>
              </w:rPr>
              <w:t xml:space="preserve">据投标人针对本项目拟定</w:t>
            </w:r>
            <w:r>
              <w:rPr>
                <w:rFonts w:hint="eastAsia" w:ascii="宋体" w:hAnsi="宋体"/>
                <w:bCs/>
                <w:szCs w:val="21"/>
              </w:rPr>
              <w:t xml:space="preserve">的</w:t>
            </w:r>
            <w:r>
              <w:rPr>
                <w:rFonts w:ascii="宋体" w:hAnsi="宋体"/>
                <w:bCs/>
                <w:szCs w:val="21"/>
              </w:rPr>
              <w:t xml:space="preserve">项目人员安排，</w:t>
            </w:r>
            <w:r>
              <w:rPr>
                <w:rFonts w:hint="eastAsia" w:ascii="宋体" w:hAnsi="宋体"/>
                <w:bCs/>
                <w:szCs w:val="21"/>
              </w:rPr>
              <w:t xml:space="preserve">进度安排、</w:t>
            </w:r>
            <w:r>
              <w:rPr>
                <w:rFonts w:ascii="宋体" w:hAnsi="宋体"/>
                <w:bCs/>
                <w:szCs w:val="21"/>
              </w:rPr>
              <w:t xml:space="preserve">实施方案</w:t>
            </w:r>
            <w:r>
              <w:rPr>
                <w:rFonts w:hint="eastAsia" w:ascii="宋体" w:hAnsi="宋体"/>
                <w:bCs/>
                <w:szCs w:val="21"/>
              </w:rPr>
              <w:t xml:space="preserve">、质量保证措施等</w:t>
            </w:r>
            <w:r>
              <w:rPr>
                <w:rFonts w:hint="eastAsia" w:ascii="宋体" w:hAnsi="宋体"/>
                <w:bCs/>
                <w:szCs w:val="21"/>
              </w:rPr>
              <w:t xml:space="preserve">方面进行评审：</w:t>
            </w:r>
            <w:r>
              <w:rPr>
                <w:rFonts w:ascii="宋体" w:hAnsi="宋体"/>
                <w:bCs/>
                <w:szCs w:val="21"/>
              </w:rPr>
            </w:r>
            <w:r/>
          </w:p>
          <w:p>
            <w:pPr>
              <w:pStyle w:val="727"/>
              <w:jc w:val="left"/>
              <w:spacing w:line="276" w:lineRule="auto"/>
              <w:rPr>
                <w:rFonts w:ascii="宋体" w:hAnsi="宋体"/>
                <w:bCs/>
                <w:szCs w:val="21"/>
              </w:rPr>
            </w:pPr>
            <w:r>
              <w:rPr>
                <w:rFonts w:hint="eastAsia" w:ascii="宋体" w:hAnsi="宋体"/>
                <w:bCs/>
                <w:szCs w:val="21"/>
              </w:rPr>
              <w:t xml:space="preserve">1、</w:t>
            </w:r>
            <w:r>
              <w:rPr>
                <w:rFonts w:ascii="宋体" w:hAnsi="宋体"/>
                <w:bCs/>
                <w:szCs w:val="21"/>
              </w:rPr>
              <w:t xml:space="preserve">方案全面有效合理</w:t>
            </w:r>
            <w:r>
              <w:rPr>
                <w:rFonts w:hint="eastAsia" w:ascii="宋体" w:hAnsi="宋体"/>
                <w:bCs/>
                <w:szCs w:val="21"/>
              </w:rPr>
              <w:t xml:space="preserve">，</w:t>
            </w:r>
            <w:r>
              <w:rPr>
                <w:rFonts w:ascii="宋体" w:hAnsi="宋体"/>
                <w:bCs/>
                <w:szCs w:val="21"/>
              </w:rPr>
              <w:t xml:space="preserve">可行性</w:t>
            </w:r>
            <w:r>
              <w:rPr>
                <w:rFonts w:hint="eastAsia" w:ascii="宋体" w:hAnsi="宋体"/>
                <w:bCs/>
                <w:szCs w:val="21"/>
              </w:rPr>
              <w:t xml:space="preserve">强</w:t>
            </w:r>
            <w:r>
              <w:rPr>
                <w:rFonts w:ascii="宋体" w:hAnsi="宋体"/>
                <w:bCs/>
                <w:szCs w:val="21"/>
              </w:rPr>
              <w:t xml:space="preserve">，</w:t>
            </w:r>
            <w:r>
              <w:rPr>
                <w:rFonts w:hint="eastAsia" w:ascii="宋体" w:hAnsi="宋体"/>
                <w:bCs/>
                <w:szCs w:val="21"/>
              </w:rPr>
              <w:t xml:space="preserve">人员、进度安排合理，质量保证措施</w:t>
            </w:r>
            <w:r>
              <w:rPr>
                <w:rFonts w:ascii="宋体" w:hAnsi="宋体"/>
                <w:bCs/>
                <w:szCs w:val="21"/>
              </w:rPr>
              <w:t xml:space="preserve">安排针对性强、详实可行得</w:t>
            </w:r>
            <w:r>
              <w:rPr>
                <w:rFonts w:hint="eastAsia" w:ascii="宋体" w:hAnsi="宋体"/>
                <w:bCs/>
                <w:szCs w:val="21"/>
              </w:rPr>
              <w:t xml:space="preserve">6</w:t>
            </w:r>
            <w:r>
              <w:rPr>
                <w:rFonts w:ascii="宋体" w:hAnsi="宋体"/>
                <w:bCs/>
                <w:szCs w:val="21"/>
              </w:rPr>
              <w:t xml:space="preserve">分；</w:t>
            </w:r>
            <w:r/>
          </w:p>
          <w:p>
            <w:pPr>
              <w:pStyle w:val="727"/>
              <w:jc w:val="left"/>
              <w:spacing w:line="276"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方案比较全面，人员、进度安排基本满足项目需求，质量保障措施等比较完善的</w:t>
            </w:r>
            <w:r>
              <w:rPr>
                <w:rFonts w:ascii="宋体" w:hAnsi="宋体"/>
                <w:bCs/>
                <w:szCs w:val="21"/>
              </w:rPr>
              <w:t xml:space="preserve">得</w:t>
            </w:r>
            <w:r>
              <w:rPr>
                <w:rFonts w:hint="eastAsia" w:ascii="宋体" w:hAnsi="宋体"/>
                <w:bCs/>
                <w:szCs w:val="21"/>
              </w:rPr>
              <w:t xml:space="preserve">4</w:t>
            </w:r>
            <w:r>
              <w:rPr>
                <w:rFonts w:ascii="宋体" w:hAnsi="宋体"/>
                <w:bCs/>
                <w:szCs w:val="21"/>
              </w:rPr>
              <w:t xml:space="preserve">分；</w:t>
            </w:r>
            <w:r/>
          </w:p>
          <w:p>
            <w:pPr>
              <w:pStyle w:val="727"/>
              <w:jc w:val="left"/>
              <w:spacing w:line="276" w:lineRule="auto"/>
              <w:rPr>
                <w:rFonts w:ascii="宋体" w:hAnsi="宋体"/>
                <w:bCs/>
                <w:szCs w:val="21"/>
              </w:rPr>
            </w:pPr>
            <w:r>
              <w:rPr>
                <w:rFonts w:hint="eastAsia" w:ascii="宋体" w:hAnsi="宋体"/>
                <w:bCs/>
                <w:szCs w:val="21"/>
              </w:rPr>
              <w:t xml:space="preserve">3、方案一般，人员、进度安排及质量保证措施等不</w:t>
            </w:r>
            <w:r>
              <w:rPr>
                <w:rFonts w:hint="eastAsia" w:ascii="宋体" w:hAnsi="宋体"/>
                <w:bCs/>
                <w:szCs w:val="21"/>
              </w:rPr>
              <w:t xml:space="preserve">全面，可行性不强</w:t>
            </w:r>
            <w:r>
              <w:rPr>
                <w:rFonts w:ascii="宋体" w:hAnsi="宋体"/>
                <w:bCs/>
                <w:szCs w:val="21"/>
              </w:rPr>
              <w:t xml:space="preserve">的得</w:t>
            </w:r>
            <w:r>
              <w:rPr>
                <w:rFonts w:hint="eastAsia" w:ascii="宋体" w:hAnsi="宋体"/>
                <w:bCs/>
                <w:szCs w:val="21"/>
              </w:rPr>
              <w:t xml:space="preserve">2</w:t>
            </w:r>
            <w:r>
              <w:rPr>
                <w:rFonts w:ascii="宋体" w:hAnsi="宋体"/>
                <w:bCs/>
                <w:szCs w:val="21"/>
              </w:rPr>
              <w:t xml:space="preserve">分；</w:t>
            </w:r>
            <w:r/>
          </w:p>
          <w:p>
            <w:pPr>
              <w:pStyle w:val="727"/>
              <w:spacing w:line="276" w:lineRule="auto"/>
              <w:rPr>
                <w:rFonts w:hint="eastAsia" w:ascii="宋体" w:hAnsi="宋体"/>
                <w:bCs/>
                <w:spacing w:val="-3"/>
                <w:szCs w:val="21"/>
              </w:rPr>
            </w:pPr>
            <w:r>
              <w:rPr>
                <w:rFonts w:ascii="宋体" w:hAnsi="宋体"/>
                <w:bCs/>
                <w:szCs w:val="21"/>
              </w:rPr>
              <w:t xml:space="preserve">不提供不得分。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5</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s="宋体"/>
                <w:szCs w:val="21"/>
              </w:rPr>
              <w:t xml:space="preserve">售后服务</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9</w:t>
            </w:r>
            <w:r>
              <w:rPr>
                <w:rFonts w:hint="eastAsia" w:ascii="宋体" w:hAnsi="宋体"/>
                <w:bCs/>
                <w:spacing w:val="-3"/>
                <w:szCs w:val="21"/>
              </w:rPr>
            </w:r>
            <w:r/>
          </w:p>
        </w:tc>
        <w:tc>
          <w:tcPr>
            <w:tcW w:w="6950" w:type="dxa"/>
            <w:vAlign w:val="center"/>
            <w:textDirection w:val="lrTb"/>
            <w:noWrap w:val="false"/>
          </w:tcPr>
          <w:p>
            <w:pPr>
              <w:pStyle w:val="727"/>
              <w:jc w:val="left"/>
              <w:spacing w:line="276" w:lineRule="auto"/>
              <w:rPr>
                <w:rFonts w:hint="eastAsia" w:ascii="宋体" w:hAnsi="宋体"/>
                <w:bCs/>
                <w:szCs w:val="21"/>
              </w:rPr>
            </w:pPr>
            <w:r>
              <w:rPr>
                <w:rFonts w:hint="eastAsia" w:ascii="宋体" w:hAnsi="宋体"/>
                <w:bCs/>
                <w:szCs w:val="21"/>
              </w:rPr>
              <w:t xml:space="preserve">根据投标人针对本项目拟定的售后服务方案：包括但不限</w:t>
            </w:r>
            <w:r>
              <w:rPr>
                <w:rFonts w:hint="eastAsia" w:ascii="宋体" w:hAnsi="宋体"/>
                <w:bCs/>
                <w:szCs w:val="21"/>
              </w:rPr>
              <w:t xml:space="preserve">于保修时间响应、应急处理方式、零配件和维修备品备件的供应保障、售后服务团队等方面进行评审：</w:t>
            </w:r>
            <w:r/>
          </w:p>
          <w:p>
            <w:pPr>
              <w:pStyle w:val="727"/>
              <w:jc w:val="left"/>
              <w:spacing w:line="276" w:lineRule="auto"/>
              <w:rPr>
                <w:rFonts w:hint="eastAsia" w:ascii="宋体" w:hAnsi="宋体"/>
                <w:bCs/>
                <w:szCs w:val="21"/>
              </w:rPr>
            </w:pPr>
            <w:r>
              <w:rPr>
                <w:rFonts w:hint="eastAsia" w:ascii="宋体" w:hAnsi="宋体"/>
                <w:bCs/>
                <w:szCs w:val="21"/>
              </w:rPr>
              <w:t xml:space="preserve">1、相关内容具有针对性、科学、合理，详实可行，优于项目需求，对产品售后服务质量管控措施要求全面到位，相关售后服务内容详实的得</w:t>
            </w:r>
            <w:r>
              <w:rPr>
                <w:rFonts w:hint="eastAsia" w:ascii="宋体" w:hAnsi="宋体"/>
                <w:bCs/>
                <w:szCs w:val="21"/>
              </w:rPr>
              <w:t xml:space="preserve">9</w:t>
            </w:r>
            <w:r>
              <w:rPr>
                <w:rFonts w:hint="eastAsia" w:ascii="宋体" w:hAnsi="宋体"/>
                <w:bCs/>
                <w:szCs w:val="21"/>
              </w:rPr>
              <w:t xml:space="preserve">分；</w:t>
            </w:r>
            <w:r/>
          </w:p>
          <w:p>
            <w:pPr>
              <w:pStyle w:val="727"/>
              <w:jc w:val="left"/>
              <w:spacing w:line="276" w:lineRule="auto"/>
              <w:rPr>
                <w:rFonts w:hint="eastAsia" w:ascii="宋体" w:hAnsi="宋体"/>
                <w:bCs/>
                <w:szCs w:val="21"/>
              </w:rPr>
            </w:pPr>
            <w:r>
              <w:rPr>
                <w:rFonts w:hint="eastAsia" w:ascii="宋体" w:hAnsi="宋体"/>
                <w:bCs/>
                <w:szCs w:val="21"/>
              </w:rPr>
              <w:t xml:space="preserve">2、相关内容较完整、较详实、较合理，可行性一般；对产品售后服务质量管控措施一般，相关售后服务内容一般的得</w:t>
            </w:r>
            <w:r>
              <w:rPr>
                <w:rFonts w:hint="eastAsia" w:ascii="宋体" w:hAnsi="宋体"/>
                <w:bCs/>
                <w:szCs w:val="21"/>
              </w:rPr>
              <w:t xml:space="preserve">6</w:t>
            </w:r>
            <w:r>
              <w:rPr>
                <w:rFonts w:hint="eastAsia" w:ascii="宋体" w:hAnsi="宋体"/>
                <w:bCs/>
                <w:szCs w:val="21"/>
              </w:rPr>
              <w:t xml:space="preserve">分；</w:t>
            </w:r>
            <w:r/>
          </w:p>
          <w:p>
            <w:pPr>
              <w:pStyle w:val="727"/>
              <w:jc w:val="left"/>
              <w:spacing w:line="276" w:lineRule="auto"/>
              <w:rPr>
                <w:rFonts w:hint="eastAsia" w:ascii="宋体" w:hAnsi="宋体"/>
                <w:bCs/>
                <w:szCs w:val="21"/>
              </w:rPr>
            </w:pPr>
            <w:r>
              <w:rPr>
                <w:rFonts w:hint="eastAsia" w:ascii="宋体" w:hAnsi="宋体"/>
                <w:bCs/>
                <w:szCs w:val="21"/>
              </w:rPr>
              <w:t xml:space="preserve">3、方案介绍简单或不具有可行性，零配件储存不足，售后服务团队不具备人员储备、经验的；技术培训保障方案不完整、合理性较差及可行性欠缺的得</w:t>
            </w:r>
            <w:r>
              <w:rPr>
                <w:rFonts w:hint="eastAsia" w:ascii="宋体" w:hAnsi="宋体"/>
                <w:bCs/>
                <w:szCs w:val="21"/>
              </w:rPr>
              <w:t xml:space="preserve">3</w:t>
            </w:r>
            <w:r>
              <w:rPr>
                <w:rFonts w:hint="eastAsia" w:ascii="宋体" w:hAnsi="宋体"/>
                <w:bCs/>
                <w:szCs w:val="21"/>
              </w:rPr>
              <w:t xml:space="preserve">分；</w:t>
            </w:r>
            <w:r/>
          </w:p>
          <w:p>
            <w:pPr>
              <w:pStyle w:val="727"/>
              <w:jc w:val="left"/>
              <w:spacing w:line="276" w:lineRule="auto"/>
              <w:rPr>
                <w:rFonts w:hint="eastAsia" w:ascii="宋体" w:hAnsi="宋体"/>
                <w:bCs/>
                <w:spacing w:val="-3"/>
                <w:szCs w:val="21"/>
              </w:rPr>
            </w:pPr>
            <w:r>
              <w:rPr>
                <w:rFonts w:ascii="宋体" w:hAnsi="宋体"/>
                <w:bCs/>
                <w:szCs w:val="21"/>
              </w:rPr>
              <w:t xml:space="preserve">不提供不得分。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s="宋体"/>
                <w:color w:val="000000"/>
                <w:szCs w:val="21"/>
              </w:rPr>
              <w:t xml:space="preserve">培训方案</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hint="eastAsia" w:ascii="宋体" w:hAnsi="宋体"/>
                <w:bCs/>
                <w:spacing w:val="-3"/>
                <w:szCs w:val="21"/>
              </w:rPr>
            </w:pPr>
            <w:r>
              <w:rPr>
                <w:rFonts w:hint="eastAsia" w:ascii="宋体" w:hAnsi="宋体"/>
                <w:bCs/>
                <w:spacing w:val="-3"/>
                <w:szCs w:val="21"/>
              </w:rPr>
              <w:t xml:space="preserve">据投标人针对本项目拟定培训方案：包括但不限于培训设备使用方法、培训对象、培训时间、培训地点等方面进行评审：</w:t>
            </w:r>
            <w:r/>
          </w:p>
          <w:p>
            <w:pPr>
              <w:pStyle w:val="727"/>
              <w:spacing w:line="276" w:lineRule="auto"/>
              <w:rPr>
                <w:rFonts w:hint="eastAsia" w:ascii="宋体" w:hAnsi="宋体"/>
                <w:bCs/>
                <w:spacing w:val="-3"/>
                <w:szCs w:val="21"/>
              </w:rPr>
            </w:pPr>
            <w:r>
              <w:rPr>
                <w:rFonts w:hint="eastAsia" w:ascii="宋体" w:hAnsi="宋体"/>
                <w:bCs/>
                <w:spacing w:val="-3"/>
                <w:szCs w:val="21"/>
              </w:rPr>
              <w:t xml:space="preserve">1、培训计划针对性强，人员配备齐全，分工明确、岗位设置科学合理，设备配备齐全的得</w:t>
            </w:r>
            <w:r>
              <w:rPr>
                <w:rFonts w:hint="eastAsia" w:ascii="宋体" w:hAnsi="宋体"/>
                <w:bCs/>
                <w:spacing w:val="-3"/>
                <w:szCs w:val="21"/>
              </w:rPr>
              <w:t xml:space="preserve">6</w:t>
            </w:r>
            <w:r>
              <w:rPr>
                <w:rFonts w:hint="eastAsia" w:ascii="宋体" w:hAnsi="宋体"/>
                <w:bCs/>
                <w:spacing w:val="-3"/>
                <w:szCs w:val="21"/>
              </w:rPr>
              <w:t xml:space="preserve">分；</w:t>
            </w:r>
            <w:r/>
          </w:p>
          <w:p>
            <w:pPr>
              <w:pStyle w:val="727"/>
              <w:spacing w:line="276" w:lineRule="auto"/>
              <w:rPr>
                <w:rFonts w:hint="eastAsia" w:ascii="宋体" w:hAnsi="宋体"/>
                <w:bCs/>
                <w:spacing w:val="-3"/>
                <w:szCs w:val="21"/>
              </w:rPr>
            </w:pPr>
            <w:r>
              <w:rPr>
                <w:rFonts w:hint="eastAsia" w:ascii="宋体" w:hAnsi="宋体"/>
                <w:bCs/>
                <w:spacing w:val="-3"/>
                <w:szCs w:val="21"/>
              </w:rPr>
              <w:t xml:space="preserve">2、培训团队人员基本齐全，能满足应急需求、有经验技术，计划针对性一般，技术水平、分工及岗位设置一般的得</w:t>
            </w:r>
            <w:r>
              <w:rPr>
                <w:rFonts w:hint="eastAsia" w:ascii="宋体" w:hAnsi="宋体"/>
                <w:bCs/>
                <w:spacing w:val="-3"/>
                <w:szCs w:val="21"/>
              </w:rPr>
              <w:t xml:space="preserve">4</w:t>
            </w:r>
            <w:r>
              <w:rPr>
                <w:rFonts w:hint="eastAsia" w:ascii="宋体" w:hAnsi="宋体"/>
                <w:bCs/>
                <w:spacing w:val="-3"/>
                <w:szCs w:val="21"/>
              </w:rPr>
              <w:t xml:space="preserve">分；</w:t>
            </w:r>
            <w:r/>
          </w:p>
          <w:p>
            <w:pPr>
              <w:pStyle w:val="727"/>
              <w:spacing w:line="276" w:lineRule="auto"/>
              <w:rPr>
                <w:rFonts w:hint="eastAsia" w:ascii="宋体" w:hAnsi="宋体"/>
                <w:bCs/>
                <w:spacing w:val="-3"/>
                <w:szCs w:val="21"/>
              </w:rPr>
            </w:pPr>
            <w:r>
              <w:rPr>
                <w:rFonts w:hint="eastAsia" w:ascii="宋体" w:hAnsi="宋体"/>
                <w:bCs/>
                <w:spacing w:val="-3"/>
                <w:szCs w:val="21"/>
              </w:rPr>
              <w:t xml:space="preserve">3、培训人员较少，技术水平、分工及岗位设置较差的得</w:t>
            </w:r>
            <w:r>
              <w:rPr>
                <w:rFonts w:hint="eastAsia" w:ascii="宋体" w:hAnsi="宋体"/>
                <w:bCs/>
                <w:spacing w:val="-3"/>
                <w:szCs w:val="21"/>
              </w:rPr>
              <w:t xml:space="preserve">2</w:t>
            </w:r>
            <w:r>
              <w:rPr>
                <w:rFonts w:hint="eastAsia" w:ascii="宋体" w:hAnsi="宋体"/>
                <w:bCs/>
                <w:spacing w:val="-3"/>
                <w:szCs w:val="21"/>
              </w:rPr>
              <w:t xml:space="preserve">分。</w:t>
            </w:r>
            <w:r/>
          </w:p>
          <w:p>
            <w:pPr>
              <w:pStyle w:val="727"/>
              <w:spacing w:line="276" w:lineRule="auto"/>
              <w:rPr>
                <w:rFonts w:hint="eastAsia" w:ascii="宋体" w:hAnsi="宋体"/>
                <w:bCs/>
                <w:spacing w:val="-3"/>
                <w:szCs w:val="21"/>
              </w:rPr>
            </w:pPr>
            <w:r>
              <w:rPr>
                <w:rFonts w:hint="eastAsia" w:ascii="宋体" w:hAnsi="宋体"/>
                <w:bCs/>
                <w:spacing w:val="-3"/>
                <w:szCs w:val="21"/>
              </w:rPr>
              <w:t xml:space="preserve">不提供不得分。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7</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olor w:val="000000"/>
                <w:szCs w:val="21"/>
              </w:rPr>
              <w:t xml:space="preserve">节能环保</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2</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hint="eastAsia"/>
                <w:color w:val="000000"/>
                <w:szCs w:val="24"/>
              </w:rPr>
            </w:pPr>
            <w:r>
              <w:rPr>
                <w:rFonts w:hint="eastAsia"/>
                <w:color w:val="000000"/>
                <w:szCs w:val="24"/>
              </w:rPr>
              <w:t xml:space="preserve">1、投标产品属于财政部、国家发改委公布的“节能产品品目清单”范围内的，投标人提供国家确定的认证机构出具的、处于</w:t>
            </w:r>
            <w:r>
              <w:rPr>
                <w:rFonts w:hint="eastAsia"/>
                <w:color w:val="000000"/>
                <w:szCs w:val="24"/>
              </w:rPr>
              <w:t xml:space="preserve">有效期之内的该节能产品认证证书复印件的，有1个得0.5分，最多得1分。</w:t>
            </w:r>
            <w:r/>
          </w:p>
          <w:p>
            <w:pPr>
              <w:pStyle w:val="727"/>
              <w:spacing w:line="276" w:lineRule="auto"/>
              <w:rPr>
                <w:rFonts w:hint="eastAsia" w:ascii="宋体" w:hAnsi="宋体"/>
                <w:bCs/>
                <w:spacing w:val="-3"/>
                <w:szCs w:val="21"/>
              </w:rPr>
            </w:pPr>
            <w:r>
              <w:rPr>
                <w:rFonts w:hint="eastAsia"/>
                <w:color w:val="000000"/>
                <w:szCs w:val="24"/>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10</w:t>
            </w:r>
            <w:r/>
          </w:p>
        </w:tc>
        <w:tc>
          <w:tcPr>
            <w:tcW w:w="1494" w:type="dxa"/>
            <w:vAlign w:val="center"/>
            <w:textDirection w:val="lrTb"/>
            <w:noWrap w:val="false"/>
          </w:tcPr>
          <w:p>
            <w:pPr>
              <w:pStyle w:val="727"/>
              <w:jc w:val="center"/>
              <w:rPr>
                <w:rFonts w:hint="eastAsia"/>
                <w:color w:val="000000"/>
                <w:szCs w:val="24"/>
              </w:rPr>
            </w:pPr>
            <w:r>
              <w:rPr>
                <w:rFonts w:hint="eastAsia"/>
                <w:color w:val="000000"/>
                <w:szCs w:val="24"/>
              </w:rPr>
              <w:t xml:space="preserve">价格分</w:t>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50</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hint="eastAsia" w:ascii="宋体" w:hAnsi="宋体"/>
                <w:color w:val="000000"/>
                <w:szCs w:val="21"/>
              </w:rPr>
            </w:pPr>
            <w:r>
              <w:rPr>
                <w:rFonts w:hint="eastAsia" w:ascii="宋体" w:hAnsi="宋体" w:cs="宋体"/>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olor w:val="000000"/>
                <w:szCs w:val="21"/>
              </w:rPr>
            </w:r>
            <w:r/>
          </w:p>
        </w:tc>
      </w:tr>
    </w:tbl>
    <w:p>
      <w:pPr>
        <w:pStyle w:val="727"/>
        <w:ind w:firstLine="422"/>
        <w:keepNext/>
        <w:rPr>
          <w:rFonts w:hint="eastAsia" w:ascii="宋体" w:hAnsi="宋体"/>
          <w:b/>
          <w:color w:val="000000"/>
          <w:szCs w:val="21"/>
        </w:rPr>
        <w:outlineLvl w:val="0"/>
      </w:pPr>
      <w:r>
        <w:rPr>
          <w:rFonts w:hint="eastAsia" w:ascii="宋体" w:hAnsi="宋体"/>
          <w:b/>
          <w:color w:val="000000"/>
          <w:szCs w:val="21"/>
        </w:rPr>
        <w:t xml:space="preserve">注：①请供应商制作投标文件的时保证图片、文字材料的完整、清晰可辨，任何原因导致评委看不清楚或无法查看，后果由供应商自负。</w:t>
      </w:r>
      <w:r/>
    </w:p>
    <w:p>
      <w:pPr>
        <w:pStyle w:val="727"/>
        <w:ind w:firstLine="422"/>
        <w:keepNext/>
        <w:rPr>
          <w:rFonts w:ascii="宋体" w:hAnsi="宋体"/>
          <w:b/>
          <w:color w:val="000000"/>
          <w:szCs w:val="21"/>
        </w:rPr>
        <w:outlineLvl w:val="0"/>
      </w:pPr>
      <w:r>
        <w:rPr>
          <w:rFonts w:hint="eastAsia" w:ascii="宋体" w:hAnsi="宋体"/>
          <w:b/>
          <w:color w:val="000000"/>
          <w:szCs w:val="21"/>
        </w:rPr>
        <w:t xml:space="preserve">②供应商制作投标文件时所用的所有原件材料均须准备好中标公告结束后5日内被采购人核查，如核查时供应商不能提供相关原件材料作弄虚作假处理，供应商自行承担相应法律后果。</w:t>
      </w:r>
      <w:r>
        <w:rPr>
          <w:rFonts w:ascii="宋体" w:hAnsi="宋体"/>
          <w:b/>
          <w:color w:val="000000"/>
          <w:szCs w:val="21"/>
        </w:rPr>
      </w:r>
      <w:r/>
    </w:p>
    <w:p>
      <w:pPr>
        <w:pStyle w:val="727"/>
        <w:ind w:firstLine="441"/>
        <w:jc w:val="left"/>
        <w:spacing w:before="120" w:after="120" w:line="0" w:lineRule="atLeast"/>
        <w:rPr>
          <w:rFonts w:ascii="宋体" w:hAnsi="宋体"/>
          <w:b/>
          <w:sz w:val="24"/>
          <w:szCs w:val="24"/>
        </w:rPr>
      </w:pPr>
      <w:r>
        <w:rPr>
          <w:rFonts w:ascii="宋体" w:hAnsi="宋体"/>
          <w:b/>
          <w:sz w:val="24"/>
          <w:szCs w:val="24"/>
        </w:rPr>
      </w:r>
      <w:r/>
    </w:p>
    <w:p>
      <w:pPr>
        <w:pStyle w:val="727"/>
        <w:ind w:firstLine="441"/>
        <w:jc w:val="left"/>
        <w:spacing w:before="120" w:after="120" w:line="0" w:lineRule="atLeast"/>
        <w:rPr>
          <w:rFonts w:ascii="宋体" w:hAnsi="宋体"/>
          <w:b/>
          <w:sz w:val="24"/>
          <w:szCs w:val="24"/>
        </w:rPr>
      </w:pPr>
      <w:r>
        <w:rPr>
          <w:rFonts w:ascii="宋体" w:hAnsi="宋体"/>
          <w:b/>
          <w:sz w:val="24"/>
          <w:szCs w:val="24"/>
        </w:rPr>
      </w:r>
      <w:r/>
    </w:p>
    <w:p>
      <w:pPr>
        <w:pStyle w:val="727"/>
        <w:jc w:val="center"/>
        <w:keepNext/>
        <w:rPr>
          <w:rFonts w:hint="eastAsia" w:ascii="宋体" w:hAnsi="宋体"/>
          <w:bCs/>
          <w:color w:val="000000"/>
          <w:sz w:val="44"/>
          <w:szCs w:val="28"/>
        </w:rPr>
        <w:outlineLvl w:val="0"/>
      </w:pPr>
      <w:r>
        <w:rPr>
          <w:rFonts w:hint="eastAsia" w:ascii="宋体" w:hAnsi="宋体"/>
          <w:bCs/>
          <w:color w:val="000000"/>
          <w:sz w:val="44"/>
          <w:szCs w:val="28"/>
        </w:rPr>
        <w:t xml:space="preserve">第六章  投标</w:t>
      </w:r>
      <w:bookmarkEnd w:id="182"/>
      <w:r/>
      <w:bookmarkEnd w:id="183"/>
      <w:r/>
      <w:bookmarkEnd w:id="195"/>
      <w:r>
        <w:rPr>
          <w:rFonts w:hint="eastAsia" w:ascii="宋体" w:hAnsi="宋体"/>
          <w:bCs/>
          <w:color w:val="000000"/>
          <w:sz w:val="44"/>
          <w:szCs w:val="28"/>
        </w:rPr>
        <w:t xml:space="preserve">文件格式</w:t>
      </w:r>
      <w:r/>
    </w:p>
    <w:p>
      <w:pPr>
        <w:pStyle w:val="727"/>
        <w:jc w:val="center"/>
        <w:rPr>
          <w:rFonts w:hint="eastAsia" w:ascii="宋体" w:hAnsi="宋体"/>
          <w:b/>
          <w:color w:val="000000"/>
          <w:sz w:val="72"/>
          <w:szCs w:val="21"/>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ascii="宋体" w:hAnsi="宋体"/>
          <w:b/>
          <w:color w:val="000000"/>
          <w:sz w:val="72"/>
          <w:szCs w:val="21"/>
        </w:rPr>
      </w:r>
      <w:r/>
    </w:p>
    <w:p>
      <w:pPr>
        <w:pStyle w:val="727"/>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727"/>
        <w:jc w:val="center"/>
        <w:rPr>
          <w:rFonts w:hint="eastAsia" w:ascii="宋体" w:hAnsi="宋体"/>
          <w:b/>
          <w:color w:val="000000"/>
          <w:sz w:val="36"/>
          <w:szCs w:val="21"/>
        </w:rPr>
      </w:pPr>
      <w:r>
        <w:rPr>
          <w:rFonts w:hint="eastAsia" w:ascii="宋体" w:hAnsi="宋体"/>
          <w:b/>
          <w:color w:val="000000"/>
          <w:sz w:val="36"/>
          <w:szCs w:val="21"/>
        </w:rPr>
      </w:r>
      <w:r/>
    </w:p>
    <w:p>
      <w:pPr>
        <w:pStyle w:val="727"/>
        <w:jc w:val="center"/>
        <w:rPr>
          <w:rFonts w:hint="eastAsia" w:ascii="宋体" w:hAnsi="宋体"/>
          <w:b/>
          <w:color w:val="000000"/>
          <w:sz w:val="36"/>
          <w:szCs w:val="21"/>
        </w:rPr>
      </w:pPr>
      <w:r>
        <w:rPr>
          <w:rFonts w:hint="eastAsia" w:ascii="宋体" w:hAnsi="宋体"/>
          <w:b/>
          <w:color w:val="000000"/>
          <w:sz w:val="36"/>
          <w:szCs w:val="21"/>
        </w:rPr>
      </w:r>
      <w:r/>
    </w:p>
    <w:p>
      <w:pPr>
        <w:pStyle w:val="727"/>
        <w:jc w:val="center"/>
        <w:rPr>
          <w:rFonts w:hint="eastAsia" w:ascii="宋体" w:hAnsi="宋体"/>
          <w:b/>
          <w:color w:val="000000"/>
          <w:sz w:val="36"/>
          <w:szCs w:val="21"/>
        </w:rPr>
      </w:pPr>
      <w:r>
        <w:rPr>
          <w:rFonts w:hint="eastAsia" w:ascii="宋体" w:hAnsi="宋体"/>
          <w:b/>
          <w:color w:val="000000"/>
          <w:sz w:val="36"/>
          <w:szCs w:val="21"/>
        </w:rPr>
      </w:r>
      <w:r/>
    </w:p>
    <w:p>
      <w:pPr>
        <w:pStyle w:val="72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2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72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w:t>
      </w:r>
      <w:r>
        <w:rPr>
          <w:rFonts w:hint="eastAsia" w:ascii="宋体" w:hAnsi="宋体"/>
          <w:b/>
          <w:color w:val="000000"/>
          <w:sz w:val="36"/>
          <w:szCs w:val="21"/>
          <w:u w:val="single"/>
        </w:rPr>
        <w:t xml:space="preserve">章）</w:t>
      </w:r>
      <w:r/>
    </w:p>
    <w:p>
      <w:pPr>
        <w:pStyle w:val="72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hint="eastAsia" w:ascii="宋体" w:hAnsi="宋体"/>
          <w:b/>
          <w:bCs/>
          <w:sz w:val="32"/>
          <w:szCs w:val="32"/>
        </w:rPr>
      </w:pPr>
      <w:r>
        <w:rPr>
          <w:rFonts w:ascii="宋体" w:hAnsi="宋体"/>
          <w:b/>
          <w:bCs/>
          <w:sz w:val="32"/>
          <w:szCs w:val="32"/>
          <w:highlight w:val="none"/>
        </w:rPr>
      </w:r>
      <w:r>
        <w:rPr>
          <w:rFonts w:ascii="宋体" w:hAnsi="宋体"/>
          <w:b/>
          <w:bCs/>
          <w:sz w:val="32"/>
          <w:szCs w:val="32"/>
          <w:highlight w:val="none"/>
        </w:rP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p>
    <w:p>
      <w:pPr>
        <w:pStyle w:val="727"/>
        <w:jc w:val="center"/>
        <w:rPr>
          <w:rFonts w:ascii="宋体" w:hAnsi="宋体"/>
          <w:b/>
          <w:bCs/>
          <w:sz w:val="32"/>
          <w:szCs w:val="32"/>
          <w:highlight w:val="none"/>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2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72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72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72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727"/>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727"/>
        <w:ind w:firstLine="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7"/>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3）</w:t>
      </w:r>
      <w:r>
        <w:rPr>
          <w:rFonts w:ascii="宋体" w:hAnsi="宋体"/>
          <w:sz w:val="24"/>
          <w:szCs w:val="21"/>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4）</w:t>
      </w:r>
      <w:r/>
    </w:p>
    <w:p>
      <w:pPr>
        <w:pStyle w:val="72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72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法人授权书（格式见附件5）</w:t>
      </w:r>
      <w:r/>
    </w:p>
    <w:p>
      <w:pPr>
        <w:pStyle w:val="72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rPr>
        <w:t xml:space="preserve">6）</w:t>
      </w:r>
      <w:r/>
    </w:p>
    <w:p>
      <w:pPr>
        <w:pStyle w:val="72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中小微企业声明函（本项目</w:t>
      </w:r>
      <w:r>
        <w:rPr>
          <w:rFonts w:ascii="宋体" w:hAnsi="宋体"/>
          <w:sz w:val="24"/>
          <w:szCs w:val="21"/>
        </w:rPr>
        <w:t xml:space="preserve">专门面向中小微型企业采购，必须提供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72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727"/>
        <w:ind w:firstLine="480"/>
        <w:spacing w:line="400" w:lineRule="exact"/>
        <w:rPr>
          <w:rFonts w:ascii="宋体" w:hAnsi="宋体"/>
          <w:sz w:val="24"/>
          <w:szCs w:val="21"/>
        </w:rPr>
      </w:pPr>
      <w:r>
        <w:rPr>
          <w:rFonts w:hint="eastAsia" w:ascii="宋体" w:hAnsi="宋体"/>
          <w:sz w:val="24"/>
          <w:szCs w:val="21"/>
        </w:rPr>
        <w:t xml:space="preserve">总备注：上述“资格审查内容”中1-5条、</w:t>
      </w:r>
      <w:r>
        <w:rPr>
          <w:rFonts w:ascii="宋体" w:hAnsi="宋体"/>
          <w:sz w:val="24"/>
          <w:szCs w:val="21"/>
        </w:rPr>
        <w:t xml:space="preserve">8</w:t>
      </w:r>
      <w:r>
        <w:rPr>
          <w:rFonts w:hint="eastAsia" w:ascii="宋体" w:hAnsi="宋体"/>
          <w:sz w:val="24"/>
          <w:szCs w:val="21"/>
        </w:rPr>
        <w:t xml:space="preserve">、9条投标人必须在投标文件中提供相关材料，否则作无效投标处理；6、10、11条如招标文件要求必须提供相关材料而未提供的，作无效投标处理。</w:t>
      </w:r>
      <w:r>
        <w:rPr>
          <w:rFonts w:ascii="宋体" w:hAnsi="宋体"/>
          <w:sz w:val="24"/>
          <w:szCs w:val="21"/>
        </w:rPr>
      </w:r>
      <w:r/>
    </w:p>
    <w:p>
      <w:pPr>
        <w:pStyle w:val="727"/>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符合性审查</w:t>
      </w:r>
      <w:r>
        <w:rPr>
          <w:rFonts w:ascii="宋体" w:hAnsi="宋体"/>
          <w:b/>
          <w:sz w:val="24"/>
          <w:szCs w:val="21"/>
        </w:rPr>
      </w:r>
      <w:r/>
    </w:p>
    <w:p>
      <w:pPr>
        <w:pStyle w:val="727"/>
        <w:ind w:firstLine="482"/>
        <w:spacing w:line="400" w:lineRule="exact"/>
        <w:rPr>
          <w:rFonts w:hint="eastAsia" w:ascii="宋体" w:hAnsi="宋体"/>
          <w:b/>
          <w:color w:val="000000"/>
          <w:sz w:val="24"/>
          <w:szCs w:val="24"/>
        </w:rPr>
      </w:pPr>
      <w:r>
        <w:rPr>
          <w:rFonts w:hint="eastAsia" w:ascii="宋体" w:hAnsi="宋体"/>
          <w:b/>
          <w:sz w:val="24"/>
          <w:szCs w:val="21"/>
        </w:rPr>
        <w:t xml:space="preserve">第四章采购需求中《</w:t>
      </w:r>
      <w:r>
        <w:rPr>
          <w:rFonts w:hint="eastAsia" w:ascii="宋体" w:hAnsi="宋体"/>
          <w:b/>
          <w:sz w:val="24"/>
          <w:szCs w:val="21"/>
        </w:rPr>
        <w:t xml:space="preserve">采购清单</w:t>
      </w:r>
      <w:r>
        <w:rPr>
          <w:rFonts w:hint="eastAsia" w:ascii="宋体" w:hAnsi="宋体"/>
          <w:b/>
          <w:sz w:val="24"/>
          <w:szCs w:val="21"/>
        </w:rPr>
        <w:t xml:space="preserve">》</w:t>
      </w:r>
      <w:r>
        <w:rPr>
          <w:rFonts w:ascii="宋体" w:hAnsi="宋体" w:cs="宋体"/>
          <w:b/>
          <w:iCs/>
          <w:color w:val="000000"/>
          <w:sz w:val="24"/>
          <w:szCs w:val="24"/>
        </w:rPr>
        <w:t xml:space="preserve">▲</w:t>
      </w:r>
      <w:r>
        <w:rPr>
          <w:rFonts w:hint="eastAsia" w:ascii="宋体" w:hAnsi="宋体" w:cs="宋体"/>
          <w:b/>
          <w:color w:val="000000"/>
          <w:sz w:val="24"/>
          <w:szCs w:val="24"/>
        </w:rPr>
        <w:t xml:space="preserve">号条款为实质性要求，须提供相应证明材料，如未提供则按无效标处理。</w:t>
      </w:r>
      <w:r>
        <w:rPr>
          <w:rFonts w:hint="eastAsia" w:ascii="宋体" w:hAnsi="宋体"/>
          <w:b/>
          <w:color w:val="000000"/>
          <w:sz w:val="24"/>
          <w:szCs w:val="24"/>
        </w:rPr>
      </w:r>
      <w:r/>
    </w:p>
    <w:p>
      <w:pPr>
        <w:pStyle w:val="727"/>
        <w:ind w:left="480"/>
        <w:spacing w:line="400" w:lineRule="exact"/>
        <w:rPr>
          <w:rFonts w:ascii="宋体" w:hAnsi="宋体"/>
          <w:b/>
          <w:sz w:val="24"/>
          <w:szCs w:val="21"/>
        </w:rPr>
      </w:pPr>
      <w:r>
        <w:rPr>
          <w:rFonts w:hint="eastAsia" w:ascii="宋体" w:hAnsi="宋体"/>
          <w:b/>
          <w:sz w:val="24"/>
          <w:szCs w:val="21"/>
        </w:rPr>
        <w:t xml:space="preserve">四、</w:t>
      </w:r>
      <w:r>
        <w:rPr>
          <w:rFonts w:hint="eastAsia" w:ascii="宋体" w:hAnsi="宋体"/>
          <w:b/>
          <w:sz w:val="24"/>
          <w:szCs w:val="21"/>
        </w:rPr>
        <w:t xml:space="preserve">商务技术标</w:t>
      </w:r>
      <w:r>
        <w:rPr>
          <w:rFonts w:ascii="宋体" w:hAnsi="宋体"/>
          <w:b/>
          <w:sz w:val="24"/>
          <w:szCs w:val="21"/>
        </w:rPr>
      </w:r>
      <w:r/>
    </w:p>
    <w:p>
      <w:pPr>
        <w:pStyle w:val="727"/>
        <w:ind w:firstLine="480"/>
        <w:spacing w:line="400" w:lineRule="exact"/>
        <w:rPr>
          <w:rFonts w:hint="eastAsia" w:ascii="宋体" w:hAnsi="宋体"/>
          <w:sz w:val="24"/>
          <w:szCs w:val="21"/>
        </w:rPr>
      </w:pPr>
      <w:r>
        <w:rPr>
          <w:rFonts w:hint="eastAsia" w:ascii="宋体" w:hAnsi="宋体"/>
          <w:bCs/>
          <w:sz w:val="24"/>
          <w:szCs w:val="21"/>
        </w:rPr>
        <w:t xml:space="preserve">1.</w:t>
      </w:r>
      <w:r>
        <w:rPr>
          <w:rFonts w:hint="eastAsia" w:ascii="宋体" w:hAnsi="宋体"/>
          <w:sz w:val="24"/>
          <w:szCs w:val="21"/>
        </w:rPr>
        <w:t xml:space="preserve">评标方法与评标标准中须提供的相关得分佐证材料；</w:t>
      </w:r>
      <w:r/>
    </w:p>
    <w:p>
      <w:pPr>
        <w:pStyle w:val="727"/>
        <w:ind w:firstLine="480"/>
        <w:spacing w:line="400" w:lineRule="exact"/>
        <w:rPr>
          <w:rFonts w:hint="eastAsia" w:ascii="宋体" w:hAnsi="宋体"/>
          <w:sz w:val="24"/>
          <w:szCs w:val="21"/>
        </w:rPr>
      </w:pPr>
      <w:r>
        <w:rPr>
          <w:rFonts w:hint="eastAsia" w:ascii="宋体" w:hAnsi="宋体"/>
          <w:sz w:val="24"/>
          <w:szCs w:val="21"/>
        </w:rPr>
        <w:t xml:space="preserve">2.投标人认为需要提交的其他商务技术材料。</w:t>
      </w:r>
      <w:r/>
    </w:p>
    <w:p>
      <w:pPr>
        <w:pStyle w:val="727"/>
        <w:ind w:firstLine="480"/>
        <w:rPr>
          <w:rFonts w:ascii="宋体" w:hAnsi="宋体"/>
          <w:b/>
          <w:sz w:val="24"/>
          <w:szCs w:val="21"/>
        </w:rPr>
      </w:pPr>
      <w:r>
        <w:rPr>
          <w:rFonts w:hint="eastAsia" w:ascii="宋体" w:hAnsi="宋体"/>
          <w:b/>
          <w:sz w:val="24"/>
          <w:szCs w:val="21"/>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pStyle w:val="72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7）</w:t>
      </w:r>
      <w:r/>
    </w:p>
    <w:p>
      <w:pPr>
        <w:pStyle w:val="72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8）</w:t>
      </w:r>
      <w:r/>
    </w:p>
    <w:p>
      <w:pPr>
        <w:pStyle w:val="727"/>
        <w:ind w:firstLine="48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3. 关于符合本国产品标准的声明函（格式见附件9）</w:t>
      </w:r>
      <w:r>
        <w:rPr>
          <w:rFonts w:hint="eastAsia" w:ascii="宋体" w:hAnsi="宋体" w:cs="方正魏碑_GBK"/>
          <w:color w:val="000000"/>
          <w:sz w:val="24"/>
          <w:szCs w:val="21"/>
        </w:rPr>
      </w:r>
      <w:r/>
    </w:p>
    <w:p>
      <w:pPr>
        <w:pStyle w:val="72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727"/>
        <w:jc w:val="center"/>
        <w:rPr>
          <w:rFonts w:hint="eastAsia" w:ascii="宋体" w:hAnsi="宋体"/>
          <w:sz w:val="24"/>
          <w:szCs w:val="20"/>
        </w:rPr>
      </w:pPr>
      <w:r>
        <w:rPr>
          <w:rFonts w:hint="eastAsia" w:ascii="宋体" w:hAnsi="宋体"/>
          <w:b/>
          <w:sz w:val="24"/>
          <w:szCs w:val="24"/>
        </w:rPr>
        <w:t xml:space="preserve">开标一览表</w:t>
      </w:r>
      <w:r>
        <w:rPr>
          <w:rFonts w:hint="eastAsia" w:ascii="宋体" w:hAnsi="宋体"/>
          <w:sz w:val="24"/>
          <w:szCs w:val="20"/>
        </w:rPr>
      </w:r>
      <w:r/>
    </w:p>
    <w:p>
      <w:pPr>
        <w:pStyle w:val="72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727"/>
        <w:ind w:firstLine="482"/>
        <w:spacing w:line="40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7"/>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727"/>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27"/>
              <w:rPr>
                <w:rFonts w:hint="eastAsia" w:ascii="宋体" w:hAnsi="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72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72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72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727"/>
        <w:rPr>
          <w:rFonts w:ascii="宋体" w:hAnsi="宋体"/>
          <w:sz w:val="24"/>
          <w:szCs w:val="24"/>
        </w:rPr>
      </w:pPr>
      <w:r>
        <w:rPr>
          <w:rFonts w:ascii="宋体" w:hAnsi="宋体"/>
          <w:sz w:val="24"/>
          <w:szCs w:val="24"/>
        </w:rPr>
      </w:r>
      <w:r/>
    </w:p>
    <w:p>
      <w:pPr>
        <w:pStyle w:val="727"/>
        <w:rPr>
          <w:rFonts w:ascii="宋体" w:hAnsi="宋体"/>
          <w:sz w:val="24"/>
          <w:szCs w:val="24"/>
        </w:rPr>
      </w:pPr>
      <w:r>
        <w:rPr>
          <w:rFonts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hint="eastAsia" w:ascii="宋体" w:hAnsi="宋体"/>
          <w:b/>
          <w:sz w:val="24"/>
          <w:szCs w:val="24"/>
        </w:rPr>
      </w:pPr>
      <w:r>
        <w:rPr>
          <w:rFonts w:hint="eastAsia"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ascii="宋体" w:hAnsi="宋体"/>
          <w:b/>
          <w:sz w:val="24"/>
          <w:szCs w:val="24"/>
        </w:rPr>
      </w:r>
      <w:r/>
    </w:p>
    <w:p>
      <w:pPr>
        <w:pStyle w:val="727"/>
        <w:jc w:val="center"/>
        <w:rPr>
          <w:rFonts w:ascii="宋体" w:hAnsi="宋体"/>
          <w:b/>
          <w:sz w:val="24"/>
          <w:szCs w:val="24"/>
        </w:rPr>
      </w:pPr>
      <w:r>
        <w:rPr>
          <w:rFonts w:hint="eastAsia" w:ascii="宋体" w:hAnsi="宋体"/>
          <w:b/>
          <w:sz w:val="24"/>
          <w:szCs w:val="24"/>
        </w:rPr>
        <w:t xml:space="preserve">投标分项报价表（采购包号：</w:t>
      </w:r>
      <w:r>
        <w:rPr>
          <w:rFonts w:hint="eastAsia" w:ascii="宋体" w:hAnsi="宋体"/>
          <w:b/>
          <w:sz w:val="24"/>
          <w:szCs w:val="24"/>
        </w:rPr>
        <w:t xml:space="preserve">1</w:t>
      </w:r>
      <w:r>
        <w:rPr>
          <w:rFonts w:hint="eastAsia" w:ascii="宋体" w:hAnsi="宋体"/>
          <w:b/>
          <w:sz w:val="24"/>
          <w:szCs w:val="24"/>
        </w:rPr>
        <w:t xml:space="preserve">）</w:t>
      </w:r>
      <w:r>
        <w:rPr>
          <w:rFonts w:ascii="宋体" w:hAnsi="宋体"/>
          <w:b/>
          <w:sz w:val="24"/>
          <w:szCs w:val="24"/>
        </w:rPr>
      </w:r>
      <w:r/>
    </w:p>
    <w:p>
      <w:pPr>
        <w:pStyle w:val="727"/>
        <w:jc w:val="right"/>
        <w:rPr>
          <w:rFonts w:ascii="宋体" w:hAnsi="宋体"/>
          <w:b/>
          <w:sz w:val="24"/>
          <w:szCs w:val="24"/>
        </w:rPr>
      </w:pPr>
      <w:r>
        <w:rPr>
          <w:rFonts w:hint="eastAsia" w:ascii="宋体" w:hAnsi="宋体"/>
          <w:b/>
          <w:sz w:val="24"/>
          <w:szCs w:val="24"/>
        </w:rPr>
        <w:t xml:space="preserve">单位：元</w:t>
      </w:r>
      <w:r>
        <w:rPr>
          <w:rFonts w:ascii="宋体" w:hAnsi="宋体"/>
          <w:b/>
          <w:sz w:val="24"/>
          <w:szCs w:val="24"/>
        </w:rPr>
      </w:r>
      <w:r/>
    </w:p>
    <w:tbl>
      <w:tblPr>
        <w:tblpPr w:horzAnchor="text" w:tblpX="113" w:vertAnchor="text" w:tblpY="1" w:leftFromText="180" w:topFromText="0" w:rightFromText="180" w:bottomFromText="0"/>
        <w:tblW w:w="99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134"/>
        <w:gridCol w:w="2693"/>
        <w:gridCol w:w="1276"/>
        <w:gridCol w:w="709"/>
        <w:gridCol w:w="708"/>
        <w:gridCol w:w="708"/>
        <w:gridCol w:w="708"/>
      </w:tblGrid>
      <w:tr>
        <w:trPr>
          <w:trHeight w:val="763"/>
        </w:trPr>
        <w:tc>
          <w:tcPr>
            <w:tcW w:w="704"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编号</w:t>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产品名称</w:t>
            </w:r>
            <w:r/>
          </w:p>
        </w:tc>
        <w:tc>
          <w:tcPr>
            <w:tcW w:w="1134"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规格、尺寸</w:t>
            </w:r>
            <w:r>
              <w:rPr>
                <w:rFonts w:ascii="宋体" w:hAnsi="宋体" w:cs="宋体"/>
                <w:sz w:val="24"/>
                <w:szCs w:val="24"/>
              </w:rPr>
              <w:t xml:space="preserve">（mm)</w:t>
            </w:r>
            <w:r>
              <w:rPr>
                <w:rFonts w:ascii="宋体" w:hAnsi="宋体" w:cs="宋体"/>
                <w:b/>
                <w:bCs/>
                <w:sz w:val="24"/>
                <w:szCs w:val="24"/>
              </w:rPr>
            </w:r>
            <w:r/>
          </w:p>
        </w:tc>
        <w:tc>
          <w:tcPr>
            <w:tcW w:w="2693"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技术参数</w:t>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电压、功率</w:t>
            </w:r>
            <w:r>
              <w:rPr>
                <w:rFonts w:ascii="宋体" w:hAnsi="宋体" w:cs="宋体"/>
                <w:sz w:val="24"/>
                <w:szCs w:val="24"/>
              </w:rPr>
              <w:t xml:space="preserve">(KW/V)</w:t>
            </w:r>
            <w:r>
              <w:rPr>
                <w:rFonts w:ascii="宋体" w:hAnsi="宋体" w:cs="宋体"/>
                <w:b/>
                <w:bCs/>
                <w:sz w:val="24"/>
                <w:szCs w:val="24"/>
              </w:rPr>
            </w:r>
            <w:r/>
          </w:p>
        </w:tc>
        <w:tc>
          <w:tcPr>
            <w:tcW w:w="709"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单位</w:t>
            </w:r>
            <w:r/>
          </w:p>
        </w:tc>
        <w:tc>
          <w:tcPr>
            <w:tcW w:w="708"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数量</w:t>
            </w:r>
            <w:r/>
          </w:p>
        </w:tc>
        <w:tc>
          <w:tcPr>
            <w:tcW w:w="708"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分项</w:t>
            </w:r>
            <w:r>
              <w:rPr>
                <w:rFonts w:ascii="宋体" w:hAnsi="宋体" w:cs="宋体"/>
                <w:b/>
                <w:bCs/>
                <w:sz w:val="24"/>
                <w:szCs w:val="24"/>
              </w:rPr>
            </w:r>
            <w:r/>
          </w:p>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单价</w:t>
            </w:r>
            <w:r>
              <w:rPr>
                <w:rFonts w:ascii="宋体" w:hAnsi="宋体" w:cs="宋体"/>
                <w:b/>
                <w:bCs/>
                <w:sz w:val="24"/>
                <w:szCs w:val="24"/>
              </w:rPr>
            </w:r>
            <w:r/>
          </w:p>
        </w:tc>
        <w:tc>
          <w:tcPr>
            <w:tcW w:w="708"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分项</w:t>
            </w:r>
            <w:r>
              <w:rPr>
                <w:rFonts w:ascii="宋体" w:hAnsi="宋体" w:cs="宋体"/>
                <w:b/>
                <w:bCs/>
                <w:sz w:val="24"/>
                <w:szCs w:val="24"/>
              </w:rPr>
            </w:r>
            <w:r/>
          </w:p>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总价</w:t>
            </w:r>
            <w:r>
              <w:rPr>
                <w:rFonts w:ascii="宋体" w:hAnsi="宋体" w:cs="宋体"/>
                <w:b/>
                <w:bCs/>
                <w:sz w:val="24"/>
                <w:szCs w:val="24"/>
              </w:rPr>
            </w:r>
            <w:r/>
          </w:p>
        </w:tc>
      </w:tr>
      <w:tr>
        <w:trPr>
          <w:trHeight w:val="521"/>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一、售卖间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五格保温台</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1800*700*800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台面与立腿，坚固结实，焊接处采用氩弧焊焊接，焊后打磨、抛光，保证平整。</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配1/1*150</w:t>
            </w:r>
            <w:r>
              <w:rPr>
                <w:rFonts w:hint="eastAsia" w:ascii="宋体" w:hAnsi="宋体" w:cs="宋体"/>
                <w:sz w:val="24"/>
                <w:szCs w:val="24"/>
              </w:rPr>
              <w:t xml:space="preserve">mm</w:t>
            </w:r>
            <w:r>
              <w:rPr>
                <w:rFonts w:ascii="宋体" w:hAnsi="宋体" w:cs="宋体"/>
                <w:sz w:val="24"/>
                <w:szCs w:val="24"/>
              </w:rPr>
              <w:t xml:space="preserve">深304份数盒</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下层层板304 </w:t>
            </w:r>
            <w:r>
              <w:rPr>
                <w:rFonts w:hint="eastAsia" w:ascii="宋体" w:hAnsi="宋体" w:cs="宋体"/>
                <w:sz w:val="24"/>
                <w:szCs w:val="24"/>
              </w:rPr>
              <w:t xml:space="preserve">不锈钢，不小于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厚，立腿38*38*1.2</w:t>
            </w:r>
            <w:r>
              <w:rPr>
                <w:rFonts w:hint="eastAsia" w:ascii="宋体" w:hAnsi="宋体" w:cs="宋体"/>
                <w:sz w:val="24"/>
                <w:szCs w:val="24"/>
              </w:rPr>
              <w:t xml:space="preserve">mm</w:t>
            </w:r>
            <w:r>
              <w:rPr>
                <w:rFonts w:ascii="宋体" w:hAnsi="宋体" w:cs="宋体"/>
                <w:sz w:val="24"/>
                <w:szCs w:val="24"/>
              </w:rPr>
              <w:t xml:space="preserve">厚，配全钢子弹脚。</w:t>
              <w:br w:type="textWrapping" w:clear="all"/>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5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保温面条汤桶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板材：SUS 304 </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采</w:t>
            </w:r>
            <w:r>
              <w:rPr>
                <w:rFonts w:ascii="宋体" w:hAnsi="宋体" w:cs="宋体"/>
                <w:sz w:val="24"/>
                <w:szCs w:val="24"/>
              </w:rPr>
              <w:t xml:space="preserve">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管材立柱：38*38*1.0mm不锈钢方管；</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配万向脚轮带刹车。</w:t>
            </w:r>
            <w:r/>
          </w:p>
        </w:tc>
        <w:tc>
          <w:tcPr>
            <w:tcW w:w="1276"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4KW</w:t>
            </w:r>
            <w:r>
              <w:rPr>
                <w:rFonts w:hint="eastAsia" w:ascii="宋体" w:hAnsi="宋体" w:cs="宋体"/>
                <w:sz w:val="24"/>
                <w:szCs w:val="24"/>
              </w:rPr>
              <w:t xml:space="preserve">/</w:t>
            </w:r>
            <w:r>
              <w:rPr>
                <w:rFonts w:ascii="宋体" w:hAnsi="宋体" w:cs="宋体"/>
                <w:sz w:val="24"/>
                <w:szCs w:val="24"/>
              </w:rPr>
              <w:t xml:space="preserve">380V</w:t>
            </w:r>
            <w:r>
              <w:rPr>
                <w:rFonts w:hint="eastAsia"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0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面条炉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板材：SUS 304</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管材立柱：38*38*1.0mm不锈钢方管；</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配承重调节脚。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5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单层操作台（面条窗口使用）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rPr>
              <w:t xml:space="preserve">不小于</w:t>
            </w:r>
            <w:r>
              <w:rPr>
                <w:rFonts w:ascii="宋体" w:hAnsi="宋体" w:cs="宋体"/>
                <w:sz w:val="24"/>
                <w:szCs w:val="24"/>
              </w:rPr>
              <w:t xml:space="preserve">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台面与立腿，坚固结实，焊接处采用氩弧焊焊接，焊后打磨、抛光，保证平整</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下粘密度板加强，采用30*30</w:t>
            </w:r>
            <w:r>
              <w:rPr>
                <w:rFonts w:hint="eastAsia"/>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rPr>
              <w:t xml:space="preserve">不小于1</w:t>
            </w:r>
            <w:r>
              <w:rPr>
                <w:rFonts w:ascii="宋体" w:hAnsi="宋体" w:cs="宋体"/>
                <w:sz w:val="24"/>
                <w:szCs w:val="24"/>
              </w:rPr>
              <w:t xml:space="preserve">.2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9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温湿度计</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温度测量范围：-50~70C</w:t>
              <w:br w:type="textWrapping" w:clear="all"/>
            </w:r>
            <w:r>
              <w:rPr>
                <w:rFonts w:hint="eastAsia" w:ascii="宋体" w:hAnsi="宋体" w:cs="宋体"/>
                <w:sz w:val="24"/>
                <w:szCs w:val="24"/>
              </w:rPr>
              <w:t xml:space="preserve">2、</w:t>
            </w:r>
            <w:r>
              <w:rPr>
                <w:rFonts w:ascii="宋体" w:hAnsi="宋体" w:cs="宋体"/>
                <w:sz w:val="24"/>
                <w:szCs w:val="24"/>
              </w:rPr>
              <w:t xml:space="preserve">湿度测量范围：10~99%RH</w:t>
              <w:br w:type="textWrapping" w:clear="all"/>
            </w:r>
            <w:r>
              <w:rPr>
                <w:rFonts w:hint="eastAsia" w:ascii="宋体" w:hAnsi="宋体" w:cs="宋体"/>
                <w:sz w:val="24"/>
                <w:szCs w:val="24"/>
              </w:rPr>
              <w:t xml:space="preserve">3、</w:t>
            </w:r>
            <w:r>
              <w:rPr>
                <w:rFonts w:ascii="宋体" w:hAnsi="宋体" w:cs="宋体"/>
                <w:sz w:val="24"/>
                <w:szCs w:val="24"/>
              </w:rPr>
              <w:t xml:space="preserve">摆放方式：可挂可摆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26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方块制冰机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530*600</w:t>
            </w:r>
            <w:r>
              <w:rPr>
                <w:rFonts w:ascii="宋体" w:hAnsi="宋体" w:cs="宋体"/>
                <w:sz w:val="24"/>
                <w:szCs w:val="24"/>
              </w:rPr>
              <w:t xml:space="preserve">*800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产冰量：55KG/24H</w:t>
              <w:br w:type="textWrapping" w:clear="all"/>
            </w:r>
            <w:r>
              <w:rPr>
                <w:rFonts w:hint="eastAsia" w:ascii="宋体" w:hAnsi="宋体" w:cs="宋体"/>
                <w:sz w:val="24"/>
                <w:szCs w:val="24"/>
              </w:rPr>
              <w:t xml:space="preserve">2、</w:t>
            </w:r>
            <w:r>
              <w:rPr>
                <w:rFonts w:ascii="宋体" w:hAnsi="宋体" w:cs="宋体"/>
                <w:sz w:val="24"/>
                <w:szCs w:val="24"/>
              </w:rPr>
              <w:t xml:space="preserve">储冰量：15KG以上</w:t>
              <w:br w:type="textWrapping" w:clear="all"/>
            </w:r>
            <w:r>
              <w:rPr>
                <w:rFonts w:hint="eastAsia" w:ascii="宋体" w:hAnsi="宋体" w:cs="宋体"/>
                <w:sz w:val="24"/>
                <w:szCs w:val="24"/>
              </w:rPr>
              <w:t xml:space="preserve">3、</w:t>
            </w:r>
            <w:r>
              <w:rPr>
                <w:rFonts w:ascii="宋体" w:hAnsi="宋体" w:cs="宋体"/>
                <w:sz w:val="24"/>
                <w:szCs w:val="24"/>
              </w:rPr>
              <w:t xml:space="preserve">外壳采用304不锈钢及ABS工程塑料，造型美观、坚固、实用；下拉式储冰箱门板，节约空间，易于取冰；智能控制系统，自动制冰，自动落冰，缺水报警；前置空气过滤网，易于清洗，保证机器制冰效果。</w:t>
            </w:r>
            <w:r/>
          </w:p>
        </w:tc>
        <w:tc>
          <w:tcPr>
            <w:tcW w:w="1276"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6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净水器（3级）</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反渗透 Ro 膜 功率180w</w:t>
              <w:br w:type="textWrapping" w:clear="all"/>
            </w:r>
            <w:r>
              <w:rPr>
                <w:rFonts w:hint="eastAsia" w:ascii="宋体" w:hAnsi="宋体" w:cs="宋体"/>
                <w:sz w:val="24"/>
                <w:szCs w:val="24"/>
              </w:rPr>
              <w:t xml:space="preserve">2、</w:t>
            </w:r>
            <w:r>
              <w:rPr>
                <w:rFonts w:ascii="宋体" w:hAnsi="宋体" w:cs="宋体"/>
                <w:sz w:val="24"/>
                <w:szCs w:val="24"/>
              </w:rPr>
              <w:t xml:space="preserve">净水流量3.8L/min</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可乐机（商用）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400*680*790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制冷迅速、缺水自停、快速出料出杯，大容量水箱，保温好</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进水方式：过滤水</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6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汉堡机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410*700*330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产品定时：0-60分钟</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产品温度：50-300度</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产品产量：12个/次</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5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全自动烤肠机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575*360*430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防虫防尘隔热、3C防爆钢化玻璃、防水开关</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滚轴材质:304食品级不锈钢、不沾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温度范围:50-300℃</w:t>
            </w:r>
            <w:r>
              <w:rPr>
                <w:rFonts w:hint="eastAsia" w:ascii="宋体" w:hAnsi="宋体" w:cs="宋体"/>
                <w:sz w:val="24"/>
                <w:szCs w:val="24"/>
              </w:rPr>
              <w:t xml:space="preserve">。</w:t>
            </w: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汉堡炸鸡陈列保温柜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800*450*580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柜体采用304不锈钢+钢化玻璃材质，耐腐蚀易清洁、坚固耐</w:t>
            </w:r>
            <w:r>
              <w:rPr>
                <w:rFonts w:ascii="宋体" w:hAnsi="宋体" w:cs="宋体"/>
                <w:sz w:val="24"/>
                <w:szCs w:val="24"/>
              </w:rPr>
              <w:t xml:space="preserve">用；</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三层分层结构，空间充足。配备恒温控温系统，加热均匀，持久保温锁鲜；</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全景透明玻璃，操作简单、节能省电，适用于汉堡、炸鸡、小吃等熟食陈列保温。</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05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封口机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250*340*640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全自动恒温封口，封膜严实不漏液，防烫防溢；一键启停，操作简单，封口速度快</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0.3KW/220V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0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带盖双耳不锈钢桶</w:t>
            </w:r>
            <w:r/>
          </w:p>
        </w:tc>
        <w:tc>
          <w:tcPr>
            <w:tcW w:w="1134"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12L</w:t>
            </w:r>
            <w:r>
              <w:rPr>
                <w:rFonts w:hint="eastAsia"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食品级304不锈钢，带盖双耳</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水吧台（操作台冷藏一体柜）</w:t>
            </w:r>
            <w:r/>
          </w:p>
        </w:tc>
        <w:tc>
          <w:tcPr>
            <w:tcW w:w="1134"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　18</w:t>
            </w:r>
            <w:r>
              <w:rPr>
                <w:rFonts w:hint="eastAsia" w:ascii="宋体" w:hAnsi="宋体" w:cs="宋体"/>
                <w:sz w:val="24"/>
                <w:szCs w:val="24"/>
              </w:rPr>
              <w:t xml:space="preserve">00</w:t>
            </w: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00*</w:t>
            </w:r>
            <w:r>
              <w:rPr>
                <w:rFonts w:ascii="宋体" w:hAnsi="宋体" w:cs="宋体"/>
                <w:sz w:val="24"/>
                <w:szCs w:val="24"/>
              </w:rPr>
              <w:t xml:space="preserve">14</w:t>
            </w:r>
            <w:r>
              <w:rPr>
                <w:rFonts w:hint="eastAsia" w:ascii="宋体" w:hAnsi="宋体" w:cs="宋体"/>
                <w:sz w:val="24"/>
                <w:szCs w:val="24"/>
              </w:rPr>
              <w:t xml:space="preserve">00</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整体发泡技术，采用优质压缩机，制冷效果快，噪音小；采用隔热保温的发泡层，降低保温能耗。</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沙冰机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食品级304不锈钢：全钢缸，坚固耐砸、低温持久、无异味</w:t>
            </w:r>
            <w:r>
              <w:rPr>
                <w:rFonts w:hint="eastAsia" w:ascii="宋体" w:hAnsi="宋体" w:cs="宋体"/>
                <w:color w:val="000000"/>
                <w:sz w:val="24"/>
                <w:szCs w:val="24"/>
              </w:rPr>
              <w:t xml:space="preserve">；</w:t>
            </w:r>
            <w:r>
              <w:rPr>
                <w:rFonts w:ascii="宋体" w:hAnsi="宋体" w:cs="宋体"/>
                <w:color w:val="000000"/>
                <w:sz w:val="24"/>
                <w:szCs w:val="24"/>
              </w:rPr>
            </w:r>
            <w:r/>
          </w:p>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2、</w:t>
            </w:r>
            <w:r>
              <w:rPr>
                <w:rFonts w:ascii="宋体" w:hAnsi="宋体" w:cs="宋体"/>
                <w:color w:val="000000"/>
                <w:sz w:val="24"/>
                <w:szCs w:val="24"/>
              </w:rPr>
              <w:t xml:space="preserve">涂层刀片：特氟龙/钛合金涂层，防粘、防锈、易清洁</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结构：多叶立体刀（4叶/6叶），涡流循环，碎冰更细（≤1.5mm）</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密封圈：食品级硅胶，耐温-40℃~+220℃，无毒防漏、易更换</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刀座/轴承：不锈钢+铜基轴承，防水防锈、高速耐磨、低噪音</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离合器：金属（钢/铜），高扭矩、抗冲击、防卡机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电机与散热结构电机外壳：铝合金/冷</w:t>
            </w:r>
            <w:r>
              <w:rPr>
                <w:rFonts w:ascii="宋体" w:hAnsi="宋体" w:cs="宋体"/>
                <w:color w:val="000000"/>
                <w:sz w:val="24"/>
                <w:szCs w:val="24"/>
              </w:rPr>
              <w:t xml:space="preserve">轧钢，坚固散热、防漏电</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散热风叶：耐高温工程塑料/金属，高速散热，控温≤65℃</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底座：加重ABS/不锈钢，防滑防震、稳固静音</w:t>
              <w:br w:type="textWrapping" w:clear="all"/>
            </w:r>
            <w:r>
              <w:rPr>
                <w:rFonts w:hint="eastAsia" w:ascii="宋体" w:hAnsi="宋体" w:cs="宋体"/>
                <w:color w:val="000000"/>
                <w:sz w:val="24"/>
                <w:szCs w:val="24"/>
              </w:rPr>
              <w:t xml:space="preserve">10、</w:t>
            </w:r>
            <w:r>
              <w:rPr>
                <w:rFonts w:ascii="宋体" w:hAnsi="宋体" w:cs="宋体"/>
                <w:color w:val="000000"/>
                <w:sz w:val="24"/>
                <w:szCs w:val="24"/>
              </w:rPr>
              <w:t xml:space="preserve">隔音罩：食品级PC+静音棉，降噪50%+，防溅易拆洗</w:t>
              <w:br w:type="textWrapping" w:clear="all"/>
            </w:r>
            <w:r>
              <w:rPr>
                <w:rFonts w:hint="eastAsia" w:ascii="宋体" w:hAnsi="宋体" w:cs="宋体"/>
                <w:color w:val="000000"/>
                <w:sz w:val="24"/>
                <w:szCs w:val="24"/>
              </w:rPr>
              <w:t xml:space="preserve">11、</w:t>
            </w:r>
            <w:r>
              <w:rPr>
                <w:rFonts w:ascii="宋体" w:hAnsi="宋体" w:cs="宋体"/>
                <w:color w:val="000000"/>
                <w:sz w:val="24"/>
                <w:szCs w:val="24"/>
              </w:rPr>
              <w:t xml:space="preserve">脚垫：防滑硅胶，减震防滑、保护台面</w:t>
              <w:br w:type="textWrapping" w:clear="all"/>
            </w:r>
            <w:r>
              <w:rPr>
                <w:rFonts w:hint="eastAsia" w:ascii="宋体" w:hAnsi="宋体" w:cs="宋体"/>
                <w:color w:val="000000"/>
                <w:sz w:val="24"/>
                <w:szCs w:val="24"/>
              </w:rPr>
              <w:t xml:space="preserve">12、</w:t>
            </w:r>
            <w:r>
              <w:rPr>
                <w:rFonts w:ascii="宋体" w:hAnsi="宋体" w:cs="宋体"/>
                <w:color w:val="000000"/>
                <w:sz w:val="24"/>
                <w:szCs w:val="24"/>
              </w:rPr>
              <w:t xml:space="preserve">食品接触标准：符合GB 4806.9</w:t>
            </w:r>
            <w:r>
              <w:rPr>
                <w:rFonts w:ascii="Cambria Math" w:hAnsi="Cambria Math" w:cs="Cambria Math"/>
                <w:color w:val="000000"/>
                <w:sz w:val="24"/>
                <w:szCs w:val="24"/>
              </w:rPr>
              <w:t xml:space="preserve">‑</w:t>
            </w:r>
            <w:r>
              <w:rPr>
                <w:rFonts w:ascii="宋体" w:hAnsi="宋体" w:cs="宋体"/>
                <w:color w:val="000000"/>
                <w:sz w:val="24"/>
                <w:szCs w:val="24"/>
              </w:rPr>
              <w:t xml:space="preserve">2023（食品用金属材料及制品）</w:t>
              <w:br w:type="textWrapping" w:clear="all"/>
            </w:r>
            <w:r>
              <w:rPr>
                <w:rFonts w:hint="eastAsia" w:ascii="宋体" w:hAnsi="宋体" w:cs="宋体"/>
                <w:color w:val="000000"/>
                <w:sz w:val="24"/>
                <w:szCs w:val="24"/>
              </w:rPr>
              <w:t xml:space="preserve">13、</w:t>
            </w:r>
            <w:r>
              <w:rPr>
                <w:rFonts w:ascii="宋体" w:hAnsi="宋体" w:cs="宋体"/>
                <w:color w:val="000000"/>
                <w:sz w:val="24"/>
                <w:szCs w:val="24"/>
              </w:rPr>
              <w:t xml:space="preserve">耐温范围：工作温度-20℃~+100℃，适配冷热冰沙</w:t>
              <w:br w:type="textWrapping" w:clear="all"/>
            </w:r>
            <w:r>
              <w:rPr>
                <w:rFonts w:hint="eastAsia" w:ascii="宋体" w:hAnsi="宋体" w:cs="宋体"/>
                <w:color w:val="000000"/>
                <w:sz w:val="24"/>
                <w:szCs w:val="24"/>
              </w:rPr>
              <w:t xml:space="preserve">14、</w:t>
            </w:r>
            <w:r>
              <w:rPr>
                <w:rFonts w:ascii="宋体" w:hAnsi="宋体" w:cs="宋体"/>
                <w:color w:val="000000"/>
                <w:sz w:val="24"/>
                <w:szCs w:val="24"/>
              </w:rPr>
              <w:t xml:space="preserve">抗冲击性：PC/Tritan≥30cm跌落不坏；不锈钢耐重度撞击</w:t>
            </w:r>
            <w:r>
              <w:rPr>
                <w:rFonts w:hint="eastAsia" w:ascii="宋体" w:hAnsi="宋体" w:cs="宋体"/>
                <w:color w:val="000000"/>
                <w:sz w:val="24"/>
                <w:szCs w:val="24"/>
              </w:rPr>
              <w:t xml:space="preserve">。</w:t>
            </w:r>
            <w:r>
              <w:rPr>
                <w:rFonts w:ascii="宋体" w:hAnsi="宋体" w:cs="宋体"/>
                <w:color w:val="000000"/>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保温桶（单龙头）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color w:val="000000"/>
                <w:sz w:val="24"/>
                <w:szCs w:val="24"/>
              </w:rPr>
              <w:t xml:space="preserve">14L</w:t>
            </w:r>
            <w:r>
              <w:rPr>
                <w:rFonts w:hint="eastAsia" w:ascii="宋体" w:hAnsi="宋体" w:cs="宋体"/>
                <w:color w:val="000000"/>
                <w:sz w:val="24"/>
                <w:szCs w:val="24"/>
              </w:rPr>
              <w:t xml:space="preserve">或</w:t>
            </w:r>
            <w:r>
              <w:rPr>
                <w:rFonts w:ascii="宋体" w:hAnsi="宋体" w:cs="宋体"/>
                <w:color w:val="000000"/>
                <w:sz w:val="24"/>
                <w:szCs w:val="24"/>
              </w:rPr>
              <w:t xml:space="preserve">16L</w:t>
            </w: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杯内胆：食品级304不锈钢（耐腐蚀、耐高温）；</w:t>
              <w:br w:type="textWrapping" w:clear="all"/>
            </w:r>
            <w:r>
              <w:rPr>
                <w:rFonts w:hint="eastAsia" w:ascii="宋体" w:hAnsi="宋体" w:cs="宋体"/>
                <w:color w:val="000000"/>
                <w:sz w:val="24"/>
                <w:szCs w:val="24"/>
              </w:rPr>
              <w:t xml:space="preserve">2、</w:t>
            </w:r>
            <w:r>
              <w:rPr>
                <w:rFonts w:ascii="宋体" w:hAnsi="宋体" w:cs="宋体"/>
                <w:color w:val="000000"/>
                <w:sz w:val="24"/>
                <w:szCs w:val="24"/>
              </w:rPr>
              <w:t xml:space="preserve">保温层：PU发泡，厚度约1.5–2.5cm</w:t>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外壳：201不锈钢/烤漆/PP树脂</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龙头：耐高温尼龙树脂（耐温≤100℃），防滴漏</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桶盖：螺旋密封+硅胶圈，防溢、易清洗</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保温（96℃初始）：- 6小时：≥85℃</w:t>
              <w:br w:type="textWrapping" w:clear="all"/>
              <w:t xml:space="preserve">12小时：≥75℃</w:t>
              <w:br w:type="textWrapping" w:clear="all"/>
              <w:t xml:space="preserve">24小时：≥65℃</w:t>
            </w:r>
            <w:r/>
          </w:p>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7、</w:t>
            </w:r>
            <w:r>
              <w:rPr>
                <w:rFonts w:ascii="宋体" w:hAnsi="宋体" w:cs="宋体"/>
                <w:color w:val="000000"/>
                <w:sz w:val="24"/>
                <w:szCs w:val="24"/>
              </w:rPr>
              <w:t xml:space="preserve">保冷（0℃初始）：- 16小时：≥1℃</w:t>
              <w:br w:type="textWrapping" w:clear="all"/>
              <w:t xml:space="preserve">24小时：≥0℃</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环境温度：-20℃至+80℃</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支脚：折叠式，展开增高约6cm，防滑稳定</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提手：加固承重，便携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开盖：螺旋式</w:t>
            </w:r>
            <w:r>
              <w:rPr>
                <w:rFonts w:ascii="宋体" w:hAnsi="宋体" w:cs="宋体"/>
                <w:color w:val="000000"/>
                <w:sz w:val="24"/>
                <w:szCs w:val="24"/>
              </w:rPr>
              <w:t xml:space="preserve">，密封防漏</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4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不锈钢碎冰锤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食品级材料</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根</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4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雪克杯500ml</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食品级PC原料</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7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雪克杯700ml</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食品级PC原料</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3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1/4份数盒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1/6份数盒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54"/>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二、留样间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留样冰箱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600*520*1800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制冷剂：R600a</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制冷方式：直冷（适配食品留样安全存储）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温度控制：0℃~10℃可调，满足食品留样恒温要求</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4、</w:t>
            </w:r>
            <w:r>
              <w:rPr>
                <w:rFonts w:ascii="宋体" w:hAnsi="宋体" w:cs="宋体"/>
                <w:sz w:val="24"/>
                <w:szCs w:val="24"/>
              </w:rPr>
              <w:t xml:space="preserve">温控精度：±1℃</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5、</w:t>
            </w:r>
            <w:r>
              <w:rPr>
                <w:rFonts w:ascii="宋体" w:hAnsi="宋体" w:cs="宋体"/>
                <w:sz w:val="24"/>
                <w:szCs w:val="24"/>
              </w:rPr>
              <w:t xml:space="preserve">安全保护：高温报警、断电记忆、门磁防盗</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6、</w:t>
            </w:r>
            <w:r>
              <w:rPr>
                <w:rFonts w:ascii="宋体" w:hAnsi="宋体" w:cs="宋体"/>
                <w:sz w:val="24"/>
                <w:szCs w:val="24"/>
              </w:rPr>
              <w:t xml:space="preserve">内胆材质：食品级不锈钢，易清洁、耐腐蚀</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7、</w:t>
            </w:r>
            <w:r>
              <w:rPr>
                <w:rFonts w:ascii="宋体" w:hAnsi="宋体" w:cs="宋体"/>
                <w:sz w:val="24"/>
                <w:szCs w:val="24"/>
              </w:rPr>
              <w:t xml:space="preserve">外壳材质：冷轧钢板喷涂，坚固耐用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8、</w:t>
            </w:r>
            <w:r>
              <w:rPr>
                <w:rFonts w:ascii="宋体" w:hAnsi="宋体" w:cs="宋体"/>
                <w:sz w:val="24"/>
                <w:szCs w:val="24"/>
              </w:rPr>
              <w:t xml:space="preserve">层架：可调节层架，适配留样盒摆放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9、</w:t>
            </w:r>
            <w:r>
              <w:rPr>
                <w:rFonts w:ascii="宋体" w:hAnsi="宋体" w:cs="宋体"/>
                <w:sz w:val="24"/>
                <w:szCs w:val="24"/>
              </w:rPr>
              <w:t xml:space="preserve">门锁：带安全锁，防止误开、污染</w:t>
            </w:r>
            <w:r>
              <w:rPr>
                <w:rFonts w:hint="eastAsia" w:ascii="宋体" w:hAnsi="宋体" w:cs="宋体"/>
                <w:sz w:val="24"/>
                <w:szCs w:val="24"/>
              </w:rPr>
              <w:t xml:space="preserve">。</w:t>
            </w:r>
            <w:r>
              <w:rPr>
                <w:rFonts w:ascii="宋体" w:hAnsi="宋体" w:cs="宋体"/>
                <w:sz w:val="24"/>
                <w:szCs w:val="24"/>
              </w:rPr>
              <w:br w:type="textWrapping" w:clear="all"/>
              <w:t xml:space="preserve">▲提供有效3C认证证书</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61"/>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三、厨房间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48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燃气双眼大锅灶（φ82）</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2000*1200*800/1200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1、采用优质SUS304不锈钢板材,台面厚度不小于</w:t>
            </w:r>
            <w:r>
              <w:rPr>
                <w:rFonts w:hint="eastAsia" w:ascii="宋体" w:hAnsi="宋体" w:cs="宋体"/>
                <w:sz w:val="24"/>
                <w:szCs w:val="24"/>
              </w:rPr>
              <w:t xml:space="preserve">1</w:t>
            </w:r>
            <w:r>
              <w:rPr>
                <w:rFonts w:ascii="宋体" w:hAnsi="宋体" w:cs="宋体"/>
                <w:sz w:val="24"/>
                <w:szCs w:val="24"/>
              </w:rPr>
              <w:t xml:space="preserve">.5mm；</w:t>
            </w:r>
            <w:r>
              <w:rPr>
                <w:rFonts w:ascii="宋体" w:hAnsi="宋体" w:cs="宋体"/>
                <w:sz w:val="24"/>
                <w:szCs w:val="24"/>
              </w:rPr>
              <w:t xml:space="preserve">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4、高效节能静音预混燃烧器：采用全预混静音燃烧器，纯蓝色火焰，火焰温度可高达1400°C以上，火力猛，受热均匀；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燃气双炒单温灶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1800*1000*800/1200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1、采用优质SUS304不锈钢板材,台面厚度不小于1.5mm；灶面一体折弯成型；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4、高效节能静音预混燃烧器：采用全预混静音燃烧器，纯蓝色火焰，火焰温度可高达1400°C以上，火力猛，受热均匀； </w:t>
              <w:br w:type="textWrapping" w:clear="all"/>
              <w:t xml:space="preserve">5、配高速</w:t>
            </w:r>
            <w:r>
              <w:rPr>
                <w:rFonts w:ascii="宋体" w:hAnsi="宋体" w:cs="宋体"/>
                <w:sz w:val="24"/>
                <w:szCs w:val="24"/>
              </w:rPr>
              <w:t xml:space="preserve">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30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燃气单眼鼓风低汤灶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650*750*500/700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1、SUS304不锈钢板制造，面板板厚δ</w:t>
            </w:r>
            <w:r>
              <w:rPr>
                <w:rFonts w:hint="eastAsia"/>
              </w:rPr>
              <w:t xml:space="preserve">≥</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,台面一次折弯成型；侧板、前板及后立板板厚δ</w:t>
            </w:r>
            <w:r>
              <w:rPr>
                <w:rFonts w:hint="eastAsia"/>
              </w:rPr>
              <w:t xml:space="preserve">≥</w:t>
            </w:r>
            <w:r>
              <w:rPr>
                <w:rFonts w:ascii="宋体" w:hAnsi="宋体" w:cs="宋体"/>
                <w:sz w:val="24"/>
                <w:szCs w:val="24"/>
              </w:rPr>
              <w:t xml:space="preserve">1.0</w:t>
            </w:r>
            <w:r>
              <w:rPr>
                <w:rFonts w:hint="eastAsia" w:ascii="宋体" w:hAnsi="宋体" w:cs="宋体"/>
                <w:sz w:val="24"/>
                <w:szCs w:val="24"/>
              </w:rPr>
              <w:t xml:space="preserve">mm</w:t>
            </w:r>
            <w:r>
              <w:rPr>
                <w:rFonts w:ascii="宋体" w:hAnsi="宋体" w:cs="宋体"/>
                <w:sz w:val="24"/>
                <w:szCs w:val="24"/>
              </w:rPr>
              <w:t xml:space="preserve">；</w:t>
              <w:br w:type="textWrapping" w:clear="all"/>
              <w:t xml:space="preserve">2、配红外线炉头，110W风机。炉灶噪音在65分贝以下，热效率50%以上，干烟气中CO(a=1)环境排放标准0.004%以下；</w:t>
              <w:br w:type="textWrapping" w:clear="all"/>
              <w:t xml:space="preserve">3、带熄火保护装置，配稳压阀</w:t>
              <w:br w:type="textWrapping" w:clear="all"/>
              <w:t xml:space="preserve">4、符合国家最新CCC标准，配熄火保护装置。</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9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带纱窗货架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1200*500*1550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 </w:t>
            </w:r>
            <w:r>
              <w:rPr>
                <w:rFonts w:hint="eastAsia" w:ascii="宋体" w:hAnsi="宋体" w:cs="宋体"/>
                <w:sz w:val="24"/>
                <w:szCs w:val="24"/>
              </w:rPr>
              <w:t xml:space="preserve">不锈钢，不小于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0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四门冰箱（带温显，全冷藏）(直冷）</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1200*700*1960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有效容积：920L。全铜盘管，R134a制冷剂。内外为全不锈钢材料,防锈抗腐,触屏式微电脑温度显示器,聚胺脂高压发泡，无指纹门板自动回归铰链装置。温度范围：冷藏-5℃~5℃。</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p>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▲产品具有中国国家强制性产品认证证书。</w:t>
            </w:r>
            <w:r/>
          </w:p>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w:t>
            </w:r>
            <w:r>
              <w:rPr>
                <w:rFonts w:ascii="宋体" w:hAnsi="宋体" w:cs="宋体"/>
                <w:sz w:val="24"/>
                <w:szCs w:val="24"/>
              </w:rPr>
              <w:t xml:space="preserve">提供 CMA</w:t>
            </w:r>
            <w:r>
              <w:rPr>
                <w:rFonts w:hint="eastAsia" w:ascii="宋体" w:hAnsi="宋体" w:cs="宋体"/>
                <w:sz w:val="24"/>
                <w:szCs w:val="24"/>
              </w:rPr>
              <w:t xml:space="preserve">或</w:t>
            </w:r>
            <w:r>
              <w:rPr>
                <w:rFonts w:ascii="宋体" w:hAnsi="宋体" w:cs="宋体"/>
                <w:sz w:val="24"/>
                <w:szCs w:val="24"/>
              </w:rPr>
              <w:t xml:space="preserve">CNAS 抗菌性能检测报告，对大肠杆菌、金黄色葡萄球菌抗菌率≥90%</w:t>
            </w:r>
            <w:r>
              <w:rPr>
                <w:rFonts w:hint="eastAsia"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0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三层六盘烤箱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1250*820*1450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全智能按键式操作，使用寿命长久，程控编程模式，操作更便捷，可随时观清楚差看烧烤进程，双层耐高温钢化玻璃，透视性强，耐热性好，安全放心，温度均匀，升温快，安全可靠，节能环保</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rPr>
                <w:rFonts w:ascii="宋体" w:hAnsi="宋体" w:cs="宋体"/>
                <w:sz w:val="24"/>
                <w:szCs w:val="24"/>
              </w:rPr>
              <w:t xml:space="preserve">8KW/380V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305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24盘电蒸饭车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1400*610*1480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采用优质不锈钢，加厚发泡保温层。具备浮球阀、溢水阀、水位探针等三重防干烧保护。</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采用SUS304发热管。蒸饭盘24个，由不小于1.2mm厚SUS304优质不锈钢制作。配橡胶脚轮，双门单控，方便移动，带水位探头以及电热管温度检测双重防干烧。</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GB4806.9-2023标准食品接触产品安全认证证书或CMA、CNAS检测报告</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05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落地式电热双缸炸炉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用于制作薯条、炸鸡、酒鬼花生、麻花、春卷、豆腐泡等油炸食品。</w:t>
              <w:br w:type="textWrapping" w:clear="all"/>
              <w:t xml:space="preserve">2</w:t>
            </w:r>
            <w:r>
              <w:rPr>
                <w:rFonts w:hint="eastAsia" w:ascii="宋体" w:hAnsi="宋体" w:cs="宋体"/>
                <w:sz w:val="24"/>
                <w:szCs w:val="24"/>
              </w:rPr>
              <w:t xml:space="preserve">、</w:t>
            </w:r>
            <w:r>
              <w:rPr>
                <w:rFonts w:ascii="宋体" w:hAnsi="宋体" w:cs="宋体"/>
                <w:sz w:val="24"/>
                <w:szCs w:val="24"/>
              </w:rPr>
              <w:t xml:space="preserve">温控开关控制范围50-250度，可自由调节，系统精确恒温。380V电压为八档火力调节，控制烹饪效果。</w:t>
              <w:br w:type="textWrapping" w:clear="all"/>
              <w:t xml:space="preserve">3</w:t>
            </w:r>
            <w:r>
              <w:rPr>
                <w:rFonts w:hint="eastAsia" w:ascii="宋体" w:hAnsi="宋体" w:cs="宋体"/>
                <w:sz w:val="24"/>
                <w:szCs w:val="24"/>
              </w:rPr>
              <w:t xml:space="preserve">、</w:t>
            </w:r>
            <w:r>
              <w:rPr>
                <w:rFonts w:ascii="宋体" w:hAnsi="宋体" w:cs="宋体"/>
                <w:sz w:val="24"/>
                <w:szCs w:val="24"/>
              </w:rPr>
              <w:t xml:space="preserve">配加粗镀镍炸网，耐用不生锈；前置挂钩，方便固定隔油。</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8KW*2/380V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燃气六头煲仔炉（含熄火保护）</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1134"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t xml:space="preserve">1200*1200*800/150</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1、炉面：304-1.5mm以上不锈钢；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2、前板：304-1.0mm以上不锈钢；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3、侧板：304-1.0mm以上不锈钢；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4、接油板：304-1.0mm以上不锈钢；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5、立柱：30</w:t>
            </w:r>
            <w:r>
              <w:rPr>
                <w:rFonts w:ascii="宋体" w:hAnsi="宋体" w:cs="宋体"/>
                <w:sz w:val="24"/>
                <w:szCs w:val="24"/>
              </w:rPr>
              <w:t xml:space="preserve">4-38×38mm以上不锈钢方管；</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6、炉脚：304-Ø38mm以上不锈钢圆管，可调节不锈钢子弹脚；</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7、主气管：无缝钢管；</w:t>
            </w:r>
            <w:r/>
          </w:p>
          <w:p>
            <w:pPr>
              <w:pStyle w:val="727"/>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8、熄火保护:离子检测熄火保护</w:t>
            </w: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sz w:val="24"/>
                <w:szCs w:val="24"/>
              </w:rPr>
              <w:t xml:space="preserve">220V/1.0KW</w:t>
            </w:r>
            <w:r>
              <w:rPr>
                <w:rFonts w:ascii="宋体" w:hAnsi="宋体" w:cs="宋体"/>
                <w:b/>
                <w:bCs/>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全自动洗米机</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2100*1250*1900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1、产品功能：配置存储米仓，自动清洗大米，按照设定参数，自动定量装盘，自动加水加油。</w:t>
              <w:br w:type="textWrapping" w:clear="all"/>
              <w:t xml:space="preserve">2、最大产量: 130盘/小时；米仓容积：200KG</w:t>
              <w:br w:type="textWrapping" w:clear="all"/>
            </w:r>
            <w:r>
              <w:rPr>
                <w:rFonts w:hint="eastAsia" w:ascii="宋体" w:hAnsi="宋体" w:cs="宋体"/>
                <w:sz w:val="24"/>
                <w:szCs w:val="24"/>
              </w:rPr>
              <w:t xml:space="preserve">3</w:t>
            </w:r>
            <w:r>
              <w:rPr>
                <w:rFonts w:ascii="宋体" w:hAnsi="宋体" w:cs="宋体"/>
                <w:sz w:val="24"/>
                <w:szCs w:val="24"/>
              </w:rPr>
              <w:t xml:space="preserve">、所有板材均为304不锈钢；</w:t>
              <w:br w:type="textWrapping" w:clear="all"/>
            </w:r>
            <w:r>
              <w:rPr>
                <w:rFonts w:hint="eastAsia" w:ascii="宋体" w:hAnsi="宋体" w:cs="宋体"/>
                <w:sz w:val="24"/>
                <w:szCs w:val="24"/>
              </w:rPr>
              <w:t xml:space="preserve">4</w:t>
            </w:r>
            <w:r>
              <w:rPr>
                <w:rFonts w:ascii="宋体" w:hAnsi="宋体" w:cs="宋体"/>
                <w:sz w:val="24"/>
                <w:szCs w:val="24"/>
              </w:rPr>
              <w:t xml:space="preserve">、采用PLC控制系统，液晶触摸屏幕，可显示运行数据；</w:t>
              <w:br w:type="textWrapping" w:clear="all"/>
            </w:r>
            <w:r>
              <w:rPr>
                <w:rFonts w:hint="eastAsia" w:ascii="宋体" w:hAnsi="宋体" w:cs="宋体"/>
                <w:sz w:val="24"/>
                <w:szCs w:val="24"/>
              </w:rPr>
              <w:t xml:space="preserve">5</w:t>
            </w:r>
            <w:r>
              <w:rPr>
                <w:rFonts w:ascii="宋体" w:hAnsi="宋体" w:cs="宋体"/>
                <w:sz w:val="24"/>
                <w:szCs w:val="24"/>
              </w:rPr>
              <w:t xml:space="preserve">、数字化控制系统，精准控制米、水、油配比，米饭口感更佳；</w:t>
              <w:br w:type="textWrapping" w:clear="all"/>
            </w:r>
            <w:r>
              <w:rPr>
                <w:rFonts w:hint="eastAsia" w:ascii="宋体" w:hAnsi="宋体" w:cs="宋体"/>
                <w:sz w:val="24"/>
                <w:szCs w:val="24"/>
              </w:rPr>
              <w:t xml:space="preserve">6</w:t>
            </w:r>
            <w:r>
              <w:rPr>
                <w:rFonts w:ascii="宋体" w:hAnsi="宋体" w:cs="宋体"/>
                <w:sz w:val="24"/>
                <w:szCs w:val="24"/>
              </w:rPr>
              <w:t xml:space="preserve">、单盘大米重量可调，清洗时间、米水油比例可通过触摸屏自行调整；</w:t>
              <w:br w:type="textWrapping" w:clear="all"/>
            </w:r>
            <w:r>
              <w:rPr>
                <w:rFonts w:hint="eastAsia" w:ascii="宋体" w:hAnsi="宋体" w:cs="宋体"/>
                <w:sz w:val="24"/>
                <w:szCs w:val="24"/>
              </w:rPr>
              <w:t xml:space="preserve">7</w:t>
            </w:r>
            <w:r>
              <w:rPr>
                <w:rFonts w:ascii="宋体" w:hAnsi="宋体" w:cs="宋体"/>
                <w:sz w:val="24"/>
                <w:szCs w:val="24"/>
              </w:rPr>
              <w:t xml:space="preserve">、双重过滤系统，自动去除米渣、细微粉尘、砂石等异物；</w:t>
              <w:br w:type="textWrapping" w:clear="all"/>
            </w:r>
            <w:r>
              <w:rPr>
                <w:rFonts w:hint="eastAsia" w:ascii="宋体" w:hAnsi="宋体" w:cs="宋体"/>
                <w:sz w:val="24"/>
                <w:szCs w:val="24"/>
              </w:rPr>
              <w:t xml:space="preserve">8</w:t>
            </w:r>
            <w:r>
              <w:rPr>
                <w:rFonts w:ascii="宋体" w:hAnsi="宋体" w:cs="宋体"/>
                <w:sz w:val="24"/>
                <w:szCs w:val="24"/>
              </w:rPr>
              <w:t xml:space="preserve">、配置智能节水系统，循环水自动分散清洗浸泡；</w:t>
              <w:br w:type="textWrapping" w:clear="all"/>
            </w:r>
            <w:r>
              <w:rPr>
                <w:rFonts w:hint="eastAsia" w:ascii="宋体" w:hAnsi="宋体" w:cs="宋体"/>
                <w:sz w:val="24"/>
                <w:szCs w:val="24"/>
              </w:rPr>
              <w:t xml:space="preserve">9</w:t>
            </w:r>
            <w:r>
              <w:rPr>
                <w:rFonts w:ascii="宋体" w:hAnsi="宋体" w:cs="宋体"/>
                <w:sz w:val="24"/>
                <w:szCs w:val="24"/>
              </w:rPr>
              <w:t xml:space="preserve">、配置自清洁系统，确保设备使用卫生</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380V/50Hz/3N</w:t>
            </w:r>
            <w:r>
              <w:rPr>
                <w:rFonts w:hint="eastAsia" w:ascii="宋体" w:hAnsi="宋体" w:cs="宋体"/>
                <w:sz w:val="24"/>
                <w:szCs w:val="24"/>
              </w:rPr>
              <w:t xml:space="preserve">、</w:t>
            </w:r>
            <w:r>
              <w:rPr>
                <w:rFonts w:ascii="宋体" w:hAnsi="宋体" w:cs="宋体"/>
                <w:sz w:val="24"/>
                <w:szCs w:val="24"/>
              </w:rPr>
              <w:t xml:space="preserve">5KW</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电力平扒炉连底柜（有腿）</w:t>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700*700*700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rPr>
                <w:rFonts w:ascii="宋体" w:hAnsi="宋体" w:cs="宋体"/>
                <w:sz w:val="24"/>
                <w:szCs w:val="24"/>
              </w:rPr>
              <w:framePr w:hSpace="180" w:wrap="around" w:vAnchor="text" w:hAnchor="text" w:x="113" w:y="1"/>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br w:type="textWrapping" w:clear="all"/>
            </w:r>
            <w:r>
              <w:rPr>
                <w:rFonts w:hint="eastAsia" w:ascii="宋体" w:hAnsi="宋体" w:cs="宋体"/>
                <w:sz w:val="24"/>
                <w:szCs w:val="24"/>
              </w:rPr>
              <w:t xml:space="preserve">2</w:t>
            </w:r>
            <w:r>
              <w:rPr>
                <w:rFonts w:ascii="MS Gothic" w:hAnsi="MS Gothic" w:eastAsia="MS Gothic" w:cs="MS Gothic"/>
                <w:sz w:val="24"/>
                <w:szCs w:val="24"/>
              </w:rPr>
              <w:t xml:space="preserve">､</w:t>
            </w:r>
            <w:r>
              <w:rPr>
                <w:rFonts w:ascii="宋体" w:hAnsi="宋体" w:cs="宋体"/>
                <w:sz w:val="24"/>
                <w:szCs w:val="24"/>
              </w:rPr>
              <w:t xml:space="preserve">带柜，配双门。</w:t>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br w:type="textWrapping" w:clear="all"/>
            </w:r>
            <w:r>
              <w:rPr>
                <w:rFonts w:hint="eastAsia" w:ascii="宋体" w:hAnsi="宋体" w:cs="宋体"/>
                <w:sz w:val="24"/>
                <w:szCs w:val="24"/>
              </w:rPr>
              <w:t xml:space="preserve">4</w:t>
            </w:r>
            <w:r>
              <w:rPr>
                <w:rFonts w:ascii="宋体" w:hAnsi="宋体" w:cs="宋体"/>
                <w:sz w:val="24"/>
                <w:szCs w:val="24"/>
              </w:rPr>
              <w:t xml:space="preserve">、带定时功能</w:t>
              <w:br w:type="textWrapping" w:clear="all"/>
            </w:r>
            <w:r>
              <w:rPr>
                <w:rFonts w:hint="eastAsia" w:ascii="宋体" w:hAnsi="宋体" w:cs="宋体"/>
                <w:sz w:val="24"/>
                <w:szCs w:val="24"/>
              </w:rPr>
              <w:t xml:space="preserve">5</w:t>
            </w:r>
            <w:r>
              <w:rPr>
                <w:rFonts w:ascii="宋体" w:hAnsi="宋体" w:cs="宋体"/>
                <w:sz w:val="24"/>
                <w:szCs w:val="24"/>
              </w:rPr>
              <w:t xml:space="preserve">、带4个时间记忆快捷键，可以通过编程方式分别定义4个时间记忆快捷键，便于一键定时，快捷烹饪。</w:t>
              <w:br w:type="textWrapping" w:clear="all"/>
            </w:r>
            <w:r>
              <w:rPr>
                <w:rFonts w:hint="eastAsia" w:ascii="宋体" w:hAnsi="宋体" w:cs="宋体"/>
                <w:sz w:val="24"/>
                <w:szCs w:val="24"/>
              </w:rPr>
              <w:t xml:space="preserve">6</w:t>
            </w:r>
            <w:r>
              <w:rPr>
                <w:rFonts w:ascii="MS Gothic" w:hAnsi="MS Gothic" w:eastAsia="MS Gothic" w:cs="MS Gothic"/>
                <w:sz w:val="24"/>
                <w:szCs w:val="24"/>
              </w:rPr>
              <w:t xml:space="preserve">､</w:t>
            </w:r>
            <w:r>
              <w:rPr>
                <w:rFonts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3.5KW×4/380v</w:t>
              <w:br w:type="textWrapping" w:clear="all"/>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生煎锅</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（有腿）</w:t>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800*800*800/150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rPr>
                <w:rFonts w:hint="eastAsia" w:ascii="宋体" w:hAnsi="宋体" w:cs="宋体"/>
                <w:sz w:val="24"/>
                <w:szCs w:val="24"/>
              </w:rPr>
              <w:framePr w:hSpace="180" w:wrap="around" w:vAnchor="text" w:hAnchor="text" w:x="113" w:y="1"/>
              <w:outlineLvl w:val="0"/>
            </w:pPr>
            <w:r>
              <w:rPr>
                <w:rFonts w:ascii="宋体" w:hAnsi="宋体" w:cs="宋体"/>
                <w:sz w:val="24"/>
                <w:szCs w:val="24"/>
              </w:rPr>
              <w:t xml:space="preserve">1、数字驱动、多级防护，适用各种厨房环境</w:t>
            </w:r>
            <w:r>
              <w:rPr>
                <w:rFonts w:hint="eastAsia" w:ascii="宋体" w:hAnsi="宋体" w:cs="宋体"/>
                <w:sz w:val="24"/>
                <w:szCs w:val="24"/>
              </w:rPr>
              <w:t xml:space="preserve">；</w:t>
            </w:r>
            <w:r>
              <w:rPr>
                <w:rFonts w:ascii="宋体" w:hAnsi="宋体" w:cs="宋体"/>
                <w:sz w:val="24"/>
                <w:szCs w:val="24"/>
              </w:rPr>
              <w:br w:type="textWrapping" w:clear="all"/>
              <w:t xml:space="preserve">2、散热风道设计、散热快，电子器件与风道完全隔离，避免油烟侵蚀电路</w:t>
            </w:r>
            <w:r>
              <w:rPr>
                <w:rFonts w:hint="eastAsia" w:ascii="宋体" w:hAnsi="宋体" w:cs="宋体"/>
                <w:sz w:val="24"/>
                <w:szCs w:val="24"/>
              </w:rPr>
              <w:t xml:space="preserve">；</w:t>
            </w:r>
            <w:r>
              <w:rPr>
                <w:rFonts w:ascii="宋体" w:hAnsi="宋体" w:cs="宋体"/>
                <w:sz w:val="24"/>
                <w:szCs w:val="24"/>
              </w:rPr>
              <w:br w:type="textWrapping" w:clear="all"/>
              <w:t xml:space="preserve">3、数码火力显示，直观显示当前工作状态下的火力强度</w:t>
            </w:r>
            <w:r>
              <w:rPr>
                <w:rFonts w:hint="eastAsia" w:ascii="宋体" w:hAnsi="宋体" w:cs="宋体"/>
                <w:sz w:val="24"/>
                <w:szCs w:val="24"/>
              </w:rPr>
              <w:t xml:space="preserve">；</w:t>
            </w:r>
            <w:r>
              <w:rPr>
                <w:rFonts w:ascii="宋体" w:hAnsi="宋体" w:cs="宋体"/>
                <w:sz w:val="24"/>
                <w:szCs w:val="24"/>
              </w:rPr>
              <w:br w:type="textWrapping" w:clear="all"/>
              <w:t xml:space="preserve">4、一体成型台面，IPX4</w:t>
            </w:r>
            <w:r>
              <w:rPr>
                <w:rFonts w:hint="eastAsia" w:ascii="宋体" w:hAnsi="宋体" w:cs="宋体"/>
                <w:color w:val="000000"/>
                <w:sz w:val="24"/>
                <w:szCs w:val="24"/>
              </w:rPr>
              <w:t xml:space="preserve">及以上</w:t>
            </w:r>
            <w:r>
              <w:rPr>
                <w:rFonts w:ascii="宋体" w:hAnsi="宋体" w:cs="宋体"/>
                <w:color w:val="000000"/>
                <w:sz w:val="24"/>
                <w:szCs w:val="24"/>
              </w:rPr>
              <w:t xml:space="preserve">标准防水设计，四面可直接喷淋</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5、全不锈钢制作，坚固耐用;</w:t>
              <w:br w:type="textWrapping" w:clear="all"/>
              <w:t xml:space="preserve">6、三防结构，防水、防油烟、防虫;</w:t>
              <w:br w:type="textWrapping" w:clear="all"/>
              <w:t xml:space="preserve">7、旋钮式五档火力轻松调节，人性化设计，操作简单方便，火候掌控更精确；</w:t>
              <w:br w:type="textWrapping" w:clear="all"/>
              <w:t xml:space="preserve">8、防水等级：IPX4</w:t>
            </w:r>
            <w:r>
              <w:rPr>
                <w:rFonts w:hint="eastAsia" w:ascii="宋体" w:hAnsi="宋体" w:cs="宋体"/>
                <w:color w:val="000000"/>
                <w:sz w:val="24"/>
                <w:szCs w:val="24"/>
              </w:rPr>
              <w:t xml:space="preserve">及以上</w:t>
            </w:r>
            <w:r>
              <w:rPr>
                <w:rFonts w:hint="eastAsia" w:ascii="宋体" w:hAnsi="宋体" w:cs="宋体"/>
                <w:color w:val="000000"/>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sz w:val="24"/>
                <w:szCs w:val="24"/>
              </w:rPr>
              <w:t xml:space="preserve">8kw/380v</w:t>
            </w:r>
            <w:r>
              <w:rPr>
                <w:rFonts w:ascii="宋体" w:hAnsi="宋体" w:cs="宋体"/>
                <w:b/>
                <w:bCs/>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电力四头平头炉（有腿）</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700*700*700</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r>
            <w:r/>
          </w:p>
        </w:tc>
        <w:tc>
          <w:tcPr>
            <w:tcW w:w="2693" w:type="dxa"/>
            <w:vAlign w:val="center"/>
            <w:textDirection w:val="lrTb"/>
            <w:noWrap w:val="false"/>
          </w:tcPr>
          <w:p>
            <w:pPr>
              <w:pStyle w:val="727"/>
              <w:spacing w:line="360" w:lineRule="exact"/>
              <w:rPr>
                <w:rFonts w:hint="eastAsia" w:ascii="宋体" w:hAnsi="宋体" w:cs="宋体"/>
                <w:sz w:val="24"/>
                <w:szCs w:val="24"/>
              </w:rPr>
              <w:framePr w:hSpace="180" w:wrap="around" w:vAnchor="text" w:hAnchor="text" w:x="113" w:y="1"/>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带柜，配双门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r>
            <w:r>
              <w:rPr>
                <w:rFonts w:hint="eastAsia" w:ascii="宋体" w:hAnsi="宋体" w:cs="宋体"/>
                <w:sz w:val="24"/>
                <w:szCs w:val="24"/>
              </w:rPr>
              <w:t xml:space="preserve">；</w:t>
            </w:r>
            <w:r>
              <w:rPr>
                <w:rFonts w:ascii="宋体" w:hAnsi="宋体" w:cs="宋体"/>
                <w:sz w:val="24"/>
                <w:szCs w:val="24"/>
              </w:rPr>
              <w:br w:type="textWrapping" w:clear="all"/>
              <w:t xml:space="preserve">5、带定时功能</w:t>
            </w:r>
            <w:r>
              <w:rPr>
                <w:rFonts w:hint="eastAsia" w:ascii="宋体" w:hAnsi="宋体" w:cs="宋体"/>
                <w:sz w:val="24"/>
                <w:szCs w:val="24"/>
              </w:rPr>
              <w:t xml:space="preserve">；</w:t>
            </w:r>
            <w:r>
              <w:rPr>
                <w:rFonts w:ascii="宋体" w:hAnsi="宋体" w:cs="宋体"/>
                <w:sz w:val="24"/>
                <w:szCs w:val="24"/>
              </w:rPr>
              <w:br w:type="textWrapping" w:clear="all"/>
              <w:t xml:space="preserve">6、带4个时间记忆快捷键，可以通过编程方式分别定义4个时间记忆快捷键，便于一键定时，快捷烹饪</w:t>
            </w:r>
            <w:r>
              <w:rPr>
                <w:rFonts w:hint="eastAsia" w:ascii="宋体" w:hAnsi="宋体" w:cs="宋体"/>
                <w:sz w:val="24"/>
                <w:szCs w:val="24"/>
              </w:rPr>
              <w:t xml:space="preserve">；</w:t>
            </w:r>
            <w:r>
              <w:rPr>
                <w:rFonts w:ascii="宋体" w:hAnsi="宋体" w:cs="宋体"/>
                <w:sz w:val="24"/>
                <w:szCs w:val="24"/>
              </w:rPr>
              <w:br w:type="textWrapping" w:clear="all"/>
              <w:t xml:space="preserve">7</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火力大小实</w:t>
            </w:r>
            <w:r>
              <w:rPr>
                <w:rFonts w:hint="eastAsia" w:ascii="宋体" w:hAnsi="宋体" w:cs="宋体"/>
                <w:sz w:val="24"/>
                <w:szCs w:val="24"/>
              </w:rPr>
              <w:t xml:space="preserve">时显示；集数字电表功能，直观实时能耗</w:t>
            </w: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3.5KW×4/380v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29"/>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四、早点间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0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压面机（38KG）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750*420*870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不锈钢机身，纯铜电机。</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压面可调厚度：0-25mm；</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压面宽度≥300mm。</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5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和面机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880*530*920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双动双速和面机</w:t>
              <w:br w:type="textWrapping" w:clear="all"/>
            </w:r>
            <w:r>
              <w:rPr>
                <w:rFonts w:hint="eastAsia" w:ascii="宋体" w:hAnsi="宋体" w:cs="宋体"/>
                <w:sz w:val="24"/>
                <w:szCs w:val="24"/>
              </w:rPr>
              <w:t xml:space="preserve">2、</w:t>
            </w:r>
            <w:r>
              <w:rPr>
                <w:rFonts w:ascii="宋体" w:hAnsi="宋体" w:cs="宋体"/>
                <w:sz w:val="24"/>
                <w:szCs w:val="24"/>
              </w:rPr>
              <w:t xml:space="preserve">额定频率 50Hz </w:t>
              <w:br w:type="textWrapping" w:clear="all"/>
            </w:r>
            <w:r>
              <w:rPr>
                <w:rFonts w:hint="eastAsia" w:ascii="宋体" w:hAnsi="宋体" w:cs="宋体"/>
                <w:sz w:val="24"/>
                <w:szCs w:val="24"/>
              </w:rPr>
              <w:t xml:space="preserve">3、</w:t>
            </w:r>
            <w:r>
              <w:rPr>
                <w:rFonts w:ascii="宋体" w:hAnsi="宋体" w:cs="宋体"/>
                <w:sz w:val="24"/>
                <w:szCs w:val="24"/>
              </w:rPr>
              <w:t xml:space="preserve">和面限量 ≤25kg </w:t>
              <w:br w:type="textWrapping" w:clear="all"/>
            </w:r>
            <w:r>
              <w:rPr>
                <w:rFonts w:hint="eastAsia" w:ascii="宋体" w:hAnsi="宋体" w:cs="宋体"/>
                <w:sz w:val="24"/>
                <w:szCs w:val="24"/>
              </w:rPr>
              <w:t xml:space="preserve">4、</w:t>
            </w:r>
            <w:r>
              <w:rPr>
                <w:rFonts w:ascii="宋体" w:hAnsi="宋体" w:cs="宋体"/>
                <w:sz w:val="24"/>
                <w:szCs w:val="24"/>
              </w:rPr>
              <w:t xml:space="preserve">料桶转速 12.5/25rpm </w:t>
              <w:br w:type="textWrapping" w:clear="all"/>
            </w:r>
            <w:r>
              <w:rPr>
                <w:rFonts w:hint="eastAsia" w:ascii="宋体" w:hAnsi="宋体" w:cs="宋体"/>
                <w:sz w:val="24"/>
                <w:szCs w:val="24"/>
              </w:rPr>
              <w:t xml:space="preserve">5、</w:t>
            </w:r>
            <w:r>
              <w:rPr>
                <w:rFonts w:ascii="宋体" w:hAnsi="宋体" w:cs="宋体"/>
                <w:sz w:val="24"/>
                <w:szCs w:val="24"/>
              </w:rPr>
              <w:t xml:space="preserve">搅拌速度 125/250rpm</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9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搅拌机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560*480*1000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料桶容量20L，大功率纯铜电机，至少三档搅拌速度。配3种规格搅拌抓手。</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7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单层操作台</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产品具有符合GB48</w:t>
            </w:r>
            <w:r>
              <w:rPr>
                <w:rFonts w:ascii="宋体" w:hAnsi="宋体" w:cs="宋体"/>
                <w:sz w:val="24"/>
                <w:szCs w:val="24"/>
              </w:rPr>
              <w:t xml:space="preserve">06.9-2023标准食品接触产品安全认证证书</w:t>
            </w:r>
            <w:r>
              <w:t xml:space="preserve">或CMA、CNAS检测报告</w:t>
            </w:r>
            <w:r>
              <w:rPr>
                <w:rFonts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2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四门冰箱（双温）</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1200*700*1960</w:t>
            </w:r>
            <w:r/>
          </w:p>
        </w:tc>
        <w:tc>
          <w:tcPr>
            <w:tcW w:w="2693" w:type="dxa"/>
            <w:vAlign w:val="center"/>
            <w:textDirection w:val="lrTb"/>
            <w:noWrap w:val="false"/>
          </w:tcPr>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有效容积：920L。全铜盘管，R134a制冷剂。内外为全不锈钢材料,防锈抗腐,触屏式微电脑温度显示器,聚胺脂高压发泡，无指纹门板自动回归铰链装置。温度范围：冷藏-5℃~5℃</w:t>
            </w:r>
            <w:r>
              <w:rPr>
                <w:rFonts w:hint="eastAsia" w:ascii="宋体" w:hAnsi="宋体" w:cs="宋体"/>
                <w:sz w:val="24"/>
                <w:szCs w:val="24"/>
              </w:rPr>
              <w:t xml:space="preserve">，</w:t>
            </w:r>
            <w:r>
              <w:rPr>
                <w:rFonts w:ascii="宋体" w:hAnsi="宋体" w:cs="宋体"/>
                <w:sz w:val="24"/>
                <w:szCs w:val="24"/>
              </w:rPr>
              <w:t xml:space="preserve">冷冻-18℃~-0℃。</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br w:type="textWrapping" w:clear="all"/>
              <w:t xml:space="preserve">▲产品具有中国国家强制性产品认证证书。</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w:t>
            </w:r>
            <w:r>
              <w:rPr>
                <w:rFonts w:ascii="宋体" w:hAnsi="宋体" w:cs="宋体"/>
                <w:sz w:val="24"/>
                <w:szCs w:val="24"/>
              </w:rPr>
              <w:t xml:space="preserve">提供 CMA</w:t>
            </w:r>
            <w:r>
              <w:rPr>
                <w:rFonts w:hint="eastAsia" w:ascii="宋体" w:hAnsi="宋体" w:cs="宋体"/>
                <w:sz w:val="24"/>
                <w:szCs w:val="24"/>
              </w:rPr>
              <w:t xml:space="preserve">或</w:t>
            </w:r>
            <w:r>
              <w:rPr>
                <w:rFonts w:ascii="宋体" w:hAnsi="宋体" w:cs="宋体"/>
                <w:sz w:val="24"/>
                <w:szCs w:val="24"/>
              </w:rPr>
              <w:t xml:space="preserve">CNAS 抗菌性能检测报告，对大肠杆菌、金黄色葡萄球菌抗菌率≥90%</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醒发箱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480*685*1800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15盘全钢不锈钢门发酵箱</w:t>
              <w:br w:type="textWrapping" w:clear="all"/>
            </w:r>
            <w:r>
              <w:rPr>
                <w:rFonts w:hint="eastAsia" w:ascii="宋体" w:hAnsi="宋体" w:cs="宋体"/>
                <w:sz w:val="24"/>
                <w:szCs w:val="24"/>
              </w:rPr>
              <w:t xml:space="preserve">2、</w:t>
            </w:r>
            <w:r>
              <w:rPr>
                <w:rFonts w:ascii="宋体" w:hAnsi="宋体" w:cs="宋体"/>
                <w:sz w:val="24"/>
                <w:szCs w:val="24"/>
              </w:rPr>
              <w:t xml:space="preserve">使用托盘尺寸：400X600</w:t>
            </w:r>
            <w:r>
              <w:rPr>
                <w:rFonts w:hint="eastAsia" w:ascii="宋体" w:hAnsi="宋体" w:cs="宋体"/>
                <w:sz w:val="24"/>
                <w:szCs w:val="24"/>
              </w:rPr>
              <w:t xml:space="preserve">mm</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全钢201板材</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rPr>
                <w:rFonts w:ascii="宋体" w:hAnsi="宋体" w:cs="宋体"/>
                <w:sz w:val="24"/>
                <w:szCs w:val="24"/>
              </w:rPr>
              <w:t xml:space="preserve">.5KW/220V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蒸包炉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用于制作小笼包、灌肠煲、馒头等包子；烧卖、蒸饺等点心；千层糕、绿豆糕、桂花糕、发糕等糕点。</w:t>
              <w:br w:type="textWrapping" w:clear="all"/>
            </w:r>
            <w:r>
              <w:rPr>
                <w:rFonts w:hint="eastAsia" w:ascii="宋体" w:hAnsi="宋体" w:cs="宋体"/>
                <w:sz w:val="24"/>
                <w:szCs w:val="24"/>
              </w:rPr>
              <w:t xml:space="preserve">2、</w:t>
            </w:r>
            <w:r>
              <w:rPr>
                <w:rFonts w:ascii="宋体" w:hAnsi="宋体" w:cs="宋体"/>
                <w:sz w:val="24"/>
                <w:szCs w:val="24"/>
              </w:rPr>
              <w:t xml:space="preserve">加厚不锈蒸架，承重力强，抗高温不变形。</w:t>
              <w:br w:type="textWrapping" w:clear="all"/>
            </w:r>
            <w:r>
              <w:rPr>
                <w:rFonts w:hint="eastAsia" w:ascii="宋体" w:hAnsi="宋体" w:cs="宋体"/>
                <w:sz w:val="24"/>
                <w:szCs w:val="24"/>
              </w:rPr>
              <w:t xml:space="preserve">3、</w:t>
            </w:r>
            <w:r>
              <w:rPr>
                <w:rFonts w:ascii="宋体" w:hAnsi="宋体" w:cs="宋体"/>
                <w:sz w:val="24"/>
                <w:szCs w:val="24"/>
              </w:rPr>
              <w:t xml:space="preserve">电磁加热，蒸速度快，蒸汽力强。</w:t>
              <w:br w:type="textWrapping" w:clear="all"/>
            </w:r>
            <w:r>
              <w:rPr>
                <w:rFonts w:hint="eastAsia" w:ascii="宋体" w:hAnsi="宋体" w:cs="宋体"/>
                <w:sz w:val="24"/>
                <w:szCs w:val="24"/>
              </w:rPr>
              <w:t xml:space="preserve">4、</w:t>
            </w:r>
            <w:r>
              <w:rPr>
                <w:rFonts w:ascii="宋体" w:hAnsi="宋体" w:cs="宋体"/>
                <w:sz w:val="24"/>
                <w:szCs w:val="24"/>
              </w:rPr>
              <w:t xml:space="preserve">火力输出热值高，加热均匀、加热面积大</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电饭锅</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50L</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采用304食品级安全材质，配备加厚50L合金内胆导热均匀、聚热锁香，煮饭软糯，耐磨防粘，日常清洗便捷。</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电饼铛</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直径70厘米、铛体深度5厘米</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独立控制，数显控温，304不锈钢机身，食品级接触材质，加热均匀，不沾不糊。</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0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打蛋机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420*527*764</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多功能打蛋机，机身稳固厚实，搭载多档调速设计。不锈钢搅拌桶卫生易清洁，配备多种搅拌配件，搅拌均匀高效。操作简单、运行稳定低噪音，可打蛋、和面、搅拌馅料，一机多用</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53"/>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五、洗碗间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0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125℃高温消毒柜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1200*535*1900</w:t>
            </w:r>
            <w:r/>
          </w:p>
        </w:tc>
        <w:tc>
          <w:tcPr>
            <w:tcW w:w="2693" w:type="dxa"/>
            <w:vAlign w:val="center"/>
            <w:textDirection w:val="lrTb"/>
            <w:noWrap w:val="false"/>
          </w:tcPr>
          <w:p>
            <w:pPr>
              <w:pStyle w:val="727"/>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整体聚氨酯发泡，光波热风循环，定稳定时，对大肠杆菌（8099）的杀灭对</w:t>
            </w:r>
            <w:r>
              <w:rPr>
                <w:rFonts w:ascii="宋体" w:hAnsi="宋体" w:cs="宋体"/>
                <w:sz w:val="24"/>
                <w:szCs w:val="24"/>
              </w:rPr>
              <w:t xml:space="preserve">数值&gt;3.0，符合GB17988-2008</w:t>
            </w:r>
            <w:r>
              <w:t xml:space="preserve">《食具消毒柜安全和卫生要求》二</w:t>
            </w:r>
            <w:r>
              <w:rPr>
                <w:rFonts w:ascii="宋体" w:hAnsi="宋体" w:cs="宋体"/>
                <w:sz w:val="24"/>
                <w:szCs w:val="24"/>
              </w:rPr>
              <w:t xml:space="preserve">星级要求。对脊髓灰质炎的杀灭对数值&gt;4.0，符合GB17988-2008</w:t>
            </w:r>
            <w:r>
              <w:rPr>
                <w:rFonts w:hint="eastAsia" w:ascii="宋体" w:hAnsi="宋体" w:cs="宋体"/>
                <w:sz w:val="24"/>
                <w:szCs w:val="24"/>
              </w:rPr>
              <w:t xml:space="preserve">《</w:t>
            </w:r>
            <w:r>
              <w:rPr>
                <w:rFonts w:ascii="宋体" w:hAnsi="宋体" w:cs="宋体"/>
                <w:sz w:val="24"/>
                <w:szCs w:val="24"/>
              </w:rPr>
              <w:t xml:space="preserve">食具消毒柜安全和要求》二星级要求。</w:t>
            </w:r>
            <w:r>
              <w:rPr>
                <w:rFonts w:hint="eastAsia" w:ascii="宋体" w:hAnsi="宋体" w:cs="宋体"/>
                <w:sz w:val="24"/>
                <w:szCs w:val="24"/>
              </w:rPr>
            </w:r>
            <w:r/>
          </w:p>
          <w:p>
            <w:pPr>
              <w:pStyle w:val="755"/>
              <w:framePr w:hSpace="180" w:wrap="around" w:vAnchor="text" w:hAnchor="text" w:x="113" w:y="1"/>
            </w:pPr>
            <w:r>
              <w:rPr>
                <w:rFonts w:ascii="宋体" w:hAnsi="宋体" w:cs="宋体"/>
                <w:sz w:val="24"/>
                <w:szCs w:val="24"/>
              </w:rPr>
              <w:t xml:space="preserve">▲</w:t>
            </w:r>
            <w:r>
              <w:rPr>
                <w:rFonts w:hint="eastAsia"/>
                <w:sz w:val="24"/>
                <w:szCs w:val="24"/>
              </w:rPr>
              <w:t xml:space="preserve">提供</w:t>
            </w:r>
            <w:r>
              <w:rPr>
                <w:rFonts w:hint="eastAsia"/>
              </w:rPr>
              <w:t xml:space="preserve">符合</w:t>
            </w:r>
            <w:r>
              <w:t xml:space="preserve">《食具消毒柜安全和卫生要求》</w:t>
            </w:r>
            <w:r>
              <w:rPr>
                <w:rFonts w:hint="eastAsia"/>
              </w:rPr>
              <w:t xml:space="preserve">的检测报告。</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64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长龙式洗碗机（洗消一体）</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5000*1100*1850</w:t>
            </w:r>
            <w:r/>
          </w:p>
        </w:tc>
        <w:tc>
          <w:tcPr>
            <w:tcW w:w="2693" w:type="dxa"/>
            <w:vAlign w:val="center"/>
            <w:textDirection w:val="lrTb"/>
            <w:noWrap w:val="false"/>
          </w:tcPr>
          <w:p>
            <w:pPr>
              <w:pStyle w:val="727"/>
              <w:jc w:val="left"/>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洗涤口：(W)600mm*(H)400mm</w:t>
              <w:br w:type="textWrapping" w:clear="all"/>
            </w:r>
            <w:r>
              <w:rPr>
                <w:rFonts w:hint="eastAsia" w:ascii="宋体" w:hAnsi="宋体" w:cs="宋体"/>
                <w:sz w:val="24"/>
                <w:szCs w:val="24"/>
              </w:rPr>
              <w:t xml:space="preserve">2、</w:t>
            </w:r>
            <w:r>
              <w:rPr>
                <w:rFonts w:ascii="宋体" w:hAnsi="宋体" w:cs="宋体"/>
                <w:sz w:val="24"/>
                <w:szCs w:val="24"/>
              </w:rPr>
              <w:t xml:space="preserve">接线:三相五线</w:t>
              <w:br w:type="textWrapping" w:clear="all"/>
            </w:r>
            <w:r>
              <w:rPr>
                <w:rFonts w:hint="eastAsia" w:ascii="宋体" w:hAnsi="宋体" w:cs="宋体"/>
                <w:sz w:val="24"/>
                <w:szCs w:val="24"/>
              </w:rPr>
              <w:t xml:space="preserve">4、</w:t>
            </w:r>
            <w:r>
              <w:rPr>
                <w:rFonts w:ascii="宋体" w:hAnsi="宋体" w:cs="宋体"/>
                <w:sz w:val="24"/>
                <w:szCs w:val="24"/>
              </w:rPr>
              <w:t xml:space="preserve">加热方式:电加热</w:t>
            </w:r>
            <w:r>
              <w:rPr>
                <w:rFonts w:hint="eastAsia"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耗水：300L/h</w:t>
              <w:br w:type="textWrapping" w:clear="all"/>
            </w:r>
            <w:r>
              <w:rPr>
                <w:rFonts w:hint="eastAsia" w:ascii="宋体" w:hAnsi="宋体" w:cs="宋体"/>
                <w:sz w:val="24"/>
                <w:szCs w:val="24"/>
              </w:rPr>
              <w:t xml:space="preserve">6、</w:t>
            </w:r>
            <w:r>
              <w:rPr>
                <w:rFonts w:ascii="宋体" w:hAnsi="宋体" w:cs="宋体"/>
                <w:sz w:val="24"/>
                <w:szCs w:val="24"/>
              </w:rPr>
              <w:t xml:space="preserve">洗涤量：4000-5000件/h</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7、</w:t>
            </w:r>
            <w:r>
              <w:rPr>
                <w:rFonts w:ascii="宋体" w:hAnsi="宋体" w:cs="宋体"/>
                <w:sz w:val="24"/>
                <w:szCs w:val="24"/>
              </w:rPr>
              <w:t xml:space="preserve">消毒方式：高温热力消毒，符合餐饮具消毒卫生要求</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8、</w:t>
            </w:r>
            <w:r>
              <w:rPr>
                <w:rFonts w:ascii="宋体" w:hAnsi="宋体" w:cs="宋体"/>
                <w:sz w:val="24"/>
                <w:szCs w:val="24"/>
              </w:rPr>
              <w:t xml:space="preserve">烘干功能：自带热风烘干，餐具清洗后干燥无积水；</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9、</w:t>
            </w:r>
            <w:r>
              <w:rPr>
                <w:rFonts w:ascii="宋体" w:hAnsi="宋体" w:cs="宋体"/>
                <w:sz w:val="24"/>
                <w:szCs w:val="24"/>
              </w:rPr>
              <w:t xml:space="preserve">水箱：双层保温，防烫节能，带溢水、排污、过滤装置；</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10、</w:t>
            </w:r>
            <w:r>
              <w:rPr>
                <w:rFonts w:ascii="宋体" w:hAnsi="宋体" w:cs="宋体"/>
                <w:sz w:val="24"/>
                <w:szCs w:val="24"/>
              </w:rPr>
              <w:t xml:space="preserve">配备：洗涤剂自动分配器、催干剂自动分配器。</w:t>
            </w:r>
            <w:r/>
          </w:p>
          <w:p>
            <w:pPr>
              <w:pStyle w:val="727"/>
              <w:jc w:val="left"/>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11、</w:t>
            </w:r>
            <w:r>
              <w:rPr>
                <w:rFonts w:ascii="宋体" w:hAnsi="宋体" w:cs="宋体"/>
                <w:sz w:val="24"/>
                <w:szCs w:val="24"/>
              </w:rPr>
              <w:t xml:space="preserve">整机外壳、内胆、喷淋管、水槽、履带、接触餐具部件均采用食品级 304 不锈钢。</w:t>
            </w:r>
            <w:r>
              <w:rPr>
                <w:rFonts w:hint="eastAsia"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t xml:space="preserve">▲提供有效的产品安全认证或 CMA/CNAS 安全检测报告，电气安全符合 GB 4706.1、GB 4706.50 标准；</w:t>
            </w:r>
            <w:r/>
          </w:p>
          <w:p>
            <w:pPr>
              <w:pStyle w:val="727"/>
              <w:jc w:val="left"/>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▲整机及涉水、接触餐具部件，须提供具备 CMA</w:t>
            </w:r>
            <w:r>
              <w:rPr>
                <w:rFonts w:hint="eastAsia" w:ascii="宋体" w:hAnsi="宋体" w:cs="宋体"/>
                <w:sz w:val="24"/>
                <w:szCs w:val="24"/>
              </w:rPr>
              <w:t xml:space="preserve">或</w:t>
            </w:r>
            <w:r>
              <w:rPr>
                <w:rFonts w:ascii="宋体" w:hAnsi="宋体" w:cs="宋体"/>
                <w:sz w:val="24"/>
                <w:szCs w:val="24"/>
              </w:rPr>
              <w:t xml:space="preserve">CNAS 资质第三方机构出具的耐腐蚀（盐雾）性能检测报告，符合国家及行业相关</w:t>
            </w:r>
            <w:r>
              <w:rPr>
                <w:rFonts w:ascii="宋体" w:hAnsi="宋体" w:cs="宋体"/>
                <w:sz w:val="24"/>
                <w:szCs w:val="24"/>
              </w:rPr>
              <w:t xml:space="preserve">标准；</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ascii="宋体" w:hAnsi="宋体" w:cs="宋体"/>
                <w:sz w:val="24"/>
                <w:szCs w:val="24"/>
              </w:rPr>
              <w:t xml:space="preserve">接触餐具部位不锈钢材质须提供CMA或CNAS第三方抗菌性能检测报告，对大肠杆菌、金黄色葡萄球菌的抗菌率均须≥99%。</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77KW/380V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83"/>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六、蔬菜粗加工</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5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土豆削皮机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600*580*1020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采用食品级不锈钢制造，适用于食堂、餐饮门店、中央厨房等场所，可高效完成土豆、芋头等根茎类食材的去皮作业，大幅提升食材预处理效率。额定功率50HZ,容量30L。</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34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双层带锁厨房用具消毒组合柜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1200*320上（600下）*1700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优质不锈钢，上600W,下300W；消毒方式：紫外线+红外线；上毛巾，下刀具和砧板；消毒温度符合国家标准。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45"/>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七、荤菜粗加工</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绞肉机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绞肉切肉一体，全不锈钢结构；</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生产效率高，故障率低，节省能源；</w:t>
              <w:br w:type="textWrapping" w:clear="all"/>
              <w:t xml:space="preserve">拆卸方便，便于清洁，干净卫生。</w:t>
              <w:br w:type="textWrapping" w:clear="all"/>
            </w:r>
            <w:r>
              <w:rPr>
                <w:rFonts w:hint="eastAsia" w:ascii="宋体" w:hAnsi="宋体" w:cs="宋体"/>
                <w:sz w:val="24"/>
                <w:szCs w:val="24"/>
              </w:rPr>
              <w:t xml:space="preserve">3、</w:t>
            </w:r>
            <w:r>
              <w:rPr>
                <w:rFonts w:ascii="宋体" w:hAnsi="宋体" w:cs="宋体"/>
                <w:sz w:val="24"/>
                <w:szCs w:val="24"/>
              </w:rPr>
              <w:t xml:space="preserve">切肉厚度3.5mm </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切肉效率200-400kg/h</w:t>
              <w:br w:type="textWrapping" w:clear="all"/>
            </w:r>
            <w:r>
              <w:rPr>
                <w:rFonts w:hint="eastAsia" w:ascii="宋体" w:hAnsi="宋体" w:cs="宋体"/>
                <w:sz w:val="24"/>
                <w:szCs w:val="24"/>
              </w:rPr>
              <w:t xml:space="preserve">5、</w:t>
            </w:r>
            <w:r>
              <w:rPr>
                <w:rFonts w:ascii="宋体" w:hAnsi="宋体" w:cs="宋体"/>
                <w:sz w:val="24"/>
                <w:szCs w:val="24"/>
              </w:rPr>
              <w:t xml:space="preserve">绞肉效率220kg/h</w:t>
              <w:br w:type="textWrapping" w:clear="all"/>
            </w:r>
            <w:r>
              <w:rPr>
                <w:rFonts w:hint="eastAsia" w:ascii="宋体" w:hAnsi="宋体" w:cs="宋体"/>
                <w:sz w:val="24"/>
                <w:szCs w:val="24"/>
              </w:rPr>
              <w:t xml:space="preserve">6、</w:t>
            </w:r>
            <w:r>
              <w:rPr>
                <w:rFonts w:ascii="宋体" w:hAnsi="宋体" w:cs="宋体"/>
                <w:sz w:val="24"/>
                <w:szCs w:val="24"/>
              </w:rPr>
              <w:t xml:space="preserve">绞肉机电气安全符合 GB 4706.1、GB 4706.50 标准</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77"/>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八、餐厅</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028"/>
        </w:trPr>
        <w:tc>
          <w:tcPr>
            <w:tcW w:w="70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w:t>
            </w:r>
            <w:r/>
          </w:p>
        </w:tc>
        <w:tc>
          <w:tcPr>
            <w:tcW w:w="1276"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电子显示屏</w:t>
            </w:r>
            <w:r/>
          </w:p>
        </w:tc>
        <w:tc>
          <w:tcPr>
            <w:tcW w:w="1134" w:type="dxa"/>
            <w:vAlign w:val="center"/>
            <w:textDirection w:val="lrTb"/>
            <w:noWrap w:val="false"/>
          </w:tcPr>
          <w:p>
            <w:pPr>
              <w:pStyle w:val="727"/>
              <w:jc w:val="left"/>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1、名称:电子显示屏P4.75</w:t>
              <w:br w:type="textWrapping" w:clear="all"/>
              <w:t xml:space="preserve">2、规格:6600*500</w:t>
            </w:r>
            <w:r>
              <w:rPr>
                <w:rFonts w:hint="eastAsia" w:ascii="宋体" w:hAnsi="宋体" w:cs="宋体"/>
                <w:color w:val="000000"/>
                <w:sz w:val="24"/>
                <w:szCs w:val="24"/>
              </w:rPr>
              <w:t xml:space="preserve">mm</w:t>
            </w:r>
            <w:r>
              <w:rPr>
                <w:rFonts w:ascii="宋体" w:hAnsi="宋体" w:cs="宋体"/>
                <w:color w:val="000000"/>
                <w:sz w:val="24"/>
                <w:szCs w:val="24"/>
              </w:rPr>
              <w:br w:type="textWrapping" w:clear="all"/>
              <w:t xml:space="preserve">3、备注:包含管线敷设、满足菜品</w:t>
            </w:r>
            <w:r>
              <w:rPr>
                <w:rFonts w:ascii="宋体" w:hAnsi="宋体" w:cs="宋体"/>
                <w:color w:val="000000"/>
                <w:sz w:val="24"/>
                <w:szCs w:val="24"/>
              </w:rPr>
              <w:t xml:space="preserve">更新功能</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709"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3.3</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r>
      <w:tr>
        <w:trPr>
          <w:trHeight w:val="1114"/>
        </w:trPr>
        <w:tc>
          <w:tcPr>
            <w:tcW w:w="70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2</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灯箱卡布更换</w:t>
            </w:r>
            <w:r/>
          </w:p>
        </w:tc>
        <w:tc>
          <w:tcPr>
            <w:tcW w:w="113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1、名称:灯箱卡布</w:t>
              <w:br w:type="textWrapping" w:clear="all"/>
              <w:t xml:space="preserve">2、规格:单喷膜布</w:t>
              <w:br w:type="textWrapping" w:clear="all"/>
              <w:t xml:space="preserve">3、备注:含安装、运输费</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709"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300</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r>
      <w:tr>
        <w:trPr>
          <w:trHeight w:val="495"/>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九、冷库</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68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组合式冷库（冷藏+冷冻）</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宽3600，高2200，外径4400，单库宽1700</w:t>
            </w:r>
            <w:r/>
          </w:p>
        </w:tc>
        <w:tc>
          <w:tcPr>
            <w:tcW w:w="2693"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库板厚度不小于100mm,高密度环保型聚氨酯发泡，具有环保、防腐、阻燃(3秒-5秒之内自熄)、防潮湿、保温性能好等特点。</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聚氨酯板的导热系数为0.018~0.024w/（m．k），容重密度一般标准为40-42kg/m3；</w:t>
              <w:br w:type="textWrapping" w:clear="all"/>
            </w:r>
            <w:r>
              <w:rPr>
                <w:rFonts w:hint="eastAsia" w:ascii="宋体" w:hAnsi="宋体" w:cs="宋体"/>
                <w:sz w:val="24"/>
                <w:szCs w:val="24"/>
              </w:rPr>
              <w:t xml:space="preserve">3、</w:t>
            </w:r>
            <w:r>
              <w:rPr>
                <w:rFonts w:ascii="宋体" w:hAnsi="宋体" w:cs="宋体"/>
                <w:sz w:val="24"/>
                <w:szCs w:val="24"/>
              </w:rPr>
              <w:t xml:space="preserve">双面不小于0.8mmSUS304不锈钢板，库板内有PVC支架支撑，加强库板强度，冷库内整体圆角</w:t>
            </w:r>
            <w:r>
              <w:rPr>
                <w:rFonts w:hint="eastAsia" w:ascii="宋体" w:hAnsi="宋体" w:cs="宋体"/>
                <w:sz w:val="24"/>
                <w:szCs w:val="24"/>
              </w:rPr>
              <w:t xml:space="preserve">。</w:t>
            </w:r>
            <w:r>
              <w:rPr>
                <w:rFonts w:ascii="宋体" w:hAnsi="宋体" w:cs="宋体"/>
                <w:sz w:val="24"/>
                <w:szCs w:val="24"/>
              </w:rPr>
              <w:t xml:space="preserve">冷库门双面不小于0.8mmSUS304不锈钢板。</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冷藏温度：-5℃~+5℃ 。冷冻温度：-23℃~-15℃。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8"/>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十、更衣室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八门更衣柜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整体尺寸：1800*850*390          单门尺寸：400*400*370（深）</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w:t>
            </w:r>
            <w:r>
              <w:rPr>
                <w:rFonts w:ascii="宋体" w:hAnsi="宋体" w:cs="宋体"/>
                <w:sz w:val="24"/>
                <w:szCs w:val="24"/>
              </w:rPr>
              <w:t xml:space="preserve">S304不锈钢板；台面与立腿，坚固结实，焊接处采用氩弧焊焊接，焊后打磨、抛光，保证平整。粘密度板加强，采用30*30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更衣柜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900*420*1800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99"/>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十二、厨杂</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4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剁刀</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把</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5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菜刀</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把</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9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毛菜筐（蓝色）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59</w:t>
            </w:r>
            <w:r>
              <w:rPr>
                <w:rFonts w:ascii="宋体" w:hAnsi="宋体" w:cs="宋体"/>
                <w:sz w:val="24"/>
                <w:szCs w:val="24"/>
              </w:rPr>
              <w:t xml:space="preserve">0*400*310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加厚全新PP原料制作，结实抗压、韧性强，承重不易变形。镂空透气设计，通风沥水不闷腐。自带金属把手，搬运省力，可叠放收纳，耐磨耐摔，适用果蔬收纳、仓储分拣。</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6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净菜筐（白色）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460*290*265</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加厚全新PP原料制作，结实抗压、韧性强，承重不易变形。镂空透气设计，通风沥水不闷腐。自带金属把手，搬运省力，可叠放收纳，耐磨耐摔，适用果蔬收纳、仓储分拣。</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长方形砧板（绿色）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长方形砧板（红色）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长方形砧板（白色）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0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餐盘（不锈钢5格）</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304不锈钢5格，1.0</w:t>
            </w:r>
            <w:r>
              <w:rPr>
                <w:rFonts w:hint="eastAsia" w:ascii="宋体" w:hAnsi="宋体" w:cs="宋体"/>
                <w:sz w:val="24"/>
                <w:szCs w:val="24"/>
              </w:rPr>
              <w:t xml:space="preserve">mm</w:t>
            </w:r>
            <w:r>
              <w:rPr>
                <w:rFonts w:ascii="宋体" w:hAnsi="宋体" w:cs="宋体"/>
                <w:sz w:val="24"/>
                <w:szCs w:val="24"/>
              </w:rPr>
              <w:t xml:space="preserve">厚</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采用食品级304不锈钢材质，安全健康、耐腐蚀不</w:t>
            </w:r>
            <w:r>
              <w:rPr>
                <w:rFonts w:ascii="宋体" w:hAnsi="宋体" w:cs="宋体"/>
                <w:sz w:val="24"/>
                <w:szCs w:val="24"/>
              </w:rPr>
              <w:t xml:space="preserve">易生锈。分格分区设计，饭菜分离不串味，加深防漏边缘，坚固耐摔易清洗，一体成型</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1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面碗</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188*72</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密胺碗</w:t>
            </w:r>
            <w:r>
              <w:rPr>
                <w:rFonts w:hint="eastAsia" w:ascii="宋体" w:hAnsi="宋体" w:cs="宋体"/>
                <w:sz w:val="24"/>
                <w:szCs w:val="24"/>
              </w:rPr>
              <w:t xml:space="preserve">,，</w:t>
            </w:r>
            <w:r>
              <w:rPr>
                <w:rFonts w:ascii="宋体" w:hAnsi="宋体" w:cs="宋体"/>
                <w:sz w:val="24"/>
                <w:szCs w:val="24"/>
              </w:rPr>
              <w:t xml:space="preserve">碗身加深加宽设计，容量充足，厚实耐用不易破损。简约美观，隔热防烫，适合食堂、家用日常盛装饭菜。</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7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圆盘（8英寸）</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205*17</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优质陶瓷圆盘，釉面洁白光洁，质感细腻。盘型规整边缘圆润，耐高温、耐磕碰，易清洗不易残留污渍。外观简约大方，摆盘美观，适用于食堂、餐厅日常盛菜使用。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7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筷子（密胺）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合金防滑筷子，耐高温不变形，防霉易清洗。质地坚硬耐磨损，不易滋生细菌，无漆无蜡安全健康，防滑设计不易打滑，结实耐用。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双</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不锈钢三层台上架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1500*400*900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，不小于</w:t>
            </w:r>
            <w:r>
              <w:rPr>
                <w:rFonts w:ascii="宋体" w:hAnsi="宋体" w:cs="宋体"/>
                <w:sz w:val="24"/>
                <w:szCs w:val="24"/>
              </w:rPr>
              <w:t xml:space="preserve">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不锈钢双层台上架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1500*400*400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w:t>
            </w:r>
            <w:r>
              <w:rPr>
                <w:rFonts w:ascii="宋体" w:hAnsi="宋体" w:cs="宋体"/>
                <w:sz w:val="24"/>
                <w:szCs w:val="24"/>
              </w:rPr>
              <w:t xml:space="preserve">US304不锈钢板</w:t>
            </w:r>
            <w:r>
              <w:rPr>
                <w:rFonts w:hint="eastAsia" w:ascii="宋体" w:hAnsi="宋体" w:cs="宋体"/>
                <w:sz w:val="24"/>
                <w:szCs w:val="24"/>
              </w:rPr>
              <w:t xml:space="preserve">，不小于</w:t>
            </w:r>
            <w:r>
              <w:rPr>
                <w:rFonts w:ascii="宋体" w:hAnsi="宋体" w:cs="宋体"/>
                <w:sz w:val="24"/>
                <w:szCs w:val="24"/>
              </w:rPr>
              <w:t xml:space="preserve">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塑料地架（验菜、仓库用）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1200*1000*15</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加厚塑料材质，韧性强、承重力足。网格镂空设计，通风防潮易清洁，防滑耐摔。四面进叉，搬运便捷，可堆叠存放，适合后厨货物收纳防潮使用。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1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电子秤（秤菜用量程300KG）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400*500*800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最大称重：300KG</w:t>
              <w:br w:type="textWrapping" w:clear="all"/>
            </w:r>
            <w:r>
              <w:rPr>
                <w:rFonts w:hint="eastAsia" w:ascii="宋体" w:hAnsi="宋体" w:cs="宋体"/>
                <w:sz w:val="24"/>
                <w:szCs w:val="24"/>
              </w:rPr>
              <w:t xml:space="preserve">2、</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、开机自动置零</w:t>
              <w:br w:type="textWrapping" w:clear="all"/>
            </w:r>
            <w:r>
              <w:rPr>
                <w:rFonts w:hint="eastAsia" w:ascii="宋体" w:hAnsi="宋体" w:cs="宋体"/>
                <w:sz w:val="24"/>
                <w:szCs w:val="24"/>
              </w:rPr>
              <w:t xml:space="preserve">5、</w:t>
            </w:r>
            <w:r>
              <w:rPr>
                <w:rFonts w:ascii="宋体" w:hAnsi="宋体" w:cs="宋体"/>
                <w:sz w:val="24"/>
                <w:szCs w:val="24"/>
              </w:rPr>
              <w:t xml:space="preserve">带远传拍照功能</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06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电子秤（秤菜用量程150KG）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300*400*700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最大称重：150KG</w:t>
              <w:br w:type="textWrapping" w:clear="all"/>
            </w:r>
            <w:r>
              <w:rPr>
                <w:rFonts w:hint="eastAsia" w:ascii="宋体" w:hAnsi="宋体" w:cs="宋体"/>
                <w:sz w:val="24"/>
                <w:szCs w:val="24"/>
              </w:rPr>
              <w:t xml:space="preserve">2、</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开机自动置零。</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电子秤（小型台秤30KG）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292*340*112</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最大称重：30KG</w:t>
              <w:br w:type="textWrapping" w:clear="all"/>
            </w:r>
            <w:r>
              <w:rPr>
                <w:rFonts w:hint="eastAsia" w:ascii="宋体" w:hAnsi="宋体" w:cs="宋体"/>
                <w:sz w:val="24"/>
                <w:szCs w:val="24"/>
              </w:rPr>
              <w:t xml:space="preserve">2、</w:t>
            </w:r>
            <w:r>
              <w:rPr>
                <w:rFonts w:ascii="宋体" w:hAnsi="宋体" w:cs="宋体"/>
                <w:sz w:val="24"/>
                <w:szCs w:val="24"/>
              </w:rPr>
              <w:t xml:space="preserve">大型</w:t>
            </w:r>
            <w:r>
              <w:rPr>
                <w:rFonts w:ascii="宋体" w:hAnsi="宋体" w:cs="宋体"/>
                <w:sz w:val="24"/>
                <w:szCs w:val="24"/>
              </w:rPr>
              <w:t xml:space="preserve">LCD液晶显示屏幕字幕及LED背光显示功能</w:t>
              <w:br w:type="textWrapping" w:clear="all"/>
            </w:r>
            <w:r>
              <w:rPr>
                <w:rFonts w:hint="eastAsia" w:ascii="宋体" w:hAnsi="宋体" w:cs="宋体"/>
                <w:sz w:val="24"/>
                <w:szCs w:val="24"/>
              </w:rPr>
              <w:t xml:space="preserve">3、</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开机自动置零。</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电子秤（高精度克重秤）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292*340*112</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高精度电子留样秤，称重精准灵敏。不锈钢秤盘耐腐蚀易清洁，高清数显读数清晰。机身小巧耐用，操作简单，去皮归零功能齐全。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2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留样秤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最大称重：1KG</w:t>
              <w:br w:type="textWrapping" w:clear="all"/>
              <w:t xml:space="preserve">2、开机自动置零。</w:t>
            </w:r>
            <w:r/>
          </w:p>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3、机身小巧耐用，操作简单，去皮归零功能齐全。</w:t>
            </w:r>
            <w:r/>
          </w:p>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符合食堂食材留样称重规范。</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3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不锈钢蒸饭盘</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加厚304不锈钢蒸饭盘，一体成型结实耐用。边缘加固防变形，耐高温耐腐蚀，光滑内壁不易粘黏，清洗便捷，导热均匀，适配食堂蒸箱使用。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不锈钢盛菜盘</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45*35*48</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加厚304不锈钢蒸饭盘，一体成型结实耐用。边缘加固防变形，耐高温耐腐蚀，光滑内壁不易粘黏，清洗便捷，导热均匀，适配食堂蒸箱使用。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2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汤勺</w:t>
              <w:br w:type="textWrapping" w:clear="all"/>
              <w:t xml:space="preserve">大直径18厘米柄长80厘米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w:t>
            </w:r>
            <w:r>
              <w:rPr>
                <w:rFonts w:ascii="宋体" w:hAnsi="宋体" w:cs="宋体"/>
                <w:sz w:val="24"/>
                <w:szCs w:val="24"/>
              </w:rPr>
              <w:t xml:space="preserve">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汤勺</w:t>
              <w:br w:type="textWrapping" w:clear="all"/>
              <w:t xml:space="preserve">小直径14厘米柄长70厘米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140*700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2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打菜勺</w:t>
              <w:br w:type="textWrapping" w:clear="all"/>
              <w:t xml:space="preserve">直径8.5厘米长50厘米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85*500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烧菜勺</w:t>
              <w:br w:type="textWrapping" w:clear="all"/>
              <w:t xml:space="preserve">直径13厘米柄长50厘米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130*500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锅铲</w:t>
              <w:br w:type="textWrapping" w:clear="all"/>
              <w:t xml:space="preserve">铲头16厘米柄长60厘米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160*600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6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大灶锅铲</w:t>
              <w:br w:type="textWrapping" w:clear="all"/>
              <w:t xml:space="preserve">铲头21厘米柄长100厘米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rPr>
                <w:rFonts w:ascii="宋体" w:hAnsi="宋体" w:cs="宋体"/>
                <w:sz w:val="24"/>
                <w:szCs w:val="24"/>
              </w:rPr>
              <w:t xml:space="preserve">10*1000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3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漏勺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304加厚不锈钢材质，耐腐蚀、耐高温、不易生锈；圆形大孔排布，沥水沥油速度快，捞面、捞菜、焯水商用通用。一体成型牢固耐用，加长防烫长柄，握持省力</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11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滤网勺</w:t>
              <w:br w:type="textWrapping" w:clear="all"/>
              <w:t xml:space="preserve">34粗线、三托连底、直径34厘米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340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8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密网勺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水勺</w:t>
              <w:br w:type="textWrapping" w:clear="all"/>
              <w:t xml:space="preserve">勺头直径20厘米高度85厘米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304不锈钢材质，厚实坚固，耐腐蚀不易生锈。一体成型工艺，光滑易清洗。加长手柄设计</w:t>
            </w:r>
            <w:r>
              <w:rPr>
                <w:rFonts w:ascii="宋体" w:hAnsi="宋体" w:cs="宋体"/>
                <w:sz w:val="24"/>
                <w:szCs w:val="24"/>
              </w:rPr>
              <w:t xml:space="preserve">，防烫易握，容量充足，打水盛汤便捷，结实耐用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4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带盖不锈钢调料缸</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320*260*150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采用加厚不锈钢材质，防腐防锈，坚固耐用。多格独立分区设计，分类收纳各类调料食材，带盖防尘防污。搭配稳固支架，摆放整齐，取用便捷，易清洗易打理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7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不锈钢圆盆</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800直径</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采用加厚食品级304不锈钢材质，防腐防锈，坚固耐用。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5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平板推车</w:t>
              <w:br w:type="textWrapping" w:clear="all"/>
              <w:t xml:space="preserve">静音耐磨加厚承重800斤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900*600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全塑静音推车。</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三层静音推车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1040*480*1050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全塑静音推车。</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7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不锈钢蒸笼</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600*130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加厚食品级304不锈钢材质，坚固防锈耐高温。多层叠加设计，大容量蒸制，透气蒸孔分布均匀，蒸汽循环顺畅。双耳设计搬运便捷，密封性好，受热快速均匀，结实耐用易清洗，适配食堂商用大批量蒸煮。</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6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笼垫</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食品级硅胶笼垫，网格纹路设计，透气性佳、受热均匀。双面防粘不沾面点，耐高温耐用不易破损。柔软贴合蒸笼，透气沥水，清洗方便可反复使用，环保卫生，适合食堂馒头、包子蒸制使用。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w:t>
            </w:r>
            <w:r>
              <w:rPr>
                <w:rFonts w:ascii="宋体" w:hAnsi="宋体" w:cs="宋体"/>
                <w:sz w:val="24"/>
                <w:szCs w:val="24"/>
              </w:rPr>
              <w:t xml:space="preserve">钢双层保温饭桶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450*450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食品级304不锈钢双层加厚材质，防锈耐用。密封卡扣设计，锁温保鲜，保温效果持久。双层中空隔热，防烫防漏，大容量储放，易清洗易收纳，坚固耐腐蚀，满足食堂餐饮储饭、盛汤使用。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34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不锈钢饭桶三脚架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470*500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不锈钢加厚支架，结构稳固承重强，焊接工艺扎实不易变形。高脚离地设计，防潮通风、便于打扫。防滑脚垫耐磨静音，耐腐蚀易清洗，摆放平稳，适配各类保温桶，食堂后厨实用耐用。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餐座椅</w:t>
              <w:br w:type="textWrapping" w:clear="all"/>
              <w:t xml:space="preserve">（一桌4椅为一套）</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1200*600*750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多层板桌椅面，不锈钢桌椅架，铝合金封边。</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套</w:t>
            </w: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洗刷吸一体拖地机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1000*490*1050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电瓶容量(5h) 32Ah，理论吸扒清洁效率</w:t>
            </w:r>
            <w:r>
              <w:rPr>
                <w:rFonts w:hint="eastAsia" w:ascii="宋体" w:hAnsi="宋体" w:cs="宋体"/>
                <w:sz w:val="24"/>
                <w:szCs w:val="24"/>
              </w:rPr>
              <w:t xml:space="preserve">、</w:t>
            </w:r>
            <w:r>
              <w:rPr>
                <w:rFonts w:ascii="宋体" w:hAnsi="宋体" w:cs="宋体"/>
                <w:sz w:val="24"/>
                <w:szCs w:val="24"/>
              </w:rPr>
              <w:t xml:space="preserve">理论盘刷清洁效率</w:t>
            </w:r>
            <w:r>
              <w:rPr>
                <w:rFonts w:hint="eastAsia" w:ascii="宋体" w:hAnsi="宋体" w:cs="宋体"/>
                <w:sz w:val="24"/>
                <w:szCs w:val="24"/>
              </w:rPr>
              <w:t xml:space="preserve">≥</w:t>
            </w:r>
            <w:r>
              <w:rPr>
                <w:rFonts w:ascii="宋体" w:hAnsi="宋体" w:cs="宋体"/>
                <w:sz w:val="24"/>
                <w:szCs w:val="24"/>
              </w:rPr>
              <w:t xml:space="preserve">1400m²/h</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触地压力</w:t>
            </w:r>
            <w:r>
              <w:rPr>
                <w:rFonts w:hint="eastAsia" w:ascii="宋体" w:hAnsi="宋体" w:cs="宋体"/>
                <w:sz w:val="24"/>
                <w:szCs w:val="24"/>
              </w:rPr>
              <w:t xml:space="preserve">≥</w:t>
            </w:r>
            <w:r>
              <w:rPr>
                <w:rFonts w:ascii="宋体" w:hAnsi="宋体" w:cs="宋体"/>
                <w:sz w:val="24"/>
                <w:szCs w:val="24"/>
              </w:rPr>
              <w:t xml:space="preserve">17.2kg</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最大续航时间</w:t>
            </w:r>
            <w:r>
              <w:rPr>
                <w:rFonts w:hint="eastAsia" w:ascii="宋体" w:hAnsi="宋体" w:cs="宋体"/>
                <w:sz w:val="24"/>
                <w:szCs w:val="24"/>
              </w:rPr>
              <w:t xml:space="preserve">≥</w:t>
            </w:r>
            <w:r>
              <w:rPr>
                <w:rFonts w:ascii="宋体" w:hAnsi="宋体" w:cs="宋体"/>
                <w:sz w:val="24"/>
                <w:szCs w:val="24"/>
              </w:rPr>
              <w:t xml:space="preserve">2.2h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抽吸电机功率 250W</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刷头电机功率 180W</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清水箱容量</w:t>
            </w:r>
            <w:r>
              <w:rPr>
                <w:rFonts w:hint="eastAsia" w:ascii="宋体" w:hAnsi="宋体" w:cs="宋体"/>
                <w:sz w:val="24"/>
                <w:szCs w:val="24"/>
              </w:rPr>
              <w:t xml:space="preserve">≥</w:t>
            </w:r>
            <w:r>
              <w:rPr>
                <w:rFonts w:ascii="宋体" w:hAnsi="宋体" w:cs="宋体"/>
                <w:sz w:val="24"/>
                <w:szCs w:val="24"/>
              </w:rPr>
              <w:t xml:space="preserve">15L，污水箱容量</w:t>
            </w:r>
            <w:r>
              <w:rPr>
                <w:rFonts w:hint="eastAsia" w:ascii="宋体" w:hAnsi="宋体" w:cs="宋体"/>
                <w:sz w:val="24"/>
                <w:szCs w:val="24"/>
              </w:rPr>
              <w:t xml:space="preserve">≥</w:t>
            </w:r>
            <w:r>
              <w:rPr>
                <w:rFonts w:ascii="宋体" w:hAnsi="宋体" w:cs="宋体"/>
                <w:sz w:val="24"/>
                <w:szCs w:val="24"/>
              </w:rPr>
              <w:t xml:space="preserve">15L</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7、</w:t>
            </w:r>
            <w:r>
              <w:rPr>
                <w:rFonts w:ascii="宋体" w:hAnsi="宋体" w:cs="宋体"/>
                <w:sz w:val="24"/>
                <w:szCs w:val="24"/>
              </w:rPr>
              <w:t xml:space="preserve">爬坡力</w:t>
            </w:r>
            <w:r>
              <w:rPr>
                <w:rFonts w:hint="eastAsia" w:ascii="宋体" w:hAnsi="宋体" w:cs="宋体"/>
                <w:sz w:val="24"/>
                <w:szCs w:val="24"/>
              </w:rPr>
              <w:t xml:space="preserve">≥</w:t>
            </w:r>
            <w:r>
              <w:rPr>
                <w:rFonts w:ascii="宋体" w:hAnsi="宋体" w:cs="宋体"/>
                <w:sz w:val="24"/>
                <w:szCs w:val="24"/>
              </w:rPr>
              <w:t xml:space="preserve">2%，</w:t>
              <w:br w:type="textWrapping" w:clear="all"/>
            </w:r>
            <w:r>
              <w:rPr>
                <w:rFonts w:hint="eastAsia" w:ascii="宋体" w:hAnsi="宋体" w:cs="宋体"/>
                <w:sz w:val="24"/>
                <w:szCs w:val="24"/>
              </w:rPr>
              <w:t xml:space="preserve">8、</w:t>
            </w:r>
            <w:r>
              <w:rPr>
                <w:rFonts w:ascii="宋体" w:hAnsi="宋体" w:cs="宋体"/>
                <w:sz w:val="24"/>
                <w:szCs w:val="24"/>
              </w:rPr>
              <w:t xml:space="preserve">转弯半径尺寸(不含吸扒) 1000x490x1050mm</w:t>
              <w:br w:type="textWrapping" w:clear="all"/>
            </w:r>
            <w:r>
              <w:rPr>
                <w:rFonts w:hint="eastAsia" w:ascii="宋体" w:hAnsi="宋体" w:cs="宋体"/>
                <w:sz w:val="24"/>
                <w:szCs w:val="24"/>
              </w:rPr>
              <w:t xml:space="preserve">9、</w:t>
            </w:r>
            <w:r>
              <w:rPr>
                <w:rFonts w:ascii="宋体" w:hAnsi="宋体" w:cs="宋体"/>
                <w:sz w:val="24"/>
                <w:szCs w:val="24"/>
              </w:rPr>
              <w:t xml:space="preserve">防水等级 IPX3</w:t>
              <w:br w:type="textWrapping" w:clear="all"/>
            </w:r>
            <w:r>
              <w:rPr>
                <w:rFonts w:hint="eastAsia" w:ascii="宋体" w:hAnsi="宋体" w:cs="宋体"/>
                <w:sz w:val="24"/>
                <w:szCs w:val="24"/>
              </w:rPr>
              <w:t xml:space="preserve">10、</w:t>
            </w:r>
            <w:r>
              <w:rPr>
                <w:rFonts w:ascii="宋体" w:hAnsi="宋体" w:cs="宋体"/>
                <w:sz w:val="24"/>
                <w:szCs w:val="24"/>
              </w:rPr>
              <w:t xml:space="preserve">声压等级 LpA </w:t>
            </w:r>
            <w:r>
              <w:t xml:space="preserve">≤</w:t>
            </w:r>
            <w:r>
              <w:rPr>
                <w:rFonts w:ascii="宋体" w:hAnsi="宋体" w:cs="宋体"/>
                <w:sz w:val="24"/>
                <w:szCs w:val="24"/>
              </w:rPr>
              <w:t xml:space="preserve">84dB</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KW以上/220V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烤盘车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600*460*1800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不小于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33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筷子消毒机（带烘干消毒功能） </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220*315*220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全自动不锈钢筷子消毒烘干机，机身坚固耐腐蚀。智能触控操作，集消毒、烘干一体，杀菌抑菌。大容量收纳，防尘防潮，运行低噪省电，操作简单，高效卫生，符合食堂后厨卫生使用标准。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大容量筷子消毒车（带烘干消毒功能）</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750*450*800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1、优质液压杆，使用方便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2、消毒时间和温度自由调节，操作方便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3、超大容量，可以放700-1000双高度〈350MM的筷子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4、底部配万向轮，移动方便 </w:t>
              <w:br w:type="textWrapping" w:clear="all"/>
              <w:t xml:space="preserve">5、配置2套加热装置，用于烘干筷子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6、配置1套紫外线+臭氧消毒装置， </w:t>
              <w:br w:type="textWrapping" w:clear="all"/>
              <w:t xml:space="preserve">消毒效果更好</w:t>
              <w:br w:type="textWrapping" w:clear="all"/>
              <w:t xml:space="preserve">7、带循环风设计，可以除湿及循环臭氧和热量</w:t>
            </w:r>
            <w:r>
              <w:rPr>
                <w:rFonts w:ascii="宋体" w:hAnsi="宋体" w:cs="宋体"/>
                <w:sz w:val="24"/>
                <w:szCs w:val="24"/>
              </w:rPr>
              <w:t xml:space="preserve">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8、全钢无磁网筐</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9、柜机整体免边设计，防伤手更安全</w:t>
              <w:br w:type="textWrapping" w:clear="all"/>
              <w:t xml:space="preserve">▲</w:t>
            </w:r>
            <w:r>
              <w:rPr>
                <w:rFonts w:hint="eastAsia" w:ascii="宋体" w:hAnsi="宋体" w:cs="宋体"/>
                <w:sz w:val="24"/>
                <w:szCs w:val="24"/>
              </w:rPr>
              <w:t xml:space="preserve">10、</w:t>
            </w:r>
            <w:r>
              <w:rPr>
                <w:rFonts w:ascii="宋体" w:hAnsi="宋体" w:cs="宋体"/>
                <w:sz w:val="24"/>
                <w:szCs w:val="24"/>
              </w:rPr>
              <w:t xml:space="preserve">消毒性能：达到一星级消毒标准，对大肠杆菌杀灭对数值＞3.00；柜内臭氧浓度＞20mg/m³</w:t>
            </w:r>
            <w:r>
              <w:rPr>
                <w:rFonts w:hint="eastAsia" w:ascii="宋体" w:hAnsi="宋体" w:cs="宋体"/>
                <w:sz w:val="24"/>
                <w:szCs w:val="24"/>
              </w:rPr>
              <w:t xml:space="preserve">。提供</w:t>
            </w:r>
            <w:r>
              <w:rPr>
                <w:rFonts w:ascii="宋体" w:hAnsi="宋体" w:cs="宋体"/>
                <w:sz w:val="24"/>
                <w:szCs w:val="24"/>
              </w:rPr>
              <w:t xml:space="preserve">供具备 CMA</w:t>
            </w:r>
            <w:r>
              <w:rPr>
                <w:rFonts w:hint="eastAsia" w:ascii="宋体" w:hAnsi="宋体" w:cs="宋体"/>
                <w:sz w:val="24"/>
                <w:szCs w:val="24"/>
              </w:rPr>
              <w:t xml:space="preserve">或</w:t>
            </w:r>
            <w:r>
              <w:rPr>
                <w:rFonts w:ascii="宋体" w:hAnsi="宋体" w:cs="宋体"/>
                <w:sz w:val="24"/>
                <w:szCs w:val="24"/>
              </w:rPr>
              <w:t xml:space="preserve">CNAS 资质第三方检测机构出具的消毒性能检测报告</w:t>
            </w:r>
            <w:r>
              <w:rPr>
                <w:rFonts w:hint="eastAsia" w:ascii="宋体" w:hAnsi="宋体" w:cs="宋体"/>
                <w:sz w:val="24"/>
                <w:szCs w:val="24"/>
              </w:rPr>
              <w:t xml:space="preserve">。</w:t>
            </w:r>
            <w:r>
              <w:rPr>
                <w:rFonts w:ascii="宋体" w:hAnsi="宋体" w:cs="宋体"/>
                <w:sz w:val="24"/>
                <w:szCs w:val="24"/>
              </w:rPr>
              <w:br w:type="textWrapping" w:clear="all"/>
              <w:t xml:space="preserve">▲具备消毒产品生产企业卫生许可证</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0.75KW/220V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3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中心温度计</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食品级304不锈钢探针,高清数显</w:t>
              <w:br w:type="textWrapping" w:clear="all"/>
            </w:r>
            <w:r>
              <w:rPr>
                <w:rFonts w:hint="eastAsia" w:ascii="宋体" w:hAnsi="宋体" w:cs="宋体"/>
                <w:sz w:val="24"/>
                <w:szCs w:val="24"/>
              </w:rPr>
              <w:t xml:space="preserve">2、</w:t>
            </w:r>
            <w:r>
              <w:rPr>
                <w:rFonts w:ascii="宋体" w:hAnsi="宋体" w:cs="宋体"/>
                <w:sz w:val="24"/>
                <w:szCs w:val="24"/>
              </w:rPr>
              <w:t xml:space="preserve">温度范围:-50℃-300℃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支</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7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塑料保鲜盒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450*310*160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冰箱专用食品级PP材料透明保险盒</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8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开水机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产水量100L/h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外壳不锈钢增加保温层，内胆304不锈钢</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速热保温全自动进水，带温显，双龙头，带三级过滤和缺水防干烧，带底座，接水高度50CM</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57"/>
        </w:trPr>
        <w:tc>
          <w:tcPr>
            <w:gridSpan w:val="9"/>
            <w:tcW w:w="9916" w:type="dxa"/>
            <w:vAlign w:val="center"/>
            <w:textDirection w:val="lrTb"/>
            <w:noWrap/>
          </w:tcPr>
          <w:p>
            <w:pPr>
              <w:pStyle w:val="727"/>
              <w:jc w:val="left"/>
              <w:widowControl/>
              <w:rPr>
                <w:rFonts w:ascii="宋体" w:hAnsi="宋体" w:cs="宋体"/>
                <w:sz w:val="24"/>
                <w:szCs w:val="24"/>
              </w:rPr>
              <w:framePr w:hSpace="180" w:wrap="around" w:vAnchor="text" w:hAnchor="text" w:x="113" w:y="1"/>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cs="宋体"/>
                <w:sz w:val="24"/>
                <w:szCs w:val="24"/>
              </w:rPr>
            </w:r>
            <w:r/>
          </w:p>
        </w:tc>
      </w:tr>
      <w:tr>
        <w:trPr>
          <w:trHeight w:val="850"/>
        </w:trPr>
        <w:tc>
          <w:tcPr>
            <w:gridSpan w:val="9"/>
            <w:tcW w:w="9916" w:type="dxa"/>
            <w:vAlign w:val="center"/>
            <w:textDirection w:val="lrTb"/>
            <w:noWrap/>
          </w:tcPr>
          <w:p>
            <w:pPr>
              <w:pStyle w:val="727"/>
              <w:jc w:val="left"/>
              <w:spacing w:line="360" w:lineRule="exact"/>
              <w:widowControl/>
              <w:rPr>
                <w:rFonts w:ascii="宋体" w:hAnsi="宋体" w:cs="宋体"/>
                <w:sz w:val="24"/>
                <w:szCs w:val="24"/>
              </w:rPr>
              <w:framePr w:hSpace="180" w:wrap="around" w:vAnchor="text" w:hAnchor="text" w:x="113" w:y="1"/>
            </w:pPr>
            <w:r>
              <w:rPr>
                <w:rFonts w:hint="eastAsia" w:cs="方正魏碑_GBK"/>
                <w:color w:val="ff0000"/>
                <w:sz w:val="28"/>
                <w:szCs w:val="28"/>
              </w:rPr>
              <w:t xml:space="preserve">本采购包中提供的符合本国产品标准的产品成本之和占该采购包提供的全部产品成本之和的比例为</w:t>
            </w:r>
            <w:r>
              <w:rPr>
                <w:rFonts w:hint="eastAsia" w:cs="方正魏碑_GBK"/>
                <w:color w:val="ff0000"/>
                <w:sz w:val="28"/>
                <w:szCs w:val="28"/>
                <w:u w:val="single"/>
              </w:rPr>
              <w:t xml:space="preserve">      </w:t>
            </w:r>
            <w:r>
              <w:rPr>
                <w:rFonts w:hint="eastAsia" w:cs="方正魏碑_GBK"/>
                <w:color w:val="ff0000"/>
                <w:sz w:val="28"/>
                <w:szCs w:val="28"/>
              </w:rPr>
              <w:t xml:space="preserve">%。</w:t>
            </w:r>
            <w:r>
              <w:rPr>
                <w:rFonts w:ascii="宋体" w:hAnsi="宋体" w:cs="宋体"/>
                <w:sz w:val="24"/>
                <w:szCs w:val="24"/>
              </w:rPr>
            </w:r>
            <w:r/>
          </w:p>
        </w:tc>
      </w:tr>
    </w:tbl>
    <w:p>
      <w:pPr>
        <w:pStyle w:val="72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27"/>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w:t>
      </w:r>
      <w:r>
        <w:rPr>
          <w:rFonts w:hint="eastAsia" w:ascii="宋体" w:hAnsi="宋体"/>
          <w:sz w:val="24"/>
          <w:szCs w:val="21"/>
        </w:rPr>
        <w:t xml:space="preserve">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727"/>
        <w:spacing w:line="400" w:lineRule="exact"/>
        <w:rPr>
          <w:rFonts w:hint="eastAsia" w:ascii="宋体" w:hAnsi="宋体"/>
          <w:sz w:val="24"/>
          <w:szCs w:val="21"/>
        </w:rPr>
      </w:pPr>
      <w:r>
        <w:rPr>
          <w:rFonts w:hint="eastAsia" w:ascii="宋体" w:hAnsi="宋体"/>
          <w:sz w:val="24"/>
          <w:szCs w:val="21"/>
        </w:rPr>
        <w:t xml:space="preserve">2.</w:t>
      </w:r>
      <w:r>
        <w:rPr>
          <w:rFonts w:hint="eastAsia" w:ascii="宋体" w:hAnsi="宋体"/>
          <w:szCs w:val="21"/>
        </w:rPr>
        <w:t xml:space="preserve">“</w:t>
      </w:r>
      <w:r>
        <w:rPr>
          <w:rFonts w:hint="eastAsia" w:ascii="宋体" w:hAnsi="宋体"/>
          <w:sz w:val="24"/>
          <w:szCs w:val="21"/>
        </w:rPr>
        <w:t xml:space="preserve">投标分项报价表</w:t>
      </w:r>
      <w:r>
        <w:rPr>
          <w:rFonts w:hint="eastAsia" w:ascii="宋体" w:hAnsi="宋体"/>
          <w:szCs w:val="21"/>
        </w:rPr>
        <w:t xml:space="preserve">”</w:t>
      </w:r>
      <w:r>
        <w:rPr>
          <w:rFonts w:hint="eastAsia" w:ascii="宋体" w:hAnsi="宋体"/>
          <w:sz w:val="24"/>
          <w:szCs w:val="21"/>
        </w:rPr>
        <w:t xml:space="preserve">中“投标总报价”数额应当与“开标一览表”中“投标总报价”数额一致。</w:t>
      </w:r>
      <w:r/>
    </w:p>
    <w:p>
      <w:pPr>
        <w:pStyle w:val="727"/>
        <w:spacing w:line="400" w:lineRule="exact"/>
        <w:rPr>
          <w:rFonts w:hint="eastAsia" w:ascii="宋体" w:hAnsi="宋体"/>
          <w:sz w:val="24"/>
          <w:szCs w:val="21"/>
        </w:rPr>
      </w:pPr>
      <w:r>
        <w:rPr>
          <w:rFonts w:hint="eastAsia" w:ascii="宋体" w:hAnsi="宋体" w:cs="方正魏碑_GBK"/>
          <w:color w:val="ff0000"/>
          <w:sz w:val="28"/>
          <w:szCs w:val="28"/>
        </w:rPr>
        <w:t xml:space="preserve">3</w:t>
      </w:r>
      <w:r>
        <w:rPr>
          <w:rFonts w:ascii="宋体" w:hAnsi="宋体" w:cs="方正魏碑_GBK"/>
          <w:color w:val="ff0000"/>
          <w:sz w:val="28"/>
          <w:szCs w:val="28"/>
        </w:rPr>
        <w:t xml:space="preserve">.</w:t>
      </w:r>
      <w:r>
        <w:rPr>
          <w:rFonts w:hint="eastAsia" w:ascii="宋体" w:hAnsi="宋体"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szCs w:val="21"/>
        </w:rPr>
      </w:r>
      <w:r/>
    </w:p>
    <w:p>
      <w:pPr>
        <w:pStyle w:val="727"/>
        <w:spacing w:line="400" w:lineRule="exact"/>
        <w:rPr>
          <w:rFonts w:hint="eastAsia" w:ascii="宋体" w:hAnsi="宋体"/>
          <w:b/>
          <w:sz w:val="32"/>
          <w:szCs w:val="32"/>
        </w:rPr>
      </w:pPr>
      <w:r>
        <w:rPr>
          <w:rFonts w:hint="eastAsia" w:ascii="宋体" w:hAnsi="宋体"/>
          <w:b/>
          <w:sz w:val="32"/>
          <w:szCs w:val="32"/>
        </w:rPr>
        <w:t xml:space="preserve">4.投标人需认真填写本报价表，尤其注意规格型号的准确填写。</w:t>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rPr>
          <w:rFonts w:ascii="宋体" w:hAnsi="宋体"/>
          <w:sz w:val="24"/>
          <w:szCs w:val="24"/>
        </w:rPr>
      </w:r>
    </w:p>
    <w:p>
      <w:pPr>
        <w:spacing w:line="400" w:lineRule="exact"/>
        <w:rPr>
          <w:rFonts w:ascii="宋体" w:hAnsi="宋体"/>
          <w:sz w:val="24"/>
          <w:szCs w:val="24"/>
        </w:rPr>
      </w:pPr>
      <w:r>
        <w:rPr>
          <w:rFonts w:ascii="宋体" w:hAnsi="宋体"/>
          <w:sz w:val="24"/>
          <w:szCs w:val="24"/>
        </w:rPr>
      </w:r>
      <w:r>
        <w:rPr>
          <w:rFonts w:ascii="宋体" w:hAnsi="宋体"/>
          <w:sz w:val="24"/>
          <w:szCs w:val="24"/>
        </w:rPr>
      </w:r>
    </w:p>
    <w:p>
      <w:pPr>
        <w:spacing w:line="400" w:lineRule="exact"/>
        <w:rPr>
          <w:rFonts w:ascii="宋体" w:hAnsi="宋体"/>
          <w:sz w:val="24"/>
          <w:szCs w:val="24"/>
        </w:rPr>
      </w:pPr>
      <w:r>
        <w:rPr>
          <w:rFonts w:ascii="宋体" w:hAnsi="宋体"/>
          <w:sz w:val="24"/>
          <w:szCs w:val="24"/>
        </w:rPr>
      </w:r>
      <w:r>
        <w:rPr>
          <w:rFonts w:ascii="宋体" w:hAnsi="宋体"/>
          <w:sz w:val="24"/>
          <w:szCs w:val="24"/>
        </w:rPr>
      </w:r>
    </w:p>
    <w:p>
      <w:pPr>
        <w:pStyle w:val="727"/>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3</w:t>
      </w:r>
      <w:r>
        <w:rPr>
          <w:rFonts w:hint="eastAsia" w:ascii="宋体" w:hAnsi="宋体"/>
          <w:b/>
          <w:color w:val="000000"/>
          <w:sz w:val="24"/>
          <w:szCs w:val="21"/>
        </w:rPr>
        <w:t xml:space="preserve"> </w:t>
      </w:r>
      <w:r>
        <w:rPr>
          <w:rFonts w:ascii="宋体" w:hAnsi="宋体"/>
          <w:b/>
          <w:color w:val="000000"/>
          <w:sz w:val="24"/>
          <w:szCs w:val="21"/>
        </w:rPr>
      </w:r>
      <w:r/>
    </w:p>
    <w:p>
      <w:pPr>
        <w:pStyle w:val="727"/>
        <w:jc w:val="center"/>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pStyle w:val="7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7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7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72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hint="eastAsia" w:ascii="宋体" w:hAnsi="宋体"/>
          <w:b/>
          <w:color w:val="000000"/>
          <w:sz w:val="24"/>
          <w:szCs w:val="21"/>
        </w:rPr>
      </w:pPr>
      <w:r>
        <w:rPr>
          <w:rFonts w:hint="eastAsia" w:ascii="宋体" w:hAnsi="宋体"/>
          <w:b/>
          <w:color w:val="000000"/>
          <w:sz w:val="24"/>
          <w:szCs w:val="21"/>
        </w:rPr>
      </w:r>
      <w:r/>
    </w:p>
    <w:p>
      <w:pPr>
        <w:pStyle w:val="727"/>
        <w:ind w:left="480"/>
        <w:rPr>
          <w:rFonts w:hint="eastAsia" w:ascii="宋体" w:hAnsi="宋体"/>
          <w:b/>
          <w:color w:val="000000"/>
          <w:sz w:val="24"/>
          <w:szCs w:val="21"/>
        </w:rPr>
      </w:pPr>
      <w:r>
        <w:rPr>
          <w:rFonts w:hint="eastAsia" w:ascii="宋体" w:hAnsi="宋体"/>
          <w:b/>
          <w:color w:val="000000"/>
          <w:sz w:val="24"/>
          <w:szCs w:val="21"/>
        </w:rPr>
      </w:r>
      <w:r/>
    </w:p>
    <w:p>
      <w:pPr>
        <w:pStyle w:val="727"/>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4</w:t>
      </w:r>
      <w:r>
        <w:rPr>
          <w:rFonts w:ascii="宋体" w:hAnsi="宋体"/>
          <w:b/>
          <w:color w:val="000000"/>
          <w:sz w:val="24"/>
          <w:szCs w:val="21"/>
        </w:rPr>
        <w:t xml:space="preserve"> </w:t>
      </w:r>
      <w:r>
        <w:rPr>
          <w:rFonts w:ascii="宋体" w:hAnsi="宋体"/>
          <w:b/>
          <w:color w:val="000000"/>
          <w:sz w:val="24"/>
          <w:szCs w:val="21"/>
        </w:rPr>
      </w:r>
      <w:r/>
    </w:p>
    <w:p>
      <w:pPr>
        <w:pStyle w:val="727"/>
        <w:jc w:val="center"/>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pStyle w:val="72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8"/>
      <w:r/>
      <w:bookmarkEnd w:id="199"/>
      <w:r/>
      <w:bookmarkEnd w:id="200"/>
      <w:r/>
      <w:bookmarkStart w:id="201" w:name="_Toc120614284"/>
      <w:r>
        <w:rPr>
          <w:rFonts w:hint="eastAsia" w:ascii="宋体" w:hAnsi="宋体"/>
          <w:bCs/>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hint="eastAsia" w:ascii="宋体" w:hAnsi="宋体"/>
          <w:b/>
          <w:color w:val="000000"/>
          <w:sz w:val="24"/>
          <w:szCs w:val="21"/>
        </w:rPr>
      </w:pPr>
      <w:r>
        <w:rPr>
          <w:rFonts w:hint="eastAsia" w:ascii="宋体" w:hAnsi="宋体"/>
          <w:b/>
          <w:color w:val="000000"/>
          <w:sz w:val="24"/>
          <w:szCs w:val="21"/>
        </w:rPr>
      </w:r>
      <w:r/>
    </w:p>
    <w:p>
      <w:pPr>
        <w:pStyle w:val="727"/>
        <w:ind w:firstLine="480"/>
        <w:spacing w:line="460" w:lineRule="exact"/>
        <w:rPr>
          <w:rFonts w:ascii="宋体" w:hAnsi="宋体"/>
          <w:b/>
          <w:color w:val="000000"/>
          <w:sz w:val="24"/>
          <w:szCs w:val="21"/>
        </w:rPr>
      </w:pPr>
      <w:r>
        <w:rPr>
          <w:rFonts w:ascii="宋体" w:hAnsi="宋体"/>
          <w:b/>
          <w:color w:val="000000"/>
          <w:sz w:val="24"/>
          <w:szCs w:val="21"/>
        </w:rPr>
      </w:r>
      <w:r/>
    </w:p>
    <w:p>
      <w:pPr>
        <w:pStyle w:val="727"/>
        <w:ind w:firstLine="480"/>
        <w:spacing w:line="460" w:lineRule="exact"/>
        <w:rPr>
          <w:rFonts w:ascii="宋体" w:hAnsi="宋体"/>
          <w:b/>
          <w:color w:val="000000"/>
          <w:sz w:val="24"/>
          <w:szCs w:val="21"/>
        </w:rPr>
      </w:pPr>
      <w:r>
        <w:rPr>
          <w:rFonts w:ascii="宋体" w:hAnsi="宋体"/>
          <w:b/>
          <w:color w:val="000000"/>
          <w:sz w:val="24"/>
          <w:szCs w:val="21"/>
        </w:rPr>
      </w:r>
      <w:r/>
    </w:p>
    <w:p>
      <w:pPr>
        <w:pStyle w:val="727"/>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727"/>
        <w:spacing w:line="460" w:lineRule="exact"/>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ascii="宋体" w:hAnsi="宋体"/>
          <w:b/>
          <w:color w:val="000000"/>
          <w:sz w:val="24"/>
          <w:szCs w:val="21"/>
        </w:rPr>
      </w:r>
      <w:r/>
    </w:p>
    <w:p>
      <w:pPr>
        <w:pStyle w:val="727"/>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727"/>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rPr>
        <w:t xml:space="preserve">JSZC-320614-STST-G2026-0008</w:t>
      </w:r>
      <w:r>
        <w:rPr>
          <w:rFonts w:hint="eastAsia" w:ascii="宋体" w:hAnsi="宋体"/>
          <w:color w:val="000000"/>
          <w:sz w:val="24"/>
          <w:szCs w:val="24"/>
        </w:rPr>
        <w:t xml:space="preserve">号项目采购活动的合法代理人，以本单位名义全权处理一切与该项目采购有关的事务。</w:t>
      </w:r>
      <w:r/>
    </w:p>
    <w:p>
      <w:pPr>
        <w:pStyle w:val="727"/>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727"/>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pStyle w:val="727"/>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pStyle w:val="727"/>
        <w:ind w:firstLine="1200"/>
        <w:spacing w:line="400" w:lineRule="exact"/>
        <w:tabs>
          <w:tab w:val="left" w:pos="360" w:leader="none"/>
        </w:tabs>
        <w:rPr>
          <w:rFonts w:ascii="宋体" w:hAnsi="宋体"/>
          <w:sz w:val="24"/>
          <w:szCs w:val="24"/>
          <w:u w:val="single"/>
        </w:rPr>
      </w:pPr>
      <w:r>
        <w:rPr>
          <w:rFonts w:hint="eastAsia" w:ascii="宋体" w:hAnsi="宋体"/>
          <w:sz w:val="24"/>
          <w:szCs w:val="24"/>
        </w:rPr>
        <w:t xml:space="preserve">被授权人电子邮箱：</w:t>
      </w:r>
      <w:r>
        <w:rPr>
          <w:rFonts w:hint="eastAsia" w:ascii="宋体" w:hAnsi="宋体"/>
          <w:sz w:val="24"/>
          <w:szCs w:val="24"/>
          <w:u w:val="single"/>
        </w:rPr>
        <w:t xml:space="preserve">                </w:t>
      </w:r>
      <w:r>
        <w:rPr>
          <w:rFonts w:ascii="宋体" w:hAnsi="宋体"/>
          <w:sz w:val="24"/>
          <w:szCs w:val="24"/>
          <w:u w:val="single"/>
        </w:rPr>
      </w:r>
      <w:r/>
    </w:p>
    <w:p>
      <w:pPr>
        <w:pStyle w:val="727"/>
        <w:ind w:firstLine="120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rPr>
          <w:rFonts w:hint="eastAsia" w:ascii="宋体" w:hAnsi="宋体"/>
          <w:color w:val="000000"/>
          <w:sz w:val="24"/>
          <w:szCs w:val="24"/>
        </w:rPr>
      </w:r>
      <w:r/>
    </w:p>
    <w:p>
      <w:pPr>
        <w:pStyle w:val="727"/>
        <w:ind w:firstLine="480"/>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27"/>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ascii="宋体" w:hAnsi="宋体"/>
          <w:color w:val="000000"/>
          <w:sz w:val="24"/>
          <w:szCs w:val="24"/>
          <w:u w:val="single"/>
        </w:rPr>
        <w:t xml:space="preserve">                                         </w:t>
      </w:r>
      <w:r>
        <w:rPr>
          <w:rFonts w:hint="eastAsia"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r>
      <w:r/>
    </w:p>
    <w:p>
      <w:pPr>
        <w:pStyle w:val="727"/>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rPr>
        <w:t xml:space="preserve">6</w:t>
      </w:r>
      <w:r>
        <w:rPr>
          <w:rFonts w:ascii="宋体" w:hAnsi="宋体"/>
          <w:b/>
          <w:color w:val="000000"/>
          <w:sz w:val="24"/>
          <w:szCs w:val="21"/>
        </w:rPr>
        <w:t xml:space="preserve">                            </w:t>
      </w:r>
      <w:r>
        <w:rPr>
          <w:rFonts w:ascii="宋体" w:hAnsi="宋体"/>
          <w:b/>
          <w:color w:val="000000"/>
          <w:sz w:val="24"/>
          <w:szCs w:val="21"/>
        </w:rPr>
      </w:r>
      <w:r/>
    </w:p>
    <w:p>
      <w:pPr>
        <w:pStyle w:val="727"/>
        <w:jc w:val="center"/>
        <w:keepLines/>
        <w:keepNext/>
        <w:spacing w:before="260" w:after="260" w:line="416" w:lineRule="auto"/>
        <w:rPr>
          <w:rFonts w:ascii="宋体" w:hAnsi="宋体"/>
          <w:b/>
          <w:i/>
          <w:color w:val="000000"/>
          <w:sz w:val="32"/>
          <w:szCs w:val="32"/>
          <w:u w:val="single"/>
        </w:rPr>
        <w:outlineLvl w:val="1"/>
      </w:pPr>
      <w:r>
        <w:rPr>
          <w:rFonts w:hint="eastAsia" w:ascii="宋体" w:hAnsi="宋体"/>
          <w:b/>
          <w:color w:val="000000"/>
          <w:sz w:val="24"/>
          <w:szCs w:val="21"/>
        </w:rPr>
        <w:t xml:space="preserve">投标函</w:t>
      </w:r>
      <w:r>
        <w:rPr>
          <w:rFonts w:ascii="宋体" w:hAnsi="宋体"/>
          <w:b/>
          <w:i/>
          <w:color w:val="000000"/>
          <w:sz w:val="32"/>
          <w:szCs w:val="32"/>
          <w:u w:val="single"/>
        </w:rPr>
      </w:r>
      <w:r/>
    </w:p>
    <w:p>
      <w:pPr>
        <w:pStyle w:val="727"/>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江苏省海门中等专业学校</w:t>
      </w:r>
      <w:r>
        <w:rPr>
          <w:rFonts w:hint="eastAsia" w:ascii="宋体" w:hAnsi="宋体"/>
          <w:color w:val="000000"/>
          <w:sz w:val="24"/>
          <w:szCs w:val="21"/>
        </w:rPr>
        <w:t xml:space="preserve">：</w:t>
      </w:r>
      <w:r>
        <w:rPr>
          <w:rFonts w:ascii="宋体" w:hAnsi="宋体"/>
          <w:color w:val="000000"/>
          <w:sz w:val="24"/>
          <w:szCs w:val="21"/>
        </w:rPr>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rPr>
        <w:t xml:space="preserve">JSZC-320614-STST-G2026-0008</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72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72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w:t>
      </w:r>
      <w:r>
        <w:rPr>
          <w:rFonts w:hint="eastAsia" w:ascii="宋体" w:hAnsi="宋体"/>
          <w:color w:val="000000"/>
          <w:sz w:val="24"/>
          <w:szCs w:val="21"/>
        </w:rPr>
        <w:t xml:space="preserve">责任和义务,并保证在招标文件规定的时间完成项目，交付买方验收、使用。</w:t>
      </w:r>
      <w:r/>
    </w:p>
    <w:p>
      <w:pPr>
        <w:pStyle w:val="72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72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7"/>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27"/>
        <w:ind w:firstLine="241"/>
        <w:jc w:val="left"/>
        <w:spacing w:line="560" w:lineRule="exact"/>
        <w:rPr>
          <w:rFonts w:ascii="宋体" w:hAnsi="宋体"/>
          <w:b/>
          <w:color w:val="ff0000"/>
          <w:sz w:val="24"/>
          <w:szCs w:val="21"/>
        </w:rPr>
      </w:pPr>
      <w:r>
        <w:rPr>
          <w:rFonts w:ascii="宋体" w:hAnsi="宋体"/>
          <w:b/>
          <w:color w:val="ff0000"/>
          <w:sz w:val="24"/>
          <w:szCs w:val="21"/>
        </w:rPr>
      </w:r>
      <w:r/>
    </w:p>
    <w:p>
      <w:pPr>
        <w:pStyle w:val="727"/>
        <w:ind w:firstLine="241"/>
        <w:jc w:val="left"/>
        <w:spacing w:line="560" w:lineRule="exact"/>
        <w:rPr>
          <w:rFonts w:hint="eastAsia" w:ascii="宋体" w:hAnsi="宋体"/>
          <w:b/>
          <w:color w:val="ff0000"/>
          <w:sz w:val="24"/>
          <w:szCs w:val="21"/>
        </w:rPr>
      </w:pPr>
      <w:r>
        <w:rPr>
          <w:rFonts w:hint="eastAsia" w:ascii="宋体" w:hAnsi="宋体"/>
          <w:b/>
          <w:color w:val="ff0000"/>
          <w:sz w:val="24"/>
          <w:szCs w:val="21"/>
        </w:rPr>
      </w:r>
      <w:r/>
    </w:p>
    <w:p>
      <w:pPr>
        <w:pStyle w:val="727"/>
        <w:ind w:firstLine="241"/>
        <w:jc w:val="left"/>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ascii="宋体" w:hAnsi="宋体"/>
          <w:b/>
          <w:sz w:val="24"/>
          <w:szCs w:val="21"/>
        </w:rPr>
      </w:r>
      <w:r/>
    </w:p>
    <w:p>
      <w:pPr>
        <w:pStyle w:val="727"/>
        <w:ind w:firstLine="241"/>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中小微企业声明函（货物类项目）（采购包号：</w:t>
      </w:r>
      <w:r>
        <w:rPr>
          <w:rFonts w:hint="eastAsia" w:ascii="宋体" w:hAnsi="宋体"/>
          <w:b/>
          <w:sz w:val="24"/>
          <w:szCs w:val="21"/>
        </w:rPr>
        <w:t xml:space="preserve">1</w:t>
      </w:r>
      <w:r>
        <w:rPr>
          <w:rFonts w:hint="eastAsia" w:ascii="宋体" w:hAnsi="宋体"/>
          <w:b/>
          <w:sz w:val="24"/>
          <w:szCs w:val="21"/>
        </w:rPr>
        <w:t xml:space="preserve">）</w:t>
      </w:r>
      <w:r/>
    </w:p>
    <w:p>
      <w:pPr>
        <w:pStyle w:val="72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江苏省海门中等专业学校</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JSZC-320614-STST-G2026-0008</w:t>
      </w:r>
      <w:r>
        <w:rPr>
          <w:rFonts w:hint="eastAsia" w:ascii="宋体" w:hAnsi="宋体"/>
          <w:sz w:val="24"/>
          <w:szCs w:val="24"/>
        </w:rPr>
        <w:t xml:space="preserve">，</w:t>
      </w:r>
      <w:r>
        <w:rPr>
          <w:rFonts w:hint="eastAsia" w:ascii="宋体" w:hAnsi="宋体"/>
          <w:sz w:val="24"/>
          <w:szCs w:val="24"/>
          <w:u w:val="single"/>
        </w:rPr>
        <w:t xml:space="preserve">江苏省海门中等专业学校采购食堂设施设备项目</w:t>
      </w:r>
      <w:r>
        <w:rPr>
          <w:rFonts w:hint="eastAsia" w:ascii="宋体" w:hAnsi="宋体"/>
          <w:sz w:val="24"/>
          <w:szCs w:val="24"/>
          <w:u w:val="single"/>
        </w:rPr>
        <w:t xml:space="preserve">（采购包号：</w:t>
      </w:r>
      <w:r>
        <w:rPr>
          <w:rFonts w:hint="eastAsia" w:ascii="宋体" w:hAnsi="宋体"/>
          <w:sz w:val="24"/>
          <w:szCs w:val="24"/>
          <w:u w:val="single"/>
        </w:rPr>
        <w:t xml:space="preserve">1</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727"/>
        <w:ind w:firstLine="360"/>
        <w:spacing w:line="40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五格保温台</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保温面条汤桶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ascii="宋体" w:hAnsi="宋体"/>
          <w:sz w:val="24"/>
          <w:szCs w:val="24"/>
          <w:u w:val="single"/>
        </w:rPr>
      </w:pP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面条炉</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单层操作台</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温湿度计</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方块制冰机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净水器（3级）</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w:t>
      </w:r>
      <w:r>
        <w:rPr>
          <w:rFonts w:hint="eastAsia" w:ascii="宋体" w:hAnsi="宋体"/>
          <w:sz w:val="24"/>
          <w:szCs w:val="24"/>
          <w:u w:val="single"/>
        </w:rPr>
        <w:t xml:space="preserve">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可乐机（商用）</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汉堡机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全自动烤肠机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汉堡炸鸡陈列保温柜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cs="宋体"/>
          <w:sz w:val="24"/>
          <w:szCs w:val="24"/>
          <w:u w:val="single"/>
        </w:rPr>
        <w:t xml:space="preserve">封口机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带盖双耳不锈钢桶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14</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水吧台（操作台冷藏一体柜）</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15</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沙冰机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保温桶（单龙头）</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不锈钢碎冰锤</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雪克杯500ml</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雪克杯700ml</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1/4份数盒</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1/6份数盒</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留样冰箱</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燃气双眼大锅灶（φ82）</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燃气双炒单温灶</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燃气单眼鼓风低汤灶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带纱窗货架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四门冰箱（带温显，全冷藏）(直冷）</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28</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三层六盘烤箱</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24盘电蒸饭车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落地式电热双缸炸炉</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燃气六头煲仔炉（含熄火保护）</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全自动洗米机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电力平扒炉连底</w:t>
      </w:r>
      <w:r>
        <w:rPr>
          <w:rFonts w:ascii="宋体" w:hAnsi="宋体"/>
          <w:sz w:val="24"/>
          <w:szCs w:val="24"/>
          <w:u w:val="single"/>
        </w:rPr>
        <w:t xml:space="preserve">柜（有腿）</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3</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生煎锅（有腿）</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电力四头平头炉（有腿）</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压面机（38KG）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和面机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搅拌机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单层操作台</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四门冰箱（双温）</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醒发箱</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蒸包炉</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电饭锅</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电饼铛</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打蛋机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125℃高温消毒柜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长龙式洗碗机（洗消一体）</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土豆削皮机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双层带锁厨房用具消毒组合柜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绞肉机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51</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电子显示屏</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灯箱卡布更换</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组合式冷库（冷藏+冷冻）</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w:t>
      </w:r>
      <w:r>
        <w:rPr>
          <w:rFonts w:hint="eastAsia" w:ascii="宋体" w:hAnsi="宋体"/>
          <w:sz w:val="24"/>
          <w:szCs w:val="24"/>
          <w:u w:val="single"/>
        </w:rPr>
        <w:t xml:space="preserve">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八门更衣柜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更衣柜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剁刀</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菜刀</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毛菜筐（蓝色）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净菜筐（白色）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w:t>
      </w:r>
      <w:r>
        <w:rPr>
          <w:rFonts w:hint="eastAsia" w:ascii="宋体" w:hAnsi="宋体"/>
          <w:sz w:val="24"/>
          <w:szCs w:val="24"/>
        </w:rPr>
        <w:t xml:space="preserve">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60</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长方形砧板（绿色）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长方形砧板（红色）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长方形砧板（白色）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餐盘（不锈钢5格）</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面碗</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w:t>
      </w:r>
      <w:r>
        <w:rPr>
          <w:rFonts w:hint="eastAsia" w:ascii="宋体" w:hAnsi="宋体"/>
          <w:sz w:val="24"/>
          <w:szCs w:val="24"/>
        </w:rPr>
        <w:t xml:space="preserve">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圆盘（8英寸）</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筷子（密胺）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不锈钢三层台上架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68</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不锈钢双层台上架</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塑料地架</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电子秤（秤菜用量程300KG）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电子秤（秤菜用量程150KG）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电子秤（小型台秤30KG）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电子秤（高精度克重秤）</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ascii="宋体" w:hAnsi="宋体"/>
          <w:sz w:val="24"/>
          <w:szCs w:val="24"/>
          <w:u w:val="single"/>
        </w:rPr>
      </w:pPr>
      <w:r>
        <w:rPr>
          <w:rFonts w:hint="eastAsia" w:ascii="宋体" w:hAnsi="宋体"/>
          <w:sz w:val="24"/>
          <w:szCs w:val="24"/>
        </w:rPr>
        <w:t xml:space="preserve">74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留样秤</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不锈钢蒸饭盘</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不锈钢盛菜盘</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汤勺大直径</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汤勺小直径</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打菜勺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w:t>
      </w:r>
      <w:r>
        <w:rPr>
          <w:rFonts w:hint="eastAsia" w:ascii="宋体" w:hAnsi="宋体"/>
          <w:sz w:val="24"/>
          <w:szCs w:val="24"/>
          <w:u w:val="single"/>
        </w:rPr>
        <w:t xml:space="preserve">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烧菜勺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锅铲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大灶锅铲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漏勺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滤网勺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密网勺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水勺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带盖不锈钢调料缸</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不锈钢圆盆</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平板推车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三层静音推车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w:t>
      </w:r>
      <w:r>
        <w:rPr>
          <w:rFonts w:hint="eastAsia" w:ascii="宋体" w:hAnsi="宋体"/>
          <w:sz w:val="24"/>
          <w:szCs w:val="24"/>
        </w:rPr>
        <w:t xml:space="preserve">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不锈钢蒸笼</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笼垫</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不锈钢双层保温饭桶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不锈钢饭桶三脚架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餐座椅</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w:t>
      </w:r>
      <w:r>
        <w:rPr>
          <w:rFonts w:hint="eastAsia" w:ascii="宋体" w:hAnsi="宋体"/>
          <w:sz w:val="24"/>
          <w:szCs w:val="24"/>
          <w:u w:val="single"/>
        </w:rPr>
        <w:t xml:space="preserve">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洗刷吸一体拖地机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烤盘车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筷子消毒机（带烘干消毒功能）</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大容量筷子消毒车（带烘干消毒功能）</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中心温度计</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w:t>
      </w:r>
      <w:r>
        <w:rPr>
          <w:rFonts w:hint="eastAsia" w:ascii="宋体" w:hAnsi="宋体"/>
          <w:sz w:val="24"/>
          <w:szCs w:val="24"/>
          <w:u w:val="single"/>
        </w:rPr>
        <w:t xml:space="preserve">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塑料保鲜盒</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w:t>
      </w:r>
      <w:r>
        <w:rPr>
          <w:rFonts w:hint="eastAsia" w:ascii="宋体" w:hAnsi="宋体"/>
          <w:sz w:val="24"/>
          <w:szCs w:val="24"/>
        </w:rPr>
        <w:t xml:space="preserve">2</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开水机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72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2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27"/>
        <w:ind w:right="720"/>
        <w:spacing w:line="400" w:lineRule="exact"/>
        <w:rPr>
          <w:rFonts w:hint="eastAsia" w:ascii="宋体" w:hAnsi="宋体"/>
          <w:sz w:val="24"/>
          <w:szCs w:val="24"/>
        </w:rPr>
      </w:pPr>
      <w:r>
        <w:rPr>
          <w:rFonts w:hint="eastAsia" w:ascii="宋体" w:hAnsi="宋体"/>
          <w:sz w:val="24"/>
          <w:szCs w:val="24"/>
        </w:rPr>
      </w:r>
      <w:r/>
    </w:p>
    <w:p>
      <w:pPr>
        <w:pStyle w:val="72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727"/>
        <w:ind w:right="480" w:firstLine="6960"/>
        <w:spacing w:line="400" w:lineRule="exact"/>
        <w:rPr>
          <w:rFonts w:hint="eastAsia" w:ascii="宋体" w:hAnsi="宋体"/>
          <w:sz w:val="24"/>
          <w:szCs w:val="24"/>
        </w:rPr>
      </w:pPr>
      <w:r>
        <w:rPr>
          <w:rFonts w:hint="eastAsia" w:ascii="宋体" w:hAnsi="宋体"/>
          <w:sz w:val="24"/>
          <w:szCs w:val="24"/>
        </w:rPr>
        <w:t xml:space="preserve">日  期：</w:t>
      </w:r>
      <w:r/>
    </w:p>
    <w:p>
      <w:pPr>
        <w:pStyle w:val="727"/>
        <w:spacing w:line="400" w:lineRule="exact"/>
        <w:rPr>
          <w:rFonts w:hint="eastAsia" w:ascii="宋体" w:hAnsi="宋体"/>
          <w:sz w:val="24"/>
          <w:szCs w:val="24"/>
        </w:rPr>
      </w:pPr>
      <w:r>
        <w:rPr>
          <w:rFonts w:hint="eastAsia"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72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w:t>
      </w:r>
      <w:r>
        <w:rPr>
          <w:rFonts w:hint="eastAsia" w:ascii="宋体" w:hAnsi="宋体"/>
          <w:sz w:val="24"/>
          <w:szCs w:val="24"/>
        </w:rPr>
        <w:t xml:space="preserve">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r>
      <w:r/>
    </w:p>
    <w:p>
      <w:pPr>
        <w:pStyle w:val="727"/>
        <w:jc w:val="left"/>
        <w:spacing w:line="400" w:lineRule="exact"/>
        <w:rPr>
          <w:rFonts w:ascii="宋体" w:hAnsi="宋体"/>
          <w:b/>
          <w:sz w:val="24"/>
          <w:szCs w:val="24"/>
        </w:rPr>
      </w:pPr>
      <w:r>
        <w:rPr>
          <w:rFonts w:ascii="宋体" w:hAnsi="宋体"/>
          <w:sz w:val="24"/>
          <w:szCs w:val="24"/>
        </w:rPr>
        <w:br w:type="page" w:clear="all"/>
      </w:r>
      <w:r>
        <w:rPr>
          <w:rFonts w:hint="eastAsia" w:ascii="宋体" w:hAnsi="宋体"/>
          <w:b/>
          <w:sz w:val="24"/>
          <w:szCs w:val="24"/>
        </w:rPr>
        <w:t xml:space="preserve">附件</w:t>
      </w:r>
      <w:r>
        <w:rPr>
          <w:rFonts w:hint="eastAsia" w:ascii="宋体" w:hAnsi="宋体"/>
          <w:b/>
          <w:sz w:val="24"/>
          <w:szCs w:val="24"/>
        </w:rPr>
        <w:t xml:space="preserve">8</w:t>
      </w:r>
      <w:r>
        <w:rPr>
          <w:rFonts w:ascii="宋体" w:hAnsi="宋体"/>
          <w:b/>
          <w:sz w:val="24"/>
          <w:szCs w:val="24"/>
        </w:rPr>
      </w:r>
      <w:r/>
    </w:p>
    <w:p>
      <w:pPr>
        <w:pStyle w:val="727"/>
        <w:jc w:val="center"/>
        <w:spacing w:line="400" w:lineRule="exact"/>
        <w:rPr>
          <w:rFonts w:hint="eastAsia" w:ascii="宋体" w:hAnsi="宋体"/>
          <w:sz w:val="24"/>
          <w:szCs w:val="24"/>
        </w:rPr>
      </w:pPr>
      <w:r>
        <w:rPr>
          <w:rFonts w:hint="eastAsia" w:ascii="宋体" w:hAnsi="宋体"/>
          <w:b/>
          <w:sz w:val="24"/>
          <w:szCs w:val="24"/>
        </w:rPr>
        <w:t xml:space="preserve">残疾人福利性单位声明函（货物类项目）（采购包号：</w:t>
      </w: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sz w:val="24"/>
          <w:szCs w:val="24"/>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江苏省海门中等专业学校</w:t>
      </w:r>
      <w:r>
        <w:rPr>
          <w:rFonts w:hint="eastAsia" w:ascii="宋体" w:hAnsi="宋体"/>
          <w:sz w:val="24"/>
          <w:szCs w:val="21"/>
        </w:rPr>
        <w:t xml:space="preserve">_单位的采购文件编号为</w:t>
      </w:r>
      <w:r>
        <w:rPr>
          <w:rFonts w:ascii="宋体" w:hAnsi="宋体"/>
          <w:sz w:val="24"/>
          <w:szCs w:val="21"/>
        </w:rPr>
        <w:t xml:space="preserve">JSZC-320614-STST-G2026-0008</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u w:val="single"/>
        </w:rPr>
        <w:t xml:space="preserve">江苏省海门中等专业学校采购食堂设施设备项目</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rPr>
        <w:t xml:space="preserve">1</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pStyle w:val="72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27"/>
        <w:ind w:firstLine="480"/>
        <w:spacing w:line="400" w:lineRule="exact"/>
        <w:rPr>
          <w:rFonts w:ascii="宋体" w:hAnsi="宋体"/>
          <w:sz w:val="24"/>
          <w:szCs w:val="21"/>
        </w:rPr>
      </w:pPr>
      <w:r>
        <w:rPr>
          <w:rFonts w:ascii="宋体" w:hAnsi="宋体"/>
          <w:sz w:val="24"/>
          <w:szCs w:val="21"/>
        </w:rPr>
      </w:r>
      <w:r/>
    </w:p>
    <w:p>
      <w:pPr>
        <w:pStyle w:val="72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72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72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72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w:t>
      </w:r>
      <w:r>
        <w:rPr>
          <w:rFonts w:hint="eastAsia" w:ascii="宋体" w:hAnsi="宋体"/>
          <w:sz w:val="24"/>
          <w:szCs w:val="21"/>
        </w:rPr>
        <w:t xml:space="preserve">位的，此声明函将随中标/成交结果同时公告，接受社会监督。</w:t>
      </w:r>
      <w:r>
        <w:rPr>
          <w:rFonts w:ascii="宋体" w:hAnsi="宋体"/>
          <w:sz w:val="24"/>
          <w:szCs w:val="21"/>
        </w:rPr>
      </w:r>
      <w:r/>
    </w:p>
    <w:p>
      <w:pPr>
        <w:pStyle w:val="727"/>
        <w:ind w:firstLine="624"/>
        <w:spacing w:line="588" w:lineRule="exact"/>
        <w:rPr>
          <w:rFonts w:ascii="宋体" w:hAnsi="宋体"/>
          <w:spacing w:val="6"/>
          <w:sz w:val="30"/>
          <w:szCs w:val="30"/>
        </w:rPr>
      </w:pPr>
      <w:r>
        <w:rPr>
          <w:rFonts w:ascii="宋体" w:hAnsi="宋体"/>
          <w:spacing w:val="6"/>
          <w:sz w:val="30"/>
          <w:szCs w:val="30"/>
        </w:rPr>
      </w:r>
      <w:r/>
    </w:p>
    <w:p>
      <w:pPr>
        <w:pStyle w:val="727"/>
        <w:ind w:right="1559" w:firstLine="624"/>
        <w:jc w:val="center"/>
        <w:spacing w:line="400" w:lineRule="exact"/>
        <w:tabs>
          <w:tab w:val="left" w:pos="4860" w:leader="none"/>
        </w:tabs>
        <w:rPr>
          <w:rFonts w:ascii="宋体" w:hAnsi="宋体"/>
          <w:sz w:val="24"/>
          <w:szCs w:val="21"/>
        </w:rPr>
      </w:pPr>
      <w:r>
        <w:rPr>
          <w:rFonts w:hint="eastAsia" w:ascii="宋体" w:hAnsi="宋体"/>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72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27"/>
        <w:jc w:val="center"/>
        <w:spacing w:line="560" w:lineRule="exact"/>
        <w:rPr>
          <w:rFonts w:hint="eastAsia" w:ascii="宋体" w:hAnsi="宋体"/>
          <w:b/>
          <w:sz w:val="32"/>
          <w:szCs w:val="32"/>
        </w:rPr>
      </w:pPr>
      <w:r>
        <w:rPr>
          <w:rFonts w:hint="eastAsia" w:ascii="宋体" w:hAnsi="宋体"/>
          <w:b/>
          <w:sz w:val="32"/>
          <w:szCs w:val="32"/>
        </w:rPr>
      </w:r>
      <w:r/>
    </w:p>
    <w:p>
      <w:pPr>
        <w:pStyle w:val="727"/>
        <w:jc w:val="center"/>
        <w:spacing w:line="560" w:lineRule="exact"/>
        <w:rPr>
          <w:rFonts w:hint="eastAsia" w:ascii="宋体" w:hAnsi="宋体"/>
          <w:b/>
          <w:sz w:val="32"/>
          <w:szCs w:val="32"/>
        </w:rPr>
      </w:pPr>
      <w:r>
        <w:rPr>
          <w:rFonts w:hint="eastAsia"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hint="eastAsia" w:ascii="宋体" w:hAnsi="宋体"/>
          <w:b/>
          <w:sz w:val="32"/>
          <w:szCs w:val="32"/>
        </w:rPr>
      </w:pPr>
      <w:r>
        <w:rPr>
          <w:rFonts w:hint="eastAsia" w:ascii="宋体" w:hAnsi="宋体"/>
          <w:b/>
          <w:sz w:val="32"/>
          <w:szCs w:val="32"/>
        </w:rPr>
      </w:r>
      <w:r/>
    </w:p>
    <w:p>
      <w:pPr>
        <w:pStyle w:val="727"/>
        <w:rPr>
          <w:rFonts w:ascii="宋体" w:hAnsi="宋体" w:cs="方正魏碑_GBK"/>
          <w:b/>
          <w:color w:val="ff0000"/>
          <w:sz w:val="24"/>
          <w:szCs w:val="24"/>
        </w:rPr>
      </w:pPr>
      <w:r>
        <w:rPr>
          <w:rFonts w:ascii="宋体" w:hAnsi="宋体" w:cs="方正魏碑_GBK"/>
          <w:b/>
          <w:color w:val="ff0000"/>
          <w:sz w:val="24"/>
          <w:szCs w:val="24"/>
        </w:rPr>
      </w:r>
      <w:r/>
    </w:p>
    <w:p>
      <w:pPr>
        <w:pStyle w:val="727"/>
        <w:rPr>
          <w:rFonts w:hint="eastAsia" w:ascii="宋体" w:hAnsi="宋体" w:cs="方正魏碑_GBK"/>
          <w:b/>
          <w:color w:val="ff0000"/>
          <w:sz w:val="24"/>
          <w:szCs w:val="24"/>
        </w:rPr>
      </w:pPr>
      <w:r>
        <w:rPr>
          <w:rFonts w:hint="eastAsia" w:ascii="宋体" w:hAnsi="宋体" w:cs="方正魏碑_GBK"/>
          <w:b/>
          <w:color w:val="ff0000"/>
          <w:sz w:val="24"/>
          <w:szCs w:val="24"/>
        </w:rPr>
      </w:r>
      <w:r/>
    </w:p>
    <w:p>
      <w:pPr>
        <w:pStyle w:val="727"/>
        <w:rPr>
          <w:rFonts w:ascii="宋体" w:hAnsi="宋体" w:cs="方正魏碑_GBK"/>
          <w:b/>
          <w:color w:val="000000"/>
          <w:sz w:val="24"/>
          <w:szCs w:val="24"/>
        </w:rPr>
      </w:pPr>
      <w:r>
        <w:rPr>
          <w:rFonts w:hint="eastAsia" w:ascii="宋体" w:hAnsi="宋体" w:cs="方正魏碑_GBK"/>
          <w:b/>
          <w:color w:val="000000"/>
          <w:sz w:val="24"/>
          <w:szCs w:val="24"/>
        </w:rPr>
        <w:t xml:space="preserve">附件</w:t>
      </w:r>
      <w:r>
        <w:rPr>
          <w:rFonts w:hint="eastAsia" w:ascii="宋体" w:hAnsi="宋体" w:cs="方正魏碑_GBK"/>
          <w:b/>
          <w:color w:val="000000"/>
          <w:sz w:val="24"/>
          <w:szCs w:val="24"/>
        </w:rPr>
        <w:t xml:space="preserve">9</w:t>
      </w:r>
      <w:r>
        <w:rPr>
          <w:rFonts w:hint="eastAsia" w:ascii="宋体" w:hAnsi="宋体" w:cs="方正魏碑_GBK"/>
          <w:b/>
          <w:color w:val="000000"/>
          <w:sz w:val="24"/>
          <w:szCs w:val="24"/>
        </w:rPr>
        <w:t xml:space="preserve">  </w:t>
      </w:r>
      <w:r>
        <w:rPr>
          <w:rFonts w:ascii="宋体" w:hAnsi="宋体" w:cs="方正魏碑_GBK"/>
          <w:b/>
          <w:color w:val="000000"/>
          <w:sz w:val="24"/>
          <w:szCs w:val="24"/>
        </w:rPr>
      </w:r>
      <w:r/>
    </w:p>
    <w:p>
      <w:pPr>
        <w:pStyle w:val="727"/>
        <w:jc w:val="center"/>
        <w:rPr>
          <w:rFonts w:hint="eastAsia" w:ascii="宋体" w:hAnsi="宋体" w:cs="方正魏碑_GBK"/>
          <w:color w:val="000000"/>
          <w:sz w:val="24"/>
          <w:szCs w:val="24"/>
        </w:rPr>
      </w:pPr>
      <w:r>
        <w:rPr>
          <w:rFonts w:hint="eastAsia" w:ascii="宋体" w:hAnsi="宋体" w:cs="方正魏碑_GBK"/>
          <w:b/>
          <w:color w:val="000000"/>
          <w:sz w:val="24"/>
          <w:szCs w:val="24"/>
        </w:rPr>
        <w:t xml:space="preserve">关于符合本国产品标准的声明函（采购包号：</w:t>
      </w:r>
      <w:r>
        <w:rPr>
          <w:rFonts w:hint="eastAsia" w:ascii="宋体" w:hAnsi="宋体" w:cs="方正魏碑_GBK"/>
          <w:b/>
          <w:color w:val="000000"/>
          <w:sz w:val="24"/>
          <w:szCs w:val="24"/>
        </w:rPr>
        <w:t xml:space="preserve">1</w:t>
      </w:r>
      <w:r>
        <w:rPr>
          <w:rFonts w:hint="eastAsia" w:ascii="宋体" w:hAnsi="宋体" w:cs="方正魏碑_GBK"/>
          <w:b/>
          <w:color w:val="000000"/>
          <w:sz w:val="24"/>
          <w:szCs w:val="24"/>
        </w:rPr>
        <w:t xml:space="preserve">）</w:t>
      </w:r>
      <w:r>
        <w:rPr>
          <w:rFonts w:hint="eastAsia" w:ascii="宋体" w:hAnsi="宋体" w:cs="方正魏碑_GBK"/>
          <w:color w:val="000000"/>
          <w:sz w:val="24"/>
          <w:szCs w:val="24"/>
        </w:rPr>
      </w:r>
      <w:r/>
    </w:p>
    <w:p>
      <w:pPr>
        <w:pStyle w:val="790"/>
        <w:ind w:firstLine="420"/>
        <w:spacing w:before="0" w:beforeAutospacing="0" w:after="0" w:afterAutospacing="0" w:line="0" w:lineRule="atLeast"/>
        <w:rPr>
          <w:rFonts w:cs="方正魏碑_GBK"/>
          <w:color w:val="000000"/>
        </w:rPr>
      </w:pPr>
      <w:r>
        <w:rPr>
          <w:rFonts w:cs="方正魏碑_GBK"/>
          <w:color w:val="000000"/>
        </w:rPr>
      </w:r>
      <w:r/>
    </w:p>
    <w:p>
      <w:pPr>
        <w:pStyle w:val="790"/>
        <w:ind w:firstLine="420"/>
        <w:spacing w:before="0" w:beforeAutospacing="0" w:after="0" w:afterAutospacing="0" w:line="0" w:lineRule="atLeast"/>
        <w:rPr>
          <w:rFonts w:hint="eastAsia" w:cs="方正魏碑_GBK"/>
          <w:color w:val="000000"/>
        </w:rPr>
      </w:pPr>
      <w:r>
        <w:rPr>
          <w:rFonts w:hint="eastAsia"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30" w:beforeAutospacing="0" w:after="30" w:afterAutospacing="0" w:line="0" w:lineRule="atLeast"/>
        <w:rPr>
          <w:rFonts w:hint="eastAsia"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992505</wp:posOffset>
                </wp:positionH>
                <wp:positionV relativeFrom="paragraph">
                  <wp:posOffset>445770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78.1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3749040</wp:posOffset>
                </wp:positionH>
                <wp:positionV relativeFrom="paragraph">
                  <wp:posOffset>285750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295.2pt;mso-position-horizontal:absolute;mso-position-vertical-relative:text;margin-top:22.5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2343785</wp:posOffset>
                </wp:positionH>
                <wp:positionV relativeFrom="paragraph">
                  <wp:posOffset>262255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84.5pt;mso-position-horizontal:absolute;mso-position-vertical-relative:text;margin-top:20.6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1610360</wp:posOffset>
                </wp:positionH>
                <wp:positionV relativeFrom="paragraph">
                  <wp:posOffset>262255</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126.8pt;mso-position-horizontal:absolute;mso-position-vertical-relative:text;margin-top:20.6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4123055</wp:posOffset>
                </wp:positionH>
                <wp:positionV relativeFrom="paragraph">
                  <wp:posOffset>48895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24.6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1.</w:t>
      </w:r>
      <w:r>
        <w:rPr>
          <w:rStyle w:val="802"/>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（产品名称1）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790"/>
        <w:ind w:firstLine="420"/>
        <w:spacing w:before="30" w:beforeAutospacing="0" w:after="30" w:afterAutospacing="0" w:line="0" w:lineRule="atLeast"/>
        <w:rPr>
          <w:rFonts w:hint="eastAsia"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1430655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12.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3705542</wp:posOffset>
                </wp:positionH>
                <wp:positionV relativeFrom="paragraph">
                  <wp:posOffset>215900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291.8pt;mso-position-horizontal:absolute;mso-position-vertical-relative:text;margin-top:17.0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2439035</wp:posOffset>
                </wp:positionH>
                <wp:positionV relativeFrom="paragraph">
                  <wp:posOffset>281305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92.0pt;mso-position-horizontal:absolute;mso-position-vertical-relative:text;margin-top:22.1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1534160</wp:posOffset>
                </wp:positionH>
                <wp:positionV relativeFrom="paragraph">
                  <wp:posOffset>271780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20.8pt;mso-position-horizontal:absolute;mso-position-vertical-relative:text;margin-top:21.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4522152</wp:posOffset>
                </wp:positionH>
                <wp:positionV relativeFrom="paragraph">
                  <wp:posOffset>48895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56.1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426720</wp:posOffset>
                </wp:positionH>
                <wp:positionV relativeFrom="paragraph">
                  <wp:posOffset>445770</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3.6pt;mso-position-horizontal:absolute;mso-position-vertical-relative:text;margin-top:35.1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2.</w:t>
      </w:r>
      <w:r>
        <w:rPr>
          <w:rStyle w:val="802"/>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（产品名称2）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790"/>
        <w:ind w:firstLine="420"/>
        <w:spacing w:before="30" w:beforeAutospacing="0" w:after="30" w:afterAutospacing="0" w:line="0" w:lineRule="atLeast"/>
        <w:rPr>
          <w:rFonts w:cs="方正魏碑_GBK"/>
          <w:color w:val="000000"/>
          <w:shd w:val="clear" w:color="auto" w:fill="ffffff"/>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1344930</wp:posOffset>
                </wp:positionH>
                <wp:positionV relativeFrom="paragraph">
                  <wp:posOffset>451167</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105.9pt;mso-position-horizontal:absolute;mso-position-vertical-relative:text;margin-top:35.5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3653790</wp:posOffset>
                </wp:positionH>
                <wp:positionV relativeFrom="paragraph">
                  <wp:posOffset>237490</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287.7pt;mso-position-horizontal:absolute;mso-position-vertical-relative:text;margin-top:18.7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2419985</wp:posOffset>
                </wp:positionH>
                <wp:positionV relativeFrom="paragraph">
                  <wp:posOffset>274320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190.5pt;mso-position-horizontal:absolute;mso-position-vertical-relative:text;margin-top:21.6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1600835</wp:posOffset>
                </wp:positionH>
                <wp:positionV relativeFrom="paragraph">
                  <wp:posOffset>252730</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126.0pt;mso-position-horizontal:absolute;mso-position-vertical-relative:text;margin-top:19.9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4189730</wp:posOffset>
                </wp:positionH>
                <wp:positionV relativeFrom="paragraph">
                  <wp:posOffset>40005</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29.9pt;mso-position-horizontal:absolute;mso-position-vertical-relative:text;margin-top:3.1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426720</wp:posOffset>
                </wp:positionH>
                <wp:positionV relativeFrom="paragraph">
                  <wp:posOffset>440372</wp:posOffset>
                </wp:positionV>
                <wp:extent cx="565785" cy="1308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7;o:allowoverlap:true;o:allowincell:true;mso-position-horizontal-relative:text;margin-left:33.6pt;mso-position-horizontal:absolute;mso-position-vertical-relative:text;margin-top:34.7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3.</w:t>
      </w:r>
      <w:r>
        <w:rPr>
          <w:rStyle w:val="802"/>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（产品名称3）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w:t>
      </w:r>
      <w:r>
        <w:rPr>
          <w:rStyle w:val="802"/>
          <w:rFonts w:hint="eastAsia" w:cs="方正魏碑_GBK"/>
          <w:i w:val="0"/>
          <w:color w:val="000000"/>
          <w:u w:val="single"/>
          <w:shd w:val="clear" w:color="auto" w:fill="ffffff"/>
        </w:rPr>
        <w:t xml:space="preserve">产品名称</w:t>
      </w:r>
      <w:r>
        <w:rPr>
          <w:rStyle w:val="802"/>
          <w:rFonts w:hint="eastAsia" w:cs="方正魏碑_GBK"/>
          <w:i w:val="0"/>
          <w:color w:val="000000"/>
          <w:u w:val="single"/>
          <w:shd w:val="clear" w:color="auto" w:fill="ffffff"/>
        </w:rPr>
        <w:t xml:space="preserve">3</w:t>
      </w:r>
      <w:r>
        <w:rPr>
          <w:rStyle w:val="802"/>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w:t>
      </w:r>
      <w:r>
        <w:rPr>
          <w:rStyle w:val="802"/>
          <w:rFonts w:hint="eastAsia" w:cs="方正魏碑_GBK"/>
          <w:i w:val="0"/>
          <w:color w:val="000000"/>
          <w:u w:val="single"/>
          <w:shd w:val="clear" w:color="auto" w:fill="ffffff"/>
        </w:rPr>
        <w:t xml:space="preserve">3</w:t>
      </w:r>
      <w:r>
        <w:rPr>
          <w:rStyle w:val="802"/>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cs="方正魏碑_GBK"/>
          <w:color w:val="000000"/>
          <w:shd w:val="clear" w:color="auto" w:fill="ffffff"/>
        </w:rPr>
      </w:r>
      <w:r/>
    </w:p>
    <w:p>
      <w:pPr>
        <w:pStyle w:val="790"/>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79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790"/>
        <w:ind w:firstLine="42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本公司（单位）对上述声明内容的真实性负责。如有虚假，愿承担相应法律责任。</w:t>
      </w:r>
      <w:r>
        <w:rPr>
          <w:rFonts w:hint="eastAsia" w:cs="方正魏碑_GBK"/>
          <w:color w:val="000000"/>
        </w:rPr>
      </w:r>
      <w:r/>
    </w:p>
    <w:p>
      <w:pPr>
        <w:pStyle w:val="790"/>
        <w:spacing w:before="30" w:beforeAutospacing="0" w:after="30" w:afterAutospacing="0" w:line="0" w:lineRule="atLeast"/>
        <w:rPr>
          <w:rFonts w:hint="eastAsia" w:cs="方正魏碑_GBK"/>
          <w:color w:val="000000"/>
        </w:rPr>
      </w:pPr>
      <w:r>
        <w:rPr>
          <w:rFonts w:hint="eastAsia" w:cs="方正魏碑_GBK"/>
          <w:color w:val="000000"/>
        </w:rPr>
      </w:r>
      <w:r/>
    </w:p>
    <w:p>
      <w:pPr>
        <w:pStyle w:val="790"/>
        <w:ind w:right="480" w:firstLine="372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公司（单位）名称（盖章）：　        </w:t>
      </w:r>
      <w:r>
        <w:rPr>
          <w:rFonts w:hint="eastAsia" w:cs="方正魏碑_GBK"/>
          <w:color w:val="000000"/>
        </w:rPr>
      </w:r>
      <w:r/>
    </w:p>
    <w:p>
      <w:pPr>
        <w:pStyle w:val="790"/>
        <w:jc w:val="center"/>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                    </w:t>
      </w:r>
      <w:r>
        <w:rPr>
          <w:rFonts w:cs="方正魏碑_GBK"/>
          <w:color w:val="000000"/>
          <w:shd w:val="clear" w:color="auto" w:fill="ffffff"/>
        </w:rPr>
        <w:t xml:space="preserve">            </w:t>
      </w:r>
      <w:r>
        <w:rPr>
          <w:rFonts w:hint="eastAsia" w:cs="方正魏碑_GBK"/>
          <w:color w:val="000000"/>
          <w:shd w:val="clear" w:color="auto" w:fill="ffffff"/>
        </w:rPr>
        <w:t xml:space="preserve">日期：　   </w:t>
      </w:r>
      <w:r>
        <w:rPr>
          <w:rFonts w:hint="eastAsia"/>
          <w:color w:val="000000"/>
          <w:shd w:val="clear" w:color="auto" w:fill="ffffff"/>
        </w:rPr>
        <w:t xml:space="preserve">年　</w:t>
      </w:r>
      <w:r>
        <w:rPr>
          <w:rFonts w:hint="eastAsia" w:cs="方正魏碑_GBK"/>
          <w:color w:val="000000"/>
          <w:shd w:val="clear" w:color="auto" w:fill="ffffff"/>
        </w:rPr>
        <w:t xml:space="preserve">  </w:t>
      </w:r>
      <w:r>
        <w:rPr>
          <w:rFonts w:hint="eastAsia"/>
          <w:color w:val="000000"/>
          <w:shd w:val="clear" w:color="auto" w:fill="ffffff"/>
        </w:rPr>
        <w:t xml:space="preserve">月　</w:t>
      </w:r>
      <w:r>
        <w:rPr>
          <w:rFonts w:hint="eastAsia" w:cs="方正魏碑_GBK"/>
          <w:color w:val="000000"/>
          <w:shd w:val="clear" w:color="auto" w:fill="ffffff"/>
        </w:rPr>
        <w:t xml:space="preserve">  </w:t>
      </w:r>
      <w:r>
        <w:rPr>
          <w:rFonts w:hint="eastAsia"/>
          <w:color w:val="000000"/>
          <w:shd w:val="clear" w:color="auto" w:fill="ffffff"/>
        </w:rPr>
        <w:t xml:space="preserve">日</w:t>
      </w:r>
      <w:r>
        <w:rPr>
          <w:rFonts w:hint="eastAsia" w:cs="方正魏碑_GBK"/>
          <w:color w:val="000000"/>
          <w:shd w:val="clear" w:color="auto" w:fill="ffffff"/>
        </w:rPr>
        <w:t xml:space="preserve">         </w:t>
      </w:r>
      <w:r>
        <w:rPr>
          <w:rFonts w:hint="eastAsia" w:cs="方正魏碑_GBK"/>
          <w:color w:val="000000"/>
        </w:rPr>
      </w:r>
      <w:r/>
    </w:p>
    <w:p>
      <w:pPr>
        <w:pStyle w:val="79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__________________</w:t>
      </w:r>
      <w:r>
        <w:rPr>
          <w:rFonts w:hint="eastAsia" w:cs="方正魏碑_GBK"/>
          <w:color w:val="000000"/>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1.产品如有型号，请在“产品名称”栏一并填写。</w:t>
      </w:r>
      <w:r>
        <w:rPr>
          <w:rFonts w:hint="eastAsia" w:cs="方正魏碑_GBK"/>
          <w:color w:val="000000"/>
          <w:sz w:val="22"/>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2.生产厂名与厂址应与生产厂营业执照载明的相关信息保持一致。</w:t>
      </w:r>
      <w:r>
        <w:rPr>
          <w:rFonts w:hint="eastAsia" w:cs="方正魏碑_GBK"/>
          <w:color w:val="000000"/>
          <w:sz w:val="22"/>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3.该产品的中国境内生产的组件成本占比相关要求实施前，“规定比例”栏可不填，下同。</w:t>
      </w:r>
      <w:r>
        <w:rPr>
          <w:rFonts w:hint="eastAsia" w:cs="方正魏碑_GBK"/>
          <w:color w:val="000000"/>
          <w:sz w:val="22"/>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4.该产品的关键组件要求实施前，“关键组件”栏可不填，下同。</w:t>
      </w:r>
      <w:r>
        <w:rPr>
          <w:rFonts w:hint="eastAsia" w:cs="方正魏碑_GBK"/>
          <w:color w:val="000000"/>
          <w:sz w:val="22"/>
        </w:rPr>
      </w:r>
      <w:r/>
    </w:p>
    <w:p>
      <w:pPr>
        <w:pStyle w:val="790"/>
        <w:spacing w:before="30" w:beforeAutospacing="0" w:after="30" w:afterAutospacing="0" w:line="0" w:lineRule="atLeast"/>
        <w:rPr>
          <w:rFonts w:cs="方正魏碑_GBK"/>
          <w:color w:val="000000"/>
          <w:sz w:val="22"/>
          <w:shd w:val="clear" w:color="auto" w:fill="ffffff"/>
        </w:rPr>
      </w:pPr>
      <w:r>
        <w:rPr>
          <w:rFonts w:hint="eastAsia" w:cs="方正魏碑_GBK"/>
          <w:color w:val="000000"/>
          <w:sz w:val="22"/>
          <w:shd w:val="clear" w:color="auto" w:fill="ffffff"/>
        </w:rPr>
        <w:t xml:space="preserve">5.该产品的关键工序要求实施前，“关键工序”栏可不填，下同。</w:t>
      </w:r>
      <w:r>
        <w:rPr>
          <w:rFonts w:cs="方正魏碑_GBK"/>
          <w:color w:val="000000"/>
          <w:sz w:val="22"/>
          <w:shd w:val="clear" w:color="auto" w:fill="ffffff"/>
        </w:rPr>
      </w:r>
      <w:r/>
    </w:p>
    <w:p>
      <w:pPr>
        <w:pStyle w:val="790"/>
        <w:spacing w:before="30" w:beforeAutospacing="0" w:after="30" w:afterAutospacing="0" w:line="0" w:lineRule="atLeast"/>
        <w:rPr>
          <w:rFonts w:cs="方正魏碑_GBK"/>
          <w:color w:val="000000"/>
          <w:sz w:val="22"/>
          <w:shd w:val="clear" w:color="auto" w:fill="ffffff"/>
        </w:rPr>
      </w:pPr>
      <w:r>
        <w:rPr>
          <w:rFonts w:hint="eastAsia" w:cs="方正魏碑_GBK"/>
          <w:color w:val="000000"/>
          <w:sz w:val="22"/>
          <w:shd w:val="clear" w:color="auto" w:fill="ffffff"/>
        </w:rPr>
        <w:t xml:space="preserve">6.用斜线划除的地方无需填写。</w:t>
      </w:r>
      <w:r>
        <w:rPr>
          <w:rFonts w:cs="方正魏碑_GBK"/>
          <w:color w:val="000000"/>
          <w:sz w:val="22"/>
          <w:shd w:val="clear" w:color="auto" w:fill="ffffff"/>
        </w:rPr>
      </w:r>
      <w:r/>
    </w:p>
    <w:p>
      <w:pPr>
        <w:pStyle w:val="727"/>
        <w:jc w:val="center"/>
        <w:rPr>
          <w:rFonts w:ascii="宋体" w:hAnsi="宋体"/>
          <w:b/>
          <w:color w:val="000000"/>
          <w:sz w:val="32"/>
          <w:szCs w:val="32"/>
        </w:rPr>
      </w:pPr>
      <w:r>
        <w:rPr>
          <w:rFonts w:ascii="宋体" w:hAnsi="宋体"/>
          <w:b/>
          <w:color w:val="000000"/>
          <w:sz w:val="32"/>
          <w:szCs w:val="32"/>
        </w:rPr>
      </w:r>
      <w:r/>
    </w:p>
    <w:p>
      <w:pPr>
        <w:pStyle w:val="727"/>
        <w:jc w:val="center"/>
        <w:rPr>
          <w:rFonts w:ascii="宋体" w:hAnsi="宋体"/>
          <w:b/>
          <w:color w:val="000000"/>
          <w:sz w:val="32"/>
          <w:szCs w:val="32"/>
        </w:rPr>
      </w:pPr>
      <w:r>
        <w:rPr>
          <w:rFonts w:ascii="宋体" w:hAnsi="宋体"/>
          <w:b/>
          <w:color w:val="000000"/>
          <w:sz w:val="32"/>
          <w:szCs w:val="32"/>
        </w:rPr>
      </w:r>
      <w:r/>
    </w:p>
    <w:p>
      <w:pPr>
        <w:pStyle w:val="727"/>
        <w:jc w:val="center"/>
        <w:rPr>
          <w:rFonts w:ascii="宋体" w:hAnsi="宋体"/>
          <w:b/>
          <w:color w:val="000000"/>
          <w:sz w:val="32"/>
          <w:szCs w:val="32"/>
        </w:rPr>
      </w:pPr>
      <w:r>
        <w:rPr>
          <w:rFonts w:ascii="宋体" w:hAnsi="宋体"/>
          <w:b/>
          <w:color w:val="000000"/>
          <w:sz w:val="32"/>
          <w:szCs w:val="32"/>
        </w:rPr>
      </w:r>
      <w:r/>
    </w:p>
    <w:p>
      <w:pPr>
        <w:pStyle w:val="727"/>
        <w:jc w:val="center"/>
        <w:rPr>
          <w:rFonts w:hint="eastAsia" w:ascii="宋体" w:hAnsi="宋体"/>
          <w:b/>
          <w:color w:val="000000"/>
          <w:sz w:val="32"/>
          <w:szCs w:val="32"/>
        </w:rPr>
      </w:pPr>
      <w:r>
        <w:rPr>
          <w:rFonts w:hint="eastAsia" w:ascii="宋体" w:hAnsi="宋体"/>
          <w:b/>
          <w:color w:val="000000"/>
          <w:sz w:val="32"/>
          <w:szCs w:val="32"/>
        </w:rPr>
      </w:r>
      <w:r/>
    </w:p>
    <w:p>
      <w:pPr>
        <w:pStyle w:val="727"/>
        <w:rPr>
          <w:rFonts w:hint="eastAsia" w:ascii="宋体" w:hAnsi="宋体" w:cs="仿宋"/>
          <w:b/>
          <w:bCs/>
          <w:color w:val="000000"/>
          <w:sz w:val="32"/>
          <w:szCs w:val="32"/>
        </w:rPr>
      </w:pPr>
      <w:r/>
      <w:bookmarkEnd w:id="180"/>
      <w:r/>
      <w:bookmarkEnd w:id="181"/>
      <w:r/>
      <w:bookmarkEnd w:id="201"/>
      <w:r>
        <w:rPr>
          <w:rFonts w:hint="eastAsia" w:ascii="宋体" w:hAnsi="宋体" w:cs="仿宋"/>
          <w:b/>
          <w:bCs/>
          <w:color w:val="000000"/>
          <w:sz w:val="32"/>
          <w:szCs w:val="32"/>
        </w:rPr>
      </w:r>
      <w:r/>
    </w:p>
    <w:p>
      <w:pPr>
        <w:pStyle w:val="727"/>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p>
    <w:p>
      <w:pPr>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p>
    <w:p>
      <w:pPr>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p>
    <w:p>
      <w:pPr>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p>
    <w:p>
      <w:pPr>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p>
    <w:p>
      <w:pPr>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p>
    <w:p>
      <w:pPr>
        <w:pStyle w:val="727"/>
        <w:rPr>
          <w:rFonts w:ascii="宋体" w:hAnsi="宋体" w:cs="仿宋"/>
          <w:b/>
          <w:bCs/>
          <w:color w:val="000000"/>
          <w:sz w:val="32"/>
          <w:szCs w:val="32"/>
        </w:rPr>
      </w:pPr>
      <w:r>
        <w:rPr>
          <w:rFonts w:ascii="宋体" w:hAnsi="宋体" w:cs="仿宋"/>
          <w:b/>
          <w:bCs/>
          <w:color w:val="000000"/>
          <w:sz w:val="32"/>
          <w:szCs w:val="32"/>
        </w:rPr>
      </w:r>
      <w:r/>
    </w:p>
    <w:p>
      <w:pPr>
        <w:pStyle w:val="727"/>
        <w:rPr>
          <w:rFonts w:ascii="宋体" w:hAnsi="宋体" w:cs="仿宋"/>
          <w:b/>
          <w:bCs/>
          <w:color w:val="000000"/>
          <w:sz w:val="32"/>
          <w:szCs w:val="32"/>
        </w:rPr>
      </w:pPr>
      <w:r>
        <w:rPr>
          <w:rFonts w:ascii="宋体" w:hAnsi="宋体" w:cs="仿宋"/>
          <w:b/>
          <w:bCs/>
          <w:color w:val="000000"/>
          <w:sz w:val="32"/>
          <w:szCs w:val="32"/>
        </w:rPr>
      </w:r>
      <w:r/>
    </w:p>
    <w:p>
      <w:pPr>
        <w:pStyle w:val="72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2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采购</w:t>
      </w:r>
      <w:r>
        <w:rPr>
          <w:rFonts w:hint="eastAsia" w:ascii="宋体" w:hAnsi="宋体" w:cs="仿宋"/>
          <w:color w:val="000000"/>
          <w:sz w:val="24"/>
          <w:szCs w:val="24"/>
        </w:rPr>
        <w:t xml:space="preserve">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2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2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077" w:right="1077" w:bottom="107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SimSun">
    <w:panose1 w:val="02010600030101010101"/>
  </w:font>
  <w:font w:name="MS Gothic">
    <w:panose1 w:val="020B0609070205080204"/>
  </w:font>
  <w:font w:name="Cambria Math">
    <w:panose1 w:val="02040503050406030204"/>
  </w:font>
  <w:font w:name="方正魏碑_GBK">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hint="eastAsia"/>
      </w:rPr>
    </w:pPr>
    <w:r>
      <w:fldChar w:fldCharType="begin"/>
    </w:r>
    <w:r>
      <w:instrText xml:space="preserve">PAGE   \* MERGEFORMAT</w:instrText>
    </w:r>
    <w:r>
      <w:fldChar w:fldCharType="separate"/>
    </w:r>
    <w:r>
      <w:rPr>
        <w:lang w:val="zh-CN"/>
      </w:rPr>
      <w:t xml:space="preserve">16</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00"/>
        <w:rFonts w:ascii="宋体" w:hAnsi="宋体"/>
      </w:rPr>
      <w:framePr w:wrap="around" w:vAnchor="text" w:hAnchor="margin" w:xAlign="center" w:y="1"/>
    </w:pPr>
    <w:r>
      <w:rPr>
        <w:rFonts w:ascii="宋体" w:hAnsi="宋体"/>
      </w:rPr>
      <w:fldChar w:fldCharType="begin"/>
    </w:r>
    <w:r>
      <w:rPr>
        <w:rStyle w:val="800"/>
        <w:rFonts w:ascii="宋体" w:hAnsi="宋体"/>
      </w:rPr>
      <w:instrText xml:space="preserve">PAGE  </w:instrText>
    </w:r>
    <w:r>
      <w:rPr>
        <w:rFonts w:ascii="宋体" w:hAnsi="宋体"/>
      </w:rPr>
      <w:fldChar w:fldCharType="separate"/>
    </w:r>
    <w:r>
      <w:rPr>
        <w:rStyle w:val="800"/>
        <w:rFonts w:ascii="宋体" w:hAnsi="宋体"/>
      </w:rPr>
      <w:t xml:space="preserve">49</w:t>
    </w:r>
    <w:r>
      <w:rPr>
        <w:rFonts w:ascii="宋体" w:hAnsi="宋体"/>
      </w:rPr>
      <w:fldChar w:fldCharType="end"/>
    </w:r>
    <w:r>
      <w:rPr>
        <w:rStyle w:val="800"/>
        <w:rFonts w:ascii="宋体" w:hAnsi="宋体"/>
      </w:rPr>
    </w:r>
    <w:r/>
  </w:p>
  <w:p>
    <w:pPr>
      <w:pStyle w:val="775"/>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1</w:t>
    </w:r>
    <w:r>
      <w:fldChar w:fldCharType="end"/>
    </w:r>
    <w:r>
      <w:rPr>
        <w:rStyle w:val="800"/>
      </w:rPr>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807"/>
      <w:isLgl w:val="false"/>
      <w:suff w:val="tab"/>
      <w:lvlText w:val="附录%1."/>
      <w:lvlJc w:val="left"/>
      <w:pPr>
        <w:pStyle w:val="7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8">
    <w:multiLevelType w:val="hybridMultilevel"/>
    <w:lvl w:ilvl="0">
      <w:start w:val="1"/>
      <w:numFmt w:val="decimal"/>
      <w:isLgl w:val="false"/>
      <w:suff w:val="tab"/>
      <w:lvlText w:val="%1、"/>
      <w:lvlJc w:val="left"/>
      <w:pPr>
        <w:pStyle w:val="727"/>
        <w:ind w:left="1275" w:hanging="720"/>
      </w:pPr>
    </w:lvl>
    <w:lvl w:ilvl="1">
      <w:start w:val="1"/>
      <w:numFmt w:val="lowerLetter"/>
      <w:isLgl w:val="false"/>
      <w:suff w:val="tab"/>
      <w:lvlText w:val="%2)"/>
      <w:lvlJc w:val="left"/>
      <w:pPr>
        <w:pStyle w:val="727"/>
        <w:ind w:left="1435" w:hanging="440"/>
      </w:pPr>
    </w:lvl>
    <w:lvl w:ilvl="2">
      <w:start w:val="1"/>
      <w:numFmt w:val="lowerRoman"/>
      <w:isLgl w:val="false"/>
      <w:suff w:val="tab"/>
      <w:lvlText w:val="%3."/>
      <w:lvlJc w:val="right"/>
      <w:pPr>
        <w:pStyle w:val="727"/>
        <w:ind w:left="1875" w:hanging="440"/>
      </w:pPr>
    </w:lvl>
    <w:lvl w:ilvl="3">
      <w:start w:val="1"/>
      <w:numFmt w:val="decimal"/>
      <w:isLgl w:val="false"/>
      <w:suff w:val="tab"/>
      <w:lvlText w:val="%4."/>
      <w:lvlJc w:val="left"/>
      <w:pPr>
        <w:pStyle w:val="727"/>
        <w:ind w:left="2315" w:hanging="440"/>
      </w:pPr>
    </w:lvl>
    <w:lvl w:ilvl="4">
      <w:start w:val="1"/>
      <w:numFmt w:val="lowerLetter"/>
      <w:isLgl w:val="false"/>
      <w:suff w:val="tab"/>
      <w:lvlText w:val="%5)"/>
      <w:lvlJc w:val="left"/>
      <w:pPr>
        <w:pStyle w:val="727"/>
        <w:ind w:left="2755" w:hanging="440"/>
      </w:pPr>
    </w:lvl>
    <w:lvl w:ilvl="5">
      <w:start w:val="1"/>
      <w:numFmt w:val="lowerRoman"/>
      <w:isLgl w:val="false"/>
      <w:suff w:val="tab"/>
      <w:lvlText w:val="%6."/>
      <w:lvlJc w:val="right"/>
      <w:pPr>
        <w:pStyle w:val="727"/>
        <w:ind w:left="3195" w:hanging="440"/>
      </w:pPr>
    </w:lvl>
    <w:lvl w:ilvl="6">
      <w:start w:val="1"/>
      <w:numFmt w:val="decimal"/>
      <w:isLgl w:val="false"/>
      <w:suff w:val="tab"/>
      <w:lvlText w:val="%7."/>
      <w:lvlJc w:val="left"/>
      <w:pPr>
        <w:pStyle w:val="727"/>
        <w:ind w:left="3635" w:hanging="440"/>
      </w:pPr>
    </w:lvl>
    <w:lvl w:ilvl="7">
      <w:start w:val="1"/>
      <w:numFmt w:val="lowerLetter"/>
      <w:isLgl w:val="false"/>
      <w:suff w:val="tab"/>
      <w:lvlText w:val="%8)"/>
      <w:lvlJc w:val="left"/>
      <w:pPr>
        <w:pStyle w:val="727"/>
        <w:ind w:left="4075" w:hanging="440"/>
      </w:pPr>
    </w:lvl>
    <w:lvl w:ilvl="8">
      <w:start w:val="1"/>
      <w:numFmt w:val="lowerRoman"/>
      <w:isLgl w:val="false"/>
      <w:suff w:val="tab"/>
      <w:lvlText w:val="%9."/>
      <w:lvlJc w:val="right"/>
      <w:pPr>
        <w:pStyle w:val="727"/>
        <w:ind w:left="4515" w:hanging="440"/>
      </w:pPr>
    </w:lvl>
  </w:abstractNum>
  <w:abstractNum w:abstractNumId="9">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0">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1">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2">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3">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4">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5">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6">
    <w:multiLevelType w:val="hybridMultilevel"/>
    <w:lvl w:ilvl="0">
      <w:start w:val="1"/>
      <w:numFmt w:val="decimal"/>
      <w:isLgl w:val="false"/>
      <w:suff w:val="tab"/>
      <w:lvlText w:val="%1、"/>
      <w:lvlJc w:val="left"/>
      <w:pPr>
        <w:pStyle w:val="727"/>
        <w:ind w:left="285" w:hanging="285"/>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7">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8">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9">
    <w:multiLevelType w:val="hybridMultilevel"/>
    <w:lvl w:ilvl="0">
      <w:start w:val="1"/>
      <w:numFmt w:val="decimal"/>
      <w:pStyle w:val="824"/>
      <w:isLgl w:val="false"/>
      <w:suff w:val="tab"/>
      <w:lvlText w:val="%1."/>
      <w:lvlJc w:val="left"/>
      <w:pPr>
        <w:pStyle w:val="727"/>
        <w:ind w:left="709" w:hanging="709"/>
        <w:tabs>
          <w:tab w:val="num" w:pos="709" w:leader="none"/>
        </w:tabs>
      </w:pPr>
      <w:rPr>
        <w:rFonts w:hint="eastAsia"/>
      </w:rPr>
    </w:lvl>
    <w:lvl w:ilvl="1">
      <w:start w:val="1"/>
      <w:numFmt w:val="decimal"/>
      <w:isLgl w:val="false"/>
      <w:suff w:val="tab"/>
      <w:lvlText w:val="%1.%2"/>
      <w:lvlJc w:val="left"/>
      <w:pPr>
        <w:pStyle w:val="727"/>
        <w:ind w:left="709" w:hanging="709"/>
        <w:tabs>
          <w:tab w:val="num" w:pos="709" w:leader="none"/>
        </w:tabs>
      </w:pPr>
      <w:rPr>
        <w:rFonts w:hint="eastAsia"/>
      </w:rPr>
    </w:lvl>
    <w:lvl w:ilvl="2">
      <w:start w:val="1"/>
      <w:numFmt w:val="decimal"/>
      <w:isLgl w:val="false"/>
      <w:suff w:val="tab"/>
      <w:lvlText w:val="%1.%2.%3."/>
      <w:lvlJc w:val="left"/>
      <w:pPr>
        <w:pStyle w:val="727"/>
        <w:ind w:left="425" w:hanging="425"/>
        <w:tabs>
          <w:tab w:val="num" w:pos="425" w:leader="none"/>
        </w:tabs>
      </w:pPr>
      <w:rPr>
        <w:rFonts w:hint="eastAsia"/>
      </w:rPr>
    </w:lvl>
    <w:lvl w:ilvl="3">
      <w:start w:val="1"/>
      <w:numFmt w:val="decimal"/>
      <w:isLgl w:val="false"/>
      <w:suff w:val="tab"/>
      <w:lvlText w:val="%1.%2.%3.%4."/>
      <w:lvlJc w:val="left"/>
      <w:pPr>
        <w:pStyle w:val="727"/>
        <w:ind w:left="851" w:hanging="851"/>
        <w:tabs>
          <w:tab w:val="num" w:pos="851" w:leader="none"/>
        </w:tabs>
      </w:pPr>
      <w:rPr>
        <w:rFonts w:hint="eastAsia"/>
      </w:rPr>
    </w:lvl>
    <w:lvl w:ilvl="4">
      <w:start w:val="1"/>
      <w:numFmt w:val="decimal"/>
      <w:isLgl w:val="false"/>
      <w:suff w:val="tab"/>
      <w:lvlText w:val="%1.%2.%3.%4.%5."/>
      <w:lvlJc w:val="left"/>
      <w:pPr>
        <w:pStyle w:val="727"/>
        <w:ind w:left="992" w:hanging="992"/>
        <w:tabs>
          <w:tab w:val="num" w:pos="992" w:leader="none"/>
        </w:tabs>
      </w:pPr>
      <w:rPr>
        <w:rFonts w:hint="eastAsia"/>
      </w:rPr>
    </w:lvl>
    <w:lvl w:ilvl="5">
      <w:start w:val="1"/>
      <w:numFmt w:val="decimal"/>
      <w:isLgl w:val="false"/>
      <w:suff w:val="tab"/>
      <w:lvlText w:val="%1.%2.%3.%4.%5.%6."/>
      <w:lvlJc w:val="left"/>
      <w:pPr>
        <w:pStyle w:val="727"/>
        <w:ind w:left="1134" w:hanging="1134"/>
        <w:tabs>
          <w:tab w:val="num" w:pos="1134" w:leader="none"/>
        </w:tabs>
      </w:pPr>
      <w:rPr>
        <w:rFonts w:hint="eastAsia"/>
      </w:rPr>
    </w:lvl>
    <w:lvl w:ilvl="6">
      <w:start w:val="1"/>
      <w:numFmt w:val="decimal"/>
      <w:isLgl w:val="false"/>
      <w:suff w:val="tab"/>
      <w:lvlText w:val="%1.%2.%3.%4.%5.%6.%7."/>
      <w:lvlJc w:val="left"/>
      <w:pPr>
        <w:pStyle w:val="727"/>
        <w:ind w:left="1276" w:hanging="1276"/>
        <w:tabs>
          <w:tab w:val="num" w:pos="1276" w:leader="none"/>
        </w:tabs>
      </w:pPr>
      <w:rPr>
        <w:rFonts w:hint="eastAsia"/>
      </w:rPr>
    </w:lvl>
    <w:lvl w:ilvl="7">
      <w:start w:val="1"/>
      <w:numFmt w:val="decimal"/>
      <w:isLgl w:val="false"/>
      <w:suff w:val="tab"/>
      <w:lvlText w:val="%1.%2.%3.%4.%5.%6.%7.%8."/>
      <w:lvlJc w:val="left"/>
      <w:pPr>
        <w:pStyle w:val="727"/>
        <w:ind w:left="1418" w:hanging="1418"/>
        <w:tabs>
          <w:tab w:val="num" w:pos="1418" w:leader="none"/>
        </w:tabs>
      </w:pPr>
      <w:rPr>
        <w:rFonts w:hint="eastAsia"/>
      </w:rPr>
    </w:lvl>
    <w:lvl w:ilvl="8">
      <w:start w:val="1"/>
      <w:numFmt w:val="decimal"/>
      <w:isLgl w:val="false"/>
      <w:suff w:val="tab"/>
      <w:lvlText w:val="%1.%2.%3.%4.%5.%6.%7.%8.%9."/>
      <w:lvlJc w:val="left"/>
      <w:pPr>
        <w:pStyle w:val="727"/>
        <w:ind w:left="1559" w:hanging="1559"/>
        <w:tabs>
          <w:tab w:val="num" w:pos="1559" w:leader="none"/>
        </w:tabs>
      </w:pPr>
      <w:rPr>
        <w:rFonts w:hint="eastAsia"/>
      </w:rPr>
    </w:lvl>
  </w:abstractNum>
  <w:abstractNum w:abstractNumId="20">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1">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2">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3">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4">
    <w:multiLevelType w:val="hybridMultilevel"/>
    <w:lvl w:ilvl="0">
      <w:start w:val="1"/>
      <w:numFmt w:val="chineseCountingThousand"/>
      <w:isLgl w:val="false"/>
      <w:suff w:val="nothing"/>
      <w:lvlText w:val="第%1章 "/>
      <w:lvlJc w:val="left"/>
      <w:pPr>
        <w:pStyle w:val="727"/>
        <w:ind w:left="0" w:firstLine="0"/>
      </w:pPr>
      <w:rPr>
        <w:rFonts w:hint="eastAsia"/>
      </w:rPr>
    </w:lvl>
    <w:lvl w:ilvl="1">
      <w:start w:val="1"/>
      <w:numFmt w:val="decimal"/>
      <w:isLgl w:val="false"/>
      <w:suff w:val="nothing"/>
      <w:lvlText w:val="%2、"/>
      <w:lvlJc w:val="left"/>
      <w:pPr>
        <w:pStyle w:val="727"/>
        <w:ind w:left="0" w:firstLine="0"/>
      </w:pPr>
      <w:rPr>
        <w:rFonts w:hint="eastAsia"/>
      </w:rPr>
    </w:lvl>
    <w:lvl w:ilvl="2">
      <w:start w:val="1"/>
      <w:numFmt w:val="decimal"/>
      <w:isLgl w:val="false"/>
      <w:suff w:val="nothing"/>
      <w:lvlText w:val="%2.%3 "/>
      <w:lvlJc w:val="left"/>
      <w:pPr>
        <w:pStyle w:val="727"/>
        <w:ind w:left="0" w:firstLine="0"/>
      </w:pPr>
      <w:rPr>
        <w:rFonts w:hint="eastAsia"/>
      </w:rPr>
    </w:lvl>
    <w:lvl w:ilvl="3">
      <w:start w:val="1"/>
      <w:numFmt w:val="decimal"/>
      <w:isLgl w:val="false"/>
      <w:suff w:val="nothing"/>
      <w:lvlText w:val="%2.%3.%4 "/>
      <w:lvlJc w:val="left"/>
      <w:pPr>
        <w:pStyle w:val="727"/>
        <w:ind w:left="0" w:firstLine="0"/>
      </w:pPr>
      <w:rPr>
        <w:rFonts w:hint="eastAsia"/>
      </w:rPr>
    </w:lvl>
    <w:lvl w:ilvl="4">
      <w:start w:val="1"/>
      <w:numFmt w:val="decimal"/>
      <w:isLgl w:val="false"/>
      <w:suff w:val="nothing"/>
      <w:lvlText w:val="%2.%3.%4.%5 "/>
      <w:lvlJc w:val="left"/>
      <w:pPr>
        <w:pStyle w:val="727"/>
        <w:ind w:left="0" w:firstLine="0"/>
      </w:pPr>
      <w:rPr>
        <w:rFonts w:hint="eastAsia"/>
      </w:rPr>
    </w:lvl>
    <w:lvl w:ilvl="5">
      <w:start w:val="1"/>
      <w:numFmt w:val="decimal"/>
      <w:pStyle w:val="733"/>
      <w:isLgl w:val="false"/>
      <w:suff w:val="nothing"/>
      <w:lvlText w:val=""/>
      <w:lvlJc w:val="left"/>
      <w:pPr>
        <w:pStyle w:val="727"/>
        <w:ind w:left="0" w:firstLine="0"/>
      </w:pPr>
      <w:rPr>
        <w:rFonts w:hint="eastAsia"/>
      </w:rPr>
    </w:lvl>
    <w:lvl w:ilvl="6">
      <w:start w:val="1"/>
      <w:numFmt w:val="decimal"/>
      <w:pStyle w:val="734"/>
      <w:isLgl w:val="false"/>
      <w:suff w:val="nothing"/>
      <w:lvlText w:val=""/>
      <w:lvlJc w:val="left"/>
      <w:pPr>
        <w:pStyle w:val="727"/>
        <w:ind w:left="0" w:firstLine="0"/>
      </w:pPr>
      <w:rPr>
        <w:rFonts w:hint="eastAsia"/>
      </w:rPr>
    </w:lvl>
    <w:lvl w:ilvl="7">
      <w:start w:val="1"/>
      <w:numFmt w:val="decimal"/>
      <w:pStyle w:val="735"/>
      <w:isLgl w:val="false"/>
      <w:suff w:val="nothing"/>
      <w:lvlText w:val=""/>
      <w:lvlJc w:val="left"/>
      <w:pPr>
        <w:pStyle w:val="727"/>
        <w:ind w:left="0" w:firstLine="0"/>
      </w:pPr>
      <w:rPr>
        <w:rFonts w:hint="eastAsia"/>
      </w:rPr>
    </w:lvl>
    <w:lvl w:ilvl="8">
      <w:start w:val="1"/>
      <w:numFmt w:val="decimal"/>
      <w:pStyle w:val="736"/>
      <w:isLgl w:val="false"/>
      <w:suff w:val="nothing"/>
      <w:lvlText w:val=""/>
      <w:lvlJc w:val="left"/>
      <w:pPr>
        <w:pStyle w:val="727"/>
        <w:ind w:left="0" w:firstLine="0"/>
      </w:pPr>
      <w:rPr>
        <w:rFonts w:hint="eastAsia"/>
      </w:rPr>
    </w:lvl>
  </w:abstractNum>
  <w:abstractNum w:abstractNumId="25">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6">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7">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8">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9">
    <w:multiLevelType w:val="hybridMultilevel"/>
    <w:lvl w:ilvl="0">
      <w:start w:val="1"/>
      <w:numFmt w:val="decimal"/>
      <w:isLgl w:val="false"/>
      <w:suff w:val="tab"/>
      <w:lvlText w:val="（%1）"/>
      <w:lvlJc w:val="left"/>
      <w:pPr>
        <w:pStyle w:val="727"/>
        <w:ind w:left="1140" w:hanging="720"/>
      </w:pPr>
    </w:lvl>
    <w:lvl w:ilvl="1">
      <w:start w:val="1"/>
      <w:numFmt w:val="lowerLetter"/>
      <w:isLgl w:val="false"/>
      <w:suff w:val="tab"/>
      <w:lvlText w:val="%2)"/>
      <w:lvlJc w:val="left"/>
      <w:pPr>
        <w:pStyle w:val="727"/>
        <w:ind w:left="1300" w:hanging="440"/>
      </w:pPr>
    </w:lvl>
    <w:lvl w:ilvl="2">
      <w:start w:val="1"/>
      <w:numFmt w:val="lowerRoman"/>
      <w:isLgl w:val="false"/>
      <w:suff w:val="tab"/>
      <w:lvlText w:val="%3."/>
      <w:lvlJc w:val="right"/>
      <w:pPr>
        <w:pStyle w:val="727"/>
        <w:ind w:left="1740" w:hanging="440"/>
      </w:pPr>
    </w:lvl>
    <w:lvl w:ilvl="3">
      <w:start w:val="1"/>
      <w:numFmt w:val="decimal"/>
      <w:isLgl w:val="false"/>
      <w:suff w:val="tab"/>
      <w:lvlText w:val="%4."/>
      <w:lvlJc w:val="left"/>
      <w:pPr>
        <w:pStyle w:val="727"/>
        <w:ind w:left="2180" w:hanging="440"/>
      </w:pPr>
    </w:lvl>
    <w:lvl w:ilvl="4">
      <w:start w:val="1"/>
      <w:numFmt w:val="lowerLetter"/>
      <w:isLgl w:val="false"/>
      <w:suff w:val="tab"/>
      <w:lvlText w:val="%5)"/>
      <w:lvlJc w:val="left"/>
      <w:pPr>
        <w:pStyle w:val="727"/>
        <w:ind w:left="2620" w:hanging="440"/>
      </w:pPr>
    </w:lvl>
    <w:lvl w:ilvl="5">
      <w:start w:val="1"/>
      <w:numFmt w:val="lowerRoman"/>
      <w:isLgl w:val="false"/>
      <w:suff w:val="tab"/>
      <w:lvlText w:val="%6."/>
      <w:lvlJc w:val="right"/>
      <w:pPr>
        <w:pStyle w:val="727"/>
        <w:ind w:left="3060" w:hanging="440"/>
      </w:pPr>
    </w:lvl>
    <w:lvl w:ilvl="6">
      <w:start w:val="1"/>
      <w:numFmt w:val="decimal"/>
      <w:isLgl w:val="false"/>
      <w:suff w:val="tab"/>
      <w:lvlText w:val="%7."/>
      <w:lvlJc w:val="left"/>
      <w:pPr>
        <w:pStyle w:val="727"/>
        <w:ind w:left="3500" w:hanging="440"/>
      </w:pPr>
    </w:lvl>
    <w:lvl w:ilvl="7">
      <w:start w:val="1"/>
      <w:numFmt w:val="lowerLetter"/>
      <w:isLgl w:val="false"/>
      <w:suff w:val="tab"/>
      <w:lvlText w:val="%8)"/>
      <w:lvlJc w:val="left"/>
      <w:pPr>
        <w:pStyle w:val="727"/>
        <w:ind w:left="3940" w:hanging="440"/>
      </w:pPr>
    </w:lvl>
    <w:lvl w:ilvl="8">
      <w:start w:val="1"/>
      <w:numFmt w:val="lowerRoman"/>
      <w:isLgl w:val="false"/>
      <w:suff w:val="tab"/>
      <w:lvlText w:val="%9."/>
      <w:lvlJc w:val="right"/>
      <w:pPr>
        <w:pStyle w:val="727"/>
        <w:ind w:left="4380" w:hanging="440"/>
      </w:pPr>
    </w:lvl>
  </w:abstractNum>
  <w:abstractNum w:abstractNumId="30">
    <w:multiLevelType w:val="hybridMultilevel"/>
    <w:lvl w:ilvl="0">
      <w:start w:val="1"/>
      <w:numFmt w:val="japaneseCounting"/>
      <w:isLgl w:val="false"/>
      <w:suff w:val="tab"/>
      <w:lvlText w:val="第%1章"/>
      <w:lvlJc w:val="left"/>
      <w:pPr>
        <w:pStyle w:val="7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num w:numId="1">
    <w:abstractNumId w:val="24"/>
  </w:num>
  <w:num w:numId="2">
    <w:abstractNumId w:val="6"/>
  </w:num>
  <w:num w:numId="3">
    <w:abstractNumId w:val="19"/>
  </w:num>
  <w:num w:numId="4">
    <w:abstractNumId w:val="30"/>
  </w:num>
  <w:num w:numId="5">
    <w:abstractNumId w:val="31"/>
  </w:num>
  <w:num w:numId="6">
    <w:abstractNumId w:val="1"/>
  </w:num>
  <w:num w:numId="7">
    <w:abstractNumId w:val="5"/>
  </w:num>
  <w:num w:numId="8">
    <w:abstractNumId w:val="3"/>
  </w:num>
  <w:num w:numId="9">
    <w:abstractNumId w:val="2"/>
  </w:num>
  <w:num w:numId="10">
    <w:abstractNumId w:val="0"/>
  </w:num>
  <w:num w:numId="11">
    <w:abstractNumId w:val="4"/>
  </w:num>
  <w:num w:numId="12">
    <w:abstractNumId w:val="29"/>
  </w:num>
  <w:num w:numId="13">
    <w:abstractNumId w:val="11"/>
  </w:num>
  <w:num w:numId="14">
    <w:abstractNumId w:val="8"/>
  </w:num>
  <w:num w:numId="15">
    <w:abstractNumId w:val="23"/>
  </w:num>
  <w:num w:numId="16">
    <w:abstractNumId w:val="32"/>
  </w:num>
  <w:num w:numId="17">
    <w:abstractNumId w:val="9"/>
  </w:num>
  <w:num w:numId="18">
    <w:abstractNumId w:val="17"/>
  </w:num>
  <w:num w:numId="19">
    <w:abstractNumId w:val="13"/>
  </w:num>
  <w:num w:numId="20">
    <w:abstractNumId w:val="14"/>
  </w:num>
  <w:num w:numId="21">
    <w:abstractNumId w:val="25"/>
  </w:num>
  <w:num w:numId="22">
    <w:abstractNumId w:val="7"/>
  </w:num>
  <w:num w:numId="23">
    <w:abstractNumId w:val="10"/>
  </w:num>
  <w:num w:numId="24">
    <w:abstractNumId w:val="27"/>
  </w:num>
  <w:num w:numId="25">
    <w:abstractNumId w:val="20"/>
  </w:num>
  <w:num w:numId="26">
    <w:abstractNumId w:val="16"/>
  </w:num>
  <w:num w:numId="27">
    <w:abstractNumId w:val="21"/>
  </w:num>
  <w:num w:numId="28">
    <w:abstractNumId w:val="12"/>
  </w:num>
  <w:num w:numId="29">
    <w:abstractNumId w:val="26"/>
  </w:num>
  <w:num w:numId="30">
    <w:abstractNumId w:val="15"/>
  </w:num>
  <w:num w:numId="31">
    <w:abstractNumId w:val="28"/>
  </w:num>
  <w:num w:numId="32">
    <w:abstractNumId w:val="18"/>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sz w:val="21"/>
      <w:szCs w:val="22"/>
      <w:lang w:val="en-US" w:eastAsia="zh-CN" w:bidi="ar-SA"/>
    </w:rPr>
  </w:style>
  <w:style w:type="paragraph" w:styleId="728">
    <w:name w:val="标题 1"/>
    <w:basedOn w:val="727"/>
    <w:next w:val="727"/>
    <w:link w:val="740"/>
    <w:qFormat/>
    <w:pPr>
      <w:jc w:val="center"/>
      <w:keepNext/>
      <w:outlineLvl w:val="0"/>
    </w:pPr>
    <w:rPr>
      <w:rFonts w:ascii="楷体_GB2312" w:hAnsi="Times New Roman" w:eastAsia="楷体_GB2312" w:cs="Times New Roman"/>
      <w:sz w:val="28"/>
      <w:szCs w:val="28"/>
    </w:rPr>
  </w:style>
  <w:style w:type="paragraph" w:styleId="729">
    <w:name w:val="标题 2"/>
    <w:basedOn w:val="727"/>
    <w:next w:val="742"/>
    <w:link w:val="741"/>
    <w:qFormat/>
    <w:pPr>
      <w:jc w:val="center"/>
      <w:keepLines/>
      <w:keepNext/>
      <w:spacing w:before="260" w:after="260" w:line="416" w:lineRule="auto"/>
      <w:outlineLvl w:val="1"/>
    </w:pPr>
    <w:rPr>
      <w:rFonts w:ascii="Arial" w:hAnsi="Arial" w:eastAsia="幼圆" w:cs="Arial"/>
      <w:b/>
      <w:bCs/>
      <w:sz w:val="44"/>
      <w:szCs w:val="44"/>
    </w:rPr>
  </w:style>
  <w:style w:type="paragraph" w:styleId="730">
    <w:name w:val="标题 3"/>
    <w:basedOn w:val="727"/>
    <w:next w:val="742"/>
    <w:link w:val="7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1">
    <w:name w:val="标题 4"/>
    <w:basedOn w:val="727"/>
    <w:next w:val="742"/>
    <w:link w:val="745"/>
    <w:qFormat/>
    <w:pPr>
      <w:keepLines/>
      <w:keepNext/>
      <w:spacing w:before="280" w:after="290" w:line="376" w:lineRule="auto"/>
      <w:outlineLvl w:val="3"/>
    </w:pPr>
    <w:rPr>
      <w:rFonts w:ascii="Arial" w:hAnsi="Arial" w:eastAsia="黑体" w:cs="Arial"/>
      <w:b/>
      <w:bCs/>
      <w:sz w:val="28"/>
      <w:szCs w:val="28"/>
    </w:rPr>
  </w:style>
  <w:style w:type="paragraph" w:styleId="732">
    <w:name w:val="标题 5"/>
    <w:basedOn w:val="727"/>
    <w:next w:val="742"/>
    <w:link w:val="746"/>
    <w:qFormat/>
    <w:pPr>
      <w:keepNext/>
      <w:outlineLvl w:val="4"/>
    </w:pPr>
    <w:rPr>
      <w:rFonts w:ascii="宋体" w:hAnsi="Times New Roman" w:eastAsia="宋体" w:cs="Times New Roman"/>
      <w:color w:val="000000"/>
      <w:sz w:val="28"/>
      <w:szCs w:val="28"/>
    </w:rPr>
  </w:style>
  <w:style w:type="paragraph" w:styleId="733">
    <w:name w:val="标题 6"/>
    <w:basedOn w:val="727"/>
    <w:next w:val="727"/>
    <w:link w:val="74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4">
    <w:name w:val="标题 7"/>
    <w:basedOn w:val="727"/>
    <w:next w:val="727"/>
    <w:link w:val="74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5">
    <w:name w:val="标题 8"/>
    <w:basedOn w:val="727"/>
    <w:next w:val="727"/>
    <w:link w:val="74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6">
    <w:name w:val="标题 9"/>
    <w:basedOn w:val="727"/>
    <w:next w:val="727"/>
    <w:link w:val="750"/>
    <w:qFormat/>
    <w:pPr>
      <w:numPr>
        <w:ilvl w:val="8"/>
        <w:numId w:val="1"/>
      </w:numPr>
      <w:keepLines/>
      <w:keepNext/>
      <w:spacing w:before="240" w:after="64" w:line="320" w:lineRule="auto"/>
      <w:outlineLvl w:val="8"/>
    </w:pPr>
    <w:rPr>
      <w:rFonts w:ascii="Arial" w:hAnsi="Arial" w:eastAsia="黑体" w:cs="Times New Roman"/>
      <w:szCs w:val="21"/>
    </w:rPr>
  </w:style>
  <w:style w:type="character" w:styleId="737">
    <w:name w:val="默认段落字体"/>
    <w:next w:val="737"/>
    <w:link w:val="727"/>
    <w:uiPriority w:val="1"/>
    <w:unhideWhenUsed/>
  </w:style>
  <w:style w:type="table" w:styleId="738">
    <w:name w:val="普通表格"/>
    <w:next w:val="738"/>
    <w:link w:val="727"/>
    <w:uiPriority w:val="99"/>
    <w:unhideWhenUsed/>
    <w:tblPr/>
  </w:style>
  <w:style w:type="numbering" w:styleId="739">
    <w:name w:val="无列表"/>
    <w:next w:val="739"/>
    <w:link w:val="727"/>
    <w:uiPriority w:val="99"/>
    <w:semiHidden/>
    <w:unhideWhenUsed/>
  </w:style>
  <w:style w:type="character" w:styleId="740">
    <w:name w:val="标题 1 字符"/>
    <w:next w:val="740"/>
    <w:link w:val="728"/>
    <w:rPr>
      <w:rFonts w:ascii="楷体_GB2312" w:hAnsi="Times New Roman" w:eastAsia="楷体_GB2312" w:cs="Times New Roman"/>
      <w:sz w:val="28"/>
      <w:szCs w:val="28"/>
    </w:rPr>
  </w:style>
  <w:style w:type="character" w:styleId="741">
    <w:name w:val="标题 2 字符"/>
    <w:next w:val="741"/>
    <w:link w:val="729"/>
    <w:rPr>
      <w:rFonts w:ascii="Arial" w:hAnsi="Arial" w:eastAsia="幼圆" w:cs="Arial"/>
      <w:b/>
      <w:bCs/>
      <w:sz w:val="44"/>
      <w:szCs w:val="44"/>
    </w:rPr>
  </w:style>
  <w:style w:type="paragraph" w:styleId="742">
    <w:name w:val="正文缩进"/>
    <w:basedOn w:val="727"/>
    <w:next w:val="742"/>
    <w:link w:val="743"/>
    <w:pPr>
      <w:ind w:firstLine="420"/>
    </w:pPr>
    <w:rPr>
      <w:szCs w:val="21"/>
    </w:rPr>
  </w:style>
  <w:style w:type="character" w:styleId="743">
    <w:name w:val="正文缩进 字符"/>
    <w:next w:val="743"/>
    <w:link w:val="742"/>
    <w:rPr>
      <w:szCs w:val="21"/>
    </w:rPr>
  </w:style>
  <w:style w:type="character" w:styleId="744">
    <w:name w:val="标题 3 字符"/>
    <w:next w:val="744"/>
    <w:link w:val="730"/>
    <w:rPr>
      <w:rFonts w:ascii="Times New Roman" w:hAnsi="Times New Roman" w:eastAsia="宋体" w:cs="Times New Roman"/>
      <w:b/>
      <w:bCs/>
      <w:sz w:val="32"/>
      <w:szCs w:val="32"/>
    </w:rPr>
  </w:style>
  <w:style w:type="character" w:styleId="745">
    <w:name w:val="标题 4 字符"/>
    <w:next w:val="745"/>
    <w:link w:val="731"/>
    <w:rPr>
      <w:rFonts w:ascii="Arial" w:hAnsi="Arial" w:eastAsia="黑体" w:cs="Arial"/>
      <w:b/>
      <w:bCs/>
      <w:sz w:val="28"/>
      <w:szCs w:val="28"/>
    </w:rPr>
  </w:style>
  <w:style w:type="character" w:styleId="746">
    <w:name w:val="标题 5 字符"/>
    <w:next w:val="746"/>
    <w:link w:val="732"/>
    <w:rPr>
      <w:rFonts w:ascii="宋体" w:hAnsi="Times New Roman" w:eastAsia="宋体" w:cs="Times New Roman"/>
      <w:color w:val="000000"/>
      <w:sz w:val="28"/>
      <w:szCs w:val="28"/>
    </w:rPr>
  </w:style>
  <w:style w:type="character" w:styleId="747">
    <w:name w:val="标题 6 字符"/>
    <w:next w:val="747"/>
    <w:link w:val="733"/>
    <w:rPr>
      <w:rFonts w:ascii="Arial" w:hAnsi="Arial" w:eastAsia="黑体" w:cs="Times New Roman"/>
      <w:b/>
      <w:bCs/>
      <w:sz w:val="24"/>
      <w:szCs w:val="24"/>
    </w:rPr>
  </w:style>
  <w:style w:type="character" w:styleId="748">
    <w:name w:val="标题 7 字符"/>
    <w:next w:val="748"/>
    <w:link w:val="734"/>
    <w:rPr>
      <w:rFonts w:ascii="Times New Roman" w:hAnsi="Times New Roman" w:eastAsia="宋体" w:cs="Times New Roman"/>
      <w:b/>
      <w:bCs/>
      <w:sz w:val="24"/>
      <w:szCs w:val="24"/>
    </w:rPr>
  </w:style>
  <w:style w:type="character" w:styleId="749">
    <w:name w:val="标题 8 字符"/>
    <w:next w:val="749"/>
    <w:link w:val="735"/>
    <w:rPr>
      <w:rFonts w:ascii="Arial" w:hAnsi="Arial" w:eastAsia="黑体" w:cs="Times New Roman"/>
      <w:sz w:val="24"/>
      <w:szCs w:val="24"/>
    </w:rPr>
  </w:style>
  <w:style w:type="character" w:styleId="750">
    <w:name w:val="标题 9 字符"/>
    <w:next w:val="750"/>
    <w:link w:val="736"/>
    <w:rPr>
      <w:rFonts w:ascii="Arial" w:hAnsi="Arial" w:eastAsia="黑体" w:cs="Times New Roman"/>
      <w:szCs w:val="21"/>
    </w:rPr>
  </w:style>
  <w:style w:type="paragraph" w:styleId="751">
    <w:name w:val="列表 3"/>
    <w:basedOn w:val="727"/>
    <w:next w:val="751"/>
    <w:link w:val="727"/>
    <w:pPr>
      <w:ind w:left="100" w:hanging="200"/>
    </w:pPr>
    <w:rPr>
      <w:rFonts w:ascii="Times New Roman" w:hAnsi="Times New Roman" w:eastAsia="宋体" w:cs="Times New Roman"/>
      <w:szCs w:val="21"/>
    </w:rPr>
  </w:style>
  <w:style w:type="paragraph" w:styleId="752">
    <w:name w:val="目录 7"/>
    <w:basedOn w:val="727"/>
    <w:next w:val="727"/>
    <w:link w:val="727"/>
    <w:semiHidden/>
    <w:pPr>
      <w:ind w:left="1260"/>
      <w:jc w:val="left"/>
    </w:pPr>
    <w:rPr>
      <w:rFonts w:ascii="Times New Roman" w:hAnsi="Times New Roman" w:eastAsia="宋体" w:cs="Times New Roman"/>
      <w:szCs w:val="21"/>
    </w:rPr>
  </w:style>
  <w:style w:type="paragraph" w:styleId="753">
    <w:name w:val="文档结构图"/>
    <w:basedOn w:val="727"/>
    <w:next w:val="753"/>
    <w:link w:val="754"/>
    <w:semiHidden/>
    <w:pPr>
      <w:shd w:val="clear" w:color="auto" w:fill="000080"/>
    </w:pPr>
    <w:rPr>
      <w:rFonts w:ascii="Times New Roman" w:hAnsi="Times New Roman" w:eastAsia="宋体" w:cs="Times New Roman"/>
      <w:szCs w:val="21"/>
    </w:rPr>
  </w:style>
  <w:style w:type="character" w:styleId="754">
    <w:name w:val="文档结构图 字符"/>
    <w:next w:val="754"/>
    <w:link w:val="753"/>
    <w:semiHidden/>
    <w:rPr>
      <w:rFonts w:ascii="Times New Roman" w:hAnsi="Times New Roman" w:eastAsia="宋体" w:cs="Times New Roman"/>
      <w:szCs w:val="21"/>
      <w:shd w:val="clear" w:color="auto" w:fill="000080"/>
    </w:rPr>
  </w:style>
  <w:style w:type="paragraph" w:styleId="755">
    <w:name w:val="批注文字"/>
    <w:basedOn w:val="727"/>
    <w:next w:val="755"/>
    <w:link w:val="756"/>
    <w:unhideWhenUsed/>
    <w:pPr>
      <w:jc w:val="left"/>
    </w:pPr>
  </w:style>
  <w:style w:type="character" w:styleId="756">
    <w:name w:val="批注文字 字符"/>
    <w:next w:val="756"/>
    <w:link w:val="755"/>
    <w:uiPriority w:val="99"/>
    <w:semiHidden/>
  </w:style>
  <w:style w:type="paragraph" w:styleId="757">
    <w:name w:val="正文文本 3"/>
    <w:basedOn w:val="727"/>
    <w:next w:val="757"/>
    <w:link w:val="758"/>
    <w:rPr>
      <w:rFonts w:ascii="仿宋_GB2312" w:hAnsi="Arial" w:eastAsia="仿宋_GB2312" w:cs="Times New Roman"/>
      <w:sz w:val="32"/>
      <w:szCs w:val="32"/>
    </w:rPr>
  </w:style>
  <w:style w:type="character" w:styleId="758">
    <w:name w:val="正文文本 3 字符"/>
    <w:next w:val="758"/>
    <w:link w:val="757"/>
    <w:rPr>
      <w:rFonts w:ascii="仿宋_GB2312" w:hAnsi="Arial" w:eastAsia="仿宋_GB2312" w:cs="Times New Roman"/>
      <w:sz w:val="32"/>
      <w:szCs w:val="32"/>
    </w:rPr>
  </w:style>
  <w:style w:type="paragraph" w:styleId="759">
    <w:name w:val="正文文本"/>
    <w:basedOn w:val="727"/>
    <w:next w:val="759"/>
    <w:link w:val="760"/>
    <w:rPr>
      <w:rFonts w:ascii="楷体_GB2312" w:hAnsi="Arial" w:eastAsia="楷体_GB2312" w:cs="Times New Roman"/>
      <w:sz w:val="28"/>
      <w:szCs w:val="28"/>
    </w:rPr>
  </w:style>
  <w:style w:type="character" w:styleId="760">
    <w:name w:val="正文文本 字符"/>
    <w:next w:val="760"/>
    <w:link w:val="759"/>
    <w:rPr>
      <w:rFonts w:ascii="楷体_GB2312" w:hAnsi="Arial" w:eastAsia="楷体_GB2312" w:cs="Times New Roman"/>
      <w:sz w:val="28"/>
      <w:szCs w:val="28"/>
    </w:rPr>
  </w:style>
  <w:style w:type="paragraph" w:styleId="761">
    <w:name w:val="正文文本缩进"/>
    <w:basedOn w:val="727"/>
    <w:next w:val="761"/>
    <w:link w:val="762"/>
    <w:unhideWhenUsed/>
    <w:pPr>
      <w:ind w:left="420"/>
      <w:spacing w:after="120"/>
    </w:pPr>
  </w:style>
  <w:style w:type="character" w:styleId="762">
    <w:name w:val="正文文本缩进 字符"/>
    <w:next w:val="762"/>
    <w:link w:val="761"/>
    <w:uiPriority w:val="99"/>
    <w:semiHidden/>
  </w:style>
  <w:style w:type="paragraph" w:styleId="763">
    <w:name w:val="列表 2"/>
    <w:basedOn w:val="727"/>
    <w:next w:val="763"/>
    <w:link w:val="727"/>
    <w:pPr>
      <w:ind w:left="100" w:hanging="200"/>
    </w:pPr>
    <w:rPr>
      <w:rFonts w:ascii="Times New Roman" w:hAnsi="Times New Roman" w:eastAsia="宋体" w:cs="Times New Roman"/>
      <w:szCs w:val="21"/>
    </w:rPr>
  </w:style>
  <w:style w:type="paragraph" w:styleId="764">
    <w:name w:val="目录 5"/>
    <w:basedOn w:val="727"/>
    <w:next w:val="727"/>
    <w:link w:val="727"/>
    <w:semiHidden/>
    <w:pPr>
      <w:ind w:left="840"/>
      <w:jc w:val="left"/>
    </w:pPr>
    <w:rPr>
      <w:rFonts w:ascii="Times New Roman" w:hAnsi="Times New Roman" w:eastAsia="宋体" w:cs="Times New Roman"/>
      <w:szCs w:val="21"/>
    </w:rPr>
  </w:style>
  <w:style w:type="paragraph" w:styleId="765">
    <w:name w:val="目录 3"/>
    <w:basedOn w:val="727"/>
    <w:next w:val="727"/>
    <w:link w:val="727"/>
    <w:semiHidden/>
    <w:pPr>
      <w:ind w:left="420"/>
      <w:jc w:val="left"/>
    </w:pPr>
    <w:rPr>
      <w:rFonts w:ascii="Times New Roman" w:hAnsi="Times New Roman" w:eastAsia="宋体" w:cs="Times New Roman"/>
      <w:i/>
      <w:iCs/>
      <w:szCs w:val="24"/>
    </w:rPr>
  </w:style>
  <w:style w:type="paragraph" w:styleId="766">
    <w:name w:val="纯文本"/>
    <w:basedOn w:val="727"/>
    <w:next w:val="766"/>
    <w:link w:val="767"/>
    <w:qFormat/>
    <w:rPr>
      <w:rFonts w:ascii="宋体" w:hAnsi="Courier New" w:eastAsia="宋体" w:cs="Courier New"/>
      <w:szCs w:val="21"/>
    </w:rPr>
  </w:style>
  <w:style w:type="character" w:styleId="767">
    <w:name w:val="纯文本 字符"/>
    <w:next w:val="767"/>
    <w:link w:val="766"/>
    <w:rPr>
      <w:rFonts w:ascii="宋体" w:hAnsi="Courier New" w:eastAsia="宋体" w:cs="Courier New"/>
      <w:szCs w:val="21"/>
    </w:rPr>
  </w:style>
  <w:style w:type="paragraph" w:styleId="768">
    <w:name w:val="目录 8"/>
    <w:basedOn w:val="727"/>
    <w:next w:val="727"/>
    <w:link w:val="727"/>
    <w:semiHidden/>
    <w:pPr>
      <w:ind w:left="1470"/>
      <w:jc w:val="left"/>
    </w:pPr>
    <w:rPr>
      <w:rFonts w:ascii="Times New Roman" w:hAnsi="Times New Roman" w:eastAsia="宋体" w:cs="Times New Roman"/>
      <w:szCs w:val="21"/>
    </w:rPr>
  </w:style>
  <w:style w:type="paragraph" w:styleId="769">
    <w:name w:val="日期"/>
    <w:basedOn w:val="727"/>
    <w:next w:val="727"/>
    <w:link w:val="770"/>
    <w:rPr>
      <w:rFonts w:ascii="Times New Roman" w:hAnsi="Times New Roman" w:eastAsia="宋体" w:cs="Times New Roman"/>
      <w:sz w:val="24"/>
      <w:szCs w:val="24"/>
    </w:rPr>
  </w:style>
  <w:style w:type="character" w:styleId="770">
    <w:name w:val="日期 字符"/>
    <w:next w:val="770"/>
    <w:link w:val="769"/>
    <w:rPr>
      <w:rFonts w:ascii="Times New Roman" w:hAnsi="Times New Roman" w:eastAsia="宋体" w:cs="Times New Roman"/>
      <w:sz w:val="24"/>
      <w:szCs w:val="24"/>
    </w:rPr>
  </w:style>
  <w:style w:type="paragraph" w:styleId="771">
    <w:name w:val="正文文本缩进 2"/>
    <w:basedOn w:val="727"/>
    <w:next w:val="771"/>
    <w:link w:val="772"/>
    <w:pPr>
      <w:ind w:left="630" w:firstLine="645"/>
    </w:pPr>
    <w:rPr>
      <w:rFonts w:ascii="Arial" w:hAnsi="Arial" w:eastAsia="仿宋_GB2312" w:cs="Arial"/>
      <w:sz w:val="32"/>
      <w:szCs w:val="32"/>
    </w:rPr>
  </w:style>
  <w:style w:type="character" w:styleId="772">
    <w:name w:val="正文文本缩进 2 字符"/>
    <w:next w:val="772"/>
    <w:link w:val="771"/>
    <w:rPr>
      <w:rFonts w:ascii="Arial" w:hAnsi="Arial" w:eastAsia="仿宋_GB2312" w:cs="Arial"/>
      <w:sz w:val="32"/>
      <w:szCs w:val="32"/>
    </w:rPr>
  </w:style>
  <w:style w:type="paragraph" w:styleId="773">
    <w:name w:val="批注框文本"/>
    <w:basedOn w:val="727"/>
    <w:next w:val="773"/>
    <w:link w:val="774"/>
    <w:semiHidden/>
    <w:rPr>
      <w:rFonts w:ascii="Times New Roman" w:hAnsi="Times New Roman" w:eastAsia="宋体" w:cs="Times New Roman"/>
      <w:sz w:val="18"/>
      <w:szCs w:val="18"/>
    </w:rPr>
  </w:style>
  <w:style w:type="character" w:styleId="774">
    <w:name w:val="批注框文本 字符"/>
    <w:next w:val="774"/>
    <w:link w:val="773"/>
    <w:semiHidden/>
    <w:rPr>
      <w:rFonts w:ascii="Times New Roman" w:hAnsi="Times New Roman" w:eastAsia="宋体" w:cs="Times New Roman"/>
      <w:sz w:val="18"/>
      <w:szCs w:val="18"/>
    </w:rPr>
  </w:style>
  <w:style w:type="paragraph" w:styleId="775">
    <w:name w:val="页脚"/>
    <w:basedOn w:val="727"/>
    <w:next w:val="775"/>
    <w:link w:val="77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76">
    <w:name w:val="页脚 字符"/>
    <w:next w:val="776"/>
    <w:link w:val="775"/>
    <w:uiPriority w:val="99"/>
    <w:rPr>
      <w:rFonts w:ascii="Times New Roman" w:hAnsi="Times New Roman" w:eastAsia="宋体" w:cs="Times New Roman"/>
      <w:sz w:val="18"/>
      <w:szCs w:val="18"/>
    </w:rPr>
  </w:style>
  <w:style w:type="paragraph" w:styleId="777">
    <w:name w:val="页眉"/>
    <w:basedOn w:val="727"/>
    <w:next w:val="777"/>
    <w:link w:val="77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78">
    <w:name w:val="页眉 字符"/>
    <w:next w:val="778"/>
    <w:link w:val="777"/>
    <w:rPr>
      <w:rFonts w:ascii="Times New Roman" w:hAnsi="Times New Roman" w:eastAsia="宋体" w:cs="Times New Roman"/>
      <w:sz w:val="18"/>
      <w:szCs w:val="18"/>
    </w:rPr>
  </w:style>
  <w:style w:type="paragraph" w:styleId="779">
    <w:name w:val="目录 1"/>
    <w:basedOn w:val="727"/>
    <w:next w:val="727"/>
    <w:link w:val="72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0">
    <w:name w:val="目录 4"/>
    <w:basedOn w:val="727"/>
    <w:next w:val="727"/>
    <w:link w:val="727"/>
    <w:semiHidden/>
    <w:pPr>
      <w:ind w:left="630"/>
      <w:jc w:val="left"/>
    </w:pPr>
    <w:rPr>
      <w:rFonts w:ascii="Times New Roman" w:hAnsi="Times New Roman" w:eastAsia="宋体" w:cs="Times New Roman"/>
      <w:szCs w:val="21"/>
    </w:rPr>
  </w:style>
  <w:style w:type="paragraph" w:styleId="781">
    <w:name w:val="列表"/>
    <w:basedOn w:val="727"/>
    <w:next w:val="781"/>
    <w:link w:val="727"/>
    <w:pPr>
      <w:ind w:left="200" w:hanging="200"/>
    </w:pPr>
    <w:rPr>
      <w:rFonts w:ascii="Times New Roman" w:hAnsi="Times New Roman" w:eastAsia="宋体" w:cs="Times New Roman"/>
      <w:szCs w:val="21"/>
    </w:rPr>
  </w:style>
  <w:style w:type="paragraph" w:styleId="782">
    <w:name w:val="目录 6"/>
    <w:basedOn w:val="727"/>
    <w:next w:val="727"/>
    <w:link w:val="727"/>
    <w:semiHidden/>
    <w:pPr>
      <w:ind w:left="1050"/>
      <w:jc w:val="left"/>
    </w:pPr>
    <w:rPr>
      <w:rFonts w:ascii="Times New Roman" w:hAnsi="Times New Roman" w:eastAsia="宋体" w:cs="Times New Roman"/>
      <w:szCs w:val="21"/>
    </w:rPr>
  </w:style>
  <w:style w:type="paragraph" w:styleId="783">
    <w:name w:val="正文文本缩进 3"/>
    <w:basedOn w:val="727"/>
    <w:next w:val="783"/>
    <w:link w:val="784"/>
    <w:pPr>
      <w:ind w:left="645" w:firstLine="645"/>
    </w:pPr>
    <w:rPr>
      <w:rFonts w:ascii="Arial" w:hAnsi="Arial" w:eastAsia="仿宋_GB2312" w:cs="Arial"/>
      <w:color w:val="ffff00"/>
      <w:sz w:val="32"/>
      <w:szCs w:val="32"/>
    </w:rPr>
  </w:style>
  <w:style w:type="character" w:styleId="784">
    <w:name w:val="正文文本缩进 3 字符"/>
    <w:next w:val="784"/>
    <w:link w:val="783"/>
    <w:rPr>
      <w:rFonts w:ascii="Arial" w:hAnsi="Arial" w:eastAsia="仿宋_GB2312" w:cs="Arial"/>
      <w:color w:val="ffff00"/>
      <w:sz w:val="32"/>
      <w:szCs w:val="32"/>
    </w:rPr>
  </w:style>
  <w:style w:type="paragraph" w:styleId="785">
    <w:name w:val="图表目录"/>
    <w:basedOn w:val="727"/>
    <w:next w:val="727"/>
    <w:link w:val="727"/>
    <w:semiHidden/>
    <w:pPr>
      <w:ind w:left="840" w:hanging="420"/>
    </w:pPr>
    <w:rPr>
      <w:rFonts w:ascii="Times New Roman" w:hAnsi="Times New Roman" w:eastAsia="宋体" w:cs="Times New Roman"/>
      <w:szCs w:val="21"/>
    </w:rPr>
  </w:style>
  <w:style w:type="paragraph" w:styleId="786">
    <w:name w:val="目录 2"/>
    <w:basedOn w:val="727"/>
    <w:next w:val="727"/>
    <w:link w:val="727"/>
    <w:semiHidden/>
    <w:pPr>
      <w:ind w:left="210"/>
      <w:jc w:val="left"/>
    </w:pPr>
    <w:rPr>
      <w:rFonts w:ascii="Times New Roman" w:hAnsi="Times New Roman" w:eastAsia="宋体" w:cs="Times New Roman"/>
      <w:smallCaps/>
      <w:szCs w:val="24"/>
    </w:rPr>
  </w:style>
  <w:style w:type="paragraph" w:styleId="787">
    <w:name w:val="目录 9"/>
    <w:basedOn w:val="727"/>
    <w:next w:val="727"/>
    <w:link w:val="727"/>
    <w:semiHidden/>
    <w:pPr>
      <w:ind w:left="1680"/>
      <w:jc w:val="left"/>
    </w:pPr>
    <w:rPr>
      <w:rFonts w:ascii="Times New Roman" w:hAnsi="Times New Roman" w:eastAsia="宋体" w:cs="Times New Roman"/>
      <w:szCs w:val="21"/>
    </w:rPr>
  </w:style>
  <w:style w:type="paragraph" w:styleId="788">
    <w:name w:val="正文文本 2"/>
    <w:basedOn w:val="727"/>
    <w:next w:val="788"/>
    <w:link w:val="789"/>
    <w:pPr>
      <w:jc w:val="center"/>
      <w:widowControl/>
    </w:pPr>
    <w:rPr>
      <w:rFonts w:ascii="楷体_GB2312" w:hAnsi="Times New Roman" w:eastAsia="楷体_GB2312" w:cs="Times New Roman"/>
      <w:sz w:val="28"/>
      <w:szCs w:val="28"/>
    </w:rPr>
  </w:style>
  <w:style w:type="character" w:styleId="789">
    <w:name w:val="正文文本 2 字符"/>
    <w:next w:val="789"/>
    <w:link w:val="788"/>
    <w:rPr>
      <w:rFonts w:ascii="楷体_GB2312" w:hAnsi="Times New Roman" w:eastAsia="楷体_GB2312" w:cs="Times New Roman"/>
      <w:sz w:val="28"/>
      <w:szCs w:val="28"/>
    </w:rPr>
  </w:style>
  <w:style w:type="paragraph" w:styleId="790">
    <w:name w:val="普通(网站)"/>
    <w:basedOn w:val="727"/>
    <w:next w:val="790"/>
    <w:link w:val="727"/>
    <w:uiPriority w:val="99"/>
    <w:pPr>
      <w:jc w:val="left"/>
      <w:spacing w:before="100" w:beforeAutospacing="1" w:after="100" w:afterAutospacing="1"/>
      <w:widowControl/>
    </w:pPr>
    <w:rPr>
      <w:rFonts w:ascii="宋体" w:hAnsi="宋体" w:eastAsia="宋体" w:cs="宋体"/>
      <w:sz w:val="24"/>
      <w:szCs w:val="24"/>
    </w:rPr>
  </w:style>
  <w:style w:type="paragraph" w:styleId="791">
    <w:name w:val="索引 1"/>
    <w:basedOn w:val="727"/>
    <w:next w:val="727"/>
    <w:link w:val="727"/>
    <w:semiHidden/>
    <w:pPr>
      <w:spacing w:line="240" w:lineRule="atLeast"/>
    </w:pPr>
    <w:rPr>
      <w:rFonts w:ascii="Times New Roman" w:hAnsi="Times New Roman" w:eastAsia="宋体" w:cs="Times New Roman"/>
      <w:b/>
      <w:bCs/>
      <w:szCs w:val="21"/>
    </w:rPr>
  </w:style>
  <w:style w:type="paragraph" w:styleId="792">
    <w:name w:val="批注主题"/>
    <w:basedOn w:val="755"/>
    <w:next w:val="755"/>
    <w:link w:val="793"/>
    <w:semiHidden/>
    <w:rPr>
      <w:rFonts w:ascii="Times New Roman" w:hAnsi="Times New Roman" w:eastAsia="宋体" w:cs="Times New Roman"/>
      <w:b/>
      <w:bCs/>
      <w:szCs w:val="21"/>
    </w:rPr>
  </w:style>
  <w:style w:type="character" w:styleId="793">
    <w:name w:val="批注主题 字符"/>
    <w:next w:val="793"/>
    <w:link w:val="792"/>
    <w:semiHidden/>
    <w:rPr>
      <w:rFonts w:ascii="Times New Roman" w:hAnsi="Times New Roman" w:eastAsia="宋体" w:cs="Times New Roman"/>
      <w:b/>
      <w:bCs/>
      <w:szCs w:val="21"/>
    </w:rPr>
  </w:style>
  <w:style w:type="paragraph" w:styleId="794">
    <w:name w:val="正文首行缩进"/>
    <w:basedOn w:val="727"/>
    <w:next w:val="794"/>
    <w:link w:val="795"/>
    <w:pPr>
      <w:ind w:firstLine="200"/>
      <w:spacing w:line="360" w:lineRule="auto"/>
    </w:pPr>
    <w:rPr>
      <w:rFonts w:ascii="仿宋_GB2312" w:hAnsi="Times New Roman" w:eastAsia="仿宋_GB2312" w:cs="Times New Roman"/>
      <w:sz w:val="30"/>
      <w:szCs w:val="30"/>
    </w:rPr>
  </w:style>
  <w:style w:type="character" w:styleId="795">
    <w:name w:val="正文首行缩进 字符"/>
    <w:next w:val="795"/>
    <w:link w:val="794"/>
    <w:rPr>
      <w:rFonts w:ascii="仿宋_GB2312" w:hAnsi="Times New Roman" w:eastAsia="仿宋_GB2312" w:cs="Times New Roman"/>
      <w:sz w:val="30"/>
      <w:szCs w:val="30"/>
    </w:rPr>
  </w:style>
  <w:style w:type="paragraph" w:styleId="796">
    <w:name w:val="正文首行缩进 2"/>
    <w:basedOn w:val="761"/>
    <w:next w:val="796"/>
    <w:link w:val="797"/>
    <w:pPr>
      <w:ind w:left="0" w:firstLine="420"/>
      <w:spacing w:after="0" w:line="360" w:lineRule="auto"/>
    </w:pPr>
    <w:rPr>
      <w:rFonts w:ascii="宋体" w:hAnsi="宋体" w:eastAsia="宋体" w:cs="Times New Roman"/>
      <w:szCs w:val="20"/>
    </w:rPr>
  </w:style>
  <w:style w:type="character" w:styleId="797">
    <w:name w:val="正文首行缩进 2 字符"/>
    <w:next w:val="797"/>
    <w:link w:val="796"/>
    <w:rPr>
      <w:rFonts w:ascii="宋体" w:hAnsi="宋体" w:eastAsia="宋体" w:cs="Times New Roman"/>
      <w:szCs w:val="20"/>
    </w:rPr>
  </w:style>
  <w:style w:type="table" w:styleId="798">
    <w:name w:val="网格型"/>
    <w:basedOn w:val="738"/>
    <w:next w:val="798"/>
    <w:link w:val="727"/>
    <w:pPr>
      <w:jc w:val="both"/>
      <w:widowControl w:val="off"/>
    </w:pPr>
    <w:rPr>
      <w:rFonts w:ascii="Times New Roman" w:hAnsi="Times New Roman" w:eastAsia="宋体" w:cs="Times New Roman"/>
      <w:sz w:val="20"/>
      <w:szCs w:val="20"/>
    </w:rPr>
    <w:tblPr/>
  </w:style>
  <w:style w:type="character" w:styleId="799">
    <w:name w:val="要点"/>
    <w:next w:val="799"/>
    <w:link w:val="727"/>
    <w:qFormat/>
    <w:rPr>
      <w:b/>
      <w:bCs/>
    </w:rPr>
  </w:style>
  <w:style w:type="character" w:styleId="800">
    <w:name w:val="页码"/>
    <w:next w:val="800"/>
    <w:link w:val="727"/>
  </w:style>
  <w:style w:type="character" w:styleId="801">
    <w:name w:val="访问过的超链接"/>
    <w:next w:val="801"/>
    <w:link w:val="727"/>
    <w:uiPriority w:val="99"/>
    <w:rPr>
      <w:color w:val="800080"/>
      <w:u w:val="single"/>
    </w:rPr>
  </w:style>
  <w:style w:type="character" w:styleId="802">
    <w:name w:val="强调"/>
    <w:next w:val="802"/>
    <w:link w:val="727"/>
    <w:qFormat/>
    <w:rPr>
      <w:i/>
    </w:rPr>
  </w:style>
  <w:style w:type="character" w:styleId="803">
    <w:name w:val="超链接"/>
    <w:next w:val="803"/>
    <w:link w:val="727"/>
    <w:uiPriority w:val="99"/>
    <w:rPr>
      <w:color w:val="0000ff"/>
      <w:u w:val="single"/>
    </w:rPr>
  </w:style>
  <w:style w:type="character" w:styleId="804">
    <w:name w:val="批注引用"/>
    <w:next w:val="804"/>
    <w:link w:val="727"/>
    <w:semiHidden/>
    <w:rPr>
      <w:sz w:val="21"/>
      <w:szCs w:val="21"/>
    </w:rPr>
  </w:style>
  <w:style w:type="character" w:styleId="805">
    <w:name w:val="font5 Char"/>
    <w:next w:val="805"/>
    <w:link w:val="727"/>
    <w:rPr>
      <w:rFonts w:ascii="宋体" w:hAnsi="宋体" w:eastAsia="宋体"/>
      <w:sz w:val="28"/>
      <w:szCs w:val="28"/>
      <w:lang w:val="en-US" w:eastAsia="zh-CN" w:bidi="ar-SA"/>
    </w:rPr>
  </w:style>
  <w:style w:type="character" w:styleId="806">
    <w:name w:val="二级目录 Char"/>
    <w:next w:val="806"/>
    <w:link w:val="807"/>
    <w:rPr>
      <w:b/>
      <w:sz w:val="30"/>
      <w:szCs w:val="28"/>
    </w:rPr>
  </w:style>
  <w:style w:type="paragraph" w:styleId="807">
    <w:name w:val="二级目录"/>
    <w:next w:val="727"/>
    <w:link w:val="806"/>
    <w:pPr>
      <w:numPr>
        <w:ilvl w:val="0"/>
        <w:numId w:val="2"/>
      </w:numPr>
      <w:tabs>
        <w:tab w:val="left" w:pos="907" w:leader="none"/>
        <w:tab w:val="left" w:pos="1145" w:leader="none"/>
      </w:tabs>
      <w:outlineLvl w:val="1"/>
    </w:pPr>
    <w:rPr>
      <w:b/>
      <w:sz w:val="30"/>
      <w:szCs w:val="28"/>
      <w:lang w:val="en-US" w:eastAsia="zh-CN" w:bidi="ar-SA"/>
    </w:rPr>
  </w:style>
  <w:style w:type="character" w:styleId="808">
    <w:name w:val="列出段落 Char,Bullet List Char,numbered Char,FooterText Char,List Paragraph1 Char,Paragraphe de liste1 Char"/>
    <w:next w:val="808"/>
    <w:link w:val="809"/>
    <w:rPr>
      <w:rFonts w:ascii="Calibri" w:hAnsi="Calibri"/>
      <w:sz w:val="24"/>
      <w:szCs w:val="24"/>
      <w:lang w:eastAsia="en-US" w:bidi="en-US"/>
    </w:rPr>
  </w:style>
  <w:style w:type="paragraph" w:styleId="809">
    <w:name w:val="列出段落1"/>
    <w:basedOn w:val="727"/>
    <w:next w:val="809"/>
    <w:link w:val="808"/>
    <w:qFormat/>
    <w:pPr>
      <w:contextualSpacing/>
      <w:ind w:left="720"/>
      <w:jc w:val="left"/>
      <w:widowControl/>
    </w:pPr>
    <w:rPr>
      <w:rFonts w:ascii="Calibri" w:hAnsi="Calibri"/>
      <w:sz w:val="24"/>
      <w:szCs w:val="24"/>
      <w:lang w:eastAsia="en-US" w:bidi="en-US"/>
    </w:rPr>
  </w:style>
  <w:style w:type="paragraph" w:styleId="810">
    <w:name w:val="Body Text(ch)"/>
    <w:basedOn w:val="727"/>
    <w:next w:val="759"/>
    <w:link w:val="727"/>
    <w:pPr>
      <w:spacing w:after="120"/>
    </w:pPr>
    <w:rPr>
      <w:rFonts w:ascii="宋体" w:hAnsi="Arial" w:eastAsia="宋体" w:cs="Times New Roman"/>
      <w:bCs/>
      <w:iCs/>
      <w:szCs w:val="24"/>
    </w:rPr>
  </w:style>
  <w:style w:type="paragraph" w:styleId="811">
    <w:name w:val="xl27"/>
    <w:basedOn w:val="727"/>
    <w:next w:val="811"/>
    <w:link w:val="7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2">
    <w:name w:val="xl26"/>
    <w:basedOn w:val="727"/>
    <w:next w:val="812"/>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3">
    <w:name w:val="Char"/>
    <w:basedOn w:val="727"/>
    <w:next w:val="813"/>
    <w:link w:val="727"/>
    <w:pPr>
      <w:ind w:firstLine="200"/>
      <w:tabs>
        <w:tab w:val="left" w:pos="360" w:leader="none"/>
      </w:tabs>
    </w:pPr>
    <w:rPr>
      <w:rFonts w:ascii="Times New Roman" w:hAnsi="Times New Roman" w:eastAsia="宋体" w:cs="Times New Roman"/>
      <w:sz w:val="28"/>
      <w:szCs w:val="30"/>
    </w:rPr>
  </w:style>
  <w:style w:type="paragraph" w:styleId="814">
    <w:name w:val=" Char"/>
    <w:basedOn w:val="753"/>
    <w:next w:val="814"/>
    <w:link w:val="727"/>
    <w:rPr>
      <w:rFonts w:ascii="Tahoma" w:hAnsi="Tahoma"/>
      <w:sz w:val="24"/>
      <w:szCs w:val="24"/>
    </w:rPr>
  </w:style>
  <w:style w:type="paragraph" w:styleId="815">
    <w:name w:val="普通正文"/>
    <w:basedOn w:val="727"/>
    <w:next w:val="815"/>
    <w:link w:val="727"/>
    <w:pPr>
      <w:ind w:firstLine="480"/>
      <w:jc w:val="left"/>
      <w:spacing w:before="120" w:after="120" w:line="360" w:lineRule="auto"/>
    </w:pPr>
    <w:rPr>
      <w:rFonts w:ascii="Arial" w:hAnsi="Arial" w:eastAsia="宋体" w:cs="Times New Roman"/>
      <w:sz w:val="24"/>
      <w:szCs w:val="24"/>
    </w:rPr>
  </w:style>
  <w:style w:type="paragraph" w:styleId="816">
    <w:name w:val="table_lines"/>
    <w:basedOn w:val="727"/>
    <w:next w:val="816"/>
    <w:link w:val="727"/>
    <w:pPr>
      <w:jc w:val="left"/>
      <w:widowControl/>
    </w:pPr>
    <w:rPr>
      <w:rFonts w:ascii="Times New Roman" w:hAnsi="Times New Roman" w:eastAsia="宋体" w:cs="Times New Roman"/>
      <w:sz w:val="20"/>
      <w:szCs w:val="20"/>
      <w:lang w:val="de-DE" w:eastAsia="de-DE"/>
    </w:rPr>
  </w:style>
  <w:style w:type="paragraph" w:styleId="817">
    <w:name w:val="附录1"/>
    <w:next w:val="817"/>
    <w:link w:val="727"/>
    <w:pPr>
      <w:numPr>
        <w:ilvl w:val="0"/>
        <w:numId w:val="2"/>
      </w:numPr>
      <w:spacing w:before="240" w:line="600" w:lineRule="atLeast"/>
      <w:tabs>
        <w:tab w:val="left" w:pos="907" w:leader="none"/>
      </w:tabs>
    </w:pPr>
    <w:rPr>
      <w:b/>
      <w:i/>
      <w:sz w:val="28"/>
      <w:lang w:val="en-US" w:eastAsia="zh-CN" w:bidi="ar-SA"/>
    </w:rPr>
  </w:style>
  <w:style w:type="paragraph" w:styleId="818">
    <w:name w:val="font7"/>
    <w:basedOn w:val="727"/>
    <w:next w:val="818"/>
    <w:link w:val="727"/>
    <w:pPr>
      <w:jc w:val="left"/>
      <w:spacing w:before="100" w:beforeAutospacing="1" w:after="100" w:afterAutospacing="1"/>
      <w:widowControl/>
    </w:pPr>
    <w:rPr>
      <w:rFonts w:hint="eastAsia" w:ascii="宋体" w:hAnsi="宋体" w:eastAsia="宋体" w:cs="Times New Roman"/>
      <w:sz w:val="18"/>
      <w:szCs w:val="18"/>
    </w:rPr>
  </w:style>
  <w:style w:type="paragraph" w:styleId="819">
    <w:name w:val=" Char Char Char Char"/>
    <w:basedOn w:val="753"/>
    <w:next w:val="819"/>
    <w:link w:val="727"/>
    <w:pPr>
      <w:spacing w:line="360" w:lineRule="auto"/>
    </w:pPr>
    <w:rPr>
      <w:rFonts w:ascii="Tahoma" w:hAnsi="Tahoma"/>
      <w:sz w:val="24"/>
      <w:szCs w:val="24"/>
    </w:rPr>
  </w:style>
  <w:style w:type="paragraph" w:styleId="820">
    <w:name w:val="列出段落"/>
    <w:basedOn w:val="727"/>
    <w:next w:val="820"/>
    <w:link w:val="727"/>
    <w:qFormat/>
    <w:pPr>
      <w:contextualSpacing/>
      <w:ind w:left="720"/>
      <w:jc w:val="left"/>
      <w:widowControl/>
    </w:pPr>
    <w:rPr>
      <w:rFonts w:ascii="Calibri" w:hAnsi="Calibri" w:eastAsia="宋体" w:cs="Times New Roman"/>
      <w:sz w:val="24"/>
      <w:szCs w:val="24"/>
      <w:lang w:eastAsia="en-US" w:bidi="en-US"/>
    </w:rPr>
  </w:style>
  <w:style w:type="paragraph" w:styleId="821">
    <w:name w:val="4"/>
    <w:basedOn w:val="727"/>
    <w:next w:val="783"/>
    <w:link w:val="727"/>
    <w:pPr>
      <w:ind w:firstLine="420"/>
      <w:spacing w:line="360" w:lineRule="auto"/>
    </w:pPr>
    <w:rPr>
      <w:rFonts w:ascii="Times New Roman" w:hAnsi="Times New Roman" w:eastAsia="宋体" w:cs="Times New Roman"/>
      <w:color w:val="ff0000"/>
      <w:sz w:val="24"/>
      <w:szCs w:val="24"/>
    </w:rPr>
  </w:style>
  <w:style w:type="paragraph" w:styleId="822">
    <w:name w:val="普通 (Web)"/>
    <w:basedOn w:val="727"/>
    <w:next w:val="822"/>
    <w:link w:val="727"/>
    <w:pPr>
      <w:jc w:val="left"/>
      <w:spacing w:before="100" w:beforeAutospacing="1" w:after="100" w:afterAutospacing="1"/>
      <w:widowControl/>
    </w:pPr>
    <w:rPr>
      <w:rFonts w:ascii="宋体" w:hAnsi="宋体" w:eastAsia="宋体" w:cs="Times New Roman"/>
      <w:sz w:val="24"/>
      <w:szCs w:val="24"/>
    </w:rPr>
  </w:style>
  <w:style w:type="paragraph" w:styleId="823">
    <w:name w:val=" Char Char Char Char Char Char Char Char Char Char"/>
    <w:basedOn w:val="727"/>
    <w:next w:val="823"/>
    <w:link w:val="727"/>
    <w:pPr>
      <w:spacing w:line="360" w:lineRule="auto"/>
    </w:pPr>
    <w:rPr>
      <w:rFonts w:ascii="Times New Roman" w:hAnsi="Times New Roman" w:eastAsia="宋体" w:cs="Times New Roman"/>
      <w:sz w:val="24"/>
      <w:szCs w:val="20"/>
    </w:rPr>
  </w:style>
  <w:style w:type="paragraph" w:styleId="824">
    <w:name w:val="样式1"/>
    <w:basedOn w:val="727"/>
    <w:next w:val="824"/>
    <w:link w:val="727"/>
    <w:pPr>
      <w:numPr>
        <w:ilvl w:val="0"/>
        <w:numId w:val="3"/>
      </w:numPr>
      <w:tabs>
        <w:tab w:val="left" w:pos="709" w:leader="none"/>
      </w:tabs>
    </w:pPr>
    <w:rPr>
      <w:rFonts w:ascii="宋体" w:hAnsi="宋体" w:eastAsia="宋体" w:cs="Times New Roman"/>
      <w:szCs w:val="21"/>
    </w:rPr>
  </w:style>
  <w:style w:type="paragraph" w:styleId="825">
    <w:name w:val="font6"/>
    <w:basedOn w:val="727"/>
    <w:next w:val="825"/>
    <w:link w:val="727"/>
    <w:pPr>
      <w:jc w:val="left"/>
      <w:spacing w:before="100" w:beforeAutospacing="1" w:after="100" w:afterAutospacing="1"/>
      <w:widowControl/>
    </w:pPr>
    <w:rPr>
      <w:rFonts w:hint="eastAsia" w:ascii="宋体" w:hAnsi="宋体" w:eastAsia="宋体" w:cs="Times New Roman"/>
      <w:sz w:val="28"/>
      <w:szCs w:val="28"/>
      <w:u w:val="single"/>
    </w:rPr>
  </w:style>
  <w:style w:type="paragraph" w:styleId="826">
    <w:name w:val="xl25"/>
    <w:basedOn w:val="727"/>
    <w:next w:val="826"/>
    <w:link w:val="7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name w:val="图标"/>
    <w:basedOn w:val="727"/>
    <w:next w:val="727"/>
    <w:link w:val="72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8">
    <w:name w:val="标题3"/>
    <w:basedOn w:val="727"/>
    <w:next w:val="727"/>
    <w:link w:val="727"/>
    <w:pPr>
      <w:ind w:firstLine="624"/>
      <w:spacing w:line="590" w:lineRule="atLeast"/>
    </w:pPr>
    <w:rPr>
      <w:rFonts w:ascii="方正黑体_GBK" w:hAnsi="Times New Roman" w:eastAsia="方正黑体_GBK" w:cs="Times New Roman"/>
      <w:sz w:val="32"/>
      <w:szCs w:val="32"/>
    </w:rPr>
  </w:style>
  <w:style w:type="paragraph" w:styleId="829">
    <w:name w:val="xl24"/>
    <w:basedOn w:val="727"/>
    <w:next w:val="829"/>
    <w:link w:val="7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0">
    <w:name w:val="xl29"/>
    <w:basedOn w:val="727"/>
    <w:next w:val="830"/>
    <w:link w:val="72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1">
    <w:name w:val="Char Char Char Char Char Char Char Char"/>
    <w:basedOn w:val="727"/>
    <w:next w:val="831"/>
    <w:link w:val="727"/>
    <w:pPr>
      <w:jc w:val="left"/>
      <w:spacing w:after="160" w:line="240" w:lineRule="exact"/>
      <w:widowControl/>
    </w:pPr>
    <w:rPr>
      <w:rFonts w:ascii="Verdana" w:hAnsi="Verdana" w:eastAsia="宋体" w:cs="Times New Roman"/>
      <w:sz w:val="20"/>
      <w:szCs w:val="20"/>
      <w:lang w:eastAsia="en-US"/>
    </w:rPr>
  </w:style>
  <w:style w:type="paragraph" w:styleId="832">
    <w:name w:val="xl28"/>
    <w:basedOn w:val="727"/>
    <w:next w:val="832"/>
    <w:link w:val="7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3">
    <w:name w:val=" Char Char Char Char Char Char Char Char"/>
    <w:basedOn w:val="727"/>
    <w:next w:val="833"/>
    <w:link w:val="727"/>
    <w:pPr>
      <w:jc w:val="left"/>
      <w:spacing w:after="160" w:line="240" w:lineRule="exact"/>
      <w:widowControl/>
    </w:pPr>
    <w:rPr>
      <w:rFonts w:ascii="Verdana" w:hAnsi="Verdana" w:eastAsia="宋体" w:cs="Times New Roman"/>
      <w:sz w:val="20"/>
      <w:szCs w:val="20"/>
      <w:lang w:eastAsia="en-US"/>
    </w:rPr>
  </w:style>
  <w:style w:type="paragraph" w:styleId="834">
    <w:name w:val="xl30"/>
    <w:basedOn w:val="727"/>
    <w:next w:val="834"/>
    <w:link w:val="727"/>
    <w:pPr>
      <w:jc w:val="center"/>
      <w:spacing w:before="100" w:beforeAutospacing="1" w:after="100" w:afterAutospacing="1"/>
      <w:widowControl/>
    </w:pPr>
    <w:rPr>
      <w:rFonts w:ascii="宋体" w:hAnsi="宋体" w:eastAsia="宋体" w:cs="Times New Roman"/>
      <w:b/>
      <w:bCs/>
      <w:sz w:val="36"/>
      <w:szCs w:val="36"/>
    </w:rPr>
  </w:style>
  <w:style w:type="paragraph" w:styleId="835">
    <w:name w:val="Char Char Char Char"/>
    <w:basedOn w:val="753"/>
    <w:next w:val="835"/>
    <w:link w:val="727"/>
    <w:pPr>
      <w:spacing w:line="360" w:lineRule="auto"/>
    </w:pPr>
    <w:rPr>
      <w:rFonts w:ascii="Tahoma" w:hAnsi="Tahoma"/>
      <w:sz w:val="24"/>
      <w:szCs w:val="24"/>
    </w:rPr>
  </w:style>
  <w:style w:type="paragraph" w:styleId="836">
    <w:name w:val="table_1stline"/>
    <w:basedOn w:val="727"/>
    <w:next w:val="836"/>
    <w:link w:val="727"/>
    <w:pPr>
      <w:jc w:val="left"/>
      <w:spacing w:before="120"/>
      <w:widowControl/>
    </w:pPr>
    <w:rPr>
      <w:rFonts w:ascii="Times New Roman" w:hAnsi="Times New Roman" w:eastAsia="宋体" w:cs="Times New Roman"/>
      <w:bCs/>
      <w:sz w:val="20"/>
      <w:szCs w:val="20"/>
      <w:lang w:val="de-DE" w:eastAsia="de-DE"/>
    </w:rPr>
  </w:style>
  <w:style w:type="paragraph" w:styleId="837">
    <w:name w:val="font5"/>
    <w:basedOn w:val="727"/>
    <w:next w:val="837"/>
    <w:link w:val="727"/>
    <w:pPr>
      <w:jc w:val="left"/>
      <w:spacing w:before="100" w:beforeAutospacing="1" w:after="100" w:afterAutospacing="1"/>
      <w:widowControl/>
    </w:pPr>
    <w:rPr>
      <w:rFonts w:hint="eastAsia" w:ascii="宋体" w:hAnsi="宋体" w:eastAsia="宋体" w:cs="Times New Roman"/>
      <w:sz w:val="28"/>
      <w:szCs w:val="28"/>
    </w:rPr>
  </w:style>
  <w:style w:type="paragraph" w:styleId="838">
    <w:name w:val="标题1"/>
    <w:basedOn w:val="727"/>
    <w:next w:val="727"/>
    <w:link w:val="72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39">
    <w:name w:val="修订"/>
    <w:next w:val="839"/>
    <w:link w:val="727"/>
    <w:uiPriority w:val="99"/>
    <w:semiHidden/>
    <w:rPr>
      <w:sz w:val="21"/>
      <w:szCs w:val="21"/>
      <w:lang w:val="en-US" w:eastAsia="zh-CN" w:bidi="ar-SA"/>
    </w:rPr>
  </w:style>
  <w:style w:type="paragraph" w:styleId="840">
    <w:name w:val="无间隔"/>
    <w:next w:val="840"/>
    <w:link w:val="727"/>
    <w:uiPriority w:val="99"/>
    <w:qFormat/>
    <w:pPr>
      <w:jc w:val="both"/>
      <w:widowControl w:val="off"/>
    </w:pPr>
    <w:rPr>
      <w:sz w:val="21"/>
      <w:szCs w:val="21"/>
      <w:lang w:val="en-US" w:eastAsia="zh-CN" w:bidi="ar-SA"/>
    </w:rPr>
  </w:style>
  <w:style w:type="paragraph" w:styleId="841">
    <w:name w:val="AONormal"/>
    <w:next w:val="841"/>
    <w:link w:val="727"/>
    <w:qFormat/>
    <w:pPr>
      <w:ind w:firstLine="440"/>
      <w:spacing w:line="400" w:lineRule="exact"/>
    </w:pPr>
    <w:rPr>
      <w:rFonts w:ascii="华文楷体" w:hAnsi="华文楷体" w:eastAsia="华文楷体" w:cs="华文楷体"/>
      <w:sz w:val="22"/>
      <w:szCs w:val="21"/>
      <w:lang w:val="en-US" w:eastAsia="zh-CN" w:bidi="ar-SA"/>
    </w:rPr>
  </w:style>
  <w:style w:type="paragraph" w:styleId="842">
    <w:name w:val="索引 3"/>
    <w:basedOn w:val="727"/>
    <w:next w:val="727"/>
    <w:link w:val="727"/>
    <w:uiPriority w:val="99"/>
    <w:semiHidden/>
    <w:unhideWhenUsed/>
    <w:pPr>
      <w:ind w:left="400"/>
    </w:pPr>
  </w:style>
  <w:style w:type="paragraph" w:styleId="843">
    <w:name w:val="msonormal"/>
    <w:basedOn w:val="727"/>
    <w:next w:val="843"/>
    <w:link w:val="727"/>
    <w:pPr>
      <w:jc w:val="left"/>
      <w:spacing w:before="100" w:beforeAutospacing="1" w:after="100" w:afterAutospacing="1"/>
      <w:widowControl/>
    </w:pPr>
    <w:rPr>
      <w:rFonts w:ascii="宋体" w:hAnsi="宋体" w:cs="宋体"/>
      <w:sz w:val="24"/>
      <w:szCs w:val="24"/>
    </w:rPr>
  </w:style>
  <w:style w:type="paragraph" w:styleId="844">
    <w:name w:val="xl65"/>
    <w:basedOn w:val="727"/>
    <w:next w:val="844"/>
    <w:link w:val="727"/>
    <w:pPr>
      <w:jc w:val="center"/>
      <w:spacing w:before="100" w:beforeAutospacing="1" w:after="100" w:afterAutospacing="1"/>
      <w:widowControl/>
    </w:pPr>
    <w:rPr>
      <w:rFonts w:ascii="宋体" w:hAnsi="宋体" w:cs="宋体"/>
      <w:color w:val="ff0000"/>
      <w:sz w:val="24"/>
      <w:szCs w:val="24"/>
    </w:rPr>
  </w:style>
  <w:style w:type="paragraph" w:styleId="845">
    <w:name w:val="xl66"/>
    <w:basedOn w:val="727"/>
    <w:next w:val="845"/>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6">
    <w:name w:val="xl67"/>
    <w:basedOn w:val="727"/>
    <w:next w:val="846"/>
    <w:link w:val="727"/>
    <w:pPr>
      <w:jc w:val="left"/>
      <w:spacing w:before="100" w:beforeAutospacing="1" w:after="100" w:afterAutospacing="1"/>
      <w:widowControl/>
    </w:pPr>
    <w:rPr>
      <w:rFonts w:ascii="宋体" w:hAnsi="宋体" w:cs="宋体"/>
      <w:sz w:val="24"/>
      <w:szCs w:val="24"/>
    </w:rPr>
  </w:style>
  <w:style w:type="paragraph" w:styleId="847">
    <w:name w:val="xl68"/>
    <w:basedOn w:val="727"/>
    <w:next w:val="847"/>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48">
    <w:name w:val="xl69"/>
    <w:basedOn w:val="727"/>
    <w:next w:val="848"/>
    <w:link w:val="727"/>
    <w:pPr>
      <w:jc w:val="center"/>
      <w:spacing w:before="100" w:beforeAutospacing="1" w:after="100" w:afterAutospacing="1"/>
      <w:widowControl/>
    </w:pPr>
    <w:rPr>
      <w:rFonts w:ascii="宋体" w:hAnsi="宋体" w:cs="宋体"/>
      <w:sz w:val="24"/>
      <w:szCs w:val="24"/>
    </w:rPr>
  </w:style>
  <w:style w:type="paragraph" w:styleId="849">
    <w:name w:val="xl70"/>
    <w:basedOn w:val="727"/>
    <w:next w:val="849"/>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50">
    <w:name w:val="xl71"/>
    <w:basedOn w:val="727"/>
    <w:next w:val="850"/>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851">
    <w:name w:val="xl72"/>
    <w:basedOn w:val="727"/>
    <w:next w:val="851"/>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852">
    <w:name w:val="xl73"/>
    <w:basedOn w:val="727"/>
    <w:next w:val="852"/>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853">
    <w:name w:val="xl74"/>
    <w:basedOn w:val="727"/>
    <w:next w:val="853"/>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4">
    <w:name w:val="xl75"/>
    <w:basedOn w:val="727"/>
    <w:next w:val="854"/>
    <w:link w:val="727"/>
    <w:pPr>
      <w:jc w:val="left"/>
      <w:spacing w:before="100" w:beforeAutospacing="1" w:after="100" w:afterAutospacing="1"/>
      <w:widowControl/>
    </w:pPr>
    <w:rPr>
      <w:rFonts w:ascii="宋体" w:hAnsi="宋体" w:cs="宋体"/>
      <w:sz w:val="24"/>
      <w:szCs w:val="24"/>
    </w:rPr>
  </w:style>
  <w:style w:type="paragraph" w:styleId="855">
    <w:name w:val="xl76"/>
    <w:basedOn w:val="727"/>
    <w:next w:val="855"/>
    <w:link w:val="72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856">
    <w:name w:val="xl77"/>
    <w:basedOn w:val="727"/>
    <w:next w:val="856"/>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7">
    <w:name w:val="xl78"/>
    <w:basedOn w:val="727"/>
    <w:next w:val="857"/>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8">
    <w:name w:val="xl79"/>
    <w:basedOn w:val="727"/>
    <w:next w:val="858"/>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9">
    <w:name w:val="xl80"/>
    <w:basedOn w:val="727"/>
    <w:next w:val="859"/>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860">
    <w:name w:val="xl81"/>
    <w:basedOn w:val="727"/>
    <w:next w:val="860"/>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861">
    <w:name w:val="xl82"/>
    <w:basedOn w:val="727"/>
    <w:next w:val="861"/>
    <w:link w:val="72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862">
    <w:name w:val="xl83"/>
    <w:basedOn w:val="727"/>
    <w:next w:val="862"/>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863">
    <w:name w:val="xl84"/>
    <w:basedOn w:val="727"/>
    <w:next w:val="863"/>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4">
    <w:name w:val="xl85"/>
    <w:basedOn w:val="727"/>
    <w:next w:val="864"/>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33307" w:default="1">
    <w:name w:val="Default Paragraph Font"/>
    <w:uiPriority w:val="1"/>
    <w:semiHidden/>
    <w:unhideWhenUsed/>
  </w:style>
  <w:style w:type="numbering" w:styleId="33308" w:default="1">
    <w:name w:val="No List"/>
    <w:uiPriority w:val="99"/>
    <w:semiHidden/>
    <w:unhideWhenUsed/>
  </w:style>
  <w:style w:type="table" w:styleId="33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黄仙霞</cp:lastModifiedBy>
  <cp:revision>43</cp:revision>
  <dcterms:created xsi:type="dcterms:W3CDTF">2026-05-12T09:21:00Z</dcterms:created>
  <dcterms:modified xsi:type="dcterms:W3CDTF">2026-05-28T10:17:46Z</dcterms:modified>
  <cp:version>1048576</cp:version>
</cp:coreProperties>
</file>